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216ED" w14:textId="1E21EC18" w:rsidR="00423A80" w:rsidRPr="00BC7C70" w:rsidRDefault="00517F52" w:rsidP="006E110C">
      <w:pPr>
        <w:pStyle w:val="Normal0"/>
        <w:jc w:val="center"/>
        <w:rPr>
          <w:sz w:val="24"/>
          <w:szCs w:val="24"/>
        </w:rPr>
      </w:pPr>
      <w:r w:rsidRPr="00BC7C70">
        <w:rPr>
          <w:rFonts w:ascii="Times New Roman" w:eastAsia="Times New Roman" w:hAnsi="Times New Roman" w:cs="Times New Roman"/>
          <w:b/>
          <w:sz w:val="24"/>
          <w:szCs w:val="24"/>
        </w:rPr>
        <w:t>Vers une meilleure compréhension du métier de conseiller pédagogique en mathématiques au primaire: une approche par le genre et les styles</w:t>
      </w:r>
    </w:p>
    <w:p w14:paraId="561D1699" w14:textId="78B52512" w:rsidR="00F371DB" w:rsidRPr="00FD3342" w:rsidRDefault="00517F52" w:rsidP="00FD3342">
      <w:pPr>
        <w:pStyle w:val="Normal0"/>
        <w:snapToGrid w:val="0"/>
        <w:spacing w:after="120" w:line="240" w:lineRule="auto"/>
        <w:rPr>
          <w:rFonts w:ascii="Times New Roman" w:eastAsia="Times New Roman" w:hAnsi="Times New Roman" w:cs="Times New Roman"/>
          <w:sz w:val="20"/>
          <w:szCs w:val="20"/>
        </w:rPr>
      </w:pPr>
      <w:r w:rsidRPr="00FD3342">
        <w:rPr>
          <w:rFonts w:ascii="Times New Roman" w:eastAsia="Times New Roman" w:hAnsi="Times New Roman" w:cs="Times New Roman"/>
          <w:b/>
          <w:sz w:val="20"/>
          <w:szCs w:val="20"/>
        </w:rPr>
        <w:t>Résumé</w:t>
      </w:r>
      <w:r w:rsidR="00537514" w:rsidRPr="00FD3342">
        <w:rPr>
          <w:rFonts w:ascii="Times New Roman" w:eastAsia="Times New Roman" w:hAnsi="Times New Roman" w:cs="Times New Roman"/>
          <w:b/>
          <w:sz w:val="20"/>
          <w:szCs w:val="20"/>
        </w:rPr>
        <w:t xml:space="preserve"> </w:t>
      </w:r>
    </w:p>
    <w:p w14:paraId="34F8C340" w14:textId="14F099CA" w:rsidR="00F371DB" w:rsidRPr="00FD3342" w:rsidRDefault="00F371DB" w:rsidP="00FD3342">
      <w:pPr>
        <w:pStyle w:val="Normal0"/>
        <w:snapToGrid w:val="0"/>
        <w:spacing w:after="120" w:line="240" w:lineRule="auto"/>
        <w:jc w:val="both"/>
        <w:rPr>
          <w:rFonts w:ascii="Times New Roman" w:hAnsi="Times New Roman" w:cs="Times New Roman"/>
          <w:sz w:val="20"/>
          <w:szCs w:val="20"/>
        </w:rPr>
      </w:pPr>
      <w:bookmarkStart w:id="0" w:name="_GoBack"/>
      <w:r w:rsidRPr="00FD3342">
        <w:rPr>
          <w:rFonts w:ascii="Times New Roman" w:hAnsi="Times New Roman" w:cs="Times New Roman"/>
          <w:sz w:val="20"/>
          <w:szCs w:val="20"/>
        </w:rPr>
        <w:t xml:space="preserve">Cette recherche s’intéresse à un métier complexe, celui de conseiller pédagogique (CP), à l’interface entre la classe, la recherche/ innovation et les prescriptions éducatives. Malgré le rôle important que jouent ces </w:t>
      </w:r>
      <w:proofErr w:type="spellStart"/>
      <w:r w:rsidRPr="00FD3342">
        <w:rPr>
          <w:rFonts w:ascii="Times New Roman" w:hAnsi="Times New Roman" w:cs="Times New Roman"/>
          <w:sz w:val="20"/>
          <w:szCs w:val="20"/>
        </w:rPr>
        <w:t>CPs</w:t>
      </w:r>
      <w:proofErr w:type="spellEnd"/>
      <w:r w:rsidRPr="00FD3342">
        <w:rPr>
          <w:rFonts w:ascii="Times New Roman" w:hAnsi="Times New Roman" w:cs="Times New Roman"/>
          <w:sz w:val="20"/>
          <w:szCs w:val="20"/>
        </w:rPr>
        <w:t xml:space="preserve"> dans le développement professionnel des enseignants, les contours de ce métier restent à ce jour peu explorés, notamment dans un domaine spécifique comme celui de l’enseignement des mathématiques. Des entretiens d’explicitation ont été réalisés auprès de huit </w:t>
      </w:r>
      <w:proofErr w:type="spellStart"/>
      <w:r w:rsidRPr="00FD3342">
        <w:rPr>
          <w:rFonts w:ascii="Times New Roman" w:hAnsi="Times New Roman" w:cs="Times New Roman"/>
          <w:sz w:val="20"/>
          <w:szCs w:val="20"/>
        </w:rPr>
        <w:t>CPs</w:t>
      </w:r>
      <w:proofErr w:type="spellEnd"/>
      <w:r w:rsidRPr="00FD3342">
        <w:rPr>
          <w:rFonts w:ascii="Times New Roman" w:hAnsi="Times New Roman" w:cs="Times New Roman"/>
          <w:sz w:val="20"/>
          <w:szCs w:val="20"/>
        </w:rPr>
        <w:t xml:space="preserve"> en mathématiques au primaire, prenant appui sur deux situations professionnelles choisies par eux, représentatives de leur travail et touchant à la résolution de problèmes en classe et à l’accompagnement des enseignants. Une analyse émergente a permis de mettre en lumière, de l’intérieur de leur pratique professionnelle, des éléments communs de leur activité, caractéristiques de ce que l’on peut appeler « un genre CP ». Des formes singulières de ce métier sont également mises en évidence, rendant compte de la manière dont ces </w:t>
      </w:r>
      <w:proofErr w:type="spellStart"/>
      <w:r w:rsidRPr="00FD3342">
        <w:rPr>
          <w:rFonts w:ascii="Times New Roman" w:hAnsi="Times New Roman" w:cs="Times New Roman"/>
          <w:sz w:val="20"/>
          <w:szCs w:val="20"/>
        </w:rPr>
        <w:t>CPs</w:t>
      </w:r>
      <w:proofErr w:type="spellEnd"/>
      <w:r w:rsidRPr="00FD3342">
        <w:rPr>
          <w:rFonts w:ascii="Times New Roman" w:hAnsi="Times New Roman" w:cs="Times New Roman"/>
          <w:sz w:val="20"/>
          <w:szCs w:val="20"/>
        </w:rPr>
        <w:t xml:space="preserve"> s’engagent personnellement dans ce métier et développent des styles selon les circonstances. </w:t>
      </w:r>
      <w:bookmarkEnd w:id="0"/>
    </w:p>
    <w:p w14:paraId="466735A8" w14:textId="106F327D" w:rsidR="00F371DB" w:rsidRPr="00FD3342" w:rsidRDefault="003B064A"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b/>
          <w:sz w:val="20"/>
          <w:szCs w:val="20"/>
        </w:rPr>
        <w:t>Abstract</w:t>
      </w:r>
    </w:p>
    <w:p w14:paraId="00000027" w14:textId="542F2B89" w:rsidR="00B82AAC" w:rsidRPr="00876516" w:rsidRDefault="00F371DB" w:rsidP="00876516">
      <w:pPr>
        <w:pStyle w:val="Normal0"/>
        <w:snapToGrid w:val="0"/>
        <w:spacing w:after="120" w:line="240" w:lineRule="auto"/>
        <w:jc w:val="both"/>
        <w:rPr>
          <w:rFonts w:ascii="Times New Roman" w:eastAsia="Times New Roman" w:hAnsi="Times New Roman" w:cs="Times New Roman"/>
          <w:b/>
          <w:sz w:val="20"/>
          <w:szCs w:val="20"/>
          <w:lang w:val="en-US"/>
        </w:rPr>
      </w:pPr>
      <w:r w:rsidRPr="00876516">
        <w:rPr>
          <w:rFonts w:ascii="Times New Roman" w:eastAsia="Times New Roman" w:hAnsi="Times New Roman" w:cs="Times New Roman"/>
          <w:sz w:val="20"/>
          <w:szCs w:val="20"/>
          <w:lang w:val="en-US"/>
        </w:rPr>
        <w:t>This research focuses on a complex profession, that of pedagogical adviser (PA), at the interface between the classroom, research / innovation and educati</w:t>
      </w:r>
      <w:r w:rsidR="00CB29F0" w:rsidRPr="00876516">
        <w:rPr>
          <w:rFonts w:ascii="Times New Roman" w:eastAsia="Times New Roman" w:hAnsi="Times New Roman" w:cs="Times New Roman"/>
          <w:sz w:val="20"/>
          <w:szCs w:val="20"/>
          <w:lang w:val="en-US"/>
        </w:rPr>
        <w:t>onal</w:t>
      </w:r>
      <w:r w:rsidRPr="00876516">
        <w:rPr>
          <w:rFonts w:ascii="Times New Roman" w:eastAsia="Times New Roman" w:hAnsi="Times New Roman" w:cs="Times New Roman"/>
          <w:sz w:val="20"/>
          <w:szCs w:val="20"/>
          <w:lang w:val="en-US"/>
        </w:rPr>
        <w:t xml:space="preserve"> prescriptions. Despite the important role played by these </w:t>
      </w:r>
      <w:r w:rsidR="00973297" w:rsidRPr="00876516">
        <w:rPr>
          <w:rFonts w:ascii="Times New Roman" w:eastAsia="Times New Roman" w:hAnsi="Times New Roman" w:cs="Times New Roman"/>
          <w:sz w:val="20"/>
          <w:szCs w:val="20"/>
          <w:lang w:val="en-US"/>
        </w:rPr>
        <w:t>PA</w:t>
      </w:r>
      <w:r w:rsidRPr="00876516">
        <w:rPr>
          <w:rFonts w:ascii="Times New Roman" w:eastAsia="Times New Roman" w:hAnsi="Times New Roman" w:cs="Times New Roman"/>
          <w:sz w:val="20"/>
          <w:szCs w:val="20"/>
          <w:lang w:val="en-US"/>
        </w:rPr>
        <w:t xml:space="preserve">s in </w:t>
      </w:r>
      <w:r w:rsidR="003B064A" w:rsidRPr="00876516">
        <w:rPr>
          <w:rFonts w:ascii="Times New Roman" w:eastAsia="Times New Roman" w:hAnsi="Times New Roman" w:cs="Times New Roman"/>
          <w:sz w:val="20"/>
          <w:szCs w:val="20"/>
          <w:lang w:val="en-US"/>
        </w:rPr>
        <w:t xml:space="preserve">the </w:t>
      </w:r>
      <w:r w:rsidRPr="00876516">
        <w:rPr>
          <w:rFonts w:ascii="Times New Roman" w:eastAsia="Times New Roman" w:hAnsi="Times New Roman" w:cs="Times New Roman"/>
          <w:sz w:val="20"/>
          <w:szCs w:val="20"/>
          <w:lang w:val="en-US"/>
        </w:rPr>
        <w:t xml:space="preserve">professional development of teachers, this profession has been little explored, particularly in </w:t>
      </w:r>
      <w:r w:rsidR="00973297" w:rsidRPr="00876516">
        <w:rPr>
          <w:rFonts w:ascii="Times New Roman" w:eastAsia="Times New Roman" w:hAnsi="Times New Roman" w:cs="Times New Roman"/>
          <w:sz w:val="20"/>
          <w:szCs w:val="20"/>
          <w:lang w:val="en-US"/>
        </w:rPr>
        <w:t>specific</w:t>
      </w:r>
      <w:r w:rsidRPr="00876516">
        <w:rPr>
          <w:rFonts w:ascii="Times New Roman" w:eastAsia="Times New Roman" w:hAnsi="Times New Roman" w:cs="Times New Roman"/>
          <w:sz w:val="20"/>
          <w:szCs w:val="20"/>
          <w:lang w:val="en-US"/>
        </w:rPr>
        <w:t xml:space="preserve"> area</w:t>
      </w:r>
      <w:r w:rsidR="00973297" w:rsidRPr="00876516">
        <w:rPr>
          <w:rFonts w:ascii="Times New Roman" w:eastAsia="Times New Roman" w:hAnsi="Times New Roman" w:cs="Times New Roman"/>
          <w:sz w:val="20"/>
          <w:szCs w:val="20"/>
          <w:lang w:val="en-US"/>
        </w:rPr>
        <w:t>s</w:t>
      </w:r>
      <w:r w:rsidRPr="00876516">
        <w:rPr>
          <w:rFonts w:ascii="Times New Roman" w:eastAsia="Times New Roman" w:hAnsi="Times New Roman" w:cs="Times New Roman"/>
          <w:sz w:val="20"/>
          <w:szCs w:val="20"/>
          <w:lang w:val="en-US"/>
        </w:rPr>
        <w:t xml:space="preserve"> such as the teaching of mathematics. Interviews were conducted with eight </w:t>
      </w:r>
      <w:r w:rsidR="00973297" w:rsidRPr="00876516">
        <w:rPr>
          <w:rFonts w:ascii="Times New Roman" w:eastAsia="Times New Roman" w:hAnsi="Times New Roman" w:cs="Times New Roman"/>
          <w:sz w:val="20"/>
          <w:szCs w:val="20"/>
          <w:lang w:val="en-US"/>
        </w:rPr>
        <w:t>PA</w:t>
      </w:r>
      <w:r w:rsidRPr="00876516">
        <w:rPr>
          <w:rFonts w:ascii="Times New Roman" w:eastAsia="Times New Roman" w:hAnsi="Times New Roman" w:cs="Times New Roman"/>
          <w:sz w:val="20"/>
          <w:szCs w:val="20"/>
          <w:lang w:val="en-US"/>
        </w:rPr>
        <w:t xml:space="preserve">s in mathematics </w:t>
      </w:r>
      <w:r w:rsidR="003B064A" w:rsidRPr="00876516">
        <w:rPr>
          <w:rFonts w:ascii="Times New Roman" w:eastAsia="Times New Roman" w:hAnsi="Times New Roman" w:cs="Times New Roman"/>
          <w:sz w:val="20"/>
          <w:szCs w:val="20"/>
          <w:lang w:val="en-US"/>
        </w:rPr>
        <w:t xml:space="preserve">at the </w:t>
      </w:r>
      <w:r w:rsidRPr="00876516">
        <w:rPr>
          <w:rFonts w:ascii="Times New Roman" w:eastAsia="Times New Roman" w:hAnsi="Times New Roman" w:cs="Times New Roman"/>
          <w:sz w:val="20"/>
          <w:szCs w:val="20"/>
          <w:lang w:val="en-US"/>
        </w:rPr>
        <w:t>elementary school</w:t>
      </w:r>
      <w:r w:rsidR="003B064A" w:rsidRPr="00876516">
        <w:rPr>
          <w:rFonts w:ascii="Times New Roman" w:eastAsia="Times New Roman" w:hAnsi="Times New Roman" w:cs="Times New Roman"/>
          <w:sz w:val="20"/>
          <w:szCs w:val="20"/>
          <w:lang w:val="en-US"/>
        </w:rPr>
        <w:t xml:space="preserve"> level</w:t>
      </w:r>
      <w:r w:rsidR="00973297" w:rsidRPr="00876516">
        <w:rPr>
          <w:rFonts w:ascii="Times New Roman" w:eastAsia="Times New Roman" w:hAnsi="Times New Roman" w:cs="Times New Roman"/>
          <w:sz w:val="20"/>
          <w:szCs w:val="20"/>
          <w:lang w:val="en-US"/>
        </w:rPr>
        <w:t>.</w:t>
      </w:r>
      <w:r w:rsidRPr="00876516">
        <w:rPr>
          <w:rFonts w:ascii="Times New Roman" w:eastAsia="Times New Roman" w:hAnsi="Times New Roman" w:cs="Times New Roman"/>
          <w:sz w:val="20"/>
          <w:szCs w:val="20"/>
          <w:lang w:val="en-US"/>
        </w:rPr>
        <w:t xml:space="preserve"> They were based on two professional situations chosen by them, representative of their work, relat</w:t>
      </w:r>
      <w:r w:rsidR="003B064A" w:rsidRPr="00876516">
        <w:rPr>
          <w:rFonts w:ascii="Times New Roman" w:eastAsia="Times New Roman" w:hAnsi="Times New Roman" w:cs="Times New Roman"/>
          <w:sz w:val="20"/>
          <w:szCs w:val="20"/>
          <w:lang w:val="en-US"/>
        </w:rPr>
        <w:t xml:space="preserve">ed </w:t>
      </w:r>
      <w:r w:rsidRPr="00876516">
        <w:rPr>
          <w:rFonts w:ascii="Times New Roman" w:eastAsia="Times New Roman" w:hAnsi="Times New Roman" w:cs="Times New Roman"/>
          <w:sz w:val="20"/>
          <w:szCs w:val="20"/>
          <w:lang w:val="en-US"/>
        </w:rPr>
        <w:t xml:space="preserve">to problem solving and professional development of teachers. An emerging analysis brought to light, within their professional practice, </w:t>
      </w:r>
      <w:r w:rsidR="003B064A" w:rsidRPr="00876516">
        <w:rPr>
          <w:rFonts w:ascii="Times New Roman" w:eastAsia="Times New Roman" w:hAnsi="Times New Roman" w:cs="Times New Roman"/>
          <w:sz w:val="20"/>
          <w:szCs w:val="20"/>
          <w:lang w:val="en-US"/>
        </w:rPr>
        <w:t xml:space="preserve">common </w:t>
      </w:r>
      <w:r w:rsidRPr="00876516">
        <w:rPr>
          <w:rFonts w:ascii="Times New Roman" w:eastAsia="Times New Roman" w:hAnsi="Times New Roman" w:cs="Times New Roman"/>
          <w:sz w:val="20"/>
          <w:szCs w:val="20"/>
          <w:lang w:val="en-US"/>
        </w:rPr>
        <w:t xml:space="preserve">elements </w:t>
      </w:r>
      <w:r w:rsidR="003B064A" w:rsidRPr="00876516">
        <w:rPr>
          <w:rFonts w:ascii="Times New Roman" w:eastAsia="Times New Roman" w:hAnsi="Times New Roman" w:cs="Times New Roman"/>
          <w:sz w:val="20"/>
          <w:szCs w:val="20"/>
          <w:lang w:val="en-US"/>
        </w:rPr>
        <w:t xml:space="preserve">to </w:t>
      </w:r>
      <w:r w:rsidRPr="00876516">
        <w:rPr>
          <w:rFonts w:ascii="Times New Roman" w:eastAsia="Times New Roman" w:hAnsi="Times New Roman" w:cs="Times New Roman"/>
          <w:sz w:val="20"/>
          <w:szCs w:val="20"/>
          <w:lang w:val="en-US"/>
        </w:rPr>
        <w:t>their activity, characteri</w:t>
      </w:r>
      <w:r w:rsidR="00876516">
        <w:rPr>
          <w:rFonts w:ascii="Times New Roman" w:eastAsia="Times New Roman" w:hAnsi="Times New Roman" w:cs="Times New Roman"/>
          <w:sz w:val="20"/>
          <w:szCs w:val="20"/>
          <w:lang w:val="en-US"/>
        </w:rPr>
        <w:t>z</w:t>
      </w:r>
      <w:r w:rsidR="003B064A" w:rsidRPr="00876516">
        <w:rPr>
          <w:rFonts w:ascii="Times New Roman" w:eastAsia="Times New Roman" w:hAnsi="Times New Roman" w:cs="Times New Roman"/>
          <w:sz w:val="20"/>
          <w:szCs w:val="20"/>
          <w:lang w:val="en-US"/>
        </w:rPr>
        <w:t xml:space="preserve">ing </w:t>
      </w:r>
      <w:r w:rsidRPr="00876516">
        <w:rPr>
          <w:rFonts w:ascii="Times New Roman" w:eastAsia="Times New Roman" w:hAnsi="Times New Roman" w:cs="Times New Roman"/>
          <w:sz w:val="20"/>
          <w:szCs w:val="20"/>
          <w:lang w:val="en-US"/>
        </w:rPr>
        <w:t>"</w:t>
      </w:r>
      <w:r w:rsidR="00973297" w:rsidRPr="00876516">
        <w:rPr>
          <w:rFonts w:ascii="Times New Roman" w:eastAsia="Times New Roman" w:hAnsi="Times New Roman" w:cs="Times New Roman"/>
          <w:sz w:val="20"/>
          <w:szCs w:val="20"/>
          <w:lang w:val="en-US"/>
        </w:rPr>
        <w:t>PA’s genre</w:t>
      </w:r>
      <w:r w:rsidRPr="00876516">
        <w:rPr>
          <w:rFonts w:ascii="Times New Roman" w:eastAsia="Times New Roman" w:hAnsi="Times New Roman" w:cs="Times New Roman"/>
          <w:sz w:val="20"/>
          <w:szCs w:val="20"/>
          <w:lang w:val="en-US"/>
        </w:rPr>
        <w:t xml:space="preserve">". Singular forms of this profession are also highlighted, reflecting the way in which these </w:t>
      </w:r>
      <w:r w:rsidR="00973297" w:rsidRPr="00876516">
        <w:rPr>
          <w:rFonts w:ascii="Times New Roman" w:eastAsia="Times New Roman" w:hAnsi="Times New Roman" w:cs="Times New Roman"/>
          <w:sz w:val="20"/>
          <w:szCs w:val="20"/>
          <w:lang w:val="en-US"/>
        </w:rPr>
        <w:t>PA</w:t>
      </w:r>
      <w:r w:rsidRPr="00876516">
        <w:rPr>
          <w:rFonts w:ascii="Times New Roman" w:eastAsia="Times New Roman" w:hAnsi="Times New Roman" w:cs="Times New Roman"/>
          <w:sz w:val="20"/>
          <w:szCs w:val="20"/>
          <w:lang w:val="en-US"/>
        </w:rPr>
        <w:t>s engage personally in this profession and develop styles according to circumstances.</w:t>
      </w:r>
    </w:p>
    <w:p w14:paraId="00000028" w14:textId="77777777" w:rsidR="00B82AAC" w:rsidRPr="00FD3342" w:rsidRDefault="00517F52" w:rsidP="00FD3342">
      <w:pPr>
        <w:pStyle w:val="Normal0"/>
        <w:snapToGrid w:val="0"/>
        <w:spacing w:after="120" w:line="240" w:lineRule="auto"/>
        <w:rPr>
          <w:rFonts w:ascii="Times New Roman" w:eastAsia="Times New Roman" w:hAnsi="Times New Roman" w:cs="Times New Roman"/>
          <w:b/>
          <w:sz w:val="20"/>
          <w:szCs w:val="20"/>
        </w:rPr>
      </w:pPr>
      <w:r w:rsidRPr="00FD3342">
        <w:rPr>
          <w:rFonts w:ascii="Times New Roman" w:eastAsia="Times New Roman" w:hAnsi="Times New Roman" w:cs="Times New Roman"/>
          <w:b/>
          <w:sz w:val="20"/>
          <w:szCs w:val="20"/>
        </w:rPr>
        <w:t>Mots-clés </w:t>
      </w:r>
    </w:p>
    <w:p w14:paraId="24CE4B73" w14:textId="79FAC93E" w:rsidR="003B064A" w:rsidRDefault="00517F52" w:rsidP="00FD3342">
      <w:pPr>
        <w:pStyle w:val="Normal0"/>
        <w:snapToGrid w:val="0"/>
        <w:spacing w:after="120" w:line="240" w:lineRule="auto"/>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Conseillers pédagogiques</w:t>
      </w:r>
      <w:r w:rsidR="00FB6185">
        <w:rPr>
          <w:rFonts w:ascii="Times New Roman" w:eastAsia="Times New Roman" w:hAnsi="Times New Roman" w:cs="Times New Roman"/>
          <w:sz w:val="20"/>
          <w:szCs w:val="20"/>
        </w:rPr>
        <w:t xml:space="preserve"> ; </w:t>
      </w:r>
      <w:r w:rsidRPr="00FD3342">
        <w:rPr>
          <w:rFonts w:ascii="Times New Roman" w:eastAsia="Times New Roman" w:hAnsi="Times New Roman" w:cs="Times New Roman"/>
          <w:sz w:val="20"/>
          <w:szCs w:val="20"/>
        </w:rPr>
        <w:t>Résolution de problèmes mathématiques</w:t>
      </w:r>
      <w:r w:rsidR="00FB6185">
        <w:rPr>
          <w:rFonts w:ascii="Times New Roman" w:eastAsia="Times New Roman" w:hAnsi="Times New Roman" w:cs="Times New Roman"/>
          <w:sz w:val="20"/>
          <w:szCs w:val="20"/>
        </w:rPr>
        <w:t xml:space="preserve"> ; </w:t>
      </w:r>
      <w:r w:rsidRPr="00FD3342">
        <w:rPr>
          <w:rFonts w:ascii="Times New Roman" w:eastAsia="Times New Roman" w:hAnsi="Times New Roman" w:cs="Times New Roman"/>
          <w:sz w:val="20"/>
          <w:szCs w:val="20"/>
        </w:rPr>
        <w:t>Genre</w:t>
      </w:r>
      <w:r w:rsidR="00FB6185">
        <w:rPr>
          <w:rFonts w:ascii="Times New Roman" w:eastAsia="Times New Roman" w:hAnsi="Times New Roman" w:cs="Times New Roman"/>
          <w:sz w:val="20"/>
          <w:szCs w:val="20"/>
        </w:rPr>
        <w:t xml:space="preserve"> professionnel ; </w:t>
      </w:r>
      <w:r w:rsidRPr="00FD3342">
        <w:rPr>
          <w:rFonts w:ascii="Times New Roman" w:eastAsia="Times New Roman" w:hAnsi="Times New Roman" w:cs="Times New Roman"/>
          <w:sz w:val="20"/>
          <w:szCs w:val="20"/>
        </w:rPr>
        <w:t>Style</w:t>
      </w:r>
    </w:p>
    <w:p w14:paraId="48BC23C8" w14:textId="77777777" w:rsidR="00FB6185" w:rsidRPr="00FD3342" w:rsidRDefault="00FB6185" w:rsidP="00FD3342">
      <w:pPr>
        <w:pStyle w:val="Normal0"/>
        <w:snapToGrid w:val="0"/>
        <w:spacing w:after="120" w:line="240" w:lineRule="auto"/>
        <w:rPr>
          <w:rFonts w:ascii="Times New Roman" w:eastAsia="Times New Roman" w:hAnsi="Times New Roman" w:cs="Times New Roman"/>
          <w:sz w:val="20"/>
          <w:szCs w:val="20"/>
        </w:rPr>
      </w:pPr>
    </w:p>
    <w:p w14:paraId="0000002E" w14:textId="77777777" w:rsidR="00B82AAC" w:rsidRPr="00FD3342" w:rsidRDefault="00517F52" w:rsidP="00FD3342">
      <w:pPr>
        <w:pStyle w:val="Normal0"/>
        <w:numPr>
          <w:ilvl w:val="0"/>
          <w:numId w:val="1"/>
        </w:numPr>
        <w:pBdr>
          <w:top w:val="nil"/>
          <w:left w:val="nil"/>
          <w:bottom w:val="nil"/>
          <w:right w:val="nil"/>
          <w:between w:val="nil"/>
        </w:pBdr>
        <w:snapToGrid w:val="0"/>
        <w:spacing w:after="120" w:line="240" w:lineRule="auto"/>
        <w:rPr>
          <w:rFonts w:ascii="Times New Roman" w:eastAsia="Times New Roman" w:hAnsi="Times New Roman" w:cs="Times New Roman"/>
          <w:b/>
          <w:sz w:val="20"/>
          <w:szCs w:val="20"/>
        </w:rPr>
      </w:pPr>
      <w:r w:rsidRPr="00FD3342">
        <w:rPr>
          <w:rFonts w:ascii="Times New Roman" w:eastAsia="Times New Roman" w:hAnsi="Times New Roman" w:cs="Times New Roman"/>
          <w:b/>
          <w:sz w:val="20"/>
          <w:szCs w:val="20"/>
        </w:rPr>
        <w:t>Introduction</w:t>
      </w:r>
    </w:p>
    <w:p w14:paraId="0000002F" w14:textId="0AA4AB85" w:rsidR="00B82AAC" w:rsidRPr="00FD3342" w:rsidRDefault="4D5C1F46" w:rsidP="00FD3342">
      <w:pPr>
        <w:pStyle w:val="Normal0"/>
        <w:snapToGrid w:val="0"/>
        <w:spacing w:after="120" w:line="240" w:lineRule="auto"/>
        <w:jc w:val="both"/>
        <w:rPr>
          <w:rFonts w:ascii="Times New Roman" w:eastAsia="Times New Roman" w:hAnsi="Times New Roman" w:cs="Times New Roman"/>
          <w:sz w:val="20"/>
          <w:szCs w:val="20"/>
        </w:rPr>
      </w:pPr>
      <w:bookmarkStart w:id="1" w:name="_heading=h.gjdgxs" w:colFirst="0" w:colLast="0"/>
      <w:bookmarkEnd w:id="1"/>
      <w:r w:rsidRPr="00FD3342">
        <w:rPr>
          <w:rFonts w:ascii="Times New Roman" w:eastAsia="Times New Roman" w:hAnsi="Times New Roman" w:cs="Times New Roman"/>
          <w:sz w:val="20"/>
          <w:szCs w:val="20"/>
        </w:rPr>
        <w:t>L</w:t>
      </w:r>
      <w:r w:rsidR="00996F67" w:rsidRPr="00FD3342">
        <w:rPr>
          <w:rFonts w:ascii="Times New Roman" w:eastAsia="Times New Roman" w:hAnsi="Times New Roman" w:cs="Times New Roman"/>
          <w:sz w:val="20"/>
          <w:szCs w:val="20"/>
        </w:rPr>
        <w:t>a</w:t>
      </w:r>
      <w:r w:rsidRPr="00FD3342">
        <w:rPr>
          <w:rFonts w:ascii="Times New Roman" w:eastAsia="Times New Roman" w:hAnsi="Times New Roman" w:cs="Times New Roman"/>
          <w:sz w:val="20"/>
          <w:szCs w:val="20"/>
        </w:rPr>
        <w:t xml:space="preserve"> </w:t>
      </w:r>
      <w:r w:rsidR="00996F67" w:rsidRPr="00FD3342">
        <w:rPr>
          <w:rFonts w:ascii="Times New Roman" w:eastAsia="Times New Roman" w:hAnsi="Times New Roman" w:cs="Times New Roman"/>
          <w:sz w:val="20"/>
          <w:szCs w:val="20"/>
        </w:rPr>
        <w:t>re</w:t>
      </w:r>
      <w:r w:rsidRPr="00FD3342">
        <w:rPr>
          <w:rFonts w:ascii="Times New Roman" w:eastAsia="Times New Roman" w:hAnsi="Times New Roman" w:cs="Times New Roman"/>
          <w:sz w:val="20"/>
          <w:szCs w:val="20"/>
        </w:rPr>
        <w:t xml:space="preserve">cherche </w:t>
      </w:r>
      <w:r w:rsidR="00996F67" w:rsidRPr="00FD3342">
        <w:rPr>
          <w:rFonts w:ascii="Times New Roman" w:eastAsia="Times New Roman" w:hAnsi="Times New Roman" w:cs="Times New Roman"/>
          <w:sz w:val="20"/>
          <w:szCs w:val="20"/>
        </w:rPr>
        <w:t>a</w:t>
      </w:r>
      <w:r w:rsidRPr="00FD3342">
        <w:rPr>
          <w:rFonts w:ascii="Times New Roman" w:eastAsia="Times New Roman" w:hAnsi="Times New Roman" w:cs="Times New Roman"/>
          <w:sz w:val="20"/>
          <w:szCs w:val="20"/>
        </w:rPr>
        <w:t xml:space="preserve"> mis en exergue la complexité croissante de la profession enseignante (</w:t>
      </w:r>
      <w:proofErr w:type="spellStart"/>
      <w:r w:rsidRPr="00FD3342">
        <w:rPr>
          <w:rFonts w:ascii="Times New Roman" w:eastAsia="Times New Roman" w:hAnsi="Times New Roman" w:cs="Times New Roman"/>
          <w:sz w:val="20"/>
          <w:szCs w:val="20"/>
        </w:rPr>
        <w:t>Cochran</w:t>
      </w:r>
      <w:proofErr w:type="spellEnd"/>
      <w:r w:rsidRPr="00FD3342">
        <w:rPr>
          <w:rFonts w:ascii="Times New Roman" w:eastAsia="Times New Roman" w:hAnsi="Times New Roman" w:cs="Times New Roman"/>
          <w:sz w:val="20"/>
          <w:szCs w:val="20"/>
        </w:rPr>
        <w:t>-Smith et al., 2017; Darling-Hammond et al., 2017; Hargreaves, 2003) et avance qu’une compréhension approfondie des questions liées à la pratique enseignante doit prendre en compte différents professionnels</w:t>
      </w:r>
      <w:r w:rsidR="004F5F02"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sz w:val="20"/>
          <w:szCs w:val="20"/>
        </w:rPr>
        <w:t>: essentiellement les enseignants (Aut</w:t>
      </w:r>
      <w:r w:rsidR="00151A2E" w:rsidRPr="00FD3342">
        <w:rPr>
          <w:rFonts w:ascii="Times New Roman" w:eastAsia="Times New Roman" w:hAnsi="Times New Roman" w:cs="Times New Roman"/>
          <w:sz w:val="20"/>
          <w:szCs w:val="20"/>
        </w:rPr>
        <w:t xml:space="preserve">eurs, </w:t>
      </w:r>
      <w:r w:rsidR="00A00DE1" w:rsidRPr="00FD3342">
        <w:rPr>
          <w:rFonts w:ascii="Times New Roman" w:eastAsia="Times New Roman" w:hAnsi="Times New Roman" w:cs="Times New Roman"/>
          <w:sz w:val="20"/>
          <w:szCs w:val="20"/>
        </w:rPr>
        <w:t>2020</w:t>
      </w:r>
      <w:r w:rsidRPr="00FD3342">
        <w:rPr>
          <w:rFonts w:ascii="Times New Roman" w:eastAsia="Times New Roman" w:hAnsi="Times New Roman" w:cs="Times New Roman"/>
          <w:sz w:val="20"/>
          <w:szCs w:val="20"/>
        </w:rPr>
        <w:t>) mais aussi d’autres (</w:t>
      </w:r>
      <w:proofErr w:type="spellStart"/>
      <w:r w:rsidRPr="00FD3342">
        <w:rPr>
          <w:rFonts w:ascii="Times New Roman" w:eastAsia="Times New Roman" w:hAnsi="Times New Roman" w:cs="Times New Roman"/>
          <w:sz w:val="20"/>
          <w:szCs w:val="20"/>
        </w:rPr>
        <w:t>Jaworski</w:t>
      </w:r>
      <w:proofErr w:type="spellEnd"/>
      <w:r w:rsidRPr="00FD3342">
        <w:rPr>
          <w:rFonts w:ascii="Times New Roman" w:eastAsia="Times New Roman" w:hAnsi="Times New Roman" w:cs="Times New Roman"/>
          <w:sz w:val="20"/>
          <w:szCs w:val="20"/>
        </w:rPr>
        <w:t xml:space="preserve">, 2011; </w:t>
      </w:r>
      <w:proofErr w:type="spellStart"/>
      <w:r w:rsidR="00041C1D" w:rsidRPr="00FD3342">
        <w:rPr>
          <w:rFonts w:ascii="Times New Roman" w:eastAsia="Times New Roman" w:hAnsi="Times New Roman" w:cs="Times New Roman"/>
          <w:sz w:val="20"/>
          <w:szCs w:val="20"/>
        </w:rPr>
        <w:t>Krainer</w:t>
      </w:r>
      <w:proofErr w:type="spellEnd"/>
      <w:r w:rsidR="00041C1D" w:rsidRPr="00FD3342">
        <w:rPr>
          <w:rFonts w:ascii="Times New Roman" w:eastAsia="Times New Roman" w:hAnsi="Times New Roman" w:cs="Times New Roman"/>
          <w:sz w:val="20"/>
          <w:szCs w:val="20"/>
        </w:rPr>
        <w:t xml:space="preserve"> &amp; Wood 2008 ; </w:t>
      </w:r>
      <w:r w:rsidRPr="00FD3342">
        <w:rPr>
          <w:rFonts w:ascii="Times New Roman" w:eastAsia="Times New Roman" w:hAnsi="Times New Roman" w:cs="Times New Roman"/>
          <w:sz w:val="20"/>
          <w:szCs w:val="20"/>
        </w:rPr>
        <w:t>Nunes, 20</w:t>
      </w:r>
      <w:r w:rsidR="00041C1D" w:rsidRPr="00FD3342">
        <w:rPr>
          <w:rFonts w:ascii="Times New Roman" w:eastAsia="Times New Roman" w:hAnsi="Times New Roman" w:cs="Times New Roman"/>
          <w:sz w:val="20"/>
          <w:szCs w:val="20"/>
        </w:rPr>
        <w:t>1</w:t>
      </w:r>
      <w:r w:rsidRPr="00FD3342">
        <w:rPr>
          <w:rFonts w:ascii="Times New Roman" w:eastAsia="Times New Roman" w:hAnsi="Times New Roman" w:cs="Times New Roman"/>
          <w:sz w:val="20"/>
          <w:szCs w:val="20"/>
        </w:rPr>
        <w:t xml:space="preserve">1). Parmi </w:t>
      </w:r>
      <w:r w:rsidR="004F5F02" w:rsidRPr="00FD3342">
        <w:rPr>
          <w:rFonts w:ascii="Times New Roman" w:eastAsia="Times New Roman" w:hAnsi="Times New Roman" w:cs="Times New Roman"/>
          <w:sz w:val="20"/>
          <w:szCs w:val="20"/>
        </w:rPr>
        <w:t>ceux</w:t>
      </w:r>
      <w:r w:rsidRPr="00FD3342">
        <w:rPr>
          <w:rFonts w:ascii="Times New Roman" w:eastAsia="Times New Roman" w:hAnsi="Times New Roman" w:cs="Times New Roman"/>
          <w:sz w:val="20"/>
          <w:szCs w:val="20"/>
        </w:rPr>
        <w:t xml:space="preserve"> qui travaillent</w:t>
      </w:r>
      <w:r w:rsidRPr="00FD3342">
        <w:rPr>
          <w:rFonts w:ascii="Times New Roman" w:eastAsia="Times New Roman" w:hAnsi="Times New Roman" w:cs="Times New Roman"/>
          <w:i/>
          <w:iCs/>
          <w:sz w:val="20"/>
          <w:szCs w:val="20"/>
        </w:rPr>
        <w:t xml:space="preserve"> avec</w:t>
      </w:r>
      <w:r w:rsidRPr="00FD3342">
        <w:rPr>
          <w:rFonts w:ascii="Times New Roman" w:eastAsia="Times New Roman" w:hAnsi="Times New Roman" w:cs="Times New Roman"/>
          <w:sz w:val="20"/>
          <w:szCs w:val="20"/>
        </w:rPr>
        <w:t xml:space="preserve"> les enseignants pour créer des opportunités de développement professionnel, les conseillers pédagogiques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jouent un rôle clé (Darling-Hammond et al., 2017; Duchesne, 2016; </w:t>
      </w:r>
      <w:proofErr w:type="spellStart"/>
      <w:r w:rsidRPr="00FD3342">
        <w:rPr>
          <w:rFonts w:ascii="Times New Roman" w:eastAsia="Times New Roman" w:hAnsi="Times New Roman" w:cs="Times New Roman"/>
          <w:sz w:val="20"/>
          <w:szCs w:val="20"/>
        </w:rPr>
        <w:t>Kass</w:t>
      </w:r>
      <w:proofErr w:type="spellEnd"/>
      <w:r w:rsidRPr="00FD3342">
        <w:rPr>
          <w:rFonts w:ascii="Times New Roman" w:eastAsia="Times New Roman" w:hAnsi="Times New Roman" w:cs="Times New Roman"/>
          <w:sz w:val="20"/>
          <w:szCs w:val="20"/>
        </w:rPr>
        <w:t xml:space="preserve"> &amp; </w:t>
      </w:r>
      <w:proofErr w:type="spellStart"/>
      <w:r w:rsidRPr="00FD3342">
        <w:rPr>
          <w:rFonts w:ascii="Times New Roman" w:eastAsia="Times New Roman" w:hAnsi="Times New Roman" w:cs="Times New Roman"/>
          <w:sz w:val="20"/>
          <w:szCs w:val="20"/>
        </w:rPr>
        <w:t>Rajuan</w:t>
      </w:r>
      <w:proofErr w:type="spellEnd"/>
      <w:r w:rsidRPr="00FD3342">
        <w:rPr>
          <w:rFonts w:ascii="Times New Roman" w:eastAsia="Times New Roman" w:hAnsi="Times New Roman" w:cs="Times New Roman"/>
          <w:sz w:val="20"/>
          <w:szCs w:val="20"/>
        </w:rPr>
        <w:t xml:space="preserve">, 2012). </w:t>
      </w:r>
      <w:r w:rsidR="003C0DED" w:rsidRPr="00FD3342">
        <w:rPr>
          <w:rFonts w:ascii="Times New Roman" w:eastAsia="Times New Roman" w:hAnsi="Times New Roman" w:cs="Times New Roman"/>
          <w:sz w:val="20"/>
          <w:szCs w:val="20"/>
        </w:rPr>
        <w:t>Ils</w:t>
      </w:r>
      <w:r w:rsidRPr="00FD3342">
        <w:rPr>
          <w:rFonts w:ascii="Times New Roman" w:eastAsia="Times New Roman" w:hAnsi="Times New Roman" w:cs="Times New Roman"/>
          <w:sz w:val="20"/>
          <w:szCs w:val="20"/>
        </w:rPr>
        <w:t xml:space="preserve"> travaillent avec les enseignants en tant qu’« experts-conseils » en pédagogie et en intervention (Duchesne &amp; Gagnon, 2014)</w:t>
      </w:r>
      <w:r w:rsidR="004F5F02" w:rsidRPr="00FD3342">
        <w:rPr>
          <w:rFonts w:ascii="Times New Roman" w:eastAsia="Times New Roman" w:hAnsi="Times New Roman" w:cs="Times New Roman"/>
          <w:sz w:val="20"/>
          <w:szCs w:val="20"/>
        </w:rPr>
        <w:t>,</w:t>
      </w:r>
      <w:r w:rsidRPr="00FD3342">
        <w:rPr>
          <w:rFonts w:ascii="Times New Roman" w:eastAsia="Times New Roman" w:hAnsi="Times New Roman" w:cs="Times New Roman"/>
          <w:sz w:val="20"/>
          <w:szCs w:val="20"/>
        </w:rPr>
        <w:t xml:space="preserve"> collaborent à la mise en </w:t>
      </w:r>
      <w:proofErr w:type="spellStart"/>
      <w:r w:rsidRPr="00FD3342">
        <w:rPr>
          <w:rFonts w:ascii="Times New Roman" w:eastAsia="Times New Roman" w:hAnsi="Times New Roman" w:cs="Times New Roman"/>
          <w:sz w:val="20"/>
          <w:szCs w:val="20"/>
        </w:rPr>
        <w:t>oeuvre</w:t>
      </w:r>
      <w:proofErr w:type="spellEnd"/>
      <w:r w:rsidRPr="00FD3342">
        <w:rPr>
          <w:rFonts w:ascii="Times New Roman" w:eastAsia="Times New Roman" w:hAnsi="Times New Roman" w:cs="Times New Roman"/>
          <w:sz w:val="20"/>
          <w:szCs w:val="20"/>
        </w:rPr>
        <w:t xml:space="preserve"> de programmes et politiques éducatives, et sont considérés par les cadres scolaires et les enseignants comme des « ressources » pour </w:t>
      </w:r>
      <w:r w:rsidR="004F5F02" w:rsidRPr="00FD3342">
        <w:rPr>
          <w:rFonts w:ascii="Times New Roman" w:eastAsia="Times New Roman" w:hAnsi="Times New Roman" w:cs="Times New Roman"/>
          <w:sz w:val="20"/>
          <w:szCs w:val="20"/>
        </w:rPr>
        <w:t>l</w:t>
      </w:r>
      <w:r w:rsidRPr="00FD3342">
        <w:rPr>
          <w:rFonts w:ascii="Times New Roman" w:eastAsia="Times New Roman" w:hAnsi="Times New Roman" w:cs="Times New Roman"/>
          <w:sz w:val="20"/>
          <w:szCs w:val="20"/>
        </w:rPr>
        <w:t xml:space="preserve">’innovation (Duchesne, 2016; </w:t>
      </w:r>
      <w:proofErr w:type="spellStart"/>
      <w:r w:rsidRPr="00FD3342">
        <w:rPr>
          <w:rFonts w:ascii="Times New Roman" w:eastAsia="Times New Roman" w:hAnsi="Times New Roman" w:cs="Times New Roman"/>
          <w:sz w:val="20"/>
          <w:szCs w:val="20"/>
        </w:rPr>
        <w:t>Kass</w:t>
      </w:r>
      <w:proofErr w:type="spellEnd"/>
      <w:r w:rsidRPr="00FD3342">
        <w:rPr>
          <w:rFonts w:ascii="Times New Roman" w:eastAsia="Times New Roman" w:hAnsi="Times New Roman" w:cs="Times New Roman"/>
          <w:sz w:val="20"/>
          <w:szCs w:val="20"/>
        </w:rPr>
        <w:t xml:space="preserve"> &amp; </w:t>
      </w:r>
      <w:proofErr w:type="spellStart"/>
      <w:r w:rsidRPr="00FD3342">
        <w:rPr>
          <w:rFonts w:ascii="Times New Roman" w:eastAsia="Times New Roman" w:hAnsi="Times New Roman" w:cs="Times New Roman"/>
          <w:sz w:val="20"/>
          <w:szCs w:val="20"/>
        </w:rPr>
        <w:t>Rajuan</w:t>
      </w:r>
      <w:proofErr w:type="spellEnd"/>
      <w:r w:rsidRPr="00FD3342">
        <w:rPr>
          <w:rFonts w:ascii="Times New Roman" w:eastAsia="Times New Roman" w:hAnsi="Times New Roman" w:cs="Times New Roman"/>
          <w:sz w:val="20"/>
          <w:szCs w:val="20"/>
        </w:rPr>
        <w:t xml:space="preserve">, 2012). Les études existantes ont mis en évidence la complexité croissante de leur fonction, non seulement au niveau de la diversité des objets de travail et des acteurs auprès desquels ils doivent intervenir, mais aussi en termes de responsabilités à assumer (Duchesne, 2016; </w:t>
      </w:r>
      <w:proofErr w:type="spellStart"/>
      <w:r w:rsidRPr="00FD3342">
        <w:rPr>
          <w:rFonts w:ascii="Times New Roman" w:eastAsia="Times New Roman" w:hAnsi="Times New Roman" w:cs="Times New Roman"/>
          <w:sz w:val="20"/>
          <w:szCs w:val="20"/>
        </w:rPr>
        <w:t>Kass</w:t>
      </w:r>
      <w:proofErr w:type="spellEnd"/>
      <w:r w:rsidRPr="00FD3342">
        <w:rPr>
          <w:rFonts w:ascii="Times New Roman" w:eastAsia="Times New Roman" w:hAnsi="Times New Roman" w:cs="Times New Roman"/>
          <w:sz w:val="20"/>
          <w:szCs w:val="20"/>
        </w:rPr>
        <w:t xml:space="preserve"> &amp; </w:t>
      </w:r>
      <w:proofErr w:type="spellStart"/>
      <w:r w:rsidRPr="00FD3342">
        <w:rPr>
          <w:rFonts w:ascii="Times New Roman" w:eastAsia="Times New Roman" w:hAnsi="Times New Roman" w:cs="Times New Roman"/>
          <w:sz w:val="20"/>
          <w:szCs w:val="20"/>
        </w:rPr>
        <w:t>Rajuan</w:t>
      </w:r>
      <w:proofErr w:type="spellEnd"/>
      <w:r w:rsidRPr="00FD3342">
        <w:rPr>
          <w:rFonts w:ascii="Times New Roman" w:eastAsia="Times New Roman" w:hAnsi="Times New Roman" w:cs="Times New Roman"/>
          <w:sz w:val="20"/>
          <w:szCs w:val="20"/>
        </w:rPr>
        <w:t>, 2012). Il s’agit d’un métier complexe à l’interface entre la classe, la recherche/l’innovation et les prescriptions éducatives (</w:t>
      </w:r>
      <w:proofErr w:type="spellStart"/>
      <w:r w:rsidRPr="00FD3342">
        <w:rPr>
          <w:rFonts w:ascii="Times New Roman" w:eastAsia="Times New Roman" w:hAnsi="Times New Roman" w:cs="Times New Roman"/>
          <w:sz w:val="20"/>
          <w:szCs w:val="20"/>
        </w:rPr>
        <w:t>Daele</w:t>
      </w:r>
      <w:proofErr w:type="spellEnd"/>
      <w:r w:rsidRPr="00FD3342">
        <w:rPr>
          <w:rFonts w:ascii="Times New Roman" w:eastAsia="Times New Roman" w:hAnsi="Times New Roman" w:cs="Times New Roman"/>
          <w:sz w:val="20"/>
          <w:szCs w:val="20"/>
        </w:rPr>
        <w:t xml:space="preserve"> &amp; Sylvestre, 2020 ; Duchesne, 2016). Cependant, malgré l’importance que revêt leur fonction, force est de constater le peu de travaux ayant investigué le</w:t>
      </w:r>
      <w:r w:rsidR="003C0DED" w:rsidRPr="00FD3342">
        <w:rPr>
          <w:rFonts w:ascii="Times New Roman" w:eastAsia="Times New Roman" w:hAnsi="Times New Roman" w:cs="Times New Roman"/>
          <w:sz w:val="20"/>
          <w:szCs w:val="20"/>
        </w:rPr>
        <w:t>ur</w:t>
      </w:r>
      <w:r w:rsidRPr="00FD3342">
        <w:rPr>
          <w:rFonts w:ascii="Times New Roman" w:eastAsia="Times New Roman" w:hAnsi="Times New Roman" w:cs="Times New Roman"/>
          <w:sz w:val="20"/>
          <w:szCs w:val="20"/>
        </w:rPr>
        <w:t xml:space="preserve"> travail et ayant cherché à le comprendre de l’intérieur de leur pratique professionnelle (</w:t>
      </w:r>
      <w:proofErr w:type="spellStart"/>
      <w:r w:rsidRPr="00FD3342">
        <w:rPr>
          <w:rFonts w:ascii="Times New Roman" w:eastAsia="Times New Roman" w:hAnsi="Times New Roman" w:cs="Times New Roman"/>
          <w:sz w:val="20"/>
          <w:szCs w:val="20"/>
        </w:rPr>
        <w:t>Daele</w:t>
      </w:r>
      <w:proofErr w:type="spellEnd"/>
      <w:r w:rsidRPr="00FD3342">
        <w:rPr>
          <w:rFonts w:ascii="Times New Roman" w:eastAsia="Times New Roman" w:hAnsi="Times New Roman" w:cs="Times New Roman"/>
          <w:sz w:val="20"/>
          <w:szCs w:val="20"/>
        </w:rPr>
        <w:t xml:space="preserve"> &amp; Sylvestre, 2020 ; </w:t>
      </w:r>
      <w:proofErr w:type="spellStart"/>
      <w:r w:rsidRPr="00FD3342">
        <w:rPr>
          <w:rFonts w:ascii="Times New Roman" w:eastAsia="Times New Roman" w:hAnsi="Times New Roman" w:cs="Times New Roman"/>
          <w:sz w:val="20"/>
          <w:szCs w:val="20"/>
        </w:rPr>
        <w:t>Lachaîne</w:t>
      </w:r>
      <w:proofErr w:type="spellEnd"/>
      <w:r w:rsidRPr="00FD3342">
        <w:rPr>
          <w:rFonts w:ascii="Times New Roman" w:eastAsia="Times New Roman" w:hAnsi="Times New Roman" w:cs="Times New Roman"/>
          <w:sz w:val="20"/>
          <w:szCs w:val="20"/>
        </w:rPr>
        <w:t xml:space="preserve"> &amp; Duchesne, 2019).</w:t>
      </w:r>
    </w:p>
    <w:p w14:paraId="00000030" w14:textId="3177B247"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Une identité en tension semble cruciale pour saisir la subtilité de leur travail : issus du corps enseignant, généralement recrutés sur la base de leur expérience de pratiques innovantes,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constituent un « segment d’élite » de la profession enseignante (</w:t>
      </w:r>
      <w:proofErr w:type="spellStart"/>
      <w:r w:rsidRPr="00FD3342">
        <w:rPr>
          <w:rFonts w:ascii="Times New Roman" w:eastAsia="Times New Roman" w:hAnsi="Times New Roman" w:cs="Times New Roman"/>
          <w:sz w:val="20"/>
          <w:szCs w:val="20"/>
        </w:rPr>
        <w:t>Draelants</w:t>
      </w:r>
      <w:proofErr w:type="spellEnd"/>
      <w:r w:rsidRPr="00FD3342">
        <w:rPr>
          <w:rFonts w:ascii="Times New Roman" w:eastAsia="Times New Roman" w:hAnsi="Times New Roman" w:cs="Times New Roman"/>
          <w:sz w:val="20"/>
          <w:szCs w:val="20"/>
        </w:rPr>
        <w:t>, 2007), tout en se définissant comme des enseignants au service d</w:t>
      </w:r>
      <w:r w:rsidR="003C0DED" w:rsidRPr="00FD3342">
        <w:rPr>
          <w:rFonts w:ascii="Times New Roman" w:eastAsia="Times New Roman" w:hAnsi="Times New Roman" w:cs="Times New Roman"/>
          <w:sz w:val="20"/>
          <w:szCs w:val="20"/>
        </w:rPr>
        <w:t>’</w:t>
      </w:r>
      <w:r w:rsidRPr="00FD3342">
        <w:rPr>
          <w:rFonts w:ascii="Times New Roman" w:eastAsia="Times New Roman" w:hAnsi="Times New Roman" w:cs="Times New Roman"/>
          <w:sz w:val="20"/>
          <w:szCs w:val="20"/>
        </w:rPr>
        <w:t xml:space="preserve">autres enseignants. Ainsi, </w:t>
      </w:r>
      <w:r w:rsidR="003C0DED" w:rsidRPr="00FD3342">
        <w:rPr>
          <w:rFonts w:ascii="Times New Roman" w:eastAsia="Times New Roman" w:hAnsi="Times New Roman" w:cs="Times New Roman"/>
          <w:sz w:val="20"/>
          <w:szCs w:val="20"/>
        </w:rPr>
        <w:t>ils</w:t>
      </w:r>
      <w:r w:rsidRPr="00FD3342">
        <w:rPr>
          <w:rFonts w:ascii="Times New Roman" w:eastAsia="Times New Roman" w:hAnsi="Times New Roman" w:cs="Times New Roman"/>
          <w:sz w:val="20"/>
          <w:szCs w:val="20"/>
        </w:rPr>
        <w:t xml:space="preserve"> cherchent à s'affirmer en s'appuyant sur les deux dimensions de leur identité, cherchant le juste équilibre entre pairs et experts, et </w:t>
      </w:r>
      <w:r w:rsidR="004F5F02" w:rsidRPr="00FD3342">
        <w:rPr>
          <w:rFonts w:ascii="Times New Roman" w:eastAsia="Times New Roman" w:hAnsi="Times New Roman" w:cs="Times New Roman"/>
          <w:sz w:val="20"/>
          <w:szCs w:val="20"/>
        </w:rPr>
        <w:t>f</w:t>
      </w:r>
      <w:r w:rsidRPr="00FD3342">
        <w:rPr>
          <w:rFonts w:ascii="Times New Roman" w:eastAsia="Times New Roman" w:hAnsi="Times New Roman" w:cs="Times New Roman"/>
          <w:sz w:val="20"/>
          <w:szCs w:val="20"/>
        </w:rPr>
        <w:t xml:space="preserve">aisant face au dilemme consistant soit à offrir des solutions toutes faites aux enseignants pour répondre à leurs besoins du moment, soit à les engager dans un processus réflexif pour </w:t>
      </w:r>
      <w:r w:rsidR="003C0DED" w:rsidRPr="00FD3342">
        <w:rPr>
          <w:rFonts w:ascii="Times New Roman" w:eastAsia="Times New Roman" w:hAnsi="Times New Roman" w:cs="Times New Roman"/>
          <w:sz w:val="20"/>
          <w:szCs w:val="20"/>
        </w:rPr>
        <w:t xml:space="preserve">qu’ils puissent </w:t>
      </w:r>
      <w:r w:rsidRPr="00FD3342">
        <w:rPr>
          <w:rFonts w:ascii="Times New Roman" w:eastAsia="Times New Roman" w:hAnsi="Times New Roman" w:cs="Times New Roman"/>
          <w:sz w:val="20"/>
          <w:szCs w:val="20"/>
        </w:rPr>
        <w:t xml:space="preserve">dégager leurs propres solutions (Duchesne &amp; Gagnon, 2014 ; </w:t>
      </w:r>
      <w:proofErr w:type="spellStart"/>
      <w:r w:rsidRPr="00FD3342">
        <w:rPr>
          <w:rFonts w:ascii="Times New Roman" w:eastAsia="Times New Roman" w:hAnsi="Times New Roman" w:cs="Times New Roman"/>
          <w:sz w:val="20"/>
          <w:szCs w:val="20"/>
        </w:rPr>
        <w:t>Kass</w:t>
      </w:r>
      <w:proofErr w:type="spellEnd"/>
      <w:r w:rsidRPr="00FD3342">
        <w:rPr>
          <w:rFonts w:ascii="Times New Roman" w:eastAsia="Times New Roman" w:hAnsi="Times New Roman" w:cs="Times New Roman"/>
          <w:sz w:val="20"/>
          <w:szCs w:val="20"/>
        </w:rPr>
        <w:t xml:space="preserve"> &amp; </w:t>
      </w:r>
      <w:proofErr w:type="spellStart"/>
      <w:r w:rsidRPr="00FD3342">
        <w:rPr>
          <w:rFonts w:ascii="Times New Roman" w:eastAsia="Times New Roman" w:hAnsi="Times New Roman" w:cs="Times New Roman"/>
          <w:sz w:val="20"/>
          <w:szCs w:val="20"/>
        </w:rPr>
        <w:t>Rajuan</w:t>
      </w:r>
      <w:proofErr w:type="spellEnd"/>
      <w:r w:rsidRPr="00FD3342">
        <w:rPr>
          <w:rFonts w:ascii="Times New Roman" w:eastAsia="Times New Roman" w:hAnsi="Times New Roman" w:cs="Times New Roman"/>
          <w:sz w:val="20"/>
          <w:szCs w:val="20"/>
        </w:rPr>
        <w:t xml:space="preserve">, 2012 ; </w:t>
      </w:r>
      <w:proofErr w:type="spellStart"/>
      <w:r w:rsidRPr="00FD3342">
        <w:rPr>
          <w:rFonts w:ascii="Times New Roman" w:eastAsia="Times New Roman" w:hAnsi="Times New Roman" w:cs="Times New Roman"/>
          <w:sz w:val="20"/>
          <w:szCs w:val="20"/>
        </w:rPr>
        <w:t>Lachaîne</w:t>
      </w:r>
      <w:proofErr w:type="spellEnd"/>
      <w:r w:rsidRPr="00FD3342">
        <w:rPr>
          <w:rFonts w:ascii="Times New Roman" w:eastAsia="Times New Roman" w:hAnsi="Times New Roman" w:cs="Times New Roman"/>
          <w:sz w:val="20"/>
          <w:szCs w:val="20"/>
        </w:rPr>
        <w:t xml:space="preserve"> &amp; Duchesne, 2019). </w:t>
      </w:r>
    </w:p>
    <w:p w14:paraId="00000032" w14:textId="605BC3A9"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Les analyses précédentes</w:t>
      </w:r>
      <w:r w:rsidR="004F5F02"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sz w:val="20"/>
          <w:szCs w:val="20"/>
        </w:rPr>
        <w:t>mett</w:t>
      </w:r>
      <w:r w:rsidR="004F5F02" w:rsidRPr="00FD3342">
        <w:rPr>
          <w:rFonts w:ascii="Times New Roman" w:eastAsia="Times New Roman" w:hAnsi="Times New Roman" w:cs="Times New Roman"/>
          <w:sz w:val="20"/>
          <w:szCs w:val="20"/>
        </w:rPr>
        <w:t>e</w:t>
      </w:r>
      <w:r w:rsidRPr="00FD3342">
        <w:rPr>
          <w:rFonts w:ascii="Times New Roman" w:eastAsia="Times New Roman" w:hAnsi="Times New Roman" w:cs="Times New Roman"/>
          <w:sz w:val="20"/>
          <w:szCs w:val="20"/>
        </w:rPr>
        <w:t>nt en évidence la richesse</w:t>
      </w:r>
      <w:r w:rsidR="005B5F17" w:rsidRPr="00FD3342">
        <w:rPr>
          <w:rFonts w:ascii="Times New Roman" w:eastAsia="Times New Roman" w:hAnsi="Times New Roman" w:cs="Times New Roman"/>
          <w:sz w:val="20"/>
          <w:szCs w:val="20"/>
        </w:rPr>
        <w:t xml:space="preserve"> d</w:t>
      </w:r>
      <w:r w:rsidR="004F5F02" w:rsidRPr="00FD3342">
        <w:rPr>
          <w:rFonts w:ascii="Times New Roman" w:eastAsia="Times New Roman" w:hAnsi="Times New Roman" w:cs="Times New Roman"/>
          <w:sz w:val="20"/>
          <w:szCs w:val="20"/>
        </w:rPr>
        <w:t>u</w:t>
      </w:r>
      <w:r w:rsidR="005B5F17" w:rsidRPr="00FD3342">
        <w:rPr>
          <w:rFonts w:ascii="Times New Roman" w:eastAsia="Times New Roman" w:hAnsi="Times New Roman" w:cs="Times New Roman"/>
          <w:sz w:val="20"/>
          <w:szCs w:val="20"/>
        </w:rPr>
        <w:t xml:space="preserve"> travail</w:t>
      </w:r>
      <w:r w:rsidR="004F5F02" w:rsidRPr="00FD3342">
        <w:rPr>
          <w:rFonts w:ascii="Times New Roman" w:eastAsia="Times New Roman" w:hAnsi="Times New Roman" w:cs="Times New Roman"/>
          <w:sz w:val="20"/>
          <w:szCs w:val="20"/>
        </w:rPr>
        <w:t xml:space="preserve"> du CP</w:t>
      </w:r>
      <w:r w:rsidRPr="00FD3342">
        <w:rPr>
          <w:rFonts w:ascii="Times New Roman" w:eastAsia="Times New Roman" w:hAnsi="Times New Roman" w:cs="Times New Roman"/>
          <w:sz w:val="20"/>
          <w:szCs w:val="20"/>
        </w:rPr>
        <w:t xml:space="preserve">, </w:t>
      </w:r>
      <w:r w:rsidR="005B5F17" w:rsidRPr="00FD3342">
        <w:rPr>
          <w:rFonts w:ascii="Times New Roman" w:eastAsia="Times New Roman" w:hAnsi="Times New Roman" w:cs="Times New Roman"/>
          <w:sz w:val="20"/>
          <w:szCs w:val="20"/>
        </w:rPr>
        <w:t>sa</w:t>
      </w:r>
      <w:r w:rsidRPr="00FD3342">
        <w:rPr>
          <w:rFonts w:ascii="Times New Roman" w:eastAsia="Times New Roman" w:hAnsi="Times New Roman" w:cs="Times New Roman"/>
          <w:sz w:val="20"/>
          <w:szCs w:val="20"/>
        </w:rPr>
        <w:t xml:space="preserve"> complexité et les tensions </w:t>
      </w:r>
      <w:r w:rsidR="004F5F02" w:rsidRPr="00FD3342">
        <w:rPr>
          <w:rFonts w:ascii="Times New Roman" w:eastAsia="Times New Roman" w:hAnsi="Times New Roman" w:cs="Times New Roman"/>
          <w:sz w:val="20"/>
          <w:szCs w:val="20"/>
        </w:rPr>
        <w:t>inhérentes mais</w:t>
      </w:r>
      <w:r w:rsidRPr="00FD3342">
        <w:rPr>
          <w:rFonts w:ascii="Times New Roman" w:eastAsia="Times New Roman" w:hAnsi="Times New Roman" w:cs="Times New Roman"/>
          <w:sz w:val="20"/>
          <w:szCs w:val="20"/>
        </w:rPr>
        <w:t xml:space="preserve"> n’abordent pas </w:t>
      </w:r>
      <w:r w:rsidR="004F5F02" w:rsidRPr="00FD3342">
        <w:rPr>
          <w:rFonts w:ascii="Times New Roman" w:eastAsia="Times New Roman" w:hAnsi="Times New Roman" w:cs="Times New Roman"/>
          <w:sz w:val="20"/>
          <w:szCs w:val="20"/>
        </w:rPr>
        <w:t>c</w:t>
      </w:r>
      <w:r w:rsidRPr="00FD3342">
        <w:rPr>
          <w:rFonts w:ascii="Times New Roman" w:eastAsia="Times New Roman" w:hAnsi="Times New Roman" w:cs="Times New Roman"/>
          <w:sz w:val="20"/>
          <w:szCs w:val="20"/>
        </w:rPr>
        <w:t xml:space="preserve">e travail réalisé dans un domaine précis. Or, chaque domaine a son </w:t>
      </w:r>
      <w:r w:rsidR="003C0DED" w:rsidRPr="00FD3342">
        <w:rPr>
          <w:rFonts w:ascii="Times New Roman" w:eastAsia="Times New Roman" w:hAnsi="Times New Roman" w:cs="Times New Roman"/>
          <w:sz w:val="20"/>
          <w:szCs w:val="20"/>
        </w:rPr>
        <w:t xml:space="preserve">propre </w:t>
      </w:r>
      <w:r w:rsidRPr="00FD3342">
        <w:rPr>
          <w:rFonts w:ascii="Times New Roman" w:eastAsia="Times New Roman" w:hAnsi="Times New Roman" w:cs="Times New Roman"/>
          <w:sz w:val="20"/>
          <w:szCs w:val="20"/>
        </w:rPr>
        <w:t xml:space="preserve">lot de défis pour l’enseignant. A cet égard, l’accompagnement des enseignants autour de la résolution de problèmes (RP) en </w:t>
      </w:r>
      <w:r w:rsidRPr="00FD3342">
        <w:rPr>
          <w:rFonts w:ascii="Times New Roman" w:eastAsia="Times New Roman" w:hAnsi="Times New Roman" w:cs="Times New Roman"/>
          <w:sz w:val="20"/>
          <w:szCs w:val="20"/>
        </w:rPr>
        <w:lastRenderedPageBreak/>
        <w:t xml:space="preserve">mathématiques s’avère un défi de taille pour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Les recherches mettent en évidence les difficultés vécues par les enseignants en lien avec l’exploitation des problèmes en classe et leur évaluation (Barry, 2009; </w:t>
      </w:r>
      <w:r w:rsidR="000F5AF5" w:rsidRPr="00FD3342">
        <w:rPr>
          <w:rFonts w:ascii="Times New Roman" w:eastAsia="Times New Roman" w:hAnsi="Times New Roman" w:cs="Times New Roman"/>
          <w:sz w:val="20"/>
          <w:szCs w:val="20"/>
        </w:rPr>
        <w:t>Auteur</w:t>
      </w:r>
      <w:r w:rsidRPr="00FD3342">
        <w:rPr>
          <w:rFonts w:ascii="Times New Roman" w:eastAsia="Times New Roman" w:hAnsi="Times New Roman" w:cs="Times New Roman"/>
          <w:sz w:val="20"/>
          <w:szCs w:val="20"/>
        </w:rPr>
        <w:t>, 2010), le caractère de plus en plus ambitieux des fonctions associées à la RP (</w:t>
      </w:r>
      <w:r w:rsidR="000F5AF5" w:rsidRPr="00FD3342">
        <w:rPr>
          <w:rFonts w:ascii="Times New Roman" w:eastAsia="Times New Roman" w:hAnsi="Times New Roman" w:cs="Times New Roman"/>
          <w:sz w:val="20"/>
          <w:szCs w:val="20"/>
        </w:rPr>
        <w:t>Auteurs</w:t>
      </w:r>
      <w:r w:rsidRPr="00FD3342">
        <w:rPr>
          <w:rFonts w:ascii="Times New Roman" w:eastAsia="Times New Roman" w:hAnsi="Times New Roman" w:cs="Times New Roman"/>
          <w:sz w:val="20"/>
          <w:szCs w:val="20"/>
        </w:rPr>
        <w:t xml:space="preserve">, 2012, 2016) ainsi que l’éclairage quasi inexistant fourni </w:t>
      </w:r>
      <w:r w:rsidR="003C0DED" w:rsidRPr="00FD3342">
        <w:rPr>
          <w:rFonts w:ascii="Times New Roman" w:eastAsia="Times New Roman" w:hAnsi="Times New Roman" w:cs="Times New Roman"/>
          <w:sz w:val="20"/>
          <w:szCs w:val="20"/>
        </w:rPr>
        <w:t xml:space="preserve">aux enseignants </w:t>
      </w:r>
      <w:r w:rsidRPr="00FD3342">
        <w:rPr>
          <w:rFonts w:ascii="Times New Roman" w:eastAsia="Times New Roman" w:hAnsi="Times New Roman" w:cs="Times New Roman"/>
          <w:sz w:val="20"/>
          <w:szCs w:val="20"/>
        </w:rPr>
        <w:t>dans les documents officiels pour aborder ces tâches en classe (</w:t>
      </w:r>
      <w:r w:rsidR="000F5AF5" w:rsidRPr="00FD3342">
        <w:rPr>
          <w:rFonts w:ascii="Times New Roman" w:eastAsia="Times New Roman" w:hAnsi="Times New Roman" w:cs="Times New Roman"/>
          <w:sz w:val="20"/>
          <w:szCs w:val="20"/>
        </w:rPr>
        <w:t>Auteurs</w:t>
      </w:r>
      <w:r w:rsidRPr="00FD3342">
        <w:rPr>
          <w:rFonts w:ascii="Times New Roman" w:eastAsia="Times New Roman" w:hAnsi="Times New Roman" w:cs="Times New Roman"/>
          <w:sz w:val="20"/>
          <w:szCs w:val="20"/>
        </w:rPr>
        <w:t xml:space="preserve">, 2014). Ces difficultés ainsi que les contraintes liées aux épreuves standardisées se répercutent dans les demandes que les enseignants adressent aux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w:t>
      </w:r>
      <w:r w:rsidR="003C0DED" w:rsidRPr="00FD3342">
        <w:rPr>
          <w:rFonts w:ascii="Times New Roman" w:eastAsia="Times New Roman" w:hAnsi="Times New Roman" w:cs="Times New Roman"/>
          <w:sz w:val="20"/>
          <w:szCs w:val="20"/>
        </w:rPr>
        <w:t>Ceux-ci</w:t>
      </w:r>
      <w:r w:rsidRPr="00FD3342">
        <w:rPr>
          <w:rFonts w:ascii="Times New Roman" w:eastAsia="Times New Roman" w:hAnsi="Times New Roman" w:cs="Times New Roman"/>
          <w:sz w:val="20"/>
          <w:szCs w:val="20"/>
        </w:rPr>
        <w:t xml:space="preserve"> rapportent ne pas toujours être en mesure d’y répondre et partagent, à l’occasion, les mêmes interrogations que les enseignants (Auteurs, </w:t>
      </w:r>
      <w:r w:rsidR="00A00DE1" w:rsidRPr="00FD3342">
        <w:rPr>
          <w:rFonts w:ascii="Times New Roman" w:eastAsia="Times New Roman" w:hAnsi="Times New Roman" w:cs="Times New Roman"/>
          <w:sz w:val="20"/>
          <w:szCs w:val="20"/>
        </w:rPr>
        <w:t>2020</w:t>
      </w:r>
      <w:r w:rsidRPr="00FD3342">
        <w:rPr>
          <w:rFonts w:ascii="Times New Roman" w:eastAsia="Times New Roman" w:hAnsi="Times New Roman" w:cs="Times New Roman"/>
          <w:sz w:val="20"/>
          <w:szCs w:val="20"/>
        </w:rPr>
        <w:t xml:space="preserve">). </w:t>
      </w:r>
    </w:p>
    <w:p w14:paraId="00000034" w14:textId="4AB40B3A"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Dans cette contribution, nous avons cherché à éclairer, de l’intérieur de la pratique professionnelle</w:t>
      </w:r>
      <w:r w:rsidR="0091714C" w:rsidRPr="00FD3342">
        <w:rPr>
          <w:rFonts w:ascii="Times New Roman" w:eastAsia="Times New Roman" w:hAnsi="Times New Roman" w:cs="Times New Roman"/>
          <w:sz w:val="20"/>
          <w:szCs w:val="20"/>
        </w:rPr>
        <w:t>,</w:t>
      </w:r>
      <w:r w:rsidRPr="00FD3342">
        <w:rPr>
          <w:rFonts w:ascii="Times New Roman" w:eastAsia="Times New Roman" w:hAnsi="Times New Roman" w:cs="Times New Roman"/>
          <w:sz w:val="20"/>
          <w:szCs w:val="20"/>
        </w:rPr>
        <w:t xml:space="preserve"> la complexité du métier de CP, autour </w:t>
      </w:r>
      <w:r w:rsidR="003C0DED" w:rsidRPr="00FD3342">
        <w:rPr>
          <w:rFonts w:ascii="Times New Roman" w:eastAsia="Times New Roman" w:hAnsi="Times New Roman" w:cs="Times New Roman"/>
          <w:sz w:val="20"/>
          <w:szCs w:val="20"/>
        </w:rPr>
        <w:t xml:space="preserve">de </w:t>
      </w:r>
      <w:r w:rsidRPr="00FD3342">
        <w:rPr>
          <w:rFonts w:ascii="Times New Roman" w:eastAsia="Times New Roman" w:hAnsi="Times New Roman" w:cs="Times New Roman"/>
          <w:sz w:val="20"/>
          <w:szCs w:val="20"/>
        </w:rPr>
        <w:t>la RP en mathématiques. Pour ce faire, nous nous sommes penchées, à la fois, sur les caractéristiques du genre professionnel CP, c’est-à-dire sur ce qui, dans le métier de CP, relève du construit collectif, des règles du métier partagées et, sur les formes d’expressions singulières de ce métier</w:t>
      </w:r>
      <w:r w:rsidR="003C0DED" w:rsidRPr="00FD3342">
        <w:rPr>
          <w:rFonts w:ascii="Times New Roman" w:eastAsia="Times New Roman" w:hAnsi="Times New Roman" w:cs="Times New Roman"/>
          <w:sz w:val="20"/>
          <w:szCs w:val="20"/>
        </w:rPr>
        <w:t>, soit</w:t>
      </w:r>
      <w:r w:rsidRPr="00FD3342">
        <w:rPr>
          <w:rFonts w:ascii="Times New Roman" w:eastAsia="Times New Roman" w:hAnsi="Times New Roman" w:cs="Times New Roman"/>
          <w:sz w:val="20"/>
          <w:szCs w:val="20"/>
        </w:rPr>
        <w:t xml:space="preserve"> les styles empruntés par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dans les contextes qui sont les leurs. D’abord utilisé pour approcher les métiers plus techniques, les concepts de genre et style ont par la suite éclairé les métiers de l’humain. </w:t>
      </w:r>
      <w:r w:rsidR="003C0DED" w:rsidRPr="00FD3342">
        <w:rPr>
          <w:rFonts w:ascii="Times New Roman" w:eastAsia="Times New Roman" w:hAnsi="Times New Roman" w:cs="Times New Roman"/>
          <w:sz w:val="20"/>
          <w:szCs w:val="20"/>
        </w:rPr>
        <w:t>Celui</w:t>
      </w:r>
      <w:r w:rsidRPr="00FD3342">
        <w:rPr>
          <w:rFonts w:ascii="Times New Roman" w:eastAsia="Times New Roman" w:hAnsi="Times New Roman" w:cs="Times New Roman"/>
          <w:sz w:val="20"/>
          <w:szCs w:val="20"/>
        </w:rPr>
        <w:t xml:space="preserve"> de CP</w:t>
      </w:r>
      <w:r w:rsidR="003C0DED" w:rsidRPr="00FD3342">
        <w:rPr>
          <w:rFonts w:ascii="Times New Roman" w:eastAsia="Times New Roman" w:hAnsi="Times New Roman" w:cs="Times New Roman"/>
          <w:sz w:val="20"/>
          <w:szCs w:val="20"/>
        </w:rPr>
        <w:t>,</w:t>
      </w:r>
      <w:r w:rsidRPr="00FD3342">
        <w:rPr>
          <w:rFonts w:ascii="Times New Roman" w:eastAsia="Times New Roman" w:hAnsi="Times New Roman" w:cs="Times New Roman"/>
          <w:sz w:val="20"/>
          <w:szCs w:val="20"/>
        </w:rPr>
        <w:t xml:space="preserve"> sur un contenu particulier</w:t>
      </w:r>
      <w:r w:rsidR="003C0DED" w:rsidRPr="00FD3342">
        <w:rPr>
          <w:rFonts w:ascii="Times New Roman" w:eastAsia="Times New Roman" w:hAnsi="Times New Roman" w:cs="Times New Roman"/>
          <w:sz w:val="20"/>
          <w:szCs w:val="20"/>
        </w:rPr>
        <w:t>,</w:t>
      </w:r>
      <w:r w:rsidRPr="00FD3342">
        <w:rPr>
          <w:rFonts w:ascii="Times New Roman" w:eastAsia="Times New Roman" w:hAnsi="Times New Roman" w:cs="Times New Roman"/>
          <w:sz w:val="20"/>
          <w:szCs w:val="20"/>
        </w:rPr>
        <w:t xml:space="preserve"> reste quant à lui encore à explorer. Le but de cette recherche est de donner la parole à un praticien qui </w:t>
      </w:r>
      <w:r w:rsidR="003C0DED" w:rsidRPr="00FD3342">
        <w:rPr>
          <w:rFonts w:ascii="Times New Roman" w:eastAsia="Times New Roman" w:hAnsi="Times New Roman" w:cs="Times New Roman"/>
          <w:sz w:val="20"/>
          <w:szCs w:val="20"/>
        </w:rPr>
        <w:t>a</w:t>
      </w:r>
      <w:r w:rsidRPr="00FD3342">
        <w:rPr>
          <w:rFonts w:ascii="Times New Roman" w:eastAsia="Times New Roman" w:hAnsi="Times New Roman" w:cs="Times New Roman"/>
          <w:sz w:val="20"/>
          <w:szCs w:val="20"/>
        </w:rPr>
        <w:t xml:space="preserve"> </w:t>
      </w:r>
      <w:r w:rsidR="003C0DED" w:rsidRPr="00FD3342">
        <w:rPr>
          <w:rFonts w:ascii="Times New Roman" w:eastAsia="Times New Roman" w:hAnsi="Times New Roman" w:cs="Times New Roman"/>
          <w:sz w:val="20"/>
          <w:szCs w:val="20"/>
        </w:rPr>
        <w:t xml:space="preserve">été </w:t>
      </w:r>
      <w:r w:rsidRPr="00FD3342">
        <w:rPr>
          <w:rFonts w:ascii="Times New Roman" w:eastAsia="Times New Roman" w:hAnsi="Times New Roman" w:cs="Times New Roman"/>
          <w:sz w:val="20"/>
          <w:szCs w:val="20"/>
        </w:rPr>
        <w:t xml:space="preserve">peu pris en compte jusqu'à présent, afin de développer de nouvelles compréhensions et de dessiner de nouveaux horizons concernant son travail d’accompagnement. </w:t>
      </w:r>
    </w:p>
    <w:p w14:paraId="00000035" w14:textId="77777777" w:rsidR="00B82AAC" w:rsidRPr="00FD3342" w:rsidRDefault="00517F52" w:rsidP="00FD3342">
      <w:pPr>
        <w:pStyle w:val="Normal0"/>
        <w:numPr>
          <w:ilvl w:val="0"/>
          <w:numId w:val="1"/>
        </w:numPr>
        <w:pBdr>
          <w:top w:val="nil"/>
          <w:left w:val="nil"/>
          <w:bottom w:val="nil"/>
          <w:right w:val="nil"/>
          <w:between w:val="nil"/>
        </w:pBdr>
        <w:snapToGrid w:val="0"/>
        <w:spacing w:after="120" w:line="240" w:lineRule="auto"/>
        <w:rPr>
          <w:rFonts w:ascii="Times New Roman" w:eastAsia="Times New Roman" w:hAnsi="Times New Roman" w:cs="Times New Roman"/>
          <w:b/>
          <w:sz w:val="20"/>
          <w:szCs w:val="20"/>
        </w:rPr>
      </w:pPr>
      <w:r w:rsidRPr="00FD3342">
        <w:rPr>
          <w:rFonts w:ascii="Times New Roman" w:eastAsia="Times New Roman" w:hAnsi="Times New Roman" w:cs="Times New Roman"/>
          <w:b/>
          <w:sz w:val="20"/>
          <w:szCs w:val="20"/>
        </w:rPr>
        <w:t>Cadrage théorique</w:t>
      </w:r>
    </w:p>
    <w:p w14:paraId="00000036" w14:textId="781F7A79"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Deux cadres relatifs à la notion de métier ont été retenus pour asseoir notre conceptualisation et notre analyse: celui de la psychologie du travail et celui de la didactique professionnelle.</w:t>
      </w:r>
    </w:p>
    <w:p w14:paraId="00000037" w14:textId="4E4F302E"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La psychologie du travail (Clot, 1999, 2008) nous fournit des éléments pour analyser le métier de CP en prenant en compte différentes dimensions imbriquées. On peut ainsi identifier les aspects </w:t>
      </w:r>
      <w:r w:rsidRPr="00FD3342">
        <w:rPr>
          <w:rFonts w:ascii="Times New Roman" w:eastAsia="Times New Roman" w:hAnsi="Times New Roman" w:cs="Times New Roman"/>
          <w:i/>
          <w:sz w:val="20"/>
          <w:szCs w:val="20"/>
        </w:rPr>
        <w:t>impersonnels</w:t>
      </w:r>
      <w:r w:rsidRPr="00FD3342">
        <w:rPr>
          <w:rFonts w:ascii="Times New Roman" w:eastAsia="Times New Roman" w:hAnsi="Times New Roman" w:cs="Times New Roman"/>
          <w:sz w:val="20"/>
          <w:szCs w:val="20"/>
        </w:rPr>
        <w:t xml:space="preserve"> du travail de chacun (le « institutionnellement défini », qui est le même pour tous), qui se distinguent de ceux dits </w:t>
      </w:r>
      <w:proofErr w:type="spellStart"/>
      <w:r w:rsidRPr="00FD3342">
        <w:rPr>
          <w:rFonts w:ascii="Times New Roman" w:eastAsia="Times New Roman" w:hAnsi="Times New Roman" w:cs="Times New Roman"/>
          <w:i/>
          <w:sz w:val="20"/>
          <w:szCs w:val="20"/>
        </w:rPr>
        <w:t>transpersonnels</w:t>
      </w:r>
      <w:proofErr w:type="spellEnd"/>
      <w:r w:rsidRPr="00FD3342">
        <w:rPr>
          <w:rFonts w:ascii="Times New Roman" w:eastAsia="Times New Roman" w:hAnsi="Times New Roman" w:cs="Times New Roman"/>
          <w:sz w:val="20"/>
          <w:szCs w:val="20"/>
        </w:rPr>
        <w:t xml:space="preserve"> (relevant de l’aspect collectif, partagé par ces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mais non imposé). Il y a ensuite les aspects </w:t>
      </w:r>
      <w:r w:rsidRPr="00FD3342">
        <w:rPr>
          <w:rFonts w:ascii="Times New Roman" w:eastAsia="Times New Roman" w:hAnsi="Times New Roman" w:cs="Times New Roman"/>
          <w:i/>
          <w:sz w:val="20"/>
          <w:szCs w:val="20"/>
        </w:rPr>
        <w:t>interpersonnels</w:t>
      </w:r>
      <w:r w:rsidRPr="00FD3342">
        <w:rPr>
          <w:rFonts w:ascii="Times New Roman" w:eastAsia="Times New Roman" w:hAnsi="Times New Roman" w:cs="Times New Roman"/>
          <w:sz w:val="20"/>
          <w:szCs w:val="20"/>
        </w:rPr>
        <w:t xml:space="preserve"> (dans la manière dont l’activité est adressée </w:t>
      </w:r>
      <w:r w:rsidR="00A2020E" w:rsidRPr="00FD3342">
        <w:rPr>
          <w:rFonts w:ascii="Times New Roman" w:eastAsia="Times New Roman" w:hAnsi="Times New Roman" w:cs="Times New Roman"/>
          <w:sz w:val="20"/>
          <w:szCs w:val="20"/>
        </w:rPr>
        <w:t>au</w:t>
      </w:r>
      <w:r w:rsidRPr="00FD3342">
        <w:rPr>
          <w:rFonts w:ascii="Times New Roman" w:eastAsia="Times New Roman" w:hAnsi="Times New Roman" w:cs="Times New Roman"/>
          <w:sz w:val="20"/>
          <w:szCs w:val="20"/>
        </w:rPr>
        <w:t xml:space="preserve"> destinataire), et ceux qu’on dira </w:t>
      </w:r>
      <w:r w:rsidRPr="00FD3342">
        <w:rPr>
          <w:rFonts w:ascii="Times New Roman" w:eastAsia="Times New Roman" w:hAnsi="Times New Roman" w:cs="Times New Roman"/>
          <w:i/>
          <w:sz w:val="20"/>
          <w:szCs w:val="20"/>
        </w:rPr>
        <w:t>personnels</w:t>
      </w:r>
      <w:r w:rsidRPr="00FD3342">
        <w:rPr>
          <w:rFonts w:ascii="Times New Roman" w:eastAsia="Times New Roman" w:hAnsi="Times New Roman" w:cs="Times New Roman"/>
          <w:sz w:val="20"/>
          <w:szCs w:val="20"/>
        </w:rPr>
        <w:t xml:space="preserve">. En particulier, les </w:t>
      </w:r>
      <w:r w:rsidRPr="00FD3342">
        <w:rPr>
          <w:rFonts w:ascii="Times New Roman" w:eastAsia="Times New Roman" w:hAnsi="Times New Roman" w:cs="Times New Roman"/>
          <w:i/>
          <w:sz w:val="20"/>
          <w:szCs w:val="20"/>
        </w:rPr>
        <w:t>concepts de « genre » et de « style »</w:t>
      </w:r>
      <w:r w:rsidRPr="00FD3342">
        <w:rPr>
          <w:rFonts w:ascii="Times New Roman" w:eastAsia="Times New Roman" w:hAnsi="Times New Roman" w:cs="Times New Roman"/>
          <w:sz w:val="20"/>
          <w:szCs w:val="20"/>
        </w:rPr>
        <w:t xml:space="preserve"> (Clot &amp; </w:t>
      </w:r>
      <w:proofErr w:type="spellStart"/>
      <w:r w:rsidRPr="00FD3342">
        <w:rPr>
          <w:rFonts w:ascii="Times New Roman" w:eastAsia="Times New Roman" w:hAnsi="Times New Roman" w:cs="Times New Roman"/>
          <w:sz w:val="20"/>
          <w:szCs w:val="20"/>
        </w:rPr>
        <w:t>Faita</w:t>
      </w:r>
      <w:proofErr w:type="spellEnd"/>
      <w:r w:rsidRPr="00FD3342">
        <w:rPr>
          <w:rFonts w:ascii="Times New Roman" w:eastAsia="Times New Roman" w:hAnsi="Times New Roman" w:cs="Times New Roman"/>
          <w:sz w:val="20"/>
          <w:szCs w:val="20"/>
        </w:rPr>
        <w:t xml:space="preserve">, 2000) apparaissent ici porteurs pour saisir ce qui est de l’ordre du construit collectif et de ses variantes : le </w:t>
      </w:r>
      <w:r w:rsidRPr="00FD3342">
        <w:rPr>
          <w:rFonts w:ascii="Times New Roman" w:eastAsia="Times New Roman" w:hAnsi="Times New Roman" w:cs="Times New Roman"/>
          <w:i/>
          <w:sz w:val="20"/>
          <w:szCs w:val="20"/>
        </w:rPr>
        <w:t>genre</w:t>
      </w:r>
      <w:r w:rsidRPr="00FD3342">
        <w:rPr>
          <w:rFonts w:ascii="Times New Roman" w:eastAsia="Times New Roman" w:hAnsi="Times New Roman" w:cs="Times New Roman"/>
          <w:sz w:val="20"/>
          <w:szCs w:val="20"/>
        </w:rPr>
        <w:t xml:space="preserve"> permet de parler de «  la partie sous-entendue de l’activité, ce que les travailleurs d’un milieu donné reconnaissent [...] ce qui leur est commun et qui les réunit sous des conditions réelles de vie » (p.11), alors que le </w:t>
      </w:r>
      <w:r w:rsidRPr="00FD3342">
        <w:rPr>
          <w:rFonts w:ascii="Times New Roman" w:eastAsia="Times New Roman" w:hAnsi="Times New Roman" w:cs="Times New Roman"/>
          <w:i/>
          <w:sz w:val="20"/>
          <w:szCs w:val="20"/>
        </w:rPr>
        <w:t>style</w:t>
      </w:r>
      <w:r w:rsidRPr="00FD3342">
        <w:rPr>
          <w:rFonts w:ascii="Times New Roman" w:eastAsia="Times New Roman" w:hAnsi="Times New Roman" w:cs="Times New Roman"/>
          <w:sz w:val="20"/>
          <w:szCs w:val="20"/>
        </w:rPr>
        <w:t xml:space="preserve"> témoigne des continuels ajustements</w:t>
      </w:r>
      <w:r w:rsidR="00A2020E" w:rsidRPr="00FD3342">
        <w:rPr>
          <w:rFonts w:ascii="Times New Roman" w:eastAsia="Times New Roman" w:hAnsi="Times New Roman" w:cs="Times New Roman"/>
          <w:sz w:val="20"/>
          <w:szCs w:val="20"/>
        </w:rPr>
        <w:t xml:space="preserve"> et retouches</w:t>
      </w:r>
      <w:r w:rsidRPr="00FD3342">
        <w:rPr>
          <w:rFonts w:ascii="Times New Roman" w:eastAsia="Times New Roman" w:hAnsi="Times New Roman" w:cs="Times New Roman"/>
          <w:sz w:val="20"/>
          <w:szCs w:val="20"/>
        </w:rPr>
        <w:t>, en fonction des circonstances, du contexte, de caractéristiques personnelles que « chaque sujet interpose entre lui et le genre collectif qu’il mobilise » (p. 15).</w:t>
      </w:r>
    </w:p>
    <w:p w14:paraId="00000039" w14:textId="144A578D" w:rsidR="00B82AAC" w:rsidRPr="00FD3342" w:rsidRDefault="00517F52" w:rsidP="00FD3342">
      <w:pPr>
        <w:pStyle w:val="Normal0"/>
        <w:snapToGrid w:val="0"/>
        <w:spacing w:after="120" w:line="240" w:lineRule="auto"/>
        <w:jc w:val="both"/>
        <w:rPr>
          <w:rFonts w:ascii="Times New Roman" w:eastAsia="Times" w:hAnsi="Times New Roman" w:cs="Times New Roman"/>
          <w:sz w:val="20"/>
          <w:szCs w:val="20"/>
        </w:rPr>
      </w:pPr>
      <w:r w:rsidRPr="00FD3342">
        <w:rPr>
          <w:rFonts w:ascii="Times New Roman" w:eastAsia="Times New Roman" w:hAnsi="Times New Roman" w:cs="Times New Roman"/>
          <w:sz w:val="20"/>
          <w:szCs w:val="20"/>
        </w:rPr>
        <w:t xml:space="preserve">La didactique professionnelle, pour sa part, est </w:t>
      </w:r>
      <w:r w:rsidR="00A2020E" w:rsidRPr="00FD3342">
        <w:rPr>
          <w:rFonts w:ascii="Times New Roman" w:eastAsia="Times New Roman" w:hAnsi="Times New Roman" w:cs="Times New Roman"/>
          <w:sz w:val="20"/>
          <w:szCs w:val="20"/>
        </w:rPr>
        <w:t>convoquée pour</w:t>
      </w:r>
      <w:r w:rsidRPr="00FD3342">
        <w:rPr>
          <w:rFonts w:ascii="Times New Roman" w:eastAsia="Times New Roman" w:hAnsi="Times New Roman" w:cs="Times New Roman"/>
          <w:sz w:val="20"/>
          <w:szCs w:val="20"/>
        </w:rPr>
        <w:t xml:space="preserve"> mettre au jour les caractéristiques du genre CP et la manière dont chaque professionnel est « unique en son genre », c’est-à-dire, développe un style.</w:t>
      </w:r>
      <w:r w:rsidR="001A7FCE" w:rsidRPr="00FD3342">
        <w:rPr>
          <w:rFonts w:ascii="Times New Roman" w:eastAsia="Times New Roman" w:hAnsi="Times New Roman" w:cs="Times New Roman"/>
          <w:sz w:val="20"/>
          <w:szCs w:val="20"/>
        </w:rPr>
        <w:t xml:space="preserve"> </w:t>
      </w:r>
      <w:r w:rsidR="00A2020E" w:rsidRPr="00FD3342">
        <w:rPr>
          <w:rFonts w:ascii="Times New Roman" w:eastAsia="Times New Roman" w:hAnsi="Times New Roman" w:cs="Times New Roman"/>
          <w:sz w:val="20"/>
          <w:szCs w:val="20"/>
        </w:rPr>
        <w:t>Elle</w:t>
      </w:r>
      <w:r w:rsidR="4D5C1F46" w:rsidRPr="00FD3342">
        <w:rPr>
          <w:rFonts w:ascii="Times New Roman" w:eastAsia="Times New Roman" w:hAnsi="Times New Roman" w:cs="Times New Roman"/>
          <w:sz w:val="20"/>
          <w:szCs w:val="20"/>
        </w:rPr>
        <w:t xml:space="preserve"> propose en effet un modèle et des concepts pour expliciter l’activité professionnelle </w:t>
      </w:r>
      <w:r w:rsidR="4D5C1F46" w:rsidRPr="00FD3342">
        <w:rPr>
          <w:rFonts w:ascii="Times New Roman" w:eastAsia="Times New Roman" w:hAnsi="Times New Roman" w:cs="Times New Roman"/>
          <w:i/>
          <w:iCs/>
          <w:sz w:val="20"/>
          <w:szCs w:val="20"/>
        </w:rPr>
        <w:t>in situ</w:t>
      </w:r>
      <w:r w:rsidR="4D5C1F46" w:rsidRPr="00FD3342">
        <w:rPr>
          <w:rFonts w:ascii="Times New Roman" w:eastAsia="Times New Roman" w:hAnsi="Times New Roman" w:cs="Times New Roman"/>
          <w:sz w:val="20"/>
          <w:szCs w:val="20"/>
        </w:rPr>
        <w:t xml:space="preserve"> et traiter des phénomènes de développement des compétences professionnelles en contexte de travail et de formation (</w:t>
      </w:r>
      <w:proofErr w:type="spellStart"/>
      <w:r w:rsidR="4D5C1F46" w:rsidRPr="00FD3342">
        <w:rPr>
          <w:rFonts w:ascii="Times New Roman" w:eastAsia="Times New Roman" w:hAnsi="Times New Roman" w:cs="Times New Roman"/>
          <w:sz w:val="20"/>
          <w:szCs w:val="20"/>
        </w:rPr>
        <w:t>Pastré</w:t>
      </w:r>
      <w:proofErr w:type="spellEnd"/>
      <w:r w:rsidR="4D5C1F46" w:rsidRPr="00FD3342">
        <w:rPr>
          <w:rFonts w:ascii="Times New Roman" w:eastAsia="Times New Roman" w:hAnsi="Times New Roman" w:cs="Times New Roman"/>
          <w:sz w:val="20"/>
          <w:szCs w:val="20"/>
        </w:rPr>
        <w:t xml:space="preserve">, Mayen, &amp; </w:t>
      </w:r>
      <w:proofErr w:type="spellStart"/>
      <w:r w:rsidR="4D5C1F46" w:rsidRPr="00FD3342">
        <w:rPr>
          <w:rFonts w:ascii="Times New Roman" w:eastAsia="Times New Roman" w:hAnsi="Times New Roman" w:cs="Times New Roman"/>
          <w:sz w:val="20"/>
          <w:szCs w:val="20"/>
        </w:rPr>
        <w:t>Vergnaud</w:t>
      </w:r>
      <w:proofErr w:type="spellEnd"/>
      <w:r w:rsidR="4D5C1F46" w:rsidRPr="00FD3342">
        <w:rPr>
          <w:rFonts w:ascii="Times New Roman" w:eastAsia="Times New Roman" w:hAnsi="Times New Roman" w:cs="Times New Roman"/>
          <w:sz w:val="20"/>
          <w:szCs w:val="20"/>
        </w:rPr>
        <w:t xml:space="preserve">, 2006 ; </w:t>
      </w:r>
      <w:proofErr w:type="spellStart"/>
      <w:r w:rsidR="4D5C1F46" w:rsidRPr="00FD3342">
        <w:rPr>
          <w:rFonts w:ascii="Times New Roman" w:eastAsia="Times New Roman" w:hAnsi="Times New Roman" w:cs="Times New Roman"/>
          <w:sz w:val="20"/>
          <w:szCs w:val="20"/>
        </w:rPr>
        <w:t>Rogalski</w:t>
      </w:r>
      <w:proofErr w:type="spellEnd"/>
      <w:r w:rsidR="4D5C1F46" w:rsidRPr="00FD3342">
        <w:rPr>
          <w:rFonts w:ascii="Times New Roman" w:eastAsia="Times New Roman" w:hAnsi="Times New Roman" w:cs="Times New Roman"/>
          <w:sz w:val="20"/>
          <w:szCs w:val="20"/>
        </w:rPr>
        <w:t>, 200</w:t>
      </w:r>
      <w:r w:rsidR="00151A2E" w:rsidRPr="00FD3342">
        <w:rPr>
          <w:rFonts w:ascii="Times New Roman" w:eastAsia="Times New Roman" w:hAnsi="Times New Roman" w:cs="Times New Roman"/>
          <w:sz w:val="20"/>
          <w:szCs w:val="20"/>
        </w:rPr>
        <w:t>3</w:t>
      </w:r>
      <w:r w:rsidR="4D5C1F46" w:rsidRPr="00FD3342">
        <w:rPr>
          <w:rFonts w:ascii="Times New Roman" w:eastAsia="Times New Roman" w:hAnsi="Times New Roman" w:cs="Times New Roman"/>
          <w:sz w:val="20"/>
          <w:szCs w:val="20"/>
        </w:rPr>
        <w:t xml:space="preserve">). </w:t>
      </w:r>
      <w:r w:rsidR="00A2020E" w:rsidRPr="00FD3342">
        <w:rPr>
          <w:rFonts w:ascii="Times New Roman" w:eastAsia="Times New Roman" w:hAnsi="Times New Roman" w:cs="Times New Roman"/>
          <w:sz w:val="20"/>
          <w:szCs w:val="20"/>
        </w:rPr>
        <w:t>Elle</w:t>
      </w:r>
      <w:r w:rsidR="4D5C1F46" w:rsidRPr="00FD3342">
        <w:rPr>
          <w:rFonts w:ascii="Times New Roman" w:eastAsia="Times New Roman" w:hAnsi="Times New Roman" w:cs="Times New Roman"/>
          <w:sz w:val="20"/>
          <w:szCs w:val="20"/>
        </w:rPr>
        <w:t xml:space="preserve"> permet également d’approcher le métier à partir des constituants de l’activité qui se vivent, s’explicitent et se partagent avec les collègues (</w:t>
      </w:r>
      <w:proofErr w:type="spellStart"/>
      <w:r w:rsidR="4D5C1F46" w:rsidRPr="00FD3342">
        <w:rPr>
          <w:rFonts w:ascii="Times New Roman" w:eastAsia="Times New Roman" w:hAnsi="Times New Roman" w:cs="Times New Roman"/>
          <w:sz w:val="20"/>
          <w:szCs w:val="20"/>
        </w:rPr>
        <w:t>Pastré</w:t>
      </w:r>
      <w:proofErr w:type="spellEnd"/>
      <w:r w:rsidR="4D5C1F46" w:rsidRPr="00FD3342">
        <w:rPr>
          <w:rFonts w:ascii="Times New Roman" w:eastAsia="Times New Roman" w:hAnsi="Times New Roman" w:cs="Times New Roman"/>
          <w:sz w:val="20"/>
          <w:szCs w:val="20"/>
        </w:rPr>
        <w:t xml:space="preserve"> et al., 2006 ; </w:t>
      </w:r>
      <w:proofErr w:type="spellStart"/>
      <w:r w:rsidR="4D5C1F46" w:rsidRPr="00FD3342">
        <w:rPr>
          <w:rFonts w:ascii="Times New Roman" w:eastAsia="Times New Roman" w:hAnsi="Times New Roman" w:cs="Times New Roman"/>
          <w:sz w:val="20"/>
          <w:szCs w:val="20"/>
        </w:rPr>
        <w:t>Rogalski</w:t>
      </w:r>
      <w:proofErr w:type="spellEnd"/>
      <w:r w:rsidR="4D5C1F46" w:rsidRPr="00FD3342">
        <w:rPr>
          <w:rFonts w:ascii="Times New Roman" w:eastAsia="Times New Roman" w:hAnsi="Times New Roman" w:cs="Times New Roman"/>
          <w:sz w:val="20"/>
          <w:szCs w:val="20"/>
        </w:rPr>
        <w:t>, 200</w:t>
      </w:r>
      <w:r w:rsidR="00B47392" w:rsidRPr="00FD3342">
        <w:rPr>
          <w:rFonts w:ascii="Times New Roman" w:eastAsia="Times New Roman" w:hAnsi="Times New Roman" w:cs="Times New Roman"/>
          <w:sz w:val="20"/>
          <w:szCs w:val="20"/>
        </w:rPr>
        <w:t>3</w:t>
      </w:r>
      <w:r w:rsidR="4D5C1F46" w:rsidRPr="00FD3342">
        <w:rPr>
          <w:rFonts w:ascii="Times New Roman" w:eastAsia="Times New Roman" w:hAnsi="Times New Roman" w:cs="Times New Roman"/>
          <w:sz w:val="20"/>
          <w:szCs w:val="20"/>
        </w:rPr>
        <w:t>)</w:t>
      </w:r>
      <w:r w:rsidR="00A2020E" w:rsidRPr="00FD3342">
        <w:rPr>
          <w:rFonts w:ascii="Times New Roman" w:eastAsia="Times New Roman" w:hAnsi="Times New Roman" w:cs="Times New Roman"/>
          <w:sz w:val="20"/>
          <w:szCs w:val="20"/>
        </w:rPr>
        <w:t xml:space="preserve"> et de</w:t>
      </w:r>
      <w:r w:rsidR="4D5C1F46" w:rsidRPr="00FD3342">
        <w:rPr>
          <w:rFonts w:ascii="Times New Roman" w:eastAsia="Times New Roman" w:hAnsi="Times New Roman" w:cs="Times New Roman"/>
          <w:sz w:val="20"/>
          <w:szCs w:val="20"/>
        </w:rPr>
        <w:t xml:space="preserve"> circonscrire les situations professionnelles telles q</w:t>
      </w:r>
      <w:r w:rsidR="00041C1D" w:rsidRPr="00FD3342">
        <w:rPr>
          <w:rFonts w:ascii="Times New Roman" w:eastAsia="Times New Roman" w:hAnsi="Times New Roman" w:cs="Times New Roman"/>
          <w:sz w:val="20"/>
          <w:szCs w:val="20"/>
        </w:rPr>
        <w:t xml:space="preserve">ue les </w:t>
      </w:r>
      <w:proofErr w:type="spellStart"/>
      <w:r w:rsidR="00041C1D" w:rsidRPr="00FD3342">
        <w:rPr>
          <w:rFonts w:ascii="Times New Roman" w:eastAsia="Times New Roman" w:hAnsi="Times New Roman" w:cs="Times New Roman"/>
          <w:sz w:val="20"/>
          <w:szCs w:val="20"/>
        </w:rPr>
        <w:t>CPs</w:t>
      </w:r>
      <w:proofErr w:type="spellEnd"/>
      <w:r w:rsidR="4D5C1F46" w:rsidRPr="00FD3342">
        <w:rPr>
          <w:rFonts w:ascii="Times New Roman" w:eastAsia="Times New Roman" w:hAnsi="Times New Roman" w:cs="Times New Roman"/>
          <w:sz w:val="20"/>
          <w:szCs w:val="20"/>
        </w:rPr>
        <w:t xml:space="preserve"> les conçoivent à partir des tâches qu’ils définissent comme étant « ce qu’il y a à faire » et de l’activité qu’ils mettent en œuvre « pour faire ce qu’il y a à faire » (</w:t>
      </w:r>
      <w:proofErr w:type="spellStart"/>
      <w:r w:rsidR="4D5C1F46" w:rsidRPr="00FD3342">
        <w:rPr>
          <w:rFonts w:ascii="Times New Roman" w:eastAsia="Times New Roman" w:hAnsi="Times New Roman" w:cs="Times New Roman"/>
          <w:sz w:val="20"/>
          <w:szCs w:val="20"/>
        </w:rPr>
        <w:t>Rogalski</w:t>
      </w:r>
      <w:proofErr w:type="spellEnd"/>
      <w:r w:rsidR="4D5C1F46" w:rsidRPr="00FD3342">
        <w:rPr>
          <w:rFonts w:ascii="Times New Roman" w:eastAsia="Times New Roman" w:hAnsi="Times New Roman" w:cs="Times New Roman"/>
          <w:sz w:val="20"/>
          <w:szCs w:val="20"/>
        </w:rPr>
        <w:t>, 2003). Cette activité s’approche et s’explicite à travers une analyse de ce qu’ils perçoivent et les renseigne </w:t>
      </w:r>
      <w:r w:rsidR="00A2020E" w:rsidRPr="00FD3342">
        <w:rPr>
          <w:rFonts w:ascii="Times New Roman" w:eastAsia="Times New Roman" w:hAnsi="Times New Roman" w:cs="Times New Roman"/>
          <w:sz w:val="20"/>
          <w:szCs w:val="20"/>
        </w:rPr>
        <w:t xml:space="preserve">(des </w:t>
      </w:r>
      <w:r w:rsidR="4D5C1F46" w:rsidRPr="00FD3342">
        <w:rPr>
          <w:rFonts w:ascii="Times New Roman" w:eastAsia="Times New Roman" w:hAnsi="Times New Roman" w:cs="Times New Roman"/>
          <w:sz w:val="20"/>
          <w:szCs w:val="20"/>
        </w:rPr>
        <w:t>inférences</w:t>
      </w:r>
      <w:r w:rsidR="00A2020E" w:rsidRPr="00FD3342">
        <w:rPr>
          <w:rFonts w:ascii="Times New Roman" w:eastAsia="Times New Roman" w:hAnsi="Times New Roman" w:cs="Times New Roman"/>
          <w:sz w:val="20"/>
          <w:szCs w:val="20"/>
        </w:rPr>
        <w:t>,</w:t>
      </w:r>
      <w:r w:rsidR="4D5C1F46" w:rsidRPr="00FD3342">
        <w:rPr>
          <w:rFonts w:ascii="Times New Roman" w:eastAsia="Times New Roman" w:hAnsi="Times New Roman" w:cs="Times New Roman"/>
          <w:sz w:val="20"/>
          <w:szCs w:val="20"/>
        </w:rPr>
        <w:t xml:space="preserve"> renvoyant à des observations jugées pertinentes pour l’action</w:t>
      </w:r>
      <w:r w:rsidR="00A2020E" w:rsidRPr="00FD3342">
        <w:rPr>
          <w:rFonts w:ascii="Times New Roman" w:eastAsia="Times New Roman" w:hAnsi="Times New Roman" w:cs="Times New Roman"/>
          <w:sz w:val="20"/>
          <w:szCs w:val="20"/>
        </w:rPr>
        <w:t>),</w:t>
      </w:r>
      <w:r w:rsidR="4D5C1F46" w:rsidRPr="00FD3342">
        <w:rPr>
          <w:rFonts w:ascii="Times New Roman" w:eastAsia="Times New Roman" w:hAnsi="Times New Roman" w:cs="Times New Roman"/>
          <w:sz w:val="20"/>
          <w:szCs w:val="20"/>
        </w:rPr>
        <w:t xml:space="preserve"> de ce qui les guide </w:t>
      </w:r>
      <w:r w:rsidR="00A2020E" w:rsidRPr="00FD3342">
        <w:rPr>
          <w:rFonts w:ascii="Times New Roman" w:eastAsia="Times New Roman" w:hAnsi="Times New Roman" w:cs="Times New Roman"/>
          <w:sz w:val="20"/>
          <w:szCs w:val="20"/>
        </w:rPr>
        <w:t>(</w:t>
      </w:r>
      <w:r w:rsidR="4D5C1F46" w:rsidRPr="00FD3342">
        <w:rPr>
          <w:rFonts w:ascii="Times New Roman" w:eastAsia="Times New Roman" w:hAnsi="Times New Roman" w:cs="Times New Roman"/>
          <w:sz w:val="20"/>
          <w:szCs w:val="20"/>
        </w:rPr>
        <w:t>des finalités</w:t>
      </w:r>
      <w:r w:rsidR="00B47392" w:rsidRPr="00FD3342">
        <w:rPr>
          <w:rFonts w:ascii="Times New Roman" w:eastAsia="Times New Roman" w:hAnsi="Times New Roman" w:cs="Times New Roman"/>
          <w:sz w:val="20"/>
          <w:szCs w:val="20"/>
        </w:rPr>
        <w:t>,</w:t>
      </w:r>
      <w:r w:rsidR="4D5C1F46" w:rsidRPr="00FD3342">
        <w:rPr>
          <w:rFonts w:ascii="Times New Roman" w:eastAsia="Times New Roman" w:hAnsi="Times New Roman" w:cs="Times New Roman"/>
          <w:sz w:val="20"/>
          <w:szCs w:val="20"/>
        </w:rPr>
        <w:t xml:space="preserve"> </w:t>
      </w:r>
      <w:sdt>
        <w:sdtPr>
          <w:rPr>
            <w:rFonts w:ascii="Times New Roman" w:hAnsi="Times New Roman" w:cs="Times New Roman"/>
            <w:sz w:val="20"/>
            <w:szCs w:val="20"/>
          </w:rPr>
          <w:tag w:val="goog_rdk_3"/>
          <w:id w:val="77971309"/>
          <w:placeholder>
            <w:docPart w:val="DefaultPlaceholder_1081868574"/>
          </w:placeholder>
          <w:showingPlcHdr/>
        </w:sdtPr>
        <w:sdtEndPr/>
        <w:sdtContent/>
      </w:sdt>
      <w:r w:rsidR="4D5C1F46" w:rsidRPr="00FD3342">
        <w:rPr>
          <w:rFonts w:ascii="Times New Roman" w:eastAsia="Times New Roman" w:hAnsi="Times New Roman" w:cs="Times New Roman"/>
          <w:sz w:val="20"/>
          <w:szCs w:val="20"/>
        </w:rPr>
        <w:t xml:space="preserve"> des anticipations</w:t>
      </w:r>
      <w:r w:rsidR="00A2020E" w:rsidRPr="00FD3342">
        <w:rPr>
          <w:rFonts w:ascii="Times New Roman" w:eastAsia="Times New Roman" w:hAnsi="Times New Roman" w:cs="Times New Roman"/>
          <w:sz w:val="20"/>
          <w:szCs w:val="20"/>
        </w:rPr>
        <w:t>),</w:t>
      </w:r>
      <w:r w:rsidR="4D5C1F46" w:rsidRPr="00FD3342">
        <w:rPr>
          <w:rFonts w:ascii="Times New Roman" w:eastAsia="Times New Roman" w:hAnsi="Times New Roman" w:cs="Times New Roman"/>
          <w:sz w:val="20"/>
          <w:szCs w:val="20"/>
        </w:rPr>
        <w:t xml:space="preserve"> de ce qu’ils font </w:t>
      </w:r>
      <w:r w:rsidR="00A2020E" w:rsidRPr="00FD3342">
        <w:rPr>
          <w:rFonts w:ascii="Times New Roman" w:eastAsia="Times New Roman" w:hAnsi="Times New Roman" w:cs="Times New Roman"/>
          <w:sz w:val="20"/>
          <w:szCs w:val="20"/>
        </w:rPr>
        <w:t>(</w:t>
      </w:r>
      <w:r w:rsidR="4D5C1F46" w:rsidRPr="00FD3342">
        <w:rPr>
          <w:rFonts w:ascii="Times New Roman" w:eastAsia="Times New Roman" w:hAnsi="Times New Roman" w:cs="Times New Roman"/>
          <w:sz w:val="20"/>
          <w:szCs w:val="20"/>
        </w:rPr>
        <w:t>des actions</w:t>
      </w:r>
      <w:r w:rsidR="00A2020E" w:rsidRPr="00FD3342">
        <w:rPr>
          <w:rFonts w:ascii="Times New Roman" w:eastAsia="Times New Roman" w:hAnsi="Times New Roman" w:cs="Times New Roman"/>
          <w:sz w:val="20"/>
          <w:szCs w:val="20"/>
        </w:rPr>
        <w:t>)</w:t>
      </w:r>
      <w:r w:rsidR="4D5C1F46" w:rsidRPr="00FD3342">
        <w:rPr>
          <w:rFonts w:ascii="Times New Roman" w:eastAsia="Times New Roman" w:hAnsi="Times New Roman" w:cs="Times New Roman"/>
          <w:sz w:val="20"/>
          <w:szCs w:val="20"/>
        </w:rPr>
        <w:t xml:space="preserve">. Plus encore, la didactique professionnelle </w:t>
      </w:r>
      <w:r w:rsidR="4D5C1F46" w:rsidRPr="00FD3342">
        <w:rPr>
          <w:rFonts w:ascii="Times New Roman" w:eastAsia="Times" w:hAnsi="Times New Roman" w:cs="Times New Roman"/>
          <w:sz w:val="20"/>
          <w:szCs w:val="20"/>
        </w:rPr>
        <w:t xml:space="preserve">postule la construction d’invariants opératoires qui fondent l’activité professionnelle du praticien via un processus de conceptualisation dans l’action. Ces invariants opératoires, empruntés à </w:t>
      </w:r>
      <w:proofErr w:type="spellStart"/>
      <w:r w:rsidR="4D5C1F46" w:rsidRPr="00FD3342">
        <w:rPr>
          <w:rFonts w:ascii="Times New Roman" w:eastAsia="Times" w:hAnsi="Times New Roman" w:cs="Times New Roman"/>
          <w:sz w:val="20"/>
          <w:szCs w:val="20"/>
        </w:rPr>
        <w:t>Vergnaud</w:t>
      </w:r>
      <w:proofErr w:type="spellEnd"/>
      <w:r w:rsidR="4D5C1F46" w:rsidRPr="00FD3342">
        <w:rPr>
          <w:rFonts w:ascii="Times New Roman" w:eastAsia="Times" w:hAnsi="Times New Roman" w:cs="Times New Roman"/>
          <w:sz w:val="20"/>
          <w:szCs w:val="20"/>
        </w:rPr>
        <w:t xml:space="preserve"> (</w:t>
      </w:r>
      <w:r w:rsidR="00041C1D" w:rsidRPr="00FD3342">
        <w:rPr>
          <w:rFonts w:ascii="Times New Roman" w:eastAsia="Times" w:hAnsi="Times New Roman" w:cs="Times New Roman"/>
          <w:sz w:val="20"/>
          <w:szCs w:val="20"/>
        </w:rPr>
        <w:t>1996</w:t>
      </w:r>
      <w:r w:rsidR="4D5C1F46" w:rsidRPr="00FD3342">
        <w:rPr>
          <w:rFonts w:ascii="Times New Roman" w:eastAsia="Times" w:hAnsi="Times New Roman" w:cs="Times New Roman"/>
          <w:sz w:val="20"/>
          <w:szCs w:val="20"/>
        </w:rPr>
        <w:t>), sont</w:t>
      </w:r>
      <w:r w:rsidR="00A2020E" w:rsidRPr="00FD3342">
        <w:rPr>
          <w:rFonts w:ascii="Times New Roman" w:eastAsia="Times" w:hAnsi="Times New Roman" w:cs="Times New Roman"/>
          <w:sz w:val="20"/>
          <w:szCs w:val="20"/>
        </w:rPr>
        <w:t xml:space="preserve">, </w:t>
      </w:r>
      <w:r w:rsidR="4D5C1F46" w:rsidRPr="00FD3342">
        <w:rPr>
          <w:rFonts w:ascii="Times New Roman" w:eastAsia="Times" w:hAnsi="Times New Roman" w:cs="Times New Roman"/>
          <w:sz w:val="20"/>
          <w:szCs w:val="20"/>
        </w:rPr>
        <w:t xml:space="preserve">d’une part, les </w:t>
      </w:r>
      <w:r w:rsidR="4D5C1F46" w:rsidRPr="00FD3342">
        <w:rPr>
          <w:rFonts w:ascii="Times New Roman" w:eastAsia="Times" w:hAnsi="Times New Roman" w:cs="Times New Roman"/>
          <w:i/>
          <w:iCs/>
          <w:sz w:val="20"/>
          <w:szCs w:val="20"/>
        </w:rPr>
        <w:t>concepts organisateurs</w:t>
      </w:r>
      <w:r w:rsidR="4D5C1F46" w:rsidRPr="00FD3342">
        <w:rPr>
          <w:rFonts w:ascii="Times New Roman" w:eastAsia="Times" w:hAnsi="Times New Roman" w:cs="Times New Roman"/>
          <w:sz w:val="20"/>
          <w:szCs w:val="20"/>
        </w:rPr>
        <w:t xml:space="preserve">, pragmatiques ou </w:t>
      </w:r>
      <w:proofErr w:type="spellStart"/>
      <w:r w:rsidR="4D5C1F46" w:rsidRPr="00FD3342">
        <w:rPr>
          <w:rFonts w:ascii="Times New Roman" w:eastAsia="Times" w:hAnsi="Times New Roman" w:cs="Times New Roman"/>
          <w:sz w:val="20"/>
          <w:szCs w:val="20"/>
        </w:rPr>
        <w:t>pragmatisés</w:t>
      </w:r>
      <w:proofErr w:type="spellEnd"/>
      <w:r w:rsidR="4D5C1F46" w:rsidRPr="00FD3342">
        <w:rPr>
          <w:rFonts w:ascii="Times New Roman" w:eastAsia="Times" w:hAnsi="Times New Roman" w:cs="Times New Roman"/>
          <w:sz w:val="20"/>
          <w:szCs w:val="20"/>
        </w:rPr>
        <w:t>, envisagés comme des caractéristiques des situations de travail dont la prise en compte est déterminante pour que l’action menée soit jugée pertinente et viable (</w:t>
      </w:r>
      <w:proofErr w:type="spellStart"/>
      <w:r w:rsidR="4D5C1F46" w:rsidRPr="00FD3342">
        <w:rPr>
          <w:rFonts w:ascii="Times New Roman" w:eastAsia="Times" w:hAnsi="Times New Roman" w:cs="Times New Roman"/>
          <w:sz w:val="20"/>
          <w:szCs w:val="20"/>
        </w:rPr>
        <w:t>Pastré</w:t>
      </w:r>
      <w:proofErr w:type="spellEnd"/>
      <w:r w:rsidR="4D5C1F46" w:rsidRPr="00FD3342">
        <w:rPr>
          <w:rFonts w:ascii="Times New Roman" w:eastAsia="Times" w:hAnsi="Times New Roman" w:cs="Times New Roman"/>
          <w:sz w:val="20"/>
          <w:szCs w:val="20"/>
        </w:rPr>
        <w:t xml:space="preserve">, 2007) et, d’autre part, les </w:t>
      </w:r>
      <w:r w:rsidR="4D5C1F46" w:rsidRPr="00FD3342">
        <w:rPr>
          <w:rFonts w:ascii="Times New Roman" w:eastAsia="Times" w:hAnsi="Times New Roman" w:cs="Times New Roman"/>
          <w:i/>
          <w:iCs/>
          <w:sz w:val="20"/>
          <w:szCs w:val="20"/>
        </w:rPr>
        <w:t>théorèmes-en-acte</w:t>
      </w:r>
      <w:r w:rsidR="4D5C1F46" w:rsidRPr="00FD3342">
        <w:rPr>
          <w:rFonts w:ascii="Times New Roman" w:eastAsia="Times" w:hAnsi="Times New Roman" w:cs="Times New Roman"/>
          <w:sz w:val="20"/>
          <w:szCs w:val="20"/>
        </w:rPr>
        <w:t xml:space="preserve"> ou propositions tenues pour vraies en regard de la situation professionnelle qui sous-tendent également l’action du praticien (</w:t>
      </w:r>
      <w:proofErr w:type="spellStart"/>
      <w:r w:rsidR="4D5C1F46" w:rsidRPr="00FD3342">
        <w:rPr>
          <w:rFonts w:ascii="Times New Roman" w:eastAsia="Times" w:hAnsi="Times New Roman" w:cs="Times New Roman"/>
          <w:sz w:val="20"/>
          <w:szCs w:val="20"/>
        </w:rPr>
        <w:t>Pastré</w:t>
      </w:r>
      <w:proofErr w:type="spellEnd"/>
      <w:r w:rsidR="4D5C1F46" w:rsidRPr="00FD3342">
        <w:rPr>
          <w:rFonts w:ascii="Times New Roman" w:eastAsia="Times" w:hAnsi="Times New Roman" w:cs="Times New Roman"/>
          <w:sz w:val="20"/>
          <w:szCs w:val="20"/>
        </w:rPr>
        <w:t xml:space="preserve"> et al., 2006 ; </w:t>
      </w:r>
      <w:proofErr w:type="spellStart"/>
      <w:r w:rsidR="4D5C1F46" w:rsidRPr="00FD3342">
        <w:rPr>
          <w:rFonts w:ascii="Times New Roman" w:eastAsia="Times" w:hAnsi="Times New Roman" w:cs="Times New Roman"/>
          <w:sz w:val="20"/>
          <w:szCs w:val="20"/>
        </w:rPr>
        <w:t>Rogalski</w:t>
      </w:r>
      <w:proofErr w:type="spellEnd"/>
      <w:r w:rsidR="4D5C1F46" w:rsidRPr="00FD3342">
        <w:rPr>
          <w:rFonts w:ascii="Times New Roman" w:eastAsia="Times" w:hAnsi="Times New Roman" w:cs="Times New Roman"/>
          <w:sz w:val="20"/>
          <w:szCs w:val="20"/>
        </w:rPr>
        <w:t>, 200</w:t>
      </w:r>
      <w:r w:rsidR="00151A2E" w:rsidRPr="00FD3342">
        <w:rPr>
          <w:rFonts w:ascii="Times New Roman" w:eastAsia="Times" w:hAnsi="Times New Roman" w:cs="Times New Roman"/>
          <w:sz w:val="20"/>
          <w:szCs w:val="20"/>
        </w:rPr>
        <w:t>3</w:t>
      </w:r>
      <w:r w:rsidR="4D5C1F46" w:rsidRPr="00FD3342">
        <w:rPr>
          <w:rFonts w:ascii="Times New Roman" w:eastAsia="Times" w:hAnsi="Times New Roman" w:cs="Times New Roman"/>
          <w:sz w:val="20"/>
          <w:szCs w:val="20"/>
        </w:rPr>
        <w:t>).</w:t>
      </w:r>
    </w:p>
    <w:p w14:paraId="0000003B" w14:textId="35749859" w:rsidR="00B82AAC" w:rsidRPr="00FD3342" w:rsidRDefault="4D5C1F46" w:rsidP="00FD3342">
      <w:pPr>
        <w:pStyle w:val="Normal0"/>
        <w:snapToGrid w:val="0"/>
        <w:spacing w:after="120" w:line="240" w:lineRule="auto"/>
        <w:jc w:val="both"/>
        <w:rPr>
          <w:rFonts w:ascii="Times New Roman" w:hAnsi="Times New Roman" w:cs="Times New Roman"/>
          <w:b/>
          <w:sz w:val="20"/>
          <w:szCs w:val="20"/>
        </w:rPr>
      </w:pPr>
      <w:r w:rsidRPr="00FD3342">
        <w:rPr>
          <w:rFonts w:ascii="Times New Roman" w:eastAsia="Times" w:hAnsi="Times New Roman" w:cs="Times New Roman"/>
          <w:sz w:val="20"/>
          <w:szCs w:val="20"/>
        </w:rPr>
        <w:t xml:space="preserve">Le travail d’identification </w:t>
      </w:r>
      <w:r w:rsidR="00041C1D" w:rsidRPr="00FD3342">
        <w:rPr>
          <w:rFonts w:ascii="Times New Roman" w:eastAsia="Times" w:hAnsi="Times New Roman" w:cs="Times New Roman"/>
          <w:sz w:val="20"/>
          <w:szCs w:val="20"/>
        </w:rPr>
        <w:t>de cette activité professionnelle</w:t>
      </w:r>
      <w:r w:rsidRPr="00FD3342">
        <w:rPr>
          <w:rFonts w:ascii="Times New Roman" w:eastAsia="Times" w:hAnsi="Times New Roman" w:cs="Times New Roman"/>
          <w:sz w:val="20"/>
          <w:szCs w:val="20"/>
        </w:rPr>
        <w:t xml:space="preserve"> des </w:t>
      </w:r>
      <w:proofErr w:type="spellStart"/>
      <w:r w:rsidRPr="00FD3342">
        <w:rPr>
          <w:rFonts w:ascii="Times New Roman" w:eastAsia="Times" w:hAnsi="Times New Roman" w:cs="Times New Roman"/>
          <w:sz w:val="20"/>
          <w:szCs w:val="20"/>
        </w:rPr>
        <w:t>CPs</w:t>
      </w:r>
      <w:proofErr w:type="spellEnd"/>
      <w:r w:rsidRPr="00FD3342">
        <w:rPr>
          <w:rFonts w:ascii="Times New Roman" w:eastAsia="Times" w:hAnsi="Times New Roman" w:cs="Times New Roman"/>
          <w:sz w:val="20"/>
          <w:szCs w:val="20"/>
        </w:rPr>
        <w:t xml:space="preserve"> impliqués dans notre recherche</w:t>
      </w:r>
      <w:r w:rsidR="00A2020E" w:rsidRPr="00FD3342">
        <w:rPr>
          <w:rFonts w:ascii="Times New Roman" w:eastAsia="Times" w:hAnsi="Times New Roman" w:cs="Times New Roman"/>
          <w:sz w:val="20"/>
          <w:szCs w:val="20"/>
        </w:rPr>
        <w:t xml:space="preserve"> </w:t>
      </w:r>
      <w:r w:rsidRPr="00FD3342">
        <w:rPr>
          <w:rFonts w:ascii="Times New Roman" w:eastAsia="Times" w:hAnsi="Times New Roman" w:cs="Times New Roman"/>
          <w:sz w:val="20"/>
          <w:szCs w:val="20"/>
        </w:rPr>
        <w:t>nous a servi de base pour dégager les caractéristiques du genre professionnel CP et les styles associés.</w:t>
      </w:r>
    </w:p>
    <w:p w14:paraId="0000003C" w14:textId="77777777" w:rsidR="00B82AAC" w:rsidRPr="00FD3342" w:rsidRDefault="00517F52" w:rsidP="00FD3342">
      <w:pPr>
        <w:pStyle w:val="Normal0"/>
        <w:numPr>
          <w:ilvl w:val="0"/>
          <w:numId w:val="1"/>
        </w:numPr>
        <w:pBdr>
          <w:top w:val="nil"/>
          <w:left w:val="nil"/>
          <w:bottom w:val="nil"/>
          <w:right w:val="nil"/>
          <w:between w:val="nil"/>
        </w:pBdr>
        <w:snapToGrid w:val="0"/>
        <w:spacing w:after="120" w:line="240" w:lineRule="auto"/>
        <w:rPr>
          <w:rFonts w:ascii="Times New Roman" w:eastAsia="Times New Roman" w:hAnsi="Times New Roman" w:cs="Times New Roman"/>
          <w:b/>
          <w:sz w:val="20"/>
          <w:szCs w:val="20"/>
        </w:rPr>
      </w:pPr>
      <w:r w:rsidRPr="00FD3342">
        <w:rPr>
          <w:rFonts w:ascii="Times New Roman" w:eastAsia="Times New Roman" w:hAnsi="Times New Roman" w:cs="Times New Roman"/>
          <w:b/>
          <w:sz w:val="20"/>
          <w:szCs w:val="20"/>
        </w:rPr>
        <w:t>Méthodologie</w:t>
      </w:r>
    </w:p>
    <w:p w14:paraId="0000003D" w14:textId="550555F7" w:rsidR="00B82AAC" w:rsidRPr="00FD3342" w:rsidRDefault="00855A86" w:rsidP="00FD3342">
      <w:pPr>
        <w:pStyle w:val="Normal0"/>
        <w:snapToGrid w:val="0"/>
        <w:spacing w:after="120" w:line="240" w:lineRule="auto"/>
        <w:jc w:val="both"/>
        <w:rPr>
          <w:rFonts w:ascii="Times New Roman" w:eastAsia="Times New Roman" w:hAnsi="Times New Roman" w:cs="Times New Roman"/>
          <w:b/>
          <w:sz w:val="20"/>
          <w:szCs w:val="20"/>
        </w:rPr>
      </w:pPr>
      <w:r w:rsidRPr="00FD3342">
        <w:rPr>
          <w:rFonts w:ascii="Times New Roman" w:eastAsia="Times New Roman" w:hAnsi="Times New Roman" w:cs="Times New Roman"/>
          <w:b/>
          <w:sz w:val="20"/>
          <w:szCs w:val="20"/>
        </w:rPr>
        <w:t>3</w:t>
      </w:r>
      <w:r w:rsidR="00517F52" w:rsidRPr="00FD3342">
        <w:rPr>
          <w:rFonts w:ascii="Times New Roman" w:eastAsia="Times New Roman" w:hAnsi="Times New Roman" w:cs="Times New Roman"/>
          <w:b/>
          <w:sz w:val="20"/>
          <w:szCs w:val="20"/>
        </w:rPr>
        <w:t>.1 Contexte et participants</w:t>
      </w:r>
    </w:p>
    <w:p w14:paraId="65D247FF" w14:textId="7096FA4F" w:rsidR="0066278A" w:rsidRPr="00FD3342" w:rsidRDefault="00517F52" w:rsidP="00FD3342">
      <w:pPr>
        <w:pStyle w:val="Normal0"/>
        <w:snapToGrid w:val="0"/>
        <w:spacing w:after="120" w:line="240" w:lineRule="auto"/>
        <w:jc w:val="both"/>
        <w:rPr>
          <w:rFonts w:ascii="Times New Roman" w:eastAsia="Times New Roman" w:hAnsi="Times New Roman" w:cs="Times New Roman"/>
          <w:b/>
          <w:sz w:val="20"/>
          <w:szCs w:val="20"/>
        </w:rPr>
      </w:pPr>
      <w:r w:rsidRPr="00FD3342">
        <w:rPr>
          <w:rFonts w:ascii="Times New Roman" w:eastAsia="Times New Roman" w:hAnsi="Times New Roman" w:cs="Times New Roman"/>
          <w:sz w:val="20"/>
          <w:szCs w:val="20"/>
        </w:rPr>
        <w:t xml:space="preserve">Il s’agit, dans cette recherche, de construire </w:t>
      </w:r>
      <w:r w:rsidR="00041C1D" w:rsidRPr="00FD3342">
        <w:rPr>
          <w:rFonts w:ascii="Times New Roman" w:eastAsia="Times New Roman" w:hAnsi="Times New Roman" w:cs="Times New Roman"/>
          <w:sz w:val="20"/>
          <w:szCs w:val="20"/>
        </w:rPr>
        <w:t xml:space="preserve">avec les </w:t>
      </w:r>
      <w:proofErr w:type="spellStart"/>
      <w:r w:rsidR="00041C1D" w:rsidRPr="00FD3342">
        <w:rPr>
          <w:rFonts w:ascii="Times New Roman" w:eastAsia="Times New Roman" w:hAnsi="Times New Roman" w:cs="Times New Roman"/>
          <w:sz w:val="20"/>
          <w:szCs w:val="20"/>
        </w:rPr>
        <w:t>CPs</w:t>
      </w:r>
      <w:proofErr w:type="spellEnd"/>
      <w:r w:rsidR="00041C1D"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sz w:val="20"/>
          <w:szCs w:val="20"/>
        </w:rPr>
        <w:t xml:space="preserve">du sens </w:t>
      </w:r>
      <w:r w:rsidR="00041C1D" w:rsidRPr="00FD3342">
        <w:rPr>
          <w:rFonts w:ascii="Times New Roman" w:eastAsia="Times New Roman" w:hAnsi="Times New Roman" w:cs="Times New Roman"/>
          <w:sz w:val="20"/>
          <w:szCs w:val="20"/>
        </w:rPr>
        <w:t xml:space="preserve">à propos de </w:t>
      </w:r>
      <w:r w:rsidRPr="00FD3342">
        <w:rPr>
          <w:rFonts w:ascii="Times New Roman" w:eastAsia="Times New Roman" w:hAnsi="Times New Roman" w:cs="Times New Roman"/>
          <w:sz w:val="20"/>
          <w:szCs w:val="20"/>
        </w:rPr>
        <w:t xml:space="preserve">leur pratique professionnelle, de chercher à comprendre leur travail de l’intérieur de cette pratique. La participation des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apparait donc essentielle dans ce processus de production de connaissances. Par conséquent, afin de mener une recherche </w:t>
      </w:r>
      <w:r w:rsidRPr="00FD3342">
        <w:rPr>
          <w:rFonts w:ascii="Times New Roman" w:eastAsia="Times New Roman" w:hAnsi="Times New Roman" w:cs="Times New Roman"/>
          <w:sz w:val="20"/>
          <w:szCs w:val="20"/>
        </w:rPr>
        <w:lastRenderedPageBreak/>
        <w:t xml:space="preserve">« avec »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plutôt que « sur »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nous avons opté pour une recherche collaborative</w:t>
      </w:r>
      <w:r w:rsidRPr="00FD3342">
        <w:rPr>
          <w:rFonts w:ascii="Times New Roman" w:eastAsia="Times New Roman" w:hAnsi="Times New Roman" w:cs="Times New Roman"/>
          <w:sz w:val="20"/>
          <w:szCs w:val="20"/>
          <w:vertAlign w:val="superscript"/>
        </w:rPr>
        <w:footnoteReference w:id="1"/>
      </w:r>
      <w:r w:rsidRPr="00FD3342">
        <w:rPr>
          <w:rFonts w:ascii="Times New Roman" w:eastAsia="Times New Roman" w:hAnsi="Times New Roman" w:cs="Times New Roman"/>
          <w:sz w:val="20"/>
          <w:szCs w:val="20"/>
        </w:rPr>
        <w:t xml:space="preserve"> (RC) (</w:t>
      </w:r>
      <w:r w:rsidR="00DD67DB" w:rsidRPr="00FD3342">
        <w:rPr>
          <w:rFonts w:ascii="Times New Roman" w:eastAsia="Times New Roman" w:hAnsi="Times New Roman" w:cs="Times New Roman"/>
          <w:sz w:val="20"/>
          <w:szCs w:val="20"/>
        </w:rPr>
        <w:t>Auteur, 2013 </w:t>
      </w:r>
      <w:r w:rsidRPr="00FD3342">
        <w:rPr>
          <w:rFonts w:ascii="Times New Roman" w:eastAsia="Times New Roman" w:hAnsi="Times New Roman" w:cs="Times New Roman"/>
          <w:sz w:val="20"/>
          <w:szCs w:val="20"/>
        </w:rPr>
        <w:t xml:space="preserve">; </w:t>
      </w:r>
      <w:proofErr w:type="spellStart"/>
      <w:r w:rsidRPr="00FD3342">
        <w:rPr>
          <w:rFonts w:ascii="Times New Roman" w:eastAsia="Times New Roman" w:hAnsi="Times New Roman" w:cs="Times New Roman"/>
          <w:sz w:val="20"/>
          <w:szCs w:val="20"/>
        </w:rPr>
        <w:t>Desgagné</w:t>
      </w:r>
      <w:proofErr w:type="spellEnd"/>
      <w:r w:rsidRPr="00FD3342">
        <w:rPr>
          <w:rFonts w:ascii="Times New Roman" w:eastAsia="Times New Roman" w:hAnsi="Times New Roman" w:cs="Times New Roman"/>
          <w:sz w:val="20"/>
          <w:szCs w:val="20"/>
        </w:rPr>
        <w:t xml:space="preserve">, </w:t>
      </w:r>
      <w:r w:rsidR="00D5233F" w:rsidRPr="00FD3342">
        <w:rPr>
          <w:rFonts w:ascii="Times New Roman" w:eastAsia="Times New Roman" w:hAnsi="Times New Roman" w:cs="Times New Roman"/>
          <w:sz w:val="20"/>
          <w:szCs w:val="20"/>
        </w:rPr>
        <w:t>1998</w:t>
      </w:r>
      <w:r w:rsidR="009C31FC" w:rsidRPr="00FD3342">
        <w:rPr>
          <w:rFonts w:ascii="Times New Roman" w:eastAsia="Times New Roman" w:hAnsi="Times New Roman" w:cs="Times New Roman"/>
          <w:sz w:val="20"/>
          <w:szCs w:val="20"/>
        </w:rPr>
        <w:t> ; Lieberman, 1986</w:t>
      </w:r>
      <w:r w:rsidRPr="00FD3342">
        <w:rPr>
          <w:rFonts w:ascii="Times New Roman" w:eastAsia="Times New Roman" w:hAnsi="Times New Roman" w:cs="Times New Roman"/>
          <w:sz w:val="20"/>
          <w:szCs w:val="20"/>
        </w:rPr>
        <w:t xml:space="preserve">). Cette dernière, menée de 2015 à 2018, a regroupé </w:t>
      </w:r>
      <w:r w:rsidR="00D01BDD" w:rsidRPr="00FD3342">
        <w:rPr>
          <w:rFonts w:ascii="Times New Roman" w:eastAsia="Times New Roman" w:hAnsi="Times New Roman" w:cs="Times New Roman"/>
          <w:sz w:val="20"/>
          <w:szCs w:val="20"/>
        </w:rPr>
        <w:t xml:space="preserve">les chercheurs du </w:t>
      </w:r>
      <w:r w:rsidRPr="00FD3342">
        <w:rPr>
          <w:rFonts w:ascii="Times New Roman" w:eastAsia="Times New Roman" w:hAnsi="Times New Roman" w:cs="Times New Roman"/>
          <w:sz w:val="20"/>
          <w:szCs w:val="20"/>
        </w:rPr>
        <w:t>GREFEM</w:t>
      </w:r>
      <w:r w:rsidRPr="00FD3342">
        <w:rPr>
          <w:rFonts w:ascii="Times New Roman" w:eastAsia="Times New Roman" w:hAnsi="Times New Roman" w:cs="Times New Roman"/>
          <w:sz w:val="20"/>
          <w:szCs w:val="20"/>
          <w:vertAlign w:val="superscript"/>
        </w:rPr>
        <w:footnoteReference w:id="2"/>
      </w:r>
      <w:r w:rsidRPr="00FD3342">
        <w:rPr>
          <w:rFonts w:ascii="Times New Roman" w:eastAsia="Times New Roman" w:hAnsi="Times New Roman" w:cs="Times New Roman"/>
          <w:sz w:val="20"/>
          <w:szCs w:val="20"/>
        </w:rPr>
        <w:t xml:space="preserve"> et huit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responsables du dossier mathématiques au primaire provenant de différentes commissions scolaires</w:t>
      </w:r>
      <w:r w:rsidRPr="00FD3342">
        <w:rPr>
          <w:rFonts w:ascii="Times New Roman" w:eastAsia="Times New Roman" w:hAnsi="Times New Roman" w:cs="Times New Roman"/>
          <w:sz w:val="20"/>
          <w:szCs w:val="20"/>
          <w:vertAlign w:val="superscript"/>
        </w:rPr>
        <w:footnoteReference w:id="3"/>
      </w:r>
      <w:r w:rsidRPr="00FD3342">
        <w:rPr>
          <w:rFonts w:ascii="Times New Roman" w:eastAsia="Times New Roman" w:hAnsi="Times New Roman" w:cs="Times New Roman"/>
          <w:sz w:val="20"/>
          <w:szCs w:val="20"/>
        </w:rPr>
        <w:t xml:space="preserve"> du Québec. S’ils sont tous détenteurs d’une formation universitaire en enseignement primaire ou secondaire, les huit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se distinguent, d’une part, en termes d’expérience professionnelle (6 à 26 ans) et, d’autre part, au niveau de la nature de leurs expériences professionnelles (formations complémentaires, expérience en recherche, etc.)</w:t>
      </w:r>
    </w:p>
    <w:p w14:paraId="00000040" w14:textId="6B0DA7A0" w:rsidR="00B82AAC" w:rsidRPr="00FD3342" w:rsidRDefault="00855A86" w:rsidP="00FD3342">
      <w:pPr>
        <w:pStyle w:val="Normal0"/>
        <w:snapToGrid w:val="0"/>
        <w:spacing w:after="120" w:line="240" w:lineRule="auto"/>
        <w:jc w:val="both"/>
        <w:rPr>
          <w:rFonts w:ascii="Times New Roman" w:eastAsia="Times New Roman" w:hAnsi="Times New Roman" w:cs="Times New Roman"/>
          <w:b/>
          <w:sz w:val="20"/>
          <w:szCs w:val="20"/>
        </w:rPr>
      </w:pPr>
      <w:r w:rsidRPr="00FD3342">
        <w:rPr>
          <w:rFonts w:ascii="Times New Roman" w:eastAsia="Times New Roman" w:hAnsi="Times New Roman" w:cs="Times New Roman"/>
          <w:b/>
          <w:sz w:val="20"/>
          <w:szCs w:val="20"/>
        </w:rPr>
        <w:t>3</w:t>
      </w:r>
      <w:r w:rsidR="00517F52" w:rsidRPr="00FD3342">
        <w:rPr>
          <w:rFonts w:ascii="Times New Roman" w:eastAsia="Times New Roman" w:hAnsi="Times New Roman" w:cs="Times New Roman"/>
          <w:b/>
          <w:sz w:val="20"/>
          <w:szCs w:val="20"/>
        </w:rPr>
        <w:t>.2 Collecte des données</w:t>
      </w:r>
    </w:p>
    <w:p w14:paraId="00000042" w14:textId="09A1B0AB"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Deux types de données ont été récoltées : d’une part, les données provenant des rencontres réflexives collectives durant lesquelles les chercheurs et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ont exploré</w:t>
      </w:r>
      <w:r w:rsidR="00D01BDD"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sz w:val="20"/>
          <w:szCs w:val="20"/>
        </w:rPr>
        <w:t xml:space="preserve">la </w:t>
      </w:r>
      <w:r w:rsidR="00132420" w:rsidRPr="00FD3342">
        <w:rPr>
          <w:rFonts w:ascii="Times New Roman" w:eastAsia="Times New Roman" w:hAnsi="Times New Roman" w:cs="Times New Roman"/>
          <w:sz w:val="20"/>
          <w:szCs w:val="20"/>
        </w:rPr>
        <w:t>RP</w:t>
      </w:r>
      <w:r w:rsidRPr="00FD3342">
        <w:rPr>
          <w:rFonts w:ascii="Times New Roman" w:eastAsia="Times New Roman" w:hAnsi="Times New Roman" w:cs="Times New Roman"/>
          <w:sz w:val="20"/>
          <w:szCs w:val="20"/>
        </w:rPr>
        <w:t xml:space="preserve"> en contexte d’enseignement et l’accompagnement des enseignants, d’autre part, celles issues des entrevues individuelles </w:t>
      </w:r>
      <w:sdt>
        <w:sdtPr>
          <w:rPr>
            <w:rFonts w:ascii="Times New Roman" w:hAnsi="Times New Roman" w:cs="Times New Roman"/>
            <w:sz w:val="20"/>
            <w:szCs w:val="20"/>
          </w:rPr>
          <w:tag w:val="goog_rdk_5"/>
          <w:id w:val="1623815373"/>
        </w:sdtPr>
        <w:sdtEndPr/>
        <w:sdtContent/>
      </w:sdt>
      <w:r w:rsidRPr="00FD3342">
        <w:rPr>
          <w:rFonts w:ascii="Times New Roman" w:eastAsia="Times New Roman" w:hAnsi="Times New Roman" w:cs="Times New Roman"/>
          <w:sz w:val="20"/>
          <w:szCs w:val="20"/>
        </w:rPr>
        <w:t xml:space="preserve">menées auprès </w:t>
      </w:r>
      <w:r w:rsidR="00132420" w:rsidRPr="00FD3342">
        <w:rPr>
          <w:rFonts w:ascii="Times New Roman" w:eastAsia="Times New Roman" w:hAnsi="Times New Roman" w:cs="Times New Roman"/>
          <w:sz w:val="20"/>
          <w:szCs w:val="20"/>
        </w:rPr>
        <w:t>des</w:t>
      </w:r>
      <w:r w:rsidRPr="00FD3342">
        <w:rPr>
          <w:rFonts w:ascii="Times New Roman" w:eastAsia="Times New Roman" w:hAnsi="Times New Roman" w:cs="Times New Roman"/>
          <w:sz w:val="20"/>
          <w:szCs w:val="20"/>
        </w:rPr>
        <w:t xml:space="preserve"> CP au début de la recherche. Notre </w:t>
      </w:r>
      <w:r w:rsidR="00D01BDD" w:rsidRPr="00FD3342">
        <w:rPr>
          <w:rFonts w:ascii="Times New Roman" w:eastAsia="Times New Roman" w:hAnsi="Times New Roman" w:cs="Times New Roman"/>
          <w:sz w:val="20"/>
          <w:szCs w:val="20"/>
        </w:rPr>
        <w:t xml:space="preserve">présente </w:t>
      </w:r>
      <w:r w:rsidRPr="00FD3342">
        <w:rPr>
          <w:rFonts w:ascii="Times New Roman" w:eastAsia="Times New Roman" w:hAnsi="Times New Roman" w:cs="Times New Roman"/>
          <w:sz w:val="20"/>
          <w:szCs w:val="20"/>
        </w:rPr>
        <w:t>contribution s</w:t>
      </w:r>
      <w:r w:rsidR="00D01BDD" w:rsidRPr="00FD3342">
        <w:rPr>
          <w:rFonts w:ascii="Times New Roman" w:eastAsia="Times New Roman" w:hAnsi="Times New Roman" w:cs="Times New Roman"/>
          <w:sz w:val="20"/>
          <w:szCs w:val="20"/>
        </w:rPr>
        <w:t>e</w:t>
      </w:r>
      <w:r w:rsidRPr="00FD3342">
        <w:rPr>
          <w:rFonts w:ascii="Times New Roman" w:eastAsia="Times New Roman" w:hAnsi="Times New Roman" w:cs="Times New Roman"/>
          <w:sz w:val="20"/>
          <w:szCs w:val="20"/>
        </w:rPr>
        <w:t xml:space="preserve"> centr</w:t>
      </w:r>
      <w:r w:rsidR="00D01BDD" w:rsidRPr="00FD3342">
        <w:rPr>
          <w:rFonts w:ascii="Times New Roman" w:eastAsia="Times New Roman" w:hAnsi="Times New Roman" w:cs="Times New Roman"/>
          <w:sz w:val="20"/>
          <w:szCs w:val="20"/>
        </w:rPr>
        <w:t>e</w:t>
      </w:r>
      <w:r w:rsidRPr="00FD3342">
        <w:rPr>
          <w:rFonts w:ascii="Times New Roman" w:eastAsia="Times New Roman" w:hAnsi="Times New Roman" w:cs="Times New Roman"/>
          <w:sz w:val="20"/>
          <w:szCs w:val="20"/>
        </w:rPr>
        <w:t xml:space="preserve"> sur le contenu de ces entretiens d’explicitation semi-dirigés  (Savoie-</w:t>
      </w:r>
      <w:proofErr w:type="spellStart"/>
      <w:r w:rsidRPr="00FD3342">
        <w:rPr>
          <w:rFonts w:ascii="Times New Roman" w:eastAsia="Times New Roman" w:hAnsi="Times New Roman" w:cs="Times New Roman"/>
          <w:sz w:val="20"/>
          <w:szCs w:val="20"/>
        </w:rPr>
        <w:t>Zajc</w:t>
      </w:r>
      <w:proofErr w:type="spellEnd"/>
      <w:r w:rsidRPr="00FD3342">
        <w:rPr>
          <w:rFonts w:ascii="Times New Roman" w:eastAsia="Times New Roman" w:hAnsi="Times New Roman" w:cs="Times New Roman"/>
          <w:sz w:val="20"/>
          <w:szCs w:val="20"/>
        </w:rPr>
        <w:t xml:space="preserve">, 2003; </w:t>
      </w:r>
      <w:proofErr w:type="spellStart"/>
      <w:r w:rsidRPr="00FD3342">
        <w:rPr>
          <w:rFonts w:ascii="Times New Roman" w:eastAsia="Times New Roman" w:hAnsi="Times New Roman" w:cs="Times New Roman"/>
          <w:sz w:val="20"/>
          <w:szCs w:val="20"/>
        </w:rPr>
        <w:t>Vermersch</w:t>
      </w:r>
      <w:proofErr w:type="spellEnd"/>
      <w:r w:rsidRPr="00FD3342">
        <w:rPr>
          <w:rFonts w:ascii="Times New Roman" w:eastAsia="Times New Roman" w:hAnsi="Times New Roman" w:cs="Times New Roman"/>
          <w:sz w:val="20"/>
          <w:szCs w:val="20"/>
        </w:rPr>
        <w:t>, 2003</w:t>
      </w:r>
      <w:r w:rsidR="00D01BDD" w:rsidRPr="00FD3342">
        <w:rPr>
          <w:rFonts w:ascii="Times New Roman" w:eastAsia="Times New Roman" w:hAnsi="Times New Roman" w:cs="Times New Roman"/>
          <w:sz w:val="20"/>
          <w:szCs w:val="20"/>
        </w:rPr>
        <w:t>)</w:t>
      </w:r>
      <w:r w:rsidRPr="00FD3342">
        <w:rPr>
          <w:rFonts w:ascii="Times New Roman" w:eastAsia="Times New Roman" w:hAnsi="Times New Roman" w:cs="Times New Roman"/>
          <w:sz w:val="20"/>
          <w:szCs w:val="20"/>
        </w:rPr>
        <w:t xml:space="preserve"> </w:t>
      </w:r>
      <w:r w:rsidR="005E3640" w:rsidRPr="00FD3342">
        <w:rPr>
          <w:rFonts w:ascii="Times New Roman" w:eastAsia="Times New Roman" w:hAnsi="Times New Roman" w:cs="Times New Roman"/>
          <w:sz w:val="20"/>
          <w:szCs w:val="20"/>
        </w:rPr>
        <w:t xml:space="preserve">qui se sont </w:t>
      </w:r>
      <w:r w:rsidR="00D01BDD" w:rsidRPr="00FD3342">
        <w:rPr>
          <w:rFonts w:ascii="Times New Roman" w:eastAsia="Times New Roman" w:hAnsi="Times New Roman" w:cs="Times New Roman"/>
          <w:sz w:val="20"/>
          <w:szCs w:val="20"/>
        </w:rPr>
        <w:t>c</w:t>
      </w:r>
      <w:r w:rsidRPr="00FD3342">
        <w:rPr>
          <w:rFonts w:ascii="Times New Roman" w:eastAsia="Times New Roman" w:hAnsi="Times New Roman" w:cs="Times New Roman"/>
          <w:sz w:val="20"/>
          <w:szCs w:val="20"/>
        </w:rPr>
        <w:t>entré</w:t>
      </w:r>
      <w:r w:rsidR="00D01BDD" w:rsidRPr="00FD3342">
        <w:rPr>
          <w:rFonts w:ascii="Times New Roman" w:eastAsia="Times New Roman" w:hAnsi="Times New Roman" w:cs="Times New Roman"/>
          <w:sz w:val="20"/>
          <w:szCs w:val="20"/>
        </w:rPr>
        <w:t>s</w:t>
      </w:r>
      <w:r w:rsidRPr="00FD3342">
        <w:rPr>
          <w:rFonts w:ascii="Times New Roman" w:eastAsia="Times New Roman" w:hAnsi="Times New Roman" w:cs="Times New Roman"/>
          <w:sz w:val="20"/>
          <w:szCs w:val="20"/>
        </w:rPr>
        <w:t xml:space="preserve"> sur </w:t>
      </w:r>
      <w:r w:rsidR="00D01BDD" w:rsidRPr="00FD3342">
        <w:rPr>
          <w:rFonts w:ascii="Times New Roman" w:eastAsia="Times New Roman" w:hAnsi="Times New Roman" w:cs="Times New Roman"/>
          <w:sz w:val="20"/>
          <w:szCs w:val="20"/>
        </w:rPr>
        <w:t xml:space="preserve">les acteurs </w:t>
      </w:r>
      <w:r w:rsidRPr="00FD3342">
        <w:rPr>
          <w:rFonts w:ascii="Times New Roman" w:eastAsia="Times New Roman" w:hAnsi="Times New Roman" w:cs="Times New Roman"/>
          <w:sz w:val="20"/>
          <w:szCs w:val="20"/>
        </w:rPr>
        <w:t xml:space="preserve">et sur le sens émergent de </w:t>
      </w:r>
      <w:r w:rsidR="00D01BDD" w:rsidRPr="00FD3342">
        <w:rPr>
          <w:rFonts w:ascii="Times New Roman" w:eastAsia="Times New Roman" w:hAnsi="Times New Roman" w:cs="Times New Roman"/>
          <w:sz w:val="20"/>
          <w:szCs w:val="20"/>
        </w:rPr>
        <w:t>leur</w:t>
      </w:r>
      <w:r w:rsidRPr="00FD3342">
        <w:rPr>
          <w:rFonts w:ascii="Times New Roman" w:eastAsia="Times New Roman" w:hAnsi="Times New Roman" w:cs="Times New Roman"/>
          <w:sz w:val="20"/>
          <w:szCs w:val="20"/>
        </w:rPr>
        <w:t xml:space="preserve"> discours</w:t>
      </w:r>
      <w:r w:rsidR="00D01BDD"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sz w:val="20"/>
          <w:szCs w:val="20"/>
        </w:rPr>
        <w:t xml:space="preserve">(protocole en annexe). </w:t>
      </w:r>
      <w:r w:rsidR="00D01BDD" w:rsidRPr="00FD3342">
        <w:rPr>
          <w:rFonts w:ascii="Times New Roman" w:eastAsia="Times New Roman" w:hAnsi="Times New Roman" w:cs="Times New Roman"/>
          <w:sz w:val="20"/>
          <w:szCs w:val="20"/>
        </w:rPr>
        <w:t>P</w:t>
      </w:r>
      <w:r w:rsidRPr="00FD3342">
        <w:rPr>
          <w:rFonts w:ascii="Times New Roman" w:eastAsia="Times New Roman" w:hAnsi="Times New Roman" w:cs="Times New Roman"/>
          <w:sz w:val="20"/>
          <w:szCs w:val="20"/>
        </w:rPr>
        <w:t xml:space="preserve">réalablement </w:t>
      </w:r>
      <w:r w:rsidR="005E3640" w:rsidRPr="00FD3342">
        <w:rPr>
          <w:rFonts w:ascii="Times New Roman" w:eastAsia="Times New Roman" w:hAnsi="Times New Roman" w:cs="Times New Roman"/>
          <w:sz w:val="20"/>
          <w:szCs w:val="20"/>
        </w:rPr>
        <w:t>aux</w:t>
      </w:r>
      <w:r w:rsidRPr="00FD3342">
        <w:rPr>
          <w:rFonts w:ascii="Times New Roman" w:eastAsia="Times New Roman" w:hAnsi="Times New Roman" w:cs="Times New Roman"/>
          <w:sz w:val="20"/>
          <w:szCs w:val="20"/>
        </w:rPr>
        <w:t xml:space="preserve"> entretien</w:t>
      </w:r>
      <w:r w:rsidR="005E3640" w:rsidRPr="00FD3342">
        <w:rPr>
          <w:rFonts w:ascii="Times New Roman" w:eastAsia="Times New Roman" w:hAnsi="Times New Roman" w:cs="Times New Roman"/>
          <w:sz w:val="20"/>
          <w:szCs w:val="20"/>
        </w:rPr>
        <w:t>s</w:t>
      </w:r>
      <w:r w:rsidRPr="00FD3342">
        <w:rPr>
          <w:rFonts w:ascii="Times New Roman" w:eastAsia="Times New Roman" w:hAnsi="Times New Roman" w:cs="Times New Roman"/>
          <w:sz w:val="20"/>
          <w:szCs w:val="20"/>
        </w:rPr>
        <w:t xml:space="preserve">,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ont été invités à réfléchir et à préparer quelques notes sur deux « situations professionnelles » </w:t>
      </w:r>
      <w:r w:rsidR="00D01BDD" w:rsidRPr="00FD3342">
        <w:rPr>
          <w:rFonts w:ascii="Times New Roman" w:eastAsia="Times New Roman" w:hAnsi="Times New Roman" w:cs="Times New Roman"/>
          <w:sz w:val="20"/>
          <w:szCs w:val="20"/>
        </w:rPr>
        <w:t>représentatives de leur travail</w:t>
      </w:r>
      <w:r w:rsidR="005E3640" w:rsidRPr="00FD3342">
        <w:rPr>
          <w:rFonts w:ascii="Times New Roman" w:eastAsia="Times New Roman" w:hAnsi="Times New Roman" w:cs="Times New Roman"/>
          <w:sz w:val="20"/>
          <w:szCs w:val="20"/>
        </w:rPr>
        <w:t xml:space="preserve"> </w:t>
      </w:r>
      <w:r w:rsidR="00D01BDD" w:rsidRPr="00FD3342">
        <w:rPr>
          <w:rFonts w:ascii="Times New Roman" w:eastAsia="Times New Roman" w:hAnsi="Times New Roman" w:cs="Times New Roman"/>
          <w:sz w:val="20"/>
          <w:szCs w:val="20"/>
        </w:rPr>
        <w:t xml:space="preserve">en lien avec </w:t>
      </w:r>
      <w:r w:rsidR="005E3640" w:rsidRPr="00FD3342">
        <w:rPr>
          <w:rFonts w:ascii="Times New Roman" w:eastAsia="Times New Roman" w:hAnsi="Times New Roman" w:cs="Times New Roman"/>
          <w:sz w:val="20"/>
          <w:szCs w:val="20"/>
        </w:rPr>
        <w:t xml:space="preserve">l’accompagnement des enseignants en </w:t>
      </w:r>
      <w:r w:rsidR="00D01BDD" w:rsidRPr="00FD3342">
        <w:rPr>
          <w:rFonts w:ascii="Times New Roman" w:eastAsia="Times New Roman" w:hAnsi="Times New Roman" w:cs="Times New Roman"/>
          <w:sz w:val="20"/>
          <w:szCs w:val="20"/>
        </w:rPr>
        <w:t xml:space="preserve">RP. </w:t>
      </w:r>
      <w:r w:rsidRPr="00FD3342">
        <w:rPr>
          <w:rFonts w:ascii="Times New Roman" w:eastAsia="Times New Roman" w:hAnsi="Times New Roman" w:cs="Times New Roman"/>
          <w:sz w:val="20"/>
          <w:szCs w:val="20"/>
        </w:rPr>
        <w:t>Au moment de</w:t>
      </w:r>
      <w:r w:rsidR="005E3640" w:rsidRPr="00FD3342">
        <w:rPr>
          <w:rFonts w:ascii="Times New Roman" w:eastAsia="Times New Roman" w:hAnsi="Times New Roman" w:cs="Times New Roman"/>
          <w:sz w:val="20"/>
          <w:szCs w:val="20"/>
        </w:rPr>
        <w:t>s</w:t>
      </w:r>
      <w:r w:rsidRPr="00FD3342">
        <w:rPr>
          <w:rFonts w:ascii="Times New Roman" w:eastAsia="Times New Roman" w:hAnsi="Times New Roman" w:cs="Times New Roman"/>
          <w:sz w:val="20"/>
          <w:szCs w:val="20"/>
        </w:rPr>
        <w:t xml:space="preserve"> </w:t>
      </w:r>
      <w:r w:rsidR="005E3640" w:rsidRPr="00FD3342">
        <w:rPr>
          <w:rFonts w:ascii="Times New Roman" w:eastAsia="Times New Roman" w:hAnsi="Times New Roman" w:cs="Times New Roman"/>
          <w:sz w:val="20"/>
          <w:szCs w:val="20"/>
        </w:rPr>
        <w:t>entretiens</w:t>
      </w:r>
      <w:r w:rsidRPr="00FD3342">
        <w:rPr>
          <w:rFonts w:ascii="Times New Roman" w:eastAsia="Times New Roman" w:hAnsi="Times New Roman" w:cs="Times New Roman"/>
          <w:sz w:val="20"/>
          <w:szCs w:val="20"/>
        </w:rPr>
        <w:t xml:space="preserve">, </w:t>
      </w:r>
      <w:r w:rsidR="00B933B0" w:rsidRPr="00FD3342">
        <w:rPr>
          <w:rFonts w:ascii="Times New Roman" w:eastAsia="Times New Roman" w:hAnsi="Times New Roman" w:cs="Times New Roman"/>
          <w:sz w:val="20"/>
          <w:szCs w:val="20"/>
        </w:rPr>
        <w:t>d’une</w:t>
      </w:r>
      <w:r w:rsidR="00723BFA" w:rsidRPr="00FD3342">
        <w:rPr>
          <w:rFonts w:ascii="Times New Roman" w:eastAsia="Times New Roman" w:hAnsi="Times New Roman" w:cs="Times New Roman"/>
          <w:sz w:val="20"/>
          <w:szCs w:val="20"/>
        </w:rPr>
        <w:t xml:space="preserve"> duré</w:t>
      </w:r>
      <w:r w:rsidR="00B933B0" w:rsidRPr="00FD3342">
        <w:rPr>
          <w:rFonts w:ascii="Times New Roman" w:eastAsia="Times New Roman" w:hAnsi="Times New Roman" w:cs="Times New Roman"/>
          <w:sz w:val="20"/>
          <w:szCs w:val="20"/>
        </w:rPr>
        <w:t>e</w:t>
      </w:r>
      <w:r w:rsidR="00723BFA" w:rsidRPr="00FD3342">
        <w:rPr>
          <w:rFonts w:ascii="Times New Roman" w:eastAsia="Times New Roman" w:hAnsi="Times New Roman" w:cs="Times New Roman"/>
          <w:sz w:val="20"/>
          <w:szCs w:val="20"/>
        </w:rPr>
        <w:t xml:space="preserve"> </w:t>
      </w:r>
      <w:r w:rsidR="00B933B0" w:rsidRPr="00FD3342">
        <w:rPr>
          <w:rFonts w:ascii="Times New Roman" w:eastAsia="Times New Roman" w:hAnsi="Times New Roman" w:cs="Times New Roman"/>
          <w:sz w:val="20"/>
          <w:szCs w:val="20"/>
        </w:rPr>
        <w:t>d’</w:t>
      </w:r>
      <w:r w:rsidR="00723BFA" w:rsidRPr="00FD3342">
        <w:rPr>
          <w:rFonts w:ascii="Times New Roman" w:eastAsia="Times New Roman" w:hAnsi="Times New Roman" w:cs="Times New Roman"/>
          <w:sz w:val="20"/>
          <w:szCs w:val="20"/>
        </w:rPr>
        <w:t xml:space="preserve">une heure </w:t>
      </w:r>
      <w:r w:rsidR="00B933B0" w:rsidRPr="00FD3342">
        <w:rPr>
          <w:rFonts w:ascii="Times New Roman" w:eastAsia="Times New Roman" w:hAnsi="Times New Roman" w:cs="Times New Roman"/>
          <w:sz w:val="20"/>
          <w:szCs w:val="20"/>
        </w:rPr>
        <w:t>à</w:t>
      </w:r>
      <w:r w:rsidR="00723BFA" w:rsidRPr="00FD3342">
        <w:rPr>
          <w:rFonts w:ascii="Times New Roman" w:eastAsia="Times New Roman" w:hAnsi="Times New Roman" w:cs="Times New Roman"/>
          <w:sz w:val="20"/>
          <w:szCs w:val="20"/>
        </w:rPr>
        <w:t xml:space="preserve"> une heure et demie, </w:t>
      </w:r>
      <w:r w:rsidRPr="00FD3342">
        <w:rPr>
          <w:rFonts w:ascii="Times New Roman" w:eastAsia="Times New Roman" w:hAnsi="Times New Roman" w:cs="Times New Roman"/>
          <w:sz w:val="20"/>
          <w:szCs w:val="20"/>
        </w:rPr>
        <w:t>le</w:t>
      </w:r>
      <w:r w:rsidR="005E3640" w:rsidRPr="00FD3342">
        <w:rPr>
          <w:rFonts w:ascii="Times New Roman" w:eastAsia="Times New Roman" w:hAnsi="Times New Roman" w:cs="Times New Roman"/>
          <w:sz w:val="20"/>
          <w:szCs w:val="20"/>
        </w:rPr>
        <w:t>s</w:t>
      </w:r>
      <w:r w:rsidRPr="00FD3342">
        <w:rPr>
          <w:rFonts w:ascii="Times New Roman" w:eastAsia="Times New Roman" w:hAnsi="Times New Roman" w:cs="Times New Roman"/>
          <w:sz w:val="20"/>
          <w:szCs w:val="20"/>
        </w:rPr>
        <w:t xml:space="preserve"> CP </w:t>
      </w:r>
      <w:r w:rsidR="005E3640" w:rsidRPr="00FD3342">
        <w:rPr>
          <w:rFonts w:ascii="Times New Roman" w:eastAsia="Times New Roman" w:hAnsi="Times New Roman" w:cs="Times New Roman"/>
          <w:sz w:val="20"/>
          <w:szCs w:val="20"/>
        </w:rPr>
        <w:t xml:space="preserve">ont </w:t>
      </w:r>
      <w:r w:rsidRPr="00FD3342">
        <w:rPr>
          <w:rFonts w:ascii="Times New Roman" w:eastAsia="Times New Roman" w:hAnsi="Times New Roman" w:cs="Times New Roman"/>
          <w:sz w:val="20"/>
          <w:szCs w:val="20"/>
        </w:rPr>
        <w:t>été</w:t>
      </w:r>
      <w:r w:rsidR="005E3640" w:rsidRPr="00FD3342">
        <w:rPr>
          <w:rFonts w:ascii="Times New Roman" w:eastAsia="Times New Roman" w:hAnsi="Times New Roman" w:cs="Times New Roman"/>
          <w:sz w:val="20"/>
          <w:szCs w:val="20"/>
        </w:rPr>
        <w:t>s</w:t>
      </w:r>
      <w:r w:rsidRPr="00FD3342">
        <w:rPr>
          <w:rFonts w:ascii="Times New Roman" w:eastAsia="Times New Roman" w:hAnsi="Times New Roman" w:cs="Times New Roman"/>
          <w:sz w:val="20"/>
          <w:szCs w:val="20"/>
        </w:rPr>
        <w:t xml:space="preserve"> invité</w:t>
      </w:r>
      <w:r w:rsidR="005E3640" w:rsidRPr="00FD3342">
        <w:rPr>
          <w:rFonts w:ascii="Times New Roman" w:eastAsia="Times New Roman" w:hAnsi="Times New Roman" w:cs="Times New Roman"/>
          <w:sz w:val="20"/>
          <w:szCs w:val="20"/>
        </w:rPr>
        <w:t>s</w:t>
      </w:r>
      <w:r w:rsidRPr="00FD3342">
        <w:rPr>
          <w:rFonts w:ascii="Times New Roman" w:eastAsia="Times New Roman" w:hAnsi="Times New Roman" w:cs="Times New Roman"/>
          <w:sz w:val="20"/>
          <w:szCs w:val="20"/>
        </w:rPr>
        <w:t xml:space="preserve"> à décrire</w:t>
      </w:r>
      <w:r w:rsidR="00132420"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sz w:val="20"/>
          <w:szCs w:val="20"/>
        </w:rPr>
        <w:t>chacune des situations choisies</w:t>
      </w:r>
      <w:r w:rsidR="00723BFA" w:rsidRPr="00FD3342">
        <w:rPr>
          <w:rFonts w:ascii="Times New Roman" w:eastAsia="Times New Roman" w:hAnsi="Times New Roman" w:cs="Times New Roman"/>
          <w:sz w:val="20"/>
          <w:szCs w:val="20"/>
        </w:rPr>
        <w:t>,</w:t>
      </w:r>
      <w:r w:rsidRPr="00FD3342">
        <w:rPr>
          <w:rFonts w:ascii="Times New Roman" w:eastAsia="Times New Roman" w:hAnsi="Times New Roman" w:cs="Times New Roman"/>
          <w:sz w:val="20"/>
          <w:szCs w:val="20"/>
        </w:rPr>
        <w:t xml:space="preserve"> à élaborer sur celles-ci –</w:t>
      </w:r>
      <w:r w:rsidR="005E3640"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sz w:val="20"/>
          <w:szCs w:val="20"/>
        </w:rPr>
        <w:t xml:space="preserve">intentions, actions entreprises, contraintes, enjeux, difficultés rencontrées – et à dépeindre les grandes lignes de </w:t>
      </w:r>
      <w:r w:rsidR="005E3640" w:rsidRPr="00FD3342">
        <w:rPr>
          <w:rFonts w:ascii="Times New Roman" w:eastAsia="Times New Roman" w:hAnsi="Times New Roman" w:cs="Times New Roman"/>
          <w:sz w:val="20"/>
          <w:szCs w:val="20"/>
        </w:rPr>
        <w:t>leur</w:t>
      </w:r>
      <w:r w:rsidRPr="00FD3342">
        <w:rPr>
          <w:rFonts w:ascii="Times New Roman" w:eastAsia="Times New Roman" w:hAnsi="Times New Roman" w:cs="Times New Roman"/>
          <w:sz w:val="20"/>
          <w:szCs w:val="20"/>
        </w:rPr>
        <w:t xml:space="preserve"> parcours professionnel. </w:t>
      </w:r>
    </w:p>
    <w:p w14:paraId="00000043" w14:textId="1B033FB4" w:rsidR="00B82AAC" w:rsidRPr="00FD3342" w:rsidRDefault="00855A86" w:rsidP="00FD3342">
      <w:pPr>
        <w:pStyle w:val="Normal0"/>
        <w:snapToGrid w:val="0"/>
        <w:spacing w:after="120" w:line="240" w:lineRule="auto"/>
        <w:rPr>
          <w:rFonts w:ascii="Times New Roman" w:eastAsia="Times New Roman" w:hAnsi="Times New Roman" w:cs="Times New Roman"/>
          <w:b/>
          <w:sz w:val="20"/>
          <w:szCs w:val="20"/>
        </w:rPr>
      </w:pPr>
      <w:r w:rsidRPr="00FD3342">
        <w:rPr>
          <w:rFonts w:ascii="Times New Roman" w:eastAsia="Times New Roman" w:hAnsi="Times New Roman" w:cs="Times New Roman"/>
          <w:b/>
          <w:sz w:val="20"/>
          <w:szCs w:val="20"/>
        </w:rPr>
        <w:t>3</w:t>
      </w:r>
      <w:r w:rsidR="00517F52" w:rsidRPr="00FD3342">
        <w:rPr>
          <w:rFonts w:ascii="Times New Roman" w:eastAsia="Times New Roman" w:hAnsi="Times New Roman" w:cs="Times New Roman"/>
          <w:b/>
          <w:sz w:val="20"/>
          <w:szCs w:val="20"/>
        </w:rPr>
        <w:t>.3 Analyse des données</w:t>
      </w:r>
    </w:p>
    <w:p w14:paraId="00000044" w14:textId="7CAF98C7" w:rsidR="00B82AAC" w:rsidRPr="00FD3342" w:rsidRDefault="00EF05EE"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De manière à accéder à une description et compréhension détaillées et contextualisées du phénomène à l’étude et de ses complexités, n</w:t>
      </w:r>
      <w:r w:rsidR="00517F52" w:rsidRPr="00FD3342">
        <w:rPr>
          <w:rFonts w:ascii="Times New Roman" w:eastAsia="Times New Roman" w:hAnsi="Times New Roman" w:cs="Times New Roman"/>
          <w:sz w:val="20"/>
          <w:szCs w:val="20"/>
        </w:rPr>
        <w:t>ous avons adopté une méthodologie de recherche qualitative à visée compréhensive, plus précisément une analyse thématique (</w:t>
      </w:r>
      <w:proofErr w:type="spellStart"/>
      <w:r w:rsidR="00517F52" w:rsidRPr="00FD3342">
        <w:rPr>
          <w:rFonts w:ascii="Times New Roman" w:eastAsia="Times New Roman" w:hAnsi="Times New Roman" w:cs="Times New Roman"/>
          <w:sz w:val="20"/>
          <w:szCs w:val="20"/>
        </w:rPr>
        <w:t>Vaismoradi</w:t>
      </w:r>
      <w:proofErr w:type="spellEnd"/>
      <w:r w:rsidR="00517F52" w:rsidRPr="00FD3342">
        <w:rPr>
          <w:rFonts w:ascii="Times New Roman" w:eastAsia="Times New Roman" w:hAnsi="Times New Roman" w:cs="Times New Roman"/>
          <w:sz w:val="20"/>
          <w:szCs w:val="20"/>
        </w:rPr>
        <w:t xml:space="preserve">, </w:t>
      </w:r>
      <w:proofErr w:type="spellStart"/>
      <w:r w:rsidR="00517F52" w:rsidRPr="00FD3342">
        <w:rPr>
          <w:rFonts w:ascii="Times New Roman" w:eastAsia="Times New Roman" w:hAnsi="Times New Roman" w:cs="Times New Roman"/>
          <w:sz w:val="20"/>
          <w:szCs w:val="20"/>
        </w:rPr>
        <w:t>Turunen</w:t>
      </w:r>
      <w:proofErr w:type="spellEnd"/>
      <w:r w:rsidR="00517F52" w:rsidRPr="00FD3342">
        <w:rPr>
          <w:rFonts w:ascii="Times New Roman" w:eastAsia="Times New Roman" w:hAnsi="Times New Roman" w:cs="Times New Roman"/>
          <w:sz w:val="20"/>
          <w:szCs w:val="20"/>
        </w:rPr>
        <w:t xml:space="preserve">, &amp; Bondas, 2013; </w:t>
      </w:r>
      <w:proofErr w:type="spellStart"/>
      <w:r w:rsidR="00517F52" w:rsidRPr="00FD3342">
        <w:rPr>
          <w:rFonts w:ascii="Times New Roman" w:eastAsia="Times New Roman" w:hAnsi="Times New Roman" w:cs="Times New Roman"/>
          <w:sz w:val="20"/>
          <w:szCs w:val="20"/>
        </w:rPr>
        <w:t>Willig</w:t>
      </w:r>
      <w:proofErr w:type="spellEnd"/>
      <w:r w:rsidR="00517F52" w:rsidRPr="00FD3342">
        <w:rPr>
          <w:rFonts w:ascii="Times New Roman" w:eastAsia="Times New Roman" w:hAnsi="Times New Roman" w:cs="Times New Roman"/>
          <w:sz w:val="20"/>
          <w:szCs w:val="20"/>
        </w:rPr>
        <w:t xml:space="preserve">, 2013). Les </w:t>
      </w:r>
      <w:sdt>
        <w:sdtPr>
          <w:rPr>
            <w:rFonts w:ascii="Times New Roman" w:hAnsi="Times New Roman" w:cs="Times New Roman"/>
            <w:sz w:val="20"/>
            <w:szCs w:val="20"/>
          </w:rPr>
          <w:tag w:val="goog_rdk_6"/>
          <w:id w:val="1963470025"/>
        </w:sdtPr>
        <w:sdtEndPr/>
        <w:sdtContent/>
      </w:sdt>
      <w:r w:rsidR="00517F52" w:rsidRPr="00FD3342">
        <w:rPr>
          <w:rFonts w:ascii="Times New Roman" w:eastAsia="Times New Roman" w:hAnsi="Times New Roman" w:cs="Times New Roman"/>
          <w:sz w:val="20"/>
          <w:szCs w:val="20"/>
        </w:rPr>
        <w:t>différentes tâches identifiées au sein de chacune des situations professionnelles</w:t>
      </w:r>
      <w:r w:rsidR="00B21925"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sz w:val="20"/>
          <w:szCs w:val="20"/>
        </w:rPr>
        <w:t>rapportées</w:t>
      </w:r>
      <w:r w:rsidR="00517F52" w:rsidRPr="00FD3342">
        <w:rPr>
          <w:rFonts w:ascii="Times New Roman" w:eastAsia="Times New Roman" w:hAnsi="Times New Roman" w:cs="Times New Roman"/>
          <w:sz w:val="20"/>
          <w:szCs w:val="20"/>
        </w:rPr>
        <w:t xml:space="preserve"> constituent l’unité d’analyse. L’identification des constituants de l’activité s’est faite en utilisant une combinaison d’approches inductive et déductive afin de mettre en exergue les liens dynamiques entre la théorie et les données. Cela explique que certains concepts disponibles </w:t>
      </w:r>
      <w:r w:rsidR="00565A83" w:rsidRPr="00FD3342">
        <w:rPr>
          <w:rFonts w:ascii="Times New Roman" w:eastAsia="Times New Roman" w:hAnsi="Times New Roman" w:cs="Times New Roman"/>
          <w:sz w:val="20"/>
          <w:szCs w:val="20"/>
        </w:rPr>
        <w:t>(</w:t>
      </w:r>
      <w:proofErr w:type="spellStart"/>
      <w:r w:rsidR="00565A83" w:rsidRPr="00FD3342">
        <w:rPr>
          <w:rFonts w:ascii="Times New Roman" w:eastAsia="Times New Roman" w:hAnsi="Times New Roman" w:cs="Times New Roman"/>
          <w:sz w:val="20"/>
          <w:szCs w:val="20"/>
        </w:rPr>
        <w:t>Desgagné</w:t>
      </w:r>
      <w:proofErr w:type="spellEnd"/>
      <w:r w:rsidR="00565A83" w:rsidRPr="00FD3342">
        <w:rPr>
          <w:rFonts w:ascii="Times New Roman" w:eastAsia="Times New Roman" w:hAnsi="Times New Roman" w:cs="Times New Roman"/>
          <w:sz w:val="20"/>
          <w:szCs w:val="20"/>
        </w:rPr>
        <w:t xml:space="preserve">, 1998), </w:t>
      </w:r>
      <w:r w:rsidR="00517F52" w:rsidRPr="00FD3342">
        <w:rPr>
          <w:rFonts w:ascii="Times New Roman" w:eastAsia="Times New Roman" w:hAnsi="Times New Roman" w:cs="Times New Roman"/>
          <w:sz w:val="20"/>
          <w:szCs w:val="20"/>
        </w:rPr>
        <w:t xml:space="preserve"> ceux de multiplicité de plans (Bakhtine, 1979, 1984) et de pluralisme des didactiques (</w:t>
      </w:r>
      <w:proofErr w:type="spellStart"/>
      <w:r w:rsidR="00517F52" w:rsidRPr="00FD3342">
        <w:rPr>
          <w:rFonts w:ascii="Times New Roman" w:eastAsia="Times New Roman" w:hAnsi="Times New Roman" w:cs="Times New Roman"/>
          <w:sz w:val="20"/>
          <w:szCs w:val="20"/>
        </w:rPr>
        <w:t>Martinand</w:t>
      </w:r>
      <w:proofErr w:type="spellEnd"/>
      <w:r w:rsidR="00517F52" w:rsidRPr="00FD3342">
        <w:rPr>
          <w:rFonts w:ascii="Times New Roman" w:eastAsia="Times New Roman" w:hAnsi="Times New Roman" w:cs="Times New Roman"/>
          <w:sz w:val="20"/>
          <w:szCs w:val="20"/>
        </w:rPr>
        <w:t xml:space="preserve">, 1992, 2014), révélés porteurs au moment de l’analyse du discours des </w:t>
      </w:r>
      <w:proofErr w:type="spellStart"/>
      <w:r w:rsidR="00517F52" w:rsidRPr="00FD3342">
        <w:rPr>
          <w:rFonts w:ascii="Times New Roman" w:eastAsia="Times New Roman" w:hAnsi="Times New Roman" w:cs="Times New Roman"/>
          <w:sz w:val="20"/>
          <w:szCs w:val="20"/>
        </w:rPr>
        <w:t>CPs</w:t>
      </w:r>
      <w:proofErr w:type="spellEnd"/>
      <w:r w:rsidR="00517F52" w:rsidRPr="00FD3342">
        <w:rPr>
          <w:rFonts w:ascii="Times New Roman" w:eastAsia="Times New Roman" w:hAnsi="Times New Roman" w:cs="Times New Roman"/>
          <w:sz w:val="20"/>
          <w:szCs w:val="20"/>
        </w:rPr>
        <w:t xml:space="preserve">, n’apparaissent </w:t>
      </w:r>
      <w:r w:rsidR="00B21925" w:rsidRPr="00FD3342">
        <w:rPr>
          <w:rFonts w:ascii="Times New Roman" w:eastAsia="Times New Roman" w:hAnsi="Times New Roman" w:cs="Times New Roman"/>
          <w:sz w:val="20"/>
          <w:szCs w:val="20"/>
        </w:rPr>
        <w:t xml:space="preserve">ici </w:t>
      </w:r>
      <w:r w:rsidR="00517F52" w:rsidRPr="00FD3342">
        <w:rPr>
          <w:rFonts w:ascii="Times New Roman" w:eastAsia="Times New Roman" w:hAnsi="Times New Roman" w:cs="Times New Roman"/>
          <w:sz w:val="20"/>
          <w:szCs w:val="20"/>
        </w:rPr>
        <w:t>qu’au moment de la présentation des résultats</w:t>
      </w:r>
    </w:p>
    <w:p w14:paraId="00000045" w14:textId="15EC69AF" w:rsidR="00B82AAC" w:rsidRPr="00FD3342" w:rsidRDefault="00EF05EE"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L’analyse</w:t>
      </w:r>
      <w:r w:rsidR="4D5C1F46" w:rsidRPr="00FD3342">
        <w:rPr>
          <w:rFonts w:ascii="Times New Roman" w:eastAsia="Times New Roman" w:hAnsi="Times New Roman" w:cs="Times New Roman"/>
          <w:sz w:val="20"/>
          <w:szCs w:val="20"/>
        </w:rPr>
        <w:t xml:space="preserve"> des entrevues a été opérée en </w:t>
      </w:r>
      <w:r w:rsidR="00625F96" w:rsidRPr="00FD3342">
        <w:rPr>
          <w:rFonts w:ascii="Times New Roman" w:eastAsia="Times New Roman" w:hAnsi="Times New Roman" w:cs="Times New Roman"/>
          <w:sz w:val="20"/>
          <w:szCs w:val="20"/>
        </w:rPr>
        <w:t xml:space="preserve">deux </w:t>
      </w:r>
      <w:r w:rsidR="4D5C1F46" w:rsidRPr="00FD3342">
        <w:rPr>
          <w:rFonts w:ascii="Times New Roman" w:eastAsia="Times New Roman" w:hAnsi="Times New Roman" w:cs="Times New Roman"/>
          <w:sz w:val="20"/>
          <w:szCs w:val="20"/>
        </w:rPr>
        <w:t xml:space="preserve">temps. Une première lecture des </w:t>
      </w:r>
      <w:proofErr w:type="spellStart"/>
      <w:r w:rsidR="4D5C1F46" w:rsidRPr="00FD3342">
        <w:rPr>
          <w:rFonts w:ascii="Times New Roman" w:eastAsia="Times New Roman" w:hAnsi="Times New Roman" w:cs="Times New Roman"/>
          <w:sz w:val="20"/>
          <w:szCs w:val="20"/>
        </w:rPr>
        <w:t>verbatims</w:t>
      </w:r>
      <w:proofErr w:type="spellEnd"/>
      <w:r w:rsidR="4D5C1F46" w:rsidRPr="00FD3342">
        <w:rPr>
          <w:rFonts w:ascii="Times New Roman" w:eastAsia="Times New Roman" w:hAnsi="Times New Roman" w:cs="Times New Roman"/>
          <w:sz w:val="20"/>
          <w:szCs w:val="20"/>
        </w:rPr>
        <w:t xml:space="preserve"> a permis d’identifier les tâches que les </w:t>
      </w:r>
      <w:proofErr w:type="spellStart"/>
      <w:r w:rsidR="4D5C1F46" w:rsidRPr="00FD3342">
        <w:rPr>
          <w:rFonts w:ascii="Times New Roman" w:eastAsia="Times New Roman" w:hAnsi="Times New Roman" w:cs="Times New Roman"/>
          <w:sz w:val="20"/>
          <w:szCs w:val="20"/>
        </w:rPr>
        <w:t>CPs</w:t>
      </w:r>
      <w:proofErr w:type="spellEnd"/>
      <w:r w:rsidR="4D5C1F46" w:rsidRPr="00FD3342">
        <w:rPr>
          <w:rFonts w:ascii="Times New Roman" w:eastAsia="Times New Roman" w:hAnsi="Times New Roman" w:cs="Times New Roman"/>
          <w:sz w:val="20"/>
          <w:szCs w:val="20"/>
        </w:rPr>
        <w:t xml:space="preserve"> disent mener, puis de coder les épisodes associés à ces tâches à partir des constituants de l’activité qui s’en trouvent explicités. Une série de concepts organisateurs et de théorèmes-en-acte ont ainsi été identifiés pour chaque CP. </w:t>
      </w:r>
      <w:r w:rsidR="00625F96" w:rsidRPr="00FD3342">
        <w:rPr>
          <w:rFonts w:ascii="Times New Roman" w:eastAsia="Times New Roman" w:hAnsi="Times New Roman" w:cs="Times New Roman"/>
          <w:sz w:val="20"/>
          <w:szCs w:val="20"/>
        </w:rPr>
        <w:t>Dans un deuxième temps</w:t>
      </w:r>
      <w:r w:rsidR="4D5C1F46" w:rsidRPr="00FD3342">
        <w:rPr>
          <w:rFonts w:ascii="Times New Roman" w:eastAsia="Times New Roman" w:hAnsi="Times New Roman" w:cs="Times New Roman"/>
          <w:sz w:val="20"/>
          <w:szCs w:val="20"/>
        </w:rPr>
        <w:t xml:space="preserve">, nous avons mené une analyse en vue </w:t>
      </w:r>
      <w:r w:rsidRPr="00FD3342">
        <w:rPr>
          <w:rFonts w:ascii="Times New Roman" w:eastAsia="Times New Roman" w:hAnsi="Times New Roman" w:cs="Times New Roman"/>
          <w:sz w:val="20"/>
          <w:szCs w:val="20"/>
        </w:rPr>
        <w:t>d’</w:t>
      </w:r>
      <w:r w:rsidR="4D5C1F46" w:rsidRPr="00FD3342">
        <w:rPr>
          <w:rFonts w:ascii="Times New Roman" w:eastAsia="Times New Roman" w:hAnsi="Times New Roman" w:cs="Times New Roman"/>
          <w:sz w:val="20"/>
          <w:szCs w:val="20"/>
        </w:rPr>
        <w:t>identifi</w:t>
      </w:r>
      <w:r w:rsidRPr="00FD3342">
        <w:rPr>
          <w:rFonts w:ascii="Times New Roman" w:eastAsia="Times New Roman" w:hAnsi="Times New Roman" w:cs="Times New Roman"/>
          <w:sz w:val="20"/>
          <w:szCs w:val="20"/>
        </w:rPr>
        <w:t>er</w:t>
      </w:r>
      <w:r w:rsidR="4D5C1F46"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sz w:val="20"/>
          <w:szCs w:val="20"/>
        </w:rPr>
        <w:t>le</w:t>
      </w:r>
      <w:r w:rsidR="4D5C1F46" w:rsidRPr="00FD3342">
        <w:rPr>
          <w:rFonts w:ascii="Times New Roman" w:eastAsia="Times New Roman" w:hAnsi="Times New Roman" w:cs="Times New Roman"/>
          <w:sz w:val="20"/>
          <w:szCs w:val="20"/>
        </w:rPr>
        <w:t xml:space="preserve"> genre professionnel CP et </w:t>
      </w:r>
      <w:r w:rsidRPr="00FD3342">
        <w:rPr>
          <w:rFonts w:ascii="Times New Roman" w:eastAsia="Times New Roman" w:hAnsi="Times New Roman" w:cs="Times New Roman"/>
          <w:sz w:val="20"/>
          <w:szCs w:val="20"/>
        </w:rPr>
        <w:t>l</w:t>
      </w:r>
      <w:r w:rsidR="4D5C1F46" w:rsidRPr="00FD3342">
        <w:rPr>
          <w:rFonts w:ascii="Times New Roman" w:eastAsia="Times New Roman" w:hAnsi="Times New Roman" w:cs="Times New Roman"/>
          <w:sz w:val="20"/>
          <w:szCs w:val="20"/>
        </w:rPr>
        <w:t xml:space="preserve">es styles associés. </w:t>
      </w:r>
      <w:r w:rsidRPr="00FD3342">
        <w:rPr>
          <w:rFonts w:ascii="Times New Roman" w:eastAsia="Times New Roman" w:hAnsi="Times New Roman" w:cs="Times New Roman"/>
          <w:sz w:val="20"/>
          <w:szCs w:val="20"/>
        </w:rPr>
        <w:t>D’abord</w:t>
      </w:r>
      <w:r w:rsidR="4D5C1F46" w:rsidRPr="00FD3342">
        <w:rPr>
          <w:rFonts w:ascii="Times New Roman" w:eastAsia="Times New Roman" w:hAnsi="Times New Roman" w:cs="Times New Roman"/>
          <w:sz w:val="20"/>
          <w:szCs w:val="20"/>
        </w:rPr>
        <w:t xml:space="preserve">, nous avons réalisé une analyse horizontale dans le but d’identifier les caractéristiques communes à l’activité des huit </w:t>
      </w:r>
      <w:proofErr w:type="spellStart"/>
      <w:r w:rsidR="4D5C1F46" w:rsidRPr="00FD3342">
        <w:rPr>
          <w:rFonts w:ascii="Times New Roman" w:eastAsia="Times New Roman" w:hAnsi="Times New Roman" w:cs="Times New Roman"/>
          <w:sz w:val="20"/>
          <w:szCs w:val="20"/>
        </w:rPr>
        <w:t>CPs</w:t>
      </w:r>
      <w:proofErr w:type="spellEnd"/>
      <w:r w:rsidR="4D5C1F46" w:rsidRPr="00FD3342">
        <w:rPr>
          <w:rFonts w:ascii="Times New Roman" w:eastAsia="Times New Roman" w:hAnsi="Times New Roman" w:cs="Times New Roman"/>
          <w:sz w:val="20"/>
          <w:szCs w:val="20"/>
        </w:rPr>
        <w:t xml:space="preserve">, dit autrement, nous avons cherché à caractériser le genre « CP ». </w:t>
      </w:r>
      <w:r w:rsidRPr="00FD3342">
        <w:rPr>
          <w:rFonts w:ascii="Times New Roman" w:eastAsia="Times New Roman" w:hAnsi="Times New Roman" w:cs="Times New Roman"/>
          <w:sz w:val="20"/>
          <w:szCs w:val="20"/>
        </w:rPr>
        <w:t>Ensuite</w:t>
      </w:r>
      <w:r w:rsidR="4D5C1F46" w:rsidRPr="00FD3342">
        <w:rPr>
          <w:rFonts w:ascii="Times New Roman" w:eastAsia="Times New Roman" w:hAnsi="Times New Roman" w:cs="Times New Roman"/>
          <w:sz w:val="20"/>
          <w:szCs w:val="20"/>
        </w:rPr>
        <w:t>, nous avons opéré une analyse verticale afin de documenter la manière dont chaque CP s’engage personnellement dans son métier et devient « unique en son genre », et donc, développe des styles selon les circonstances.</w:t>
      </w:r>
    </w:p>
    <w:p w14:paraId="00000046" w14:textId="642EA87D" w:rsidR="00B82AAC" w:rsidRPr="00FD3342" w:rsidRDefault="00517F52" w:rsidP="00FD3342">
      <w:pPr>
        <w:pStyle w:val="Normal0"/>
        <w:numPr>
          <w:ilvl w:val="0"/>
          <w:numId w:val="1"/>
        </w:numPr>
        <w:snapToGrid w:val="0"/>
        <w:spacing w:after="120" w:line="240" w:lineRule="auto"/>
        <w:rPr>
          <w:rFonts w:ascii="Times New Roman" w:eastAsia="Times New Roman" w:hAnsi="Times New Roman" w:cs="Times New Roman"/>
          <w:b/>
          <w:sz w:val="20"/>
          <w:szCs w:val="20"/>
        </w:rPr>
      </w:pPr>
      <w:r w:rsidRPr="00FD3342">
        <w:rPr>
          <w:rFonts w:ascii="Times New Roman" w:eastAsia="Times New Roman" w:hAnsi="Times New Roman" w:cs="Times New Roman"/>
          <w:b/>
          <w:sz w:val="20"/>
          <w:szCs w:val="20"/>
        </w:rPr>
        <w:t xml:space="preserve">Résultats </w:t>
      </w:r>
    </w:p>
    <w:p w14:paraId="00000048" w14:textId="42B1035D"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Les résultats sont présentés en deux temps. Tout d’abord, nous dressons un portrait synthétique du métier de CP, plus précisément des différents types d’accompagnement qu’il réalise. Ensuite, nous présentons les principaux éléments du genre CP en mathématiques au primaire ressortis de l’analyse et la manière dont ce genre se décline en styles.</w:t>
      </w:r>
    </w:p>
    <w:p w14:paraId="00000049" w14:textId="0EE6B2FA" w:rsidR="00B82AAC" w:rsidRPr="00FD3342" w:rsidRDefault="00855A86" w:rsidP="00FD3342">
      <w:pPr>
        <w:pStyle w:val="Normal0"/>
        <w:snapToGrid w:val="0"/>
        <w:spacing w:after="120" w:line="240" w:lineRule="auto"/>
        <w:rPr>
          <w:rFonts w:ascii="Times New Roman" w:eastAsia="Times New Roman" w:hAnsi="Times New Roman" w:cs="Times New Roman"/>
          <w:b/>
          <w:sz w:val="20"/>
          <w:szCs w:val="20"/>
        </w:rPr>
      </w:pPr>
      <w:r w:rsidRPr="00FD3342">
        <w:rPr>
          <w:rFonts w:ascii="Times New Roman" w:eastAsia="Times New Roman" w:hAnsi="Times New Roman" w:cs="Times New Roman"/>
          <w:b/>
          <w:sz w:val="20"/>
          <w:szCs w:val="20"/>
        </w:rPr>
        <w:t xml:space="preserve">4.1 </w:t>
      </w:r>
      <w:r w:rsidR="00517F52" w:rsidRPr="00FD3342">
        <w:rPr>
          <w:rFonts w:ascii="Times New Roman" w:eastAsia="Times New Roman" w:hAnsi="Times New Roman" w:cs="Times New Roman"/>
          <w:b/>
          <w:sz w:val="20"/>
          <w:szCs w:val="20"/>
        </w:rPr>
        <w:t>Description du métier de CP</w:t>
      </w:r>
    </w:p>
    <w:p w14:paraId="0000004A" w14:textId="7CB71C1B" w:rsidR="00B82AAC" w:rsidRPr="00FD3342" w:rsidRDefault="009E4025" w:rsidP="00FD3342">
      <w:pPr>
        <w:pStyle w:val="Normal0"/>
        <w:snapToGrid w:val="0"/>
        <w:spacing w:after="120" w:line="240" w:lineRule="auto"/>
        <w:jc w:val="both"/>
        <w:rPr>
          <w:rFonts w:ascii="Times New Roman" w:eastAsia="Times New Roman" w:hAnsi="Times New Roman" w:cs="Times New Roman"/>
          <w:sz w:val="20"/>
          <w:szCs w:val="20"/>
        </w:rPr>
      </w:pPr>
      <w:sdt>
        <w:sdtPr>
          <w:rPr>
            <w:rFonts w:ascii="Times New Roman" w:hAnsi="Times New Roman" w:cs="Times New Roman"/>
            <w:sz w:val="20"/>
            <w:szCs w:val="20"/>
          </w:rPr>
          <w:tag w:val="goog_rdk_7"/>
          <w:id w:val="233715076"/>
        </w:sdtPr>
        <w:sdtEndPr/>
        <w:sdtContent/>
      </w:sdt>
      <w:r w:rsidR="00517F52" w:rsidRPr="00FD3342">
        <w:rPr>
          <w:rFonts w:ascii="Times New Roman" w:eastAsia="Times New Roman" w:hAnsi="Times New Roman" w:cs="Times New Roman"/>
          <w:sz w:val="20"/>
          <w:szCs w:val="20"/>
        </w:rPr>
        <w:t xml:space="preserve">L’analyse du discours des </w:t>
      </w:r>
      <w:proofErr w:type="spellStart"/>
      <w:r w:rsidR="00517F52" w:rsidRPr="00FD3342">
        <w:rPr>
          <w:rFonts w:ascii="Times New Roman" w:eastAsia="Times New Roman" w:hAnsi="Times New Roman" w:cs="Times New Roman"/>
          <w:sz w:val="20"/>
          <w:szCs w:val="20"/>
        </w:rPr>
        <w:t>CPs</w:t>
      </w:r>
      <w:proofErr w:type="spellEnd"/>
      <w:r w:rsidR="00517F52" w:rsidRPr="00FD3342">
        <w:rPr>
          <w:rFonts w:ascii="Times New Roman" w:eastAsia="Times New Roman" w:hAnsi="Times New Roman" w:cs="Times New Roman"/>
          <w:sz w:val="20"/>
          <w:szCs w:val="20"/>
        </w:rPr>
        <w:t xml:space="preserve"> révèle deux grands types d’accompagnement. Le premier est initié par une demande du terrain, provenant d’un enseignant ou d’un groupe d’enseignants. Dans ce cas, l’accompagnement cherche à répondre à cette sollicitation en prenant place soit dans la classe (observation, (</w:t>
      </w:r>
      <w:proofErr w:type="spellStart"/>
      <w:r w:rsidR="00517F52" w:rsidRPr="00FD3342">
        <w:rPr>
          <w:rFonts w:ascii="Times New Roman" w:eastAsia="Times New Roman" w:hAnsi="Times New Roman" w:cs="Times New Roman"/>
          <w:sz w:val="20"/>
          <w:szCs w:val="20"/>
        </w:rPr>
        <w:t>co</w:t>
      </w:r>
      <w:proofErr w:type="spellEnd"/>
      <w:r w:rsidR="00517F52" w:rsidRPr="00FD3342">
        <w:rPr>
          <w:rFonts w:ascii="Times New Roman" w:eastAsia="Times New Roman" w:hAnsi="Times New Roman" w:cs="Times New Roman"/>
          <w:sz w:val="20"/>
          <w:szCs w:val="20"/>
        </w:rPr>
        <w:t>)-animation, etc.) soit en dehors de celle-ci et s’étale sur un temps relativement court. Le second type d’accompagnement, pour sa part, est initié par le CP auprès d’un groupe d’enseignants provenant de plusieurs écoles. L’accompagnement s’organise alors</w:t>
      </w:r>
      <w:r w:rsidR="00B11745" w:rsidRPr="00FD3342">
        <w:rPr>
          <w:rFonts w:ascii="Times New Roman" w:eastAsia="Times New Roman" w:hAnsi="Times New Roman" w:cs="Times New Roman"/>
          <w:sz w:val="20"/>
          <w:szCs w:val="20"/>
        </w:rPr>
        <w:t xml:space="preserve"> </w:t>
      </w:r>
      <w:r w:rsidR="00517F52" w:rsidRPr="00FD3342">
        <w:rPr>
          <w:rFonts w:ascii="Times New Roman" w:eastAsia="Times New Roman" w:hAnsi="Times New Roman" w:cs="Times New Roman"/>
          <w:sz w:val="20"/>
          <w:szCs w:val="20"/>
        </w:rPr>
        <w:t xml:space="preserve">dans un cycle de rencontres et d’expérimentations en classe. </w:t>
      </w:r>
    </w:p>
    <w:p w14:paraId="4246AF8F" w14:textId="77777777" w:rsidR="00F32D4F" w:rsidRPr="00FD3342" w:rsidRDefault="00F32D4F" w:rsidP="00FD3342">
      <w:pPr>
        <w:pStyle w:val="Normal0"/>
        <w:snapToGrid w:val="0"/>
        <w:spacing w:after="120" w:line="240" w:lineRule="auto"/>
        <w:jc w:val="both"/>
        <w:rPr>
          <w:rFonts w:ascii="Times New Roman" w:eastAsia="Times New Roman" w:hAnsi="Times New Roman" w:cs="Times New Roman"/>
          <w:b/>
          <w:sz w:val="20"/>
          <w:szCs w:val="20"/>
        </w:rPr>
      </w:pPr>
    </w:p>
    <w:p w14:paraId="0000004D" w14:textId="42514166" w:rsidR="00B82AAC" w:rsidRPr="00FD3342" w:rsidRDefault="00855A86" w:rsidP="00FD3342">
      <w:pPr>
        <w:pStyle w:val="Normal0"/>
        <w:snapToGrid w:val="0"/>
        <w:spacing w:after="120" w:line="240" w:lineRule="auto"/>
        <w:jc w:val="both"/>
        <w:rPr>
          <w:rFonts w:ascii="Times New Roman" w:eastAsia="Times New Roman" w:hAnsi="Times New Roman" w:cs="Times New Roman"/>
          <w:b/>
          <w:sz w:val="20"/>
          <w:szCs w:val="20"/>
        </w:rPr>
      </w:pPr>
      <w:r w:rsidRPr="00FD3342">
        <w:rPr>
          <w:rFonts w:ascii="Times New Roman" w:eastAsia="Times New Roman" w:hAnsi="Times New Roman" w:cs="Times New Roman"/>
          <w:b/>
          <w:sz w:val="20"/>
          <w:szCs w:val="20"/>
        </w:rPr>
        <w:t xml:space="preserve">4.2 </w:t>
      </w:r>
      <w:r w:rsidR="00517F52" w:rsidRPr="00FD3342">
        <w:rPr>
          <w:rFonts w:ascii="Times New Roman" w:eastAsia="Times New Roman" w:hAnsi="Times New Roman" w:cs="Times New Roman"/>
          <w:b/>
          <w:sz w:val="20"/>
          <w:szCs w:val="20"/>
        </w:rPr>
        <w:t>Principaux éléments du genre professionnel CP en mathématiques au primaire</w:t>
      </w:r>
    </w:p>
    <w:p w14:paraId="0000004E" w14:textId="79E8A5E4"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L’analyse des propos recueillis a mis en exergue huit traits communs à </w:t>
      </w:r>
      <w:r w:rsidR="00EF05EE" w:rsidRPr="00FD3342">
        <w:rPr>
          <w:rFonts w:ascii="Times New Roman" w:eastAsia="Times New Roman" w:hAnsi="Times New Roman" w:cs="Times New Roman"/>
          <w:sz w:val="20"/>
          <w:szCs w:val="20"/>
        </w:rPr>
        <w:t>l’</w:t>
      </w:r>
      <w:r w:rsidRPr="00FD3342">
        <w:rPr>
          <w:rFonts w:ascii="Times New Roman" w:eastAsia="Times New Roman" w:hAnsi="Times New Roman" w:cs="Times New Roman"/>
          <w:sz w:val="20"/>
          <w:szCs w:val="20"/>
        </w:rPr>
        <w:t>activité professionnelle</w:t>
      </w:r>
      <w:r w:rsidR="00EF05EE" w:rsidRPr="00FD3342">
        <w:rPr>
          <w:rFonts w:ascii="Times New Roman" w:eastAsia="Times New Roman" w:hAnsi="Times New Roman" w:cs="Times New Roman"/>
          <w:sz w:val="20"/>
          <w:szCs w:val="20"/>
        </w:rPr>
        <w:t xml:space="preserve"> de </w:t>
      </w:r>
      <w:proofErr w:type="spellStart"/>
      <w:r w:rsidR="00EF05EE" w:rsidRPr="00FD3342">
        <w:rPr>
          <w:rFonts w:ascii="Times New Roman" w:eastAsia="Times New Roman" w:hAnsi="Times New Roman" w:cs="Times New Roman"/>
          <w:sz w:val="20"/>
          <w:szCs w:val="20"/>
        </w:rPr>
        <w:t>CPs</w:t>
      </w:r>
      <w:proofErr w:type="spellEnd"/>
      <w:r w:rsidR="00EF05EE" w:rsidRPr="00FD3342">
        <w:rPr>
          <w:rFonts w:ascii="Times New Roman" w:eastAsia="Times New Roman" w:hAnsi="Times New Roman" w:cs="Times New Roman"/>
          <w:sz w:val="20"/>
          <w:szCs w:val="20"/>
        </w:rPr>
        <w:t xml:space="preserve"> de notre groupe</w:t>
      </w:r>
      <w:r w:rsidRPr="00FD3342">
        <w:rPr>
          <w:rFonts w:ascii="Times New Roman" w:eastAsia="Times New Roman" w:hAnsi="Times New Roman" w:cs="Times New Roman"/>
          <w:sz w:val="20"/>
          <w:szCs w:val="20"/>
        </w:rPr>
        <w:t>, définissant</w:t>
      </w:r>
      <w:r w:rsidR="00EF05EE"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sz w:val="20"/>
          <w:szCs w:val="20"/>
        </w:rPr>
        <w:t xml:space="preserve">ainsi un genre CP. Toutefois, les circonstances de l’action, les spécificités contextuelles et les caractéristiques personnelles de chaque CP conduisent à une déclinaison de ce genre CP en styles. L’analyse révèle en effet des conduites singulières qui permettent « de rendre au genre professionnel son mouvement » (Yvon &amp; </w:t>
      </w:r>
      <w:proofErr w:type="spellStart"/>
      <w:r w:rsidRPr="00FD3342">
        <w:rPr>
          <w:rFonts w:ascii="Times New Roman" w:eastAsia="Times New Roman" w:hAnsi="Times New Roman" w:cs="Times New Roman"/>
          <w:sz w:val="20"/>
          <w:szCs w:val="20"/>
        </w:rPr>
        <w:t>Veyrunes</w:t>
      </w:r>
      <w:proofErr w:type="spellEnd"/>
      <w:r w:rsidRPr="00FD3342">
        <w:rPr>
          <w:rFonts w:ascii="Times New Roman" w:eastAsia="Times New Roman" w:hAnsi="Times New Roman" w:cs="Times New Roman"/>
          <w:sz w:val="20"/>
          <w:szCs w:val="20"/>
        </w:rPr>
        <w:t>, 2014, p. 1). Dans les paragraphes qui suivent</w:t>
      </w:r>
      <w:r w:rsidR="00DF35C4" w:rsidRPr="00FD3342">
        <w:rPr>
          <w:rFonts w:ascii="Times New Roman" w:eastAsia="Times New Roman" w:hAnsi="Times New Roman" w:cs="Times New Roman"/>
          <w:sz w:val="20"/>
          <w:szCs w:val="20"/>
        </w:rPr>
        <w:t>,</w:t>
      </w:r>
      <w:r w:rsidRPr="00FD3342">
        <w:rPr>
          <w:rFonts w:ascii="Times New Roman" w:eastAsia="Times New Roman" w:hAnsi="Times New Roman" w:cs="Times New Roman"/>
          <w:sz w:val="20"/>
          <w:szCs w:val="20"/>
        </w:rPr>
        <w:t xml:space="preserve"> nous présentons chaque élément du genre CP et des illustrations de la façon dont chacun d’eux se stylise selon les circonstances. </w:t>
      </w:r>
    </w:p>
    <w:p w14:paraId="0000004F" w14:textId="4AD1D193" w:rsidR="00B82AAC" w:rsidRPr="00FD3342" w:rsidRDefault="00855A86" w:rsidP="00FD3342">
      <w:pPr>
        <w:pStyle w:val="Normal0"/>
        <w:snapToGrid w:val="0"/>
        <w:spacing w:after="120" w:line="240" w:lineRule="auto"/>
        <w:jc w:val="both"/>
        <w:rPr>
          <w:rFonts w:ascii="Times New Roman" w:eastAsia="Times New Roman" w:hAnsi="Times New Roman" w:cs="Times New Roman"/>
          <w:b/>
          <w:i/>
          <w:sz w:val="20"/>
          <w:szCs w:val="20"/>
        </w:rPr>
      </w:pPr>
      <w:r w:rsidRPr="00FD3342">
        <w:rPr>
          <w:rFonts w:ascii="Times New Roman" w:eastAsia="Times New Roman" w:hAnsi="Times New Roman" w:cs="Times New Roman"/>
          <w:b/>
          <w:i/>
          <w:sz w:val="20"/>
          <w:szCs w:val="20"/>
        </w:rPr>
        <w:t xml:space="preserve">4.2.1 </w:t>
      </w:r>
      <w:r w:rsidR="00517F52" w:rsidRPr="00FD3342">
        <w:rPr>
          <w:rFonts w:ascii="Times New Roman" w:eastAsia="Times New Roman" w:hAnsi="Times New Roman" w:cs="Times New Roman"/>
          <w:b/>
          <w:i/>
          <w:sz w:val="20"/>
          <w:szCs w:val="20"/>
        </w:rPr>
        <w:t>Un travail sur différents plans et une mouvance d’un plan à l’autre</w:t>
      </w:r>
    </w:p>
    <w:p w14:paraId="00000050" w14:textId="1185BFCA"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Une première caractéristique du genre CP qui ressort de notre analyse</w:t>
      </w:r>
      <w:r w:rsidR="00C171EA"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sz w:val="20"/>
          <w:szCs w:val="20"/>
        </w:rPr>
        <w:t xml:space="preserve">est la convocation simultanée de multiples plans et voix, au sein d’une même tâche. Pour appréhender cette dimension « multiple », nous nous appuyons sur la perspective théorique de Bakhtine (1979, 1984) et, plus précisément, sur les concepts de polyphonie, de </w:t>
      </w:r>
      <w:proofErr w:type="spellStart"/>
      <w:r w:rsidRPr="00FD3342">
        <w:rPr>
          <w:rFonts w:ascii="Times New Roman" w:eastAsia="Times New Roman" w:hAnsi="Times New Roman" w:cs="Times New Roman"/>
          <w:sz w:val="20"/>
          <w:szCs w:val="20"/>
        </w:rPr>
        <w:t>multiplans</w:t>
      </w:r>
      <w:proofErr w:type="spellEnd"/>
      <w:r w:rsidRPr="00FD3342">
        <w:rPr>
          <w:rFonts w:ascii="Times New Roman" w:eastAsia="Times New Roman" w:hAnsi="Times New Roman" w:cs="Times New Roman"/>
          <w:sz w:val="20"/>
          <w:szCs w:val="20"/>
        </w:rPr>
        <w:t xml:space="preserve"> et de dialogisme. Afin </w:t>
      </w:r>
      <w:sdt>
        <w:sdtPr>
          <w:rPr>
            <w:rFonts w:ascii="Times New Roman" w:hAnsi="Times New Roman" w:cs="Times New Roman"/>
            <w:sz w:val="20"/>
            <w:szCs w:val="20"/>
          </w:rPr>
          <w:tag w:val="goog_rdk_10"/>
          <w:id w:val="306946211"/>
        </w:sdtPr>
        <w:sdtEndPr/>
        <w:sdtContent/>
      </w:sdt>
      <w:r w:rsidRPr="00FD3342">
        <w:rPr>
          <w:rFonts w:ascii="Times New Roman" w:eastAsia="Times New Roman" w:hAnsi="Times New Roman" w:cs="Times New Roman"/>
          <w:sz w:val="20"/>
          <w:szCs w:val="20"/>
        </w:rPr>
        <w:t xml:space="preserve">de permettre à la tâche de se réaliser, le CP est amené à prendre, tour à tour, plusieurs voix, en les inscrivant dans un rapport dialogique. Dans l’extrait ci-dessous, Clémence prend, tantôt, la voix de l’enseignant dans un rapport dialogique avec celle de l’élève, et, tantôt, la voix du CP dans un rapport dialogique avec celle de l’enseignant. Ce caractère </w:t>
      </w:r>
      <w:proofErr w:type="spellStart"/>
      <w:r w:rsidRPr="00FD3342">
        <w:rPr>
          <w:rFonts w:ascii="Times New Roman" w:eastAsia="Times New Roman" w:hAnsi="Times New Roman" w:cs="Times New Roman"/>
          <w:sz w:val="20"/>
          <w:szCs w:val="20"/>
        </w:rPr>
        <w:t>multivocal</w:t>
      </w:r>
      <w:proofErr w:type="spellEnd"/>
      <w:r w:rsidRPr="00FD3342">
        <w:rPr>
          <w:rFonts w:ascii="Times New Roman" w:eastAsia="Times New Roman" w:hAnsi="Times New Roman" w:cs="Times New Roman"/>
          <w:sz w:val="20"/>
          <w:szCs w:val="20"/>
        </w:rPr>
        <w:t xml:space="preserve"> s’accompagne d’une conceptualisation </w:t>
      </w:r>
      <w:proofErr w:type="spellStart"/>
      <w:r w:rsidRPr="00FD3342">
        <w:rPr>
          <w:rFonts w:ascii="Times New Roman" w:eastAsia="Times New Roman" w:hAnsi="Times New Roman" w:cs="Times New Roman"/>
          <w:sz w:val="20"/>
          <w:szCs w:val="20"/>
        </w:rPr>
        <w:t>multiplanaire</w:t>
      </w:r>
      <w:proofErr w:type="spellEnd"/>
      <w:r w:rsidRPr="00FD3342">
        <w:rPr>
          <w:rFonts w:ascii="Times New Roman" w:eastAsia="Times New Roman" w:hAnsi="Times New Roman" w:cs="Times New Roman"/>
          <w:sz w:val="20"/>
          <w:szCs w:val="20"/>
        </w:rPr>
        <w:t xml:space="preserve"> de la tâche. A ce sujet, les actions de Clémence prennent place dans un dialogue entre différents plans.</w:t>
      </w:r>
    </w:p>
    <w:p w14:paraId="00000051" w14:textId="36BB0419" w:rsidR="00B82AAC" w:rsidRPr="00FD3342" w:rsidRDefault="00517F52" w:rsidP="00FD3342">
      <w:pPr>
        <w:pStyle w:val="Normal0"/>
        <w:snapToGrid w:val="0"/>
        <w:spacing w:after="120" w:line="240" w:lineRule="auto"/>
        <w:jc w:val="both"/>
        <w:rPr>
          <w:rFonts w:ascii="Times New Roman" w:hAnsi="Times New Roman" w:cs="Times New Roman"/>
          <w:sz w:val="20"/>
          <w:szCs w:val="20"/>
        </w:rPr>
      </w:pPr>
      <w:r w:rsidRPr="00FD3342">
        <w:rPr>
          <w:rFonts w:ascii="Times New Roman" w:eastAsia="Times New Roman" w:hAnsi="Times New Roman" w:cs="Times New Roman"/>
          <w:i/>
          <w:sz w:val="20"/>
          <w:szCs w:val="20"/>
        </w:rPr>
        <w:t>« Un des enjeux qui est soulevé par les enseignantes lorsque je [leur] présente cette résolution de problèm</w:t>
      </w:r>
      <w:r w:rsidR="003951F6" w:rsidRPr="00FD3342">
        <w:rPr>
          <w:rFonts w:ascii="Times New Roman" w:eastAsia="Times New Roman" w:hAnsi="Times New Roman" w:cs="Times New Roman"/>
          <w:i/>
          <w:sz w:val="20"/>
          <w:szCs w:val="20"/>
        </w:rPr>
        <w:t>e</w:t>
      </w:r>
      <w:r w:rsidRPr="00FD3342">
        <w:rPr>
          <w:rFonts w:ascii="Times New Roman" w:eastAsia="Times New Roman" w:hAnsi="Times New Roman" w:cs="Times New Roman"/>
          <w:i/>
          <w:sz w:val="20"/>
          <w:szCs w:val="20"/>
        </w:rPr>
        <w:t>, c’est le fait qu’elles ont de la difficulté à expliquer ou anticiper les procédures attendues parce qu’elles n’ont jamais mis les élèves dans ce type de contexte. Donc c’est très difficile pour elles d’anticiper les stratégies des élèves et donc, à la limite, de savoir comment elles vont intervenir et noter [évaluer] la situation…</w:t>
      </w:r>
      <w:r w:rsidRPr="00FD3342">
        <w:rPr>
          <w:rFonts w:ascii="Times New Roman" w:eastAsia="Times New Roman" w:hAnsi="Times New Roman" w:cs="Times New Roman"/>
          <w:sz w:val="20"/>
          <w:szCs w:val="20"/>
        </w:rPr>
        <w:t xml:space="preserve">[plan de l’accompagnement, voix des enseignantes] </w:t>
      </w:r>
      <w:r w:rsidRPr="00FD3342">
        <w:rPr>
          <w:rFonts w:ascii="Times New Roman" w:eastAsia="Times New Roman" w:hAnsi="Times New Roman" w:cs="Times New Roman"/>
          <w:i/>
          <w:sz w:val="20"/>
          <w:szCs w:val="20"/>
        </w:rPr>
        <w:t xml:space="preserve">. </w:t>
      </w:r>
      <w:r w:rsidR="000D311F" w:rsidRPr="00FD3342">
        <w:rPr>
          <w:rFonts w:ascii="Times New Roman" w:eastAsia="Times New Roman" w:hAnsi="Times New Roman" w:cs="Times New Roman"/>
          <w:i/>
          <w:sz w:val="20"/>
          <w:szCs w:val="20"/>
        </w:rPr>
        <w:t xml:space="preserve">« </w:t>
      </w:r>
      <w:r w:rsidRPr="00FD3342">
        <w:rPr>
          <w:rFonts w:ascii="Times New Roman" w:eastAsia="Times New Roman" w:hAnsi="Times New Roman" w:cs="Times New Roman"/>
          <w:i/>
          <w:sz w:val="20"/>
          <w:szCs w:val="20"/>
        </w:rPr>
        <w:t xml:space="preserve">Qu’est-ce qu’on fait si l’élève, il comprend pas la tâche </w:t>
      </w:r>
      <w:r w:rsidRPr="00FD3342">
        <w:rPr>
          <w:rFonts w:ascii="Times New Roman" w:eastAsia="Times New Roman" w:hAnsi="Times New Roman" w:cs="Times New Roman"/>
          <w:sz w:val="20"/>
          <w:szCs w:val="20"/>
        </w:rPr>
        <w:t>[plan d’un élève ou des élèves, voix de l’enseignant],</w:t>
      </w:r>
      <w:r w:rsidRPr="00FD3342">
        <w:rPr>
          <w:rFonts w:ascii="Times New Roman" w:eastAsia="Times New Roman" w:hAnsi="Times New Roman" w:cs="Times New Roman"/>
          <w:i/>
          <w:sz w:val="20"/>
          <w:szCs w:val="20"/>
        </w:rPr>
        <w:t xml:space="preserve"> qu’est-ce que je vais faire si l’élève me dit : « moi je sais pas combien en mettre [de jetons] dans mes verres. » ?, Comment relancer la situation?</w:t>
      </w:r>
      <w:r w:rsidR="000D311F" w:rsidRPr="00FD3342">
        <w:rPr>
          <w:rFonts w:ascii="Times New Roman" w:eastAsia="Times New Roman" w:hAnsi="Times New Roman" w:cs="Times New Roman"/>
          <w:i/>
          <w:sz w:val="20"/>
          <w:szCs w:val="20"/>
        </w:rPr>
        <w:t>»</w:t>
      </w:r>
      <w:r w:rsidRPr="00FD3342">
        <w:rPr>
          <w:rFonts w:ascii="Times New Roman" w:eastAsia="Times New Roman" w:hAnsi="Times New Roman" w:cs="Times New Roman"/>
          <w:i/>
          <w:sz w:val="20"/>
          <w:szCs w:val="20"/>
        </w:rPr>
        <w:t xml:space="preserve"> </w:t>
      </w:r>
      <w:r w:rsidRPr="00FD3342">
        <w:rPr>
          <w:rFonts w:ascii="Times New Roman" w:eastAsia="Times New Roman" w:hAnsi="Times New Roman" w:cs="Times New Roman"/>
          <w:sz w:val="20"/>
          <w:szCs w:val="20"/>
        </w:rPr>
        <w:t>[plan de l’intervention de l’enseignant en classe réelle, voix de l’enseignante dans un rapport dialogique avec celle de l’élève].</w:t>
      </w:r>
      <w:r w:rsidRPr="00FD3342">
        <w:rPr>
          <w:rFonts w:ascii="Times New Roman" w:eastAsia="Times New Roman" w:hAnsi="Times New Roman" w:cs="Times New Roman"/>
          <w:i/>
          <w:sz w:val="20"/>
          <w:szCs w:val="20"/>
        </w:rPr>
        <w:t xml:space="preserve"> Et, en fait, moi je leur dis de pas relancer. Puis ça, ils trouvent ça très difficile </w:t>
      </w:r>
      <w:r w:rsidRPr="00FD3342">
        <w:rPr>
          <w:rFonts w:ascii="Times New Roman" w:eastAsia="Times New Roman" w:hAnsi="Times New Roman" w:cs="Times New Roman"/>
          <w:sz w:val="20"/>
          <w:szCs w:val="20"/>
        </w:rPr>
        <w:t>[plan de l’accompagnement, voix de la CP dans un rapport dialogique avec la voix de l’enseignante]</w:t>
      </w:r>
      <w:r w:rsidRPr="00FD3342">
        <w:rPr>
          <w:rFonts w:ascii="Times New Roman" w:eastAsia="Times New Roman" w:hAnsi="Times New Roman" w:cs="Times New Roman"/>
          <w:i/>
          <w:sz w:val="20"/>
          <w:szCs w:val="20"/>
        </w:rPr>
        <w:t xml:space="preserve">. Mais je leur </w:t>
      </w:r>
      <w:r w:rsidR="000D311F" w:rsidRPr="00FD3342">
        <w:rPr>
          <w:rFonts w:ascii="Times New Roman" w:eastAsia="Times New Roman" w:hAnsi="Times New Roman" w:cs="Times New Roman"/>
          <w:i/>
          <w:sz w:val="20"/>
          <w:szCs w:val="20"/>
        </w:rPr>
        <w:t>dis [que]</w:t>
      </w:r>
      <w:r w:rsidRPr="00FD3342">
        <w:rPr>
          <w:rFonts w:ascii="Times New Roman" w:eastAsia="Times New Roman" w:hAnsi="Times New Roman" w:cs="Times New Roman"/>
          <w:i/>
          <w:sz w:val="20"/>
          <w:szCs w:val="20"/>
        </w:rPr>
        <w:t xml:space="preserve"> la situation est tellement bien faite, </w:t>
      </w:r>
      <w:r w:rsidR="000D311F" w:rsidRPr="00FD3342">
        <w:rPr>
          <w:rFonts w:ascii="Times New Roman" w:eastAsia="Times New Roman" w:hAnsi="Times New Roman" w:cs="Times New Roman"/>
          <w:i/>
          <w:sz w:val="20"/>
          <w:szCs w:val="20"/>
        </w:rPr>
        <w:t xml:space="preserve">[que] </w:t>
      </w:r>
      <w:r w:rsidRPr="00FD3342">
        <w:rPr>
          <w:rFonts w:ascii="Times New Roman" w:eastAsia="Times New Roman" w:hAnsi="Times New Roman" w:cs="Times New Roman"/>
          <w:i/>
          <w:sz w:val="20"/>
          <w:szCs w:val="20"/>
        </w:rPr>
        <w:t xml:space="preserve">c’est vraiment un avantage de ces situations </w:t>
      </w:r>
      <w:r w:rsidRPr="00FD3342">
        <w:rPr>
          <w:rFonts w:ascii="Times New Roman" w:eastAsia="Times New Roman" w:hAnsi="Times New Roman" w:cs="Times New Roman"/>
          <w:sz w:val="20"/>
          <w:szCs w:val="20"/>
        </w:rPr>
        <w:t>[plan de la recherche en arrière fond du plan de l’accompagnement] ».</w:t>
      </w:r>
    </w:p>
    <w:p w14:paraId="00000052" w14:textId="4919D6F9"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Cette mise en dialogue de plusieurs plans se retrouve tant pour les tâches qui se font en amont de l’accompagnement ou entre deux séances (ex : choix ou conception de tâches de formation/de devoirs à proposer, etc.), que pour celles qui concernent l’accompagnement effectif, qu’il soit en classe (ex : observation ou expérimentation) ou en dehors de celle-ci (ex : rencontres </w:t>
      </w:r>
      <w:r w:rsidR="00147076" w:rsidRPr="00FD3342">
        <w:rPr>
          <w:rFonts w:ascii="Times New Roman" w:eastAsia="Times New Roman" w:hAnsi="Times New Roman" w:cs="Times New Roman"/>
          <w:sz w:val="20"/>
          <w:szCs w:val="20"/>
        </w:rPr>
        <w:t xml:space="preserve">plus ou moins formelles </w:t>
      </w:r>
      <w:r w:rsidRPr="00FD3342">
        <w:rPr>
          <w:rFonts w:ascii="Times New Roman" w:eastAsia="Times New Roman" w:hAnsi="Times New Roman" w:cs="Times New Roman"/>
          <w:sz w:val="20"/>
          <w:szCs w:val="20"/>
        </w:rPr>
        <w:t xml:space="preserve">avec un ou </w:t>
      </w:r>
      <w:r w:rsidR="00DF35C4" w:rsidRPr="00FD3342">
        <w:rPr>
          <w:rFonts w:ascii="Times New Roman" w:eastAsia="Times New Roman" w:hAnsi="Times New Roman" w:cs="Times New Roman"/>
          <w:sz w:val="20"/>
          <w:szCs w:val="20"/>
        </w:rPr>
        <w:t xml:space="preserve">des </w:t>
      </w:r>
      <w:r w:rsidRPr="00FD3342">
        <w:rPr>
          <w:rFonts w:ascii="Times New Roman" w:eastAsia="Times New Roman" w:hAnsi="Times New Roman" w:cs="Times New Roman"/>
          <w:sz w:val="20"/>
          <w:szCs w:val="20"/>
        </w:rPr>
        <w:t xml:space="preserve">enseignants). </w:t>
      </w:r>
    </w:p>
    <w:p w14:paraId="00000053" w14:textId="7592F3B9"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Si la complexité du métier de CP se manifeste au travers de la diversité des plans convoqués pour mener à bien leurs actions (</w:t>
      </w:r>
      <w:r w:rsidR="00A00DE1" w:rsidRPr="00FD3342">
        <w:rPr>
          <w:rFonts w:ascii="Times New Roman" w:eastAsia="Times New Roman" w:hAnsi="Times New Roman" w:cs="Times New Roman"/>
          <w:sz w:val="20"/>
          <w:szCs w:val="20"/>
        </w:rPr>
        <w:t>Auteurs</w:t>
      </w:r>
      <w:r w:rsidRPr="00FD3342">
        <w:rPr>
          <w:rFonts w:ascii="Times New Roman" w:eastAsia="Times New Roman" w:hAnsi="Times New Roman" w:cs="Times New Roman"/>
          <w:sz w:val="20"/>
          <w:szCs w:val="20"/>
        </w:rPr>
        <w:t xml:space="preserve">, 2020), elle s’exprime également dans les passages qui s’opèrent d’un plan à l’autre. A ce sujet, le verbatim précédent de Clémence met en avant la nécessité de positionner son action par rapport à quatre plans et à opérer un va-et-vient entre ceux-ci : celui de l’accompagnement, celui de l’élève/des élèves, celui de l’intervention de l’enseignant en classe réelle et celui de la recherche, ce dernier venant colorer les précédents. Cette complexité transparait également dans le verbatim de Valérie au moment où elle rapporte que certains passages sont difficiles pour elle, voire impossibles.  : </w:t>
      </w:r>
    </w:p>
    <w:p w14:paraId="00000056" w14:textId="0F7E6CAD" w:rsidR="00B82AAC" w:rsidRPr="00FD3342" w:rsidRDefault="00517F52" w:rsidP="00FD3342">
      <w:pPr>
        <w:pStyle w:val="Normal0"/>
        <w:snapToGrid w:val="0"/>
        <w:spacing w:after="120" w:line="240" w:lineRule="auto"/>
        <w:jc w:val="both"/>
        <w:rPr>
          <w:rFonts w:ascii="Times New Roman" w:eastAsia="Times" w:hAnsi="Times New Roman" w:cs="Times New Roman"/>
          <w:sz w:val="20"/>
          <w:szCs w:val="20"/>
        </w:rPr>
      </w:pPr>
      <w:r w:rsidRPr="00FD3342">
        <w:rPr>
          <w:rFonts w:ascii="Times New Roman" w:eastAsia="Times New Roman" w:hAnsi="Times New Roman" w:cs="Times New Roman"/>
          <w:i/>
          <w:sz w:val="20"/>
          <w:szCs w:val="20"/>
        </w:rPr>
        <w:t xml:space="preserve">« La direction que prend l’évaluation [des élèves] conditionne nos accompagnements et les tâches qu’on suggère </w:t>
      </w:r>
      <w:r w:rsidRPr="00FD3342">
        <w:rPr>
          <w:rFonts w:ascii="Times New Roman" w:eastAsia="Times New Roman" w:hAnsi="Times New Roman" w:cs="Times New Roman"/>
          <w:sz w:val="20"/>
          <w:szCs w:val="20"/>
        </w:rPr>
        <w:t>[plan de l’accompagnement réel].</w:t>
      </w:r>
      <w:r w:rsidRPr="00FD3342">
        <w:rPr>
          <w:rFonts w:ascii="Times New Roman" w:eastAsia="Times New Roman" w:hAnsi="Times New Roman" w:cs="Times New Roman"/>
          <w:i/>
          <w:sz w:val="20"/>
          <w:szCs w:val="20"/>
        </w:rPr>
        <w:t xml:space="preserve"> Puis peut-être que c’est moi qui fais pas les bons choix, peut-être que je pourrais prendre le pari de proposer toutes sortes de types d’autres tâches que je juge plus intéressantes sans les fameuses grilles </w:t>
      </w:r>
      <w:sdt>
        <w:sdtPr>
          <w:rPr>
            <w:rFonts w:ascii="Times New Roman" w:hAnsi="Times New Roman" w:cs="Times New Roman"/>
            <w:sz w:val="20"/>
            <w:szCs w:val="20"/>
          </w:rPr>
          <w:tag w:val="goog_rdk_11"/>
          <w:id w:val="183981753"/>
        </w:sdtPr>
        <w:sdtEndPr/>
        <w:sdtContent/>
      </w:sdt>
      <w:r w:rsidRPr="00FD3342">
        <w:rPr>
          <w:rFonts w:ascii="Times New Roman" w:eastAsia="Times New Roman" w:hAnsi="Times New Roman" w:cs="Times New Roman"/>
          <w:i/>
          <w:sz w:val="20"/>
          <w:szCs w:val="20"/>
        </w:rPr>
        <w:t xml:space="preserve">[d’évaluation] </w:t>
      </w:r>
      <w:r w:rsidRPr="00FD3342">
        <w:rPr>
          <w:rFonts w:ascii="Times New Roman" w:eastAsia="Times New Roman" w:hAnsi="Times New Roman" w:cs="Times New Roman"/>
          <w:sz w:val="20"/>
          <w:szCs w:val="20"/>
        </w:rPr>
        <w:t>[plan de l’accompagnement souhaité]</w:t>
      </w:r>
      <w:r w:rsidRPr="00FD3342">
        <w:rPr>
          <w:rFonts w:ascii="Times New Roman" w:eastAsia="Times New Roman" w:hAnsi="Times New Roman" w:cs="Times New Roman"/>
          <w:i/>
          <w:sz w:val="20"/>
          <w:szCs w:val="20"/>
        </w:rPr>
        <w:t xml:space="preserve">, sans me conformer à ce qui est attendu en fin de cycle, parce que c’est pas balisé qu’à la première étape de la première année du cycle c’est ça qu’on doit faire, mais c’est comme s’il y a le réflexe de dire bien plus la tâche va être similaire à celle de la fin de l’année, plus les outils d’évaluation vont être similaires à ceux de la fin de cycle, mieux les enseignants vont être entraînés, plus les élèves vont être habitués </w:t>
      </w:r>
      <w:r w:rsidRPr="00FD3342">
        <w:rPr>
          <w:rFonts w:ascii="Times New Roman" w:eastAsia="Times New Roman" w:hAnsi="Times New Roman" w:cs="Times New Roman"/>
          <w:sz w:val="20"/>
          <w:szCs w:val="20"/>
        </w:rPr>
        <w:t>[plan de l’accompagnement attendu]</w:t>
      </w:r>
      <w:r w:rsidRPr="00FD3342">
        <w:rPr>
          <w:rFonts w:ascii="Times New Roman" w:eastAsia="Times New Roman" w:hAnsi="Times New Roman" w:cs="Times New Roman"/>
          <w:i/>
          <w:sz w:val="20"/>
          <w:szCs w:val="20"/>
        </w:rPr>
        <w:t> »</w:t>
      </w:r>
      <w:r w:rsidRPr="00FD3342">
        <w:rPr>
          <w:rFonts w:ascii="Times New Roman" w:eastAsia="Times New Roman" w:hAnsi="Times New Roman" w:cs="Times New Roman"/>
          <w:sz w:val="20"/>
          <w:szCs w:val="20"/>
        </w:rPr>
        <w:t>.</w:t>
      </w:r>
    </w:p>
    <w:p w14:paraId="00000057" w14:textId="76DF114C" w:rsidR="00B82AAC" w:rsidRPr="00FD3342" w:rsidRDefault="00855A86" w:rsidP="00FD3342">
      <w:pPr>
        <w:pStyle w:val="Normal0"/>
        <w:snapToGrid w:val="0"/>
        <w:spacing w:after="120" w:line="240" w:lineRule="auto"/>
        <w:jc w:val="both"/>
        <w:rPr>
          <w:rFonts w:ascii="Times New Roman" w:eastAsia="Times New Roman" w:hAnsi="Times New Roman" w:cs="Times New Roman"/>
          <w:b/>
          <w:i/>
          <w:sz w:val="20"/>
          <w:szCs w:val="20"/>
        </w:rPr>
      </w:pPr>
      <w:r w:rsidRPr="00FD3342">
        <w:rPr>
          <w:rFonts w:ascii="Times New Roman" w:eastAsia="Times New Roman" w:hAnsi="Times New Roman" w:cs="Times New Roman"/>
          <w:b/>
          <w:i/>
          <w:sz w:val="20"/>
          <w:szCs w:val="20"/>
        </w:rPr>
        <w:t xml:space="preserve">4.2.2 </w:t>
      </w:r>
      <w:r w:rsidR="00517F52" w:rsidRPr="00FD3342">
        <w:rPr>
          <w:rFonts w:ascii="Times New Roman" w:eastAsia="Times New Roman" w:hAnsi="Times New Roman" w:cs="Times New Roman"/>
          <w:b/>
          <w:i/>
          <w:sz w:val="20"/>
          <w:szCs w:val="20"/>
        </w:rPr>
        <w:t>Une mouvance entre plusieurs postures professionnelles</w:t>
      </w:r>
    </w:p>
    <w:p w14:paraId="00000059" w14:textId="001BD3A3"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Un deuxième attribut du genre CP, mis en exergue par nos résultats, est la mouvance entre différentes postures selon la tâche et les circonstances.  Le concept de posture est à entendre au sens de </w:t>
      </w:r>
      <w:sdt>
        <w:sdtPr>
          <w:rPr>
            <w:rFonts w:ascii="Times New Roman" w:hAnsi="Times New Roman" w:cs="Times New Roman"/>
            <w:sz w:val="20"/>
            <w:szCs w:val="20"/>
          </w:rPr>
          <w:tag w:val="goog_rdk_13"/>
          <w:id w:val="1409103597"/>
        </w:sdtPr>
        <w:sdtEndPr/>
        <w:sdtContent/>
      </w:sdt>
      <w:proofErr w:type="spellStart"/>
      <w:r w:rsidRPr="00FD3342">
        <w:rPr>
          <w:rFonts w:ascii="Times New Roman" w:eastAsia="Times New Roman" w:hAnsi="Times New Roman" w:cs="Times New Roman"/>
          <w:sz w:val="20"/>
          <w:szCs w:val="20"/>
        </w:rPr>
        <w:t>Bucheton</w:t>
      </w:r>
      <w:proofErr w:type="spellEnd"/>
      <w:r w:rsidR="00B6647C" w:rsidRPr="00FD3342">
        <w:rPr>
          <w:rFonts w:ascii="Times New Roman" w:eastAsia="Times New Roman" w:hAnsi="Times New Roman" w:cs="Times New Roman"/>
          <w:sz w:val="20"/>
          <w:szCs w:val="20"/>
        </w:rPr>
        <w:t xml:space="preserve"> et Soulé</w:t>
      </w:r>
      <w:r w:rsidRPr="00FD3342">
        <w:rPr>
          <w:rFonts w:ascii="Times New Roman" w:eastAsia="Times New Roman" w:hAnsi="Times New Roman" w:cs="Times New Roman"/>
          <w:sz w:val="20"/>
          <w:szCs w:val="20"/>
        </w:rPr>
        <w:t>, c’est-à-dire comme un « schème préconstruit du « penser-dire-faire » que le sujet convoque en réponse à une situation ou à une tâche donnée. La posture est relative à la tâche mais construite dans l’histoire sociale, personnelle et scolaire du sujet. Les sujets peuvent adopter l’une ou l’autre posture pour négocier la tâche. Ils peuvent changer de posture au cours de la tâche selon le sens nouveau qu’ils lui attribuent » (</w:t>
      </w:r>
      <w:proofErr w:type="spellStart"/>
      <w:r w:rsidRPr="00FD3342">
        <w:rPr>
          <w:rFonts w:ascii="Times New Roman" w:eastAsia="Times New Roman" w:hAnsi="Times New Roman" w:cs="Times New Roman"/>
          <w:sz w:val="20"/>
          <w:szCs w:val="20"/>
        </w:rPr>
        <w:t>Bucheton</w:t>
      </w:r>
      <w:proofErr w:type="spellEnd"/>
      <w:r w:rsidRPr="00FD3342">
        <w:rPr>
          <w:rFonts w:ascii="Times New Roman" w:eastAsia="Times New Roman" w:hAnsi="Times New Roman" w:cs="Times New Roman"/>
          <w:sz w:val="20"/>
          <w:szCs w:val="20"/>
        </w:rPr>
        <w:t xml:space="preserve"> &amp; Soulé, 2009, p.38).</w:t>
      </w:r>
    </w:p>
    <w:p w14:paraId="0000005A" w14:textId="0662D5BB"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lastRenderedPageBreak/>
        <w:t xml:space="preserve">Notre analyse fait ressortir une posture partagée par les huit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celle du « praticien réflexif » (</w:t>
      </w:r>
      <w:proofErr w:type="spellStart"/>
      <w:r w:rsidRPr="00FD3342">
        <w:rPr>
          <w:rFonts w:ascii="Times New Roman" w:eastAsia="Times New Roman" w:hAnsi="Times New Roman" w:cs="Times New Roman"/>
          <w:sz w:val="20"/>
          <w:szCs w:val="20"/>
        </w:rPr>
        <w:t>Altet</w:t>
      </w:r>
      <w:proofErr w:type="spellEnd"/>
      <w:r w:rsidRPr="00FD3342">
        <w:rPr>
          <w:rFonts w:ascii="Times New Roman" w:eastAsia="Times New Roman" w:hAnsi="Times New Roman" w:cs="Times New Roman"/>
          <w:sz w:val="20"/>
          <w:szCs w:val="20"/>
        </w:rPr>
        <w:t xml:space="preserve">, Desjardins, Etienne, </w:t>
      </w:r>
      <w:proofErr w:type="spellStart"/>
      <w:r w:rsidRPr="00FD3342">
        <w:rPr>
          <w:rFonts w:ascii="Times New Roman" w:eastAsia="Times New Roman" w:hAnsi="Times New Roman" w:cs="Times New Roman"/>
          <w:sz w:val="20"/>
          <w:szCs w:val="20"/>
        </w:rPr>
        <w:t>Paquay</w:t>
      </w:r>
      <w:proofErr w:type="spellEnd"/>
      <w:r w:rsidRPr="00FD3342">
        <w:rPr>
          <w:rFonts w:ascii="Times New Roman" w:eastAsia="Times New Roman" w:hAnsi="Times New Roman" w:cs="Times New Roman"/>
          <w:sz w:val="20"/>
          <w:szCs w:val="20"/>
        </w:rPr>
        <w:t xml:space="preserve">, &amp; Perrenoud, 2013 ; </w:t>
      </w:r>
      <w:proofErr w:type="spellStart"/>
      <w:r w:rsidRPr="00FD3342">
        <w:rPr>
          <w:rFonts w:ascii="Times New Roman" w:eastAsia="Times New Roman" w:hAnsi="Times New Roman" w:cs="Times New Roman"/>
          <w:sz w:val="20"/>
          <w:szCs w:val="20"/>
        </w:rPr>
        <w:t>Schön</w:t>
      </w:r>
      <w:proofErr w:type="spellEnd"/>
      <w:r w:rsidRPr="00FD3342">
        <w:rPr>
          <w:rFonts w:ascii="Times New Roman" w:eastAsia="Times New Roman" w:hAnsi="Times New Roman" w:cs="Times New Roman"/>
          <w:sz w:val="20"/>
          <w:szCs w:val="20"/>
        </w:rPr>
        <w:t xml:space="preserve">, 1983). En endossant cette posture, l’individu se prend lui-même pour objet de sa réflexion tout en arrivant à s’en distancier pour se regarder faire afin de pouvoir améliorer ses pratiques. Cette posture se traduit, chez Renaud, par une prise de conscience de l’écart entre son accompagnement actuel et </w:t>
      </w:r>
      <w:r w:rsidR="00DF35C4" w:rsidRPr="00FD3342">
        <w:rPr>
          <w:rFonts w:ascii="Times New Roman" w:eastAsia="Times New Roman" w:hAnsi="Times New Roman" w:cs="Times New Roman"/>
          <w:sz w:val="20"/>
          <w:szCs w:val="20"/>
        </w:rPr>
        <w:t xml:space="preserve">celui qu’il souhaiterait, </w:t>
      </w:r>
      <w:r w:rsidRPr="00FD3342">
        <w:rPr>
          <w:rFonts w:ascii="Times New Roman" w:eastAsia="Times New Roman" w:hAnsi="Times New Roman" w:cs="Times New Roman"/>
          <w:sz w:val="20"/>
          <w:szCs w:val="20"/>
        </w:rPr>
        <w:t xml:space="preserve">ainsi que des défis à </w:t>
      </w:r>
      <w:r w:rsidR="00DF35C4" w:rsidRPr="00FD3342">
        <w:rPr>
          <w:rFonts w:ascii="Times New Roman" w:eastAsia="Times New Roman" w:hAnsi="Times New Roman" w:cs="Times New Roman"/>
          <w:sz w:val="20"/>
          <w:szCs w:val="20"/>
        </w:rPr>
        <w:t xml:space="preserve">relever </w:t>
      </w:r>
      <w:r w:rsidRPr="00FD3342">
        <w:rPr>
          <w:rFonts w:ascii="Times New Roman" w:eastAsia="Times New Roman" w:hAnsi="Times New Roman" w:cs="Times New Roman"/>
          <w:sz w:val="20"/>
          <w:szCs w:val="20"/>
        </w:rPr>
        <w:t xml:space="preserve">pour se rapprocher de la forme souhaitée : </w:t>
      </w:r>
    </w:p>
    <w:p w14:paraId="0000005B" w14:textId="69DEE3D3" w:rsidR="00B82AAC" w:rsidRPr="00FD3342" w:rsidRDefault="00517F52" w:rsidP="00FD3342">
      <w:pPr>
        <w:pStyle w:val="Normal0"/>
        <w:snapToGrid w:val="0"/>
        <w:spacing w:after="120" w:line="240" w:lineRule="auto"/>
        <w:jc w:val="both"/>
        <w:rPr>
          <w:rFonts w:ascii="Times New Roman" w:eastAsia="Times New Roman" w:hAnsi="Times New Roman" w:cs="Times New Roman"/>
          <w:i/>
          <w:sz w:val="20"/>
          <w:szCs w:val="20"/>
        </w:rPr>
      </w:pPr>
      <w:r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i/>
          <w:sz w:val="20"/>
          <w:szCs w:val="20"/>
        </w:rPr>
        <w:t>« Je suis assez conscient que ces prises de conscience … de mes défis font en sorte que je suis assez conscient que c’est ça mon moteur quand</w:t>
      </w:r>
      <w:r w:rsidR="00DF35C4" w:rsidRPr="00FD3342">
        <w:rPr>
          <w:rFonts w:ascii="Times New Roman" w:eastAsia="Times New Roman" w:hAnsi="Times New Roman" w:cs="Times New Roman"/>
          <w:i/>
          <w:sz w:val="20"/>
          <w:szCs w:val="20"/>
        </w:rPr>
        <w:t>-</w:t>
      </w:r>
      <w:r w:rsidRPr="00FD3342">
        <w:rPr>
          <w:rFonts w:ascii="Times New Roman" w:eastAsia="Times New Roman" w:hAnsi="Times New Roman" w:cs="Times New Roman"/>
          <w:i/>
          <w:sz w:val="20"/>
          <w:szCs w:val="20"/>
        </w:rPr>
        <w:t xml:space="preserve">même … il faut que je fasse attention. J’ai des attentes envers moi-même qui sont très grandes. Parce que tous ces défis-là, je veux dire, comment ça que c’est pas fait ? Ça fait </w:t>
      </w:r>
      <w:r w:rsidR="00DF35C4" w:rsidRPr="00FD3342">
        <w:rPr>
          <w:rFonts w:ascii="Times New Roman" w:eastAsia="Times New Roman" w:hAnsi="Times New Roman" w:cs="Times New Roman"/>
          <w:i/>
          <w:sz w:val="20"/>
          <w:szCs w:val="20"/>
        </w:rPr>
        <w:t>six</w:t>
      </w:r>
      <w:r w:rsidRPr="00FD3342">
        <w:rPr>
          <w:rFonts w:ascii="Times New Roman" w:eastAsia="Times New Roman" w:hAnsi="Times New Roman" w:cs="Times New Roman"/>
          <w:i/>
          <w:sz w:val="20"/>
          <w:szCs w:val="20"/>
        </w:rPr>
        <w:t xml:space="preserve"> ans que je suis là-dedans. [Il s’encourage en se disant ]« Allez </w:t>
      </w:r>
      <w:proofErr w:type="spellStart"/>
      <w:r w:rsidRPr="00FD3342">
        <w:rPr>
          <w:rFonts w:ascii="Times New Roman" w:eastAsia="Times New Roman" w:hAnsi="Times New Roman" w:cs="Times New Roman"/>
          <w:i/>
          <w:sz w:val="20"/>
          <w:szCs w:val="20"/>
        </w:rPr>
        <w:t>let’s</w:t>
      </w:r>
      <w:proofErr w:type="spellEnd"/>
      <w:r w:rsidRPr="00FD3342">
        <w:rPr>
          <w:rFonts w:ascii="Times New Roman" w:eastAsia="Times New Roman" w:hAnsi="Times New Roman" w:cs="Times New Roman"/>
          <w:i/>
          <w:sz w:val="20"/>
          <w:szCs w:val="20"/>
        </w:rPr>
        <w:t xml:space="preserve"> go ». Mais je suis conscient, si tu voyais tous les trous que j’identifie plus tous ceux que je sais même pas. Tous les trous, c’est-à-dire toutes les parties que j’ai à combler pour être dans mon idéal d’un bon conseiller pédagogique. C’est un peu épeurant, c’est un fromage gruyère cette affaire-là … il y a des gros trous et des petites lignes de fromage à certaines places».</w:t>
      </w:r>
    </w:p>
    <w:p w14:paraId="0000005C" w14:textId="77777777"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De son côté, Karine nous fait part d’une réflexion sur les contours du métier de CP:  </w:t>
      </w:r>
    </w:p>
    <w:p w14:paraId="0000005E" w14:textId="69EB6A1C"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i/>
          <w:sz w:val="20"/>
          <w:szCs w:val="20"/>
        </w:rPr>
        <w:t xml:space="preserve">« Je te dirais, j’ai jamais voulu me transformer en auteure de situation. Souvent les gens [les </w:t>
      </w:r>
      <w:proofErr w:type="spellStart"/>
      <w:r w:rsidRPr="00FD3342">
        <w:rPr>
          <w:rFonts w:ascii="Times New Roman" w:eastAsia="Times New Roman" w:hAnsi="Times New Roman" w:cs="Times New Roman"/>
          <w:i/>
          <w:sz w:val="20"/>
          <w:szCs w:val="20"/>
        </w:rPr>
        <w:t>CPs</w:t>
      </w:r>
      <w:proofErr w:type="spellEnd"/>
      <w:r w:rsidRPr="00FD3342">
        <w:rPr>
          <w:rFonts w:ascii="Times New Roman" w:eastAsia="Times New Roman" w:hAnsi="Times New Roman" w:cs="Times New Roman"/>
          <w:i/>
          <w:sz w:val="20"/>
          <w:szCs w:val="20"/>
        </w:rPr>
        <w:t>] sont amenés à élaborer des situations-problèmes, et je me dis, c’est pas ma job de faire ça. C’est intéressant de faire réfléchir les gens</w:t>
      </w:r>
      <w:r w:rsidR="006F2288" w:rsidRPr="00FD3342">
        <w:rPr>
          <w:rFonts w:ascii="Times New Roman" w:eastAsia="Times New Roman" w:hAnsi="Times New Roman" w:cs="Times New Roman"/>
          <w:i/>
          <w:sz w:val="20"/>
          <w:szCs w:val="20"/>
        </w:rPr>
        <w:t xml:space="preserve"> (…)</w:t>
      </w:r>
      <w:r w:rsidRPr="00FD3342">
        <w:rPr>
          <w:rFonts w:ascii="Times New Roman" w:eastAsia="Times New Roman" w:hAnsi="Times New Roman" w:cs="Times New Roman"/>
          <w:i/>
          <w:sz w:val="20"/>
          <w:szCs w:val="20"/>
        </w:rPr>
        <w:t xml:space="preserve"> à quelques reprises que les enseignants aussi en créen</w:t>
      </w:r>
      <w:r w:rsidR="006F2288" w:rsidRPr="00FD3342">
        <w:rPr>
          <w:rFonts w:ascii="Times New Roman" w:eastAsia="Times New Roman" w:hAnsi="Times New Roman" w:cs="Times New Roman"/>
          <w:i/>
          <w:sz w:val="20"/>
          <w:szCs w:val="20"/>
        </w:rPr>
        <w:t>t (…)</w:t>
      </w:r>
      <w:r w:rsidRPr="00FD3342">
        <w:rPr>
          <w:rFonts w:ascii="Times New Roman" w:eastAsia="Times New Roman" w:hAnsi="Times New Roman" w:cs="Times New Roman"/>
          <w:i/>
          <w:sz w:val="20"/>
          <w:szCs w:val="20"/>
        </w:rPr>
        <w:t xml:space="preserve"> c’est intéressant pour voir les composantes qu’il y a dans une situation, mais je veux pas que ça devienne… Ma job c’est pas de créer des catalogues de situations »</w:t>
      </w:r>
      <w:r w:rsidRPr="00FD3342">
        <w:rPr>
          <w:rFonts w:ascii="Times New Roman" w:eastAsia="Times New Roman" w:hAnsi="Times New Roman" w:cs="Times New Roman"/>
          <w:sz w:val="20"/>
          <w:szCs w:val="20"/>
        </w:rPr>
        <w:t>.</w:t>
      </w:r>
    </w:p>
    <w:p w14:paraId="0000005F" w14:textId="36E663EA"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bookmarkStart w:id="2" w:name="_heading=h.30j0zll" w:colFirst="0" w:colLast="0"/>
      <w:bookmarkEnd w:id="2"/>
      <w:r w:rsidRPr="00FD3342">
        <w:rPr>
          <w:rFonts w:ascii="Times New Roman" w:eastAsia="Times New Roman" w:hAnsi="Times New Roman" w:cs="Times New Roman"/>
          <w:sz w:val="20"/>
          <w:szCs w:val="20"/>
        </w:rPr>
        <w:t xml:space="preserve">Cette posture réflexive n’est qu’une des postures endossées par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L’analyse fait effectivement ressortir une mouvance de postures singulière à chaque CP. Précisons que ces postures sont hautement dépendante</w:t>
      </w:r>
      <w:r w:rsidR="009812DC" w:rsidRPr="00FD3342">
        <w:rPr>
          <w:rFonts w:ascii="Times New Roman" w:eastAsia="Times New Roman" w:hAnsi="Times New Roman" w:cs="Times New Roman"/>
          <w:sz w:val="20"/>
          <w:szCs w:val="20"/>
        </w:rPr>
        <w:t>s</w:t>
      </w:r>
      <w:r w:rsidRPr="00FD3342">
        <w:rPr>
          <w:rFonts w:ascii="Times New Roman" w:eastAsia="Times New Roman" w:hAnsi="Times New Roman" w:cs="Times New Roman"/>
          <w:sz w:val="20"/>
          <w:szCs w:val="20"/>
        </w:rPr>
        <w:t xml:space="preserve"> de la nature des tâches à accomplir par le CP. Illustrons ce constat avec Damien</w:t>
      </w:r>
      <w:r w:rsidR="00DF35C4" w:rsidRPr="00FD3342">
        <w:rPr>
          <w:rFonts w:ascii="Times New Roman" w:eastAsia="Times New Roman" w:hAnsi="Times New Roman" w:cs="Times New Roman"/>
          <w:sz w:val="20"/>
          <w:szCs w:val="20"/>
        </w:rPr>
        <w:t>,</w:t>
      </w:r>
      <w:r w:rsidRPr="00FD3342">
        <w:rPr>
          <w:rFonts w:ascii="Times New Roman" w:eastAsia="Times New Roman" w:hAnsi="Times New Roman" w:cs="Times New Roman"/>
          <w:sz w:val="20"/>
          <w:szCs w:val="20"/>
        </w:rPr>
        <w:t xml:space="preserve"> </w:t>
      </w:r>
      <w:r w:rsidR="00DF35C4" w:rsidRPr="00FD3342">
        <w:rPr>
          <w:rFonts w:ascii="Times New Roman" w:eastAsia="Times New Roman" w:hAnsi="Times New Roman" w:cs="Times New Roman"/>
          <w:sz w:val="20"/>
          <w:szCs w:val="20"/>
        </w:rPr>
        <w:t>qui</w:t>
      </w:r>
      <w:r w:rsidRPr="00FD3342">
        <w:rPr>
          <w:rFonts w:ascii="Times New Roman" w:eastAsia="Times New Roman" w:hAnsi="Times New Roman" w:cs="Times New Roman"/>
          <w:sz w:val="20"/>
          <w:szCs w:val="20"/>
        </w:rPr>
        <w:t xml:space="preserve"> endosse</w:t>
      </w:r>
      <w:r w:rsidR="00DF35C4" w:rsidRPr="00FD3342">
        <w:rPr>
          <w:rFonts w:ascii="Times New Roman" w:eastAsia="Times New Roman" w:hAnsi="Times New Roman" w:cs="Times New Roman"/>
          <w:sz w:val="20"/>
          <w:szCs w:val="20"/>
        </w:rPr>
        <w:t xml:space="preserve"> tour à tour</w:t>
      </w:r>
      <w:r w:rsidRPr="00FD3342">
        <w:rPr>
          <w:rFonts w:ascii="Times New Roman" w:eastAsia="Times New Roman" w:hAnsi="Times New Roman" w:cs="Times New Roman"/>
          <w:sz w:val="20"/>
          <w:szCs w:val="20"/>
        </w:rPr>
        <w:t>, lors de ses accompagnements,</w:t>
      </w:r>
      <w:r w:rsidR="00DF35C4"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sz w:val="20"/>
          <w:szCs w:val="20"/>
        </w:rPr>
        <w:t>quatre postures principales. Il tient de l’</w:t>
      </w:r>
      <w:r w:rsidRPr="00FD3342">
        <w:rPr>
          <w:rFonts w:ascii="Times New Roman" w:eastAsia="Times New Roman" w:hAnsi="Times New Roman" w:cs="Times New Roman"/>
          <w:b/>
          <w:sz w:val="20"/>
          <w:szCs w:val="20"/>
        </w:rPr>
        <w:t>organisateur</w:t>
      </w:r>
      <w:r w:rsidRPr="00FD3342">
        <w:rPr>
          <w:rFonts w:ascii="Times New Roman" w:eastAsia="Times New Roman" w:hAnsi="Times New Roman" w:cs="Times New Roman"/>
          <w:sz w:val="20"/>
          <w:szCs w:val="20"/>
        </w:rPr>
        <w:t xml:space="preserve"> quand il planifie </w:t>
      </w:r>
      <w:r w:rsidR="00DF35C4" w:rsidRPr="00FD3342">
        <w:rPr>
          <w:rFonts w:ascii="Times New Roman" w:eastAsia="Times New Roman" w:hAnsi="Times New Roman" w:cs="Times New Roman"/>
          <w:sz w:val="20"/>
          <w:szCs w:val="20"/>
        </w:rPr>
        <w:t>une</w:t>
      </w:r>
      <w:r w:rsidRPr="00FD3342">
        <w:rPr>
          <w:rFonts w:ascii="Times New Roman" w:eastAsia="Times New Roman" w:hAnsi="Times New Roman" w:cs="Times New Roman"/>
          <w:sz w:val="20"/>
          <w:szCs w:val="20"/>
        </w:rPr>
        <w:t xml:space="preserve"> rencontre avec les enseignants : </w:t>
      </w:r>
      <w:r w:rsidRPr="00FD3342">
        <w:rPr>
          <w:rFonts w:ascii="Times New Roman" w:eastAsia="Times New Roman" w:hAnsi="Times New Roman" w:cs="Times New Roman"/>
          <w:i/>
          <w:sz w:val="20"/>
          <w:szCs w:val="20"/>
        </w:rPr>
        <w:t>«</w:t>
      </w:r>
      <w:r w:rsidR="00DF35C4" w:rsidRPr="00FD3342">
        <w:rPr>
          <w:rFonts w:ascii="Times New Roman" w:eastAsia="Times New Roman" w:hAnsi="Times New Roman" w:cs="Times New Roman"/>
          <w:i/>
          <w:sz w:val="20"/>
          <w:szCs w:val="20"/>
        </w:rPr>
        <w:t> </w:t>
      </w:r>
      <w:r w:rsidRPr="00FD3342">
        <w:rPr>
          <w:rFonts w:ascii="Times New Roman" w:eastAsia="Times New Roman" w:hAnsi="Times New Roman" w:cs="Times New Roman"/>
          <w:i/>
          <w:sz w:val="20"/>
          <w:szCs w:val="20"/>
        </w:rPr>
        <w:t>une semaine avant, je leur envoie un ordre du jour proposé. Je leur dis voici ce que je pense qu’on va faire. Je leur dis, par exemple, retour sur l’expérimentation, retour sur la petite lecture, je leur nomme deux trois points, pour qu’on sache à peu près où on s’en va »</w:t>
      </w:r>
      <w:r w:rsidRPr="00FD3342">
        <w:rPr>
          <w:rFonts w:ascii="Times New Roman" w:eastAsia="Times New Roman" w:hAnsi="Times New Roman" w:cs="Times New Roman"/>
          <w:sz w:val="20"/>
          <w:szCs w:val="20"/>
        </w:rPr>
        <w:t>. Il joue le rôle d’</w:t>
      </w:r>
      <w:r w:rsidRPr="00FD3342">
        <w:rPr>
          <w:rFonts w:ascii="Times New Roman" w:eastAsia="Times New Roman" w:hAnsi="Times New Roman" w:cs="Times New Roman"/>
          <w:b/>
          <w:sz w:val="20"/>
          <w:szCs w:val="20"/>
        </w:rPr>
        <w:t>animateur</w:t>
      </w:r>
      <w:r w:rsidRPr="00FD3342">
        <w:rPr>
          <w:rFonts w:ascii="Times New Roman" w:eastAsia="Times New Roman" w:hAnsi="Times New Roman" w:cs="Times New Roman"/>
          <w:sz w:val="20"/>
          <w:szCs w:val="20"/>
        </w:rPr>
        <w:t xml:space="preserve"> lorsqu’il recourt au questionnement pour alimenter les échanges lors de la</w:t>
      </w:r>
      <w:r w:rsidR="00DF35C4" w:rsidRPr="00FD3342">
        <w:rPr>
          <w:rFonts w:ascii="Times New Roman" w:eastAsia="Times New Roman" w:hAnsi="Times New Roman" w:cs="Times New Roman"/>
          <w:sz w:val="20"/>
          <w:szCs w:val="20"/>
        </w:rPr>
        <w:t>dite</w:t>
      </w:r>
      <w:r w:rsidRPr="00FD3342">
        <w:rPr>
          <w:rFonts w:ascii="Times New Roman" w:eastAsia="Times New Roman" w:hAnsi="Times New Roman" w:cs="Times New Roman"/>
          <w:sz w:val="20"/>
          <w:szCs w:val="20"/>
        </w:rPr>
        <w:t xml:space="preserve"> rencontre</w:t>
      </w:r>
      <w:r w:rsidR="00993A43" w:rsidRPr="00FD3342">
        <w:rPr>
          <w:rFonts w:ascii="Times New Roman" w:eastAsia="Times New Roman" w:hAnsi="Times New Roman" w:cs="Times New Roman"/>
          <w:sz w:val="20"/>
          <w:szCs w:val="20"/>
        </w:rPr>
        <w:t> </w:t>
      </w:r>
      <w:r w:rsidRPr="00FD3342">
        <w:rPr>
          <w:rFonts w:ascii="Times New Roman" w:eastAsia="Times New Roman" w:hAnsi="Times New Roman" w:cs="Times New Roman"/>
          <w:sz w:val="20"/>
          <w:szCs w:val="20"/>
        </w:rPr>
        <w:t>: « </w:t>
      </w:r>
      <w:r w:rsidRPr="00FD3342">
        <w:rPr>
          <w:rFonts w:ascii="Times New Roman" w:eastAsia="Times New Roman" w:hAnsi="Times New Roman" w:cs="Times New Roman"/>
          <w:i/>
          <w:sz w:val="20"/>
          <w:szCs w:val="20"/>
        </w:rPr>
        <w:t>Comment ça a été ? ; Est-ce qu’on pourrait rendre cette activité plus riche ?</w:t>
      </w:r>
      <w:r w:rsidR="00993A43" w:rsidRPr="00FD3342">
        <w:rPr>
          <w:rFonts w:ascii="Times New Roman" w:eastAsia="Times New Roman" w:hAnsi="Times New Roman" w:cs="Times New Roman"/>
          <w:i/>
          <w:sz w:val="20"/>
          <w:szCs w:val="20"/>
        </w:rPr>
        <w:t> </w:t>
      </w:r>
      <w:r w:rsidRPr="00FD3342">
        <w:rPr>
          <w:rFonts w:ascii="Times New Roman" w:eastAsia="Times New Roman" w:hAnsi="Times New Roman" w:cs="Times New Roman"/>
          <w:i/>
          <w:sz w:val="20"/>
          <w:szCs w:val="20"/>
        </w:rPr>
        <w:t>; Qu’est-ce que vous en pensez ?»</w:t>
      </w:r>
      <w:r w:rsidRPr="00FD3342">
        <w:rPr>
          <w:rFonts w:ascii="Times New Roman" w:eastAsia="Times New Roman" w:hAnsi="Times New Roman" w:cs="Times New Roman"/>
          <w:sz w:val="20"/>
          <w:szCs w:val="20"/>
        </w:rPr>
        <w:t xml:space="preserve">. Il sert également de </w:t>
      </w:r>
      <w:r w:rsidRPr="00FD3342">
        <w:rPr>
          <w:rFonts w:ascii="Times New Roman" w:eastAsia="Times New Roman" w:hAnsi="Times New Roman" w:cs="Times New Roman"/>
          <w:b/>
          <w:sz w:val="20"/>
          <w:szCs w:val="20"/>
        </w:rPr>
        <w:t>modèle</w:t>
      </w:r>
      <w:r w:rsidR="009812DC"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sz w:val="20"/>
          <w:szCs w:val="20"/>
        </w:rPr>
        <w:t>quand il s’offre en exemple aux enseignants en expérimentant dans leur classe : « </w:t>
      </w:r>
      <w:r w:rsidRPr="00FD3342">
        <w:rPr>
          <w:rFonts w:ascii="Times New Roman" w:eastAsia="Times New Roman" w:hAnsi="Times New Roman" w:cs="Times New Roman"/>
          <w:i/>
          <w:sz w:val="20"/>
          <w:szCs w:val="20"/>
        </w:rPr>
        <w:t xml:space="preserve">Je suis allé dans à peu près une douzaine de classes, et j’allais </w:t>
      </w:r>
      <w:r w:rsidR="009812DC" w:rsidRPr="00FD3342">
        <w:rPr>
          <w:rFonts w:ascii="Times New Roman" w:eastAsia="Times New Roman" w:hAnsi="Times New Roman" w:cs="Times New Roman"/>
          <w:i/>
          <w:sz w:val="20"/>
          <w:szCs w:val="20"/>
        </w:rPr>
        <w:t>(…)</w:t>
      </w:r>
      <w:r w:rsidRPr="00FD3342">
        <w:rPr>
          <w:rFonts w:ascii="Times New Roman" w:eastAsia="Times New Roman" w:hAnsi="Times New Roman" w:cs="Times New Roman"/>
          <w:i/>
          <w:sz w:val="20"/>
          <w:szCs w:val="20"/>
        </w:rPr>
        <w:t xml:space="preserve"> faire des problèmes avec eux pendant une heure. Un peu modéliser auprès des profs, comment on peut présenter </w:t>
      </w:r>
      <w:r w:rsidR="009812DC" w:rsidRPr="00FD3342">
        <w:rPr>
          <w:rFonts w:ascii="Times New Roman" w:eastAsia="Times New Roman" w:hAnsi="Times New Roman" w:cs="Times New Roman"/>
          <w:i/>
          <w:sz w:val="20"/>
          <w:szCs w:val="20"/>
        </w:rPr>
        <w:t>(…)</w:t>
      </w:r>
      <w:r w:rsidRPr="00FD3342">
        <w:rPr>
          <w:rFonts w:ascii="Times New Roman" w:eastAsia="Times New Roman" w:hAnsi="Times New Roman" w:cs="Times New Roman"/>
          <w:i/>
          <w:sz w:val="20"/>
          <w:szCs w:val="20"/>
        </w:rPr>
        <w:t xml:space="preserve"> une tâche pour stimuler l’engagement des élèves, sans faire le travail à leur place »</w:t>
      </w:r>
      <w:r w:rsidRPr="00FD3342">
        <w:rPr>
          <w:rFonts w:ascii="Times New Roman" w:eastAsia="Times New Roman" w:hAnsi="Times New Roman" w:cs="Times New Roman"/>
          <w:sz w:val="20"/>
          <w:szCs w:val="20"/>
        </w:rPr>
        <w:t xml:space="preserve">. Finalement, il adopte une posture de </w:t>
      </w:r>
      <w:proofErr w:type="spellStart"/>
      <w:r w:rsidRPr="00FD3342">
        <w:rPr>
          <w:rFonts w:ascii="Times New Roman" w:eastAsia="Times New Roman" w:hAnsi="Times New Roman" w:cs="Times New Roman"/>
          <w:b/>
          <w:sz w:val="20"/>
          <w:szCs w:val="20"/>
        </w:rPr>
        <w:t>co</w:t>
      </w:r>
      <w:proofErr w:type="spellEnd"/>
      <w:r w:rsidRPr="00FD3342">
        <w:rPr>
          <w:rFonts w:ascii="Times New Roman" w:eastAsia="Times New Roman" w:hAnsi="Times New Roman" w:cs="Times New Roman"/>
          <w:b/>
          <w:sz w:val="20"/>
          <w:szCs w:val="20"/>
        </w:rPr>
        <w:t>-constructeur</w:t>
      </w:r>
      <w:r w:rsidRPr="00FD3342">
        <w:rPr>
          <w:rFonts w:ascii="Times New Roman" w:eastAsia="Times New Roman" w:hAnsi="Times New Roman" w:cs="Times New Roman"/>
          <w:sz w:val="20"/>
          <w:szCs w:val="20"/>
        </w:rPr>
        <w:t xml:space="preserve"> lorsqu’il crée avec les enseignants </w:t>
      </w:r>
      <w:r w:rsidR="004C6501" w:rsidRPr="00FD3342">
        <w:rPr>
          <w:rFonts w:ascii="Times New Roman" w:eastAsia="Times New Roman" w:hAnsi="Times New Roman" w:cs="Times New Roman"/>
          <w:sz w:val="20"/>
          <w:szCs w:val="20"/>
        </w:rPr>
        <w:t>des situations-problèmes</w:t>
      </w:r>
      <w:r w:rsidRPr="00FD3342">
        <w:rPr>
          <w:rFonts w:ascii="Times New Roman" w:eastAsia="Times New Roman" w:hAnsi="Times New Roman" w:cs="Times New Roman"/>
          <w:sz w:val="20"/>
          <w:szCs w:val="20"/>
        </w:rPr>
        <w:t xml:space="preserve"> : « </w:t>
      </w:r>
      <w:r w:rsidRPr="00FD3342">
        <w:rPr>
          <w:rFonts w:ascii="Times New Roman" w:eastAsia="Times New Roman" w:hAnsi="Times New Roman" w:cs="Times New Roman"/>
          <w:i/>
          <w:sz w:val="20"/>
          <w:szCs w:val="20"/>
        </w:rPr>
        <w:t xml:space="preserve">Ça m’est arrivé dans certaines équipes où ils me disaient : </w:t>
      </w:r>
      <w:r w:rsidR="00993A43" w:rsidRPr="00FD3342">
        <w:rPr>
          <w:rFonts w:ascii="Times New Roman" w:eastAsia="Times New Roman" w:hAnsi="Times New Roman" w:cs="Times New Roman"/>
          <w:i/>
          <w:sz w:val="20"/>
          <w:szCs w:val="20"/>
        </w:rPr>
        <w:t>« </w:t>
      </w:r>
      <w:r w:rsidRPr="00FD3342">
        <w:rPr>
          <w:rFonts w:ascii="Times New Roman" w:eastAsia="Times New Roman" w:hAnsi="Times New Roman" w:cs="Times New Roman"/>
          <w:i/>
          <w:sz w:val="20"/>
          <w:szCs w:val="20"/>
        </w:rPr>
        <w:t>écoute Damien, on est rendus</w:t>
      </w:r>
      <w:r w:rsidR="009812DC" w:rsidRPr="00FD3342">
        <w:rPr>
          <w:rFonts w:ascii="Times New Roman" w:eastAsia="Times New Roman" w:hAnsi="Times New Roman" w:cs="Times New Roman"/>
          <w:i/>
          <w:sz w:val="20"/>
          <w:szCs w:val="20"/>
        </w:rPr>
        <w:t xml:space="preserve"> … </w:t>
      </w:r>
      <w:r w:rsidRPr="00FD3342">
        <w:rPr>
          <w:rFonts w:ascii="Times New Roman" w:eastAsia="Times New Roman" w:hAnsi="Times New Roman" w:cs="Times New Roman"/>
          <w:i/>
          <w:sz w:val="20"/>
          <w:szCs w:val="20"/>
        </w:rPr>
        <w:t>on a travaillé les décimaux, on a travaillé les fractions, on a travaillé les pourcentages, on aimerait ça avoir une situation</w:t>
      </w:r>
      <w:r w:rsidR="009812DC" w:rsidRPr="00FD3342">
        <w:rPr>
          <w:rFonts w:ascii="Times New Roman" w:eastAsia="Times New Roman" w:hAnsi="Times New Roman" w:cs="Times New Roman"/>
          <w:i/>
          <w:sz w:val="20"/>
          <w:szCs w:val="20"/>
        </w:rPr>
        <w:t>-</w:t>
      </w:r>
      <w:r w:rsidRPr="00FD3342">
        <w:rPr>
          <w:rFonts w:ascii="Times New Roman" w:eastAsia="Times New Roman" w:hAnsi="Times New Roman" w:cs="Times New Roman"/>
          <w:i/>
          <w:sz w:val="20"/>
          <w:szCs w:val="20"/>
        </w:rPr>
        <w:t>problème. On n’en trouve pas d’intéressante. Ok, qu’est-ce qu’on fait avec ça? J’ai ça, mais c’est pas vraiment une situation problème, est-ce qu’on peut la modifier ?</w:t>
      </w:r>
      <w:r w:rsidR="00993A43" w:rsidRPr="00FD3342">
        <w:rPr>
          <w:rFonts w:ascii="Times New Roman" w:eastAsia="Times New Roman" w:hAnsi="Times New Roman" w:cs="Times New Roman"/>
          <w:i/>
          <w:sz w:val="20"/>
          <w:szCs w:val="20"/>
        </w:rPr>
        <w:t> »</w:t>
      </w:r>
      <w:r w:rsidRPr="00FD3342">
        <w:rPr>
          <w:rFonts w:ascii="Times New Roman" w:eastAsia="Times New Roman" w:hAnsi="Times New Roman" w:cs="Times New Roman"/>
          <w:i/>
          <w:sz w:val="20"/>
          <w:szCs w:val="20"/>
        </w:rPr>
        <w:t xml:space="preserve"> C’est là que pendant une heure, on la crée. Moi j’suis au tableau, les profs se lèvent, ajoutent des choses. On rajoute ça, qu’est-ce que t’en penses? Pi</w:t>
      </w:r>
      <w:r w:rsidR="009812DC" w:rsidRPr="00FD3342">
        <w:rPr>
          <w:rFonts w:ascii="Times New Roman" w:eastAsia="Times New Roman" w:hAnsi="Times New Roman" w:cs="Times New Roman"/>
          <w:i/>
          <w:sz w:val="20"/>
          <w:szCs w:val="20"/>
        </w:rPr>
        <w:t>s</w:t>
      </w:r>
      <w:r w:rsidRPr="00FD3342">
        <w:rPr>
          <w:rFonts w:ascii="Times New Roman" w:eastAsia="Times New Roman" w:hAnsi="Times New Roman" w:cs="Times New Roman"/>
          <w:i/>
          <w:sz w:val="20"/>
          <w:szCs w:val="20"/>
        </w:rPr>
        <w:t xml:space="preserve"> après ça, ils partent de leur côté, ils la mettent au propre. Ils me renvoient ça et me disent qu’est-ce que t’en penses?</w:t>
      </w:r>
      <w:r w:rsidRPr="00FD3342">
        <w:rPr>
          <w:rFonts w:ascii="Times New Roman" w:eastAsia="Times New Roman" w:hAnsi="Times New Roman" w:cs="Times New Roman"/>
          <w:sz w:val="20"/>
          <w:szCs w:val="20"/>
        </w:rPr>
        <w:t> ».</w:t>
      </w:r>
    </w:p>
    <w:p w14:paraId="00000061" w14:textId="4E3EAC71" w:rsidR="00B82AAC" w:rsidRPr="00FD3342" w:rsidRDefault="00517F52" w:rsidP="00FD3342">
      <w:pPr>
        <w:pStyle w:val="Normal0"/>
        <w:snapToGrid w:val="0"/>
        <w:spacing w:after="120" w:line="240" w:lineRule="auto"/>
        <w:jc w:val="both"/>
        <w:rPr>
          <w:rFonts w:ascii="Times New Roman" w:eastAsia="Times New Roman" w:hAnsi="Times New Roman" w:cs="Times New Roman"/>
          <w:b/>
          <w:i/>
          <w:sz w:val="20"/>
          <w:szCs w:val="20"/>
        </w:rPr>
      </w:pPr>
      <w:r w:rsidRPr="00FD3342">
        <w:rPr>
          <w:rFonts w:ascii="Times New Roman" w:eastAsia="Times New Roman" w:hAnsi="Times New Roman" w:cs="Times New Roman"/>
          <w:sz w:val="20"/>
          <w:szCs w:val="20"/>
        </w:rPr>
        <w:t>Les postures adoptées par Chloé</w:t>
      </w:r>
      <w:r w:rsidR="004C6501"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sz w:val="20"/>
          <w:szCs w:val="20"/>
        </w:rPr>
        <w:t xml:space="preserve">élargissent la gamme des postures adoptées par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renforçant le caractère complexe de leur métier. Ainsi, Chloé joue un rôle de </w:t>
      </w:r>
      <w:proofErr w:type="spellStart"/>
      <w:r w:rsidRPr="00FD3342">
        <w:rPr>
          <w:rFonts w:ascii="Times New Roman" w:eastAsia="Times New Roman" w:hAnsi="Times New Roman" w:cs="Times New Roman"/>
          <w:b/>
          <w:sz w:val="20"/>
          <w:szCs w:val="20"/>
        </w:rPr>
        <w:t>co</w:t>
      </w:r>
      <w:proofErr w:type="spellEnd"/>
      <w:r w:rsidRPr="00FD3342">
        <w:rPr>
          <w:rFonts w:ascii="Times New Roman" w:eastAsia="Times New Roman" w:hAnsi="Times New Roman" w:cs="Times New Roman"/>
          <w:b/>
          <w:sz w:val="20"/>
          <w:szCs w:val="20"/>
        </w:rPr>
        <w:t>-animatrice</w:t>
      </w:r>
      <w:r w:rsidRPr="00FD3342">
        <w:rPr>
          <w:rFonts w:ascii="Times New Roman" w:eastAsia="Times New Roman" w:hAnsi="Times New Roman" w:cs="Times New Roman"/>
          <w:sz w:val="20"/>
          <w:szCs w:val="20"/>
        </w:rPr>
        <w:t xml:space="preserve"> quand elle anime les séances de RP avec les enseignants dans leurs classes et de </w:t>
      </w:r>
      <w:proofErr w:type="spellStart"/>
      <w:r w:rsidRPr="00FD3342">
        <w:rPr>
          <w:rFonts w:ascii="Times New Roman" w:eastAsia="Times New Roman" w:hAnsi="Times New Roman" w:cs="Times New Roman"/>
          <w:b/>
          <w:sz w:val="20"/>
          <w:szCs w:val="20"/>
        </w:rPr>
        <w:t>co</w:t>
      </w:r>
      <w:proofErr w:type="spellEnd"/>
      <w:r w:rsidRPr="00FD3342">
        <w:rPr>
          <w:rFonts w:ascii="Times New Roman" w:eastAsia="Times New Roman" w:hAnsi="Times New Roman" w:cs="Times New Roman"/>
          <w:b/>
          <w:sz w:val="20"/>
          <w:szCs w:val="20"/>
        </w:rPr>
        <w:t>-conceptrice</w:t>
      </w:r>
      <w:r w:rsidRPr="00FD3342">
        <w:rPr>
          <w:rFonts w:ascii="Times New Roman" w:eastAsia="Times New Roman" w:hAnsi="Times New Roman" w:cs="Times New Roman"/>
          <w:sz w:val="20"/>
          <w:szCs w:val="20"/>
        </w:rPr>
        <w:t xml:space="preserve"> quand elle élabore avec </w:t>
      </w:r>
      <w:r w:rsidR="002C3978" w:rsidRPr="00FD3342">
        <w:rPr>
          <w:rFonts w:ascii="Times New Roman" w:eastAsia="Times New Roman" w:hAnsi="Times New Roman" w:cs="Times New Roman"/>
          <w:sz w:val="20"/>
          <w:szCs w:val="20"/>
        </w:rPr>
        <w:t>eux</w:t>
      </w:r>
      <w:r w:rsidRPr="00FD3342">
        <w:rPr>
          <w:rFonts w:ascii="Times New Roman" w:eastAsia="Times New Roman" w:hAnsi="Times New Roman" w:cs="Times New Roman"/>
          <w:sz w:val="20"/>
          <w:szCs w:val="20"/>
        </w:rPr>
        <w:t xml:space="preserve"> des </w:t>
      </w:r>
      <w:r w:rsidR="009812DC" w:rsidRPr="00FD3342">
        <w:rPr>
          <w:rFonts w:ascii="Times New Roman" w:eastAsia="Times New Roman" w:hAnsi="Times New Roman" w:cs="Times New Roman"/>
          <w:sz w:val="20"/>
          <w:szCs w:val="20"/>
        </w:rPr>
        <w:t xml:space="preserve">situations d’apprentissage et d’évaluation </w:t>
      </w:r>
      <w:r w:rsidRPr="00FD3342">
        <w:rPr>
          <w:rFonts w:ascii="Times New Roman" w:eastAsia="Times New Roman" w:hAnsi="Times New Roman" w:cs="Times New Roman"/>
          <w:sz w:val="20"/>
          <w:szCs w:val="20"/>
        </w:rPr>
        <w:t xml:space="preserve">lors de ses accompagnements. Elle est également </w:t>
      </w:r>
      <w:r w:rsidRPr="00FD3342">
        <w:rPr>
          <w:rFonts w:ascii="Times New Roman" w:eastAsia="Times New Roman" w:hAnsi="Times New Roman" w:cs="Times New Roman"/>
          <w:b/>
          <w:sz w:val="20"/>
          <w:szCs w:val="20"/>
        </w:rPr>
        <w:t>cadreuse</w:t>
      </w:r>
      <w:r w:rsidRPr="00FD3342">
        <w:rPr>
          <w:rFonts w:ascii="Times New Roman" w:eastAsia="Times New Roman" w:hAnsi="Times New Roman" w:cs="Times New Roman"/>
          <w:sz w:val="20"/>
          <w:szCs w:val="20"/>
        </w:rPr>
        <w:t xml:space="preserve"> quand elle complète les relances de l’enseignant en classe. En outre, lorsqu’elle questionne les enseignants lors des rencontres après expérimentation et qu’elle s’appuie sur leurs constats pour réorienter leur regard, elle revêt une posture de </w:t>
      </w:r>
      <w:r w:rsidRPr="00FD3342">
        <w:rPr>
          <w:rFonts w:ascii="Times New Roman" w:eastAsia="Times New Roman" w:hAnsi="Times New Roman" w:cs="Times New Roman"/>
          <w:b/>
          <w:sz w:val="20"/>
          <w:szCs w:val="20"/>
        </w:rPr>
        <w:t>clinicienne</w:t>
      </w:r>
      <w:r w:rsidRPr="00FD3342">
        <w:rPr>
          <w:rFonts w:ascii="Times New Roman" w:eastAsia="Times New Roman" w:hAnsi="Times New Roman" w:cs="Times New Roman"/>
          <w:sz w:val="20"/>
          <w:szCs w:val="20"/>
        </w:rPr>
        <w:t>. De surcroît, elle enfile une posture d’</w:t>
      </w:r>
      <w:r w:rsidRPr="00FD3342">
        <w:rPr>
          <w:rFonts w:ascii="Times New Roman" w:eastAsia="Times New Roman" w:hAnsi="Times New Roman" w:cs="Times New Roman"/>
          <w:b/>
          <w:sz w:val="20"/>
          <w:szCs w:val="20"/>
        </w:rPr>
        <w:t xml:space="preserve">observatrice </w:t>
      </w:r>
      <w:r w:rsidRPr="00FD3342">
        <w:rPr>
          <w:rFonts w:ascii="Times New Roman" w:eastAsia="Times New Roman" w:hAnsi="Times New Roman" w:cs="Times New Roman"/>
          <w:sz w:val="20"/>
          <w:szCs w:val="20"/>
        </w:rPr>
        <w:t xml:space="preserve">quand elle assiste à une leçon donnée par l’enseignant dans sa classe. </w:t>
      </w:r>
    </w:p>
    <w:p w14:paraId="00000062" w14:textId="556A3AD9" w:rsidR="00B82AAC" w:rsidRPr="00FD3342" w:rsidRDefault="00855A86" w:rsidP="00FD3342">
      <w:pPr>
        <w:pStyle w:val="Normal0"/>
        <w:snapToGrid w:val="0"/>
        <w:spacing w:after="120" w:line="240" w:lineRule="auto"/>
        <w:jc w:val="both"/>
        <w:rPr>
          <w:rFonts w:ascii="Times New Roman" w:eastAsia="Times New Roman" w:hAnsi="Times New Roman" w:cs="Times New Roman"/>
          <w:b/>
          <w:i/>
          <w:sz w:val="20"/>
          <w:szCs w:val="20"/>
        </w:rPr>
      </w:pPr>
      <w:r w:rsidRPr="00FD3342">
        <w:rPr>
          <w:rFonts w:ascii="Times New Roman" w:eastAsia="Times New Roman" w:hAnsi="Times New Roman" w:cs="Times New Roman"/>
          <w:b/>
          <w:i/>
          <w:sz w:val="20"/>
          <w:szCs w:val="20"/>
        </w:rPr>
        <w:t xml:space="preserve">4.2.3 </w:t>
      </w:r>
      <w:r w:rsidR="00517F52" w:rsidRPr="00FD3342">
        <w:rPr>
          <w:rFonts w:ascii="Times New Roman" w:eastAsia="Times New Roman" w:hAnsi="Times New Roman" w:cs="Times New Roman"/>
          <w:b/>
          <w:i/>
          <w:sz w:val="20"/>
          <w:szCs w:val="20"/>
        </w:rPr>
        <w:t>Une articulation de références didactiques et psychopédagogiques</w:t>
      </w:r>
    </w:p>
    <w:p w14:paraId="00000063" w14:textId="594E4CD1" w:rsidR="00B82AAC" w:rsidRPr="00FD3342" w:rsidRDefault="00DC721A"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Un troisième </w:t>
      </w:r>
      <w:r w:rsidR="00523F44" w:rsidRPr="00FD3342">
        <w:rPr>
          <w:rFonts w:ascii="Times New Roman" w:eastAsia="Times New Roman" w:hAnsi="Times New Roman" w:cs="Times New Roman"/>
          <w:sz w:val="20"/>
          <w:szCs w:val="20"/>
        </w:rPr>
        <w:t xml:space="preserve">marqueur </w:t>
      </w:r>
      <w:r w:rsidR="00517F52" w:rsidRPr="00FD3342">
        <w:rPr>
          <w:rFonts w:ascii="Times New Roman" w:eastAsia="Times New Roman" w:hAnsi="Times New Roman" w:cs="Times New Roman"/>
          <w:sz w:val="20"/>
          <w:szCs w:val="20"/>
        </w:rPr>
        <w:t xml:space="preserve">du genre CP, observé chez l’ensemble des </w:t>
      </w:r>
      <w:r w:rsidR="00140B60" w:rsidRPr="00FD3342">
        <w:rPr>
          <w:rFonts w:ascii="Times New Roman" w:eastAsia="Times New Roman" w:hAnsi="Times New Roman" w:cs="Times New Roman"/>
          <w:sz w:val="20"/>
          <w:szCs w:val="20"/>
        </w:rPr>
        <w:t xml:space="preserve">huit </w:t>
      </w:r>
      <w:proofErr w:type="spellStart"/>
      <w:r w:rsidR="00517F52" w:rsidRPr="00FD3342">
        <w:rPr>
          <w:rFonts w:ascii="Times New Roman" w:eastAsia="Times New Roman" w:hAnsi="Times New Roman" w:cs="Times New Roman"/>
          <w:sz w:val="20"/>
          <w:szCs w:val="20"/>
        </w:rPr>
        <w:t>CPs</w:t>
      </w:r>
      <w:proofErr w:type="spellEnd"/>
      <w:r w:rsidR="00517F52" w:rsidRPr="00FD3342">
        <w:rPr>
          <w:rFonts w:ascii="Times New Roman" w:eastAsia="Times New Roman" w:hAnsi="Times New Roman" w:cs="Times New Roman"/>
          <w:sz w:val="20"/>
          <w:szCs w:val="20"/>
        </w:rPr>
        <w:t>, est une convocation articulée de références multiples</w:t>
      </w:r>
      <w:r w:rsidR="00140B60" w:rsidRPr="00FD3342">
        <w:rPr>
          <w:rFonts w:ascii="Times New Roman" w:eastAsia="Times New Roman" w:hAnsi="Times New Roman" w:cs="Times New Roman"/>
          <w:sz w:val="20"/>
          <w:szCs w:val="20"/>
        </w:rPr>
        <w:t>, d’ordre didactique et(ou) psychopédagogique,</w:t>
      </w:r>
      <w:r w:rsidR="00517F52" w:rsidRPr="00FD3342">
        <w:rPr>
          <w:rFonts w:ascii="Times New Roman" w:eastAsia="Times New Roman" w:hAnsi="Times New Roman" w:cs="Times New Roman"/>
          <w:sz w:val="20"/>
          <w:szCs w:val="20"/>
        </w:rPr>
        <w:t xml:space="preserve"> par rapport à l’enseignement et l’apprentissage des mathématiques. À propos des premières, nos résultats rejoignent la conclusion de </w:t>
      </w:r>
      <w:proofErr w:type="spellStart"/>
      <w:r w:rsidR="00517F52" w:rsidRPr="00FD3342">
        <w:rPr>
          <w:rFonts w:ascii="Times New Roman" w:eastAsia="Times New Roman" w:hAnsi="Times New Roman" w:cs="Times New Roman"/>
          <w:sz w:val="20"/>
          <w:szCs w:val="20"/>
        </w:rPr>
        <w:t>Martinand</w:t>
      </w:r>
      <w:proofErr w:type="spellEnd"/>
      <w:r w:rsidR="00517F52" w:rsidRPr="00FD3342">
        <w:rPr>
          <w:rFonts w:ascii="Times New Roman" w:eastAsia="Times New Roman" w:hAnsi="Times New Roman" w:cs="Times New Roman"/>
          <w:sz w:val="20"/>
          <w:szCs w:val="20"/>
        </w:rPr>
        <w:t xml:space="preserve"> (1992, 2014) selon laquelle le concept de didactique est pluriel. Dans les champs d’intervention qui relèvent de l’accompagnement des enseignants, les références didactiques se définissent en relation à trois rapports fondamentaux : rapport à la pratique enseignante (didactique praticienne), à l’innovation et à la recherche (didactique de recherche et innovation) et aux normes éducatives (didactique normative). L’analyse fait ressortir une coloration de ces trois rapports par le contexte spécifique du métier de CP.  Ainsi, la didactique praticienne renvoie à des références liées aux contenus enseignés, forgées par les expériences du CP comme enseignant, insufflées par l’enseignant avec lequel le CP travaille ou modelées par ses expériences d’observation en classe. La didactique de recherche et innovation, pour sa part, prend la forme de références imprégnées par les recherches en didactique des mathématiques et </w:t>
      </w:r>
      <w:r w:rsidR="007F650B" w:rsidRPr="00FD3342">
        <w:rPr>
          <w:rFonts w:ascii="Times New Roman" w:eastAsia="Times New Roman" w:hAnsi="Times New Roman" w:cs="Times New Roman"/>
          <w:sz w:val="20"/>
          <w:szCs w:val="20"/>
        </w:rPr>
        <w:t>les innovations</w:t>
      </w:r>
      <w:r w:rsidR="00517F52" w:rsidRPr="00FD3342">
        <w:rPr>
          <w:rFonts w:ascii="Times New Roman" w:eastAsia="Times New Roman" w:hAnsi="Times New Roman" w:cs="Times New Roman"/>
          <w:sz w:val="20"/>
          <w:szCs w:val="20"/>
        </w:rPr>
        <w:t>. Comme le précise Duchesne (2016), la recherche</w:t>
      </w:r>
      <w:r w:rsidR="007F650B" w:rsidRPr="00FD3342">
        <w:rPr>
          <w:rFonts w:ascii="Times New Roman" w:eastAsia="Times New Roman" w:hAnsi="Times New Roman" w:cs="Times New Roman"/>
          <w:sz w:val="20"/>
          <w:szCs w:val="20"/>
        </w:rPr>
        <w:t>/innovation</w:t>
      </w:r>
      <w:r w:rsidR="00517F52" w:rsidRPr="00FD3342">
        <w:rPr>
          <w:rFonts w:ascii="Times New Roman" w:eastAsia="Times New Roman" w:hAnsi="Times New Roman" w:cs="Times New Roman"/>
          <w:sz w:val="20"/>
          <w:szCs w:val="20"/>
        </w:rPr>
        <w:t xml:space="preserve"> </w:t>
      </w:r>
      <w:r w:rsidR="00517F52" w:rsidRPr="00FD3342">
        <w:rPr>
          <w:rFonts w:ascii="Times New Roman" w:eastAsia="Times New Roman" w:hAnsi="Times New Roman" w:cs="Times New Roman"/>
          <w:sz w:val="20"/>
          <w:szCs w:val="20"/>
        </w:rPr>
        <w:lastRenderedPageBreak/>
        <w:t xml:space="preserve">occupe une place importante dans le travail des </w:t>
      </w:r>
      <w:proofErr w:type="spellStart"/>
      <w:r w:rsidR="00517F52" w:rsidRPr="00FD3342">
        <w:rPr>
          <w:rFonts w:ascii="Times New Roman" w:eastAsia="Times New Roman" w:hAnsi="Times New Roman" w:cs="Times New Roman"/>
          <w:sz w:val="20"/>
          <w:szCs w:val="20"/>
        </w:rPr>
        <w:t>CPs</w:t>
      </w:r>
      <w:proofErr w:type="spellEnd"/>
      <w:r w:rsidR="007F650B" w:rsidRPr="00FD3342">
        <w:rPr>
          <w:rFonts w:ascii="Times New Roman" w:hAnsi="Times New Roman" w:cs="Times New Roman"/>
          <w:sz w:val="20"/>
          <w:szCs w:val="20"/>
        </w:rPr>
        <w:t xml:space="preserve">. </w:t>
      </w:r>
      <w:r w:rsidR="007F650B" w:rsidRPr="00FD3342">
        <w:rPr>
          <w:rFonts w:ascii="Times New Roman" w:eastAsia="Times New Roman" w:hAnsi="Times New Roman" w:cs="Times New Roman"/>
          <w:sz w:val="20"/>
          <w:szCs w:val="20"/>
        </w:rPr>
        <w:t xml:space="preserve">Murray et Perron (2020), deux </w:t>
      </w:r>
      <w:proofErr w:type="spellStart"/>
      <w:r w:rsidR="007F650B" w:rsidRPr="00FD3342">
        <w:rPr>
          <w:rFonts w:ascii="Times New Roman" w:eastAsia="Times New Roman" w:hAnsi="Times New Roman" w:cs="Times New Roman"/>
          <w:sz w:val="20"/>
          <w:szCs w:val="20"/>
        </w:rPr>
        <w:t>CPs</w:t>
      </w:r>
      <w:proofErr w:type="spellEnd"/>
      <w:r w:rsidR="007F650B" w:rsidRPr="00FD3342">
        <w:rPr>
          <w:rFonts w:ascii="Times New Roman" w:eastAsia="Times New Roman" w:hAnsi="Times New Roman" w:cs="Times New Roman"/>
          <w:sz w:val="20"/>
          <w:szCs w:val="20"/>
        </w:rPr>
        <w:t xml:space="preserve">, parlent </w:t>
      </w:r>
      <w:r w:rsidR="00F207C6" w:rsidRPr="00FD3342">
        <w:rPr>
          <w:rFonts w:ascii="Times New Roman" w:eastAsia="Times New Roman" w:hAnsi="Times New Roman" w:cs="Times New Roman"/>
          <w:sz w:val="20"/>
          <w:szCs w:val="20"/>
        </w:rPr>
        <w:t>d’ailleurs de la « </w:t>
      </w:r>
      <w:r w:rsidR="002E1662" w:rsidRPr="00FD3342">
        <w:rPr>
          <w:rFonts w:ascii="Times New Roman" w:eastAsia="Times New Roman" w:hAnsi="Times New Roman" w:cs="Times New Roman"/>
          <w:sz w:val="20"/>
          <w:szCs w:val="20"/>
        </w:rPr>
        <w:t>veille scientifique</w:t>
      </w:r>
      <w:r w:rsidR="00F207C6" w:rsidRPr="00FD3342">
        <w:rPr>
          <w:rFonts w:ascii="Times New Roman" w:eastAsia="Times New Roman" w:hAnsi="Times New Roman" w:cs="Times New Roman"/>
          <w:sz w:val="20"/>
          <w:szCs w:val="20"/>
        </w:rPr>
        <w:t> »</w:t>
      </w:r>
      <w:r w:rsidR="002E1662" w:rsidRPr="00FD3342">
        <w:rPr>
          <w:rFonts w:ascii="Times New Roman" w:eastAsia="Times New Roman" w:hAnsi="Times New Roman" w:cs="Times New Roman"/>
          <w:sz w:val="20"/>
          <w:szCs w:val="20"/>
        </w:rPr>
        <w:t xml:space="preserve"> </w:t>
      </w:r>
      <w:r w:rsidR="007F650B" w:rsidRPr="00FD3342">
        <w:rPr>
          <w:rFonts w:ascii="Times New Roman" w:eastAsia="Times New Roman" w:hAnsi="Times New Roman" w:cs="Times New Roman"/>
          <w:sz w:val="20"/>
          <w:szCs w:val="20"/>
        </w:rPr>
        <w:t>comme d’une activité fondamentale qui guide leurs interventions, alimente et structure l’accompagnement. Enfin, l</w:t>
      </w:r>
      <w:r w:rsidR="00517F52" w:rsidRPr="00FD3342">
        <w:rPr>
          <w:rFonts w:ascii="Times New Roman" w:eastAsia="Times New Roman" w:hAnsi="Times New Roman" w:cs="Times New Roman"/>
          <w:sz w:val="20"/>
          <w:szCs w:val="20"/>
        </w:rPr>
        <w:t xml:space="preserve">a didactique normative renvoie à l’utilisation des prescrits (ex : programme, grilles d’évaluation, etc.) pour traiter des contenus enseignés. Comme le souligne </w:t>
      </w:r>
      <w:proofErr w:type="spellStart"/>
      <w:r w:rsidR="00517F52" w:rsidRPr="00FD3342">
        <w:rPr>
          <w:rFonts w:ascii="Times New Roman" w:eastAsia="Times New Roman" w:hAnsi="Times New Roman" w:cs="Times New Roman"/>
          <w:sz w:val="20"/>
          <w:szCs w:val="20"/>
        </w:rPr>
        <w:t>Martinand</w:t>
      </w:r>
      <w:proofErr w:type="spellEnd"/>
      <w:r w:rsidR="49F63409" w:rsidRPr="00FD3342">
        <w:rPr>
          <w:rFonts w:ascii="Times New Roman" w:eastAsia="Times New Roman" w:hAnsi="Times New Roman" w:cs="Times New Roman"/>
          <w:sz w:val="20"/>
          <w:szCs w:val="20"/>
        </w:rPr>
        <w:t xml:space="preserve"> (2014, p.67), la préoccupation commune de c</w:t>
      </w:r>
      <w:r w:rsidR="002E1662" w:rsidRPr="00FD3342">
        <w:rPr>
          <w:rFonts w:ascii="Times New Roman" w:eastAsia="Times New Roman" w:hAnsi="Times New Roman" w:cs="Times New Roman"/>
          <w:sz w:val="20"/>
          <w:szCs w:val="20"/>
        </w:rPr>
        <w:t xml:space="preserve">es trois </w:t>
      </w:r>
      <w:r w:rsidR="49F63409" w:rsidRPr="00FD3342">
        <w:rPr>
          <w:rFonts w:ascii="Times New Roman" w:eastAsia="Times New Roman" w:hAnsi="Times New Roman" w:cs="Times New Roman"/>
          <w:sz w:val="20"/>
          <w:szCs w:val="20"/>
        </w:rPr>
        <w:t>didactique</w:t>
      </w:r>
      <w:r w:rsidR="002E1662" w:rsidRPr="00FD3342">
        <w:rPr>
          <w:rFonts w:ascii="Times New Roman" w:eastAsia="Times New Roman" w:hAnsi="Times New Roman" w:cs="Times New Roman"/>
          <w:sz w:val="20"/>
          <w:szCs w:val="20"/>
        </w:rPr>
        <w:t>s</w:t>
      </w:r>
      <w:r w:rsidR="49F63409" w:rsidRPr="00FD3342">
        <w:rPr>
          <w:rFonts w:ascii="Times New Roman" w:eastAsia="Times New Roman" w:hAnsi="Times New Roman" w:cs="Times New Roman"/>
          <w:sz w:val="20"/>
          <w:szCs w:val="20"/>
        </w:rPr>
        <w:t xml:space="preserve"> est « l’exercice d’une responsabilité reconnue pour les contenus qu’elles partagent ». </w:t>
      </w:r>
    </w:p>
    <w:p w14:paraId="00000064" w14:textId="2C74D61D" w:rsidR="00B82AAC" w:rsidRPr="00FD3342" w:rsidRDefault="00517F52" w:rsidP="00FD3342">
      <w:pPr>
        <w:pStyle w:val="Normal0"/>
        <w:snapToGrid w:val="0"/>
        <w:spacing w:after="120" w:line="240" w:lineRule="auto"/>
        <w:jc w:val="both"/>
        <w:rPr>
          <w:rFonts w:ascii="Times New Roman" w:hAnsi="Times New Roman" w:cs="Times New Roman"/>
          <w:sz w:val="20"/>
          <w:szCs w:val="20"/>
        </w:rPr>
      </w:pPr>
      <w:r w:rsidRPr="00FD3342">
        <w:rPr>
          <w:rFonts w:ascii="Times New Roman" w:eastAsia="Times New Roman" w:hAnsi="Times New Roman" w:cs="Times New Roman"/>
          <w:sz w:val="20"/>
          <w:szCs w:val="20"/>
        </w:rPr>
        <w:t xml:space="preserve">Des expressions singulières (styles) de cette articulation de références multiples ont été observées chez les </w:t>
      </w:r>
      <w:r w:rsidR="004C6501" w:rsidRPr="00FD3342">
        <w:rPr>
          <w:rFonts w:ascii="Times New Roman" w:eastAsia="Times New Roman" w:hAnsi="Times New Roman" w:cs="Times New Roman"/>
          <w:sz w:val="20"/>
          <w:szCs w:val="20"/>
        </w:rPr>
        <w:t xml:space="preserve">huit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A cet égard, chez certains, cette articulation prend la forme d’un mouvement d’une référence vers l’autre. C’est notamment le cas de Clémence</w:t>
      </w:r>
      <w:r w:rsidR="006053EC" w:rsidRPr="00FD3342">
        <w:rPr>
          <w:rFonts w:ascii="Times New Roman" w:eastAsia="Times New Roman" w:hAnsi="Times New Roman" w:cs="Times New Roman"/>
          <w:sz w:val="20"/>
          <w:szCs w:val="20"/>
        </w:rPr>
        <w:t>,</w:t>
      </w:r>
      <w:r w:rsidRPr="00FD3342">
        <w:rPr>
          <w:rFonts w:ascii="Times New Roman" w:eastAsia="Times New Roman" w:hAnsi="Times New Roman" w:cs="Times New Roman"/>
          <w:sz w:val="20"/>
          <w:szCs w:val="20"/>
        </w:rPr>
        <w:t xml:space="preserve"> qui cherche à rapprocher </w:t>
      </w:r>
      <w:r w:rsidR="006053EC" w:rsidRPr="00FD3342">
        <w:rPr>
          <w:rFonts w:ascii="Times New Roman" w:eastAsia="Times New Roman" w:hAnsi="Times New Roman" w:cs="Times New Roman"/>
          <w:sz w:val="20"/>
          <w:szCs w:val="20"/>
        </w:rPr>
        <w:t xml:space="preserve">de la pratique des enseignants </w:t>
      </w:r>
      <w:r w:rsidRPr="00FD3342">
        <w:rPr>
          <w:rFonts w:ascii="Times New Roman" w:eastAsia="Times New Roman" w:hAnsi="Times New Roman" w:cs="Times New Roman"/>
          <w:sz w:val="20"/>
          <w:szCs w:val="20"/>
        </w:rPr>
        <w:t xml:space="preserve">des situations d’apprentissage provenant de la recherche en didactique des mathématiques : </w:t>
      </w:r>
    </w:p>
    <w:p w14:paraId="00000065" w14:textId="3441E976"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i/>
          <w:iCs/>
          <w:sz w:val="20"/>
          <w:szCs w:val="20"/>
        </w:rPr>
        <w:t>« </w:t>
      </w:r>
      <w:r w:rsidR="00855A86" w:rsidRPr="00FD3342">
        <w:rPr>
          <w:rFonts w:ascii="Times New Roman" w:eastAsia="Times New Roman" w:hAnsi="Times New Roman" w:cs="Times New Roman"/>
          <w:i/>
          <w:iCs/>
          <w:sz w:val="20"/>
          <w:szCs w:val="20"/>
        </w:rPr>
        <w:t>O</w:t>
      </w:r>
      <w:r w:rsidRPr="00FD3342">
        <w:rPr>
          <w:rFonts w:ascii="Times New Roman" w:eastAsia="Times New Roman" w:hAnsi="Times New Roman" w:cs="Times New Roman"/>
          <w:i/>
          <w:iCs/>
          <w:sz w:val="20"/>
          <w:szCs w:val="20"/>
        </w:rPr>
        <w:t xml:space="preserve">n est </w:t>
      </w:r>
      <w:sdt>
        <w:sdtPr>
          <w:rPr>
            <w:rFonts w:ascii="Times New Roman" w:hAnsi="Times New Roman" w:cs="Times New Roman"/>
            <w:sz w:val="20"/>
            <w:szCs w:val="20"/>
          </w:rPr>
          <w:tag w:val="goog_rdk_15"/>
          <w:id w:val="469052851"/>
        </w:sdtPr>
        <w:sdtEndPr/>
        <w:sdtContent/>
      </w:sdt>
      <w:r w:rsidR="002E1662" w:rsidRPr="00FD3342">
        <w:rPr>
          <w:rFonts w:ascii="Times New Roman" w:eastAsia="Times New Roman" w:hAnsi="Times New Roman" w:cs="Times New Roman"/>
          <w:i/>
          <w:iCs/>
          <w:sz w:val="20"/>
          <w:szCs w:val="20"/>
        </w:rPr>
        <w:t xml:space="preserve">allé </w:t>
      </w:r>
      <w:r w:rsidRPr="00FD3342">
        <w:rPr>
          <w:rFonts w:ascii="Times New Roman" w:eastAsia="Times New Roman" w:hAnsi="Times New Roman" w:cs="Times New Roman"/>
          <w:i/>
          <w:iCs/>
          <w:sz w:val="20"/>
          <w:szCs w:val="20"/>
        </w:rPr>
        <w:t>chercher [pour la 1</w:t>
      </w:r>
      <w:r w:rsidRPr="00FD3342">
        <w:rPr>
          <w:rFonts w:ascii="Times New Roman" w:eastAsia="Times New Roman" w:hAnsi="Times New Roman" w:cs="Times New Roman"/>
          <w:i/>
          <w:iCs/>
          <w:sz w:val="20"/>
          <w:szCs w:val="20"/>
          <w:vertAlign w:val="superscript"/>
        </w:rPr>
        <w:t>ère</w:t>
      </w:r>
      <w:r w:rsidRPr="00FD3342">
        <w:rPr>
          <w:rFonts w:ascii="Times New Roman" w:eastAsia="Times New Roman" w:hAnsi="Times New Roman" w:cs="Times New Roman"/>
          <w:i/>
          <w:iCs/>
          <w:sz w:val="20"/>
          <w:szCs w:val="20"/>
        </w:rPr>
        <w:t xml:space="preserve"> année de l’accompagnement] des situations dans les travaux de Muriel </w:t>
      </w:r>
      <w:proofErr w:type="spellStart"/>
      <w:r w:rsidRPr="00FD3342">
        <w:rPr>
          <w:rFonts w:ascii="Times New Roman" w:eastAsia="Times New Roman" w:hAnsi="Times New Roman" w:cs="Times New Roman"/>
          <w:i/>
          <w:iCs/>
          <w:sz w:val="20"/>
          <w:szCs w:val="20"/>
        </w:rPr>
        <w:t>Fénichel</w:t>
      </w:r>
      <w:proofErr w:type="spellEnd"/>
      <w:r w:rsidR="00F207C6" w:rsidRPr="00FD3342">
        <w:rPr>
          <w:rFonts w:ascii="Times New Roman" w:eastAsia="Times New Roman" w:hAnsi="Times New Roman" w:cs="Times New Roman"/>
          <w:i/>
          <w:iCs/>
          <w:sz w:val="20"/>
          <w:szCs w:val="20"/>
        </w:rPr>
        <w:t>,</w:t>
      </w:r>
      <w:r w:rsidRPr="00FD3342">
        <w:rPr>
          <w:rFonts w:ascii="Times New Roman" w:eastAsia="Times New Roman" w:hAnsi="Times New Roman" w:cs="Times New Roman"/>
          <w:i/>
          <w:iCs/>
          <w:sz w:val="20"/>
          <w:szCs w:val="20"/>
        </w:rPr>
        <w:t xml:space="preserve"> qui fait des belles situations autour des collections équipotentes. On trouvait que c’était une belle amorce en leur faisant vivre des situations un peu moins complexes peut-être, qui ne se vivaient pas sur plein de scénarios [sous-entendu comme celles qui seront exploitées dans la 2</w:t>
      </w:r>
      <w:r w:rsidRPr="00FD3342">
        <w:rPr>
          <w:rFonts w:ascii="Times New Roman" w:eastAsia="Times New Roman" w:hAnsi="Times New Roman" w:cs="Times New Roman"/>
          <w:i/>
          <w:iCs/>
          <w:sz w:val="20"/>
          <w:szCs w:val="20"/>
          <w:vertAlign w:val="superscript"/>
        </w:rPr>
        <w:t>ème</w:t>
      </w:r>
      <w:r w:rsidRPr="00FD3342">
        <w:rPr>
          <w:rFonts w:ascii="Times New Roman" w:eastAsia="Times New Roman" w:hAnsi="Times New Roman" w:cs="Times New Roman"/>
          <w:i/>
          <w:iCs/>
          <w:sz w:val="20"/>
          <w:szCs w:val="20"/>
        </w:rPr>
        <w:t xml:space="preserve"> année]. Il y a un vidéo qui accompagne où on entend Murielle </w:t>
      </w:r>
      <w:proofErr w:type="spellStart"/>
      <w:r w:rsidRPr="00FD3342">
        <w:rPr>
          <w:rFonts w:ascii="Times New Roman" w:eastAsia="Times New Roman" w:hAnsi="Times New Roman" w:cs="Times New Roman"/>
          <w:i/>
          <w:iCs/>
          <w:sz w:val="20"/>
          <w:szCs w:val="20"/>
        </w:rPr>
        <w:t>Fénichel</w:t>
      </w:r>
      <w:proofErr w:type="spellEnd"/>
      <w:r w:rsidRPr="00FD3342">
        <w:rPr>
          <w:rFonts w:ascii="Times New Roman" w:eastAsia="Times New Roman" w:hAnsi="Times New Roman" w:cs="Times New Roman"/>
          <w:i/>
          <w:iCs/>
          <w:sz w:val="20"/>
          <w:szCs w:val="20"/>
        </w:rPr>
        <w:t xml:space="preserve"> avec une enseignante en entretien, qui fait des analyses didactiques sur « ce qui vient de se passer en classe ». Moi j’ai monté l’an 1 [la première année de mon accompagnement] autour de ce dvd-là. [..] Donc des situations qui sont probablement semblables à celles faites dans </w:t>
      </w:r>
      <w:proofErr w:type="spellStart"/>
      <w:r w:rsidRPr="00FD3342">
        <w:rPr>
          <w:rFonts w:ascii="Times New Roman" w:eastAsia="Times New Roman" w:hAnsi="Times New Roman" w:cs="Times New Roman"/>
          <w:i/>
          <w:iCs/>
          <w:sz w:val="20"/>
          <w:szCs w:val="20"/>
        </w:rPr>
        <w:t>Ermel</w:t>
      </w:r>
      <w:proofErr w:type="spellEnd"/>
      <w:r w:rsidR="49F63409" w:rsidRPr="00FD3342">
        <w:rPr>
          <w:rFonts w:ascii="Times New Roman" w:eastAsia="Times New Roman" w:hAnsi="Times New Roman" w:cs="Times New Roman"/>
          <w:i/>
          <w:iCs/>
          <w:sz w:val="20"/>
          <w:szCs w:val="20"/>
        </w:rPr>
        <w:t xml:space="preserve"> [manuel que les enseignants connaissent] comme la commande de collants, le premier scénario qu’on propose. C’est quand</w:t>
      </w:r>
      <w:r w:rsidR="00F207C6" w:rsidRPr="00FD3342">
        <w:rPr>
          <w:rFonts w:ascii="Times New Roman" w:eastAsia="Times New Roman" w:hAnsi="Times New Roman" w:cs="Times New Roman"/>
          <w:i/>
          <w:iCs/>
          <w:sz w:val="20"/>
          <w:szCs w:val="20"/>
        </w:rPr>
        <w:t>-</w:t>
      </w:r>
      <w:r w:rsidR="49F63409" w:rsidRPr="00FD3342">
        <w:rPr>
          <w:rFonts w:ascii="Times New Roman" w:eastAsia="Times New Roman" w:hAnsi="Times New Roman" w:cs="Times New Roman"/>
          <w:i/>
          <w:iCs/>
          <w:sz w:val="20"/>
          <w:szCs w:val="20"/>
        </w:rPr>
        <w:t>même très différent pour les enseignants du préscolaire parce qu’ils partent de compter les jetons, avoir un petit coin mathématique libre, apprendre le nom des chiffres [les pratiques usuelles dans la classe]. Et nous on les amène à vivre des situations en comprenant les enjeux, les variables [didactiques] ».</w:t>
      </w:r>
    </w:p>
    <w:p w14:paraId="00000067" w14:textId="35006EE4" w:rsidR="00B82AAC" w:rsidRPr="00FD3342" w:rsidRDefault="00517F52" w:rsidP="00FD3342">
      <w:pPr>
        <w:pStyle w:val="Normal0"/>
        <w:snapToGrid w:val="0"/>
        <w:spacing w:after="120" w:line="240" w:lineRule="auto"/>
        <w:jc w:val="both"/>
        <w:rPr>
          <w:rFonts w:ascii="Times New Roman" w:eastAsia="Times New Roman" w:hAnsi="Times New Roman" w:cs="Times New Roman"/>
          <w:i/>
          <w:sz w:val="20"/>
          <w:szCs w:val="20"/>
        </w:rPr>
      </w:pPr>
      <w:bookmarkStart w:id="3" w:name="_heading=h.1fob9te" w:colFirst="0" w:colLast="0"/>
      <w:bookmarkEnd w:id="3"/>
      <w:r w:rsidRPr="00FD3342">
        <w:rPr>
          <w:rFonts w:ascii="Times New Roman" w:eastAsia="Times New Roman" w:hAnsi="Times New Roman" w:cs="Times New Roman"/>
          <w:sz w:val="20"/>
          <w:szCs w:val="20"/>
        </w:rPr>
        <w:t>Pour d’autres, l’articulation de références multiples s’apparente davantage à une hybridation. Dans ce cas, les interventions du CP lors de son accompagnement sont nourries par des références diffuses, teintées par différents éléments semblant provenir tant du prescrit, du terrain</w:t>
      </w:r>
      <w:r w:rsidR="00F207C6" w:rsidRPr="00FD3342">
        <w:rPr>
          <w:rFonts w:ascii="Times New Roman" w:eastAsia="Times New Roman" w:hAnsi="Times New Roman" w:cs="Times New Roman"/>
          <w:sz w:val="20"/>
          <w:szCs w:val="20"/>
        </w:rPr>
        <w:t>,</w:t>
      </w:r>
      <w:r w:rsidRPr="00FD3342">
        <w:rPr>
          <w:rFonts w:ascii="Times New Roman" w:eastAsia="Times New Roman" w:hAnsi="Times New Roman" w:cs="Times New Roman"/>
          <w:sz w:val="20"/>
          <w:szCs w:val="20"/>
        </w:rPr>
        <w:t xml:space="preserve"> que de la recherche. Ces éléments sont articulés dans une sorte de référence-maison. </w:t>
      </w:r>
      <w:r w:rsidR="004C6501" w:rsidRPr="00FD3342">
        <w:rPr>
          <w:rFonts w:ascii="Times New Roman" w:eastAsia="Times New Roman" w:hAnsi="Times New Roman" w:cs="Times New Roman"/>
          <w:sz w:val="20"/>
          <w:szCs w:val="20"/>
        </w:rPr>
        <w:t>À</w:t>
      </w:r>
      <w:r w:rsidRPr="00FD3342">
        <w:rPr>
          <w:rFonts w:ascii="Times New Roman" w:eastAsia="Times New Roman" w:hAnsi="Times New Roman" w:cs="Times New Roman"/>
          <w:sz w:val="20"/>
          <w:szCs w:val="20"/>
        </w:rPr>
        <w:t xml:space="preserve"> ce sujet, les échanges de Karine avec les enseignants autour d’une situation</w:t>
      </w:r>
      <w:r w:rsidR="00F207C6" w:rsidRPr="00FD3342">
        <w:rPr>
          <w:rFonts w:ascii="Times New Roman" w:eastAsia="Times New Roman" w:hAnsi="Times New Roman" w:cs="Times New Roman"/>
          <w:sz w:val="20"/>
          <w:szCs w:val="20"/>
        </w:rPr>
        <w:t>-</w:t>
      </w:r>
      <w:r w:rsidRPr="00FD3342">
        <w:rPr>
          <w:rFonts w:ascii="Times New Roman" w:eastAsia="Times New Roman" w:hAnsi="Times New Roman" w:cs="Times New Roman"/>
          <w:sz w:val="20"/>
          <w:szCs w:val="20"/>
        </w:rPr>
        <w:t xml:space="preserve">problème en sont un bon exemple : </w:t>
      </w:r>
      <w:sdt>
        <w:sdtPr>
          <w:rPr>
            <w:rFonts w:ascii="Times New Roman" w:hAnsi="Times New Roman" w:cs="Times New Roman"/>
            <w:sz w:val="20"/>
            <w:szCs w:val="20"/>
          </w:rPr>
          <w:tag w:val="goog_rdk_17"/>
          <w:id w:val="415673994"/>
        </w:sdtPr>
        <w:sdtEndPr/>
        <w:sdtContent/>
      </w:sdt>
      <w:r w:rsidRPr="00FD3342">
        <w:rPr>
          <w:rFonts w:ascii="Times New Roman" w:eastAsia="Times New Roman" w:hAnsi="Times New Roman" w:cs="Times New Roman"/>
          <w:i/>
          <w:sz w:val="20"/>
          <w:szCs w:val="20"/>
        </w:rPr>
        <w:t>« ok qu’est-ce qu’on peut aller chercher comme concepts là-dedans? Est-ce qu’on voit qu’il y a une richesse de concepts? [aspect qui sera complété plus tard par plusieurs entrées dans le problème, plusieurs représentations possibles] Qu’est-ce que les élèves, qu’est-ce qu’on pourrait faire au niveau de la compréhension? Qu’est-ce que l’élève devrait aller chercher au niveau du démarrage de la situation? (…) ça fait qu’on s’était fait une grille plus spécifique des concepts puis des éléments que l’élève peut aller chercher comme travail mathématique. Et au niveau de la compréhension</w:t>
      </w:r>
      <w:r w:rsidR="00521232" w:rsidRPr="00FD3342">
        <w:rPr>
          <w:rFonts w:ascii="Times New Roman" w:eastAsia="Times New Roman" w:hAnsi="Times New Roman" w:cs="Times New Roman"/>
          <w:i/>
          <w:sz w:val="20"/>
          <w:szCs w:val="20"/>
        </w:rPr>
        <w:t>,</w:t>
      </w:r>
      <w:r w:rsidRPr="00FD3342">
        <w:rPr>
          <w:rFonts w:ascii="Times New Roman" w:eastAsia="Times New Roman" w:hAnsi="Times New Roman" w:cs="Times New Roman"/>
          <w:i/>
          <w:sz w:val="20"/>
          <w:szCs w:val="20"/>
        </w:rPr>
        <w:t xml:space="preserve"> ce à quoi on peut s’attendre de ce que l’élève peut aller chercher, puis dans les traces qu’est-ce qu’on cherche</w:t>
      </w:r>
      <w:r w:rsidR="004C6501" w:rsidRPr="00FD3342">
        <w:rPr>
          <w:rFonts w:ascii="Times New Roman" w:eastAsia="Times New Roman" w:hAnsi="Times New Roman" w:cs="Times New Roman"/>
          <w:i/>
          <w:sz w:val="20"/>
          <w:szCs w:val="20"/>
        </w:rPr>
        <w:t> ?</w:t>
      </w:r>
      <w:r w:rsidRPr="00FD3342">
        <w:rPr>
          <w:rFonts w:ascii="Times New Roman" w:eastAsia="Times New Roman" w:hAnsi="Times New Roman" w:cs="Times New Roman"/>
          <w:i/>
          <w:sz w:val="20"/>
          <w:szCs w:val="20"/>
        </w:rPr>
        <w:t>»</w:t>
      </w:r>
    </w:p>
    <w:p w14:paraId="5F140DA2" w14:textId="77777777" w:rsidR="00876E2F" w:rsidRDefault="00876E2F" w:rsidP="00FD3342">
      <w:pPr>
        <w:pStyle w:val="Normal0"/>
        <w:snapToGrid w:val="0"/>
        <w:spacing w:after="120" w:line="240" w:lineRule="auto"/>
        <w:jc w:val="both"/>
        <w:rPr>
          <w:rFonts w:ascii="Times New Roman" w:eastAsia="Times New Roman" w:hAnsi="Times New Roman" w:cs="Times New Roman"/>
          <w:b/>
          <w:i/>
          <w:sz w:val="20"/>
          <w:szCs w:val="20"/>
        </w:rPr>
      </w:pPr>
    </w:p>
    <w:p w14:paraId="00000068" w14:textId="4A489F4C" w:rsidR="00B82AAC" w:rsidRPr="00FD3342" w:rsidRDefault="00855A86" w:rsidP="00FD3342">
      <w:pPr>
        <w:pStyle w:val="Normal0"/>
        <w:snapToGrid w:val="0"/>
        <w:spacing w:after="120" w:line="240" w:lineRule="auto"/>
        <w:jc w:val="both"/>
        <w:rPr>
          <w:rFonts w:ascii="Times New Roman" w:eastAsia="Times New Roman" w:hAnsi="Times New Roman" w:cs="Times New Roman"/>
          <w:b/>
          <w:i/>
          <w:sz w:val="20"/>
          <w:szCs w:val="20"/>
        </w:rPr>
      </w:pPr>
      <w:r w:rsidRPr="00FD3342">
        <w:rPr>
          <w:rFonts w:ascii="Times New Roman" w:eastAsia="Times New Roman" w:hAnsi="Times New Roman" w:cs="Times New Roman"/>
          <w:b/>
          <w:i/>
          <w:sz w:val="20"/>
          <w:szCs w:val="20"/>
        </w:rPr>
        <w:t xml:space="preserve">4.2.4 </w:t>
      </w:r>
      <w:r w:rsidR="00517F52" w:rsidRPr="00FD3342">
        <w:rPr>
          <w:rFonts w:ascii="Times New Roman" w:eastAsia="Times New Roman" w:hAnsi="Times New Roman" w:cs="Times New Roman"/>
          <w:b/>
          <w:i/>
          <w:sz w:val="20"/>
          <w:szCs w:val="20"/>
        </w:rPr>
        <w:t xml:space="preserve">Des actions ancrées sur le terrain </w:t>
      </w:r>
    </w:p>
    <w:p w14:paraId="0000006A" w14:textId="5F4761E5"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Un quatrième attribut du genre CP ressorti de notre analyse est l’utilisation de leur connaissance du terrain (ex : des besoins des élèves et des enseignants, des pratiques pédagogiques actuelles, des ressources usuelles) comme base pour leurs actions. Plus encore, ils semblent considérer le terrain comme un gage de crédibilité de leurs interventions auprès des enseignants. Si le terrain semble servir de point d’ancrage des actions du CP, les différentes formes qu’il revêt et manières dont se fait cet ancrage diffèrent d’un CP à l’autre, mais également, </w:t>
      </w:r>
      <w:sdt>
        <w:sdtPr>
          <w:rPr>
            <w:rFonts w:ascii="Times New Roman" w:hAnsi="Times New Roman" w:cs="Times New Roman"/>
            <w:sz w:val="20"/>
            <w:szCs w:val="20"/>
          </w:rPr>
          <w:tag w:val="goog_rdk_18"/>
          <w:id w:val="839525507"/>
        </w:sdtPr>
        <w:sdtEndPr/>
        <w:sdtContent/>
      </w:sdt>
      <w:r w:rsidRPr="00FD3342">
        <w:rPr>
          <w:rFonts w:ascii="Times New Roman" w:eastAsia="Times New Roman" w:hAnsi="Times New Roman" w:cs="Times New Roman"/>
          <w:sz w:val="20"/>
          <w:szCs w:val="20"/>
        </w:rPr>
        <w:t xml:space="preserve">d’une tâche à l’autre pour un même CP, reflétant ainsi une stylisation du genre. A ce sujet, nos résultats mettent en évidence différents rapports au terrain dans l’accompagnement des enseignants. Ainsi, pour certains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le terrain est le lieu où ils ont été eux-mêmes enseignants. Ils s’appuient alors sur </w:t>
      </w:r>
      <w:r w:rsidR="00521232" w:rsidRPr="00FD3342">
        <w:rPr>
          <w:rFonts w:ascii="Times New Roman" w:eastAsia="Times New Roman" w:hAnsi="Times New Roman" w:cs="Times New Roman"/>
          <w:sz w:val="20"/>
          <w:szCs w:val="20"/>
        </w:rPr>
        <w:t xml:space="preserve">cette </w:t>
      </w:r>
      <w:r w:rsidRPr="00FD3342">
        <w:rPr>
          <w:rFonts w:ascii="Times New Roman" w:eastAsia="Times New Roman" w:hAnsi="Times New Roman" w:cs="Times New Roman"/>
          <w:sz w:val="20"/>
          <w:szCs w:val="20"/>
        </w:rPr>
        <w:t>expertise pour nourrir leurs accompagnements. C’est notamment le cas de Sandra qui nous dit : « </w:t>
      </w:r>
      <w:r w:rsidRPr="00FD3342">
        <w:rPr>
          <w:rFonts w:ascii="Times New Roman" w:eastAsia="Times New Roman" w:hAnsi="Times New Roman" w:cs="Times New Roman"/>
          <w:i/>
          <w:sz w:val="20"/>
          <w:szCs w:val="20"/>
        </w:rPr>
        <w:t>moi je m’étais approprié ça quand j’enseignais au secondaire. Et quand je faisais vivre des résolutions de problèmes aux élèves, je me faisais des grilles d’évaluation où les trois critères apparaissaient : la compréhension du problème, la mobilisation des concepts et les traces qui étaient laissées. Et j’ai bâti ça, puis j’ai travaillé beaucoup avec ça, ça me facilitait ma correction. Et ça aidait beaucoup les élèves à voir où ils s’étaient trompés ou ce qu’ils n’avaient pas compris</w:t>
      </w:r>
      <w:r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i/>
          <w:sz w:val="20"/>
          <w:szCs w:val="20"/>
        </w:rPr>
        <w:t>Je me suis dit « pourquoi je mettrais pas ça en place partout dans la commission scolaire ? Pourquoi je rencontrerais pas tous les profs pour expliquer comment on pourrait faire une grille d’évaluation pour faciliter et comment on pourrait s’en servir ?» »</w:t>
      </w:r>
    </w:p>
    <w:p w14:paraId="0000006B" w14:textId="50C7989A"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Pour d’autres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le terrain est considéré comme une pratique dont il faut s’éloigner pour faire mieux. Comme l’illustre Damien, le CP y réfère </w:t>
      </w:r>
      <w:r w:rsidR="00521232" w:rsidRPr="00FD3342">
        <w:rPr>
          <w:rFonts w:ascii="Times New Roman" w:eastAsia="Times New Roman" w:hAnsi="Times New Roman" w:cs="Times New Roman"/>
          <w:sz w:val="20"/>
          <w:szCs w:val="20"/>
        </w:rPr>
        <w:t xml:space="preserve">alors </w:t>
      </w:r>
      <w:r w:rsidRPr="00FD3342">
        <w:rPr>
          <w:rFonts w:ascii="Times New Roman" w:eastAsia="Times New Roman" w:hAnsi="Times New Roman" w:cs="Times New Roman"/>
          <w:sz w:val="20"/>
          <w:szCs w:val="20"/>
        </w:rPr>
        <w:t xml:space="preserve">pour choisir et proposer des alternatives à ce qui s’y fait : </w:t>
      </w:r>
    </w:p>
    <w:p w14:paraId="0000006C" w14:textId="39584B46" w:rsidR="00B82AAC" w:rsidRPr="00FD3342" w:rsidRDefault="00517F52" w:rsidP="00FD3342">
      <w:pPr>
        <w:pStyle w:val="Normal0"/>
        <w:snapToGrid w:val="0"/>
        <w:spacing w:after="120" w:line="240" w:lineRule="auto"/>
        <w:jc w:val="both"/>
        <w:rPr>
          <w:rFonts w:ascii="Times New Roman" w:eastAsia="Times New Roman" w:hAnsi="Times New Roman" w:cs="Times New Roman"/>
          <w:i/>
          <w:sz w:val="20"/>
          <w:szCs w:val="20"/>
        </w:rPr>
      </w:pPr>
      <w:r w:rsidRPr="00FD3342">
        <w:rPr>
          <w:rFonts w:ascii="Times New Roman" w:eastAsia="Times New Roman" w:hAnsi="Times New Roman" w:cs="Times New Roman"/>
          <w:i/>
          <w:sz w:val="20"/>
          <w:szCs w:val="20"/>
        </w:rPr>
        <w:t xml:space="preserve">« Et souvent [le pôle des mathématiques, le plus important selon lui] c’est celui dont on tient pas compte quand on parle, par exemple, d’une démarche en résolution de problèmes. On va demander à l’élève de lire et relire deux fois, souligner des informations importantes ou d’identifier tous </w:t>
      </w:r>
      <w:r w:rsidR="00521232" w:rsidRPr="00FD3342">
        <w:rPr>
          <w:rFonts w:ascii="Times New Roman" w:eastAsia="Times New Roman" w:hAnsi="Times New Roman" w:cs="Times New Roman"/>
          <w:i/>
          <w:sz w:val="20"/>
          <w:szCs w:val="20"/>
        </w:rPr>
        <w:t>s</w:t>
      </w:r>
      <w:r w:rsidRPr="00FD3342">
        <w:rPr>
          <w:rFonts w:ascii="Times New Roman" w:eastAsia="Times New Roman" w:hAnsi="Times New Roman" w:cs="Times New Roman"/>
          <w:i/>
          <w:sz w:val="20"/>
          <w:szCs w:val="20"/>
        </w:rPr>
        <w:t xml:space="preserve">es calculs. Mais quand on arrive aux maths, c’est comme si ça devient une espèce de boîte noire. « Fais tes maths », on le nomme même pas, ça fait même pas </w:t>
      </w:r>
      <w:r w:rsidRPr="00FD3342">
        <w:rPr>
          <w:rFonts w:ascii="Times New Roman" w:eastAsia="Times New Roman" w:hAnsi="Times New Roman" w:cs="Times New Roman"/>
          <w:i/>
          <w:sz w:val="20"/>
          <w:szCs w:val="20"/>
        </w:rPr>
        <w:lastRenderedPageBreak/>
        <w:t xml:space="preserve">partie de la démarche. Moi, ça m’embête. Je le dis aux profs, je leur dis : « il y a le pôle lecture, il y a le pôle organisation, mais il y a le pôle mathématiques ». </w:t>
      </w:r>
      <w:r w:rsidR="00B633EF" w:rsidRPr="00FD3342">
        <w:rPr>
          <w:rFonts w:ascii="Times New Roman" w:eastAsia="Times New Roman" w:hAnsi="Times New Roman" w:cs="Times New Roman"/>
          <w:i/>
          <w:sz w:val="20"/>
          <w:szCs w:val="20"/>
        </w:rPr>
        <w:t>C</w:t>
      </w:r>
      <w:r w:rsidRPr="00FD3342">
        <w:rPr>
          <w:rFonts w:ascii="Times New Roman" w:eastAsia="Times New Roman" w:hAnsi="Times New Roman" w:cs="Times New Roman"/>
          <w:i/>
          <w:sz w:val="20"/>
          <w:szCs w:val="20"/>
        </w:rPr>
        <w:t xml:space="preserve">’est là que je leur propose des problèmes ouverts qui vont leur montrer que des fois on peut être en travail </w:t>
      </w:r>
      <w:r w:rsidR="00B633EF" w:rsidRPr="00FD3342">
        <w:rPr>
          <w:rFonts w:ascii="Times New Roman" w:eastAsia="Times New Roman" w:hAnsi="Times New Roman" w:cs="Times New Roman"/>
          <w:i/>
          <w:sz w:val="20"/>
          <w:szCs w:val="20"/>
        </w:rPr>
        <w:t>mathématique sans avoir</w:t>
      </w:r>
      <w:r w:rsidRPr="00FD3342">
        <w:rPr>
          <w:rFonts w:ascii="Times New Roman" w:eastAsia="Times New Roman" w:hAnsi="Times New Roman" w:cs="Times New Roman"/>
          <w:i/>
          <w:sz w:val="20"/>
          <w:szCs w:val="20"/>
        </w:rPr>
        <w:t xml:space="preserve"> besoin de la lecture, de l’organisation»</w:t>
      </w:r>
      <w:r w:rsidRPr="00FD3342">
        <w:rPr>
          <w:rFonts w:ascii="Times New Roman" w:eastAsia="Times New Roman" w:hAnsi="Times New Roman" w:cs="Times New Roman"/>
          <w:sz w:val="20"/>
          <w:szCs w:val="20"/>
        </w:rPr>
        <w:t>.</w:t>
      </w:r>
    </w:p>
    <w:p w14:paraId="0000006D" w14:textId="2727EF8F"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Pour d’autres encore, le terrain est un lieu d’observation et d’expérimentation pour alimenter leur accompagnement, pour valider les conseils et situations proposées, pour répondre à une demande d’enseignant(s) ou pour amener les enseignants à tester les pratiques proposées en accompagnement dans le but d’y revenir lors de la séance suivante. C’est le cas de Renaud</w:t>
      </w:r>
      <w:r w:rsidR="005779EF" w:rsidRPr="00FD3342">
        <w:rPr>
          <w:rFonts w:ascii="Times New Roman" w:eastAsia="Times New Roman" w:hAnsi="Times New Roman" w:cs="Times New Roman"/>
          <w:sz w:val="20"/>
          <w:szCs w:val="20"/>
        </w:rPr>
        <w:t>,</w:t>
      </w:r>
      <w:r w:rsidRPr="00FD3342">
        <w:rPr>
          <w:rFonts w:ascii="Times New Roman" w:eastAsia="Times New Roman" w:hAnsi="Times New Roman" w:cs="Times New Roman"/>
          <w:sz w:val="20"/>
          <w:szCs w:val="20"/>
        </w:rPr>
        <w:t xml:space="preserve"> pour qui il ne peut y avoir appropriation des contenus vus en accompagnement sans expérimentation sur le terrain : </w:t>
      </w:r>
    </w:p>
    <w:p w14:paraId="0000006E" w14:textId="2CFE8DA2"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i/>
          <w:sz w:val="20"/>
          <w:szCs w:val="20"/>
        </w:rPr>
        <w:t xml:space="preserve"> « Entre chacune des rencontres, il y avait le devoir d’expériment</w:t>
      </w:r>
      <w:r w:rsidR="0009187E" w:rsidRPr="00FD3342">
        <w:rPr>
          <w:rFonts w:ascii="Times New Roman" w:eastAsia="Times New Roman" w:hAnsi="Times New Roman" w:cs="Times New Roman"/>
          <w:i/>
          <w:sz w:val="20"/>
          <w:szCs w:val="20"/>
        </w:rPr>
        <w:t xml:space="preserve">er </w:t>
      </w:r>
      <w:r w:rsidR="00E93696" w:rsidRPr="00FD3342">
        <w:rPr>
          <w:rFonts w:ascii="Times New Roman" w:eastAsia="Times New Roman" w:hAnsi="Times New Roman" w:cs="Times New Roman"/>
          <w:i/>
          <w:sz w:val="20"/>
          <w:szCs w:val="20"/>
        </w:rPr>
        <w:t xml:space="preserve"> le </w:t>
      </w:r>
      <w:r w:rsidRPr="00FD3342">
        <w:rPr>
          <w:rFonts w:ascii="Times New Roman" w:eastAsia="Times New Roman" w:hAnsi="Times New Roman" w:cs="Times New Roman"/>
          <w:i/>
          <w:sz w:val="20"/>
          <w:szCs w:val="20"/>
        </w:rPr>
        <w:t>plus</w:t>
      </w:r>
      <w:r w:rsidR="00E93696" w:rsidRPr="00FD3342">
        <w:rPr>
          <w:rFonts w:ascii="Times New Roman" w:eastAsia="Times New Roman" w:hAnsi="Times New Roman" w:cs="Times New Roman"/>
          <w:i/>
          <w:sz w:val="20"/>
          <w:szCs w:val="20"/>
        </w:rPr>
        <w:t xml:space="preserve"> d’activités</w:t>
      </w:r>
      <w:r w:rsidRPr="00FD3342">
        <w:rPr>
          <w:rFonts w:ascii="Times New Roman" w:eastAsia="Times New Roman" w:hAnsi="Times New Roman" w:cs="Times New Roman"/>
          <w:i/>
          <w:sz w:val="20"/>
          <w:szCs w:val="20"/>
        </w:rPr>
        <w:t xml:space="preserve"> </w:t>
      </w:r>
      <w:r w:rsidR="00E93696" w:rsidRPr="00FD3342">
        <w:rPr>
          <w:rFonts w:ascii="Times New Roman" w:eastAsia="Times New Roman" w:hAnsi="Times New Roman" w:cs="Times New Roman"/>
          <w:i/>
          <w:sz w:val="20"/>
          <w:szCs w:val="20"/>
        </w:rPr>
        <w:t xml:space="preserve">possible </w:t>
      </w:r>
      <w:r w:rsidR="0009187E" w:rsidRPr="00FD3342">
        <w:rPr>
          <w:rFonts w:ascii="Times New Roman" w:eastAsia="Times New Roman" w:hAnsi="Times New Roman" w:cs="Times New Roman"/>
          <w:i/>
          <w:sz w:val="20"/>
          <w:szCs w:val="20"/>
        </w:rPr>
        <w:t xml:space="preserve">en classe </w:t>
      </w:r>
      <w:r w:rsidRPr="00FD3342">
        <w:rPr>
          <w:rFonts w:ascii="Times New Roman" w:eastAsia="Times New Roman" w:hAnsi="Times New Roman" w:cs="Times New Roman"/>
          <w:i/>
          <w:sz w:val="20"/>
          <w:szCs w:val="20"/>
        </w:rPr>
        <w:t xml:space="preserve">parce qu’on sait que c’est comme ça qu’on va les retenir ; pas rien que les retenir mais quand on les vit c’est là qu’on </w:t>
      </w:r>
      <w:sdt>
        <w:sdtPr>
          <w:rPr>
            <w:rFonts w:ascii="Times New Roman" w:hAnsi="Times New Roman" w:cs="Times New Roman"/>
            <w:sz w:val="20"/>
            <w:szCs w:val="20"/>
          </w:rPr>
          <w:tag w:val="goog_rdk_20"/>
          <w:id w:val="1087247152"/>
        </w:sdtPr>
        <w:sdtEndPr/>
        <w:sdtContent/>
      </w:sdt>
      <w:r w:rsidRPr="00FD3342">
        <w:rPr>
          <w:rFonts w:ascii="Times New Roman" w:eastAsia="Times New Roman" w:hAnsi="Times New Roman" w:cs="Times New Roman"/>
          <w:i/>
          <w:sz w:val="20"/>
          <w:szCs w:val="20"/>
        </w:rPr>
        <w:t xml:space="preserve">voit en </w:t>
      </w:r>
      <w:r w:rsidR="00E93696" w:rsidRPr="00FD3342">
        <w:rPr>
          <w:rFonts w:ascii="Times New Roman" w:eastAsia="Times New Roman" w:hAnsi="Times New Roman" w:cs="Times New Roman"/>
          <w:i/>
          <w:sz w:val="20"/>
          <w:szCs w:val="20"/>
        </w:rPr>
        <w:t xml:space="preserve">discutant </w:t>
      </w:r>
      <w:r w:rsidRPr="00FD3342">
        <w:rPr>
          <w:rFonts w:ascii="Times New Roman" w:eastAsia="Times New Roman" w:hAnsi="Times New Roman" w:cs="Times New Roman"/>
          <w:i/>
          <w:sz w:val="20"/>
          <w:szCs w:val="20"/>
        </w:rPr>
        <w:t>après, oh j’aurais pu faire ça! Et, quand je le vis pas, ben… c’est moins ancré »</w:t>
      </w:r>
      <w:r w:rsidRPr="00FD3342">
        <w:rPr>
          <w:rFonts w:ascii="Times New Roman" w:eastAsia="Times New Roman" w:hAnsi="Times New Roman" w:cs="Times New Roman"/>
          <w:sz w:val="20"/>
          <w:szCs w:val="20"/>
        </w:rPr>
        <w:t>.</w:t>
      </w:r>
    </w:p>
    <w:p w14:paraId="0000006F" w14:textId="5F7A056E" w:rsidR="00B82AAC" w:rsidRPr="00FD3342" w:rsidRDefault="49F63409"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Finalement, le terrain peut également être exploité comme un lieu où le CP se projette avec l’enseignant dans le cadre de son accompagnement, soit dans une classe réelle – dans le retour sur les situations expérimentées par les enseignants – soit dans une classe générique. Ce rapport est visible chez Clémence quand elle amène les enseignants, via l’utilisation de la vidéo, à se projeter dans leur classe, avec leurs élèves : « </w:t>
      </w:r>
      <w:r w:rsidRPr="00FD3342">
        <w:rPr>
          <w:rFonts w:ascii="Times New Roman" w:eastAsia="Times New Roman" w:hAnsi="Times New Roman" w:cs="Times New Roman"/>
          <w:i/>
          <w:iCs/>
          <w:sz w:val="20"/>
          <w:szCs w:val="20"/>
        </w:rPr>
        <w:t xml:space="preserve"> Moi je leur présente la vidéo avant d’expliquer la situation […] Avec la vidéo, je leur dis : qu’est-ce qui vous a frappé</w:t>
      </w:r>
      <w:r w:rsidR="00521232" w:rsidRPr="00FD3342">
        <w:rPr>
          <w:rFonts w:ascii="Times New Roman" w:eastAsia="Times New Roman" w:hAnsi="Times New Roman" w:cs="Times New Roman"/>
          <w:i/>
          <w:iCs/>
          <w:sz w:val="20"/>
          <w:szCs w:val="20"/>
        </w:rPr>
        <w:t>s</w:t>
      </w:r>
      <w:r w:rsidRPr="00FD3342">
        <w:rPr>
          <w:rFonts w:ascii="Times New Roman" w:eastAsia="Times New Roman" w:hAnsi="Times New Roman" w:cs="Times New Roman"/>
          <w:i/>
          <w:iCs/>
          <w:sz w:val="20"/>
          <w:szCs w:val="20"/>
        </w:rPr>
        <w:t> ? Est-ce qu’il y a des stratégies que vous pensez que vos élèves pourraient faire dans cette situation-là ? Est-ce que vous anticipez d’autres stratégies maintenant que vous avez vu des élèves en action ? </w:t>
      </w:r>
      <w:r w:rsidRPr="00FD3342">
        <w:rPr>
          <w:rFonts w:ascii="Times New Roman" w:eastAsia="Times New Roman" w:hAnsi="Times New Roman" w:cs="Times New Roman"/>
          <w:sz w:val="20"/>
          <w:szCs w:val="20"/>
        </w:rPr>
        <w:t>».</w:t>
      </w:r>
    </w:p>
    <w:p w14:paraId="00000070" w14:textId="543AF82D" w:rsidR="00B82AAC" w:rsidRPr="00FD3342" w:rsidRDefault="00855A86" w:rsidP="00FD3342">
      <w:pPr>
        <w:pStyle w:val="Normal0"/>
        <w:snapToGrid w:val="0"/>
        <w:spacing w:after="120" w:line="240" w:lineRule="auto"/>
        <w:jc w:val="both"/>
        <w:rPr>
          <w:rFonts w:ascii="Times New Roman" w:eastAsia="Times New Roman" w:hAnsi="Times New Roman" w:cs="Times New Roman"/>
          <w:b/>
          <w:i/>
          <w:sz w:val="20"/>
          <w:szCs w:val="20"/>
        </w:rPr>
      </w:pPr>
      <w:r w:rsidRPr="00FD3342">
        <w:rPr>
          <w:rFonts w:ascii="Times New Roman" w:eastAsia="Times New Roman" w:hAnsi="Times New Roman" w:cs="Times New Roman"/>
          <w:b/>
          <w:i/>
          <w:sz w:val="20"/>
          <w:szCs w:val="20"/>
        </w:rPr>
        <w:t xml:space="preserve">4.2.5 </w:t>
      </w:r>
      <w:r w:rsidR="00517F52" w:rsidRPr="00FD3342">
        <w:rPr>
          <w:rFonts w:ascii="Times New Roman" w:eastAsia="Times New Roman" w:hAnsi="Times New Roman" w:cs="Times New Roman"/>
          <w:b/>
          <w:i/>
          <w:sz w:val="20"/>
          <w:szCs w:val="20"/>
        </w:rPr>
        <w:t>Des actions qui se définissent dans un certain rapport à l’institution</w:t>
      </w:r>
    </w:p>
    <w:p w14:paraId="00000071" w14:textId="699707C6"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Un cinquième élément du genre CP mis en avant par nos résultats est l’inscription des actions du CP dans un cadre de contraintes et de conditions d’exercice du métier. Au sein de ce cadre, les prescriptions ministérielles à l’égard de la RP mathématiques occupent, pour l’ensemble des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une part substantielle. Cet élément de genre se stylise au travers des statuts accordés par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à ces prescriptions et des fonctions qu’ils leur attribuent.</w:t>
      </w:r>
    </w:p>
    <w:p w14:paraId="00000072" w14:textId="227F6882" w:rsidR="00B82AAC" w:rsidRPr="00FD3342" w:rsidRDefault="0060528A" w:rsidP="00FD3342">
      <w:pPr>
        <w:pStyle w:val="Normal0"/>
        <w:snapToGrid w:val="0"/>
        <w:spacing w:after="120" w:line="240" w:lineRule="auto"/>
        <w:jc w:val="both"/>
        <w:rPr>
          <w:rFonts w:ascii="Times New Roman" w:eastAsia="Times New Roman" w:hAnsi="Times New Roman" w:cs="Times New Roman"/>
          <w:i/>
          <w:sz w:val="20"/>
          <w:szCs w:val="20"/>
        </w:rPr>
      </w:pPr>
      <w:r w:rsidRPr="00FD3342">
        <w:rPr>
          <w:rFonts w:ascii="Times New Roman" w:eastAsia="Times New Roman" w:hAnsi="Times New Roman" w:cs="Times New Roman"/>
          <w:sz w:val="20"/>
          <w:szCs w:val="20"/>
        </w:rPr>
        <w:t>C</w:t>
      </w:r>
      <w:r w:rsidR="00517F52" w:rsidRPr="00FD3342">
        <w:rPr>
          <w:rFonts w:ascii="Times New Roman" w:eastAsia="Times New Roman" w:hAnsi="Times New Roman" w:cs="Times New Roman"/>
          <w:sz w:val="20"/>
          <w:szCs w:val="20"/>
        </w:rPr>
        <w:t xml:space="preserve">ertains </w:t>
      </w:r>
      <w:proofErr w:type="spellStart"/>
      <w:r w:rsidR="00517F52" w:rsidRPr="00FD3342">
        <w:rPr>
          <w:rFonts w:ascii="Times New Roman" w:eastAsia="Times New Roman" w:hAnsi="Times New Roman" w:cs="Times New Roman"/>
          <w:sz w:val="20"/>
          <w:szCs w:val="20"/>
        </w:rPr>
        <w:t>CPs</w:t>
      </w:r>
      <w:proofErr w:type="spellEnd"/>
      <w:r w:rsidR="00517F52" w:rsidRPr="00FD3342">
        <w:rPr>
          <w:rFonts w:ascii="Times New Roman" w:eastAsia="Times New Roman" w:hAnsi="Times New Roman" w:cs="Times New Roman"/>
          <w:sz w:val="20"/>
          <w:szCs w:val="20"/>
        </w:rPr>
        <w:t xml:space="preserve"> considèrent les prescriptions ministérielles comme un moyen pour légitimer leurs actions en RP auprès des enseignants. C’est notamment le cas de Damien</w:t>
      </w:r>
      <w:r w:rsidR="005779EF" w:rsidRPr="00FD3342">
        <w:rPr>
          <w:rFonts w:ascii="Times New Roman" w:eastAsia="Times New Roman" w:hAnsi="Times New Roman" w:cs="Times New Roman"/>
          <w:sz w:val="20"/>
          <w:szCs w:val="20"/>
        </w:rPr>
        <w:t>,</w:t>
      </w:r>
      <w:r w:rsidR="00517F52" w:rsidRPr="00FD3342">
        <w:rPr>
          <w:rFonts w:ascii="Times New Roman" w:eastAsia="Times New Roman" w:hAnsi="Times New Roman" w:cs="Times New Roman"/>
          <w:sz w:val="20"/>
          <w:szCs w:val="20"/>
        </w:rPr>
        <w:t xml:space="preserve"> qui nous raconte qu’«</w:t>
      </w:r>
      <w:r w:rsidR="00ED23A9" w:rsidRPr="00FD3342">
        <w:rPr>
          <w:rFonts w:ascii="Times New Roman" w:eastAsia="Times New Roman" w:hAnsi="Times New Roman" w:cs="Times New Roman"/>
          <w:sz w:val="20"/>
          <w:szCs w:val="20"/>
        </w:rPr>
        <w:t> </w:t>
      </w:r>
      <w:r w:rsidR="00517F52" w:rsidRPr="00FD3342">
        <w:rPr>
          <w:rFonts w:ascii="Times New Roman" w:eastAsia="Times New Roman" w:hAnsi="Times New Roman" w:cs="Times New Roman"/>
          <w:i/>
          <w:sz w:val="20"/>
          <w:szCs w:val="20"/>
        </w:rPr>
        <w:t>[avec des enseignants plus récalcitrants]</w:t>
      </w:r>
      <w:r w:rsidR="00517F52" w:rsidRPr="00FD3342">
        <w:rPr>
          <w:rFonts w:ascii="Times New Roman" w:eastAsia="Times New Roman" w:hAnsi="Times New Roman" w:cs="Times New Roman"/>
          <w:sz w:val="20"/>
          <w:szCs w:val="20"/>
        </w:rPr>
        <w:t>,</w:t>
      </w:r>
      <w:r w:rsidR="00517F52" w:rsidRPr="00FD3342">
        <w:rPr>
          <w:rFonts w:ascii="Times New Roman" w:eastAsia="Times New Roman" w:hAnsi="Times New Roman" w:cs="Times New Roman"/>
          <w:i/>
          <w:sz w:val="20"/>
          <w:szCs w:val="20"/>
        </w:rPr>
        <w:t xml:space="preserve"> on va s’éloigner un peu des expérimentations [en classe] et on va plus se diriger vers regarder les documents ministériels. C’est dans ce sens-là, des valeurs sûres. C’est des documents qui sont plus neutres »</w:t>
      </w:r>
      <w:r w:rsidR="00517F52" w:rsidRPr="00FD3342">
        <w:rPr>
          <w:rFonts w:ascii="Times New Roman" w:eastAsia="Times New Roman" w:hAnsi="Times New Roman" w:cs="Times New Roman"/>
          <w:sz w:val="20"/>
          <w:szCs w:val="20"/>
        </w:rPr>
        <w:t xml:space="preserve">. D’autres </w:t>
      </w:r>
      <w:proofErr w:type="spellStart"/>
      <w:r w:rsidR="00517F52" w:rsidRPr="00FD3342">
        <w:rPr>
          <w:rFonts w:ascii="Times New Roman" w:eastAsia="Times New Roman" w:hAnsi="Times New Roman" w:cs="Times New Roman"/>
          <w:sz w:val="20"/>
          <w:szCs w:val="20"/>
        </w:rPr>
        <w:t>CPs</w:t>
      </w:r>
      <w:proofErr w:type="spellEnd"/>
      <w:r w:rsidR="00517F52" w:rsidRPr="00FD3342">
        <w:rPr>
          <w:rFonts w:ascii="Times New Roman" w:eastAsia="Times New Roman" w:hAnsi="Times New Roman" w:cs="Times New Roman"/>
          <w:sz w:val="20"/>
          <w:szCs w:val="20"/>
        </w:rPr>
        <w:t>, comme Sandra, envisagent ces prescriptions comme un levier pour faire évoluer les pratiques en RP des enseignants : « </w:t>
      </w:r>
      <w:r w:rsidR="00517F52" w:rsidRPr="00FD3342">
        <w:rPr>
          <w:rFonts w:ascii="Times New Roman" w:eastAsia="Times New Roman" w:hAnsi="Times New Roman" w:cs="Times New Roman"/>
          <w:i/>
          <w:sz w:val="20"/>
          <w:szCs w:val="20"/>
        </w:rPr>
        <w:t>Ils [les enseignants]</w:t>
      </w:r>
      <w:r w:rsidR="00517F52" w:rsidRPr="00FD3342">
        <w:rPr>
          <w:rFonts w:ascii="Times New Roman" w:eastAsia="Times New Roman" w:hAnsi="Times New Roman" w:cs="Times New Roman"/>
          <w:sz w:val="20"/>
          <w:szCs w:val="20"/>
        </w:rPr>
        <w:t xml:space="preserve"> </w:t>
      </w:r>
      <w:r w:rsidR="00517F52" w:rsidRPr="00FD3342">
        <w:rPr>
          <w:rFonts w:ascii="Times New Roman" w:eastAsia="Times New Roman" w:hAnsi="Times New Roman" w:cs="Times New Roman"/>
          <w:i/>
          <w:sz w:val="20"/>
          <w:szCs w:val="20"/>
        </w:rPr>
        <w:t xml:space="preserve">ont vu quand on parle de </w:t>
      </w:r>
      <w:sdt>
        <w:sdtPr>
          <w:rPr>
            <w:rFonts w:ascii="Times New Roman" w:hAnsi="Times New Roman" w:cs="Times New Roman"/>
            <w:sz w:val="20"/>
            <w:szCs w:val="20"/>
          </w:rPr>
          <w:tag w:val="goog_rdk_21"/>
          <w:id w:val="973315041"/>
        </w:sdtPr>
        <w:sdtEndPr/>
        <w:sdtContent/>
      </w:sdt>
      <w:r w:rsidR="00517F52" w:rsidRPr="00FD3342">
        <w:rPr>
          <w:rFonts w:ascii="Times New Roman" w:eastAsia="Times New Roman" w:hAnsi="Times New Roman" w:cs="Times New Roman"/>
          <w:i/>
          <w:sz w:val="20"/>
          <w:szCs w:val="20"/>
        </w:rPr>
        <w:t xml:space="preserve">compétence </w:t>
      </w:r>
      <w:r w:rsidR="0009187E" w:rsidRPr="00FD3342">
        <w:rPr>
          <w:rFonts w:ascii="Times New Roman" w:eastAsia="Times New Roman" w:hAnsi="Times New Roman" w:cs="Times New Roman"/>
          <w:i/>
          <w:sz w:val="20"/>
          <w:szCs w:val="20"/>
        </w:rPr>
        <w:t>à résoudre</w:t>
      </w:r>
      <w:r w:rsidR="00517F52" w:rsidRPr="00FD3342">
        <w:rPr>
          <w:rFonts w:ascii="Times New Roman" w:eastAsia="Times New Roman" w:hAnsi="Times New Roman" w:cs="Times New Roman"/>
          <w:i/>
          <w:sz w:val="20"/>
          <w:szCs w:val="20"/>
        </w:rPr>
        <w:t xml:space="preserve"> de</w:t>
      </w:r>
      <w:r w:rsidR="0009187E" w:rsidRPr="00FD3342">
        <w:rPr>
          <w:rFonts w:ascii="Times New Roman" w:eastAsia="Times New Roman" w:hAnsi="Times New Roman" w:cs="Times New Roman"/>
          <w:i/>
          <w:sz w:val="20"/>
          <w:szCs w:val="20"/>
        </w:rPr>
        <w:t>s</w:t>
      </w:r>
      <w:r w:rsidR="00517F52" w:rsidRPr="00FD3342">
        <w:rPr>
          <w:rFonts w:ascii="Times New Roman" w:eastAsia="Times New Roman" w:hAnsi="Times New Roman" w:cs="Times New Roman"/>
          <w:i/>
          <w:sz w:val="20"/>
          <w:szCs w:val="20"/>
        </w:rPr>
        <w:t xml:space="preserve"> problèmes </w:t>
      </w:r>
      <w:r w:rsidR="00517F52" w:rsidRPr="00FD3342">
        <w:rPr>
          <w:rFonts w:ascii="Times New Roman" w:eastAsia="Times New Roman" w:hAnsi="Times New Roman" w:cs="Times New Roman"/>
          <w:sz w:val="20"/>
          <w:szCs w:val="20"/>
        </w:rPr>
        <w:t>[</w:t>
      </w:r>
      <w:r w:rsidR="0009187E" w:rsidRPr="00FD3342">
        <w:rPr>
          <w:rFonts w:ascii="Times New Roman" w:eastAsia="Times New Roman" w:hAnsi="Times New Roman" w:cs="Times New Roman"/>
          <w:sz w:val="20"/>
          <w:szCs w:val="20"/>
        </w:rPr>
        <w:t>MEQ, 2001</w:t>
      </w:r>
      <w:r w:rsidR="000A1FAC" w:rsidRPr="00FD3342">
        <w:rPr>
          <w:rFonts w:ascii="Times New Roman" w:eastAsia="Times New Roman" w:hAnsi="Times New Roman" w:cs="Times New Roman"/>
          <w:sz w:val="20"/>
          <w:szCs w:val="20"/>
        </w:rPr>
        <w:t>a</w:t>
      </w:r>
      <w:r w:rsidR="00517F52" w:rsidRPr="00FD3342">
        <w:rPr>
          <w:rFonts w:ascii="Times New Roman" w:eastAsia="Times New Roman" w:hAnsi="Times New Roman" w:cs="Times New Roman"/>
          <w:sz w:val="20"/>
          <w:szCs w:val="20"/>
        </w:rPr>
        <w:t>],</w:t>
      </w:r>
      <w:r w:rsidR="00517F52" w:rsidRPr="00FD3342">
        <w:rPr>
          <w:rFonts w:ascii="Times New Roman" w:eastAsia="Times New Roman" w:hAnsi="Times New Roman" w:cs="Times New Roman"/>
          <w:i/>
          <w:sz w:val="20"/>
          <w:szCs w:val="20"/>
        </w:rPr>
        <w:t xml:space="preserve"> la compréhension </w:t>
      </w:r>
      <w:r w:rsidR="00517F52" w:rsidRPr="00FD3342">
        <w:rPr>
          <w:rFonts w:ascii="Times New Roman" w:eastAsia="Times New Roman" w:hAnsi="Times New Roman" w:cs="Times New Roman"/>
          <w:sz w:val="20"/>
          <w:szCs w:val="20"/>
        </w:rPr>
        <w:t>[critère d’évaluation présent dans le prescrit]</w:t>
      </w:r>
      <w:r w:rsidR="00517F52" w:rsidRPr="00FD3342">
        <w:rPr>
          <w:rFonts w:ascii="Times New Roman" w:eastAsia="Times New Roman" w:hAnsi="Times New Roman" w:cs="Times New Roman"/>
          <w:i/>
          <w:sz w:val="20"/>
          <w:szCs w:val="20"/>
        </w:rPr>
        <w:t xml:space="preserve"> y est pour beaucoup. Et eux n’avaient jamais évalué cette partie de compréhension-là, de </w:t>
      </w:r>
      <w:r w:rsidR="00D52444" w:rsidRPr="00FD3342">
        <w:rPr>
          <w:rFonts w:ascii="Times New Roman" w:eastAsia="Times New Roman" w:hAnsi="Times New Roman" w:cs="Times New Roman"/>
          <w:i/>
          <w:sz w:val="20"/>
          <w:szCs w:val="20"/>
        </w:rPr>
        <w:t xml:space="preserve">« </w:t>
      </w:r>
      <w:r w:rsidR="00517F52" w:rsidRPr="00FD3342">
        <w:rPr>
          <w:rFonts w:ascii="Times New Roman" w:eastAsia="Times New Roman" w:hAnsi="Times New Roman" w:cs="Times New Roman"/>
          <w:i/>
          <w:sz w:val="20"/>
          <w:szCs w:val="20"/>
        </w:rPr>
        <w:t>comment je m’y prends</w:t>
      </w:r>
      <w:r w:rsidR="00D52444" w:rsidRPr="00FD3342">
        <w:rPr>
          <w:rFonts w:ascii="Times New Roman" w:eastAsia="Times New Roman" w:hAnsi="Times New Roman" w:cs="Times New Roman"/>
          <w:i/>
          <w:sz w:val="20"/>
          <w:szCs w:val="20"/>
        </w:rPr>
        <w:t>»</w:t>
      </w:r>
      <w:r w:rsidR="00517F52" w:rsidRPr="00FD3342">
        <w:rPr>
          <w:rFonts w:ascii="Times New Roman" w:eastAsia="Times New Roman" w:hAnsi="Times New Roman" w:cs="Times New Roman"/>
          <w:i/>
          <w:sz w:val="20"/>
          <w:szCs w:val="20"/>
        </w:rPr>
        <w:t>. Et ça, ça été une révélation pour ce groupe d’enseignants-là »</w:t>
      </w:r>
      <w:r w:rsidR="00517F52" w:rsidRPr="00FD3342">
        <w:rPr>
          <w:rFonts w:ascii="Times New Roman" w:eastAsia="Times New Roman" w:hAnsi="Times New Roman" w:cs="Times New Roman"/>
          <w:sz w:val="20"/>
          <w:szCs w:val="20"/>
        </w:rPr>
        <w:t xml:space="preserve">. Pour d’autres, ces prescriptions sont perçues comme des contraintes qui pèsent lourd dans le travail d’accompagnement, notamment dans le choix des situations-problèmes que le CP va retenir, comme en témoignent les propos de Valérie : </w:t>
      </w:r>
      <w:r w:rsidR="00517F52" w:rsidRPr="00FD3342">
        <w:rPr>
          <w:rFonts w:ascii="Times New Roman" w:eastAsia="Times New Roman" w:hAnsi="Times New Roman" w:cs="Times New Roman"/>
          <w:i/>
          <w:sz w:val="20"/>
          <w:szCs w:val="20"/>
        </w:rPr>
        <w:t>« </w:t>
      </w:r>
      <w:r w:rsidR="0009187E" w:rsidRPr="00FD3342">
        <w:rPr>
          <w:rFonts w:ascii="Times New Roman" w:eastAsia="Times New Roman" w:hAnsi="Times New Roman" w:cs="Times New Roman"/>
          <w:sz w:val="20"/>
          <w:szCs w:val="20"/>
        </w:rPr>
        <w:t>Cette compétence, telle que</w:t>
      </w:r>
      <w:r w:rsidR="00517F52" w:rsidRPr="00FD3342">
        <w:rPr>
          <w:rFonts w:ascii="Times New Roman" w:eastAsia="Times New Roman" w:hAnsi="Times New Roman" w:cs="Times New Roman"/>
          <w:sz w:val="20"/>
          <w:szCs w:val="20"/>
        </w:rPr>
        <w:t xml:space="preserve"> balisée par</w:t>
      </w:r>
      <w:r w:rsidR="00517F52" w:rsidRPr="00FD3342">
        <w:rPr>
          <w:rFonts w:ascii="Times New Roman" w:eastAsia="Times New Roman" w:hAnsi="Times New Roman" w:cs="Times New Roman"/>
          <w:i/>
          <w:sz w:val="20"/>
          <w:szCs w:val="20"/>
        </w:rPr>
        <w:t xml:space="preserve"> le programme</w:t>
      </w:r>
      <w:r w:rsidR="00ED23A9" w:rsidRPr="00FD3342">
        <w:rPr>
          <w:rFonts w:ascii="Times New Roman" w:eastAsia="Times New Roman" w:hAnsi="Times New Roman" w:cs="Times New Roman"/>
          <w:i/>
          <w:sz w:val="20"/>
          <w:szCs w:val="20"/>
        </w:rPr>
        <w:t>,</w:t>
      </w:r>
      <w:r w:rsidR="00517F52" w:rsidRPr="00FD3342">
        <w:rPr>
          <w:rFonts w:ascii="Times New Roman" w:eastAsia="Times New Roman" w:hAnsi="Times New Roman" w:cs="Times New Roman"/>
          <w:i/>
          <w:sz w:val="20"/>
          <w:szCs w:val="20"/>
        </w:rPr>
        <w:t xml:space="preserve"> c’est beaucoup ça qui a conditionné les suggestions des tâches qu’on leur [aux enseignants] a proposé de faire en cours de cycle pour se « préparer », je le mets entre guillemets, à cette tâche ultime de fin de cycle qui allait leur être imposée par le Ministère.  Des fois, je trouve qu’on se perd dans des encadrements prescrits, puis on se débrouille avec ça parce que c’est obligé mais au final, j’suis pas certaine d’arriver à faire, par exemple, la distinction quand je corrige une copie, entre un problème dans sa compréhension, un problème dans ses traces ou... »</w:t>
      </w:r>
      <w:r w:rsidR="00517F52" w:rsidRPr="00FD3342">
        <w:rPr>
          <w:rFonts w:ascii="Times New Roman" w:eastAsia="Times New Roman" w:hAnsi="Times New Roman" w:cs="Times New Roman"/>
          <w:sz w:val="20"/>
          <w:szCs w:val="20"/>
        </w:rPr>
        <w:t>.</w:t>
      </w:r>
    </w:p>
    <w:p w14:paraId="00000073" w14:textId="77777777"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Pour d’autres encore, ces prescriptions sont considérées comme des contraintes, mais dont on peut s’éloigner. C’est le cas de Karine qui nous dit : </w:t>
      </w:r>
    </w:p>
    <w:p w14:paraId="00000074" w14:textId="7BDFC7EE" w:rsidR="00B82AAC" w:rsidRPr="00FD3342" w:rsidRDefault="49F63409"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i/>
          <w:iCs/>
          <w:sz w:val="20"/>
          <w:szCs w:val="20"/>
        </w:rPr>
        <w:t>« </w:t>
      </w:r>
      <w:r w:rsidR="00ED23A9" w:rsidRPr="00FD3342">
        <w:rPr>
          <w:rFonts w:ascii="Times New Roman" w:eastAsia="Times New Roman" w:hAnsi="Times New Roman" w:cs="Times New Roman"/>
          <w:i/>
          <w:iCs/>
          <w:sz w:val="20"/>
          <w:szCs w:val="20"/>
        </w:rPr>
        <w:t>C</w:t>
      </w:r>
      <w:r w:rsidRPr="00FD3342">
        <w:rPr>
          <w:rFonts w:ascii="Times New Roman" w:eastAsia="Times New Roman" w:hAnsi="Times New Roman" w:cs="Times New Roman"/>
          <w:i/>
          <w:iCs/>
          <w:sz w:val="20"/>
          <w:szCs w:val="20"/>
        </w:rPr>
        <w:t>’est comme s’ils [les enseignants] se mettent dans un carcan tellement serré</w:t>
      </w:r>
      <w:r w:rsidR="00ED23A9" w:rsidRPr="00FD3342">
        <w:rPr>
          <w:rFonts w:ascii="Times New Roman" w:eastAsia="Times New Roman" w:hAnsi="Times New Roman" w:cs="Times New Roman"/>
          <w:i/>
          <w:iCs/>
          <w:sz w:val="20"/>
          <w:szCs w:val="20"/>
        </w:rPr>
        <w:t xml:space="preserve"> </w:t>
      </w:r>
      <w:r w:rsidRPr="00FD3342">
        <w:rPr>
          <w:rFonts w:ascii="Times New Roman" w:eastAsia="Times New Roman" w:hAnsi="Times New Roman" w:cs="Times New Roman"/>
          <w:i/>
          <w:iCs/>
          <w:sz w:val="20"/>
          <w:szCs w:val="20"/>
        </w:rPr>
        <w:t>...</w:t>
      </w:r>
      <w:r w:rsidR="00ED23A9" w:rsidRPr="00FD3342">
        <w:rPr>
          <w:rFonts w:ascii="Times New Roman" w:eastAsia="Times New Roman" w:hAnsi="Times New Roman" w:cs="Times New Roman"/>
          <w:i/>
          <w:iCs/>
          <w:sz w:val="20"/>
          <w:szCs w:val="20"/>
        </w:rPr>
        <w:t xml:space="preserve"> </w:t>
      </w:r>
      <w:r w:rsidRPr="00FD3342">
        <w:rPr>
          <w:rFonts w:ascii="Times New Roman" w:eastAsia="Times New Roman" w:hAnsi="Times New Roman" w:cs="Times New Roman"/>
          <w:i/>
          <w:iCs/>
          <w:sz w:val="20"/>
          <w:szCs w:val="20"/>
        </w:rPr>
        <w:t>Oui on sait qu’il y a tout le temps des questions : « j’ai le droit de faire ça ? », « je peux faire ça ? ». Ils cherchent le cadre normatif. Dans une formation, ce que je leur dis : « écoutez, quand vous présentez le problème aux élèves, il y a  un temps d’amorce très important, où on a le droit de parler aux élèves, on a le droit de les amener à se questionner, à se résumer le contexte du problème »»</w:t>
      </w:r>
      <w:r w:rsidRPr="00FD3342">
        <w:rPr>
          <w:rFonts w:ascii="Times New Roman" w:eastAsia="Times New Roman" w:hAnsi="Times New Roman" w:cs="Times New Roman"/>
          <w:sz w:val="20"/>
          <w:szCs w:val="20"/>
        </w:rPr>
        <w:t>.</w:t>
      </w:r>
    </w:p>
    <w:p w14:paraId="00000075" w14:textId="562AD918" w:rsidR="00B82AAC" w:rsidRPr="00FD3342" w:rsidRDefault="00517F52" w:rsidP="00FD3342">
      <w:pPr>
        <w:pStyle w:val="Normal0"/>
        <w:snapToGrid w:val="0"/>
        <w:spacing w:after="120" w:line="240" w:lineRule="auto"/>
        <w:jc w:val="both"/>
        <w:rPr>
          <w:rFonts w:ascii="Times New Roman" w:eastAsia="Times New Roman" w:hAnsi="Times New Roman" w:cs="Times New Roman"/>
          <w:i/>
          <w:sz w:val="20"/>
          <w:szCs w:val="20"/>
        </w:rPr>
      </w:pPr>
      <w:r w:rsidRPr="00FD3342">
        <w:rPr>
          <w:rFonts w:ascii="Times New Roman" w:eastAsia="Times New Roman" w:hAnsi="Times New Roman" w:cs="Times New Roman"/>
          <w:sz w:val="20"/>
          <w:szCs w:val="20"/>
        </w:rPr>
        <w:t xml:space="preserve">Du côté des fonctions attribuées par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aux prescriptions ministérielles dans leur travail d’accompagnement, l’analyse met en évidence une certaine hétérogénéité. Ainsi, certains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prennent ces prescrits en compte dans le but d’améliorer la compréhension qu’en ont les enseignants tandis que d’autres le font davantage dans une visée d’harmonisation</w:t>
      </w:r>
      <w:r w:rsidR="000A1FAC" w:rsidRPr="00FD3342">
        <w:rPr>
          <w:rFonts w:ascii="Times New Roman" w:eastAsia="Times New Roman" w:hAnsi="Times New Roman" w:cs="Times New Roman"/>
          <w:sz w:val="20"/>
          <w:szCs w:val="20"/>
        </w:rPr>
        <w:t xml:space="preserve"> d</w:t>
      </w:r>
      <w:r w:rsidR="00A561FD" w:rsidRPr="00FD3342">
        <w:rPr>
          <w:rFonts w:ascii="Times New Roman" w:eastAsia="Times New Roman" w:hAnsi="Times New Roman" w:cs="Times New Roman"/>
          <w:sz w:val="20"/>
          <w:szCs w:val="20"/>
        </w:rPr>
        <w:t xml:space="preserve">es interprétations et </w:t>
      </w:r>
      <w:r w:rsidR="000A1FAC" w:rsidRPr="00FD3342">
        <w:rPr>
          <w:rFonts w:ascii="Times New Roman" w:eastAsia="Times New Roman" w:hAnsi="Times New Roman" w:cs="Times New Roman"/>
          <w:sz w:val="20"/>
          <w:szCs w:val="20"/>
        </w:rPr>
        <w:t>compréhensions</w:t>
      </w:r>
      <w:r w:rsidRPr="00FD3342">
        <w:rPr>
          <w:rFonts w:ascii="Times New Roman" w:eastAsia="Times New Roman" w:hAnsi="Times New Roman" w:cs="Times New Roman"/>
          <w:sz w:val="20"/>
          <w:szCs w:val="20"/>
        </w:rPr>
        <w:t xml:space="preserve">. Renaud se situe dans le premier cas de figure quand il choisit ses situations en sachant qu’elles permettront de clarifier certains éléments du </w:t>
      </w:r>
      <w:r w:rsidRPr="00FD3342">
        <w:rPr>
          <w:rFonts w:ascii="Times New Roman" w:eastAsia="Times New Roman" w:hAnsi="Times New Roman" w:cs="Times New Roman"/>
          <w:i/>
          <w:sz w:val="20"/>
          <w:szCs w:val="20"/>
        </w:rPr>
        <w:t xml:space="preserve">Programme de </w:t>
      </w:r>
      <w:r w:rsidR="00A561FD" w:rsidRPr="00FD3342">
        <w:rPr>
          <w:rFonts w:ascii="Times New Roman" w:eastAsia="Times New Roman" w:hAnsi="Times New Roman" w:cs="Times New Roman"/>
          <w:i/>
          <w:sz w:val="20"/>
          <w:szCs w:val="20"/>
        </w:rPr>
        <w:t>F</w:t>
      </w:r>
      <w:r w:rsidRPr="00FD3342">
        <w:rPr>
          <w:rFonts w:ascii="Times New Roman" w:eastAsia="Times New Roman" w:hAnsi="Times New Roman" w:cs="Times New Roman"/>
          <w:i/>
          <w:sz w:val="20"/>
          <w:szCs w:val="20"/>
        </w:rPr>
        <w:t>ormation de l’</w:t>
      </w:r>
      <w:r w:rsidR="00A561FD" w:rsidRPr="00FD3342">
        <w:rPr>
          <w:rFonts w:ascii="Times New Roman" w:eastAsia="Times New Roman" w:hAnsi="Times New Roman" w:cs="Times New Roman"/>
          <w:i/>
          <w:sz w:val="20"/>
          <w:szCs w:val="20"/>
        </w:rPr>
        <w:t>É</w:t>
      </w:r>
      <w:r w:rsidRPr="00FD3342">
        <w:rPr>
          <w:rFonts w:ascii="Times New Roman" w:eastAsia="Times New Roman" w:hAnsi="Times New Roman" w:cs="Times New Roman"/>
          <w:i/>
          <w:sz w:val="20"/>
          <w:szCs w:val="20"/>
        </w:rPr>
        <w:t xml:space="preserve">cole </w:t>
      </w:r>
      <w:r w:rsidR="00A561FD" w:rsidRPr="00FD3342">
        <w:rPr>
          <w:rFonts w:ascii="Times New Roman" w:eastAsia="Times New Roman" w:hAnsi="Times New Roman" w:cs="Times New Roman"/>
          <w:i/>
          <w:sz w:val="20"/>
          <w:szCs w:val="20"/>
        </w:rPr>
        <w:t>Q</w:t>
      </w:r>
      <w:r w:rsidRPr="00FD3342">
        <w:rPr>
          <w:rFonts w:ascii="Times New Roman" w:eastAsia="Times New Roman" w:hAnsi="Times New Roman" w:cs="Times New Roman"/>
          <w:i/>
          <w:sz w:val="20"/>
          <w:szCs w:val="20"/>
        </w:rPr>
        <w:t>uébécoise</w:t>
      </w:r>
      <w:r w:rsidRPr="00FD3342">
        <w:rPr>
          <w:rFonts w:ascii="Times New Roman" w:eastAsia="Times New Roman" w:hAnsi="Times New Roman" w:cs="Times New Roman"/>
          <w:sz w:val="20"/>
          <w:szCs w:val="20"/>
        </w:rPr>
        <w:t xml:space="preserve"> (PFEQ</w:t>
      </w:r>
      <w:r w:rsidR="00791C1B" w:rsidRPr="00FD3342">
        <w:rPr>
          <w:rFonts w:ascii="Times New Roman" w:eastAsia="Times New Roman" w:hAnsi="Times New Roman" w:cs="Times New Roman"/>
          <w:sz w:val="20"/>
          <w:szCs w:val="20"/>
        </w:rPr>
        <w:t>)</w:t>
      </w:r>
      <w:r w:rsidR="000D311F" w:rsidRPr="00FD3342">
        <w:rPr>
          <w:rFonts w:ascii="Times New Roman" w:eastAsia="Times New Roman" w:hAnsi="Times New Roman" w:cs="Times New Roman"/>
          <w:sz w:val="20"/>
          <w:szCs w:val="20"/>
        </w:rPr>
        <w:t xml:space="preserve"> </w:t>
      </w:r>
      <w:r w:rsidR="00791C1B" w:rsidRPr="00FD3342">
        <w:rPr>
          <w:rFonts w:ascii="Times New Roman" w:eastAsia="Times New Roman" w:hAnsi="Times New Roman" w:cs="Times New Roman"/>
          <w:sz w:val="20"/>
          <w:szCs w:val="20"/>
        </w:rPr>
        <w:t>(</w:t>
      </w:r>
      <w:r w:rsidR="000D311F" w:rsidRPr="00FD3342">
        <w:rPr>
          <w:rFonts w:ascii="Times New Roman" w:eastAsia="Times New Roman" w:hAnsi="Times New Roman" w:cs="Times New Roman"/>
          <w:sz w:val="20"/>
          <w:szCs w:val="20"/>
        </w:rPr>
        <w:t>MEQ, 2001</w:t>
      </w:r>
      <w:r w:rsidR="00791C1B" w:rsidRPr="00FD3342">
        <w:rPr>
          <w:rFonts w:ascii="Times New Roman" w:eastAsia="Times New Roman" w:hAnsi="Times New Roman" w:cs="Times New Roman"/>
          <w:sz w:val="20"/>
          <w:szCs w:val="20"/>
        </w:rPr>
        <w:t>a</w:t>
      </w:r>
      <w:r w:rsidRPr="00FD3342">
        <w:rPr>
          <w:rFonts w:ascii="Times New Roman" w:eastAsia="Times New Roman" w:hAnsi="Times New Roman" w:cs="Times New Roman"/>
          <w:sz w:val="20"/>
          <w:szCs w:val="20"/>
        </w:rPr>
        <w:t xml:space="preserve">) : </w:t>
      </w:r>
      <w:r w:rsidRPr="00FD3342">
        <w:rPr>
          <w:rFonts w:ascii="Times New Roman" w:eastAsia="Times New Roman" w:hAnsi="Times New Roman" w:cs="Times New Roman"/>
          <w:i/>
          <w:sz w:val="20"/>
          <w:szCs w:val="20"/>
        </w:rPr>
        <w:t>«</w:t>
      </w:r>
      <w:r w:rsidR="000D311F" w:rsidRPr="00FD3342">
        <w:rPr>
          <w:rFonts w:ascii="Times New Roman" w:eastAsia="Times New Roman" w:hAnsi="Times New Roman" w:cs="Times New Roman"/>
          <w:i/>
          <w:sz w:val="20"/>
          <w:szCs w:val="20"/>
        </w:rPr>
        <w:t> </w:t>
      </w:r>
      <w:r w:rsidRPr="00FD3342">
        <w:rPr>
          <w:rFonts w:ascii="Times New Roman" w:eastAsia="Times New Roman" w:hAnsi="Times New Roman" w:cs="Times New Roman"/>
          <w:i/>
          <w:sz w:val="20"/>
          <w:szCs w:val="20"/>
        </w:rPr>
        <w:t xml:space="preserve">situation-problème ressort quand même assez fréquemment [comme un élément que les enseignants ressentent le besoin de clarifier, les situations problèmes, les modèles de l’épreuve </w:t>
      </w:r>
      <w:r w:rsidRPr="00FD3342">
        <w:rPr>
          <w:rFonts w:ascii="Times New Roman" w:eastAsia="Times New Roman" w:hAnsi="Times New Roman" w:cs="Times New Roman"/>
          <w:sz w:val="20"/>
          <w:szCs w:val="20"/>
        </w:rPr>
        <w:t>[ministérielle].</w:t>
      </w:r>
      <w:r w:rsidRPr="00FD3342">
        <w:rPr>
          <w:rFonts w:ascii="Times New Roman" w:eastAsia="Times New Roman" w:hAnsi="Times New Roman" w:cs="Times New Roman"/>
          <w:i/>
          <w:sz w:val="20"/>
          <w:szCs w:val="20"/>
        </w:rPr>
        <w:t xml:space="preserve"> C’est de ça qu’ils nous parlent ».</w:t>
      </w:r>
    </w:p>
    <w:p w14:paraId="00000076" w14:textId="2F29081C" w:rsidR="00B82AAC" w:rsidRPr="00FD3342" w:rsidRDefault="009E4025" w:rsidP="00FD3342">
      <w:pPr>
        <w:pStyle w:val="Normal0"/>
        <w:snapToGrid w:val="0"/>
        <w:spacing w:after="120" w:line="240" w:lineRule="auto"/>
        <w:jc w:val="both"/>
        <w:rPr>
          <w:rFonts w:ascii="Times New Roman" w:eastAsia="Times New Roman" w:hAnsi="Times New Roman" w:cs="Times New Roman"/>
          <w:i/>
          <w:sz w:val="20"/>
          <w:szCs w:val="20"/>
        </w:rPr>
      </w:pPr>
      <w:sdt>
        <w:sdtPr>
          <w:rPr>
            <w:rFonts w:ascii="Times New Roman" w:hAnsi="Times New Roman" w:cs="Times New Roman"/>
            <w:sz w:val="20"/>
            <w:szCs w:val="20"/>
          </w:rPr>
          <w:tag w:val="goog_rdk_23"/>
          <w:id w:val="221516493"/>
        </w:sdtPr>
        <w:sdtEndPr/>
        <w:sdtContent/>
      </w:sdt>
      <w:r w:rsidR="00517F52" w:rsidRPr="00FD3342">
        <w:rPr>
          <w:rFonts w:ascii="Times New Roman" w:eastAsia="Times New Roman" w:hAnsi="Times New Roman" w:cs="Times New Roman"/>
          <w:sz w:val="20"/>
          <w:szCs w:val="20"/>
        </w:rPr>
        <w:t xml:space="preserve">Damien, de son côté, exploite ces prescriptions davantage dans l’optique d’en développer une compréhension commune, enseignants-CP : </w:t>
      </w:r>
      <w:r w:rsidR="00517F52" w:rsidRPr="00FD3342">
        <w:rPr>
          <w:rFonts w:ascii="Times New Roman" w:eastAsia="Times New Roman" w:hAnsi="Times New Roman" w:cs="Times New Roman"/>
          <w:i/>
          <w:sz w:val="20"/>
          <w:szCs w:val="20"/>
        </w:rPr>
        <w:t>« Une des portes d’entrée que j’utilise pour les convaincre, c’est qu’on peut quand</w:t>
      </w:r>
      <w:r w:rsidR="00ED23A9" w:rsidRPr="00FD3342">
        <w:rPr>
          <w:rFonts w:ascii="Times New Roman" w:eastAsia="Times New Roman" w:hAnsi="Times New Roman" w:cs="Times New Roman"/>
          <w:i/>
          <w:sz w:val="20"/>
          <w:szCs w:val="20"/>
        </w:rPr>
        <w:t>-</w:t>
      </w:r>
      <w:r w:rsidR="00517F52" w:rsidRPr="00FD3342">
        <w:rPr>
          <w:rFonts w:ascii="Times New Roman" w:eastAsia="Times New Roman" w:hAnsi="Times New Roman" w:cs="Times New Roman"/>
          <w:i/>
          <w:sz w:val="20"/>
          <w:szCs w:val="20"/>
        </w:rPr>
        <w:t>même nommer des stratégies mathématiques. C’est pour ça que si je reviens à ma feuille avec mes exemples, je me suis mis quelles stratégies [tirées de la PDA</w:t>
      </w:r>
      <w:r w:rsidR="00517F52" w:rsidRPr="00FD3342">
        <w:rPr>
          <w:rFonts w:ascii="Times New Roman" w:eastAsia="Times New Roman" w:hAnsi="Times New Roman" w:cs="Times New Roman"/>
          <w:i/>
          <w:sz w:val="20"/>
          <w:szCs w:val="20"/>
          <w:vertAlign w:val="superscript"/>
        </w:rPr>
        <w:footnoteReference w:id="4"/>
      </w:r>
      <w:r w:rsidR="00517F52" w:rsidRPr="00FD3342">
        <w:rPr>
          <w:rFonts w:ascii="Times New Roman" w:eastAsia="Times New Roman" w:hAnsi="Times New Roman" w:cs="Times New Roman"/>
          <w:i/>
          <w:sz w:val="20"/>
          <w:szCs w:val="20"/>
        </w:rPr>
        <w:t xml:space="preserve"> du MELS</w:t>
      </w:r>
      <w:r w:rsidR="00517F52" w:rsidRPr="00FD3342">
        <w:rPr>
          <w:rFonts w:ascii="Times New Roman" w:eastAsia="Times New Roman" w:hAnsi="Times New Roman" w:cs="Times New Roman"/>
          <w:i/>
          <w:sz w:val="20"/>
          <w:szCs w:val="20"/>
          <w:vertAlign w:val="superscript"/>
        </w:rPr>
        <w:footnoteReference w:id="5"/>
      </w:r>
      <w:r w:rsidR="00517F52" w:rsidRPr="00FD3342">
        <w:rPr>
          <w:rFonts w:ascii="Times New Roman" w:eastAsia="Times New Roman" w:hAnsi="Times New Roman" w:cs="Times New Roman"/>
          <w:i/>
          <w:sz w:val="20"/>
          <w:szCs w:val="20"/>
        </w:rPr>
        <w:t>] je voulais mettre en évidence. Est-ce que c’est une stratégie de faire un dessin, est-ce que c’est une stratégie de faire des essais systématiques, se créer un exemple, etc.</w:t>
      </w:r>
      <w:r w:rsidR="00ED23A9" w:rsidRPr="00FD3342">
        <w:rPr>
          <w:rFonts w:ascii="Times New Roman" w:eastAsia="Times New Roman" w:hAnsi="Times New Roman" w:cs="Times New Roman"/>
          <w:i/>
          <w:sz w:val="20"/>
          <w:szCs w:val="20"/>
        </w:rPr>
        <w:t> ?</w:t>
      </w:r>
      <w:r w:rsidR="00517F52" w:rsidRPr="00FD3342">
        <w:rPr>
          <w:rFonts w:ascii="Times New Roman" w:eastAsia="Times New Roman" w:hAnsi="Times New Roman" w:cs="Times New Roman"/>
          <w:i/>
          <w:sz w:val="20"/>
          <w:szCs w:val="20"/>
        </w:rPr>
        <w:t>»</w:t>
      </w:r>
    </w:p>
    <w:p w14:paraId="00000077" w14:textId="210E30E2"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Par ailleurs, à côté de ces prescrits concernant la RP, plusieurs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s’appuient également sur </w:t>
      </w:r>
      <w:r w:rsidR="00A561FD" w:rsidRPr="00FD3342">
        <w:rPr>
          <w:rFonts w:ascii="Times New Roman" w:eastAsia="Times New Roman" w:hAnsi="Times New Roman" w:cs="Times New Roman"/>
          <w:sz w:val="20"/>
          <w:szCs w:val="20"/>
        </w:rPr>
        <w:t xml:space="preserve">d’autres </w:t>
      </w:r>
      <w:r w:rsidRPr="00FD3342">
        <w:rPr>
          <w:rFonts w:ascii="Times New Roman" w:eastAsia="Times New Roman" w:hAnsi="Times New Roman" w:cs="Times New Roman"/>
          <w:sz w:val="20"/>
          <w:szCs w:val="20"/>
        </w:rPr>
        <w:t>prescrits</w:t>
      </w:r>
      <w:r w:rsidR="00A561FD" w:rsidRPr="00FD3342">
        <w:rPr>
          <w:rFonts w:ascii="Times New Roman" w:eastAsia="Times New Roman" w:hAnsi="Times New Roman" w:cs="Times New Roman"/>
          <w:sz w:val="20"/>
          <w:szCs w:val="20"/>
        </w:rPr>
        <w:t>,</w:t>
      </w:r>
      <w:r w:rsidRPr="00FD3342">
        <w:rPr>
          <w:rFonts w:ascii="Times New Roman" w:eastAsia="Times New Roman" w:hAnsi="Times New Roman" w:cs="Times New Roman"/>
          <w:sz w:val="20"/>
          <w:szCs w:val="20"/>
        </w:rPr>
        <w:t xml:space="preserve"> concernant </w:t>
      </w:r>
      <w:r w:rsidR="00A561FD" w:rsidRPr="00FD3342">
        <w:rPr>
          <w:rFonts w:ascii="Times New Roman" w:eastAsia="Times New Roman" w:hAnsi="Times New Roman" w:cs="Times New Roman"/>
          <w:sz w:val="20"/>
          <w:szCs w:val="20"/>
        </w:rPr>
        <w:t xml:space="preserve">cette fois </w:t>
      </w:r>
      <w:r w:rsidRPr="00FD3342">
        <w:rPr>
          <w:rFonts w:ascii="Times New Roman" w:eastAsia="Times New Roman" w:hAnsi="Times New Roman" w:cs="Times New Roman"/>
          <w:sz w:val="20"/>
          <w:szCs w:val="20"/>
        </w:rPr>
        <w:t>l’enseignant</w:t>
      </w:r>
      <w:r w:rsidR="00A561FD" w:rsidRPr="00FD3342">
        <w:rPr>
          <w:rFonts w:ascii="Times New Roman" w:eastAsia="Times New Roman" w:hAnsi="Times New Roman" w:cs="Times New Roman"/>
          <w:sz w:val="20"/>
          <w:szCs w:val="20"/>
        </w:rPr>
        <w:t>,</w:t>
      </w:r>
      <w:r w:rsidRPr="00FD3342">
        <w:rPr>
          <w:rFonts w:ascii="Times New Roman" w:eastAsia="Times New Roman" w:hAnsi="Times New Roman" w:cs="Times New Roman"/>
          <w:sz w:val="20"/>
          <w:szCs w:val="20"/>
        </w:rPr>
        <w:t xml:space="preserve"> pour guider leurs interventions. </w:t>
      </w:r>
      <w:r w:rsidR="00A561FD" w:rsidRPr="00FD3342">
        <w:rPr>
          <w:rFonts w:ascii="Times New Roman" w:eastAsia="Times New Roman" w:hAnsi="Times New Roman" w:cs="Times New Roman"/>
          <w:sz w:val="20"/>
          <w:szCs w:val="20"/>
        </w:rPr>
        <w:t>Ceux-ci</w:t>
      </w:r>
      <w:r w:rsidRPr="00FD3342">
        <w:rPr>
          <w:rFonts w:ascii="Times New Roman" w:eastAsia="Times New Roman" w:hAnsi="Times New Roman" w:cs="Times New Roman"/>
          <w:sz w:val="20"/>
          <w:szCs w:val="20"/>
        </w:rPr>
        <w:t xml:space="preserve"> prennent la forme d</w:t>
      </w:r>
      <w:r w:rsidR="00791C1B" w:rsidRPr="00FD3342">
        <w:rPr>
          <w:rFonts w:ascii="Times New Roman" w:eastAsia="Times New Roman" w:hAnsi="Times New Roman" w:cs="Times New Roman"/>
          <w:sz w:val="20"/>
          <w:szCs w:val="20"/>
        </w:rPr>
        <w:t>u</w:t>
      </w:r>
      <w:r w:rsidRPr="00FD3342">
        <w:rPr>
          <w:rFonts w:ascii="Times New Roman" w:eastAsia="Times New Roman" w:hAnsi="Times New Roman" w:cs="Times New Roman"/>
          <w:sz w:val="20"/>
          <w:szCs w:val="20"/>
        </w:rPr>
        <w:t xml:space="preserve"> référentiel de compétences professionnelles</w:t>
      </w:r>
      <w:r w:rsidR="000263F4" w:rsidRPr="00FD3342">
        <w:rPr>
          <w:rFonts w:ascii="Times New Roman" w:eastAsia="Times New Roman" w:hAnsi="Times New Roman" w:cs="Times New Roman"/>
          <w:sz w:val="20"/>
          <w:szCs w:val="20"/>
        </w:rPr>
        <w:t xml:space="preserve"> </w:t>
      </w:r>
      <w:r w:rsidR="00791C1B" w:rsidRPr="00FD3342">
        <w:rPr>
          <w:rFonts w:ascii="Times New Roman" w:eastAsia="Times New Roman" w:hAnsi="Times New Roman" w:cs="Times New Roman"/>
          <w:sz w:val="20"/>
          <w:szCs w:val="20"/>
        </w:rPr>
        <w:t xml:space="preserve">en vigueur au Québec </w:t>
      </w:r>
      <w:r w:rsidR="000263F4" w:rsidRPr="00FD3342">
        <w:rPr>
          <w:rFonts w:ascii="Times New Roman" w:eastAsia="Times New Roman" w:hAnsi="Times New Roman" w:cs="Times New Roman"/>
          <w:sz w:val="20"/>
          <w:szCs w:val="20"/>
        </w:rPr>
        <w:t>(MEQ, 200</w:t>
      </w:r>
      <w:r w:rsidR="00791C1B" w:rsidRPr="00FD3342">
        <w:rPr>
          <w:rFonts w:ascii="Times New Roman" w:eastAsia="Times New Roman" w:hAnsi="Times New Roman" w:cs="Times New Roman"/>
          <w:sz w:val="20"/>
          <w:szCs w:val="20"/>
        </w:rPr>
        <w:t>1b</w:t>
      </w:r>
      <w:r w:rsidR="000263F4" w:rsidRPr="00FD3342">
        <w:rPr>
          <w:rFonts w:ascii="Times New Roman" w:eastAsia="Times New Roman" w:hAnsi="Times New Roman" w:cs="Times New Roman"/>
          <w:sz w:val="20"/>
          <w:szCs w:val="20"/>
        </w:rPr>
        <w:t>)</w:t>
      </w:r>
      <w:r w:rsidRPr="00FD3342">
        <w:rPr>
          <w:rFonts w:ascii="Times New Roman" w:eastAsia="Times New Roman" w:hAnsi="Times New Roman" w:cs="Times New Roman"/>
          <w:sz w:val="20"/>
          <w:szCs w:val="20"/>
        </w:rPr>
        <w:t xml:space="preserve"> ou des conditions d’exercice de la profession enseignante</w:t>
      </w:r>
      <w:r w:rsidR="00ED23A9" w:rsidRPr="00FD3342">
        <w:rPr>
          <w:rFonts w:ascii="Times New Roman" w:eastAsia="Times New Roman" w:hAnsi="Times New Roman" w:cs="Times New Roman"/>
          <w:sz w:val="20"/>
          <w:szCs w:val="20"/>
        </w:rPr>
        <w:t xml:space="preserve"> ; leur prise en compte est </w:t>
      </w:r>
      <w:r w:rsidRPr="00FD3342">
        <w:rPr>
          <w:rFonts w:ascii="Times New Roman" w:eastAsia="Times New Roman" w:hAnsi="Times New Roman" w:cs="Times New Roman"/>
          <w:sz w:val="20"/>
          <w:szCs w:val="20"/>
        </w:rPr>
        <w:t xml:space="preserve">vue comme une plus-value dans l’accompagnement et le développement professionnel des enseignants. Parmi ces conditions, la nécessité d’impliquer d’autres acteurs pouvant contribuer à l’engagement des enseignants, tels que les directions d’écoles, est mentionnée par plusieurs. </w:t>
      </w:r>
    </w:p>
    <w:p w14:paraId="00000078" w14:textId="6BC54BBE" w:rsidR="00B82AAC" w:rsidRPr="00FD3342" w:rsidRDefault="00855A86" w:rsidP="00FD3342">
      <w:pPr>
        <w:pStyle w:val="Normal0"/>
        <w:snapToGrid w:val="0"/>
        <w:spacing w:after="120" w:line="240" w:lineRule="auto"/>
        <w:rPr>
          <w:rFonts w:ascii="Times New Roman" w:eastAsia="Times New Roman" w:hAnsi="Times New Roman" w:cs="Times New Roman"/>
          <w:b/>
          <w:i/>
          <w:sz w:val="20"/>
          <w:szCs w:val="20"/>
        </w:rPr>
      </w:pPr>
      <w:r w:rsidRPr="00FD3342">
        <w:rPr>
          <w:rFonts w:ascii="Times New Roman" w:eastAsia="Times New Roman" w:hAnsi="Times New Roman" w:cs="Times New Roman"/>
          <w:b/>
          <w:i/>
          <w:sz w:val="20"/>
          <w:szCs w:val="20"/>
        </w:rPr>
        <w:t xml:space="preserve">4.2.6 </w:t>
      </w:r>
      <w:r w:rsidR="00517F52" w:rsidRPr="00FD3342">
        <w:rPr>
          <w:rFonts w:ascii="Times New Roman" w:eastAsia="Times New Roman" w:hAnsi="Times New Roman" w:cs="Times New Roman"/>
          <w:b/>
          <w:i/>
          <w:sz w:val="20"/>
          <w:szCs w:val="20"/>
        </w:rPr>
        <w:t xml:space="preserve">La promotion d’une certaine culture mathématique </w:t>
      </w:r>
    </w:p>
    <w:p w14:paraId="00000079" w14:textId="3876082C"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Un sixième marqueur du genre CP qui ressort de notre analyse est une visée commune quant à l’enseignement et l’apprentissage de la RP ; plus encore, la promotion d’une certaine culture mathématique</w:t>
      </w:r>
      <w:r w:rsidR="000A1FAC" w:rsidRPr="00FD3342">
        <w:rPr>
          <w:rFonts w:ascii="Times New Roman" w:eastAsia="Times New Roman" w:hAnsi="Times New Roman" w:cs="Times New Roman"/>
          <w:sz w:val="20"/>
          <w:szCs w:val="20"/>
        </w:rPr>
        <w:t xml:space="preserve"> (Seeger, Voigt, &amp; </w:t>
      </w:r>
      <w:proofErr w:type="spellStart"/>
      <w:r w:rsidR="000A1FAC" w:rsidRPr="00FD3342">
        <w:rPr>
          <w:rFonts w:ascii="Times New Roman" w:eastAsia="Times New Roman" w:hAnsi="Times New Roman" w:cs="Times New Roman"/>
          <w:sz w:val="20"/>
          <w:szCs w:val="20"/>
        </w:rPr>
        <w:t>Waschescio</w:t>
      </w:r>
      <w:proofErr w:type="spellEnd"/>
      <w:r w:rsidR="000A1FAC" w:rsidRPr="00FD3342">
        <w:rPr>
          <w:rFonts w:ascii="Times New Roman" w:eastAsia="Times New Roman" w:hAnsi="Times New Roman" w:cs="Times New Roman"/>
          <w:sz w:val="20"/>
          <w:szCs w:val="20"/>
        </w:rPr>
        <w:t>, 1998)</w:t>
      </w:r>
      <w:r w:rsidRPr="00FD3342">
        <w:rPr>
          <w:rFonts w:ascii="Times New Roman" w:eastAsia="Times New Roman" w:hAnsi="Times New Roman" w:cs="Times New Roman"/>
          <w:sz w:val="20"/>
          <w:szCs w:val="20"/>
        </w:rPr>
        <w:t xml:space="preserve"> </w:t>
      </w:r>
      <w:r w:rsidR="00ED23A9" w:rsidRPr="00FD3342">
        <w:rPr>
          <w:rFonts w:ascii="Times New Roman" w:eastAsia="Times New Roman" w:hAnsi="Times New Roman" w:cs="Times New Roman"/>
          <w:sz w:val="20"/>
          <w:szCs w:val="20"/>
        </w:rPr>
        <w:t>pour la classe</w:t>
      </w:r>
      <w:r w:rsidRPr="00FD3342">
        <w:rPr>
          <w:rFonts w:ascii="Times New Roman" w:eastAsia="Times New Roman" w:hAnsi="Times New Roman" w:cs="Times New Roman"/>
          <w:sz w:val="20"/>
          <w:szCs w:val="20"/>
        </w:rPr>
        <w:t>. Cette culture mathématique commune se caractérise comme suit : elle repose sur des situations reconnues pour leur potentiel à susciter une réelle activité mathématique chez l’apprenant ; vise une mise en action, en recherche</w:t>
      </w:r>
      <w:r w:rsidR="000A1FAC" w:rsidRPr="00FD3342">
        <w:rPr>
          <w:rFonts w:ascii="Times New Roman" w:eastAsia="Times New Roman" w:hAnsi="Times New Roman" w:cs="Times New Roman"/>
          <w:sz w:val="20"/>
          <w:szCs w:val="20"/>
        </w:rPr>
        <w:t xml:space="preserve"> et en débat des</w:t>
      </w:r>
      <w:r w:rsidR="00240664" w:rsidRPr="00FD3342">
        <w:rPr>
          <w:rFonts w:ascii="Times New Roman" w:eastAsia="Times New Roman" w:hAnsi="Times New Roman" w:cs="Times New Roman"/>
          <w:sz w:val="20"/>
          <w:szCs w:val="20"/>
        </w:rPr>
        <w:t xml:space="preserve"> </w:t>
      </w:r>
      <w:r w:rsidR="49F63409" w:rsidRPr="00FD3342">
        <w:rPr>
          <w:rFonts w:ascii="Times New Roman" w:eastAsia="Times New Roman" w:hAnsi="Times New Roman" w:cs="Times New Roman"/>
          <w:sz w:val="20"/>
          <w:szCs w:val="20"/>
        </w:rPr>
        <w:t xml:space="preserve">élèves ; valorise la variété des démarches, des stratégies empruntées par ceux-ci. </w:t>
      </w:r>
    </w:p>
    <w:p w14:paraId="0000007A" w14:textId="77777777"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La situation rapportée par Sandra est évocatrice de cette culture mathématique: </w:t>
      </w:r>
    </w:p>
    <w:p w14:paraId="0000007B" w14:textId="5577ED3E" w:rsidR="00B82AAC" w:rsidRPr="00FD3342" w:rsidRDefault="00517F52" w:rsidP="00FD3342">
      <w:pPr>
        <w:pStyle w:val="Normal0"/>
        <w:snapToGrid w:val="0"/>
        <w:spacing w:after="120" w:line="240" w:lineRule="auto"/>
        <w:jc w:val="both"/>
        <w:rPr>
          <w:rFonts w:ascii="Times New Roman" w:eastAsia="Times New Roman" w:hAnsi="Times New Roman" w:cs="Times New Roman"/>
          <w:i/>
          <w:sz w:val="20"/>
          <w:szCs w:val="20"/>
        </w:rPr>
      </w:pPr>
      <w:r w:rsidRPr="00FD3342">
        <w:rPr>
          <w:rFonts w:ascii="Times New Roman" w:eastAsia="Times New Roman" w:hAnsi="Times New Roman" w:cs="Times New Roman"/>
          <w:i/>
          <w:sz w:val="20"/>
          <w:szCs w:val="20"/>
        </w:rPr>
        <w:t>« J’avais amené du matériel</w:t>
      </w:r>
      <w:r w:rsidR="00BB1AD4" w:rsidRPr="00FD3342">
        <w:rPr>
          <w:rFonts w:ascii="Times New Roman" w:eastAsia="Times New Roman" w:hAnsi="Times New Roman" w:cs="Times New Roman"/>
          <w:i/>
          <w:sz w:val="20"/>
          <w:szCs w:val="20"/>
        </w:rPr>
        <w:t xml:space="preserve"> [en classe]</w:t>
      </w:r>
      <w:r w:rsidRPr="00FD3342">
        <w:rPr>
          <w:rFonts w:ascii="Times New Roman" w:eastAsia="Times New Roman" w:hAnsi="Times New Roman" w:cs="Times New Roman"/>
          <w:i/>
          <w:sz w:val="20"/>
          <w:szCs w:val="20"/>
        </w:rPr>
        <w:t xml:space="preserve">, une boîte avec des rubans à mesurer, puis des mètres. J’ai dit </w:t>
      </w:r>
      <w:r w:rsidR="00BB1AD4" w:rsidRPr="00FD3342">
        <w:rPr>
          <w:rFonts w:ascii="Times New Roman" w:eastAsia="Times New Roman" w:hAnsi="Times New Roman" w:cs="Times New Roman"/>
          <w:i/>
          <w:sz w:val="20"/>
          <w:szCs w:val="20"/>
        </w:rPr>
        <w:t xml:space="preserve">[aux élèves] </w:t>
      </w:r>
      <w:r w:rsidRPr="00FD3342">
        <w:rPr>
          <w:rFonts w:ascii="Times New Roman" w:eastAsia="Times New Roman" w:hAnsi="Times New Roman" w:cs="Times New Roman"/>
          <w:i/>
          <w:sz w:val="20"/>
          <w:szCs w:val="20"/>
        </w:rPr>
        <w:t xml:space="preserve">«si vous en avez besoin, servez-vous. Je vous donne pas plus d’indications que ça. Vous avez des bonnes façons de penser en mathématiques et je veux voir où on peut en arriver tout le monde ensemble». Et, je n’ai pas eu nécessairement l’idée de répondre à des questions ; ils se répondaient et ils travaillaient en équipes, ils se répondaient d’une équipe à l’autre. Ça a fait un bout de chemin et ils se sont rendus quand-même loin dans cette situation-là. Le but c’était de faire des mathématiques et que les élèves se questionnent ». </w:t>
      </w:r>
    </w:p>
    <w:p w14:paraId="0000007D" w14:textId="43467475" w:rsidR="00B82AAC" w:rsidRPr="00FD3342" w:rsidRDefault="00517F52" w:rsidP="00FD3342">
      <w:pPr>
        <w:pStyle w:val="Normal0"/>
        <w:snapToGrid w:val="0"/>
        <w:spacing w:after="120" w:line="240" w:lineRule="auto"/>
        <w:jc w:val="both"/>
        <w:rPr>
          <w:rFonts w:ascii="Times New Roman" w:hAnsi="Times New Roman" w:cs="Times New Roman"/>
          <w:b/>
          <w:i/>
          <w:sz w:val="20"/>
          <w:szCs w:val="20"/>
        </w:rPr>
      </w:pPr>
      <w:r w:rsidRPr="00FD3342">
        <w:rPr>
          <w:rFonts w:ascii="Times New Roman" w:eastAsia="Times New Roman" w:hAnsi="Times New Roman" w:cs="Times New Roman"/>
          <w:sz w:val="20"/>
          <w:szCs w:val="20"/>
        </w:rPr>
        <w:t xml:space="preserve">Cette conceptualisation commune de la culture mathématique </w:t>
      </w:r>
      <w:r w:rsidR="00ED23A9" w:rsidRPr="00FD3342">
        <w:rPr>
          <w:rFonts w:ascii="Times New Roman" w:eastAsia="Times New Roman" w:hAnsi="Times New Roman" w:cs="Times New Roman"/>
          <w:sz w:val="20"/>
          <w:szCs w:val="20"/>
        </w:rPr>
        <w:t xml:space="preserve">à instaurer en classe </w:t>
      </w:r>
      <w:r w:rsidRPr="00FD3342">
        <w:rPr>
          <w:rFonts w:ascii="Times New Roman" w:eastAsia="Times New Roman" w:hAnsi="Times New Roman" w:cs="Times New Roman"/>
          <w:sz w:val="20"/>
          <w:szCs w:val="20"/>
        </w:rPr>
        <w:t xml:space="preserve">est ensuite stylisée par les points de vigilance de chaque CP. Ainsi, si certains promeuvent les interactions entre pairs, d’autres mettent un accent particulier sur les retours collectifs et d’autres encore </w:t>
      </w:r>
      <w:r w:rsidR="000A1FAC" w:rsidRPr="00FD3342">
        <w:rPr>
          <w:rFonts w:ascii="Times New Roman" w:eastAsia="Times New Roman" w:hAnsi="Times New Roman" w:cs="Times New Roman"/>
          <w:sz w:val="20"/>
          <w:szCs w:val="20"/>
        </w:rPr>
        <w:t>valorisent la créativité et</w:t>
      </w:r>
      <w:r w:rsidR="49F63409" w:rsidRPr="00FD3342">
        <w:rPr>
          <w:rFonts w:ascii="Times New Roman" w:eastAsia="Times New Roman" w:hAnsi="Times New Roman" w:cs="Times New Roman"/>
          <w:sz w:val="20"/>
          <w:szCs w:val="20"/>
        </w:rPr>
        <w:t xml:space="preserve"> le sens critique.</w:t>
      </w:r>
    </w:p>
    <w:p w14:paraId="26139AED" w14:textId="77777777" w:rsidR="00876E2F" w:rsidRDefault="00876E2F" w:rsidP="00FD3342">
      <w:pPr>
        <w:pStyle w:val="Normal0"/>
        <w:snapToGrid w:val="0"/>
        <w:spacing w:after="120" w:line="240" w:lineRule="auto"/>
        <w:rPr>
          <w:rFonts w:ascii="Times New Roman" w:eastAsia="Times New Roman" w:hAnsi="Times New Roman" w:cs="Times New Roman"/>
          <w:b/>
          <w:i/>
          <w:sz w:val="20"/>
          <w:szCs w:val="20"/>
        </w:rPr>
      </w:pPr>
    </w:p>
    <w:p w14:paraId="0000007E" w14:textId="1F5BF6B1" w:rsidR="00B82AAC" w:rsidRPr="00FD3342" w:rsidRDefault="00855A86" w:rsidP="00FD3342">
      <w:pPr>
        <w:pStyle w:val="Normal0"/>
        <w:snapToGrid w:val="0"/>
        <w:spacing w:after="120" w:line="240" w:lineRule="auto"/>
        <w:rPr>
          <w:rFonts w:ascii="Times New Roman" w:eastAsia="Times New Roman" w:hAnsi="Times New Roman" w:cs="Times New Roman"/>
          <w:b/>
          <w:i/>
          <w:sz w:val="20"/>
          <w:szCs w:val="20"/>
        </w:rPr>
      </w:pPr>
      <w:r w:rsidRPr="00FD3342">
        <w:rPr>
          <w:rFonts w:ascii="Times New Roman" w:eastAsia="Times New Roman" w:hAnsi="Times New Roman" w:cs="Times New Roman"/>
          <w:b/>
          <w:i/>
          <w:sz w:val="20"/>
          <w:szCs w:val="20"/>
        </w:rPr>
        <w:t xml:space="preserve">4.2.7 </w:t>
      </w:r>
      <w:r w:rsidR="00570F29" w:rsidRPr="00FD3342">
        <w:rPr>
          <w:rFonts w:ascii="Times New Roman" w:eastAsia="Times New Roman" w:hAnsi="Times New Roman" w:cs="Times New Roman"/>
          <w:b/>
          <w:i/>
          <w:sz w:val="20"/>
          <w:szCs w:val="20"/>
        </w:rPr>
        <w:t>Des</w:t>
      </w:r>
      <w:r w:rsidR="00517F52" w:rsidRPr="00FD3342">
        <w:rPr>
          <w:rFonts w:ascii="Times New Roman" w:eastAsia="Times New Roman" w:hAnsi="Times New Roman" w:cs="Times New Roman"/>
          <w:b/>
          <w:i/>
          <w:sz w:val="20"/>
          <w:szCs w:val="20"/>
        </w:rPr>
        <w:t xml:space="preserve"> pratiques d’accompagnement</w:t>
      </w:r>
      <w:r w:rsidR="000D452B" w:rsidRPr="00FD3342">
        <w:rPr>
          <w:rFonts w:ascii="Times New Roman" w:eastAsia="Times New Roman" w:hAnsi="Times New Roman" w:cs="Times New Roman"/>
          <w:b/>
          <w:i/>
          <w:sz w:val="20"/>
          <w:szCs w:val="20"/>
        </w:rPr>
        <w:t xml:space="preserve"> partagées</w:t>
      </w:r>
    </w:p>
    <w:p w14:paraId="0000007F" w14:textId="21A788C2" w:rsidR="00B82AAC" w:rsidRPr="00FD3342" w:rsidRDefault="49F63409"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Un septième attribut du genre CP est une référence partagée de pratiques d’accompagnement. Notre analyse en a fait ressortir quatre principales. Une première </w:t>
      </w:r>
      <w:r w:rsidR="000D452B" w:rsidRPr="00FD3342">
        <w:rPr>
          <w:rFonts w:ascii="Times New Roman" w:eastAsia="Times New Roman" w:hAnsi="Times New Roman" w:cs="Times New Roman"/>
          <w:sz w:val="20"/>
          <w:szCs w:val="20"/>
        </w:rPr>
        <w:t>approche</w:t>
      </w:r>
      <w:r w:rsidRPr="00FD3342">
        <w:rPr>
          <w:rFonts w:ascii="Times New Roman" w:eastAsia="Times New Roman" w:hAnsi="Times New Roman" w:cs="Times New Roman"/>
          <w:sz w:val="20"/>
          <w:szCs w:val="20"/>
        </w:rPr>
        <w:t xml:space="preserve"> commune de l’accompagnement </w:t>
      </w:r>
      <w:r w:rsidR="005506DA" w:rsidRPr="00FD3342">
        <w:rPr>
          <w:rFonts w:ascii="Times New Roman" w:eastAsia="Times New Roman" w:hAnsi="Times New Roman" w:cs="Times New Roman"/>
          <w:sz w:val="20"/>
          <w:szCs w:val="20"/>
        </w:rPr>
        <w:t>consiste à</w:t>
      </w:r>
      <w:r w:rsidRPr="00FD3342">
        <w:rPr>
          <w:rFonts w:ascii="Times New Roman" w:eastAsia="Times New Roman" w:hAnsi="Times New Roman" w:cs="Times New Roman"/>
          <w:sz w:val="20"/>
          <w:szCs w:val="20"/>
        </w:rPr>
        <w:t xml:space="preserve"> considérer la mise en action et en réflexion des enseignants comme des leviers d’évolution de leurs compréhensions et pratiques. Le postulat défendu ici est que, pour qu’il y ait réelle appropriation par les enseignants des contenus abordés en accompagnement, il faut qu’ils vivent eux-mêmes les situations, qu’ils développent un certain regard sur les situations et leur enseignement, et cela, grâce à un questionnement judicieux de la part du CP. « </w:t>
      </w:r>
      <w:r w:rsidRPr="00FD3342">
        <w:rPr>
          <w:rFonts w:ascii="Times New Roman" w:eastAsia="Times New Roman" w:hAnsi="Times New Roman" w:cs="Times New Roman"/>
          <w:i/>
          <w:iCs/>
          <w:sz w:val="20"/>
          <w:szCs w:val="20"/>
        </w:rPr>
        <w:t>Il faut qu’elle [l’enseignante] puisse prendre conscience des enjeux elle-même parce que si elle ne le fait pas, quand elle va arriver pour choisir ou pour planifier la prochaine situation, elle les verra pas. C’est moi qui vais les voir. Moi, ce que j’aime, c’est laisser la place à l’autre, questionner, sous-questionner, accompagner, se laisser se casser les dents et après ça, regarder ce qui a fonctionn</w:t>
      </w:r>
      <w:r w:rsidR="00240664" w:rsidRPr="00FD3342">
        <w:rPr>
          <w:rFonts w:ascii="Times New Roman" w:eastAsia="Times New Roman" w:hAnsi="Times New Roman" w:cs="Times New Roman"/>
          <w:i/>
          <w:iCs/>
          <w:sz w:val="20"/>
          <w:szCs w:val="20"/>
        </w:rPr>
        <w:t>é [ou]</w:t>
      </w:r>
      <w:r w:rsidRPr="00FD3342">
        <w:rPr>
          <w:rFonts w:ascii="Times New Roman" w:eastAsia="Times New Roman" w:hAnsi="Times New Roman" w:cs="Times New Roman"/>
          <w:i/>
          <w:iCs/>
          <w:sz w:val="20"/>
          <w:szCs w:val="20"/>
        </w:rPr>
        <w:t xml:space="preserve"> </w:t>
      </w:r>
      <w:r w:rsidR="00240664" w:rsidRPr="00FD3342">
        <w:rPr>
          <w:rFonts w:ascii="Times New Roman" w:eastAsia="Times New Roman" w:hAnsi="Times New Roman" w:cs="Times New Roman"/>
          <w:i/>
          <w:iCs/>
          <w:sz w:val="20"/>
          <w:szCs w:val="20"/>
        </w:rPr>
        <w:t>p</w:t>
      </w:r>
      <w:r w:rsidRPr="00FD3342">
        <w:rPr>
          <w:rFonts w:ascii="Times New Roman" w:eastAsia="Times New Roman" w:hAnsi="Times New Roman" w:cs="Times New Roman"/>
          <w:i/>
          <w:iCs/>
          <w:sz w:val="20"/>
          <w:szCs w:val="20"/>
        </w:rPr>
        <w:t>ourquoi ça pas fonctionné?</w:t>
      </w:r>
      <w:r w:rsidRPr="00FD3342">
        <w:rPr>
          <w:rFonts w:ascii="Times New Roman" w:eastAsia="Times New Roman" w:hAnsi="Times New Roman" w:cs="Times New Roman"/>
          <w:sz w:val="20"/>
          <w:szCs w:val="20"/>
        </w:rPr>
        <w:t xml:space="preserve"> », nous dit Chloé. </w:t>
      </w:r>
    </w:p>
    <w:p w14:paraId="00000080" w14:textId="77777777"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Une deuxième pratique partagée par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consiste à organiser leur accompagnement sous la forme de boucles où l’observation et/ou l’expérimentation en classe occupent une place importante. Comme nous l’explique Annie, ces boucles se structurent, le plus souvent, en trois temps : (1) découverte de la notion/de la thématique, (2) expérimentation/observation sur le terrain et (3) retour sur le vécu : </w:t>
      </w:r>
    </w:p>
    <w:p w14:paraId="00000081" w14:textId="333637FE"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i/>
          <w:sz w:val="20"/>
          <w:szCs w:val="20"/>
        </w:rPr>
        <w:t>«</w:t>
      </w:r>
      <w:r w:rsidR="005506DA" w:rsidRPr="00FD3342">
        <w:rPr>
          <w:rFonts w:ascii="Times New Roman" w:eastAsia="Times New Roman" w:hAnsi="Times New Roman" w:cs="Times New Roman"/>
          <w:i/>
          <w:sz w:val="20"/>
          <w:szCs w:val="20"/>
        </w:rPr>
        <w:t xml:space="preserve"> Il</w:t>
      </w:r>
      <w:r w:rsidRPr="00FD3342">
        <w:rPr>
          <w:rFonts w:ascii="Times New Roman" w:eastAsia="Times New Roman" w:hAnsi="Times New Roman" w:cs="Times New Roman"/>
          <w:i/>
          <w:sz w:val="20"/>
          <w:szCs w:val="20"/>
        </w:rPr>
        <w:t> fallait que ça soit une journée où je leur présentais la vision des tâches complexes du ministère. Mais</w:t>
      </w:r>
      <w:r w:rsidR="00242179" w:rsidRPr="00FD3342">
        <w:rPr>
          <w:rFonts w:ascii="Times New Roman" w:eastAsia="Times New Roman" w:hAnsi="Times New Roman" w:cs="Times New Roman"/>
          <w:i/>
          <w:sz w:val="20"/>
          <w:szCs w:val="20"/>
        </w:rPr>
        <w:t xml:space="preserve"> ces</w:t>
      </w:r>
      <w:r w:rsidRPr="00FD3342">
        <w:rPr>
          <w:rFonts w:ascii="Times New Roman" w:eastAsia="Times New Roman" w:hAnsi="Times New Roman" w:cs="Times New Roman"/>
          <w:i/>
          <w:sz w:val="20"/>
          <w:szCs w:val="20"/>
        </w:rPr>
        <w:t xml:space="preserve"> tâches complexes, tu les vis juste en tâche complexe, t’es en situation d’évaluation. Il faut que tu te permettes d’entrer dans quelque chose qui est une activité qui permette d’apprendre. Ça peut être le problème que tu proposes ; ça peut être un stop dans le problème que tu proposes pour aller construire une connaissance. C’était ça que je disais aux profs. Et là je disais « Moi je te demande de mettre ton pied dans l’eau. Mets ton orteil et après ça on va s’en reparler ». Je leur disais « Essaie, essaie! »</w:t>
      </w:r>
      <w:r w:rsidR="00240664" w:rsidRPr="00FD3342">
        <w:rPr>
          <w:rFonts w:ascii="Times New Roman" w:eastAsia="Times New Roman" w:hAnsi="Times New Roman" w:cs="Times New Roman"/>
          <w:i/>
          <w:sz w:val="20"/>
          <w:szCs w:val="20"/>
        </w:rPr>
        <w:t>»</w:t>
      </w:r>
      <w:r w:rsidRPr="00FD3342">
        <w:rPr>
          <w:rFonts w:ascii="Times New Roman" w:eastAsia="Times New Roman" w:hAnsi="Times New Roman" w:cs="Times New Roman"/>
          <w:sz w:val="20"/>
          <w:szCs w:val="20"/>
        </w:rPr>
        <w:t>.</w:t>
      </w:r>
    </w:p>
    <w:p w14:paraId="00000082" w14:textId="2057D3F0"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lastRenderedPageBreak/>
        <w:t xml:space="preserve">Une troisième pratique d’accompagnement, plébiscitée par l’ensemble des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est la recherche de l’adhésion des enseignants. </w:t>
      </w:r>
      <w:r w:rsidR="008E320F" w:rsidRPr="00FD3342">
        <w:rPr>
          <w:rFonts w:ascii="Times New Roman" w:eastAsia="Times New Roman" w:hAnsi="Times New Roman" w:cs="Times New Roman"/>
          <w:sz w:val="20"/>
          <w:szCs w:val="20"/>
        </w:rPr>
        <w:t>À</w:t>
      </w:r>
      <w:r w:rsidRPr="00FD3342">
        <w:rPr>
          <w:rFonts w:ascii="Times New Roman" w:eastAsia="Times New Roman" w:hAnsi="Times New Roman" w:cs="Times New Roman"/>
          <w:sz w:val="20"/>
          <w:szCs w:val="20"/>
        </w:rPr>
        <w:t xml:space="preserve"> ce sujet, l’analyse montre que cette adhésion passe par la prise en compte</w:t>
      </w:r>
      <w:r w:rsidR="00240664"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sz w:val="20"/>
          <w:szCs w:val="20"/>
        </w:rPr>
        <w:t>de leurs besoins, questionnements et demandes</w:t>
      </w:r>
      <w:r w:rsidR="00242179" w:rsidRPr="00FD3342">
        <w:rPr>
          <w:rFonts w:ascii="Times New Roman" w:eastAsia="Times New Roman" w:hAnsi="Times New Roman" w:cs="Times New Roman"/>
          <w:sz w:val="20"/>
          <w:szCs w:val="20"/>
        </w:rPr>
        <w:t>,</w:t>
      </w:r>
      <w:r w:rsidRPr="00FD3342">
        <w:rPr>
          <w:rFonts w:ascii="Times New Roman" w:eastAsia="Times New Roman" w:hAnsi="Times New Roman" w:cs="Times New Roman"/>
          <w:sz w:val="20"/>
          <w:szCs w:val="20"/>
        </w:rPr>
        <w:t xml:space="preserve"> et qu’elle s’opère dans un dosage variable d’un CP à l’autre. Ainsi, certains cherchent à installer un équilibre entre leurs objectifs et les besoins des enseignants. C’est notamment le cas de Damien : « [En début d’accompagnement, lors d’une table ronde</w:t>
      </w:r>
      <w:r w:rsidR="008E320F" w:rsidRPr="00FD3342">
        <w:rPr>
          <w:rFonts w:ascii="Times New Roman" w:eastAsia="Times New Roman" w:hAnsi="Times New Roman" w:cs="Times New Roman"/>
          <w:sz w:val="20"/>
          <w:szCs w:val="20"/>
        </w:rPr>
        <w:t>, je leur dis</w:t>
      </w:r>
      <w:r w:rsidRPr="00FD3342">
        <w:rPr>
          <w:rFonts w:ascii="Times New Roman" w:eastAsia="Times New Roman" w:hAnsi="Times New Roman" w:cs="Times New Roman"/>
          <w:sz w:val="20"/>
          <w:szCs w:val="20"/>
        </w:rPr>
        <w:t>]</w:t>
      </w:r>
      <w:r w:rsidRPr="00FD3342">
        <w:rPr>
          <w:rFonts w:ascii="Times New Roman" w:eastAsia="Times New Roman" w:hAnsi="Times New Roman" w:cs="Times New Roman"/>
          <w:i/>
          <w:sz w:val="20"/>
          <w:szCs w:val="20"/>
        </w:rPr>
        <w:t xml:space="preserve"> </w:t>
      </w:r>
      <w:r w:rsidR="008E320F" w:rsidRPr="00FD3342">
        <w:rPr>
          <w:rFonts w:ascii="Times New Roman" w:eastAsia="Times New Roman" w:hAnsi="Times New Roman" w:cs="Times New Roman"/>
          <w:i/>
          <w:sz w:val="20"/>
          <w:szCs w:val="20"/>
        </w:rPr>
        <w:t>« </w:t>
      </w:r>
      <w:r w:rsidRPr="00FD3342">
        <w:rPr>
          <w:rFonts w:ascii="Times New Roman" w:eastAsia="Times New Roman" w:hAnsi="Times New Roman" w:cs="Times New Roman"/>
          <w:i/>
          <w:sz w:val="20"/>
          <w:szCs w:val="20"/>
        </w:rPr>
        <w:t>présentez-vous et dites-moi c’est quoi vos besoins en résolution de problème</w:t>
      </w:r>
      <w:r w:rsidR="008E320F" w:rsidRPr="00FD3342">
        <w:rPr>
          <w:rFonts w:ascii="Times New Roman" w:eastAsia="Times New Roman" w:hAnsi="Times New Roman" w:cs="Times New Roman"/>
          <w:i/>
          <w:sz w:val="20"/>
          <w:szCs w:val="20"/>
        </w:rPr>
        <w:t>s</w:t>
      </w:r>
      <w:r w:rsidRPr="00FD3342">
        <w:rPr>
          <w:rFonts w:ascii="Times New Roman" w:eastAsia="Times New Roman" w:hAnsi="Times New Roman" w:cs="Times New Roman"/>
          <w:i/>
          <w:sz w:val="20"/>
          <w:szCs w:val="20"/>
        </w:rPr>
        <w:t>, en compétence</w:t>
      </w:r>
      <w:r w:rsidR="008E320F" w:rsidRPr="00FD3342">
        <w:rPr>
          <w:rFonts w:ascii="Times New Roman" w:eastAsia="Times New Roman" w:hAnsi="Times New Roman" w:cs="Times New Roman"/>
          <w:i/>
          <w:sz w:val="20"/>
          <w:szCs w:val="20"/>
        </w:rPr>
        <w:t> »</w:t>
      </w:r>
      <w:r w:rsidRPr="00FD3342">
        <w:rPr>
          <w:rFonts w:ascii="Times New Roman" w:eastAsia="Times New Roman" w:hAnsi="Times New Roman" w:cs="Times New Roman"/>
          <w:i/>
          <w:sz w:val="20"/>
          <w:szCs w:val="20"/>
        </w:rPr>
        <w:t>. Et après ça, je di</w:t>
      </w:r>
      <w:r w:rsidR="008E320F" w:rsidRPr="00FD3342">
        <w:rPr>
          <w:rFonts w:ascii="Times New Roman" w:eastAsia="Times New Roman" w:hAnsi="Times New Roman" w:cs="Times New Roman"/>
          <w:i/>
          <w:sz w:val="20"/>
          <w:szCs w:val="20"/>
        </w:rPr>
        <w:t>s</w:t>
      </w:r>
      <w:r w:rsidRPr="00FD3342">
        <w:rPr>
          <w:rFonts w:ascii="Times New Roman" w:eastAsia="Times New Roman" w:hAnsi="Times New Roman" w:cs="Times New Roman"/>
          <w:i/>
          <w:sz w:val="20"/>
          <w:szCs w:val="20"/>
        </w:rPr>
        <w:t> : « voici nos intentions. Est-ce que ça vous va pour les deux prochaines années? ». Et c’est certain quand un prof pose une question et on sent qu’il y a un intérêt ou un filon intéressant, on y va c’est certain. Donc ça se peut que des fois, le plan de match … »</w:t>
      </w:r>
      <w:r w:rsidRPr="00FD3342">
        <w:rPr>
          <w:rFonts w:ascii="Times New Roman" w:eastAsia="Times New Roman" w:hAnsi="Times New Roman" w:cs="Times New Roman"/>
          <w:sz w:val="20"/>
          <w:szCs w:val="20"/>
        </w:rPr>
        <w:t xml:space="preserve">. L’idée d’une planification flexible qui recense les incontournables à aborder en accompagnement tout en étant perméable aux besoins des enseignants transparait également dans les propos de Valérie : </w:t>
      </w:r>
      <w:r w:rsidRPr="00FD3342">
        <w:rPr>
          <w:rFonts w:ascii="Times New Roman" w:eastAsia="Times New Roman" w:hAnsi="Times New Roman" w:cs="Times New Roman"/>
          <w:i/>
          <w:sz w:val="20"/>
          <w:szCs w:val="20"/>
        </w:rPr>
        <w:t xml:space="preserve">« pour les rencontres d’accompagnement on établit </w:t>
      </w:r>
      <w:r w:rsidR="0022170C" w:rsidRPr="00FD3342">
        <w:rPr>
          <w:rFonts w:ascii="Times New Roman" w:eastAsia="Times New Roman" w:hAnsi="Times New Roman" w:cs="Times New Roman"/>
          <w:i/>
          <w:sz w:val="20"/>
          <w:szCs w:val="20"/>
        </w:rPr>
        <w:t>un</w:t>
      </w:r>
      <w:r w:rsidRPr="00FD3342">
        <w:rPr>
          <w:rFonts w:ascii="Times New Roman" w:eastAsia="Times New Roman" w:hAnsi="Times New Roman" w:cs="Times New Roman"/>
          <w:i/>
          <w:sz w:val="20"/>
          <w:szCs w:val="20"/>
        </w:rPr>
        <w:t xml:space="preserve"> contenu qu’on veut voir tout au long des deux ans avec chacune des équipes-écoles. Mais on ne le fixe pas nécessairement dans le temps, pis on définit pas si spécifiquement toute la séquence </w:t>
      </w:r>
      <w:r w:rsidR="00242179" w:rsidRPr="00FD3342">
        <w:rPr>
          <w:rFonts w:ascii="Times New Roman" w:eastAsia="Times New Roman" w:hAnsi="Times New Roman" w:cs="Times New Roman"/>
          <w:i/>
          <w:sz w:val="20"/>
          <w:szCs w:val="20"/>
        </w:rPr>
        <w:t xml:space="preserve">par </w:t>
      </w:r>
      <w:r w:rsidRPr="00FD3342">
        <w:rPr>
          <w:rFonts w:ascii="Times New Roman" w:eastAsia="Times New Roman" w:hAnsi="Times New Roman" w:cs="Times New Roman"/>
          <w:i/>
          <w:sz w:val="20"/>
          <w:szCs w:val="20"/>
        </w:rPr>
        <w:t>laquelle on va passer. Mais on sait qu’on va aborder différentes choses</w:t>
      </w:r>
      <w:r w:rsidR="00242179" w:rsidRPr="00FD3342">
        <w:rPr>
          <w:rFonts w:ascii="Times New Roman" w:eastAsia="Times New Roman" w:hAnsi="Times New Roman" w:cs="Times New Roman"/>
          <w:i/>
          <w:sz w:val="20"/>
          <w:szCs w:val="20"/>
        </w:rPr>
        <w:t xml:space="preserve"> (…) </w:t>
      </w:r>
      <w:r w:rsidRPr="00FD3342">
        <w:rPr>
          <w:rFonts w:ascii="Times New Roman" w:eastAsia="Times New Roman" w:hAnsi="Times New Roman" w:cs="Times New Roman"/>
          <w:i/>
          <w:sz w:val="20"/>
          <w:szCs w:val="20"/>
        </w:rPr>
        <w:t>au fur et à mesure de ce qui surgit, du questionnement de l’équipe, on va plutôt dans une direction de l’évaluation, ou plutôt dans une autre direction de planification</w:t>
      </w:r>
      <w:r w:rsidRPr="00FD3342">
        <w:rPr>
          <w:rFonts w:ascii="Times New Roman" w:eastAsia="Times New Roman" w:hAnsi="Times New Roman" w:cs="Times New Roman"/>
          <w:sz w:val="20"/>
          <w:szCs w:val="20"/>
        </w:rPr>
        <w:t> ».</w:t>
      </w:r>
    </w:p>
    <w:p w14:paraId="00000083" w14:textId="77777777"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D’autres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cadrent davantage les échanges avec les enseignants au regard des situations d’apprentissage tout en allant chercher leur adhésion. C’est notamment le cas de Clémence qui, même si elle fait de la compréhension et de la manipulation des variables didactiques et des enjeux une priorité, veille à ce que les enseignants embarquent dans son accompagnement :  </w:t>
      </w:r>
    </w:p>
    <w:p w14:paraId="00000084" w14:textId="57140489"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i/>
          <w:sz w:val="20"/>
          <w:szCs w:val="20"/>
        </w:rPr>
        <w:t xml:space="preserve">« </w:t>
      </w:r>
      <w:r w:rsidR="00242179" w:rsidRPr="00FD3342">
        <w:rPr>
          <w:rFonts w:ascii="Times New Roman" w:eastAsia="Times New Roman" w:hAnsi="Times New Roman" w:cs="Times New Roman"/>
          <w:i/>
          <w:sz w:val="20"/>
          <w:szCs w:val="20"/>
        </w:rPr>
        <w:t>J</w:t>
      </w:r>
      <w:r w:rsidRPr="00FD3342">
        <w:rPr>
          <w:rFonts w:ascii="Times New Roman" w:eastAsia="Times New Roman" w:hAnsi="Times New Roman" w:cs="Times New Roman"/>
          <w:i/>
          <w:sz w:val="20"/>
          <w:szCs w:val="20"/>
        </w:rPr>
        <w:t xml:space="preserve">e leur présente la vidéo avant d’expliquer la situation. Ça c’est peut-être une façon de faire comme CP de faire en sorte qu’ils ont des images. Parce que si je commence : </w:t>
      </w:r>
      <w:r w:rsidR="008E320F" w:rsidRPr="00FD3342">
        <w:rPr>
          <w:rFonts w:ascii="Times New Roman" w:eastAsia="Times New Roman" w:hAnsi="Times New Roman" w:cs="Times New Roman"/>
          <w:i/>
          <w:sz w:val="20"/>
          <w:szCs w:val="20"/>
        </w:rPr>
        <w:t>[en disant] «</w:t>
      </w:r>
      <w:r w:rsidR="008E320F" w:rsidRPr="00FD3342">
        <w:rPr>
          <w:rFonts w:ascii="Times New Roman" w:hAnsi="Times New Roman" w:cs="Times New Roman"/>
          <w:sz w:val="20"/>
          <w:szCs w:val="20"/>
        </w:rPr>
        <w:t> </w:t>
      </w:r>
      <w:r w:rsidRPr="00FD3342">
        <w:rPr>
          <w:rFonts w:ascii="Times New Roman" w:eastAsia="Times New Roman" w:hAnsi="Times New Roman" w:cs="Times New Roman"/>
          <w:i/>
          <w:sz w:val="20"/>
          <w:szCs w:val="20"/>
        </w:rPr>
        <w:t>alors voici les valeurs des variables didactiques</w:t>
      </w:r>
      <w:r w:rsidR="008E320F" w:rsidRPr="00FD3342">
        <w:rPr>
          <w:rFonts w:ascii="Times New Roman" w:eastAsia="Times New Roman" w:hAnsi="Times New Roman" w:cs="Times New Roman"/>
          <w:i/>
          <w:sz w:val="20"/>
          <w:szCs w:val="20"/>
        </w:rPr>
        <w:t> »</w:t>
      </w:r>
      <w:r w:rsidRPr="00FD3342">
        <w:rPr>
          <w:rFonts w:ascii="Times New Roman" w:eastAsia="Times New Roman" w:hAnsi="Times New Roman" w:cs="Times New Roman"/>
          <w:i/>
          <w:sz w:val="20"/>
          <w:szCs w:val="20"/>
        </w:rPr>
        <w:t>, ils me suivent pas du tout. Je les mets vraiment en situation de leur donner le goût d’expérimenter la résolution de problème</w:t>
      </w:r>
      <w:r w:rsidR="008E320F" w:rsidRPr="00FD3342">
        <w:rPr>
          <w:rFonts w:ascii="Times New Roman" w:eastAsia="Times New Roman" w:hAnsi="Times New Roman" w:cs="Times New Roman"/>
          <w:i/>
          <w:sz w:val="20"/>
          <w:szCs w:val="20"/>
        </w:rPr>
        <w:t>s</w:t>
      </w:r>
      <w:r w:rsidRPr="00FD3342">
        <w:rPr>
          <w:rFonts w:ascii="Times New Roman" w:eastAsia="Times New Roman" w:hAnsi="Times New Roman" w:cs="Times New Roman"/>
          <w:i/>
          <w:sz w:val="20"/>
          <w:szCs w:val="20"/>
        </w:rPr>
        <w:t>. Je les mets en échange et j’essaie toujours de partir des bons coups des gens pour mettre en lumière, pour qu’ils veuillent se lancer dans la résolution de problème</w:t>
      </w:r>
      <w:r w:rsidR="008E320F" w:rsidRPr="00FD3342">
        <w:rPr>
          <w:rFonts w:ascii="Times New Roman" w:eastAsia="Times New Roman" w:hAnsi="Times New Roman" w:cs="Times New Roman"/>
          <w:i/>
          <w:sz w:val="20"/>
          <w:szCs w:val="20"/>
        </w:rPr>
        <w:t xml:space="preserve">s (…) </w:t>
      </w:r>
      <w:r w:rsidRPr="00FD3342">
        <w:rPr>
          <w:rFonts w:ascii="Times New Roman" w:eastAsia="Times New Roman" w:hAnsi="Times New Roman" w:cs="Times New Roman"/>
          <w:i/>
          <w:sz w:val="20"/>
          <w:szCs w:val="20"/>
        </w:rPr>
        <w:t>j’essaie de me servir de celles qui l’ont expérimentée. Je sais qu’il y en a qui ont vraiment compris l’enjeu </w:t>
      </w:r>
      <w:r w:rsidRPr="00FD3342">
        <w:rPr>
          <w:rFonts w:ascii="Times New Roman" w:eastAsia="Times New Roman" w:hAnsi="Times New Roman" w:cs="Times New Roman"/>
          <w:sz w:val="20"/>
          <w:szCs w:val="20"/>
        </w:rPr>
        <w:t>».</w:t>
      </w:r>
    </w:p>
    <w:p w14:paraId="00000085" w14:textId="77777777"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D’autres encore, comme Chloé, laissent une plus grande marge de manœuvre aux enseignants, notamment, en partant de leurs propres situations : « </w:t>
      </w:r>
      <w:r w:rsidRPr="00FD3342">
        <w:rPr>
          <w:rFonts w:ascii="Times New Roman" w:eastAsia="Times New Roman" w:hAnsi="Times New Roman" w:cs="Times New Roman"/>
          <w:i/>
          <w:sz w:val="20"/>
          <w:szCs w:val="20"/>
        </w:rPr>
        <w:t>l’enseignante avait un beau gros cartable de sa collègue avec toutes les situations. Elles étaient diffusées sur le portail de la commission scolaire. Il fallait choisir là-dedans, on a regardé les situations pour en choisir une </w:t>
      </w:r>
      <w:r w:rsidRPr="00FD3342">
        <w:rPr>
          <w:rFonts w:ascii="Times New Roman" w:eastAsia="Times New Roman" w:hAnsi="Times New Roman" w:cs="Times New Roman"/>
          <w:sz w:val="20"/>
          <w:szCs w:val="20"/>
        </w:rPr>
        <w:t>».</w:t>
      </w:r>
    </w:p>
    <w:p w14:paraId="00000086" w14:textId="77777777"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Si la prise en compte des préoccupations des enseignants se fait dans des rapports variables d’un CP à l’autre, stylisant cette dimension du genre CP, le type de dialogue instauré entre les préoccupations des enseignants et celles du CP constitue un second style. Sur ce point, certains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comme Valérie, cherchent à éviter la confrontation avec les enseignants :</w:t>
      </w:r>
    </w:p>
    <w:p w14:paraId="00000087" w14:textId="6FA798AD"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i/>
          <w:sz w:val="20"/>
          <w:szCs w:val="20"/>
        </w:rPr>
        <w:t xml:space="preserve">« J’essaie d’être rassurante sur des choses qui pour moi </w:t>
      </w:r>
      <w:r w:rsidR="00242179" w:rsidRPr="00FD3342">
        <w:rPr>
          <w:rFonts w:ascii="Times New Roman" w:eastAsia="Times New Roman" w:hAnsi="Times New Roman" w:cs="Times New Roman"/>
          <w:i/>
          <w:sz w:val="20"/>
          <w:szCs w:val="20"/>
        </w:rPr>
        <w:t>ne</w:t>
      </w:r>
      <w:r w:rsidRPr="00FD3342">
        <w:rPr>
          <w:rFonts w:ascii="Times New Roman" w:eastAsia="Times New Roman" w:hAnsi="Times New Roman" w:cs="Times New Roman"/>
          <w:i/>
          <w:sz w:val="20"/>
          <w:szCs w:val="20"/>
        </w:rPr>
        <w:t xml:space="preserve"> sont pas si claires que ça. Mais, c’est comme si, y’a des choses prescrites au programme, moi mon travail, c’est de les aider à mieux enseigner pour… et aussi à mieux comprendre ces mécanismes d’évaluation  qu’on va leur imposer. Et à ce que ça se passe de manière harmonieuse pour eux, et pour leurs élèves. Je le conçois comme ça, mon travail. C’est pas toujours d’être en train de les confronter à de l’instabilité. C’est de leur donner des bons conseils pour qu’ils puissent y arriver. </w:t>
      </w:r>
    </w:p>
    <w:p w14:paraId="00000088" w14:textId="77777777"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D’autres, au contraire, encouragent ces confrontations. Comme nous l’avons vu précédemment, Chloé parle, à ce propos, de « </w:t>
      </w:r>
      <w:r w:rsidRPr="00FD3342">
        <w:rPr>
          <w:rFonts w:ascii="Times New Roman" w:eastAsia="Times New Roman" w:hAnsi="Times New Roman" w:cs="Times New Roman"/>
          <w:i/>
          <w:sz w:val="20"/>
          <w:szCs w:val="20"/>
        </w:rPr>
        <w:t>laisser les enseignants se casser les dents et après ça, regarder ce qui a fonctionné</w:t>
      </w:r>
      <w:r w:rsidRPr="00FD3342">
        <w:rPr>
          <w:rFonts w:ascii="Times New Roman" w:eastAsia="Times New Roman" w:hAnsi="Times New Roman" w:cs="Times New Roman"/>
          <w:sz w:val="20"/>
          <w:szCs w:val="20"/>
        </w:rPr>
        <w:t xml:space="preserve"> ». L’échange qu’elle a eu avec l’enseignante, dont elle est allée observer la leçon, met en exergue sa volonté de la « bousculer » pour la conscientiser des réels enjeux de la leçon : </w:t>
      </w:r>
    </w:p>
    <w:p w14:paraId="0000008A" w14:textId="2C229154" w:rsidR="00B82AAC" w:rsidRPr="00FD3342" w:rsidRDefault="00517F52" w:rsidP="00FD3342">
      <w:pPr>
        <w:pStyle w:val="Normal0"/>
        <w:snapToGrid w:val="0"/>
        <w:spacing w:after="120" w:line="240" w:lineRule="auto"/>
        <w:jc w:val="both"/>
        <w:rPr>
          <w:rFonts w:ascii="Times New Roman" w:eastAsia="Courier New" w:hAnsi="Times New Roman" w:cs="Times New Roman"/>
          <w:sz w:val="20"/>
          <w:szCs w:val="20"/>
        </w:rPr>
      </w:pPr>
      <w:r w:rsidRPr="00FD3342">
        <w:rPr>
          <w:rFonts w:ascii="Times New Roman" w:eastAsia="Courier New" w:hAnsi="Times New Roman" w:cs="Times New Roman"/>
          <w:sz w:val="20"/>
          <w:szCs w:val="20"/>
        </w:rPr>
        <w:t>« </w:t>
      </w:r>
      <w:r w:rsidRPr="00FD3342">
        <w:rPr>
          <w:rFonts w:ascii="Times New Roman" w:eastAsia="Times New Roman" w:hAnsi="Times New Roman" w:cs="Times New Roman"/>
          <w:i/>
          <w:sz w:val="20"/>
          <w:szCs w:val="20"/>
        </w:rPr>
        <w:t xml:space="preserve">Ils [les élèves]sont en petits groupes autour du tableau et je la [l’enseignante]revois animer. C’était les 3-4 qui répondent toujours, pour qui c’est facile. Eux, ils venaient confirmer des choses qu’ils savaient déjà. Il y en avait [des élèves]qui ne se sentaient pas concernés. Pour elle, le produit final était beau. Elle s’est dit : c’est donc bien magnifique, ça s’est bien passé. J’ai dit </w:t>
      </w:r>
      <w:r w:rsidR="008E320F" w:rsidRPr="00FD3342">
        <w:rPr>
          <w:rFonts w:ascii="Times New Roman" w:eastAsia="Times New Roman" w:hAnsi="Times New Roman" w:cs="Times New Roman"/>
          <w:i/>
          <w:sz w:val="20"/>
          <w:szCs w:val="20"/>
        </w:rPr>
        <w:t>« </w:t>
      </w:r>
      <w:r w:rsidRPr="00FD3342">
        <w:rPr>
          <w:rFonts w:ascii="Times New Roman" w:eastAsia="Times New Roman" w:hAnsi="Times New Roman" w:cs="Times New Roman"/>
          <w:i/>
          <w:sz w:val="20"/>
          <w:szCs w:val="20"/>
        </w:rPr>
        <w:t>si on regarde l’ensemble de tes élèves, qui était actif ? qui était en réelle recherche en mathématiques</w:t>
      </w:r>
      <w:r w:rsidR="008E320F" w:rsidRPr="00FD3342">
        <w:rPr>
          <w:rFonts w:ascii="Times New Roman" w:eastAsia="Times New Roman" w:hAnsi="Times New Roman" w:cs="Times New Roman"/>
          <w:i/>
          <w:sz w:val="20"/>
          <w:szCs w:val="20"/>
        </w:rPr>
        <w:t> </w:t>
      </w:r>
      <w:r w:rsidRPr="00FD3342">
        <w:rPr>
          <w:rFonts w:ascii="Times New Roman" w:eastAsia="Times New Roman" w:hAnsi="Times New Roman" w:cs="Times New Roman"/>
          <w:i/>
          <w:sz w:val="20"/>
          <w:szCs w:val="20"/>
        </w:rPr>
        <w:t>?</w:t>
      </w:r>
      <w:r w:rsidR="008E320F" w:rsidRPr="00FD3342">
        <w:rPr>
          <w:rFonts w:ascii="Times New Roman" w:eastAsia="Times New Roman" w:hAnsi="Times New Roman" w:cs="Times New Roman"/>
          <w:i/>
          <w:sz w:val="20"/>
          <w:szCs w:val="20"/>
        </w:rPr>
        <w:t> »</w:t>
      </w:r>
      <w:r w:rsidRPr="00FD3342">
        <w:rPr>
          <w:rFonts w:ascii="Times New Roman" w:eastAsia="Times New Roman" w:hAnsi="Times New Roman" w:cs="Times New Roman"/>
          <w:i/>
          <w:sz w:val="20"/>
          <w:szCs w:val="20"/>
        </w:rPr>
        <w:t xml:space="preserve"> Là, elle avait sa liste d’élèves et elle essayait de me nommer les élèves. Finalement, il y en avait 3 ou 4. J’ai dit </w:t>
      </w:r>
      <w:r w:rsidR="008E320F" w:rsidRPr="00FD3342">
        <w:rPr>
          <w:rFonts w:ascii="Times New Roman" w:eastAsia="Times New Roman" w:hAnsi="Times New Roman" w:cs="Times New Roman"/>
          <w:i/>
          <w:sz w:val="20"/>
          <w:szCs w:val="20"/>
        </w:rPr>
        <w:t>« </w:t>
      </w:r>
      <w:r w:rsidRPr="00FD3342">
        <w:rPr>
          <w:rFonts w:ascii="Times New Roman" w:eastAsia="Times New Roman" w:hAnsi="Times New Roman" w:cs="Times New Roman"/>
          <w:i/>
          <w:sz w:val="20"/>
          <w:szCs w:val="20"/>
        </w:rPr>
        <w:t>quels apprentissages tes élèves ont fait</w:t>
      </w:r>
      <w:r w:rsidR="0022170C" w:rsidRPr="00FD3342">
        <w:rPr>
          <w:rFonts w:ascii="Times New Roman" w:eastAsia="Times New Roman" w:hAnsi="Times New Roman" w:cs="Times New Roman"/>
          <w:i/>
          <w:sz w:val="20"/>
          <w:szCs w:val="20"/>
        </w:rPr>
        <w:t>s</w:t>
      </w:r>
      <w:r w:rsidRPr="00FD3342">
        <w:rPr>
          <w:rFonts w:ascii="Times New Roman" w:eastAsia="Times New Roman" w:hAnsi="Times New Roman" w:cs="Times New Roman"/>
          <w:i/>
          <w:sz w:val="20"/>
          <w:szCs w:val="20"/>
        </w:rPr>
        <w:t xml:space="preserve"> avec la situation</w:t>
      </w:r>
      <w:r w:rsidR="0022170C" w:rsidRPr="00FD3342">
        <w:rPr>
          <w:rFonts w:ascii="Times New Roman" w:eastAsia="Times New Roman" w:hAnsi="Times New Roman" w:cs="Times New Roman"/>
          <w:i/>
          <w:sz w:val="20"/>
          <w:szCs w:val="20"/>
        </w:rPr>
        <w:t>-</w:t>
      </w:r>
      <w:r w:rsidRPr="00FD3342">
        <w:rPr>
          <w:rFonts w:ascii="Times New Roman" w:eastAsia="Times New Roman" w:hAnsi="Times New Roman" w:cs="Times New Roman"/>
          <w:i/>
          <w:sz w:val="20"/>
          <w:szCs w:val="20"/>
        </w:rPr>
        <w:t>problème</w:t>
      </w:r>
      <w:r w:rsidR="008E320F" w:rsidRPr="00FD3342">
        <w:rPr>
          <w:rFonts w:ascii="Times New Roman" w:eastAsia="Times New Roman" w:hAnsi="Times New Roman" w:cs="Times New Roman"/>
          <w:i/>
          <w:sz w:val="20"/>
          <w:szCs w:val="20"/>
        </w:rPr>
        <w:t> </w:t>
      </w:r>
      <w:r w:rsidRPr="00FD3342">
        <w:rPr>
          <w:rFonts w:ascii="Times New Roman" w:eastAsia="Times New Roman" w:hAnsi="Times New Roman" w:cs="Times New Roman"/>
          <w:i/>
          <w:sz w:val="20"/>
          <w:szCs w:val="20"/>
        </w:rPr>
        <w:t>?</w:t>
      </w:r>
      <w:r w:rsidR="008E320F" w:rsidRPr="00FD3342">
        <w:rPr>
          <w:rFonts w:ascii="Times New Roman" w:eastAsia="Times New Roman" w:hAnsi="Times New Roman" w:cs="Times New Roman"/>
          <w:i/>
          <w:sz w:val="20"/>
          <w:szCs w:val="20"/>
        </w:rPr>
        <w:t> »</w:t>
      </w:r>
      <w:r w:rsidRPr="00FD3342">
        <w:rPr>
          <w:rFonts w:ascii="Times New Roman" w:eastAsia="Times New Roman" w:hAnsi="Times New Roman" w:cs="Times New Roman"/>
          <w:i/>
          <w:sz w:val="20"/>
          <w:szCs w:val="20"/>
        </w:rPr>
        <w:t xml:space="preserve"> Il n’y en avait pas. Ceux qui n’étaient pas actifs n’ont rien fait du tout et ceux qui l’étaient venaient nommer des choses qu’ils savaient déjà ».</w:t>
      </w:r>
    </w:p>
    <w:p w14:paraId="0000008B" w14:textId="77777777"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bookmarkStart w:id="4" w:name="_heading=h.3znysh7" w:colFirst="0" w:colLast="0"/>
      <w:bookmarkEnd w:id="4"/>
      <w:r w:rsidRPr="00FD3342">
        <w:rPr>
          <w:rFonts w:ascii="Times New Roman" w:eastAsia="Times New Roman" w:hAnsi="Times New Roman" w:cs="Times New Roman"/>
          <w:sz w:val="20"/>
          <w:szCs w:val="20"/>
        </w:rPr>
        <w:t xml:space="preserve">Finalement, l’ensemble des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défendent l’idée qu’un accompagnement est réussi lorsqu’on en retrouve des traces sur le terrain. En d’autres termes, comme le précise Sandra, un gage essentiel de la qualité d’un accompagnement est un changement des pratiques enseignantes :  « </w:t>
      </w:r>
      <w:r w:rsidRPr="00FD3342">
        <w:rPr>
          <w:rFonts w:ascii="Times New Roman" w:eastAsia="Times New Roman" w:hAnsi="Times New Roman" w:cs="Times New Roman"/>
          <w:i/>
          <w:sz w:val="20"/>
          <w:szCs w:val="20"/>
        </w:rPr>
        <w:t>ça [l’accompagnement]</w:t>
      </w:r>
      <w:r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i/>
          <w:sz w:val="20"/>
          <w:szCs w:val="20"/>
        </w:rPr>
        <w:t>a été extrêmement payant parce qu’il y a eu un changement de pratique. Vraiment un changement de pratique et on l’a vu dès la fin de l’année à l’examen de commission scolaire où la résolution de problèmes avait été beaucoup mieux travaillée et beaucoup mieux réussie par les élèves »</w:t>
      </w:r>
      <w:r w:rsidRPr="00FD3342">
        <w:rPr>
          <w:rFonts w:ascii="Times New Roman" w:eastAsia="Times New Roman" w:hAnsi="Times New Roman" w:cs="Times New Roman"/>
          <w:sz w:val="20"/>
          <w:szCs w:val="20"/>
        </w:rPr>
        <w:t>.</w:t>
      </w:r>
    </w:p>
    <w:p w14:paraId="0000008C" w14:textId="6C10F5B3"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lastRenderedPageBreak/>
        <w:t xml:space="preserve">Au sein du répertoire de pratiques de chaque CP figurent également des pratiques non communément partagées, contribuant à la définition de styles. A cet égard, certains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comme Sandra, misent sur les interactions entre enseignants</w:t>
      </w:r>
      <w:r w:rsidR="00967684" w:rsidRPr="00FD3342">
        <w:rPr>
          <w:rFonts w:ascii="Times New Roman" w:eastAsia="Times New Roman" w:hAnsi="Times New Roman" w:cs="Times New Roman"/>
          <w:sz w:val="20"/>
          <w:szCs w:val="20"/>
        </w:rPr>
        <w:t> </w:t>
      </w:r>
      <w:r w:rsidRPr="00FD3342">
        <w:rPr>
          <w:rFonts w:ascii="Times New Roman" w:eastAsia="Times New Roman" w:hAnsi="Times New Roman" w:cs="Times New Roman"/>
          <w:sz w:val="20"/>
          <w:szCs w:val="20"/>
        </w:rPr>
        <w:t xml:space="preserve">: </w:t>
      </w:r>
    </w:p>
    <w:p w14:paraId="0000008D" w14:textId="77777777"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i/>
          <w:sz w:val="20"/>
          <w:szCs w:val="20"/>
        </w:rPr>
        <w:t>« et en équipe de 2-3, ils en prenaient une [résolution de problème] et ils avaient à la modifier, à la faire comme ils aimaient le plus et changer des choses pour rendre ça vraiment avec des contraintes et rendre ça vraiment plus résolution de problèmes. Ils avaient à changer ça, ils avaient à faire la grille [d’évaluation] qui allait avec ».</w:t>
      </w:r>
    </w:p>
    <w:p w14:paraId="0000008E" w14:textId="77777777"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D’autres adhèrent au principe d’itération-réitération selon lequel ce sont les confrontations répétées avec le même objet qui en favorisent l’appropriation. C’est le cas de Valérie qui invite les enseignants à approcher un même objet – dans ce cas-ci, les caractéristiques d’une « vraie » situation problème – dans différents contextes : </w:t>
      </w:r>
    </w:p>
    <w:p w14:paraId="00000090" w14:textId="63B101E2"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i/>
          <w:sz w:val="20"/>
          <w:szCs w:val="20"/>
        </w:rPr>
        <w:t>« </w:t>
      </w:r>
      <w:r w:rsidR="00242179" w:rsidRPr="00FD3342">
        <w:rPr>
          <w:rFonts w:ascii="Times New Roman" w:eastAsia="Times New Roman" w:hAnsi="Times New Roman" w:cs="Times New Roman"/>
          <w:i/>
          <w:sz w:val="20"/>
          <w:szCs w:val="20"/>
        </w:rPr>
        <w:t>L</w:t>
      </w:r>
      <w:r w:rsidRPr="00FD3342">
        <w:rPr>
          <w:rFonts w:ascii="Times New Roman" w:eastAsia="Times New Roman" w:hAnsi="Times New Roman" w:cs="Times New Roman"/>
          <w:i/>
          <w:sz w:val="20"/>
          <w:szCs w:val="20"/>
        </w:rPr>
        <w:t xml:space="preserve">a modalité qu’on a choisie, </w:t>
      </w:r>
      <w:r w:rsidR="00967684" w:rsidRPr="00FD3342">
        <w:rPr>
          <w:rFonts w:ascii="Times New Roman" w:eastAsia="Times New Roman" w:hAnsi="Times New Roman" w:cs="Times New Roman"/>
          <w:i/>
          <w:sz w:val="20"/>
          <w:szCs w:val="20"/>
        </w:rPr>
        <w:t>l</w:t>
      </w:r>
      <w:r w:rsidRPr="00FD3342">
        <w:rPr>
          <w:rFonts w:ascii="Times New Roman" w:eastAsia="Times New Roman" w:hAnsi="Times New Roman" w:cs="Times New Roman"/>
          <w:i/>
          <w:sz w:val="20"/>
          <w:szCs w:val="20"/>
        </w:rPr>
        <w:t xml:space="preserve">es 8 rencontres, nous permet d’y revenir. Et à chaque fois qu’on y revient, on dirait </w:t>
      </w:r>
      <w:r w:rsidR="00967684" w:rsidRPr="00FD3342">
        <w:rPr>
          <w:rFonts w:ascii="Times New Roman" w:eastAsia="Times New Roman" w:hAnsi="Times New Roman" w:cs="Times New Roman"/>
          <w:i/>
          <w:sz w:val="20"/>
          <w:szCs w:val="20"/>
        </w:rPr>
        <w:t>qu’</w:t>
      </w:r>
      <w:r w:rsidRPr="00FD3342">
        <w:rPr>
          <w:rFonts w:ascii="Times New Roman" w:eastAsia="Times New Roman" w:hAnsi="Times New Roman" w:cs="Times New Roman"/>
          <w:i/>
          <w:sz w:val="20"/>
          <w:szCs w:val="20"/>
        </w:rPr>
        <w:t>une couche de compréhension</w:t>
      </w:r>
      <w:r w:rsidR="00967684" w:rsidRPr="00FD3342">
        <w:rPr>
          <w:rFonts w:ascii="Times New Roman" w:eastAsia="Times New Roman" w:hAnsi="Times New Roman" w:cs="Times New Roman"/>
          <w:i/>
          <w:sz w:val="20"/>
          <w:szCs w:val="20"/>
        </w:rPr>
        <w:t xml:space="preserve"> </w:t>
      </w:r>
      <w:r w:rsidRPr="00FD3342">
        <w:rPr>
          <w:rFonts w:ascii="Times New Roman" w:eastAsia="Times New Roman" w:hAnsi="Times New Roman" w:cs="Times New Roman"/>
          <w:i/>
          <w:sz w:val="20"/>
          <w:szCs w:val="20"/>
        </w:rPr>
        <w:t>s’ajoute. Une fois que tu présentes les caractéristiques d’une tâche, on en prend certaines, on les trie, on dit :  « non, ça, oui, ça, nanan ». Mais là, quand on arrive aux critères d’évaluation,  ok y’a un nouveau regard porté sur ces fameuses caractéristiques qui avaient été présentées au départ. Et, au terme de ces 8 rencontres, j’te dis pas qu’ils sont</w:t>
      </w:r>
      <w:r w:rsidR="00242179" w:rsidRPr="00FD3342">
        <w:rPr>
          <w:rFonts w:ascii="Times New Roman" w:eastAsia="Times New Roman" w:hAnsi="Times New Roman" w:cs="Times New Roman"/>
          <w:i/>
          <w:sz w:val="20"/>
          <w:szCs w:val="20"/>
        </w:rPr>
        <w:t xml:space="preserve"> … </w:t>
      </w:r>
      <w:r w:rsidRPr="00FD3342">
        <w:rPr>
          <w:rFonts w:ascii="Times New Roman" w:eastAsia="Times New Roman" w:hAnsi="Times New Roman" w:cs="Times New Roman"/>
          <w:i/>
          <w:sz w:val="20"/>
          <w:szCs w:val="20"/>
        </w:rPr>
        <w:t>mais le langage, le vocabulaire, la précision du vocabulaire utilisé, la rigueur dans les propos témoignent vraiment du chemin parcouru ».</w:t>
      </w:r>
    </w:p>
    <w:p w14:paraId="00000091" w14:textId="2B75891C" w:rsidR="00B82AAC" w:rsidRPr="00FD3342" w:rsidRDefault="00855A86" w:rsidP="00FD3342">
      <w:pPr>
        <w:pStyle w:val="Normal0"/>
        <w:snapToGrid w:val="0"/>
        <w:spacing w:after="120" w:line="240" w:lineRule="auto"/>
        <w:jc w:val="both"/>
        <w:rPr>
          <w:rFonts w:ascii="Times New Roman" w:eastAsia="Times New Roman" w:hAnsi="Times New Roman" w:cs="Times New Roman"/>
          <w:b/>
          <w:i/>
          <w:sz w:val="20"/>
          <w:szCs w:val="20"/>
        </w:rPr>
      </w:pPr>
      <w:r w:rsidRPr="00FD3342">
        <w:rPr>
          <w:rFonts w:ascii="Times New Roman" w:eastAsia="Times New Roman" w:hAnsi="Times New Roman" w:cs="Times New Roman"/>
          <w:b/>
          <w:i/>
          <w:sz w:val="20"/>
          <w:szCs w:val="20"/>
        </w:rPr>
        <w:t xml:space="preserve">4.2.8 </w:t>
      </w:r>
      <w:r w:rsidR="00517F52" w:rsidRPr="00FD3342">
        <w:rPr>
          <w:rFonts w:ascii="Times New Roman" w:eastAsia="Times New Roman" w:hAnsi="Times New Roman" w:cs="Times New Roman"/>
          <w:b/>
          <w:i/>
          <w:sz w:val="20"/>
          <w:szCs w:val="20"/>
        </w:rPr>
        <w:t>Une double finalité commune de l’accompagnement</w:t>
      </w:r>
    </w:p>
    <w:p w14:paraId="00000092" w14:textId="09238264"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Une huitième et dernière caractéristique du genre CP mise de l’avant par l’analyse est l’identification d’un double enjeu</w:t>
      </w:r>
      <w:r w:rsidR="009212C5" w:rsidRPr="00FD3342">
        <w:rPr>
          <w:rFonts w:ascii="Times New Roman" w:eastAsia="Times New Roman" w:hAnsi="Times New Roman" w:cs="Times New Roman"/>
          <w:sz w:val="20"/>
          <w:szCs w:val="20"/>
        </w:rPr>
        <w:t> </w:t>
      </w:r>
      <w:r w:rsidR="00242179" w:rsidRPr="00FD3342">
        <w:rPr>
          <w:rFonts w:ascii="Times New Roman" w:eastAsia="Times New Roman" w:hAnsi="Times New Roman" w:cs="Times New Roman"/>
          <w:sz w:val="20"/>
          <w:szCs w:val="20"/>
        </w:rPr>
        <w:t>pour les CP </w:t>
      </w:r>
      <w:r w:rsidRPr="00FD3342">
        <w:rPr>
          <w:rFonts w:ascii="Times New Roman" w:eastAsia="Times New Roman" w:hAnsi="Times New Roman" w:cs="Times New Roman"/>
          <w:sz w:val="20"/>
          <w:szCs w:val="20"/>
        </w:rPr>
        <w:t>: contribuer, d’une part, au développement professionnel des enseignants et, d’autre part, à leur propre développement professionnel en tant que CP. Du côté du CP, l’accompagnement a pour visée une meilleure compréhension des défis que les enseignants ont à relever dans le travail sur la RP en contexte d’enseignement. Les propos de Valérie sont éclairants à ce sujet : « </w:t>
      </w:r>
      <w:r w:rsidRPr="00FD3342">
        <w:rPr>
          <w:rFonts w:ascii="Times New Roman" w:eastAsia="Times New Roman" w:hAnsi="Times New Roman" w:cs="Times New Roman"/>
          <w:i/>
          <w:sz w:val="20"/>
          <w:szCs w:val="20"/>
        </w:rPr>
        <w:t>ceux qui ont eu la chance d’arriver après ces expérimentations-là ont eu droit à de meilleurs conseils de ma part. Parce que les premiers que j’ai conseillés, c’était vraiment, pas déconnecté de la réalité, c’était pas à ce point-là inadéquat. Mais quand</w:t>
      </w:r>
      <w:r w:rsidR="009212C5" w:rsidRPr="00FD3342">
        <w:rPr>
          <w:rFonts w:ascii="Times New Roman" w:eastAsia="Times New Roman" w:hAnsi="Times New Roman" w:cs="Times New Roman"/>
          <w:i/>
          <w:sz w:val="20"/>
          <w:szCs w:val="20"/>
        </w:rPr>
        <w:t>-</w:t>
      </w:r>
      <w:r w:rsidRPr="00FD3342">
        <w:rPr>
          <w:rFonts w:ascii="Times New Roman" w:eastAsia="Times New Roman" w:hAnsi="Times New Roman" w:cs="Times New Roman"/>
          <w:i/>
          <w:sz w:val="20"/>
          <w:szCs w:val="20"/>
        </w:rPr>
        <w:t>même, ça m’a fait faire des prises de conscience. En l’ayant vu moi-même, et dans plusieurs classes, et des classes où des enseignants étaient très habiles à animer ce type d’activités-là aussi. Puis, donc, les équipes que j’ai accompagnées par la suite, c’est sûr que je nommais ces enjeux-là mais avec, je te dirais, plus de solutions à proposer ».</w:t>
      </w:r>
    </w:p>
    <w:p w14:paraId="11A871F8" w14:textId="592B3988" w:rsidR="00855A86" w:rsidRPr="00FD3342" w:rsidRDefault="00517F52" w:rsidP="00FD3342">
      <w:pPr>
        <w:pStyle w:val="Normal0"/>
        <w:snapToGrid w:val="0"/>
        <w:spacing w:after="120" w:line="240" w:lineRule="auto"/>
        <w:jc w:val="both"/>
        <w:rPr>
          <w:rFonts w:ascii="Times New Roman" w:eastAsia="Times New Roman" w:hAnsi="Times New Roman" w:cs="Times New Roman"/>
          <w:b/>
          <w:sz w:val="20"/>
          <w:szCs w:val="20"/>
        </w:rPr>
      </w:pPr>
      <w:r w:rsidRPr="00FD3342">
        <w:rPr>
          <w:rFonts w:ascii="Times New Roman" w:eastAsia="Times New Roman" w:hAnsi="Times New Roman" w:cs="Times New Roman"/>
          <w:sz w:val="20"/>
          <w:szCs w:val="20"/>
        </w:rPr>
        <w:t xml:space="preserve">Du côté des enseignants, l’accompagnement vise, à la fois, une conscientisation de leur manière de mener la RP en classe et l’induction d’un changement au niveau de leurs compréhensions et pratiques relatives à la RP. Renaud nous confie à ce sujet : </w:t>
      </w:r>
      <w:r w:rsidRPr="00FD3342">
        <w:rPr>
          <w:rFonts w:ascii="Times New Roman" w:eastAsia="Times New Roman" w:hAnsi="Times New Roman" w:cs="Times New Roman"/>
          <w:i/>
          <w:sz w:val="20"/>
          <w:szCs w:val="20"/>
        </w:rPr>
        <w:t xml:space="preserve">« On avait le sentiment que si on arrêtait ça là tout court, qu’il y allait avoir peu de retombées. Faut que ce soit utile dans votre [enseignant] pratique. C’est vraiment ça qui fait la différence ; c’est quand on est rendus à </w:t>
      </w:r>
      <w:proofErr w:type="spellStart"/>
      <w:r w:rsidRPr="00FD3342">
        <w:rPr>
          <w:rFonts w:ascii="Times New Roman" w:eastAsia="Times New Roman" w:hAnsi="Times New Roman" w:cs="Times New Roman"/>
          <w:i/>
          <w:sz w:val="20"/>
          <w:szCs w:val="20"/>
        </w:rPr>
        <w:t>rebrasser</w:t>
      </w:r>
      <w:proofErr w:type="spellEnd"/>
      <w:r w:rsidRPr="00FD3342">
        <w:rPr>
          <w:rFonts w:ascii="Times New Roman" w:eastAsia="Times New Roman" w:hAnsi="Times New Roman" w:cs="Times New Roman"/>
          <w:i/>
          <w:sz w:val="20"/>
          <w:szCs w:val="20"/>
        </w:rPr>
        <w:t xml:space="preserve"> les affaires »</w:t>
      </w:r>
      <w:r w:rsidRPr="00FD3342">
        <w:rPr>
          <w:rFonts w:ascii="Times New Roman" w:eastAsia="Times New Roman" w:hAnsi="Times New Roman" w:cs="Times New Roman"/>
          <w:sz w:val="20"/>
          <w:szCs w:val="20"/>
        </w:rPr>
        <w:t xml:space="preserve">. Différentes focales viennent styliser cette visée commune. En effet, si certains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souhaitent induire un changement de regard sur les situations, d’autres mettent plutôt l’accent sur l’apprenant et, d’autres encore, sur les pratiques d’enseignement et d’apprentissage. Karine, par exemple, tient à ce que les enseignants développent une vigilance par rapport aux situations choisies et leur utilisation : « </w:t>
      </w:r>
      <w:r w:rsidRPr="00FD3342">
        <w:rPr>
          <w:rFonts w:ascii="Times New Roman" w:eastAsia="Times New Roman" w:hAnsi="Times New Roman" w:cs="Times New Roman"/>
          <w:i/>
          <w:sz w:val="20"/>
          <w:szCs w:val="20"/>
        </w:rPr>
        <w:t>faire comprendre aux enseignants qu’une situation qui n’a pas un défi suffisant</w:t>
      </w:r>
      <w:r w:rsidR="0040421F" w:rsidRPr="00FD3342">
        <w:rPr>
          <w:rFonts w:ascii="Times New Roman" w:eastAsia="Times New Roman" w:hAnsi="Times New Roman" w:cs="Times New Roman"/>
          <w:i/>
          <w:sz w:val="20"/>
          <w:szCs w:val="20"/>
        </w:rPr>
        <w:t>,</w:t>
      </w:r>
      <w:r w:rsidRPr="00FD3342">
        <w:rPr>
          <w:rFonts w:ascii="Times New Roman" w:eastAsia="Times New Roman" w:hAnsi="Times New Roman" w:cs="Times New Roman"/>
          <w:i/>
          <w:sz w:val="20"/>
          <w:szCs w:val="20"/>
        </w:rPr>
        <w:t xml:space="preserve"> n’est pas une situation très riche : elle amène l’élève à être un exécutant plutôt qu’un chercheur de solutions. </w:t>
      </w:r>
      <w:r w:rsidRPr="00FD3342">
        <w:rPr>
          <w:rFonts w:ascii="Times New Roman" w:eastAsia="Times New Roman" w:hAnsi="Times New Roman" w:cs="Times New Roman"/>
          <w:sz w:val="20"/>
          <w:szCs w:val="20"/>
        </w:rPr>
        <w:t>En d’autres termes, « </w:t>
      </w:r>
      <w:r w:rsidRPr="00FD3342">
        <w:rPr>
          <w:rFonts w:ascii="Times New Roman" w:eastAsia="Times New Roman" w:hAnsi="Times New Roman" w:cs="Times New Roman"/>
          <w:i/>
          <w:sz w:val="20"/>
          <w:szCs w:val="20"/>
        </w:rPr>
        <w:t>avoir une idée de la portée puis de l’intention première lorsqu’ils choisissent une situation</w:t>
      </w:r>
      <w:r w:rsidRPr="00FD3342">
        <w:rPr>
          <w:rFonts w:ascii="Times New Roman" w:eastAsia="Times New Roman" w:hAnsi="Times New Roman" w:cs="Times New Roman"/>
          <w:sz w:val="20"/>
          <w:szCs w:val="20"/>
        </w:rPr>
        <w:t> ».</w:t>
      </w:r>
      <w:bookmarkStart w:id="5" w:name="_heading=h.2et92p0" w:colFirst="0" w:colLast="0"/>
      <w:bookmarkEnd w:id="5"/>
    </w:p>
    <w:p w14:paraId="00000095" w14:textId="5D539514" w:rsidR="00B82AAC" w:rsidRPr="00FD3342" w:rsidRDefault="00517F52" w:rsidP="00FD3342">
      <w:pPr>
        <w:pStyle w:val="Normal0"/>
        <w:numPr>
          <w:ilvl w:val="0"/>
          <w:numId w:val="1"/>
        </w:numPr>
        <w:snapToGrid w:val="0"/>
        <w:spacing w:after="120" w:line="240" w:lineRule="auto"/>
        <w:jc w:val="both"/>
        <w:rPr>
          <w:rFonts w:ascii="Times New Roman" w:eastAsia="Times New Roman" w:hAnsi="Times New Roman" w:cs="Times New Roman"/>
          <w:b/>
          <w:sz w:val="20"/>
          <w:szCs w:val="20"/>
        </w:rPr>
      </w:pPr>
      <w:r w:rsidRPr="00FD3342">
        <w:rPr>
          <w:rFonts w:ascii="Times New Roman" w:eastAsia="Times New Roman" w:hAnsi="Times New Roman" w:cs="Times New Roman"/>
          <w:b/>
          <w:sz w:val="20"/>
          <w:szCs w:val="20"/>
        </w:rPr>
        <w:t>Discussion</w:t>
      </w:r>
    </w:p>
    <w:p w14:paraId="00000096" w14:textId="7AE2041E"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Le contexte sociétal actuel, marqué par une mondialisation croissante et une haute technicité, redéfinit les contours des systèmes éducatifs et, notamment, les attentes et responsabilités assignées au personnel scolaire (</w:t>
      </w:r>
      <w:proofErr w:type="spellStart"/>
      <w:r w:rsidRPr="00FD3342">
        <w:rPr>
          <w:rFonts w:ascii="Times New Roman" w:eastAsia="Times New Roman" w:hAnsi="Times New Roman" w:cs="Times New Roman"/>
          <w:sz w:val="20"/>
          <w:szCs w:val="20"/>
        </w:rPr>
        <w:t>Altet</w:t>
      </w:r>
      <w:proofErr w:type="spellEnd"/>
      <w:r w:rsidR="009B499B" w:rsidRPr="00FD3342">
        <w:rPr>
          <w:rFonts w:ascii="Times New Roman" w:eastAsia="Times New Roman" w:hAnsi="Times New Roman" w:cs="Times New Roman"/>
          <w:sz w:val="20"/>
          <w:szCs w:val="20"/>
        </w:rPr>
        <w:t xml:space="preserve"> et al.</w:t>
      </w:r>
      <w:r w:rsidRPr="00FD3342">
        <w:rPr>
          <w:rFonts w:ascii="Times New Roman" w:eastAsia="Times New Roman" w:hAnsi="Times New Roman" w:cs="Times New Roman"/>
          <w:sz w:val="20"/>
          <w:szCs w:val="20"/>
        </w:rPr>
        <w:t xml:space="preserve">, 2013 ; </w:t>
      </w:r>
      <w:proofErr w:type="spellStart"/>
      <w:r w:rsidRPr="00FD3342">
        <w:rPr>
          <w:rFonts w:ascii="Times New Roman" w:eastAsia="Times New Roman" w:hAnsi="Times New Roman" w:cs="Times New Roman"/>
          <w:sz w:val="20"/>
          <w:szCs w:val="20"/>
        </w:rPr>
        <w:t>Lachaîne</w:t>
      </w:r>
      <w:proofErr w:type="spellEnd"/>
      <w:r w:rsidRPr="00FD3342">
        <w:rPr>
          <w:rFonts w:ascii="Times New Roman" w:eastAsia="Times New Roman" w:hAnsi="Times New Roman" w:cs="Times New Roman"/>
          <w:sz w:val="20"/>
          <w:szCs w:val="20"/>
        </w:rPr>
        <w:t xml:space="preserve"> &amp; Duchesne, 2019 ; Leroux, 2017). La profession enseignante n’</w:t>
      </w:r>
      <w:r w:rsidR="00003328" w:rsidRPr="00FD3342">
        <w:rPr>
          <w:rFonts w:ascii="Times New Roman" w:eastAsia="Times New Roman" w:hAnsi="Times New Roman" w:cs="Times New Roman"/>
          <w:sz w:val="20"/>
          <w:szCs w:val="20"/>
        </w:rPr>
        <w:t>est pas</w:t>
      </w:r>
      <w:r w:rsidRPr="00FD3342">
        <w:rPr>
          <w:rFonts w:ascii="Times New Roman" w:eastAsia="Times New Roman" w:hAnsi="Times New Roman" w:cs="Times New Roman"/>
          <w:sz w:val="20"/>
          <w:szCs w:val="20"/>
        </w:rPr>
        <w:t xml:space="preserve"> épargnée : elle </w:t>
      </w:r>
      <w:r w:rsidR="00003328" w:rsidRPr="00FD3342">
        <w:rPr>
          <w:rFonts w:ascii="Times New Roman" w:eastAsia="Times New Roman" w:hAnsi="Times New Roman" w:cs="Times New Roman"/>
          <w:sz w:val="20"/>
          <w:szCs w:val="20"/>
        </w:rPr>
        <w:t xml:space="preserve">se </w:t>
      </w:r>
      <w:r w:rsidRPr="00FD3342">
        <w:rPr>
          <w:rFonts w:ascii="Times New Roman" w:eastAsia="Times New Roman" w:hAnsi="Times New Roman" w:cs="Times New Roman"/>
          <w:sz w:val="20"/>
          <w:szCs w:val="20"/>
        </w:rPr>
        <w:t>complexifi</w:t>
      </w:r>
      <w:r w:rsidR="00003328" w:rsidRPr="00FD3342">
        <w:rPr>
          <w:rFonts w:ascii="Times New Roman" w:eastAsia="Times New Roman" w:hAnsi="Times New Roman" w:cs="Times New Roman"/>
          <w:sz w:val="20"/>
          <w:szCs w:val="20"/>
        </w:rPr>
        <w:t>e</w:t>
      </w:r>
      <w:r w:rsidRPr="00FD3342">
        <w:rPr>
          <w:rFonts w:ascii="Times New Roman" w:eastAsia="Times New Roman" w:hAnsi="Times New Roman" w:cs="Times New Roman"/>
          <w:sz w:val="20"/>
          <w:szCs w:val="20"/>
        </w:rPr>
        <w:t xml:space="preserve"> davantage au fur et à mesure des évolutions sociétales. Il est ainsi attendu de l’enseignant qu’il soit autonome, responsable, adaptatif, innovant, réflexif, collaboratif et en phase avec les nouvelles politiques de l’éducation (</w:t>
      </w:r>
      <w:proofErr w:type="spellStart"/>
      <w:r w:rsidRPr="00FD3342">
        <w:rPr>
          <w:rFonts w:ascii="Times New Roman" w:eastAsia="Times New Roman" w:hAnsi="Times New Roman" w:cs="Times New Roman"/>
          <w:sz w:val="20"/>
          <w:szCs w:val="20"/>
        </w:rPr>
        <w:t>Altet</w:t>
      </w:r>
      <w:proofErr w:type="spellEnd"/>
      <w:r w:rsidRPr="00FD3342">
        <w:rPr>
          <w:rFonts w:ascii="Times New Roman" w:eastAsia="Times New Roman" w:hAnsi="Times New Roman" w:cs="Times New Roman"/>
          <w:sz w:val="20"/>
          <w:szCs w:val="20"/>
        </w:rPr>
        <w:t xml:space="preserve"> et al., 2013 ; </w:t>
      </w:r>
      <w:proofErr w:type="spellStart"/>
      <w:r w:rsidRPr="00FD3342">
        <w:rPr>
          <w:rFonts w:ascii="Times New Roman" w:eastAsia="Times New Roman" w:hAnsi="Times New Roman" w:cs="Times New Roman"/>
          <w:sz w:val="20"/>
          <w:szCs w:val="20"/>
        </w:rPr>
        <w:t>Desmeules</w:t>
      </w:r>
      <w:proofErr w:type="spellEnd"/>
      <w:r w:rsidRPr="00FD3342">
        <w:rPr>
          <w:rFonts w:ascii="Times New Roman" w:eastAsia="Times New Roman" w:hAnsi="Times New Roman" w:cs="Times New Roman"/>
          <w:sz w:val="20"/>
          <w:szCs w:val="20"/>
        </w:rPr>
        <w:t xml:space="preserve"> &amp; Hamel, 2017). Une solide formation initiale ne peut à elle seule pourvoir à l’ensemble des compétences nécessaires pour faire face aux perpétuelles transformations du métier (</w:t>
      </w:r>
      <w:proofErr w:type="spellStart"/>
      <w:r w:rsidRPr="00FD3342">
        <w:rPr>
          <w:rFonts w:ascii="Times New Roman" w:eastAsia="Times New Roman" w:hAnsi="Times New Roman" w:cs="Times New Roman"/>
          <w:sz w:val="20"/>
          <w:szCs w:val="20"/>
        </w:rPr>
        <w:t>Altet</w:t>
      </w:r>
      <w:proofErr w:type="spellEnd"/>
      <w:r w:rsidRPr="00FD3342">
        <w:rPr>
          <w:rFonts w:ascii="Times New Roman" w:eastAsia="Times New Roman" w:hAnsi="Times New Roman" w:cs="Times New Roman"/>
          <w:sz w:val="20"/>
          <w:szCs w:val="20"/>
        </w:rPr>
        <w:t xml:space="preserve"> et al., 2013 ; </w:t>
      </w:r>
      <w:proofErr w:type="spellStart"/>
      <w:r w:rsidRPr="00FD3342">
        <w:rPr>
          <w:rFonts w:ascii="Times New Roman" w:eastAsia="Times New Roman" w:hAnsi="Times New Roman" w:cs="Times New Roman"/>
          <w:sz w:val="20"/>
          <w:szCs w:val="20"/>
        </w:rPr>
        <w:t>Lachaîne</w:t>
      </w:r>
      <w:proofErr w:type="spellEnd"/>
      <w:r w:rsidRPr="00FD3342">
        <w:rPr>
          <w:rFonts w:ascii="Times New Roman" w:eastAsia="Times New Roman" w:hAnsi="Times New Roman" w:cs="Times New Roman"/>
          <w:sz w:val="20"/>
          <w:szCs w:val="20"/>
        </w:rPr>
        <w:t xml:space="preserve"> &amp; Duchesne, 2019). Il importe que les systèmes éducatifs, non seulement, valorisent le développement professionnel continu, mais aussi rendent effectivement possible, pour les enseignants, cette formation tout au long de la carrière. </w:t>
      </w:r>
    </w:p>
    <w:p w14:paraId="00000097" w14:textId="3B53283E"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Dans la majorité des systèmes éducatifs, celle-ci est prise en charge par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Ces derniers rapportent</w:t>
      </w:r>
      <w:r w:rsidR="0040421F"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sz w:val="20"/>
          <w:szCs w:val="20"/>
        </w:rPr>
        <w:t xml:space="preserve">les nombreux défis et tensions auxquels ils doivent faire face et pour lesquels ils se disent peu outillés (Duchesne, 2016; </w:t>
      </w:r>
      <w:proofErr w:type="spellStart"/>
      <w:r w:rsidRPr="00FD3342">
        <w:rPr>
          <w:rFonts w:ascii="Times New Roman" w:eastAsia="Times New Roman" w:hAnsi="Times New Roman" w:cs="Times New Roman"/>
          <w:sz w:val="20"/>
          <w:szCs w:val="20"/>
        </w:rPr>
        <w:t>Lachaîne</w:t>
      </w:r>
      <w:proofErr w:type="spellEnd"/>
      <w:r w:rsidRPr="00FD3342">
        <w:rPr>
          <w:rFonts w:ascii="Times New Roman" w:eastAsia="Times New Roman" w:hAnsi="Times New Roman" w:cs="Times New Roman"/>
          <w:sz w:val="20"/>
          <w:szCs w:val="20"/>
        </w:rPr>
        <w:t xml:space="preserve"> &amp; Duchesne, 2019 ; Murray &amp; Perron, 2020). Parmi ceux-ci figurent  </w:t>
      </w:r>
      <w:r w:rsidR="008A0276" w:rsidRPr="00FD3342">
        <w:rPr>
          <w:rFonts w:ascii="Times New Roman" w:eastAsia="Times New Roman" w:hAnsi="Times New Roman" w:cs="Times New Roman"/>
          <w:sz w:val="20"/>
          <w:szCs w:val="20"/>
        </w:rPr>
        <w:t>la construction d’une</w:t>
      </w:r>
      <w:r w:rsidRPr="00FD3342">
        <w:rPr>
          <w:rFonts w:ascii="Times New Roman" w:eastAsia="Times New Roman" w:hAnsi="Times New Roman" w:cs="Times New Roman"/>
          <w:sz w:val="20"/>
          <w:szCs w:val="20"/>
        </w:rPr>
        <w:t xml:space="preserve"> légitimité professionnelle </w:t>
      </w:r>
      <w:r w:rsidR="008A0276" w:rsidRPr="00FD3342">
        <w:rPr>
          <w:rFonts w:ascii="Times New Roman" w:eastAsia="Times New Roman" w:hAnsi="Times New Roman" w:cs="Times New Roman"/>
          <w:sz w:val="20"/>
          <w:szCs w:val="20"/>
        </w:rPr>
        <w:t>auprès d</w:t>
      </w:r>
      <w:r w:rsidRPr="00FD3342">
        <w:rPr>
          <w:rFonts w:ascii="Times New Roman" w:eastAsia="Times New Roman" w:hAnsi="Times New Roman" w:cs="Times New Roman"/>
          <w:sz w:val="20"/>
          <w:szCs w:val="20"/>
        </w:rPr>
        <w:t>es enseignants, les attentes divergentes en termes d’accompagnement</w:t>
      </w:r>
      <w:r w:rsidR="0040421F" w:rsidRPr="00FD3342">
        <w:rPr>
          <w:rFonts w:ascii="Times New Roman" w:eastAsia="Times New Roman" w:hAnsi="Times New Roman" w:cs="Times New Roman"/>
          <w:sz w:val="20"/>
          <w:szCs w:val="20"/>
        </w:rPr>
        <w:t xml:space="preserve"> et</w:t>
      </w:r>
      <w:r w:rsidRPr="00FD3342">
        <w:rPr>
          <w:rFonts w:ascii="Times New Roman" w:eastAsia="Times New Roman" w:hAnsi="Times New Roman" w:cs="Times New Roman"/>
          <w:sz w:val="20"/>
          <w:szCs w:val="20"/>
        </w:rPr>
        <w:t xml:space="preserve"> l’absence d’une définition claire du métier, etc. </w:t>
      </w:r>
      <w:r w:rsidR="002635CD" w:rsidRPr="00FD3342">
        <w:rPr>
          <w:rFonts w:ascii="Times New Roman" w:eastAsia="Times New Roman" w:hAnsi="Times New Roman" w:cs="Times New Roman"/>
          <w:sz w:val="20"/>
          <w:szCs w:val="20"/>
        </w:rPr>
        <w:t xml:space="preserve"> Les auteurs constatent, par ailleurs,</w:t>
      </w:r>
      <w:r w:rsidRPr="00FD3342">
        <w:rPr>
          <w:rFonts w:ascii="Times New Roman" w:eastAsia="Times New Roman" w:hAnsi="Times New Roman" w:cs="Times New Roman"/>
          <w:sz w:val="20"/>
          <w:szCs w:val="20"/>
        </w:rPr>
        <w:t xml:space="preserve"> l’absence d’une formation spécifique pour accéder au métier et l’insuffisance d</w:t>
      </w:r>
      <w:r w:rsidR="0036126E" w:rsidRPr="00FD3342">
        <w:rPr>
          <w:rFonts w:ascii="Times New Roman" w:eastAsia="Times New Roman" w:hAnsi="Times New Roman" w:cs="Times New Roman"/>
          <w:sz w:val="20"/>
          <w:szCs w:val="20"/>
        </w:rPr>
        <w:t>’</w:t>
      </w:r>
      <w:r w:rsidRPr="00FD3342">
        <w:rPr>
          <w:rFonts w:ascii="Times New Roman" w:eastAsia="Times New Roman" w:hAnsi="Times New Roman" w:cs="Times New Roman"/>
          <w:sz w:val="20"/>
          <w:szCs w:val="20"/>
        </w:rPr>
        <w:t>opportunités de développement professionnel continu (</w:t>
      </w:r>
      <w:proofErr w:type="spellStart"/>
      <w:r w:rsidRPr="00FD3342">
        <w:rPr>
          <w:rFonts w:ascii="Times New Roman" w:eastAsia="Times New Roman" w:hAnsi="Times New Roman" w:cs="Times New Roman"/>
          <w:sz w:val="20"/>
          <w:szCs w:val="20"/>
        </w:rPr>
        <w:t>Daele</w:t>
      </w:r>
      <w:proofErr w:type="spellEnd"/>
      <w:r w:rsidRPr="00FD3342">
        <w:rPr>
          <w:rFonts w:ascii="Times New Roman" w:eastAsia="Times New Roman" w:hAnsi="Times New Roman" w:cs="Times New Roman"/>
          <w:sz w:val="20"/>
          <w:szCs w:val="20"/>
        </w:rPr>
        <w:t xml:space="preserve"> &amp; Sylvestre, 2020 ; </w:t>
      </w:r>
      <w:proofErr w:type="spellStart"/>
      <w:r w:rsidRPr="00FD3342">
        <w:rPr>
          <w:rFonts w:ascii="Times New Roman" w:eastAsia="Times New Roman" w:hAnsi="Times New Roman" w:cs="Times New Roman"/>
          <w:sz w:val="20"/>
          <w:szCs w:val="20"/>
        </w:rPr>
        <w:t>Lachaîne</w:t>
      </w:r>
      <w:proofErr w:type="spellEnd"/>
      <w:r w:rsidRPr="00FD3342">
        <w:rPr>
          <w:rFonts w:ascii="Times New Roman" w:eastAsia="Times New Roman" w:hAnsi="Times New Roman" w:cs="Times New Roman"/>
          <w:sz w:val="20"/>
          <w:szCs w:val="20"/>
        </w:rPr>
        <w:t xml:space="preserve"> &amp; Duchesne, 2019 ; Murray &amp; Perron, 2020). Le développement des compétences nécessaires à leur travail se fait, dès lors, essentiellement au travers de l’éventail des expériences vécues.</w:t>
      </w:r>
      <w:r w:rsidR="0036126E" w:rsidRPr="00FD3342">
        <w:rPr>
          <w:rFonts w:ascii="Times New Roman" w:eastAsia="Times New Roman" w:hAnsi="Times New Roman" w:cs="Times New Roman"/>
          <w:sz w:val="20"/>
          <w:szCs w:val="20"/>
        </w:rPr>
        <w:t xml:space="preserve">  Qu’en </w:t>
      </w:r>
      <w:r w:rsidR="0036126E" w:rsidRPr="00FD3342">
        <w:rPr>
          <w:rFonts w:ascii="Times New Roman" w:eastAsia="Times New Roman" w:hAnsi="Times New Roman" w:cs="Times New Roman"/>
          <w:sz w:val="20"/>
          <w:szCs w:val="20"/>
        </w:rPr>
        <w:lastRenderedPageBreak/>
        <w:t xml:space="preserve">est-il, dès lors, des </w:t>
      </w:r>
      <w:proofErr w:type="spellStart"/>
      <w:r w:rsidR="0036126E" w:rsidRPr="00FD3342">
        <w:rPr>
          <w:rFonts w:ascii="Times New Roman" w:eastAsia="Times New Roman" w:hAnsi="Times New Roman" w:cs="Times New Roman"/>
          <w:sz w:val="20"/>
          <w:szCs w:val="20"/>
        </w:rPr>
        <w:t>CPs</w:t>
      </w:r>
      <w:proofErr w:type="spellEnd"/>
      <w:r w:rsidR="0036126E" w:rsidRPr="00FD3342">
        <w:rPr>
          <w:rFonts w:ascii="Times New Roman" w:eastAsia="Times New Roman" w:hAnsi="Times New Roman" w:cs="Times New Roman"/>
          <w:sz w:val="20"/>
          <w:szCs w:val="20"/>
        </w:rPr>
        <w:t xml:space="preserve"> débutants qui doivent traiter une quantité de dossiers et faire face à des responsabilités équivalentes à celles d’un CP expérimenté (Duchesne, 2016) ?</w:t>
      </w:r>
      <w:r w:rsidRPr="00FD3342">
        <w:rPr>
          <w:rFonts w:ascii="Times New Roman" w:eastAsia="Times New Roman" w:hAnsi="Times New Roman" w:cs="Times New Roman"/>
          <w:sz w:val="20"/>
          <w:szCs w:val="20"/>
        </w:rPr>
        <w:t xml:space="preserve"> Comment se dotent-ils de ces savoirs de « terrain », « théoriques » et « de </w:t>
      </w:r>
      <w:proofErr w:type="spellStart"/>
      <w:r w:rsidRPr="00FD3342">
        <w:rPr>
          <w:rFonts w:ascii="Times New Roman" w:eastAsia="Times New Roman" w:hAnsi="Times New Roman" w:cs="Times New Roman"/>
          <w:sz w:val="20"/>
          <w:szCs w:val="20"/>
        </w:rPr>
        <w:t>conseillance</w:t>
      </w:r>
      <w:proofErr w:type="spellEnd"/>
      <w:r w:rsidRPr="00FD3342">
        <w:rPr>
          <w:rFonts w:ascii="Times New Roman" w:eastAsia="Times New Roman" w:hAnsi="Times New Roman" w:cs="Times New Roman"/>
          <w:sz w:val="20"/>
          <w:szCs w:val="20"/>
        </w:rPr>
        <w:t xml:space="preserve"> », pour reprendre la typologie de Lessard (2008), indispensables à la bonne conduite de leur métier ? (Duchesne, 2016). Si un soutien au développement de ces compétences est indispensable, la construction d’une identité professionnelle collective est avancée par plusieurs chercheurs comme un enjeu central pour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w:t>
      </w:r>
      <w:proofErr w:type="spellStart"/>
      <w:r w:rsidRPr="00FD3342">
        <w:rPr>
          <w:rFonts w:ascii="Times New Roman" w:eastAsia="Times New Roman" w:hAnsi="Times New Roman" w:cs="Times New Roman"/>
          <w:sz w:val="20"/>
          <w:szCs w:val="20"/>
        </w:rPr>
        <w:t>Daele</w:t>
      </w:r>
      <w:proofErr w:type="spellEnd"/>
      <w:r w:rsidR="49F63409" w:rsidRPr="00FD3342">
        <w:rPr>
          <w:rFonts w:ascii="Times New Roman" w:eastAsia="Times New Roman" w:hAnsi="Times New Roman" w:cs="Times New Roman"/>
          <w:sz w:val="20"/>
          <w:szCs w:val="20"/>
        </w:rPr>
        <w:t xml:space="preserve"> &amp; Sylvestre, 2020 ; Duchesne, 2016). Ce travail de définition permet, en effet, aux professionnels de se situer avec plus de clarté par rapport aux autres métiers relevant du même champ, de mettre davantage en avant leurs compétences, mandats et actions et, ainsi de renforcer leur légitimité, tant dans l’« entre-soi » qu’en externe.</w:t>
      </w:r>
    </w:p>
    <w:p w14:paraId="00000098" w14:textId="003B94B0"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C’est pour contribuer à ce travail de définition que nous avons cherché, dans cette contribution, à dégager les caractéristiques du genre CP et les manières dont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les adaptent aux contextes et circonstances pour élaborer des styles. Parmi les huit caractéristiques du genre CP révélées par l’analyse, trois mettent en exergue la complexité du métier de CP, soulignée par les travaux antérieurs (</w:t>
      </w:r>
      <w:proofErr w:type="spellStart"/>
      <w:r w:rsidRPr="00FD3342">
        <w:rPr>
          <w:rFonts w:ascii="Times New Roman" w:eastAsia="Times New Roman" w:hAnsi="Times New Roman" w:cs="Times New Roman"/>
          <w:sz w:val="20"/>
          <w:szCs w:val="20"/>
        </w:rPr>
        <w:t>Daele</w:t>
      </w:r>
      <w:proofErr w:type="spellEnd"/>
      <w:r w:rsidRPr="00FD3342">
        <w:rPr>
          <w:rFonts w:ascii="Times New Roman" w:eastAsia="Times New Roman" w:hAnsi="Times New Roman" w:cs="Times New Roman"/>
          <w:sz w:val="20"/>
          <w:szCs w:val="20"/>
        </w:rPr>
        <w:t xml:space="preserve"> &amp; Sylvestre, 2020 ; </w:t>
      </w:r>
      <w:proofErr w:type="spellStart"/>
      <w:r w:rsidRPr="00FD3342">
        <w:rPr>
          <w:rFonts w:ascii="Times New Roman" w:eastAsia="Times New Roman" w:hAnsi="Times New Roman" w:cs="Times New Roman"/>
          <w:sz w:val="20"/>
          <w:szCs w:val="20"/>
        </w:rPr>
        <w:t>Kass</w:t>
      </w:r>
      <w:proofErr w:type="spellEnd"/>
      <w:r w:rsidRPr="00FD3342">
        <w:rPr>
          <w:rFonts w:ascii="Times New Roman" w:eastAsia="Times New Roman" w:hAnsi="Times New Roman" w:cs="Times New Roman"/>
          <w:sz w:val="20"/>
          <w:szCs w:val="20"/>
        </w:rPr>
        <w:t xml:space="preserve"> &amp; </w:t>
      </w:r>
      <w:proofErr w:type="spellStart"/>
      <w:r w:rsidRPr="00FD3342">
        <w:rPr>
          <w:rFonts w:ascii="Times New Roman" w:eastAsia="Times New Roman" w:hAnsi="Times New Roman" w:cs="Times New Roman"/>
          <w:sz w:val="20"/>
          <w:szCs w:val="20"/>
        </w:rPr>
        <w:t>Rajuan</w:t>
      </w:r>
      <w:proofErr w:type="spellEnd"/>
      <w:r w:rsidRPr="00FD3342">
        <w:rPr>
          <w:rFonts w:ascii="Times New Roman" w:eastAsia="Times New Roman" w:hAnsi="Times New Roman" w:cs="Times New Roman"/>
          <w:sz w:val="20"/>
          <w:szCs w:val="20"/>
        </w:rPr>
        <w:t xml:space="preserve">, 2012 ; </w:t>
      </w:r>
      <w:proofErr w:type="spellStart"/>
      <w:r w:rsidRPr="00FD3342">
        <w:rPr>
          <w:rFonts w:ascii="Times New Roman" w:eastAsia="Times New Roman" w:hAnsi="Times New Roman" w:cs="Times New Roman"/>
          <w:sz w:val="20"/>
          <w:szCs w:val="20"/>
        </w:rPr>
        <w:t>Lachaîne</w:t>
      </w:r>
      <w:proofErr w:type="spellEnd"/>
      <w:r w:rsidRPr="00FD3342">
        <w:rPr>
          <w:rFonts w:ascii="Times New Roman" w:eastAsia="Times New Roman" w:hAnsi="Times New Roman" w:cs="Times New Roman"/>
          <w:sz w:val="20"/>
          <w:szCs w:val="20"/>
        </w:rPr>
        <w:t xml:space="preserve"> &amp; Duchesne, 2019). L’organisation de leur travail autour de multiples plans, postures et références ainsi que, la mouvance d’un(e) plan/posture/référence à un(e) autre, attestent, effectivement, de cette complexité. Au niveau des plans, notre analyse montre que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organisent leur activité à l’interface</w:t>
      </w:r>
      <w:r w:rsidR="0036126E" w:rsidRPr="00FD3342">
        <w:rPr>
          <w:rFonts w:ascii="Times New Roman" w:eastAsia="Times New Roman" w:hAnsi="Times New Roman" w:cs="Times New Roman"/>
          <w:sz w:val="20"/>
          <w:szCs w:val="20"/>
        </w:rPr>
        <w:t xml:space="preserve"> entre,  d’une part, la classe (réelle, souhaitée) et ses acteurs (les élèves, les enseignants) et, d’autre part, l'accompagnement (réel, attendu, souhaité) et ses acteurs (</w:t>
      </w:r>
      <w:proofErr w:type="spellStart"/>
      <w:r w:rsidR="0036126E" w:rsidRPr="00FD3342">
        <w:rPr>
          <w:rFonts w:ascii="Times New Roman" w:eastAsia="Times New Roman" w:hAnsi="Times New Roman" w:cs="Times New Roman"/>
          <w:sz w:val="20"/>
          <w:szCs w:val="20"/>
        </w:rPr>
        <w:t>CPs</w:t>
      </w:r>
      <w:proofErr w:type="spellEnd"/>
      <w:r w:rsidR="0036126E" w:rsidRPr="00FD3342">
        <w:rPr>
          <w:rFonts w:ascii="Times New Roman" w:eastAsia="Times New Roman" w:hAnsi="Times New Roman" w:cs="Times New Roman"/>
          <w:sz w:val="20"/>
          <w:szCs w:val="20"/>
        </w:rPr>
        <w:t xml:space="preserve">, enseignants). Cette activité est aussi médiatisée par d'autres acteurs indirects (les prescrits, les ressources de la recherche, de l'innovation). </w:t>
      </w:r>
      <w:r w:rsidRPr="00FD3342">
        <w:rPr>
          <w:rFonts w:ascii="Times New Roman" w:eastAsia="Times New Roman" w:hAnsi="Times New Roman" w:cs="Times New Roman"/>
          <w:sz w:val="20"/>
          <w:szCs w:val="20"/>
        </w:rPr>
        <w:t xml:space="preserve">Nos résultats nous </w:t>
      </w:r>
      <w:r w:rsidR="49F63409" w:rsidRPr="00FD3342">
        <w:rPr>
          <w:rFonts w:ascii="Times New Roman" w:eastAsia="Times New Roman" w:hAnsi="Times New Roman" w:cs="Times New Roman"/>
          <w:sz w:val="20"/>
          <w:szCs w:val="20"/>
        </w:rPr>
        <w:t>instruisent également</w:t>
      </w:r>
      <w:r w:rsidRPr="00FD3342">
        <w:rPr>
          <w:rFonts w:ascii="Times New Roman" w:eastAsia="Times New Roman" w:hAnsi="Times New Roman" w:cs="Times New Roman"/>
          <w:sz w:val="20"/>
          <w:szCs w:val="20"/>
        </w:rPr>
        <w:t xml:space="preserve"> sur le fait que, pour chacun de ces pôles,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distinguent ce qui est de l’ordre du réel et du souhaité. À ce propos, précisons que le plan réel se démarque du plan souhaité en ce qu’il prend en compte la dimension interpersonnelle du métier (Clot, 1999), c’est-à-dire les besoins et demandes soulevés par les enseignants au moment de l’accompagnement. De leur côté, les références relatives à l’enseignement et à l’apprentissage des mathématiques, convoquées par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attestent également de la nécessité pour le CP de faire dialoguer ces trois pôles ou, plus exactement, selon les termes de </w:t>
      </w:r>
      <w:proofErr w:type="spellStart"/>
      <w:r w:rsidRPr="00FD3342">
        <w:rPr>
          <w:rFonts w:ascii="Times New Roman" w:eastAsia="Times New Roman" w:hAnsi="Times New Roman" w:cs="Times New Roman"/>
          <w:sz w:val="20"/>
          <w:szCs w:val="20"/>
        </w:rPr>
        <w:t>Martinand</w:t>
      </w:r>
      <w:proofErr w:type="spellEnd"/>
      <w:r w:rsidRPr="00FD3342">
        <w:rPr>
          <w:rFonts w:ascii="Times New Roman" w:eastAsia="Times New Roman" w:hAnsi="Times New Roman" w:cs="Times New Roman"/>
          <w:sz w:val="20"/>
          <w:szCs w:val="20"/>
        </w:rPr>
        <w:t xml:space="preserve"> (1992, 2014), les didactiques praticienne, de recherche et innovation et, normative. Plus encore, les propos des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font état de l’adoption d’un cadre d’accompagnement psycho-didactique, reconnu par plusieurs chercheurs comme indispensable pour saisir le plus complètement possible le métier d’enseignant (</w:t>
      </w:r>
      <w:proofErr w:type="spellStart"/>
      <w:r w:rsidRPr="00FD3342">
        <w:rPr>
          <w:rFonts w:ascii="Times New Roman" w:eastAsia="Times New Roman" w:hAnsi="Times New Roman" w:cs="Times New Roman"/>
          <w:sz w:val="20"/>
          <w:szCs w:val="20"/>
        </w:rPr>
        <w:t>Priolet</w:t>
      </w:r>
      <w:proofErr w:type="spellEnd"/>
      <w:r w:rsidRPr="00FD3342">
        <w:rPr>
          <w:rFonts w:ascii="Times New Roman" w:eastAsia="Times New Roman" w:hAnsi="Times New Roman" w:cs="Times New Roman"/>
          <w:sz w:val="20"/>
          <w:szCs w:val="20"/>
        </w:rPr>
        <w:t xml:space="preserve">, 2014 ; </w:t>
      </w:r>
      <w:proofErr w:type="spellStart"/>
      <w:r w:rsidRPr="00FD3342">
        <w:rPr>
          <w:rFonts w:ascii="Times New Roman" w:eastAsia="Times New Roman" w:hAnsi="Times New Roman" w:cs="Times New Roman"/>
          <w:sz w:val="20"/>
          <w:szCs w:val="20"/>
        </w:rPr>
        <w:t>Vantourout</w:t>
      </w:r>
      <w:proofErr w:type="spellEnd"/>
      <w:r w:rsidRPr="00FD3342">
        <w:rPr>
          <w:rFonts w:ascii="Times New Roman" w:eastAsia="Times New Roman" w:hAnsi="Times New Roman" w:cs="Times New Roman"/>
          <w:sz w:val="20"/>
          <w:szCs w:val="20"/>
        </w:rPr>
        <w:t xml:space="preserve"> &amp; </w:t>
      </w:r>
      <w:proofErr w:type="spellStart"/>
      <w:r w:rsidRPr="00FD3342">
        <w:rPr>
          <w:rFonts w:ascii="Times New Roman" w:eastAsia="Times New Roman" w:hAnsi="Times New Roman" w:cs="Times New Roman"/>
          <w:sz w:val="20"/>
          <w:szCs w:val="20"/>
        </w:rPr>
        <w:t>Goasdoué</w:t>
      </w:r>
      <w:proofErr w:type="spellEnd"/>
      <w:r w:rsidRPr="00FD3342">
        <w:rPr>
          <w:rFonts w:ascii="Times New Roman" w:eastAsia="Times New Roman" w:hAnsi="Times New Roman" w:cs="Times New Roman"/>
          <w:sz w:val="20"/>
          <w:szCs w:val="20"/>
        </w:rPr>
        <w:t xml:space="preserve">, 2014). </w:t>
      </w:r>
      <w:r w:rsidR="0036126E" w:rsidRPr="00FD3342">
        <w:rPr>
          <w:rFonts w:ascii="Times New Roman" w:eastAsia="Times New Roman" w:hAnsi="Times New Roman" w:cs="Times New Roman"/>
          <w:sz w:val="20"/>
          <w:szCs w:val="20"/>
        </w:rPr>
        <w:t xml:space="preserve">Concernant les postures, la difficulté de trouver un cadre théorique qui rende compte de façon la plus exhaustive possible de la variété de postures endossées par les </w:t>
      </w:r>
      <w:proofErr w:type="spellStart"/>
      <w:r w:rsidR="0036126E" w:rsidRPr="00FD3342">
        <w:rPr>
          <w:rFonts w:ascii="Times New Roman" w:eastAsia="Times New Roman" w:hAnsi="Times New Roman" w:cs="Times New Roman"/>
          <w:sz w:val="20"/>
          <w:szCs w:val="20"/>
        </w:rPr>
        <w:t>CPs</w:t>
      </w:r>
      <w:proofErr w:type="spellEnd"/>
      <w:r w:rsidR="0036126E" w:rsidRPr="00FD3342">
        <w:rPr>
          <w:rFonts w:ascii="Times New Roman" w:eastAsia="Times New Roman" w:hAnsi="Times New Roman" w:cs="Times New Roman"/>
          <w:sz w:val="20"/>
          <w:szCs w:val="20"/>
        </w:rPr>
        <w:t xml:space="preserve"> appuie la nature complexe de leur travail.</w:t>
      </w:r>
      <w:r w:rsidRPr="00FD3342">
        <w:rPr>
          <w:rFonts w:ascii="Times New Roman" w:eastAsia="Times New Roman" w:hAnsi="Times New Roman" w:cs="Times New Roman"/>
          <w:sz w:val="20"/>
          <w:szCs w:val="20"/>
        </w:rPr>
        <w:t xml:space="preserve"> </w:t>
      </w:r>
      <w:r w:rsidR="0036126E" w:rsidRPr="00FD3342">
        <w:rPr>
          <w:rFonts w:ascii="Times New Roman" w:eastAsia="Times New Roman" w:hAnsi="Times New Roman" w:cs="Times New Roman"/>
          <w:sz w:val="20"/>
          <w:szCs w:val="20"/>
        </w:rPr>
        <w:t>C</w:t>
      </w:r>
      <w:r w:rsidRPr="00FD3342">
        <w:rPr>
          <w:rFonts w:ascii="Times New Roman" w:eastAsia="Times New Roman" w:hAnsi="Times New Roman" w:cs="Times New Roman"/>
          <w:sz w:val="20"/>
          <w:szCs w:val="20"/>
        </w:rPr>
        <w:t xml:space="preserve">ette complexité se manifeste également au travers de l’adoption, par l’ensemble des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d’une posture réflexive. Plusieurs études ont, en effet, montré que le questionnement, par le CP, de ses pratiques d’accompagnement est indispensable pour qu’il soit en mesure de faire face adéquatement aux défis qu’il rencontre dans son métier (</w:t>
      </w:r>
      <w:proofErr w:type="spellStart"/>
      <w:r w:rsidRPr="00FD3342">
        <w:rPr>
          <w:rFonts w:ascii="Times New Roman" w:eastAsia="Times New Roman" w:hAnsi="Times New Roman" w:cs="Times New Roman"/>
          <w:sz w:val="20"/>
          <w:szCs w:val="20"/>
        </w:rPr>
        <w:t>Daele</w:t>
      </w:r>
      <w:proofErr w:type="spellEnd"/>
      <w:r w:rsidRPr="00FD3342">
        <w:rPr>
          <w:rFonts w:ascii="Times New Roman" w:eastAsia="Times New Roman" w:hAnsi="Times New Roman" w:cs="Times New Roman"/>
          <w:sz w:val="20"/>
          <w:szCs w:val="20"/>
        </w:rPr>
        <w:t xml:space="preserve"> &amp; Sylvestre, 2020 ; Duchesne, 2016 ; </w:t>
      </w:r>
      <w:proofErr w:type="spellStart"/>
      <w:r w:rsidRPr="00FD3342">
        <w:rPr>
          <w:rFonts w:ascii="Times New Roman" w:eastAsia="Times New Roman" w:hAnsi="Times New Roman" w:cs="Times New Roman"/>
          <w:sz w:val="20"/>
          <w:szCs w:val="20"/>
        </w:rPr>
        <w:t>Lachaîne</w:t>
      </w:r>
      <w:proofErr w:type="spellEnd"/>
      <w:r w:rsidR="49F63409" w:rsidRPr="00FD3342">
        <w:rPr>
          <w:rFonts w:ascii="Times New Roman" w:eastAsia="Times New Roman" w:hAnsi="Times New Roman" w:cs="Times New Roman"/>
          <w:sz w:val="20"/>
          <w:szCs w:val="20"/>
        </w:rPr>
        <w:t xml:space="preserve"> &amp; Duchesne, 2019 ; Murray &amp; Perron, 2020).</w:t>
      </w:r>
    </w:p>
    <w:p w14:paraId="0000009A" w14:textId="67DE71B7"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La prise en compte substantielle, par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de leurs connaissances du terrain et des prescriptions pour penser et mettre en œuvre leurs actions constituent deux autres caractéristiques du genre professionnel CP. Cette prise en compte est indispensable pour la construction d’une légitimité professionnelle auprès des enseignants (</w:t>
      </w:r>
      <w:proofErr w:type="spellStart"/>
      <w:r w:rsidRPr="00FD3342">
        <w:rPr>
          <w:rFonts w:ascii="Times New Roman" w:eastAsia="Times New Roman" w:hAnsi="Times New Roman" w:cs="Times New Roman"/>
          <w:sz w:val="20"/>
          <w:szCs w:val="20"/>
        </w:rPr>
        <w:t>Daele</w:t>
      </w:r>
      <w:proofErr w:type="spellEnd"/>
      <w:r w:rsidRPr="00FD3342">
        <w:rPr>
          <w:rFonts w:ascii="Times New Roman" w:eastAsia="Times New Roman" w:hAnsi="Times New Roman" w:cs="Times New Roman"/>
          <w:sz w:val="20"/>
          <w:szCs w:val="20"/>
        </w:rPr>
        <w:t xml:space="preserve"> &amp; Sylvestre, 2020 ; Lessard, 2008). </w:t>
      </w:r>
      <w:proofErr w:type="spellStart"/>
      <w:r w:rsidRPr="00FD3342">
        <w:rPr>
          <w:rFonts w:ascii="Times New Roman" w:eastAsia="Times New Roman" w:hAnsi="Times New Roman" w:cs="Times New Roman"/>
          <w:sz w:val="20"/>
          <w:szCs w:val="20"/>
        </w:rPr>
        <w:t>Lachaîne</w:t>
      </w:r>
      <w:proofErr w:type="spellEnd"/>
      <w:r w:rsidRPr="00FD3342">
        <w:rPr>
          <w:rFonts w:ascii="Times New Roman" w:eastAsia="Times New Roman" w:hAnsi="Times New Roman" w:cs="Times New Roman"/>
          <w:sz w:val="20"/>
          <w:szCs w:val="20"/>
        </w:rPr>
        <w:t xml:space="preserve"> et Duchesne (2019) mentionnent, à ce sujet, qu’attendus par les enseignants en qualité (notamment) d’« expert de terrain »,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se doivent de « s’assurer le maintien d’une compréhension de la réalité du terrain dans leur discours comme dans leurs pratiques » (p. 627). Attendus également en tant que courroie de transmission des prescriptions ministérielles,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sont amenés à jouer « le rôle de formateur lorsque de nouvelles orientations ministérielles (…) devront être communiquées aux enseignants » (Duchesne, 2016, p.641). A ce sujet, notre étude a fait ressortir trois manières différentes, pour le CP, d’envisager ces prescrits : </w:t>
      </w:r>
      <w:r w:rsidR="00123176" w:rsidRPr="00FD3342">
        <w:rPr>
          <w:rFonts w:ascii="Times New Roman" w:eastAsia="Times New Roman" w:hAnsi="Times New Roman" w:cs="Times New Roman"/>
          <w:sz w:val="20"/>
          <w:szCs w:val="20"/>
        </w:rPr>
        <w:t xml:space="preserve">comme </w:t>
      </w:r>
      <w:r w:rsidRPr="00FD3342">
        <w:rPr>
          <w:rFonts w:ascii="Times New Roman" w:eastAsia="Times New Roman" w:hAnsi="Times New Roman" w:cs="Times New Roman"/>
          <w:sz w:val="20"/>
          <w:szCs w:val="20"/>
        </w:rPr>
        <w:t xml:space="preserve">un moyen de légitimer son intervention auprès des enseignants, comme des contraintes souples ou comme un carcan </w:t>
      </w:r>
      <w:r w:rsidR="00123176" w:rsidRPr="00FD3342">
        <w:rPr>
          <w:rFonts w:ascii="Times New Roman" w:eastAsia="Times New Roman" w:hAnsi="Times New Roman" w:cs="Times New Roman"/>
          <w:sz w:val="20"/>
          <w:szCs w:val="20"/>
        </w:rPr>
        <w:t>susceptible d’appauvrir</w:t>
      </w:r>
      <w:r w:rsidRPr="00FD3342">
        <w:rPr>
          <w:rFonts w:ascii="Times New Roman" w:eastAsia="Times New Roman" w:hAnsi="Times New Roman" w:cs="Times New Roman"/>
          <w:sz w:val="20"/>
          <w:szCs w:val="20"/>
        </w:rPr>
        <w:t xml:space="preserve"> </w:t>
      </w:r>
      <w:r w:rsidR="00123176" w:rsidRPr="00FD3342">
        <w:rPr>
          <w:rFonts w:ascii="Times New Roman" w:eastAsia="Times New Roman" w:hAnsi="Times New Roman" w:cs="Times New Roman"/>
          <w:sz w:val="20"/>
          <w:szCs w:val="20"/>
        </w:rPr>
        <w:t xml:space="preserve">ses </w:t>
      </w:r>
      <w:r w:rsidRPr="00FD3342">
        <w:rPr>
          <w:rFonts w:ascii="Times New Roman" w:eastAsia="Times New Roman" w:hAnsi="Times New Roman" w:cs="Times New Roman"/>
          <w:sz w:val="20"/>
          <w:szCs w:val="20"/>
        </w:rPr>
        <w:t>accompagnement</w:t>
      </w:r>
      <w:r w:rsidR="00123176" w:rsidRPr="00FD3342">
        <w:rPr>
          <w:rFonts w:ascii="Times New Roman" w:eastAsia="Times New Roman" w:hAnsi="Times New Roman" w:cs="Times New Roman"/>
          <w:sz w:val="20"/>
          <w:szCs w:val="20"/>
        </w:rPr>
        <w:t>s</w:t>
      </w:r>
      <w:r w:rsidRPr="00FD3342">
        <w:rPr>
          <w:rFonts w:ascii="Times New Roman" w:eastAsia="Times New Roman" w:hAnsi="Times New Roman" w:cs="Times New Roman"/>
          <w:sz w:val="20"/>
          <w:szCs w:val="20"/>
        </w:rPr>
        <w:t>.</w:t>
      </w:r>
    </w:p>
    <w:p w14:paraId="6DDAA589" w14:textId="3D662684" w:rsidR="00691E61" w:rsidRPr="00FD3342" w:rsidRDefault="00517F52" w:rsidP="00FD3342">
      <w:pPr>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La promotion d’une culture mathématique s’appuyant sur des situations favorisant une réelle activité mathématique chez les élèves, via leur mise en action et </w:t>
      </w:r>
      <w:r w:rsidR="00123176" w:rsidRPr="00FD3342">
        <w:rPr>
          <w:rFonts w:ascii="Times New Roman" w:eastAsia="Times New Roman" w:hAnsi="Times New Roman" w:cs="Times New Roman"/>
          <w:sz w:val="20"/>
          <w:szCs w:val="20"/>
        </w:rPr>
        <w:t>la</w:t>
      </w:r>
      <w:r w:rsidRPr="00FD3342">
        <w:rPr>
          <w:rFonts w:ascii="Times New Roman" w:eastAsia="Times New Roman" w:hAnsi="Times New Roman" w:cs="Times New Roman"/>
          <w:sz w:val="20"/>
          <w:szCs w:val="20"/>
        </w:rPr>
        <w:t xml:space="preserve"> recherche</w:t>
      </w:r>
      <w:r w:rsidR="00123176" w:rsidRPr="00FD3342">
        <w:rPr>
          <w:rFonts w:ascii="Times New Roman" w:eastAsia="Times New Roman" w:hAnsi="Times New Roman" w:cs="Times New Roman"/>
          <w:sz w:val="20"/>
          <w:szCs w:val="20"/>
        </w:rPr>
        <w:t>,</w:t>
      </w:r>
      <w:r w:rsidRPr="00FD3342">
        <w:rPr>
          <w:rFonts w:ascii="Times New Roman" w:eastAsia="Times New Roman" w:hAnsi="Times New Roman" w:cs="Times New Roman"/>
          <w:sz w:val="20"/>
          <w:szCs w:val="20"/>
        </w:rPr>
        <w:t xml:space="preserve"> et valorisant la variété des démarches et des stratégies empruntées</w:t>
      </w:r>
      <w:r w:rsidR="00123176" w:rsidRPr="00FD3342">
        <w:rPr>
          <w:rFonts w:ascii="Times New Roman" w:eastAsia="Times New Roman" w:hAnsi="Times New Roman" w:cs="Times New Roman"/>
          <w:sz w:val="20"/>
          <w:szCs w:val="20"/>
        </w:rPr>
        <w:t>,</w:t>
      </w:r>
      <w:r w:rsidRPr="00FD3342">
        <w:rPr>
          <w:rFonts w:ascii="Times New Roman" w:eastAsia="Times New Roman" w:hAnsi="Times New Roman" w:cs="Times New Roman"/>
          <w:sz w:val="20"/>
          <w:szCs w:val="20"/>
        </w:rPr>
        <w:t xml:space="preserve"> constitue</w:t>
      </w:r>
      <w:r w:rsidR="00123176"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sz w:val="20"/>
          <w:szCs w:val="20"/>
        </w:rPr>
        <w:t>une sixième caractéristique du genre CP</w:t>
      </w:r>
      <w:r w:rsidR="00691E61" w:rsidRPr="00FD3342">
        <w:rPr>
          <w:rFonts w:ascii="Times New Roman" w:eastAsia="Times New Roman" w:hAnsi="Times New Roman" w:cs="Times New Roman"/>
          <w:sz w:val="20"/>
          <w:szCs w:val="20"/>
        </w:rPr>
        <w:t xml:space="preserve">. </w:t>
      </w:r>
      <w:r w:rsidR="00123176" w:rsidRPr="00FD3342">
        <w:rPr>
          <w:rFonts w:ascii="Times New Roman" w:eastAsia="Times New Roman" w:hAnsi="Times New Roman" w:cs="Times New Roman"/>
          <w:sz w:val="20"/>
          <w:szCs w:val="20"/>
        </w:rPr>
        <w:t xml:space="preserve">Celle-ci </w:t>
      </w:r>
      <w:r w:rsidR="00691E61" w:rsidRPr="00FD3342">
        <w:rPr>
          <w:rFonts w:ascii="Times New Roman" w:eastAsia="Times New Roman" w:hAnsi="Times New Roman" w:cs="Times New Roman"/>
          <w:sz w:val="20"/>
          <w:szCs w:val="20"/>
        </w:rPr>
        <w:t xml:space="preserve">rejoint les constats </w:t>
      </w:r>
      <w:r w:rsidR="00123176" w:rsidRPr="00FD3342">
        <w:rPr>
          <w:rFonts w:ascii="Times New Roman" w:eastAsia="Times New Roman" w:hAnsi="Times New Roman" w:cs="Times New Roman"/>
          <w:sz w:val="20"/>
          <w:szCs w:val="20"/>
        </w:rPr>
        <w:t xml:space="preserve">que nous avons </w:t>
      </w:r>
      <w:r w:rsidR="00691E61" w:rsidRPr="00FD3342">
        <w:rPr>
          <w:rFonts w:ascii="Times New Roman" w:eastAsia="Times New Roman" w:hAnsi="Times New Roman" w:cs="Times New Roman"/>
          <w:sz w:val="20"/>
          <w:szCs w:val="20"/>
        </w:rPr>
        <w:t xml:space="preserve">dégagés </w:t>
      </w:r>
      <w:r w:rsidR="00123176" w:rsidRPr="00FD3342">
        <w:rPr>
          <w:rFonts w:ascii="Times New Roman" w:eastAsia="Times New Roman" w:hAnsi="Times New Roman" w:cs="Times New Roman"/>
          <w:sz w:val="20"/>
          <w:szCs w:val="20"/>
        </w:rPr>
        <w:t>de</w:t>
      </w:r>
      <w:r w:rsidR="00691E61" w:rsidRPr="00FD3342">
        <w:rPr>
          <w:rFonts w:ascii="Times New Roman" w:eastAsia="Times New Roman" w:hAnsi="Times New Roman" w:cs="Times New Roman"/>
          <w:sz w:val="20"/>
          <w:szCs w:val="20"/>
        </w:rPr>
        <w:t xml:space="preserve"> l’analyse des rencontres réflexives de groupe (Auteurs, 2019).</w:t>
      </w:r>
    </w:p>
    <w:p w14:paraId="0000009D" w14:textId="6DC05345" w:rsidR="00B82AAC" w:rsidRPr="00FD3342" w:rsidRDefault="00691E61"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L</w:t>
      </w:r>
      <w:r w:rsidR="00517F52" w:rsidRPr="00FD3342">
        <w:rPr>
          <w:rFonts w:ascii="Times New Roman" w:eastAsia="Times New Roman" w:hAnsi="Times New Roman" w:cs="Times New Roman"/>
          <w:sz w:val="20"/>
          <w:szCs w:val="20"/>
        </w:rPr>
        <w:t xml:space="preserve">es </w:t>
      </w:r>
      <w:proofErr w:type="spellStart"/>
      <w:r w:rsidR="00517F52" w:rsidRPr="00FD3342">
        <w:rPr>
          <w:rFonts w:ascii="Times New Roman" w:eastAsia="Times New Roman" w:hAnsi="Times New Roman" w:cs="Times New Roman"/>
          <w:sz w:val="20"/>
          <w:szCs w:val="20"/>
        </w:rPr>
        <w:t>CPs</w:t>
      </w:r>
      <w:proofErr w:type="spellEnd"/>
      <w:r w:rsidR="00517F52" w:rsidRPr="00FD3342">
        <w:rPr>
          <w:rFonts w:ascii="Times New Roman" w:eastAsia="Times New Roman" w:hAnsi="Times New Roman" w:cs="Times New Roman"/>
          <w:sz w:val="20"/>
          <w:szCs w:val="20"/>
        </w:rPr>
        <w:t xml:space="preserve"> de notre groupe partagent égale</w:t>
      </w:r>
      <w:r w:rsidRPr="00FD3342">
        <w:rPr>
          <w:rFonts w:ascii="Times New Roman" w:eastAsia="Times New Roman" w:hAnsi="Times New Roman" w:cs="Times New Roman"/>
          <w:sz w:val="20"/>
          <w:szCs w:val="20"/>
        </w:rPr>
        <w:t>ment un répertoire de</w:t>
      </w:r>
      <w:r w:rsidR="00517F52" w:rsidRPr="00FD3342">
        <w:rPr>
          <w:rFonts w:ascii="Times New Roman" w:eastAsia="Times New Roman" w:hAnsi="Times New Roman" w:cs="Times New Roman"/>
          <w:sz w:val="20"/>
          <w:szCs w:val="20"/>
        </w:rPr>
        <w:t xml:space="preserve"> pratiques d’accompagnement. Une première consiste à parier sur la mise en action et en réflexion des enseignants comme leviers d’évolution de leurs compréhensions et pratiques. Cette pratique s’inscrit dans une conception constructiviste de l’apprentissage en ce qu’elle accorde une place importante à l’initiative de l’apprenant afin qu’il soit actif dans la construction de ses apprentissages (Piaget &amp; </w:t>
      </w:r>
      <w:proofErr w:type="spellStart"/>
      <w:r w:rsidR="00517F52" w:rsidRPr="00FD3342">
        <w:rPr>
          <w:rFonts w:ascii="Times New Roman" w:eastAsia="Times New Roman" w:hAnsi="Times New Roman" w:cs="Times New Roman"/>
          <w:sz w:val="20"/>
          <w:szCs w:val="20"/>
        </w:rPr>
        <w:t>Inhelder</w:t>
      </w:r>
      <w:proofErr w:type="spellEnd"/>
      <w:r w:rsidR="00517F52" w:rsidRPr="00FD3342">
        <w:rPr>
          <w:rFonts w:ascii="Times New Roman" w:eastAsia="Times New Roman" w:hAnsi="Times New Roman" w:cs="Times New Roman"/>
          <w:sz w:val="20"/>
          <w:szCs w:val="20"/>
        </w:rPr>
        <w:t>, 1966). Toutefois, comme en font état les quelques recherches antérieures qui se sont penchées sur le métier de CP (</w:t>
      </w:r>
      <w:proofErr w:type="spellStart"/>
      <w:r w:rsidR="00517F52" w:rsidRPr="00FD3342">
        <w:rPr>
          <w:rFonts w:ascii="Times New Roman" w:eastAsia="Times New Roman" w:hAnsi="Times New Roman" w:cs="Times New Roman"/>
          <w:sz w:val="20"/>
          <w:szCs w:val="20"/>
        </w:rPr>
        <w:t>Daele</w:t>
      </w:r>
      <w:proofErr w:type="spellEnd"/>
      <w:r w:rsidR="00517F52" w:rsidRPr="00FD3342">
        <w:rPr>
          <w:rFonts w:ascii="Times New Roman" w:eastAsia="Times New Roman" w:hAnsi="Times New Roman" w:cs="Times New Roman"/>
          <w:sz w:val="20"/>
          <w:szCs w:val="20"/>
        </w:rPr>
        <w:t xml:space="preserve"> &amp; Sylvestre, 2020 ; Duchesne, 2016 ; </w:t>
      </w:r>
      <w:proofErr w:type="spellStart"/>
      <w:r w:rsidR="00517F52" w:rsidRPr="00FD3342">
        <w:rPr>
          <w:rFonts w:ascii="Times New Roman" w:eastAsia="Times New Roman" w:hAnsi="Times New Roman" w:cs="Times New Roman"/>
          <w:sz w:val="20"/>
          <w:szCs w:val="20"/>
        </w:rPr>
        <w:t>Lachaîne</w:t>
      </w:r>
      <w:proofErr w:type="spellEnd"/>
      <w:r w:rsidR="00517F52" w:rsidRPr="00FD3342">
        <w:rPr>
          <w:rFonts w:ascii="Times New Roman" w:eastAsia="Times New Roman" w:hAnsi="Times New Roman" w:cs="Times New Roman"/>
          <w:sz w:val="20"/>
          <w:szCs w:val="20"/>
        </w:rPr>
        <w:t xml:space="preserve"> &amp; Duchesne, 2019), une tension est palpable chez les </w:t>
      </w:r>
      <w:proofErr w:type="spellStart"/>
      <w:r w:rsidR="00517F52" w:rsidRPr="00FD3342">
        <w:rPr>
          <w:rFonts w:ascii="Times New Roman" w:eastAsia="Times New Roman" w:hAnsi="Times New Roman" w:cs="Times New Roman"/>
          <w:sz w:val="20"/>
          <w:szCs w:val="20"/>
        </w:rPr>
        <w:t>CPs</w:t>
      </w:r>
      <w:proofErr w:type="spellEnd"/>
      <w:r w:rsidR="00517F52" w:rsidRPr="00FD3342">
        <w:rPr>
          <w:rFonts w:ascii="Times New Roman" w:eastAsia="Times New Roman" w:hAnsi="Times New Roman" w:cs="Times New Roman"/>
          <w:sz w:val="20"/>
          <w:szCs w:val="20"/>
        </w:rPr>
        <w:t xml:space="preserve"> de notre étude entre cette approche qui vise la professionnalisation et l’autonomisation des personnes accompagnées et la tentation de « faire à la place de », de fournir des solutions toutes faites aux enseignants</w:t>
      </w:r>
      <w:r w:rsidR="49F63409" w:rsidRPr="00FD3342">
        <w:rPr>
          <w:rFonts w:ascii="Times New Roman" w:eastAsia="Times New Roman" w:hAnsi="Times New Roman" w:cs="Times New Roman"/>
          <w:sz w:val="20"/>
          <w:szCs w:val="20"/>
        </w:rPr>
        <w:t>.</w:t>
      </w:r>
      <w:r w:rsidR="00517F52" w:rsidRPr="00FD3342">
        <w:rPr>
          <w:rFonts w:ascii="Times New Roman" w:eastAsia="Times New Roman" w:hAnsi="Times New Roman" w:cs="Times New Roman"/>
          <w:sz w:val="20"/>
          <w:szCs w:val="20"/>
        </w:rPr>
        <w:t xml:space="preserve"> Une deuxième pratique partagée par les </w:t>
      </w:r>
      <w:proofErr w:type="spellStart"/>
      <w:r w:rsidR="00517F52" w:rsidRPr="00FD3342">
        <w:rPr>
          <w:rFonts w:ascii="Times New Roman" w:eastAsia="Times New Roman" w:hAnsi="Times New Roman" w:cs="Times New Roman"/>
          <w:sz w:val="20"/>
          <w:szCs w:val="20"/>
        </w:rPr>
        <w:t>CPs</w:t>
      </w:r>
      <w:proofErr w:type="spellEnd"/>
      <w:r w:rsidR="00517F52" w:rsidRPr="00FD3342">
        <w:rPr>
          <w:rFonts w:ascii="Times New Roman" w:eastAsia="Times New Roman" w:hAnsi="Times New Roman" w:cs="Times New Roman"/>
          <w:sz w:val="20"/>
          <w:szCs w:val="20"/>
        </w:rPr>
        <w:t xml:space="preserve"> de notre groupe</w:t>
      </w:r>
      <w:r w:rsidR="49F63409" w:rsidRPr="00FD3342">
        <w:rPr>
          <w:rFonts w:ascii="Times New Roman" w:eastAsia="Times New Roman" w:hAnsi="Times New Roman" w:cs="Times New Roman"/>
          <w:sz w:val="20"/>
          <w:szCs w:val="20"/>
        </w:rPr>
        <w:t xml:space="preserve">, soit organiser l’accompagnement autour </w:t>
      </w:r>
      <w:r w:rsidR="49F63409" w:rsidRPr="00FD3342">
        <w:rPr>
          <w:rFonts w:ascii="Times New Roman" w:eastAsia="Times New Roman" w:hAnsi="Times New Roman" w:cs="Times New Roman"/>
          <w:sz w:val="20"/>
          <w:szCs w:val="20"/>
        </w:rPr>
        <w:lastRenderedPageBreak/>
        <w:t>de boucles « découverte de l’objet-observation/expérimentation-retour sur le vécu »,</w:t>
      </w:r>
      <w:r w:rsidR="00517F52" w:rsidRPr="00FD3342">
        <w:rPr>
          <w:rFonts w:ascii="Times New Roman" w:eastAsia="Times New Roman" w:hAnsi="Times New Roman" w:cs="Times New Roman"/>
          <w:sz w:val="20"/>
          <w:szCs w:val="20"/>
        </w:rPr>
        <w:t xml:space="preserve"> s’inscrit également dans une conception constructiviste de l’apprentissage. Les bienfaits d’inclure dans l’accompagnement un temps pour </w:t>
      </w:r>
      <w:r w:rsidR="00123176" w:rsidRPr="00FD3342">
        <w:rPr>
          <w:rFonts w:ascii="Times New Roman" w:eastAsia="Times New Roman" w:hAnsi="Times New Roman" w:cs="Times New Roman"/>
          <w:sz w:val="20"/>
          <w:szCs w:val="20"/>
        </w:rPr>
        <w:t>expérimenter</w:t>
      </w:r>
      <w:r w:rsidR="00517F52" w:rsidRPr="00FD3342">
        <w:rPr>
          <w:rFonts w:ascii="Times New Roman" w:eastAsia="Times New Roman" w:hAnsi="Times New Roman" w:cs="Times New Roman"/>
          <w:sz w:val="20"/>
          <w:szCs w:val="20"/>
        </w:rPr>
        <w:t xml:space="preserve"> en classe les pratiques préconisées par le CP de même qu’un retour sur le vécu sont soulignés par plusieurs recherches (Duchesne, 2016 ; Murray &amp; Perron, 2020). Une troisième pratique consiste à rechercher l’adhésion des enseignants, notamment via la prise en compte de leurs besoins et préoccupations. Duchesne (2016) relève également cette nécessité, pour le CP, de répondre aux besoins de formation exprimés par les enseignants. </w:t>
      </w:r>
      <w:proofErr w:type="spellStart"/>
      <w:r w:rsidR="00517F52" w:rsidRPr="00FD3342">
        <w:rPr>
          <w:rFonts w:ascii="Times New Roman" w:eastAsia="Times New Roman" w:hAnsi="Times New Roman" w:cs="Times New Roman"/>
          <w:sz w:val="20"/>
          <w:szCs w:val="20"/>
        </w:rPr>
        <w:t>Lachaîne</w:t>
      </w:r>
      <w:proofErr w:type="spellEnd"/>
      <w:r w:rsidR="00517F52" w:rsidRPr="00FD3342">
        <w:rPr>
          <w:rFonts w:ascii="Times New Roman" w:eastAsia="Times New Roman" w:hAnsi="Times New Roman" w:cs="Times New Roman"/>
          <w:sz w:val="20"/>
          <w:szCs w:val="20"/>
        </w:rPr>
        <w:t xml:space="preserve"> et Duchesne (2019) précisent, à cet égard, que le CP « doit être capable (…) d’inspirer et de susciter l’engagement des enseignants qu’il accompagne » (p.628).</w:t>
      </w:r>
      <w:r w:rsidR="000D452B" w:rsidRPr="00FD3342">
        <w:rPr>
          <w:rFonts w:ascii="Times New Roman" w:eastAsia="Times New Roman" w:hAnsi="Times New Roman" w:cs="Times New Roman"/>
          <w:sz w:val="20"/>
          <w:szCs w:val="20"/>
        </w:rPr>
        <w:t xml:space="preserve"> Une caractéristique commune consiste à considérer qu’un accompagnement est réussi dès lors que son contenu est réinjecté par les enseignants sur le terrain</w:t>
      </w:r>
      <w:r w:rsidR="00517F52" w:rsidRPr="00FD3342">
        <w:rPr>
          <w:rFonts w:ascii="Times New Roman" w:eastAsia="Times New Roman" w:hAnsi="Times New Roman" w:cs="Times New Roman"/>
          <w:sz w:val="20"/>
          <w:szCs w:val="20"/>
        </w:rPr>
        <w:t xml:space="preserve">. Les études antérieures révèlent que cette pratique fait largement consensus auprès des </w:t>
      </w:r>
      <w:proofErr w:type="spellStart"/>
      <w:r w:rsidR="00517F52" w:rsidRPr="00FD3342">
        <w:rPr>
          <w:rFonts w:ascii="Times New Roman" w:eastAsia="Times New Roman" w:hAnsi="Times New Roman" w:cs="Times New Roman"/>
          <w:sz w:val="20"/>
          <w:szCs w:val="20"/>
        </w:rPr>
        <w:t>CPs</w:t>
      </w:r>
      <w:proofErr w:type="spellEnd"/>
      <w:r w:rsidR="00517F52" w:rsidRPr="00FD3342">
        <w:rPr>
          <w:rFonts w:ascii="Times New Roman" w:eastAsia="Times New Roman" w:hAnsi="Times New Roman" w:cs="Times New Roman"/>
          <w:sz w:val="20"/>
          <w:szCs w:val="20"/>
        </w:rPr>
        <w:t xml:space="preserve"> (</w:t>
      </w:r>
      <w:proofErr w:type="spellStart"/>
      <w:r w:rsidR="00517F52" w:rsidRPr="00FD3342">
        <w:rPr>
          <w:rFonts w:ascii="Times New Roman" w:eastAsia="Times New Roman" w:hAnsi="Times New Roman" w:cs="Times New Roman"/>
          <w:sz w:val="20"/>
          <w:szCs w:val="20"/>
        </w:rPr>
        <w:t>Daele</w:t>
      </w:r>
      <w:proofErr w:type="spellEnd"/>
      <w:r w:rsidR="00517F52" w:rsidRPr="00FD3342">
        <w:rPr>
          <w:rFonts w:ascii="Times New Roman" w:eastAsia="Times New Roman" w:hAnsi="Times New Roman" w:cs="Times New Roman"/>
          <w:sz w:val="20"/>
          <w:szCs w:val="20"/>
        </w:rPr>
        <w:t xml:space="preserve"> &amp; Sylvestre, 2020 ; Duchesne, 2016 ; </w:t>
      </w:r>
      <w:proofErr w:type="spellStart"/>
      <w:r w:rsidR="00517F52" w:rsidRPr="00FD3342">
        <w:rPr>
          <w:rFonts w:ascii="Times New Roman" w:eastAsia="Times New Roman" w:hAnsi="Times New Roman" w:cs="Times New Roman"/>
          <w:sz w:val="20"/>
          <w:szCs w:val="20"/>
        </w:rPr>
        <w:t>Lachaîne</w:t>
      </w:r>
      <w:proofErr w:type="spellEnd"/>
      <w:r w:rsidR="00517F52" w:rsidRPr="00FD3342">
        <w:rPr>
          <w:rFonts w:ascii="Times New Roman" w:eastAsia="Times New Roman" w:hAnsi="Times New Roman" w:cs="Times New Roman"/>
          <w:sz w:val="20"/>
          <w:szCs w:val="20"/>
        </w:rPr>
        <w:t xml:space="preserve"> &amp; Duchesne, 2019 ; Murray &amp; Perron, 2020). </w:t>
      </w:r>
      <w:proofErr w:type="spellStart"/>
      <w:r w:rsidR="00517F52" w:rsidRPr="00FD3342">
        <w:rPr>
          <w:rFonts w:ascii="Times New Roman" w:eastAsia="Times New Roman" w:hAnsi="Times New Roman" w:cs="Times New Roman"/>
          <w:sz w:val="20"/>
          <w:szCs w:val="20"/>
        </w:rPr>
        <w:t>Lachaîne</w:t>
      </w:r>
      <w:proofErr w:type="spellEnd"/>
      <w:r w:rsidR="00517F52" w:rsidRPr="00FD3342">
        <w:rPr>
          <w:rFonts w:ascii="Times New Roman" w:eastAsia="Times New Roman" w:hAnsi="Times New Roman" w:cs="Times New Roman"/>
          <w:sz w:val="20"/>
          <w:szCs w:val="20"/>
        </w:rPr>
        <w:t xml:space="preserve"> et Duchesne (2019) parlent </w:t>
      </w:r>
      <w:r w:rsidR="00123176" w:rsidRPr="00FD3342">
        <w:rPr>
          <w:rFonts w:ascii="Times New Roman" w:eastAsia="Times New Roman" w:hAnsi="Times New Roman" w:cs="Times New Roman"/>
          <w:sz w:val="20"/>
          <w:szCs w:val="20"/>
        </w:rPr>
        <w:t xml:space="preserve">même </w:t>
      </w:r>
      <w:r w:rsidR="00517F52" w:rsidRPr="00FD3342">
        <w:rPr>
          <w:rFonts w:ascii="Times New Roman" w:eastAsia="Times New Roman" w:hAnsi="Times New Roman" w:cs="Times New Roman"/>
          <w:sz w:val="20"/>
          <w:szCs w:val="20"/>
        </w:rPr>
        <w:t xml:space="preserve">« d’appuyer et d’assurer l’intégration du changement dans la pratique » (p.638) </w:t>
      </w:r>
      <w:r w:rsidR="49F63409" w:rsidRPr="00FD3342">
        <w:rPr>
          <w:rFonts w:ascii="Times New Roman" w:eastAsia="Times New Roman" w:hAnsi="Times New Roman" w:cs="Times New Roman"/>
          <w:sz w:val="20"/>
          <w:szCs w:val="20"/>
        </w:rPr>
        <w:t>comme le « but ultime » de l’intervention du CP.</w:t>
      </w:r>
    </w:p>
    <w:p w14:paraId="0000009F" w14:textId="7E53FF5D"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Ces quatre pratiques, largement plébiscitées par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tant du primaire que du secondaire (Murray &amp; Perron, 2020), reflètent ce que plusieurs chercheurs ont appelé une posture d’agent de changement, noyau central de l’identité professionnelle du CP (</w:t>
      </w:r>
      <w:proofErr w:type="spellStart"/>
      <w:r w:rsidRPr="00FD3342">
        <w:rPr>
          <w:rFonts w:ascii="Times New Roman" w:eastAsia="Times New Roman" w:hAnsi="Times New Roman" w:cs="Times New Roman"/>
          <w:sz w:val="20"/>
          <w:szCs w:val="20"/>
        </w:rPr>
        <w:t>Daele</w:t>
      </w:r>
      <w:proofErr w:type="spellEnd"/>
      <w:r w:rsidRPr="00FD3342">
        <w:rPr>
          <w:rFonts w:ascii="Times New Roman" w:eastAsia="Times New Roman" w:hAnsi="Times New Roman" w:cs="Times New Roman"/>
          <w:sz w:val="20"/>
          <w:szCs w:val="20"/>
        </w:rPr>
        <w:t xml:space="preserve"> &amp; Sylvestre, 2020 ; </w:t>
      </w:r>
      <w:proofErr w:type="spellStart"/>
      <w:r w:rsidRPr="00FD3342">
        <w:rPr>
          <w:rFonts w:ascii="Times New Roman" w:eastAsia="Times New Roman" w:hAnsi="Times New Roman" w:cs="Times New Roman"/>
          <w:sz w:val="20"/>
          <w:szCs w:val="20"/>
        </w:rPr>
        <w:t>Lachaîne</w:t>
      </w:r>
      <w:proofErr w:type="spellEnd"/>
      <w:r w:rsidRPr="00FD3342">
        <w:rPr>
          <w:rFonts w:ascii="Times New Roman" w:eastAsia="Times New Roman" w:hAnsi="Times New Roman" w:cs="Times New Roman"/>
          <w:sz w:val="20"/>
          <w:szCs w:val="20"/>
        </w:rPr>
        <w:t xml:space="preserve"> &amp; Duchesne, 2019 ; Leroux, 2017). Cette posture consiste en la mise en place, par le CP, de conditions favorables pour que les enseignants s’approprient les changements de compréhensions et de pratiques souhaités, de manière engagée et critique. En d’autres termes, il s’agit de privilégier des pratiques de guidage, de soutien, de </w:t>
      </w:r>
      <w:proofErr w:type="spellStart"/>
      <w:r w:rsidRPr="00FD3342">
        <w:rPr>
          <w:rFonts w:ascii="Times New Roman" w:eastAsia="Times New Roman" w:hAnsi="Times New Roman" w:cs="Times New Roman"/>
          <w:sz w:val="20"/>
          <w:szCs w:val="20"/>
        </w:rPr>
        <w:t>co</w:t>
      </w:r>
      <w:proofErr w:type="spellEnd"/>
      <w:r w:rsidRPr="00FD3342">
        <w:rPr>
          <w:rFonts w:ascii="Times New Roman" w:eastAsia="Times New Roman" w:hAnsi="Times New Roman" w:cs="Times New Roman"/>
          <w:sz w:val="20"/>
          <w:szCs w:val="20"/>
        </w:rPr>
        <w:t>-construction.</w:t>
      </w:r>
    </w:p>
    <w:p w14:paraId="000000A1" w14:textId="2824A66B" w:rsidR="00B82AAC" w:rsidRPr="00FD3342" w:rsidRDefault="49F63409"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Une huitième et dernière caractéristique du genre CP qui est ressortie de notre analyse est la poursuite d’un double enjeu au travers de leur accompagnement : d’une part, soutenir le développement professionnel des enseignants et, d’autre part, contribuer à leur propre développement professionnel en tant que CP. Cette double finalité appuie les constats antérieurs (Duchesne, 2016 ; </w:t>
      </w:r>
      <w:proofErr w:type="spellStart"/>
      <w:r w:rsidRPr="00FD3342">
        <w:rPr>
          <w:rFonts w:ascii="Times New Roman" w:eastAsia="Times New Roman" w:hAnsi="Times New Roman" w:cs="Times New Roman"/>
          <w:sz w:val="20"/>
          <w:szCs w:val="20"/>
        </w:rPr>
        <w:t>Lachaîne</w:t>
      </w:r>
      <w:proofErr w:type="spellEnd"/>
      <w:r w:rsidRPr="00FD3342">
        <w:rPr>
          <w:rFonts w:ascii="Times New Roman" w:eastAsia="Times New Roman" w:hAnsi="Times New Roman" w:cs="Times New Roman"/>
          <w:sz w:val="20"/>
          <w:szCs w:val="20"/>
        </w:rPr>
        <w:t xml:space="preserve"> &amp; Duchesne, 2019 ; </w:t>
      </w:r>
      <w:proofErr w:type="spellStart"/>
      <w:r w:rsidRPr="00FD3342">
        <w:rPr>
          <w:rFonts w:ascii="Times New Roman" w:eastAsia="Times New Roman" w:hAnsi="Times New Roman" w:cs="Times New Roman"/>
          <w:sz w:val="20"/>
          <w:szCs w:val="20"/>
        </w:rPr>
        <w:t>Leithwood</w:t>
      </w:r>
      <w:proofErr w:type="spellEnd"/>
      <w:r w:rsidRPr="00FD3342">
        <w:rPr>
          <w:rFonts w:ascii="Times New Roman" w:eastAsia="Times New Roman" w:hAnsi="Times New Roman" w:cs="Times New Roman"/>
          <w:sz w:val="20"/>
          <w:szCs w:val="20"/>
        </w:rPr>
        <w:t xml:space="preserve">, </w:t>
      </w:r>
      <w:r w:rsidR="00584595" w:rsidRPr="00FD3342">
        <w:rPr>
          <w:rFonts w:ascii="Times New Roman" w:hAnsi="Times New Roman" w:cs="Times New Roman"/>
          <w:sz w:val="20"/>
          <w:szCs w:val="20"/>
        </w:rPr>
        <w:t xml:space="preserve">Patten, &amp; </w:t>
      </w:r>
      <w:proofErr w:type="spellStart"/>
      <w:r w:rsidR="00584595" w:rsidRPr="00FD3342">
        <w:rPr>
          <w:rFonts w:ascii="Times New Roman" w:hAnsi="Times New Roman" w:cs="Times New Roman"/>
          <w:sz w:val="20"/>
          <w:szCs w:val="20"/>
        </w:rPr>
        <w:t>Jantzi</w:t>
      </w:r>
      <w:proofErr w:type="spellEnd"/>
      <w:r w:rsidR="00584595" w:rsidRPr="00FD3342">
        <w:rPr>
          <w:rFonts w:ascii="Times New Roman" w:hAnsi="Times New Roman" w:cs="Times New Roman"/>
          <w:sz w:val="20"/>
          <w:szCs w:val="20"/>
        </w:rPr>
        <w:t>, 2010</w:t>
      </w:r>
      <w:r w:rsidRPr="00FD3342">
        <w:rPr>
          <w:rFonts w:ascii="Times New Roman" w:eastAsia="Times New Roman" w:hAnsi="Times New Roman" w:cs="Times New Roman"/>
          <w:sz w:val="20"/>
          <w:szCs w:val="20"/>
        </w:rPr>
        <w:t xml:space="preserve">). Ainsi, dans l’étude conduite par </w:t>
      </w:r>
      <w:proofErr w:type="spellStart"/>
      <w:r w:rsidRPr="00FD3342">
        <w:rPr>
          <w:rFonts w:ascii="Times New Roman" w:eastAsia="Times New Roman" w:hAnsi="Times New Roman" w:cs="Times New Roman"/>
          <w:sz w:val="20"/>
          <w:szCs w:val="20"/>
        </w:rPr>
        <w:t>Lachaîne</w:t>
      </w:r>
      <w:proofErr w:type="spellEnd"/>
      <w:r w:rsidRPr="00FD3342">
        <w:rPr>
          <w:rFonts w:ascii="Times New Roman" w:eastAsia="Times New Roman" w:hAnsi="Times New Roman" w:cs="Times New Roman"/>
          <w:sz w:val="20"/>
          <w:szCs w:val="20"/>
        </w:rPr>
        <w:t xml:space="preserve"> et Duchesne (2019), tous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 ont exprimé vouloir constamment parfaire leurs connaissances et leurs habiletés dans le but d’agir en tant que catalyseur pour ainsi influencer les changements de pratiques » (p. 636). </w:t>
      </w:r>
    </w:p>
    <w:p w14:paraId="000000A4" w14:textId="116A48EB" w:rsidR="00B82AAC" w:rsidRPr="00FD3342" w:rsidRDefault="00517F52" w:rsidP="00FD3342">
      <w:pPr>
        <w:pStyle w:val="Normal0"/>
        <w:numPr>
          <w:ilvl w:val="0"/>
          <w:numId w:val="1"/>
        </w:numPr>
        <w:snapToGrid w:val="0"/>
        <w:spacing w:after="120" w:line="240" w:lineRule="auto"/>
        <w:rPr>
          <w:rFonts w:ascii="Times New Roman" w:eastAsia="Times New Roman" w:hAnsi="Times New Roman" w:cs="Times New Roman"/>
          <w:b/>
          <w:sz w:val="20"/>
          <w:szCs w:val="20"/>
        </w:rPr>
      </w:pPr>
      <w:r w:rsidRPr="00FD3342">
        <w:rPr>
          <w:rFonts w:ascii="Times New Roman" w:eastAsia="Times New Roman" w:hAnsi="Times New Roman" w:cs="Times New Roman"/>
          <w:b/>
          <w:sz w:val="20"/>
          <w:szCs w:val="20"/>
        </w:rPr>
        <w:t>Conclusion</w:t>
      </w:r>
    </w:p>
    <w:p w14:paraId="000000A5" w14:textId="18BD6088" w:rsidR="00B82AAC" w:rsidRPr="00FD3342" w:rsidRDefault="49F63409"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Dans cette contribution, nous avons cherché à éclairer</w:t>
      </w:r>
      <w:r w:rsidR="00D26F47"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sz w:val="20"/>
          <w:szCs w:val="20"/>
        </w:rPr>
        <w:t>la complexité du métier de CP par rapport à un objet qui le met particulièrement à l’épreuve : la résolution de problèmes mathématiques</w:t>
      </w:r>
      <w:r w:rsidR="00570F29" w:rsidRPr="00FD3342">
        <w:rPr>
          <w:rFonts w:ascii="Times New Roman" w:eastAsia="Times New Roman" w:hAnsi="Times New Roman" w:cs="Times New Roman"/>
          <w:sz w:val="20"/>
          <w:szCs w:val="20"/>
        </w:rPr>
        <w:t xml:space="preserve"> en classe et l’accompagnement des enseignants. À </w:t>
      </w:r>
      <w:r w:rsidRPr="00FD3342">
        <w:rPr>
          <w:rFonts w:ascii="Times New Roman" w:eastAsia="Times New Roman" w:hAnsi="Times New Roman" w:cs="Times New Roman"/>
          <w:sz w:val="20"/>
          <w:szCs w:val="20"/>
        </w:rPr>
        <w:t>cette fin, nous nous sommes charg</w:t>
      </w:r>
      <w:r w:rsidR="00570F29" w:rsidRPr="00FD3342">
        <w:rPr>
          <w:rFonts w:ascii="Times New Roman" w:eastAsia="Times New Roman" w:hAnsi="Times New Roman" w:cs="Times New Roman"/>
          <w:sz w:val="20"/>
          <w:szCs w:val="20"/>
        </w:rPr>
        <w:t>é</w:t>
      </w:r>
      <w:r w:rsidRPr="00FD3342">
        <w:rPr>
          <w:rFonts w:ascii="Times New Roman" w:eastAsia="Times New Roman" w:hAnsi="Times New Roman" w:cs="Times New Roman"/>
          <w:sz w:val="20"/>
          <w:szCs w:val="20"/>
        </w:rPr>
        <w:t>e</w:t>
      </w:r>
      <w:r w:rsidR="00570F29" w:rsidRPr="00FD3342">
        <w:rPr>
          <w:rFonts w:ascii="Times New Roman" w:eastAsia="Times New Roman" w:hAnsi="Times New Roman" w:cs="Times New Roman"/>
          <w:sz w:val="20"/>
          <w:szCs w:val="20"/>
        </w:rPr>
        <w:t>s</w:t>
      </w:r>
      <w:r w:rsidRPr="00FD3342">
        <w:rPr>
          <w:rFonts w:ascii="Times New Roman" w:eastAsia="Times New Roman" w:hAnsi="Times New Roman" w:cs="Times New Roman"/>
          <w:sz w:val="20"/>
          <w:szCs w:val="20"/>
        </w:rPr>
        <w:t xml:space="preserve"> d’identifier, d’une part, les caractéristiques du genre CP, autrement dit, les manières de faire et de dire typiques de ce groupe professionnel et, d’autre part, les formes d’expressions singulières de ce métier ou styles empruntés par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dans les contextes qui sont les leurs. </w:t>
      </w:r>
    </w:p>
    <w:p w14:paraId="000000A6" w14:textId="0AB0F91B" w:rsidR="00B82AAC" w:rsidRPr="00FD3342" w:rsidRDefault="00517F52" w:rsidP="00FD3342">
      <w:pPr>
        <w:pStyle w:val="Normal0"/>
        <w:snapToGrid w:val="0"/>
        <w:spacing w:after="120" w:line="240" w:lineRule="auto"/>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Nos résultats s’accompagnent de retombées importantes, tant sur le plan de la recherche que sur celui de la pratique. Au niveau théorique/conceptuel, un premier apport est l’éclaircissement du métier de CP et de sa complexité. Plus encore, cette recherche permet une meilleure compréhension des enjeux auxquels sont confrontés les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xml:space="preserve"> et des manières de faire qu’ils développent pour y faire face, ouvrant ainsi, à un tout nouveau champ de recherche. Une deuxième avancée réside dans le regard différent porté sur les difficultés associées à la gestion et au pilotage de la RP en classe. En effet, jusqu’ici les recherches qui se sont penchées sur l’enseignement de la RP ont privilégié le point de vue de l’enseignant (Auteur, 2010 ; Auteurs, 2014 ; Jacobs, Lamb, &amp; </w:t>
      </w:r>
      <w:proofErr w:type="spellStart"/>
      <w:r w:rsidRPr="00FD3342">
        <w:rPr>
          <w:rFonts w:ascii="Times New Roman" w:eastAsia="Times New Roman" w:hAnsi="Times New Roman" w:cs="Times New Roman"/>
          <w:sz w:val="20"/>
          <w:szCs w:val="20"/>
        </w:rPr>
        <w:t>Philipp</w:t>
      </w:r>
      <w:proofErr w:type="spellEnd"/>
      <w:r w:rsidRPr="00FD3342">
        <w:rPr>
          <w:rFonts w:ascii="Times New Roman" w:eastAsia="Times New Roman" w:hAnsi="Times New Roman" w:cs="Times New Roman"/>
          <w:sz w:val="20"/>
          <w:szCs w:val="20"/>
        </w:rPr>
        <w:t xml:space="preserve">, 2010) et des élèves (Auteur et collègue, 2018, 2019 ; </w:t>
      </w:r>
      <w:proofErr w:type="spellStart"/>
      <w:r w:rsidRPr="00FD3342">
        <w:rPr>
          <w:rFonts w:ascii="Times New Roman" w:eastAsia="Times New Roman" w:hAnsi="Times New Roman" w:cs="Times New Roman"/>
          <w:sz w:val="20"/>
          <w:szCs w:val="20"/>
        </w:rPr>
        <w:t>Tzohar-Rozen</w:t>
      </w:r>
      <w:proofErr w:type="spellEnd"/>
      <w:r w:rsidRPr="00FD3342">
        <w:rPr>
          <w:rFonts w:ascii="Times New Roman" w:eastAsia="Times New Roman" w:hAnsi="Times New Roman" w:cs="Times New Roman"/>
          <w:sz w:val="20"/>
          <w:szCs w:val="20"/>
        </w:rPr>
        <w:t xml:space="preserve"> &amp; </w:t>
      </w:r>
      <w:proofErr w:type="spellStart"/>
      <w:r w:rsidRPr="00FD3342">
        <w:rPr>
          <w:rFonts w:ascii="Times New Roman" w:eastAsia="Times New Roman" w:hAnsi="Times New Roman" w:cs="Times New Roman"/>
          <w:sz w:val="20"/>
          <w:szCs w:val="20"/>
        </w:rPr>
        <w:t>Kramarski</w:t>
      </w:r>
      <w:proofErr w:type="spellEnd"/>
      <w:r w:rsidRPr="00FD3342">
        <w:rPr>
          <w:rFonts w:ascii="Times New Roman" w:eastAsia="Times New Roman" w:hAnsi="Times New Roman" w:cs="Times New Roman"/>
          <w:sz w:val="20"/>
          <w:szCs w:val="20"/>
        </w:rPr>
        <w:t xml:space="preserve">, 2017 ; Van </w:t>
      </w:r>
      <w:proofErr w:type="spellStart"/>
      <w:r w:rsidRPr="00FD3342">
        <w:rPr>
          <w:rFonts w:ascii="Times New Roman" w:eastAsia="Times New Roman" w:hAnsi="Times New Roman" w:cs="Times New Roman"/>
          <w:sz w:val="20"/>
          <w:szCs w:val="20"/>
        </w:rPr>
        <w:t>Dooren</w:t>
      </w:r>
      <w:proofErr w:type="spellEnd"/>
      <w:r w:rsidRPr="00FD3342">
        <w:rPr>
          <w:rFonts w:ascii="Times New Roman" w:eastAsia="Times New Roman" w:hAnsi="Times New Roman" w:cs="Times New Roman"/>
          <w:sz w:val="20"/>
          <w:szCs w:val="20"/>
        </w:rPr>
        <w:t xml:space="preserve">, </w:t>
      </w:r>
      <w:proofErr w:type="spellStart"/>
      <w:r w:rsidRPr="00FD3342">
        <w:rPr>
          <w:rFonts w:ascii="Times New Roman" w:eastAsia="Times New Roman" w:hAnsi="Times New Roman" w:cs="Times New Roman"/>
          <w:sz w:val="20"/>
          <w:szCs w:val="20"/>
        </w:rPr>
        <w:t>Lem</w:t>
      </w:r>
      <w:proofErr w:type="spellEnd"/>
      <w:r w:rsidRPr="00FD3342">
        <w:rPr>
          <w:rFonts w:ascii="Times New Roman" w:eastAsia="Times New Roman" w:hAnsi="Times New Roman" w:cs="Times New Roman"/>
          <w:sz w:val="20"/>
          <w:szCs w:val="20"/>
        </w:rPr>
        <w:t xml:space="preserve">, De </w:t>
      </w:r>
      <w:proofErr w:type="spellStart"/>
      <w:r w:rsidRPr="00FD3342">
        <w:rPr>
          <w:rFonts w:ascii="Times New Roman" w:eastAsia="Times New Roman" w:hAnsi="Times New Roman" w:cs="Times New Roman"/>
          <w:sz w:val="20"/>
          <w:szCs w:val="20"/>
        </w:rPr>
        <w:t>Wortelaer</w:t>
      </w:r>
      <w:proofErr w:type="spellEnd"/>
      <w:r w:rsidRPr="00FD3342">
        <w:rPr>
          <w:rFonts w:ascii="Times New Roman" w:eastAsia="Times New Roman" w:hAnsi="Times New Roman" w:cs="Times New Roman"/>
          <w:sz w:val="20"/>
          <w:szCs w:val="20"/>
        </w:rPr>
        <w:t xml:space="preserve">, &amp; </w:t>
      </w:r>
      <w:proofErr w:type="spellStart"/>
      <w:r w:rsidRPr="00FD3342">
        <w:rPr>
          <w:rFonts w:ascii="Times New Roman" w:eastAsia="Times New Roman" w:hAnsi="Times New Roman" w:cs="Times New Roman"/>
          <w:sz w:val="20"/>
          <w:szCs w:val="20"/>
        </w:rPr>
        <w:t>Verschaffel</w:t>
      </w:r>
      <w:proofErr w:type="spellEnd"/>
      <w:r w:rsidRPr="00FD3342">
        <w:rPr>
          <w:rFonts w:ascii="Times New Roman" w:eastAsia="Times New Roman" w:hAnsi="Times New Roman" w:cs="Times New Roman"/>
          <w:sz w:val="20"/>
          <w:szCs w:val="20"/>
        </w:rPr>
        <w:t xml:space="preserve">, 2018), mais pas celui des </w:t>
      </w:r>
      <w:proofErr w:type="spellStart"/>
      <w:r w:rsidRPr="00FD3342">
        <w:rPr>
          <w:rFonts w:ascii="Times New Roman" w:eastAsia="Times New Roman" w:hAnsi="Times New Roman" w:cs="Times New Roman"/>
          <w:sz w:val="20"/>
          <w:szCs w:val="20"/>
        </w:rPr>
        <w:t>CPs</w:t>
      </w:r>
      <w:proofErr w:type="spellEnd"/>
      <w:r w:rsidRPr="00FD3342">
        <w:rPr>
          <w:rFonts w:ascii="Times New Roman" w:eastAsia="Times New Roman" w:hAnsi="Times New Roman" w:cs="Times New Roman"/>
          <w:sz w:val="20"/>
          <w:szCs w:val="20"/>
        </w:rPr>
        <w:t>. Or, ces derniers, en travaillant à la jonction entre le terrain, la recherche</w:t>
      </w:r>
      <w:r w:rsidR="00570F29" w:rsidRPr="00FD3342">
        <w:rPr>
          <w:rFonts w:ascii="Times New Roman" w:eastAsia="Times New Roman" w:hAnsi="Times New Roman" w:cs="Times New Roman"/>
          <w:sz w:val="20"/>
          <w:szCs w:val="20"/>
        </w:rPr>
        <w:t>/innovation</w:t>
      </w:r>
      <w:r w:rsidRPr="00FD3342">
        <w:rPr>
          <w:rFonts w:ascii="Times New Roman" w:eastAsia="Times New Roman" w:hAnsi="Times New Roman" w:cs="Times New Roman"/>
          <w:sz w:val="20"/>
          <w:szCs w:val="20"/>
        </w:rPr>
        <w:t xml:space="preserve"> et les prescriptions ministérielles</w:t>
      </w:r>
      <w:r w:rsidR="00D26F47" w:rsidRPr="00FD3342">
        <w:rPr>
          <w:rFonts w:ascii="Times New Roman" w:eastAsia="Times New Roman" w:hAnsi="Times New Roman" w:cs="Times New Roman"/>
          <w:sz w:val="20"/>
          <w:szCs w:val="20"/>
        </w:rPr>
        <w:t>,</w:t>
      </w:r>
      <w:r w:rsidRPr="00FD3342">
        <w:rPr>
          <w:rFonts w:ascii="Times New Roman" w:eastAsia="Times New Roman" w:hAnsi="Times New Roman" w:cs="Times New Roman"/>
          <w:sz w:val="20"/>
          <w:szCs w:val="20"/>
        </w:rPr>
        <w:t xml:space="preserve"> en font une lecture distincte, riche et multiple dont on ne peut faire l’impasse. Une troisième contribution est d’avoir attiré l’attention sur l’importance de prendre en compte</w:t>
      </w:r>
      <w:r w:rsidR="00570F29" w:rsidRPr="00FD3342">
        <w:rPr>
          <w:rFonts w:ascii="Times New Roman" w:eastAsia="Times New Roman" w:hAnsi="Times New Roman" w:cs="Times New Roman"/>
          <w:sz w:val="20"/>
          <w:szCs w:val="20"/>
        </w:rPr>
        <w:t xml:space="preserve"> les spécificités contextuelles</w:t>
      </w:r>
      <w:r w:rsidR="00EB6DFD" w:rsidRPr="00FD3342">
        <w:rPr>
          <w:rFonts w:ascii="Times New Roman" w:eastAsia="Times New Roman" w:hAnsi="Times New Roman" w:cs="Times New Roman"/>
          <w:sz w:val="20"/>
          <w:szCs w:val="20"/>
        </w:rPr>
        <w:t xml:space="preserve">, les circonstances </w:t>
      </w:r>
      <w:r w:rsidRPr="00FD3342">
        <w:rPr>
          <w:rFonts w:ascii="Times New Roman" w:eastAsia="Times New Roman" w:hAnsi="Times New Roman" w:cs="Times New Roman"/>
          <w:sz w:val="20"/>
          <w:szCs w:val="20"/>
        </w:rPr>
        <w:t xml:space="preserve">dans lesquelles les </w:t>
      </w:r>
      <w:proofErr w:type="spellStart"/>
      <w:r w:rsidRPr="00FD3342">
        <w:rPr>
          <w:rFonts w:ascii="Times New Roman" w:eastAsia="Times New Roman" w:hAnsi="Times New Roman" w:cs="Times New Roman"/>
          <w:sz w:val="20"/>
          <w:szCs w:val="20"/>
        </w:rPr>
        <w:t>CPs</w:t>
      </w:r>
      <w:proofErr w:type="spellEnd"/>
      <w:r w:rsidR="00570F29" w:rsidRPr="00FD3342">
        <w:rPr>
          <w:rFonts w:ascii="Times New Roman" w:eastAsia="Times New Roman" w:hAnsi="Times New Roman" w:cs="Times New Roman"/>
          <w:sz w:val="20"/>
          <w:szCs w:val="20"/>
        </w:rPr>
        <w:t xml:space="preserve"> travaillent via la mise au jour de formes d’expression singulières du métier de CP</w:t>
      </w:r>
      <w:r w:rsidR="00EB6DFD"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sz w:val="20"/>
          <w:szCs w:val="20"/>
        </w:rPr>
        <w:t>Un dernier apport de notre recherche est de fournir une meilleure compréhension de l’articulation entre activité et apprentissage en contexte professionnel, dit autrement, de la manière dont l’intelligence professionnelle se développe (</w:t>
      </w:r>
      <w:proofErr w:type="spellStart"/>
      <w:r w:rsidRPr="00FD3342">
        <w:rPr>
          <w:rFonts w:ascii="Times New Roman" w:eastAsia="Times New Roman" w:hAnsi="Times New Roman" w:cs="Times New Roman"/>
          <w:sz w:val="20"/>
          <w:szCs w:val="20"/>
        </w:rPr>
        <w:t>Pastré</w:t>
      </w:r>
      <w:proofErr w:type="spellEnd"/>
      <w:r w:rsidRPr="00FD3342">
        <w:rPr>
          <w:rFonts w:ascii="Times New Roman" w:eastAsia="Times New Roman" w:hAnsi="Times New Roman" w:cs="Times New Roman"/>
          <w:sz w:val="20"/>
          <w:szCs w:val="20"/>
        </w:rPr>
        <w:t xml:space="preserve"> et al., 2006 ; </w:t>
      </w:r>
      <w:proofErr w:type="spellStart"/>
      <w:r w:rsidRPr="00FD3342">
        <w:rPr>
          <w:rFonts w:ascii="Times New Roman" w:eastAsia="Times New Roman" w:hAnsi="Times New Roman" w:cs="Times New Roman"/>
          <w:sz w:val="20"/>
          <w:szCs w:val="20"/>
        </w:rPr>
        <w:t>Rogalski</w:t>
      </w:r>
      <w:proofErr w:type="spellEnd"/>
      <w:r w:rsidRPr="00FD3342">
        <w:rPr>
          <w:rFonts w:ascii="Times New Roman" w:eastAsia="Times New Roman" w:hAnsi="Times New Roman" w:cs="Times New Roman"/>
          <w:sz w:val="20"/>
          <w:szCs w:val="20"/>
        </w:rPr>
        <w:t>, 200</w:t>
      </w:r>
      <w:r w:rsidR="00151A2E" w:rsidRPr="00FD3342">
        <w:rPr>
          <w:rFonts w:ascii="Times New Roman" w:eastAsia="Times New Roman" w:hAnsi="Times New Roman" w:cs="Times New Roman"/>
          <w:sz w:val="20"/>
          <w:szCs w:val="20"/>
        </w:rPr>
        <w:t>3</w:t>
      </w:r>
      <w:r w:rsidRPr="00FD3342">
        <w:rPr>
          <w:rFonts w:ascii="Times New Roman" w:eastAsia="Times New Roman" w:hAnsi="Times New Roman" w:cs="Times New Roman"/>
          <w:sz w:val="20"/>
          <w:szCs w:val="20"/>
        </w:rPr>
        <w:t xml:space="preserve">). Au niveau des implications pratiques, la caractérisation du genre CP pourrait favoriser une meilleure intégration des </w:t>
      </w:r>
      <w:proofErr w:type="spellStart"/>
      <w:r w:rsidRPr="00FD3342">
        <w:rPr>
          <w:rFonts w:ascii="Times New Roman" w:eastAsia="Times New Roman" w:hAnsi="Times New Roman" w:cs="Times New Roman"/>
          <w:sz w:val="20"/>
          <w:szCs w:val="20"/>
        </w:rPr>
        <w:t>CPs</w:t>
      </w:r>
      <w:proofErr w:type="spellEnd"/>
      <w:r w:rsidR="49F63409" w:rsidRPr="00FD3342">
        <w:rPr>
          <w:rFonts w:ascii="Times New Roman" w:eastAsia="Times New Roman" w:hAnsi="Times New Roman" w:cs="Times New Roman"/>
          <w:sz w:val="20"/>
          <w:szCs w:val="20"/>
        </w:rPr>
        <w:t xml:space="preserve"> au sein du métier et la mise en place de formations continues répondant mieux à leurs besoins. </w:t>
      </w:r>
    </w:p>
    <w:p w14:paraId="000000AA" w14:textId="77777777" w:rsidR="00B82AAC" w:rsidRPr="00FD3342" w:rsidRDefault="00517F52" w:rsidP="00F32D4F">
      <w:pPr>
        <w:pStyle w:val="Normal0"/>
        <w:snapToGrid w:val="0"/>
        <w:spacing w:line="240" w:lineRule="auto"/>
        <w:rPr>
          <w:rFonts w:ascii="Times New Roman" w:eastAsia="Times New Roman" w:hAnsi="Times New Roman" w:cs="Times New Roman"/>
          <w:b/>
          <w:sz w:val="20"/>
          <w:szCs w:val="20"/>
        </w:rPr>
      </w:pPr>
      <w:r w:rsidRPr="00FD3342">
        <w:rPr>
          <w:rFonts w:ascii="Times New Roman" w:eastAsia="Times New Roman" w:hAnsi="Times New Roman" w:cs="Times New Roman"/>
          <w:b/>
          <w:sz w:val="20"/>
          <w:szCs w:val="20"/>
        </w:rPr>
        <w:t>Références</w:t>
      </w:r>
    </w:p>
    <w:p w14:paraId="7002054F" w14:textId="77777777" w:rsidR="003E4BD1" w:rsidRPr="00FD3342" w:rsidRDefault="003E4BD1" w:rsidP="00F32D4F">
      <w:pPr>
        <w:autoSpaceDE w:val="0"/>
        <w:autoSpaceDN w:val="0"/>
        <w:adjustRightInd w:val="0"/>
        <w:spacing w:after="0" w:line="240" w:lineRule="auto"/>
        <w:ind w:left="284" w:hanging="284"/>
        <w:jc w:val="both"/>
        <w:rPr>
          <w:rFonts w:ascii="Times New Roman" w:hAnsi="Times New Roman" w:cs="Times New Roman"/>
          <w:sz w:val="20"/>
          <w:szCs w:val="20"/>
        </w:rPr>
      </w:pPr>
      <w:proofErr w:type="spellStart"/>
      <w:r w:rsidRPr="00FD3342">
        <w:rPr>
          <w:rFonts w:ascii="Times New Roman" w:hAnsi="Times New Roman" w:cs="Times New Roman"/>
          <w:sz w:val="20"/>
          <w:szCs w:val="20"/>
        </w:rPr>
        <w:t>Altet</w:t>
      </w:r>
      <w:proofErr w:type="spellEnd"/>
      <w:r w:rsidRPr="00FD3342">
        <w:rPr>
          <w:rFonts w:ascii="Times New Roman" w:hAnsi="Times New Roman" w:cs="Times New Roman"/>
          <w:sz w:val="20"/>
          <w:szCs w:val="20"/>
        </w:rPr>
        <w:t xml:space="preserve">, M. (2013). Formes de résistance des pratiques de formation d’enseignants à la pratique réflexive et conditions de développement de la réflexivité. In M. </w:t>
      </w:r>
      <w:proofErr w:type="spellStart"/>
      <w:r w:rsidRPr="00FD3342">
        <w:rPr>
          <w:rFonts w:ascii="Times New Roman" w:hAnsi="Times New Roman" w:cs="Times New Roman"/>
          <w:sz w:val="20"/>
          <w:szCs w:val="20"/>
        </w:rPr>
        <w:t>Altet</w:t>
      </w:r>
      <w:proofErr w:type="spellEnd"/>
      <w:r w:rsidRPr="00FD3342">
        <w:rPr>
          <w:rFonts w:ascii="Times New Roman" w:hAnsi="Times New Roman" w:cs="Times New Roman"/>
          <w:sz w:val="20"/>
          <w:szCs w:val="20"/>
        </w:rPr>
        <w:t xml:space="preserve">, J. Desjardins, R. Etienne, L. </w:t>
      </w:r>
      <w:proofErr w:type="spellStart"/>
      <w:r w:rsidRPr="00FD3342">
        <w:rPr>
          <w:rFonts w:ascii="Times New Roman" w:hAnsi="Times New Roman" w:cs="Times New Roman"/>
          <w:sz w:val="20"/>
          <w:szCs w:val="20"/>
        </w:rPr>
        <w:t>Paquay</w:t>
      </w:r>
      <w:proofErr w:type="spellEnd"/>
      <w:r w:rsidRPr="00FD3342">
        <w:rPr>
          <w:rFonts w:ascii="Times New Roman" w:hAnsi="Times New Roman" w:cs="Times New Roman"/>
          <w:sz w:val="20"/>
          <w:szCs w:val="20"/>
        </w:rPr>
        <w:t>, &amp; P. Perrenoud. (</w:t>
      </w:r>
      <w:proofErr w:type="spellStart"/>
      <w:r w:rsidRPr="00FD3342">
        <w:rPr>
          <w:rFonts w:ascii="Times New Roman" w:hAnsi="Times New Roman" w:cs="Times New Roman"/>
          <w:sz w:val="20"/>
          <w:szCs w:val="20"/>
        </w:rPr>
        <w:t>dir</w:t>
      </w:r>
      <w:proofErr w:type="spellEnd"/>
      <w:r w:rsidRPr="00FD3342">
        <w:rPr>
          <w:rFonts w:ascii="Times New Roman" w:hAnsi="Times New Roman" w:cs="Times New Roman"/>
          <w:sz w:val="20"/>
          <w:szCs w:val="20"/>
        </w:rPr>
        <w:t xml:space="preserve">). </w:t>
      </w:r>
      <w:r w:rsidRPr="00FD3342">
        <w:rPr>
          <w:rStyle w:val="Accentuation"/>
          <w:rFonts w:ascii="Times New Roman" w:hAnsi="Times New Roman" w:cs="Times New Roman"/>
          <w:sz w:val="20"/>
          <w:szCs w:val="20"/>
        </w:rPr>
        <w:t xml:space="preserve">Former des enseignants réflexifs : obstacles et résistances </w:t>
      </w:r>
      <w:r w:rsidRPr="00FD3342">
        <w:rPr>
          <w:rFonts w:ascii="Times New Roman" w:hAnsi="Times New Roman" w:cs="Times New Roman"/>
          <w:sz w:val="20"/>
          <w:szCs w:val="20"/>
        </w:rPr>
        <w:t>(pp. 39-59). Bruxelles : De Boeck Université.</w:t>
      </w:r>
    </w:p>
    <w:p w14:paraId="66788AD0" w14:textId="774FC2BA" w:rsidR="00DD67DB" w:rsidRPr="00FD3342" w:rsidRDefault="00DD67DB" w:rsidP="00F32D4F">
      <w:pPr>
        <w:spacing w:after="0" w:line="240" w:lineRule="auto"/>
        <w:ind w:left="284" w:hanging="284"/>
        <w:jc w:val="both"/>
        <w:rPr>
          <w:rFonts w:ascii="Times New Roman" w:hAnsi="Times New Roman" w:cs="Times New Roman"/>
          <w:sz w:val="20"/>
          <w:szCs w:val="20"/>
          <w:lang w:val="fr-FR"/>
        </w:rPr>
      </w:pPr>
      <w:r w:rsidRPr="00FD3342">
        <w:rPr>
          <w:rFonts w:ascii="Times New Roman" w:hAnsi="Times New Roman" w:cs="Times New Roman"/>
          <w:sz w:val="20"/>
          <w:szCs w:val="20"/>
          <w:lang w:val="fr-FR"/>
        </w:rPr>
        <w:t>Auteurs (</w:t>
      </w:r>
      <w:r w:rsidR="00A00DE1" w:rsidRPr="00FD3342">
        <w:rPr>
          <w:rFonts w:ascii="Times New Roman" w:hAnsi="Times New Roman" w:cs="Times New Roman"/>
          <w:sz w:val="20"/>
          <w:szCs w:val="20"/>
          <w:lang w:val="fr-FR"/>
        </w:rPr>
        <w:t>2020</w:t>
      </w:r>
      <w:r w:rsidRPr="00FD3342">
        <w:rPr>
          <w:rFonts w:ascii="Times New Roman" w:hAnsi="Times New Roman" w:cs="Times New Roman"/>
          <w:sz w:val="20"/>
          <w:szCs w:val="20"/>
          <w:lang w:val="fr-FR"/>
        </w:rPr>
        <w:t>)</w:t>
      </w:r>
    </w:p>
    <w:p w14:paraId="49EE63F6" w14:textId="1EB73E6F" w:rsidR="009B499B" w:rsidRPr="00FD3342" w:rsidRDefault="009B499B" w:rsidP="00F32D4F">
      <w:pPr>
        <w:spacing w:after="0" w:line="240" w:lineRule="auto"/>
        <w:ind w:left="284" w:hanging="284"/>
        <w:jc w:val="both"/>
        <w:rPr>
          <w:rFonts w:ascii="Times New Roman" w:hAnsi="Times New Roman" w:cs="Times New Roman"/>
          <w:sz w:val="20"/>
          <w:szCs w:val="20"/>
          <w:lang w:val="fr-FR"/>
        </w:rPr>
      </w:pPr>
      <w:r w:rsidRPr="00FD3342">
        <w:rPr>
          <w:rFonts w:ascii="Times New Roman" w:hAnsi="Times New Roman" w:cs="Times New Roman"/>
          <w:sz w:val="20"/>
          <w:szCs w:val="20"/>
          <w:lang w:val="fr-FR"/>
        </w:rPr>
        <w:t>Auteurs (2019)</w:t>
      </w:r>
    </w:p>
    <w:p w14:paraId="6CE83A5F" w14:textId="30FE1C03" w:rsidR="00DD67DB" w:rsidRPr="00FD3342" w:rsidRDefault="00DD67DB" w:rsidP="00F32D4F">
      <w:pPr>
        <w:spacing w:after="0" w:line="240" w:lineRule="auto"/>
        <w:ind w:left="284" w:hanging="284"/>
        <w:jc w:val="both"/>
        <w:rPr>
          <w:rFonts w:ascii="Times New Roman" w:hAnsi="Times New Roman" w:cs="Times New Roman"/>
          <w:sz w:val="20"/>
          <w:szCs w:val="20"/>
          <w:lang w:val="fr-FR"/>
        </w:rPr>
      </w:pPr>
      <w:r w:rsidRPr="00FD3342">
        <w:rPr>
          <w:rFonts w:ascii="Times New Roman" w:hAnsi="Times New Roman" w:cs="Times New Roman"/>
          <w:sz w:val="20"/>
          <w:szCs w:val="20"/>
          <w:lang w:val="fr-FR"/>
        </w:rPr>
        <w:t>Auteurs (2016)</w:t>
      </w:r>
    </w:p>
    <w:p w14:paraId="2C7ACF75" w14:textId="1F8573B0" w:rsidR="00DD67DB" w:rsidRPr="00FD3342" w:rsidRDefault="00DD67DB" w:rsidP="00F32D4F">
      <w:pPr>
        <w:spacing w:after="0" w:line="240" w:lineRule="auto"/>
        <w:ind w:left="284" w:hanging="284"/>
        <w:jc w:val="both"/>
        <w:rPr>
          <w:rFonts w:ascii="Times New Roman" w:hAnsi="Times New Roman" w:cs="Times New Roman"/>
          <w:sz w:val="20"/>
          <w:szCs w:val="20"/>
          <w:lang w:val="fr-FR"/>
        </w:rPr>
      </w:pPr>
      <w:r w:rsidRPr="00FD3342">
        <w:rPr>
          <w:rFonts w:ascii="Times New Roman" w:hAnsi="Times New Roman" w:cs="Times New Roman"/>
          <w:sz w:val="20"/>
          <w:szCs w:val="20"/>
          <w:lang w:val="fr-FR"/>
        </w:rPr>
        <w:lastRenderedPageBreak/>
        <w:t>Auteurs (2014)</w:t>
      </w:r>
    </w:p>
    <w:p w14:paraId="5DB3DD2F" w14:textId="75A3B81F" w:rsidR="00DD67DB" w:rsidRPr="00FD3342" w:rsidRDefault="00DD67DB" w:rsidP="00F32D4F">
      <w:pPr>
        <w:spacing w:after="0" w:line="240" w:lineRule="auto"/>
        <w:ind w:left="284" w:hanging="284"/>
        <w:jc w:val="both"/>
        <w:rPr>
          <w:rFonts w:ascii="Times New Roman" w:hAnsi="Times New Roman" w:cs="Times New Roman"/>
          <w:sz w:val="20"/>
          <w:szCs w:val="20"/>
          <w:lang w:val="fr-FR"/>
        </w:rPr>
      </w:pPr>
      <w:r w:rsidRPr="00FD3342">
        <w:rPr>
          <w:rFonts w:ascii="Times New Roman" w:hAnsi="Times New Roman" w:cs="Times New Roman"/>
          <w:sz w:val="20"/>
          <w:szCs w:val="20"/>
          <w:lang w:val="fr-FR"/>
        </w:rPr>
        <w:t>Auteurs (2012)</w:t>
      </w:r>
    </w:p>
    <w:p w14:paraId="730449BC" w14:textId="35FDD8F2" w:rsidR="00DD67DB" w:rsidRPr="00FD3342" w:rsidRDefault="00DD67DB" w:rsidP="00F32D4F">
      <w:pPr>
        <w:spacing w:after="0" w:line="240" w:lineRule="auto"/>
        <w:ind w:left="284" w:hanging="284"/>
        <w:jc w:val="both"/>
        <w:rPr>
          <w:rFonts w:ascii="Times New Roman" w:hAnsi="Times New Roman" w:cs="Times New Roman"/>
          <w:sz w:val="20"/>
          <w:szCs w:val="20"/>
          <w:lang w:val="fr-FR"/>
        </w:rPr>
      </w:pPr>
      <w:r w:rsidRPr="00FD3342">
        <w:rPr>
          <w:rFonts w:ascii="Times New Roman" w:hAnsi="Times New Roman" w:cs="Times New Roman"/>
          <w:sz w:val="20"/>
          <w:szCs w:val="20"/>
          <w:lang w:val="fr-FR"/>
        </w:rPr>
        <w:t>Auteur (2013)</w:t>
      </w:r>
    </w:p>
    <w:p w14:paraId="0EB9085E" w14:textId="575D37F1" w:rsidR="00DD67DB" w:rsidRPr="00FD3342" w:rsidRDefault="00DD67DB" w:rsidP="00F32D4F">
      <w:pPr>
        <w:spacing w:after="0" w:line="240" w:lineRule="auto"/>
        <w:ind w:left="284" w:hanging="284"/>
        <w:jc w:val="both"/>
        <w:rPr>
          <w:rFonts w:ascii="Times New Roman" w:hAnsi="Times New Roman" w:cs="Times New Roman"/>
          <w:sz w:val="20"/>
          <w:szCs w:val="20"/>
          <w:lang w:val="fr-FR"/>
        </w:rPr>
      </w:pPr>
      <w:r w:rsidRPr="00FD3342">
        <w:rPr>
          <w:rFonts w:ascii="Times New Roman" w:hAnsi="Times New Roman" w:cs="Times New Roman"/>
          <w:sz w:val="20"/>
          <w:szCs w:val="20"/>
          <w:lang w:val="fr-FR"/>
        </w:rPr>
        <w:t>Auteur (2010)</w:t>
      </w:r>
    </w:p>
    <w:p w14:paraId="48FF1247" w14:textId="687679B5" w:rsidR="00852905" w:rsidRPr="00FD3342" w:rsidRDefault="00852905" w:rsidP="00F32D4F">
      <w:pPr>
        <w:spacing w:after="0" w:line="240" w:lineRule="auto"/>
        <w:ind w:left="284" w:hanging="284"/>
        <w:jc w:val="both"/>
        <w:rPr>
          <w:rFonts w:ascii="Times New Roman" w:hAnsi="Times New Roman" w:cs="Times New Roman"/>
          <w:sz w:val="20"/>
          <w:szCs w:val="20"/>
          <w:lang w:val="fr-FR"/>
        </w:rPr>
      </w:pPr>
      <w:r w:rsidRPr="00FD3342">
        <w:rPr>
          <w:rFonts w:ascii="Times New Roman" w:hAnsi="Times New Roman" w:cs="Times New Roman"/>
          <w:sz w:val="20"/>
          <w:szCs w:val="20"/>
        </w:rPr>
        <w:t xml:space="preserve">Bakhtine, M. (1984). </w:t>
      </w:r>
      <w:r w:rsidRPr="00FD3342">
        <w:rPr>
          <w:rFonts w:ascii="Times New Roman" w:hAnsi="Times New Roman" w:cs="Times New Roman"/>
          <w:i/>
          <w:sz w:val="20"/>
          <w:szCs w:val="20"/>
        </w:rPr>
        <w:t>Esthétique de la création verbale</w:t>
      </w:r>
      <w:r w:rsidR="00734B54" w:rsidRPr="00FD3342">
        <w:rPr>
          <w:rFonts w:ascii="Times New Roman" w:hAnsi="Times New Roman" w:cs="Times New Roman"/>
          <w:sz w:val="20"/>
          <w:szCs w:val="20"/>
        </w:rPr>
        <w:t xml:space="preserve"> (trad. française)</w:t>
      </w:r>
      <w:r w:rsidRPr="00FD3342">
        <w:rPr>
          <w:rFonts w:ascii="Times New Roman" w:hAnsi="Times New Roman" w:cs="Times New Roman"/>
          <w:sz w:val="20"/>
          <w:szCs w:val="20"/>
        </w:rPr>
        <w:t xml:space="preserve">. </w:t>
      </w:r>
      <w:r w:rsidR="00734B54" w:rsidRPr="00FD3342">
        <w:rPr>
          <w:rFonts w:ascii="Times New Roman" w:hAnsi="Times New Roman" w:cs="Times New Roman"/>
          <w:sz w:val="20"/>
          <w:szCs w:val="20"/>
        </w:rPr>
        <w:t xml:space="preserve">Paris : </w:t>
      </w:r>
      <w:r w:rsidRPr="00FD3342">
        <w:rPr>
          <w:rFonts w:ascii="Times New Roman" w:hAnsi="Times New Roman" w:cs="Times New Roman"/>
          <w:sz w:val="20"/>
          <w:szCs w:val="20"/>
        </w:rPr>
        <w:t xml:space="preserve">Gallimard. </w:t>
      </w:r>
    </w:p>
    <w:p w14:paraId="051A5D55" w14:textId="16D0B703" w:rsidR="00852905" w:rsidRPr="00FD3342" w:rsidRDefault="00852905" w:rsidP="00F32D4F">
      <w:pPr>
        <w:spacing w:after="0" w:line="240" w:lineRule="auto"/>
        <w:ind w:left="284" w:hanging="284"/>
        <w:jc w:val="both"/>
        <w:rPr>
          <w:rFonts w:ascii="Times New Roman" w:hAnsi="Times New Roman" w:cs="Times New Roman"/>
          <w:sz w:val="20"/>
          <w:szCs w:val="20"/>
        </w:rPr>
      </w:pPr>
      <w:r w:rsidRPr="00FD3342">
        <w:rPr>
          <w:rFonts w:ascii="Times New Roman" w:hAnsi="Times New Roman" w:cs="Times New Roman"/>
          <w:sz w:val="20"/>
          <w:szCs w:val="20"/>
        </w:rPr>
        <w:t xml:space="preserve">Bakhtine, M. (1978). </w:t>
      </w:r>
      <w:r w:rsidRPr="00FD3342">
        <w:rPr>
          <w:rFonts w:ascii="Times New Roman" w:hAnsi="Times New Roman" w:cs="Times New Roman"/>
          <w:i/>
          <w:sz w:val="20"/>
          <w:szCs w:val="20"/>
        </w:rPr>
        <w:t>Esthétique et théorie du roman</w:t>
      </w:r>
      <w:r w:rsidR="00734B54" w:rsidRPr="00FD3342">
        <w:rPr>
          <w:rFonts w:ascii="Times New Roman" w:hAnsi="Times New Roman" w:cs="Times New Roman"/>
          <w:sz w:val="20"/>
          <w:szCs w:val="20"/>
        </w:rPr>
        <w:t xml:space="preserve"> (trad. française)</w:t>
      </w:r>
      <w:r w:rsidRPr="00FD3342">
        <w:rPr>
          <w:rFonts w:ascii="Times New Roman" w:hAnsi="Times New Roman" w:cs="Times New Roman"/>
          <w:sz w:val="20"/>
          <w:szCs w:val="20"/>
        </w:rPr>
        <w:t>.</w:t>
      </w:r>
      <w:r w:rsidR="00734B54" w:rsidRPr="00FD3342">
        <w:rPr>
          <w:rFonts w:ascii="Times New Roman" w:hAnsi="Times New Roman" w:cs="Times New Roman"/>
          <w:sz w:val="20"/>
          <w:szCs w:val="20"/>
        </w:rPr>
        <w:t xml:space="preserve"> Paris : </w:t>
      </w:r>
      <w:r w:rsidRPr="00FD3342">
        <w:rPr>
          <w:rFonts w:ascii="Times New Roman" w:hAnsi="Times New Roman" w:cs="Times New Roman"/>
          <w:sz w:val="20"/>
          <w:szCs w:val="20"/>
        </w:rPr>
        <w:t>Gallimard.</w:t>
      </w:r>
    </w:p>
    <w:p w14:paraId="645957B1" w14:textId="37BF2C11" w:rsidR="00263574" w:rsidRPr="00FD3342" w:rsidRDefault="00263574" w:rsidP="00F32D4F">
      <w:pPr>
        <w:spacing w:after="0" w:line="240" w:lineRule="auto"/>
        <w:ind w:left="284" w:hanging="284"/>
        <w:jc w:val="both"/>
        <w:rPr>
          <w:rFonts w:ascii="Times New Roman" w:hAnsi="Times New Roman" w:cs="Times New Roman"/>
          <w:sz w:val="20"/>
          <w:szCs w:val="20"/>
          <w:lang w:val="fr-FR"/>
        </w:rPr>
      </w:pPr>
      <w:r w:rsidRPr="00FD3342">
        <w:rPr>
          <w:rFonts w:ascii="Times New Roman" w:hAnsi="Times New Roman" w:cs="Times New Roman"/>
          <w:sz w:val="20"/>
          <w:szCs w:val="20"/>
          <w:lang w:val="fr-FR"/>
        </w:rPr>
        <w:t>Barry, S. (2009</w:t>
      </w:r>
      <w:r w:rsidRPr="00FD3342">
        <w:rPr>
          <w:rFonts w:ascii="Times New Roman" w:hAnsi="Times New Roman" w:cs="Times New Roman"/>
          <w:i/>
          <w:sz w:val="20"/>
          <w:szCs w:val="20"/>
          <w:lang w:val="fr-FR"/>
        </w:rPr>
        <w:t>). Analyse des ressources mises à contribution par enseignant et chercheur dans l’élaboration de scénarios d’enseignement en dénombrement visant le développement de la modélisation en secondaire 1</w:t>
      </w:r>
      <w:r w:rsidRPr="00FD3342">
        <w:rPr>
          <w:rFonts w:ascii="Times New Roman" w:hAnsi="Times New Roman" w:cs="Times New Roman"/>
          <w:sz w:val="20"/>
          <w:szCs w:val="20"/>
          <w:lang w:val="fr-FR"/>
        </w:rPr>
        <w:t>. Thèse de doctorat en éducation, Université du Québec à Montréal, Montréal.</w:t>
      </w:r>
    </w:p>
    <w:p w14:paraId="3C0A5846" w14:textId="42094945" w:rsidR="00A00DE1" w:rsidRPr="00FD3342" w:rsidRDefault="00A00DE1" w:rsidP="00F32D4F">
      <w:pPr>
        <w:spacing w:after="0" w:line="240" w:lineRule="auto"/>
        <w:ind w:left="284" w:hanging="284"/>
        <w:jc w:val="both"/>
        <w:rPr>
          <w:rFonts w:ascii="Times New Roman" w:hAnsi="Times New Roman" w:cs="Times New Roman"/>
          <w:sz w:val="20"/>
          <w:szCs w:val="20"/>
          <w:lang w:val="fr-FR"/>
        </w:rPr>
      </w:pPr>
      <w:proofErr w:type="spellStart"/>
      <w:r w:rsidRPr="00FD3342">
        <w:rPr>
          <w:rFonts w:ascii="Times New Roman" w:hAnsi="Times New Roman" w:cs="Times New Roman"/>
          <w:sz w:val="20"/>
          <w:szCs w:val="20"/>
          <w:lang w:val="fr-FR"/>
        </w:rPr>
        <w:t>Bucheton</w:t>
      </w:r>
      <w:proofErr w:type="spellEnd"/>
      <w:r w:rsidRPr="00FD3342">
        <w:rPr>
          <w:rFonts w:ascii="Times New Roman" w:hAnsi="Times New Roman" w:cs="Times New Roman"/>
          <w:sz w:val="20"/>
          <w:szCs w:val="20"/>
          <w:lang w:val="fr-FR"/>
        </w:rPr>
        <w:t xml:space="preserve">, D., &amp; Soulé, Y. (2009). Les gestes professionnels et le jeu des postures de l’enseignant dans la classe : un multi-agenda de préoccupations enchâssées. </w:t>
      </w:r>
      <w:proofErr w:type="spellStart"/>
      <w:r w:rsidRPr="00FD3342">
        <w:rPr>
          <w:rFonts w:ascii="Times New Roman" w:hAnsi="Times New Roman" w:cs="Times New Roman"/>
          <w:i/>
          <w:sz w:val="20"/>
          <w:szCs w:val="20"/>
          <w:lang w:val="fr-FR"/>
        </w:rPr>
        <w:t>Education</w:t>
      </w:r>
      <w:proofErr w:type="spellEnd"/>
      <w:r w:rsidRPr="00FD3342">
        <w:rPr>
          <w:rFonts w:ascii="Times New Roman" w:hAnsi="Times New Roman" w:cs="Times New Roman"/>
          <w:i/>
          <w:sz w:val="20"/>
          <w:szCs w:val="20"/>
          <w:lang w:val="fr-FR"/>
        </w:rPr>
        <w:t xml:space="preserve"> et didactique, 30</w:t>
      </w:r>
      <w:r w:rsidRPr="00FD3342">
        <w:rPr>
          <w:rFonts w:ascii="Times New Roman" w:hAnsi="Times New Roman" w:cs="Times New Roman"/>
          <w:sz w:val="20"/>
          <w:szCs w:val="20"/>
          <w:lang w:val="fr-FR"/>
        </w:rPr>
        <w:t>(3), 29-48.</w:t>
      </w:r>
    </w:p>
    <w:p w14:paraId="0F1E37C2" w14:textId="77777777" w:rsidR="00151A2E" w:rsidRPr="00FD3342" w:rsidRDefault="00151A2E" w:rsidP="00F32D4F">
      <w:pPr>
        <w:pStyle w:val="Normal0"/>
        <w:spacing w:after="0" w:line="240" w:lineRule="auto"/>
        <w:ind w:left="284" w:hanging="284"/>
        <w:jc w:val="both"/>
        <w:rPr>
          <w:rFonts w:ascii="Times New Roman" w:eastAsia="Times New Roman" w:hAnsi="Times New Roman" w:cs="Times New Roman"/>
          <w:color w:val="231F20"/>
          <w:sz w:val="20"/>
          <w:szCs w:val="20"/>
        </w:rPr>
      </w:pPr>
      <w:r w:rsidRPr="00FD3342">
        <w:rPr>
          <w:rFonts w:ascii="Times New Roman" w:eastAsia="Times New Roman" w:hAnsi="Times New Roman" w:cs="Times New Roman"/>
          <w:sz w:val="20"/>
          <w:szCs w:val="20"/>
        </w:rPr>
        <w:t xml:space="preserve">Clot, Y. (2008). </w:t>
      </w:r>
      <w:r w:rsidRPr="00FD3342">
        <w:rPr>
          <w:rFonts w:ascii="Times New Roman" w:eastAsia="Times New Roman" w:hAnsi="Times New Roman" w:cs="Times New Roman"/>
          <w:i/>
          <w:sz w:val="20"/>
          <w:szCs w:val="20"/>
        </w:rPr>
        <w:t>Travail et pouvoir d’agir.</w:t>
      </w:r>
      <w:r w:rsidRPr="00FD3342">
        <w:rPr>
          <w:rFonts w:ascii="Times New Roman" w:eastAsia="Times New Roman" w:hAnsi="Times New Roman" w:cs="Times New Roman"/>
          <w:color w:val="231F20"/>
          <w:sz w:val="20"/>
          <w:szCs w:val="20"/>
        </w:rPr>
        <w:t xml:space="preserve"> Paris : Presses Universitaires de France.</w:t>
      </w:r>
    </w:p>
    <w:p w14:paraId="154DBE55" w14:textId="77777777" w:rsidR="00151A2E" w:rsidRPr="00FD3342" w:rsidRDefault="00151A2E" w:rsidP="00F32D4F">
      <w:pPr>
        <w:pStyle w:val="Normal0"/>
        <w:spacing w:after="0" w:line="240" w:lineRule="auto"/>
        <w:ind w:left="284" w:hanging="284"/>
        <w:jc w:val="both"/>
        <w:rPr>
          <w:rFonts w:ascii="Times New Roman" w:eastAsia="Times New Roman" w:hAnsi="Times New Roman" w:cs="Times New Roman"/>
          <w:color w:val="231F20"/>
          <w:sz w:val="20"/>
          <w:szCs w:val="20"/>
        </w:rPr>
      </w:pPr>
      <w:r w:rsidRPr="00FD3342">
        <w:rPr>
          <w:rFonts w:ascii="Times New Roman" w:eastAsia="Times New Roman" w:hAnsi="Times New Roman" w:cs="Times New Roman"/>
          <w:color w:val="231F20"/>
          <w:sz w:val="20"/>
          <w:szCs w:val="20"/>
        </w:rPr>
        <w:t xml:space="preserve">Clot, Y. (1999). </w:t>
      </w:r>
      <w:r w:rsidRPr="00FD3342">
        <w:rPr>
          <w:rFonts w:ascii="Times New Roman" w:eastAsia="Times New Roman" w:hAnsi="Times New Roman" w:cs="Times New Roman"/>
          <w:i/>
          <w:color w:val="231F20"/>
          <w:sz w:val="20"/>
          <w:szCs w:val="20"/>
        </w:rPr>
        <w:t>La fonction psychologique du travail</w:t>
      </w:r>
      <w:r w:rsidRPr="00FD3342">
        <w:rPr>
          <w:rFonts w:ascii="Times New Roman" w:eastAsia="Times New Roman" w:hAnsi="Times New Roman" w:cs="Times New Roman"/>
          <w:color w:val="231F20"/>
          <w:sz w:val="20"/>
          <w:szCs w:val="20"/>
        </w:rPr>
        <w:t>.</w:t>
      </w:r>
      <w:r w:rsidRPr="00FD3342">
        <w:rPr>
          <w:rFonts w:ascii="Times New Roman" w:eastAsia="Times New Roman" w:hAnsi="Times New Roman" w:cs="Times New Roman"/>
          <w:i/>
          <w:color w:val="231F20"/>
          <w:sz w:val="20"/>
          <w:szCs w:val="20"/>
        </w:rPr>
        <w:t xml:space="preserve"> </w:t>
      </w:r>
      <w:r w:rsidRPr="00FD3342">
        <w:rPr>
          <w:rFonts w:ascii="Times New Roman" w:eastAsia="Times New Roman" w:hAnsi="Times New Roman" w:cs="Times New Roman"/>
          <w:color w:val="231F20"/>
          <w:sz w:val="20"/>
          <w:szCs w:val="20"/>
        </w:rPr>
        <w:t>Paris : Presses Universitaires de France.</w:t>
      </w:r>
    </w:p>
    <w:p w14:paraId="628B86D6" w14:textId="77777777" w:rsidR="00151A2E" w:rsidRPr="00FD3342" w:rsidRDefault="00151A2E" w:rsidP="00F32D4F">
      <w:pPr>
        <w:pStyle w:val="Normal0"/>
        <w:tabs>
          <w:tab w:val="left" w:pos="142"/>
        </w:tabs>
        <w:spacing w:after="0" w:line="240" w:lineRule="auto"/>
        <w:ind w:left="284" w:hanging="284"/>
        <w:jc w:val="both"/>
        <w:rPr>
          <w:rFonts w:ascii="Times New Roman" w:eastAsia="Times New Roman" w:hAnsi="Times New Roman" w:cs="Times New Roman"/>
          <w:sz w:val="20"/>
          <w:szCs w:val="20"/>
        </w:rPr>
      </w:pPr>
      <w:r w:rsidRPr="00FD3342">
        <w:rPr>
          <w:rFonts w:ascii="Times New Roman" w:eastAsia="Times New Roman" w:hAnsi="Times New Roman" w:cs="Times New Roman"/>
          <w:sz w:val="20"/>
          <w:szCs w:val="20"/>
        </w:rPr>
        <w:t xml:space="preserve">Clot, Y., &amp; </w:t>
      </w:r>
      <w:proofErr w:type="spellStart"/>
      <w:r w:rsidRPr="00FD3342">
        <w:rPr>
          <w:rFonts w:ascii="Times New Roman" w:eastAsia="Times New Roman" w:hAnsi="Times New Roman" w:cs="Times New Roman"/>
          <w:sz w:val="20"/>
          <w:szCs w:val="20"/>
        </w:rPr>
        <w:t>Faïta</w:t>
      </w:r>
      <w:proofErr w:type="spellEnd"/>
      <w:r w:rsidRPr="00FD3342">
        <w:rPr>
          <w:rFonts w:ascii="Times New Roman" w:eastAsia="Times New Roman" w:hAnsi="Times New Roman" w:cs="Times New Roman"/>
          <w:sz w:val="20"/>
          <w:szCs w:val="20"/>
        </w:rPr>
        <w:t xml:space="preserve">, D. (2000). Genres et styles en analyse du travail. Concepts et méthodes. </w:t>
      </w:r>
      <w:r w:rsidRPr="00FD3342">
        <w:rPr>
          <w:rFonts w:ascii="Times New Roman" w:eastAsia="Times New Roman" w:hAnsi="Times New Roman" w:cs="Times New Roman"/>
          <w:i/>
          <w:sz w:val="20"/>
          <w:szCs w:val="20"/>
        </w:rPr>
        <w:t>Travailler</w:t>
      </w:r>
      <w:r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i/>
          <w:sz w:val="20"/>
          <w:szCs w:val="20"/>
        </w:rPr>
        <w:t>4</w:t>
      </w:r>
      <w:r w:rsidRPr="00FD3342">
        <w:rPr>
          <w:rFonts w:ascii="Times New Roman" w:eastAsia="Times New Roman" w:hAnsi="Times New Roman" w:cs="Times New Roman"/>
          <w:sz w:val="20"/>
          <w:szCs w:val="20"/>
        </w:rPr>
        <w:t>, 7-42.</w:t>
      </w:r>
    </w:p>
    <w:p w14:paraId="41A77A99" w14:textId="7FD22369" w:rsidR="00B62C11" w:rsidRPr="00FD3342" w:rsidRDefault="00B62C11" w:rsidP="00F32D4F">
      <w:pPr>
        <w:autoSpaceDE w:val="0"/>
        <w:autoSpaceDN w:val="0"/>
        <w:adjustRightInd w:val="0"/>
        <w:spacing w:after="0" w:line="240" w:lineRule="auto"/>
        <w:ind w:left="284" w:hanging="284"/>
        <w:jc w:val="both"/>
        <w:rPr>
          <w:rFonts w:ascii="Times New Roman" w:hAnsi="Times New Roman" w:cs="Times New Roman"/>
          <w:sz w:val="20"/>
          <w:szCs w:val="20"/>
          <w:lang w:val="en-US"/>
        </w:rPr>
      </w:pPr>
      <w:proofErr w:type="spellStart"/>
      <w:r w:rsidRPr="00FD3342">
        <w:rPr>
          <w:rFonts w:ascii="Times New Roman" w:hAnsi="Times New Roman" w:cs="Times New Roman"/>
          <w:sz w:val="20"/>
          <w:szCs w:val="20"/>
        </w:rPr>
        <w:t>Cochran</w:t>
      </w:r>
      <w:proofErr w:type="spellEnd"/>
      <w:r w:rsidRPr="00FD3342">
        <w:rPr>
          <w:rFonts w:ascii="Times New Roman" w:hAnsi="Times New Roman" w:cs="Times New Roman"/>
          <w:sz w:val="20"/>
          <w:szCs w:val="20"/>
        </w:rPr>
        <w:t xml:space="preserve">-Smith, M., Baker, M., Burton, S., Chang, W.-C., </w:t>
      </w:r>
      <w:proofErr w:type="spellStart"/>
      <w:r w:rsidRPr="00FD3342">
        <w:rPr>
          <w:rFonts w:ascii="Times New Roman" w:hAnsi="Times New Roman" w:cs="Times New Roman"/>
          <w:sz w:val="20"/>
          <w:szCs w:val="20"/>
        </w:rPr>
        <w:t>Carney</w:t>
      </w:r>
      <w:proofErr w:type="spellEnd"/>
      <w:r w:rsidRPr="00FD3342">
        <w:rPr>
          <w:rFonts w:ascii="Times New Roman" w:hAnsi="Times New Roman" w:cs="Times New Roman"/>
          <w:sz w:val="20"/>
          <w:szCs w:val="20"/>
        </w:rPr>
        <w:t xml:space="preserve">, M. C., Fernández, M. B., et al. </w:t>
      </w:r>
      <w:r w:rsidRPr="00FD3342">
        <w:rPr>
          <w:rFonts w:ascii="Times New Roman" w:hAnsi="Times New Roman" w:cs="Times New Roman"/>
          <w:sz w:val="20"/>
          <w:szCs w:val="20"/>
          <w:lang w:val="en-US"/>
        </w:rPr>
        <w:t xml:space="preserve">(2017). The accountability era in US teacher education: Looking back, looking forward. </w:t>
      </w:r>
      <w:r w:rsidRPr="00FD3342">
        <w:rPr>
          <w:rFonts w:ascii="Times New Roman" w:hAnsi="Times New Roman" w:cs="Times New Roman"/>
          <w:i/>
          <w:iCs/>
          <w:sz w:val="20"/>
          <w:szCs w:val="20"/>
          <w:lang w:val="en-US"/>
        </w:rPr>
        <w:t>European Journal of Teacher Education</w:t>
      </w:r>
      <w:r w:rsidRPr="00FD3342">
        <w:rPr>
          <w:rFonts w:ascii="Times New Roman" w:hAnsi="Times New Roman" w:cs="Times New Roman"/>
          <w:sz w:val="20"/>
          <w:szCs w:val="20"/>
          <w:lang w:val="en-US"/>
        </w:rPr>
        <w:t xml:space="preserve">, </w:t>
      </w:r>
      <w:r w:rsidRPr="00FD3342">
        <w:rPr>
          <w:rFonts w:ascii="Times New Roman" w:hAnsi="Times New Roman" w:cs="Times New Roman"/>
          <w:i/>
          <w:iCs/>
          <w:sz w:val="20"/>
          <w:szCs w:val="20"/>
          <w:lang w:val="en-US"/>
        </w:rPr>
        <w:t>40</w:t>
      </w:r>
      <w:r w:rsidRPr="00FD3342">
        <w:rPr>
          <w:rFonts w:ascii="Times New Roman" w:hAnsi="Times New Roman" w:cs="Times New Roman"/>
          <w:sz w:val="20"/>
          <w:szCs w:val="20"/>
          <w:lang w:val="en-US"/>
        </w:rPr>
        <w:t xml:space="preserve">(5), 572–588. </w:t>
      </w:r>
      <w:proofErr w:type="spellStart"/>
      <w:r w:rsidRPr="00FD3342">
        <w:rPr>
          <w:rFonts w:ascii="Times New Roman" w:hAnsi="Times New Roman" w:cs="Times New Roman"/>
          <w:sz w:val="20"/>
          <w:szCs w:val="20"/>
          <w:lang w:val="en-US"/>
        </w:rPr>
        <w:t>doi</w:t>
      </w:r>
      <w:proofErr w:type="spellEnd"/>
      <w:r w:rsidRPr="00FD3342">
        <w:rPr>
          <w:rFonts w:ascii="Times New Roman" w:hAnsi="Times New Roman" w:cs="Times New Roman"/>
          <w:sz w:val="20"/>
          <w:szCs w:val="20"/>
          <w:lang w:val="en-US"/>
        </w:rPr>
        <w:t>: 10.1080/02619768.2017.1385061</w:t>
      </w:r>
    </w:p>
    <w:p w14:paraId="36894058" w14:textId="77777777" w:rsidR="00341F0C" w:rsidRPr="00FD3342" w:rsidRDefault="00341F0C" w:rsidP="00F32D4F">
      <w:pPr>
        <w:pStyle w:val="Normal0"/>
        <w:spacing w:after="0" w:line="240" w:lineRule="auto"/>
        <w:ind w:left="284" w:hanging="284"/>
        <w:jc w:val="both"/>
        <w:rPr>
          <w:rFonts w:ascii="Times New Roman" w:eastAsia="Times New Roman" w:hAnsi="Times New Roman" w:cs="Times New Roman"/>
          <w:sz w:val="20"/>
          <w:szCs w:val="20"/>
          <w:lang w:val="en-US"/>
        </w:rPr>
      </w:pPr>
      <w:proofErr w:type="spellStart"/>
      <w:r w:rsidRPr="00FD3342">
        <w:rPr>
          <w:rFonts w:ascii="Times New Roman" w:eastAsia="Times New Roman" w:hAnsi="Times New Roman" w:cs="Times New Roman"/>
          <w:sz w:val="20"/>
          <w:szCs w:val="20"/>
        </w:rPr>
        <w:t>Daele</w:t>
      </w:r>
      <w:proofErr w:type="spellEnd"/>
      <w:r w:rsidRPr="00FD3342">
        <w:rPr>
          <w:rFonts w:ascii="Times New Roman" w:eastAsia="Times New Roman" w:hAnsi="Times New Roman" w:cs="Times New Roman"/>
          <w:sz w:val="20"/>
          <w:szCs w:val="20"/>
        </w:rPr>
        <w:t xml:space="preserve">, A., &amp; Sylvestre, E. (2020). Comment développer le conseil pédagogique dans l’enseignement supérieur. In A., </w:t>
      </w:r>
      <w:proofErr w:type="spellStart"/>
      <w:r w:rsidRPr="00FD3342">
        <w:rPr>
          <w:rFonts w:ascii="Times New Roman" w:eastAsia="Times New Roman" w:hAnsi="Times New Roman" w:cs="Times New Roman"/>
          <w:sz w:val="20"/>
          <w:szCs w:val="20"/>
        </w:rPr>
        <w:t>Daele</w:t>
      </w:r>
      <w:proofErr w:type="spellEnd"/>
      <w:r w:rsidRPr="00FD3342">
        <w:rPr>
          <w:rFonts w:ascii="Times New Roman" w:eastAsia="Times New Roman" w:hAnsi="Times New Roman" w:cs="Times New Roman"/>
          <w:sz w:val="20"/>
          <w:szCs w:val="20"/>
        </w:rPr>
        <w:t xml:space="preserve"> &amp; E. Sylvestre (</w:t>
      </w:r>
      <w:proofErr w:type="spellStart"/>
      <w:r w:rsidRPr="00FD3342">
        <w:rPr>
          <w:rFonts w:ascii="Times New Roman" w:eastAsia="Times New Roman" w:hAnsi="Times New Roman" w:cs="Times New Roman"/>
          <w:sz w:val="20"/>
          <w:szCs w:val="20"/>
        </w:rPr>
        <w:t>eds</w:t>
      </w:r>
      <w:proofErr w:type="spellEnd"/>
      <w:r w:rsidRPr="00FD3342">
        <w:rPr>
          <w:rFonts w:ascii="Times New Roman" w:eastAsia="Times New Roman" w:hAnsi="Times New Roman" w:cs="Times New Roman"/>
          <w:sz w:val="20"/>
          <w:szCs w:val="20"/>
        </w:rPr>
        <w:t xml:space="preserve">.), </w:t>
      </w:r>
      <w:r w:rsidRPr="00FD3342">
        <w:rPr>
          <w:rFonts w:ascii="Times New Roman" w:eastAsia="Times New Roman" w:hAnsi="Times New Roman" w:cs="Times New Roman"/>
          <w:i/>
          <w:sz w:val="20"/>
          <w:szCs w:val="20"/>
        </w:rPr>
        <w:t>Définir le métier de conseiller pédagogique dans l’enseignement supérieur : approches de recherche et perspectives</w:t>
      </w:r>
      <w:r w:rsidRPr="00FD3342">
        <w:rPr>
          <w:rFonts w:ascii="Times New Roman" w:eastAsia="Times New Roman" w:hAnsi="Times New Roman" w:cs="Times New Roman"/>
          <w:sz w:val="20"/>
          <w:szCs w:val="20"/>
        </w:rPr>
        <w:t xml:space="preserve"> (pp. 151-174). </w:t>
      </w:r>
      <w:proofErr w:type="spellStart"/>
      <w:proofErr w:type="gramStart"/>
      <w:r w:rsidRPr="00FD3342">
        <w:rPr>
          <w:rFonts w:ascii="Times New Roman" w:eastAsia="Times New Roman" w:hAnsi="Times New Roman" w:cs="Times New Roman"/>
          <w:sz w:val="20"/>
          <w:szCs w:val="20"/>
          <w:lang w:val="en-US"/>
        </w:rPr>
        <w:t>Bruxelles</w:t>
      </w:r>
      <w:proofErr w:type="spellEnd"/>
      <w:r w:rsidRPr="00FD3342">
        <w:rPr>
          <w:rFonts w:ascii="Times New Roman" w:eastAsia="Times New Roman" w:hAnsi="Times New Roman" w:cs="Times New Roman"/>
          <w:sz w:val="20"/>
          <w:szCs w:val="20"/>
          <w:lang w:val="en-US"/>
        </w:rPr>
        <w:t> :</w:t>
      </w:r>
      <w:proofErr w:type="gramEnd"/>
      <w:r w:rsidRPr="00FD3342">
        <w:rPr>
          <w:rFonts w:ascii="Times New Roman" w:eastAsia="Times New Roman" w:hAnsi="Times New Roman" w:cs="Times New Roman"/>
          <w:sz w:val="20"/>
          <w:szCs w:val="20"/>
          <w:lang w:val="en-US"/>
        </w:rPr>
        <w:t xml:space="preserve"> De </w:t>
      </w:r>
      <w:proofErr w:type="spellStart"/>
      <w:r w:rsidRPr="00FD3342">
        <w:rPr>
          <w:rFonts w:ascii="Times New Roman" w:eastAsia="Times New Roman" w:hAnsi="Times New Roman" w:cs="Times New Roman"/>
          <w:sz w:val="20"/>
          <w:szCs w:val="20"/>
          <w:lang w:val="en-US"/>
        </w:rPr>
        <w:t>Boeck</w:t>
      </w:r>
      <w:proofErr w:type="spellEnd"/>
      <w:r w:rsidRPr="00FD3342">
        <w:rPr>
          <w:rFonts w:ascii="Times New Roman" w:eastAsia="Times New Roman" w:hAnsi="Times New Roman" w:cs="Times New Roman"/>
          <w:sz w:val="20"/>
          <w:szCs w:val="20"/>
          <w:lang w:val="en-US"/>
        </w:rPr>
        <w:t xml:space="preserve"> </w:t>
      </w:r>
      <w:proofErr w:type="spellStart"/>
      <w:r w:rsidRPr="00FD3342">
        <w:rPr>
          <w:rFonts w:ascii="Times New Roman" w:eastAsia="Times New Roman" w:hAnsi="Times New Roman" w:cs="Times New Roman"/>
          <w:sz w:val="20"/>
          <w:szCs w:val="20"/>
          <w:lang w:val="en-US"/>
        </w:rPr>
        <w:t>supérieur</w:t>
      </w:r>
      <w:proofErr w:type="spellEnd"/>
      <w:r w:rsidRPr="00FD3342">
        <w:rPr>
          <w:rFonts w:ascii="Times New Roman" w:eastAsia="Times New Roman" w:hAnsi="Times New Roman" w:cs="Times New Roman"/>
          <w:sz w:val="20"/>
          <w:szCs w:val="20"/>
          <w:lang w:val="en-US"/>
        </w:rPr>
        <w:t>.</w:t>
      </w:r>
    </w:p>
    <w:p w14:paraId="5321E7B4" w14:textId="42E866D5" w:rsidR="00B62C11" w:rsidRPr="00FD3342" w:rsidRDefault="00B62C11" w:rsidP="00F32D4F">
      <w:pPr>
        <w:autoSpaceDE w:val="0"/>
        <w:autoSpaceDN w:val="0"/>
        <w:adjustRightInd w:val="0"/>
        <w:spacing w:after="0" w:line="240" w:lineRule="auto"/>
        <w:ind w:left="284" w:hanging="284"/>
        <w:jc w:val="both"/>
        <w:rPr>
          <w:rFonts w:ascii="Times New Roman" w:hAnsi="Times New Roman" w:cs="Times New Roman"/>
          <w:sz w:val="20"/>
          <w:szCs w:val="20"/>
          <w:lang w:val="en-US"/>
        </w:rPr>
      </w:pPr>
      <w:r w:rsidRPr="00FD3342">
        <w:rPr>
          <w:rFonts w:ascii="Times New Roman" w:hAnsi="Times New Roman" w:cs="Times New Roman"/>
          <w:sz w:val="20"/>
          <w:szCs w:val="20"/>
          <w:lang w:val="en-US"/>
        </w:rPr>
        <w:t xml:space="preserve">Darling-Hammond, L., Burns, D., Campbell, C., Goodwin, A. L., </w:t>
      </w:r>
      <w:proofErr w:type="spellStart"/>
      <w:r w:rsidRPr="00FD3342">
        <w:rPr>
          <w:rFonts w:ascii="Times New Roman" w:hAnsi="Times New Roman" w:cs="Times New Roman"/>
          <w:sz w:val="20"/>
          <w:szCs w:val="20"/>
          <w:lang w:val="en-US"/>
        </w:rPr>
        <w:t>Hammerness</w:t>
      </w:r>
      <w:proofErr w:type="spellEnd"/>
      <w:r w:rsidRPr="00FD3342">
        <w:rPr>
          <w:rFonts w:ascii="Times New Roman" w:hAnsi="Times New Roman" w:cs="Times New Roman"/>
          <w:sz w:val="20"/>
          <w:szCs w:val="20"/>
          <w:lang w:val="en-US"/>
        </w:rPr>
        <w:t xml:space="preserve">, K., Low, E.L., McIntyre, A., Sato, M., &amp; </w:t>
      </w:r>
      <w:proofErr w:type="spellStart"/>
      <w:r w:rsidRPr="00FD3342">
        <w:rPr>
          <w:rFonts w:ascii="Times New Roman" w:hAnsi="Times New Roman" w:cs="Times New Roman"/>
          <w:sz w:val="20"/>
          <w:szCs w:val="20"/>
          <w:lang w:val="en-US"/>
        </w:rPr>
        <w:t>Zeichner</w:t>
      </w:r>
      <w:proofErr w:type="spellEnd"/>
      <w:r w:rsidRPr="00FD3342">
        <w:rPr>
          <w:rFonts w:ascii="Times New Roman" w:hAnsi="Times New Roman" w:cs="Times New Roman"/>
          <w:sz w:val="20"/>
          <w:szCs w:val="20"/>
          <w:lang w:val="en-US"/>
        </w:rPr>
        <w:t xml:space="preserve">, K. (2017). </w:t>
      </w:r>
      <w:r w:rsidRPr="00FD3342">
        <w:rPr>
          <w:rFonts w:ascii="Times New Roman" w:hAnsi="Times New Roman" w:cs="Times New Roman"/>
          <w:i/>
          <w:iCs/>
          <w:sz w:val="20"/>
          <w:szCs w:val="20"/>
          <w:lang w:val="en-US"/>
        </w:rPr>
        <w:t>Empowered educators: Teaching quality around the world</w:t>
      </w:r>
      <w:r w:rsidRPr="00FD3342">
        <w:rPr>
          <w:rFonts w:ascii="Times New Roman" w:hAnsi="Times New Roman" w:cs="Times New Roman"/>
          <w:sz w:val="20"/>
          <w:szCs w:val="20"/>
          <w:lang w:val="en-US"/>
        </w:rPr>
        <w:t>. San Francisco, CA: Jossey-Bass.</w:t>
      </w:r>
    </w:p>
    <w:p w14:paraId="57E95FA8" w14:textId="38AA906D" w:rsidR="009C31FC" w:rsidRPr="00FD3342" w:rsidRDefault="009C31FC" w:rsidP="00F32D4F">
      <w:pPr>
        <w:pStyle w:val="Normal0"/>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sz w:val="20"/>
          <w:szCs w:val="20"/>
        </w:rPr>
      </w:pPr>
      <w:proofErr w:type="spellStart"/>
      <w:r w:rsidRPr="00FD3342">
        <w:rPr>
          <w:rFonts w:ascii="Times New Roman" w:eastAsia="Times New Roman" w:hAnsi="Times New Roman" w:cs="Times New Roman"/>
          <w:color w:val="000000"/>
          <w:sz w:val="20"/>
          <w:szCs w:val="20"/>
        </w:rPr>
        <w:t>Desgagné</w:t>
      </w:r>
      <w:proofErr w:type="spellEnd"/>
      <w:r w:rsidRPr="00FD3342">
        <w:rPr>
          <w:rFonts w:ascii="Times New Roman" w:eastAsia="Times New Roman" w:hAnsi="Times New Roman" w:cs="Times New Roman"/>
          <w:color w:val="000000"/>
          <w:sz w:val="20"/>
          <w:szCs w:val="20"/>
        </w:rPr>
        <w:t xml:space="preserve">, S (1998). La position du chercheur en recherche collaborative : illustration d’une démarche de médiation entre culture universitaire et culture scolaire. </w:t>
      </w:r>
      <w:r w:rsidRPr="00FD3342">
        <w:rPr>
          <w:rFonts w:ascii="Times New Roman" w:eastAsia="Times New Roman" w:hAnsi="Times New Roman" w:cs="Times New Roman"/>
          <w:i/>
          <w:color w:val="000000"/>
          <w:sz w:val="20"/>
          <w:szCs w:val="20"/>
        </w:rPr>
        <w:t>Recherches qualitatives</w:t>
      </w:r>
      <w:r w:rsidRPr="00FD3342">
        <w:rPr>
          <w:rFonts w:ascii="Times New Roman" w:eastAsia="Times New Roman" w:hAnsi="Times New Roman" w:cs="Times New Roman"/>
          <w:color w:val="000000"/>
          <w:sz w:val="20"/>
          <w:szCs w:val="20"/>
        </w:rPr>
        <w:t>, (18), 77-105.</w:t>
      </w:r>
    </w:p>
    <w:p w14:paraId="22BEEAF1" w14:textId="77777777" w:rsidR="009B499B" w:rsidRPr="00FD3342" w:rsidRDefault="009B499B" w:rsidP="00F32D4F">
      <w:pPr>
        <w:pStyle w:val="Normal0"/>
        <w:spacing w:after="0" w:line="240" w:lineRule="auto"/>
        <w:ind w:left="284" w:hanging="284"/>
        <w:jc w:val="both"/>
        <w:rPr>
          <w:rFonts w:ascii="Times New Roman" w:eastAsia="Times New Roman" w:hAnsi="Times New Roman" w:cs="Times New Roman"/>
          <w:sz w:val="20"/>
          <w:szCs w:val="20"/>
        </w:rPr>
      </w:pPr>
      <w:proofErr w:type="spellStart"/>
      <w:r w:rsidRPr="00FD3342">
        <w:rPr>
          <w:rFonts w:ascii="Times New Roman" w:eastAsia="Times New Roman" w:hAnsi="Times New Roman" w:cs="Times New Roman"/>
          <w:sz w:val="20"/>
          <w:szCs w:val="20"/>
        </w:rPr>
        <w:t>Desmeules</w:t>
      </w:r>
      <w:proofErr w:type="spellEnd"/>
      <w:r w:rsidRPr="00FD3342">
        <w:rPr>
          <w:rFonts w:ascii="Times New Roman" w:eastAsia="Times New Roman" w:hAnsi="Times New Roman" w:cs="Times New Roman"/>
          <w:sz w:val="20"/>
          <w:szCs w:val="20"/>
        </w:rPr>
        <w:t xml:space="preserve">, A., &amp; Hamel, C. (2017). Les motifs évoqués par les enseignants débutants pour expliquer leur envie de quitter le métier et les implications pour soutenir leur persévérance. </w:t>
      </w:r>
      <w:r w:rsidRPr="00FD3342">
        <w:rPr>
          <w:rFonts w:ascii="Times New Roman" w:eastAsia="Times New Roman" w:hAnsi="Times New Roman" w:cs="Times New Roman"/>
          <w:i/>
          <w:sz w:val="20"/>
          <w:szCs w:val="20"/>
        </w:rPr>
        <w:t>Formation et profession, 25</w:t>
      </w:r>
      <w:r w:rsidRPr="00FD3342">
        <w:rPr>
          <w:rFonts w:ascii="Times New Roman" w:eastAsia="Times New Roman" w:hAnsi="Times New Roman" w:cs="Times New Roman"/>
          <w:sz w:val="20"/>
          <w:szCs w:val="20"/>
        </w:rPr>
        <w:t xml:space="preserve">(3), 19-35. </w:t>
      </w:r>
    </w:p>
    <w:p w14:paraId="34BEC1E6" w14:textId="77777777" w:rsidR="00341F0C" w:rsidRPr="00FD3342" w:rsidRDefault="00341F0C" w:rsidP="00F32D4F">
      <w:pPr>
        <w:autoSpaceDE w:val="0"/>
        <w:autoSpaceDN w:val="0"/>
        <w:adjustRightInd w:val="0"/>
        <w:spacing w:after="0" w:line="240" w:lineRule="auto"/>
        <w:ind w:left="284" w:hanging="284"/>
        <w:jc w:val="both"/>
        <w:rPr>
          <w:rFonts w:ascii="Times New Roman" w:hAnsi="Times New Roman" w:cs="Times New Roman"/>
          <w:sz w:val="20"/>
          <w:szCs w:val="20"/>
        </w:rPr>
      </w:pPr>
      <w:proofErr w:type="spellStart"/>
      <w:r w:rsidRPr="00FD3342">
        <w:rPr>
          <w:rFonts w:ascii="Times New Roman" w:hAnsi="Times New Roman" w:cs="Times New Roman"/>
          <w:sz w:val="20"/>
          <w:szCs w:val="20"/>
        </w:rPr>
        <w:t>Draelants</w:t>
      </w:r>
      <w:proofErr w:type="spellEnd"/>
      <w:r w:rsidRPr="00FD3342">
        <w:rPr>
          <w:rFonts w:ascii="Times New Roman" w:hAnsi="Times New Roman" w:cs="Times New Roman"/>
          <w:sz w:val="20"/>
          <w:szCs w:val="20"/>
        </w:rPr>
        <w:t xml:space="preserve">, H. (2007). Entre le pair et l’expert, trouver une distance qui convient : une question de légitimation pour le conseiller pédagogique. </w:t>
      </w:r>
      <w:r w:rsidRPr="00FD3342">
        <w:rPr>
          <w:rFonts w:ascii="Times New Roman" w:hAnsi="Times New Roman" w:cs="Times New Roman"/>
          <w:i/>
          <w:iCs/>
          <w:sz w:val="20"/>
          <w:szCs w:val="20"/>
        </w:rPr>
        <w:t>Recherches sociologiques et anthropologiques</w:t>
      </w:r>
      <w:r w:rsidRPr="00FD3342">
        <w:rPr>
          <w:rFonts w:ascii="Times New Roman" w:hAnsi="Times New Roman" w:cs="Times New Roman"/>
          <w:sz w:val="20"/>
          <w:szCs w:val="20"/>
        </w:rPr>
        <w:t xml:space="preserve">, </w:t>
      </w:r>
      <w:r w:rsidRPr="00FD3342">
        <w:rPr>
          <w:rFonts w:ascii="Times New Roman" w:hAnsi="Times New Roman" w:cs="Times New Roman"/>
          <w:i/>
          <w:iCs/>
          <w:sz w:val="20"/>
          <w:szCs w:val="20"/>
        </w:rPr>
        <w:t>38</w:t>
      </w:r>
      <w:r w:rsidRPr="00FD3342">
        <w:rPr>
          <w:rFonts w:ascii="Times New Roman" w:hAnsi="Times New Roman" w:cs="Times New Roman"/>
          <w:sz w:val="20"/>
          <w:szCs w:val="20"/>
        </w:rPr>
        <w:t xml:space="preserve">(1), 163-182. </w:t>
      </w:r>
      <w:proofErr w:type="spellStart"/>
      <w:r w:rsidRPr="00FD3342">
        <w:rPr>
          <w:rFonts w:ascii="Times New Roman" w:hAnsi="Times New Roman" w:cs="Times New Roman"/>
          <w:sz w:val="20"/>
          <w:szCs w:val="20"/>
        </w:rPr>
        <w:t>doi</w:t>
      </w:r>
      <w:proofErr w:type="spellEnd"/>
      <w:r w:rsidRPr="00FD3342">
        <w:rPr>
          <w:rFonts w:ascii="Times New Roman" w:hAnsi="Times New Roman" w:cs="Times New Roman"/>
          <w:sz w:val="20"/>
          <w:szCs w:val="20"/>
        </w:rPr>
        <w:t>: 10.4000/rsa.525</w:t>
      </w:r>
    </w:p>
    <w:p w14:paraId="1BFD7CF5" w14:textId="3F5E2150" w:rsidR="00341F0C" w:rsidRPr="00FD3342" w:rsidRDefault="00341F0C" w:rsidP="00F32D4F">
      <w:pPr>
        <w:spacing w:after="0" w:line="240" w:lineRule="auto"/>
        <w:ind w:left="284" w:hanging="284"/>
        <w:jc w:val="both"/>
        <w:rPr>
          <w:rFonts w:ascii="Times New Roman" w:hAnsi="Times New Roman" w:cs="Times New Roman"/>
          <w:sz w:val="20"/>
          <w:szCs w:val="20"/>
          <w:lang w:val="en-US"/>
        </w:rPr>
      </w:pPr>
      <w:r w:rsidRPr="00FD3342">
        <w:rPr>
          <w:rFonts w:ascii="Times New Roman" w:hAnsi="Times New Roman" w:cs="Times New Roman"/>
          <w:sz w:val="20"/>
          <w:szCs w:val="20"/>
        </w:rPr>
        <w:t xml:space="preserve">Duchesne, C. (2016). Complexité et défis associés aux rôles de conseiller pédagogique. </w:t>
      </w:r>
      <w:r w:rsidRPr="00FD3342">
        <w:rPr>
          <w:rFonts w:ascii="Times New Roman" w:hAnsi="Times New Roman" w:cs="Times New Roman"/>
          <w:i/>
          <w:iCs/>
          <w:sz w:val="20"/>
          <w:szCs w:val="20"/>
          <w:lang w:val="en-US"/>
        </w:rPr>
        <w:t>McGill Journal of Education</w:t>
      </w:r>
      <w:r w:rsidRPr="00FD3342">
        <w:rPr>
          <w:rFonts w:ascii="Times New Roman" w:hAnsi="Times New Roman" w:cs="Times New Roman"/>
          <w:sz w:val="20"/>
          <w:szCs w:val="20"/>
          <w:lang w:val="en-US"/>
        </w:rPr>
        <w:t xml:space="preserve">, </w:t>
      </w:r>
      <w:r w:rsidRPr="00FD3342">
        <w:rPr>
          <w:rFonts w:ascii="Times New Roman" w:hAnsi="Times New Roman" w:cs="Times New Roman"/>
          <w:i/>
          <w:iCs/>
          <w:sz w:val="20"/>
          <w:szCs w:val="20"/>
          <w:lang w:val="en-US"/>
        </w:rPr>
        <w:t>51</w:t>
      </w:r>
      <w:r w:rsidRPr="00FD3342">
        <w:rPr>
          <w:rFonts w:ascii="Times New Roman" w:hAnsi="Times New Roman" w:cs="Times New Roman"/>
          <w:sz w:val="20"/>
          <w:szCs w:val="20"/>
          <w:lang w:val="en-US"/>
        </w:rPr>
        <w:t xml:space="preserve">(1), 635-656. </w:t>
      </w:r>
      <w:proofErr w:type="spellStart"/>
      <w:r w:rsidRPr="00FD3342">
        <w:rPr>
          <w:rFonts w:ascii="Times New Roman" w:hAnsi="Times New Roman" w:cs="Times New Roman"/>
          <w:sz w:val="20"/>
          <w:szCs w:val="20"/>
          <w:lang w:val="en-US"/>
        </w:rPr>
        <w:t>doi</w:t>
      </w:r>
      <w:proofErr w:type="spellEnd"/>
      <w:r w:rsidRPr="00FD3342">
        <w:rPr>
          <w:rFonts w:ascii="Times New Roman" w:hAnsi="Times New Roman" w:cs="Times New Roman"/>
          <w:sz w:val="20"/>
          <w:szCs w:val="20"/>
          <w:lang w:val="en-US"/>
        </w:rPr>
        <w:t>: 10.7202/1037363ar</w:t>
      </w:r>
    </w:p>
    <w:p w14:paraId="376D56B3" w14:textId="77777777" w:rsidR="00341F0C" w:rsidRPr="00FD3342" w:rsidRDefault="00341F0C" w:rsidP="00F32D4F">
      <w:pPr>
        <w:pStyle w:val="Normal0"/>
        <w:spacing w:after="0" w:line="240" w:lineRule="auto"/>
        <w:ind w:left="284" w:hanging="284"/>
        <w:jc w:val="both"/>
        <w:rPr>
          <w:rFonts w:ascii="Times New Roman" w:eastAsia="Times New Roman" w:hAnsi="Times New Roman" w:cs="Times New Roman"/>
          <w:sz w:val="20"/>
          <w:szCs w:val="20"/>
          <w:lang w:val="en-US"/>
        </w:rPr>
      </w:pPr>
      <w:r w:rsidRPr="00FD3342">
        <w:rPr>
          <w:rFonts w:ascii="Times New Roman" w:eastAsia="Times New Roman" w:hAnsi="Times New Roman" w:cs="Times New Roman"/>
          <w:sz w:val="20"/>
          <w:szCs w:val="20"/>
        </w:rPr>
        <w:t xml:space="preserve">Duchesne, C., &amp; Gagnon, N. (2014). Des stratégies pour le développement et le maintien du sentiment d’efficacité personnelle en tant que formateurs d’adultes. </w:t>
      </w:r>
      <w:proofErr w:type="spellStart"/>
      <w:r w:rsidRPr="00FD3342">
        <w:rPr>
          <w:rFonts w:ascii="Times New Roman" w:eastAsia="Times New Roman" w:hAnsi="Times New Roman" w:cs="Times New Roman"/>
          <w:i/>
          <w:sz w:val="20"/>
          <w:szCs w:val="20"/>
          <w:lang w:val="en-US"/>
        </w:rPr>
        <w:t>Savoirs</w:t>
      </w:r>
      <w:proofErr w:type="spellEnd"/>
      <w:r w:rsidRPr="00FD3342">
        <w:rPr>
          <w:rFonts w:ascii="Times New Roman" w:eastAsia="Times New Roman" w:hAnsi="Times New Roman" w:cs="Times New Roman"/>
          <w:i/>
          <w:sz w:val="20"/>
          <w:szCs w:val="20"/>
          <w:lang w:val="en-US"/>
        </w:rPr>
        <w:t>, 1</w:t>
      </w:r>
      <w:r w:rsidRPr="00FD3342">
        <w:rPr>
          <w:rFonts w:ascii="Times New Roman" w:eastAsia="Times New Roman" w:hAnsi="Times New Roman" w:cs="Times New Roman"/>
          <w:sz w:val="20"/>
          <w:szCs w:val="20"/>
          <w:lang w:val="en-US"/>
        </w:rPr>
        <w:t xml:space="preserve">(34), 71-84. </w:t>
      </w:r>
    </w:p>
    <w:p w14:paraId="71753E6F" w14:textId="77777777" w:rsidR="00B62C11" w:rsidRPr="00FD3342" w:rsidRDefault="00B62C11" w:rsidP="00F32D4F">
      <w:pPr>
        <w:tabs>
          <w:tab w:val="left" w:pos="142"/>
        </w:tabs>
        <w:spacing w:after="0" w:line="240" w:lineRule="auto"/>
        <w:ind w:left="284" w:hanging="284"/>
        <w:jc w:val="both"/>
        <w:rPr>
          <w:rFonts w:ascii="Times New Roman" w:hAnsi="Times New Roman" w:cs="Times New Roman"/>
          <w:sz w:val="20"/>
          <w:szCs w:val="20"/>
          <w:lang w:val="en-US"/>
        </w:rPr>
      </w:pPr>
      <w:r w:rsidRPr="00FD3342">
        <w:rPr>
          <w:rFonts w:ascii="Times New Roman" w:hAnsi="Times New Roman" w:cs="Times New Roman"/>
          <w:sz w:val="20"/>
          <w:szCs w:val="20"/>
          <w:lang w:val="en-US"/>
        </w:rPr>
        <w:t xml:space="preserve">Hargreaves, A. (2003) </w:t>
      </w:r>
      <w:r w:rsidRPr="00FD3342">
        <w:rPr>
          <w:rFonts w:ascii="Times New Roman" w:hAnsi="Times New Roman" w:cs="Times New Roman"/>
          <w:i/>
          <w:sz w:val="20"/>
          <w:szCs w:val="20"/>
          <w:lang w:val="en-US"/>
        </w:rPr>
        <w:t>Teaching in the knowledge society</w:t>
      </w:r>
      <w:r w:rsidRPr="00FD3342">
        <w:rPr>
          <w:rFonts w:ascii="Times New Roman" w:hAnsi="Times New Roman" w:cs="Times New Roman"/>
          <w:sz w:val="20"/>
          <w:szCs w:val="20"/>
          <w:lang w:val="en-US"/>
        </w:rPr>
        <w:t>. New York, NY: Teachers College Press.</w:t>
      </w:r>
    </w:p>
    <w:p w14:paraId="4EB87FED" w14:textId="77777777" w:rsidR="0067339E" w:rsidRPr="00FD3342" w:rsidRDefault="0067339E" w:rsidP="00F32D4F">
      <w:pPr>
        <w:autoSpaceDE w:val="0"/>
        <w:autoSpaceDN w:val="0"/>
        <w:adjustRightInd w:val="0"/>
        <w:spacing w:after="0" w:line="240" w:lineRule="auto"/>
        <w:ind w:left="284" w:hanging="284"/>
        <w:jc w:val="both"/>
        <w:rPr>
          <w:rFonts w:ascii="Times New Roman" w:hAnsi="Times New Roman" w:cs="Times New Roman"/>
          <w:sz w:val="20"/>
          <w:szCs w:val="20"/>
          <w:lang w:val="en-US"/>
        </w:rPr>
      </w:pPr>
      <w:r w:rsidRPr="00FD3342">
        <w:rPr>
          <w:rFonts w:ascii="Times New Roman" w:hAnsi="Times New Roman" w:cs="Times New Roman"/>
          <w:sz w:val="20"/>
          <w:szCs w:val="20"/>
          <w:lang w:val="en-US"/>
        </w:rPr>
        <w:t xml:space="preserve">Jacobs, V. R., Lamb, L. C., &amp; Philipp, R. (2010). Professional noticing of children’s mathematical thinking. </w:t>
      </w:r>
      <w:r w:rsidRPr="00FD3342">
        <w:rPr>
          <w:rFonts w:ascii="Times New Roman" w:hAnsi="Times New Roman" w:cs="Times New Roman"/>
          <w:i/>
          <w:iCs/>
          <w:sz w:val="20"/>
          <w:szCs w:val="20"/>
          <w:lang w:val="en-US"/>
        </w:rPr>
        <w:t>Journal for Research in Mathematics Education, 41</w:t>
      </w:r>
      <w:r w:rsidRPr="00FD3342">
        <w:rPr>
          <w:rFonts w:ascii="Times New Roman" w:hAnsi="Times New Roman" w:cs="Times New Roman"/>
          <w:sz w:val="20"/>
          <w:szCs w:val="20"/>
          <w:lang w:val="en-US"/>
        </w:rPr>
        <w:t>(2), 169-202.</w:t>
      </w:r>
    </w:p>
    <w:p w14:paraId="729D6ED1" w14:textId="0592B2B2" w:rsidR="00B62C11" w:rsidRPr="00FD3342" w:rsidRDefault="00B62C11" w:rsidP="00F32D4F">
      <w:pPr>
        <w:tabs>
          <w:tab w:val="left" w:pos="142"/>
        </w:tabs>
        <w:spacing w:after="0" w:line="240" w:lineRule="auto"/>
        <w:ind w:left="284" w:hanging="284"/>
        <w:jc w:val="both"/>
        <w:rPr>
          <w:rFonts w:ascii="Times New Roman" w:hAnsi="Times New Roman" w:cs="Times New Roman"/>
          <w:sz w:val="20"/>
          <w:szCs w:val="20"/>
          <w:lang w:val="en-US"/>
        </w:rPr>
      </w:pPr>
      <w:r w:rsidRPr="00FD3342">
        <w:rPr>
          <w:rFonts w:ascii="Times New Roman" w:hAnsi="Times New Roman" w:cs="Times New Roman"/>
          <w:sz w:val="20"/>
          <w:szCs w:val="20"/>
          <w:lang w:val="en-US"/>
        </w:rPr>
        <w:t xml:space="preserve">Jaworski, B. (2011). Situating mathematics teacher education in a global context. In N. </w:t>
      </w:r>
      <w:proofErr w:type="spellStart"/>
      <w:r w:rsidRPr="00FD3342">
        <w:rPr>
          <w:rFonts w:ascii="Times New Roman" w:hAnsi="Times New Roman" w:cs="Times New Roman"/>
          <w:sz w:val="20"/>
          <w:szCs w:val="20"/>
          <w:lang w:val="en-US"/>
        </w:rPr>
        <w:t>Bednarz</w:t>
      </w:r>
      <w:proofErr w:type="spellEnd"/>
      <w:r w:rsidRPr="00FD3342">
        <w:rPr>
          <w:rFonts w:ascii="Times New Roman" w:hAnsi="Times New Roman" w:cs="Times New Roman"/>
          <w:sz w:val="20"/>
          <w:szCs w:val="20"/>
          <w:lang w:val="en-US"/>
        </w:rPr>
        <w:t xml:space="preserve">, D. </w:t>
      </w:r>
      <w:proofErr w:type="spellStart"/>
      <w:r w:rsidRPr="00FD3342">
        <w:rPr>
          <w:rFonts w:ascii="Times New Roman" w:hAnsi="Times New Roman" w:cs="Times New Roman"/>
          <w:sz w:val="20"/>
          <w:szCs w:val="20"/>
          <w:lang w:val="en-US"/>
        </w:rPr>
        <w:t>Fiorentini</w:t>
      </w:r>
      <w:proofErr w:type="spellEnd"/>
      <w:r w:rsidRPr="00FD3342">
        <w:rPr>
          <w:rFonts w:ascii="Times New Roman" w:hAnsi="Times New Roman" w:cs="Times New Roman"/>
          <w:sz w:val="20"/>
          <w:szCs w:val="20"/>
          <w:lang w:val="en-US"/>
        </w:rPr>
        <w:t xml:space="preserve">, &amp; R. Huang (Eds.). </w:t>
      </w:r>
      <w:r w:rsidRPr="00FD3342">
        <w:rPr>
          <w:rFonts w:ascii="Times New Roman" w:hAnsi="Times New Roman" w:cs="Times New Roman"/>
          <w:i/>
          <w:sz w:val="20"/>
          <w:szCs w:val="20"/>
          <w:lang w:val="en-US"/>
        </w:rPr>
        <w:t>International approaches to professional development for mathematics teachers</w:t>
      </w:r>
      <w:r w:rsidRPr="00FD3342">
        <w:rPr>
          <w:rFonts w:ascii="Times New Roman" w:hAnsi="Times New Roman" w:cs="Times New Roman"/>
          <w:sz w:val="20"/>
          <w:szCs w:val="20"/>
          <w:lang w:val="en-US"/>
        </w:rPr>
        <w:t xml:space="preserve"> (pp. 2- 50). Ottawa: University of Ottawa Press.</w:t>
      </w:r>
    </w:p>
    <w:p w14:paraId="52E6FB42" w14:textId="77777777" w:rsidR="00341F0C" w:rsidRPr="00FD3342" w:rsidRDefault="00341F0C" w:rsidP="00F32D4F">
      <w:pPr>
        <w:pStyle w:val="Corpsdetexte"/>
        <w:ind w:left="284" w:hanging="284"/>
        <w:rPr>
          <w:rStyle w:val="nlmlpage"/>
          <w:rFonts w:ascii="Times New Roman" w:eastAsia="Calibri" w:hAnsi="Times New Roman"/>
          <w:sz w:val="20"/>
          <w:lang w:val="fr-BE"/>
        </w:rPr>
      </w:pPr>
      <w:proofErr w:type="spellStart"/>
      <w:r w:rsidRPr="00FD3342">
        <w:rPr>
          <w:rStyle w:val="hlfld-contribauthor"/>
          <w:rFonts w:ascii="Times New Roman" w:hAnsi="Times New Roman"/>
          <w:sz w:val="20"/>
        </w:rPr>
        <w:t>Kass</w:t>
      </w:r>
      <w:proofErr w:type="spellEnd"/>
      <w:r w:rsidRPr="00FD3342">
        <w:rPr>
          <w:rStyle w:val="hlfld-contribauthor"/>
          <w:rFonts w:ascii="Times New Roman" w:hAnsi="Times New Roman"/>
          <w:sz w:val="20"/>
        </w:rPr>
        <w:t xml:space="preserve">, </w:t>
      </w:r>
      <w:r w:rsidRPr="00FD3342">
        <w:rPr>
          <w:rStyle w:val="nlmgiven-names"/>
          <w:rFonts w:ascii="Times New Roman" w:hAnsi="Times New Roman"/>
          <w:sz w:val="20"/>
        </w:rPr>
        <w:t>E.</w:t>
      </w:r>
      <w:r w:rsidRPr="00FD3342">
        <w:rPr>
          <w:rFonts w:ascii="Times New Roman" w:hAnsi="Times New Roman"/>
          <w:sz w:val="20"/>
        </w:rPr>
        <w:t xml:space="preserve">, &amp; </w:t>
      </w:r>
      <w:proofErr w:type="spellStart"/>
      <w:r w:rsidRPr="00FD3342">
        <w:rPr>
          <w:rStyle w:val="hlfld-contribauthor"/>
          <w:rFonts w:ascii="Times New Roman" w:hAnsi="Times New Roman"/>
          <w:sz w:val="20"/>
        </w:rPr>
        <w:t>Rajuan</w:t>
      </w:r>
      <w:proofErr w:type="spellEnd"/>
      <w:r w:rsidRPr="00FD3342">
        <w:rPr>
          <w:rStyle w:val="hlfld-contribauthor"/>
          <w:rFonts w:ascii="Times New Roman" w:hAnsi="Times New Roman"/>
          <w:sz w:val="20"/>
        </w:rPr>
        <w:t xml:space="preserve">, </w:t>
      </w:r>
      <w:r w:rsidRPr="00FD3342">
        <w:rPr>
          <w:rStyle w:val="nlmgiven-names"/>
          <w:rFonts w:ascii="Times New Roman" w:hAnsi="Times New Roman"/>
          <w:sz w:val="20"/>
        </w:rPr>
        <w:t>M.</w:t>
      </w:r>
      <w:r w:rsidRPr="00FD3342">
        <w:rPr>
          <w:rFonts w:ascii="Times New Roman" w:hAnsi="Times New Roman"/>
          <w:sz w:val="20"/>
        </w:rPr>
        <w:t xml:space="preserve"> (</w:t>
      </w:r>
      <w:r w:rsidRPr="00FD3342">
        <w:rPr>
          <w:rStyle w:val="nlmyear"/>
          <w:rFonts w:ascii="Times New Roman" w:hAnsi="Times New Roman"/>
          <w:sz w:val="20"/>
        </w:rPr>
        <w:t>2012</w:t>
      </w:r>
      <w:r w:rsidRPr="00FD3342">
        <w:rPr>
          <w:rFonts w:ascii="Times New Roman" w:hAnsi="Times New Roman"/>
          <w:sz w:val="20"/>
        </w:rPr>
        <w:t xml:space="preserve">). </w:t>
      </w:r>
      <w:r w:rsidRPr="00FD3342">
        <w:rPr>
          <w:rStyle w:val="nlmarticle-title"/>
          <w:rFonts w:ascii="Times New Roman" w:hAnsi="Times New Roman"/>
          <w:sz w:val="20"/>
        </w:rPr>
        <w:t>Perceptions of freedom and commitment as sources of self-efficacy among pedagogical advisors</w:t>
      </w:r>
      <w:r w:rsidRPr="00FD3342">
        <w:rPr>
          <w:rFonts w:ascii="Times New Roman" w:hAnsi="Times New Roman"/>
          <w:sz w:val="20"/>
        </w:rPr>
        <w:t xml:space="preserve">. </w:t>
      </w:r>
      <w:r w:rsidRPr="00FD3342">
        <w:rPr>
          <w:rFonts w:ascii="Times New Roman" w:hAnsi="Times New Roman"/>
          <w:i/>
          <w:iCs/>
          <w:sz w:val="20"/>
        </w:rPr>
        <w:t>Mentoring &amp; Tutoring: Partnership in Learning,</w:t>
      </w:r>
      <w:r w:rsidRPr="00FD3342">
        <w:rPr>
          <w:rFonts w:ascii="Times New Roman" w:hAnsi="Times New Roman"/>
          <w:sz w:val="20"/>
        </w:rPr>
        <w:t xml:space="preserve"> </w:t>
      </w:r>
      <w:r w:rsidRPr="00FD3342">
        <w:rPr>
          <w:rFonts w:ascii="Times New Roman" w:hAnsi="Times New Roman"/>
          <w:i/>
          <w:iCs/>
          <w:sz w:val="20"/>
        </w:rPr>
        <w:t>20</w:t>
      </w:r>
      <w:r w:rsidRPr="00FD3342">
        <w:rPr>
          <w:rFonts w:ascii="Times New Roman" w:hAnsi="Times New Roman"/>
          <w:iCs/>
          <w:sz w:val="20"/>
        </w:rPr>
        <w:t>(2)</w:t>
      </w:r>
      <w:r w:rsidRPr="00FD3342">
        <w:rPr>
          <w:rFonts w:ascii="Times New Roman" w:hAnsi="Times New Roman"/>
          <w:sz w:val="20"/>
        </w:rPr>
        <w:t xml:space="preserve">, </w:t>
      </w:r>
      <w:r w:rsidRPr="00FD3342">
        <w:rPr>
          <w:rStyle w:val="nlmfpage"/>
          <w:rFonts w:ascii="Times New Roman" w:hAnsi="Times New Roman"/>
          <w:sz w:val="20"/>
        </w:rPr>
        <w:t>227</w:t>
      </w:r>
      <w:r w:rsidRPr="00FD3342">
        <w:rPr>
          <w:rFonts w:ascii="Times New Roman" w:hAnsi="Times New Roman"/>
          <w:sz w:val="20"/>
        </w:rPr>
        <w:t>-</w:t>
      </w:r>
      <w:r w:rsidRPr="00FD3342">
        <w:rPr>
          <w:rStyle w:val="nlmlpage"/>
          <w:rFonts w:ascii="Times New Roman" w:hAnsi="Times New Roman"/>
          <w:sz w:val="20"/>
        </w:rPr>
        <w:t xml:space="preserve">250. </w:t>
      </w:r>
      <w:proofErr w:type="spellStart"/>
      <w:r w:rsidRPr="00FD3342">
        <w:rPr>
          <w:rStyle w:val="nlmlpage"/>
          <w:rFonts w:ascii="Times New Roman" w:hAnsi="Times New Roman"/>
          <w:sz w:val="20"/>
        </w:rPr>
        <w:t>doi</w:t>
      </w:r>
      <w:proofErr w:type="spellEnd"/>
      <w:r w:rsidRPr="00FD3342">
        <w:rPr>
          <w:rStyle w:val="nlmlpage"/>
          <w:rFonts w:ascii="Times New Roman" w:hAnsi="Times New Roman"/>
          <w:sz w:val="20"/>
        </w:rPr>
        <w:t xml:space="preserve">: </w:t>
      </w:r>
      <w:hyperlink r:id="rId9" w:history="1">
        <w:r w:rsidRPr="00FD3342">
          <w:rPr>
            <w:rStyle w:val="Lienhypertexte"/>
            <w:rFonts w:ascii="Times New Roman" w:hAnsi="Times New Roman"/>
            <w:color w:val="auto"/>
            <w:sz w:val="20"/>
          </w:rPr>
          <w:t>10.1080/13611267.2012.678973</w:t>
        </w:r>
      </w:hyperlink>
    </w:p>
    <w:p w14:paraId="7ADA500D" w14:textId="09E1C10A" w:rsidR="00B62C11" w:rsidRPr="00FD3342" w:rsidRDefault="00E34C5F" w:rsidP="00F32D4F">
      <w:pPr>
        <w:tabs>
          <w:tab w:val="left" w:pos="142"/>
        </w:tabs>
        <w:spacing w:after="0" w:line="240" w:lineRule="auto"/>
        <w:ind w:left="284" w:hanging="284"/>
        <w:jc w:val="both"/>
        <w:rPr>
          <w:rFonts w:ascii="Times New Roman" w:hAnsi="Times New Roman" w:cs="Times New Roman"/>
          <w:sz w:val="20"/>
          <w:szCs w:val="20"/>
          <w:lang w:val="en-US"/>
        </w:rPr>
      </w:pPr>
      <w:proofErr w:type="spellStart"/>
      <w:r w:rsidRPr="00FD3342">
        <w:rPr>
          <w:rFonts w:ascii="Times New Roman" w:hAnsi="Times New Roman" w:cs="Times New Roman"/>
          <w:sz w:val="20"/>
          <w:szCs w:val="20"/>
          <w:lang w:val="en-US"/>
        </w:rPr>
        <w:t>Krainer</w:t>
      </w:r>
      <w:proofErr w:type="spellEnd"/>
      <w:r w:rsidRPr="00FD3342">
        <w:rPr>
          <w:rFonts w:ascii="Times New Roman" w:hAnsi="Times New Roman" w:cs="Times New Roman"/>
          <w:sz w:val="20"/>
          <w:szCs w:val="20"/>
          <w:lang w:val="en-US"/>
        </w:rPr>
        <w:t xml:space="preserve">, K., &amp; Wood, T. (Eds.). (2008). </w:t>
      </w:r>
      <w:r w:rsidRPr="00FD3342">
        <w:rPr>
          <w:rFonts w:ascii="Times New Roman" w:hAnsi="Times New Roman" w:cs="Times New Roman"/>
          <w:i/>
          <w:sz w:val="20"/>
          <w:szCs w:val="20"/>
          <w:lang w:val="en-US"/>
        </w:rPr>
        <w:t xml:space="preserve">Participants in mathematics </w:t>
      </w:r>
      <w:proofErr w:type="gramStart"/>
      <w:r w:rsidRPr="00FD3342">
        <w:rPr>
          <w:rFonts w:ascii="Times New Roman" w:hAnsi="Times New Roman" w:cs="Times New Roman"/>
          <w:i/>
          <w:sz w:val="20"/>
          <w:szCs w:val="20"/>
          <w:lang w:val="en-US"/>
        </w:rPr>
        <w:t>teachers</w:t>
      </w:r>
      <w:proofErr w:type="gramEnd"/>
      <w:r w:rsidRPr="00FD3342">
        <w:rPr>
          <w:rFonts w:ascii="Times New Roman" w:hAnsi="Times New Roman" w:cs="Times New Roman"/>
          <w:i/>
          <w:sz w:val="20"/>
          <w:szCs w:val="20"/>
          <w:lang w:val="en-US"/>
        </w:rPr>
        <w:t xml:space="preserve"> education: Individuals, teams, communities and net-works (Vol. 3).</w:t>
      </w:r>
      <w:r w:rsidRPr="00FD3342">
        <w:rPr>
          <w:rFonts w:ascii="Times New Roman" w:hAnsi="Times New Roman" w:cs="Times New Roman"/>
          <w:sz w:val="20"/>
          <w:szCs w:val="20"/>
          <w:lang w:val="en-US"/>
        </w:rPr>
        <w:t xml:space="preserve"> Rotterdam/Taipei: Sense Publishers.</w:t>
      </w:r>
    </w:p>
    <w:p w14:paraId="35944632" w14:textId="77777777" w:rsidR="00341F0C" w:rsidRPr="00FD3342" w:rsidRDefault="00341F0C" w:rsidP="00F32D4F">
      <w:pPr>
        <w:pStyle w:val="Normal0"/>
        <w:pBdr>
          <w:top w:val="nil"/>
          <w:left w:val="nil"/>
          <w:bottom w:val="nil"/>
          <w:right w:val="nil"/>
          <w:between w:val="nil"/>
        </w:pBdr>
        <w:spacing w:after="0" w:line="240" w:lineRule="auto"/>
        <w:ind w:left="284" w:hanging="284"/>
        <w:jc w:val="both"/>
        <w:rPr>
          <w:rFonts w:ascii="Times New Roman" w:eastAsia="Times New Roman" w:hAnsi="Times New Roman" w:cs="Times New Roman"/>
          <w:sz w:val="20"/>
          <w:szCs w:val="20"/>
        </w:rPr>
      </w:pPr>
      <w:proofErr w:type="spellStart"/>
      <w:r w:rsidRPr="00FD3342">
        <w:rPr>
          <w:rFonts w:ascii="Times New Roman" w:eastAsia="Times New Roman" w:hAnsi="Times New Roman" w:cs="Times New Roman"/>
          <w:sz w:val="20"/>
          <w:szCs w:val="20"/>
        </w:rPr>
        <w:t>Lachaîne</w:t>
      </w:r>
      <w:proofErr w:type="spellEnd"/>
      <w:r w:rsidRPr="00FD3342">
        <w:rPr>
          <w:rFonts w:ascii="Times New Roman" w:eastAsia="Times New Roman" w:hAnsi="Times New Roman" w:cs="Times New Roman"/>
          <w:sz w:val="20"/>
          <w:szCs w:val="20"/>
        </w:rPr>
        <w:t xml:space="preserve">, C., &amp; Duchesne, C. (2019). Le conseiller pédagogique en tant qu’agent de changement : compétences et leadership transformationnel, </w:t>
      </w:r>
      <w:r w:rsidRPr="00FD3342">
        <w:rPr>
          <w:rFonts w:ascii="Times New Roman" w:eastAsia="Times New Roman" w:hAnsi="Times New Roman" w:cs="Times New Roman"/>
          <w:i/>
          <w:sz w:val="20"/>
          <w:szCs w:val="20"/>
        </w:rPr>
        <w:t xml:space="preserve">McGill Journal of </w:t>
      </w:r>
      <w:proofErr w:type="spellStart"/>
      <w:r w:rsidRPr="00FD3342">
        <w:rPr>
          <w:rFonts w:ascii="Times New Roman" w:eastAsia="Times New Roman" w:hAnsi="Times New Roman" w:cs="Times New Roman"/>
          <w:i/>
          <w:sz w:val="20"/>
          <w:szCs w:val="20"/>
        </w:rPr>
        <w:t>Education</w:t>
      </w:r>
      <w:proofErr w:type="spellEnd"/>
      <w:r w:rsidRPr="00FD3342">
        <w:rPr>
          <w:rFonts w:ascii="Times New Roman" w:eastAsia="Times New Roman" w:hAnsi="Times New Roman" w:cs="Times New Roman"/>
          <w:i/>
          <w:sz w:val="20"/>
          <w:szCs w:val="20"/>
        </w:rPr>
        <w:t>, 54</w:t>
      </w:r>
      <w:r w:rsidRPr="00FD3342">
        <w:rPr>
          <w:rFonts w:ascii="Times New Roman" w:eastAsia="Times New Roman" w:hAnsi="Times New Roman" w:cs="Times New Roman"/>
          <w:sz w:val="20"/>
          <w:szCs w:val="20"/>
        </w:rPr>
        <w:t>(3), 625-645.</w:t>
      </w:r>
    </w:p>
    <w:p w14:paraId="0397647C" w14:textId="61F69B79" w:rsidR="00584595" w:rsidRPr="00FD3342" w:rsidRDefault="00584595" w:rsidP="00F32D4F">
      <w:pPr>
        <w:pStyle w:val="Normal0"/>
        <w:pBdr>
          <w:top w:val="nil"/>
          <w:left w:val="nil"/>
          <w:bottom w:val="nil"/>
          <w:right w:val="nil"/>
          <w:between w:val="nil"/>
        </w:pBdr>
        <w:spacing w:after="0" w:line="240" w:lineRule="auto"/>
        <w:ind w:left="284" w:hanging="284"/>
        <w:jc w:val="both"/>
        <w:rPr>
          <w:rFonts w:ascii="Times New Roman" w:hAnsi="Times New Roman" w:cs="Times New Roman"/>
          <w:sz w:val="20"/>
          <w:szCs w:val="20"/>
          <w:lang w:val="en-US"/>
        </w:rPr>
      </w:pPr>
      <w:proofErr w:type="spellStart"/>
      <w:r w:rsidRPr="00FD3342">
        <w:rPr>
          <w:rFonts w:ascii="Times New Roman" w:hAnsi="Times New Roman" w:cs="Times New Roman"/>
          <w:sz w:val="20"/>
          <w:szCs w:val="20"/>
          <w:lang w:val="en-US"/>
        </w:rPr>
        <w:t>Leithwood</w:t>
      </w:r>
      <w:proofErr w:type="spellEnd"/>
      <w:r w:rsidRPr="00FD3342">
        <w:rPr>
          <w:rFonts w:ascii="Times New Roman" w:hAnsi="Times New Roman" w:cs="Times New Roman"/>
          <w:sz w:val="20"/>
          <w:szCs w:val="20"/>
          <w:lang w:val="en-US"/>
        </w:rPr>
        <w:t xml:space="preserve">, K., Patten, S., &amp; </w:t>
      </w:r>
      <w:proofErr w:type="spellStart"/>
      <w:r w:rsidRPr="00FD3342">
        <w:rPr>
          <w:rFonts w:ascii="Times New Roman" w:hAnsi="Times New Roman" w:cs="Times New Roman"/>
          <w:sz w:val="20"/>
          <w:szCs w:val="20"/>
          <w:lang w:val="en-US"/>
        </w:rPr>
        <w:t>Jantzi</w:t>
      </w:r>
      <w:proofErr w:type="spellEnd"/>
      <w:r w:rsidRPr="00FD3342">
        <w:rPr>
          <w:rFonts w:ascii="Times New Roman" w:hAnsi="Times New Roman" w:cs="Times New Roman"/>
          <w:sz w:val="20"/>
          <w:szCs w:val="20"/>
          <w:lang w:val="en-US"/>
        </w:rPr>
        <w:t xml:space="preserve">, D. (2010). Testing a conception of how school leadership influences student learning. </w:t>
      </w:r>
      <w:r w:rsidRPr="00FD3342">
        <w:rPr>
          <w:rFonts w:ascii="Times New Roman" w:hAnsi="Times New Roman" w:cs="Times New Roman"/>
          <w:i/>
          <w:sz w:val="20"/>
          <w:szCs w:val="20"/>
          <w:lang w:val="en-US"/>
        </w:rPr>
        <w:t>Educational Administration Quarterly,46</w:t>
      </w:r>
      <w:r w:rsidRPr="00FD3342">
        <w:rPr>
          <w:rFonts w:ascii="Times New Roman" w:hAnsi="Times New Roman" w:cs="Times New Roman"/>
          <w:sz w:val="20"/>
          <w:szCs w:val="20"/>
          <w:lang w:val="en-US"/>
        </w:rPr>
        <w:t>, 671–706.</w:t>
      </w:r>
    </w:p>
    <w:p w14:paraId="544F0771" w14:textId="38FAABA3" w:rsidR="009B499B" w:rsidRPr="00FD3342" w:rsidRDefault="009B499B" w:rsidP="00F32D4F">
      <w:pPr>
        <w:pStyle w:val="Normal0"/>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sz w:val="20"/>
          <w:szCs w:val="20"/>
        </w:rPr>
      </w:pPr>
      <w:r w:rsidRPr="00FD3342">
        <w:rPr>
          <w:rFonts w:ascii="Times New Roman" w:eastAsia="Times New Roman" w:hAnsi="Times New Roman" w:cs="Times New Roman"/>
          <w:color w:val="000000"/>
          <w:sz w:val="20"/>
          <w:szCs w:val="20"/>
          <w:lang w:val="en-US"/>
        </w:rPr>
        <w:t xml:space="preserve">Leroux, M. (2017). </w:t>
      </w:r>
      <w:r w:rsidRPr="00FD3342">
        <w:rPr>
          <w:rFonts w:ascii="Times New Roman" w:eastAsia="Times New Roman" w:hAnsi="Times New Roman" w:cs="Times New Roman"/>
          <w:color w:val="000000"/>
          <w:sz w:val="20"/>
          <w:szCs w:val="20"/>
        </w:rPr>
        <w:t xml:space="preserve">Les conseillers et conseillères pédagogiques : ces piliers de l’insertion professionnelle. </w:t>
      </w:r>
      <w:r w:rsidRPr="00FD3342">
        <w:rPr>
          <w:rFonts w:ascii="Times New Roman" w:eastAsia="Times New Roman" w:hAnsi="Times New Roman" w:cs="Times New Roman"/>
          <w:i/>
          <w:color w:val="000000"/>
          <w:sz w:val="20"/>
          <w:szCs w:val="20"/>
        </w:rPr>
        <w:t>Formation et Profession, 25</w:t>
      </w:r>
      <w:r w:rsidRPr="00FD3342">
        <w:rPr>
          <w:rFonts w:ascii="Times New Roman" w:eastAsia="Times New Roman" w:hAnsi="Times New Roman" w:cs="Times New Roman"/>
          <w:color w:val="000000"/>
          <w:sz w:val="20"/>
          <w:szCs w:val="20"/>
        </w:rPr>
        <w:t>(3), 119-122.</w:t>
      </w:r>
    </w:p>
    <w:p w14:paraId="76DD68DE" w14:textId="77777777" w:rsidR="009B499B" w:rsidRPr="00FD3342" w:rsidRDefault="009B499B" w:rsidP="00F32D4F">
      <w:pPr>
        <w:pStyle w:val="Normal0"/>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sz w:val="20"/>
          <w:szCs w:val="20"/>
        </w:rPr>
      </w:pPr>
      <w:r w:rsidRPr="00FD3342">
        <w:rPr>
          <w:rFonts w:ascii="Times New Roman" w:eastAsia="Times New Roman" w:hAnsi="Times New Roman" w:cs="Times New Roman"/>
          <w:color w:val="000000"/>
          <w:sz w:val="20"/>
          <w:szCs w:val="20"/>
        </w:rPr>
        <w:t xml:space="preserve">Lessard, C. (2008). Entre savoirs d’expérience des enseignants, autorité ministérielle et recherche: les conseillers pédagogiques. In P. Perrenoud, M. </w:t>
      </w:r>
      <w:proofErr w:type="spellStart"/>
      <w:r w:rsidRPr="00FD3342">
        <w:rPr>
          <w:rFonts w:ascii="Times New Roman" w:eastAsia="Times New Roman" w:hAnsi="Times New Roman" w:cs="Times New Roman"/>
          <w:color w:val="000000"/>
          <w:sz w:val="20"/>
          <w:szCs w:val="20"/>
        </w:rPr>
        <w:t>Altet</w:t>
      </w:r>
      <w:proofErr w:type="spellEnd"/>
      <w:r w:rsidRPr="00FD3342">
        <w:rPr>
          <w:rFonts w:ascii="Times New Roman" w:eastAsia="Times New Roman" w:hAnsi="Times New Roman" w:cs="Times New Roman"/>
          <w:color w:val="000000"/>
          <w:sz w:val="20"/>
          <w:szCs w:val="20"/>
        </w:rPr>
        <w:t xml:space="preserve">, C. Lessard, &amp; L. </w:t>
      </w:r>
      <w:proofErr w:type="spellStart"/>
      <w:r w:rsidRPr="00FD3342">
        <w:rPr>
          <w:rFonts w:ascii="Times New Roman" w:eastAsia="Times New Roman" w:hAnsi="Times New Roman" w:cs="Times New Roman"/>
          <w:color w:val="000000"/>
          <w:sz w:val="20"/>
          <w:szCs w:val="20"/>
        </w:rPr>
        <w:t>Paquay</w:t>
      </w:r>
      <w:proofErr w:type="spellEnd"/>
      <w:r w:rsidRPr="00FD3342">
        <w:rPr>
          <w:rFonts w:ascii="Times New Roman" w:eastAsia="Times New Roman" w:hAnsi="Times New Roman" w:cs="Times New Roman"/>
          <w:color w:val="000000"/>
          <w:sz w:val="20"/>
          <w:szCs w:val="20"/>
        </w:rPr>
        <w:t xml:space="preserve"> (</w:t>
      </w:r>
      <w:proofErr w:type="spellStart"/>
      <w:r w:rsidRPr="00FD3342">
        <w:rPr>
          <w:rFonts w:ascii="Times New Roman" w:eastAsia="Times New Roman" w:hAnsi="Times New Roman" w:cs="Times New Roman"/>
          <w:color w:val="000000"/>
          <w:sz w:val="20"/>
          <w:szCs w:val="20"/>
        </w:rPr>
        <w:t>Eds</w:t>
      </w:r>
      <w:proofErr w:type="spellEnd"/>
      <w:r w:rsidRPr="00FD3342">
        <w:rPr>
          <w:rFonts w:ascii="Times New Roman" w:eastAsia="Times New Roman" w:hAnsi="Times New Roman" w:cs="Times New Roman"/>
          <w:color w:val="000000"/>
          <w:sz w:val="20"/>
          <w:szCs w:val="20"/>
        </w:rPr>
        <w:t xml:space="preserve">.), </w:t>
      </w:r>
      <w:r w:rsidRPr="00FD3342">
        <w:rPr>
          <w:rFonts w:ascii="Times New Roman" w:eastAsia="Times New Roman" w:hAnsi="Times New Roman" w:cs="Times New Roman"/>
          <w:i/>
          <w:color w:val="000000"/>
          <w:sz w:val="20"/>
          <w:szCs w:val="20"/>
        </w:rPr>
        <w:t xml:space="preserve">Conflits de savoirs en formation des enseignants: entre savoirs issus de la recherche et savoirs issus de l’expérience </w:t>
      </w:r>
      <w:r w:rsidRPr="00FD3342">
        <w:rPr>
          <w:rFonts w:ascii="Times New Roman" w:eastAsia="Times New Roman" w:hAnsi="Times New Roman" w:cs="Times New Roman"/>
          <w:color w:val="000000"/>
          <w:sz w:val="20"/>
          <w:szCs w:val="20"/>
        </w:rPr>
        <w:t>(pp. 169-181). De Boeck.</w:t>
      </w:r>
    </w:p>
    <w:p w14:paraId="32129E06" w14:textId="77777777" w:rsidR="008348B6" w:rsidRPr="00FD3342" w:rsidRDefault="00151A2E" w:rsidP="00F32D4F">
      <w:pPr>
        <w:tabs>
          <w:tab w:val="left" w:pos="142"/>
        </w:tabs>
        <w:spacing w:after="0" w:line="240" w:lineRule="auto"/>
        <w:ind w:left="284" w:hanging="284"/>
        <w:jc w:val="both"/>
        <w:rPr>
          <w:rFonts w:ascii="Times New Roman" w:hAnsi="Times New Roman" w:cs="Times New Roman"/>
          <w:sz w:val="20"/>
          <w:szCs w:val="20"/>
          <w:lang w:val="en-US"/>
        </w:rPr>
      </w:pPr>
      <w:r w:rsidRPr="00FD3342">
        <w:rPr>
          <w:rFonts w:ascii="Times New Roman" w:hAnsi="Times New Roman" w:cs="Times New Roman"/>
          <w:sz w:val="20"/>
          <w:szCs w:val="20"/>
          <w:lang w:val="en-US"/>
        </w:rPr>
        <w:t xml:space="preserve">Lieberman, A. (1986). Collaborative research: Working with, not working on. </w:t>
      </w:r>
      <w:r w:rsidRPr="00FD3342">
        <w:rPr>
          <w:rFonts w:ascii="Times New Roman" w:hAnsi="Times New Roman" w:cs="Times New Roman"/>
          <w:i/>
          <w:sz w:val="20"/>
          <w:szCs w:val="20"/>
          <w:lang w:val="en-US"/>
        </w:rPr>
        <w:t>Educational Leadership</w:t>
      </w:r>
      <w:r w:rsidRPr="00FD3342">
        <w:rPr>
          <w:rFonts w:ascii="Times New Roman" w:hAnsi="Times New Roman" w:cs="Times New Roman"/>
          <w:sz w:val="20"/>
          <w:szCs w:val="20"/>
          <w:lang w:val="en-US"/>
        </w:rPr>
        <w:t xml:space="preserve">, </w:t>
      </w:r>
      <w:r w:rsidRPr="00FD3342">
        <w:rPr>
          <w:rFonts w:ascii="Times New Roman" w:hAnsi="Times New Roman" w:cs="Times New Roman"/>
          <w:i/>
          <w:iCs/>
          <w:sz w:val="20"/>
          <w:szCs w:val="20"/>
          <w:lang w:val="en-US"/>
        </w:rPr>
        <w:t>34</w:t>
      </w:r>
      <w:r w:rsidRPr="00FD3342">
        <w:rPr>
          <w:rFonts w:ascii="Times New Roman" w:hAnsi="Times New Roman" w:cs="Times New Roman"/>
          <w:sz w:val="20"/>
          <w:szCs w:val="20"/>
          <w:lang w:val="en-US"/>
        </w:rPr>
        <w:t>(5), 28-32.</w:t>
      </w:r>
      <w:r w:rsidR="008348B6" w:rsidRPr="00FD3342">
        <w:rPr>
          <w:rFonts w:ascii="Times New Roman" w:hAnsi="Times New Roman" w:cs="Times New Roman"/>
          <w:sz w:val="20"/>
          <w:szCs w:val="20"/>
          <w:lang w:val="en-US"/>
        </w:rPr>
        <w:t xml:space="preserve"> </w:t>
      </w:r>
    </w:p>
    <w:p w14:paraId="3967178F" w14:textId="7B410441" w:rsidR="008348B6" w:rsidRPr="00FD3342" w:rsidRDefault="008348B6" w:rsidP="00F32D4F">
      <w:pPr>
        <w:tabs>
          <w:tab w:val="left" w:pos="142"/>
        </w:tabs>
        <w:spacing w:after="0" w:line="240" w:lineRule="auto"/>
        <w:ind w:left="284" w:hanging="284"/>
        <w:jc w:val="both"/>
        <w:rPr>
          <w:rFonts w:ascii="Times New Roman" w:hAnsi="Times New Roman" w:cs="Times New Roman"/>
          <w:sz w:val="20"/>
          <w:szCs w:val="20"/>
        </w:rPr>
      </w:pPr>
      <w:proofErr w:type="spellStart"/>
      <w:r w:rsidRPr="00FD3342">
        <w:rPr>
          <w:rFonts w:ascii="Times New Roman" w:hAnsi="Times New Roman" w:cs="Times New Roman"/>
          <w:sz w:val="20"/>
          <w:szCs w:val="20"/>
        </w:rPr>
        <w:t>Martinand</w:t>
      </w:r>
      <w:proofErr w:type="spellEnd"/>
      <w:r w:rsidRPr="00FD3342">
        <w:rPr>
          <w:rFonts w:ascii="Times New Roman" w:hAnsi="Times New Roman" w:cs="Times New Roman"/>
          <w:sz w:val="20"/>
          <w:szCs w:val="20"/>
        </w:rPr>
        <w:t xml:space="preserve">, J-L. (2014). Didactique des sciences et techniques, didactique du curriculum. </w:t>
      </w:r>
      <w:proofErr w:type="spellStart"/>
      <w:r w:rsidRPr="00FD3342">
        <w:rPr>
          <w:rFonts w:ascii="Times New Roman" w:hAnsi="Times New Roman" w:cs="Times New Roman"/>
          <w:i/>
          <w:iCs/>
          <w:sz w:val="20"/>
          <w:szCs w:val="20"/>
        </w:rPr>
        <w:t>Education</w:t>
      </w:r>
      <w:proofErr w:type="spellEnd"/>
      <w:r w:rsidRPr="00FD3342">
        <w:rPr>
          <w:rFonts w:ascii="Times New Roman" w:hAnsi="Times New Roman" w:cs="Times New Roman"/>
          <w:i/>
          <w:iCs/>
          <w:sz w:val="20"/>
          <w:szCs w:val="20"/>
        </w:rPr>
        <w:t xml:space="preserve"> &amp; Didactique, 8</w:t>
      </w:r>
      <w:r w:rsidRPr="00FD3342">
        <w:rPr>
          <w:rFonts w:ascii="Times New Roman" w:hAnsi="Times New Roman" w:cs="Times New Roman"/>
          <w:sz w:val="20"/>
          <w:szCs w:val="20"/>
        </w:rPr>
        <w:t>(1), 65-76.</w:t>
      </w:r>
    </w:p>
    <w:p w14:paraId="084D3078" w14:textId="75949085" w:rsidR="008D137E" w:rsidRPr="00FD3342" w:rsidRDefault="008D137E" w:rsidP="00F32D4F">
      <w:pPr>
        <w:tabs>
          <w:tab w:val="left" w:pos="142"/>
        </w:tabs>
        <w:spacing w:after="0" w:line="240" w:lineRule="auto"/>
        <w:ind w:left="284" w:hanging="284"/>
        <w:jc w:val="both"/>
        <w:rPr>
          <w:rFonts w:ascii="Times New Roman" w:hAnsi="Times New Roman" w:cs="Times New Roman"/>
          <w:sz w:val="20"/>
          <w:szCs w:val="20"/>
        </w:rPr>
      </w:pPr>
      <w:proofErr w:type="spellStart"/>
      <w:r w:rsidRPr="00FD3342">
        <w:rPr>
          <w:rFonts w:ascii="Times New Roman" w:hAnsi="Times New Roman" w:cs="Times New Roman"/>
          <w:sz w:val="20"/>
          <w:szCs w:val="20"/>
        </w:rPr>
        <w:t>Martinand</w:t>
      </w:r>
      <w:proofErr w:type="spellEnd"/>
      <w:r w:rsidRPr="00FD3342">
        <w:rPr>
          <w:rFonts w:ascii="Times New Roman" w:hAnsi="Times New Roman" w:cs="Times New Roman"/>
          <w:sz w:val="20"/>
          <w:szCs w:val="20"/>
        </w:rPr>
        <w:t>, J.L. (1992). Approches de la didactique. In J. Colomb (</w:t>
      </w:r>
      <w:proofErr w:type="spellStart"/>
      <w:r w:rsidRPr="00FD3342">
        <w:rPr>
          <w:rFonts w:ascii="Times New Roman" w:hAnsi="Times New Roman" w:cs="Times New Roman"/>
          <w:sz w:val="20"/>
          <w:szCs w:val="20"/>
        </w:rPr>
        <w:t>dir</w:t>
      </w:r>
      <w:proofErr w:type="spellEnd"/>
      <w:r w:rsidRPr="00FD3342">
        <w:rPr>
          <w:rFonts w:ascii="Times New Roman" w:hAnsi="Times New Roman" w:cs="Times New Roman"/>
          <w:sz w:val="20"/>
          <w:szCs w:val="20"/>
        </w:rPr>
        <w:t xml:space="preserve">.), </w:t>
      </w:r>
      <w:r w:rsidRPr="00FD3342">
        <w:rPr>
          <w:rFonts w:ascii="Times New Roman" w:hAnsi="Times New Roman" w:cs="Times New Roman"/>
          <w:i/>
          <w:sz w:val="20"/>
          <w:szCs w:val="20"/>
        </w:rPr>
        <w:t>Recherches</w:t>
      </w:r>
      <w:r w:rsidR="00A15BF1" w:rsidRPr="00FD3342">
        <w:rPr>
          <w:rFonts w:ascii="Times New Roman" w:hAnsi="Times New Roman" w:cs="Times New Roman"/>
          <w:i/>
          <w:sz w:val="20"/>
          <w:szCs w:val="20"/>
        </w:rPr>
        <w:t xml:space="preserve"> </w:t>
      </w:r>
      <w:r w:rsidRPr="00FD3342">
        <w:rPr>
          <w:rFonts w:ascii="Times New Roman" w:hAnsi="Times New Roman" w:cs="Times New Roman"/>
          <w:i/>
          <w:sz w:val="20"/>
          <w:szCs w:val="20"/>
        </w:rPr>
        <w:t>en didactiques: contribution à la formation des maîtres</w:t>
      </w:r>
      <w:r w:rsidR="00A15BF1" w:rsidRPr="00FD3342">
        <w:rPr>
          <w:rFonts w:ascii="Times New Roman" w:hAnsi="Times New Roman" w:cs="Times New Roman"/>
          <w:i/>
          <w:sz w:val="20"/>
          <w:szCs w:val="20"/>
        </w:rPr>
        <w:t xml:space="preserve"> </w:t>
      </w:r>
      <w:r w:rsidRPr="00FD3342">
        <w:rPr>
          <w:rFonts w:ascii="Times New Roman" w:hAnsi="Times New Roman" w:cs="Times New Roman"/>
          <w:sz w:val="20"/>
          <w:szCs w:val="20"/>
        </w:rPr>
        <w:t>(p</w:t>
      </w:r>
      <w:r w:rsidR="00A15BF1" w:rsidRPr="00FD3342">
        <w:rPr>
          <w:rFonts w:ascii="Times New Roman" w:hAnsi="Times New Roman" w:cs="Times New Roman"/>
          <w:sz w:val="20"/>
          <w:szCs w:val="20"/>
        </w:rPr>
        <w:t>p</w:t>
      </w:r>
      <w:r w:rsidRPr="00FD3342">
        <w:rPr>
          <w:rFonts w:ascii="Times New Roman" w:hAnsi="Times New Roman" w:cs="Times New Roman"/>
          <w:sz w:val="20"/>
          <w:szCs w:val="20"/>
        </w:rPr>
        <w:t>. 25-26). Paris : Institut national de recherche pédagogique.</w:t>
      </w:r>
    </w:p>
    <w:p w14:paraId="40AFABA7" w14:textId="77777777" w:rsidR="00F2128C" w:rsidRPr="00FD3342" w:rsidRDefault="00F2128C" w:rsidP="00F32D4F">
      <w:pPr>
        <w:pStyle w:val="Normal0"/>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sz w:val="20"/>
          <w:szCs w:val="20"/>
        </w:rPr>
      </w:pPr>
      <w:r w:rsidRPr="00FD3342">
        <w:rPr>
          <w:rFonts w:ascii="Times New Roman" w:hAnsi="Times New Roman" w:cs="Times New Roman"/>
          <w:sz w:val="20"/>
          <w:szCs w:val="20"/>
        </w:rPr>
        <w:lastRenderedPageBreak/>
        <w:t xml:space="preserve">Ministère de l’Éducation du Québec (MEQ) (2001a). </w:t>
      </w:r>
      <w:r w:rsidRPr="00FD3342">
        <w:rPr>
          <w:rFonts w:ascii="Times New Roman" w:hAnsi="Times New Roman" w:cs="Times New Roman"/>
          <w:i/>
          <w:sz w:val="20"/>
          <w:szCs w:val="20"/>
        </w:rPr>
        <w:t>Programme de formation de l’école québécoise</w:t>
      </w:r>
      <w:r w:rsidRPr="00FD3342">
        <w:rPr>
          <w:rFonts w:ascii="Times New Roman" w:hAnsi="Times New Roman" w:cs="Times New Roman"/>
          <w:sz w:val="20"/>
          <w:szCs w:val="20"/>
        </w:rPr>
        <w:t xml:space="preserve">. Version approuvée, éducation </w:t>
      </w:r>
      <w:r w:rsidRPr="00FD3342">
        <w:rPr>
          <w:rFonts w:ascii="Times New Roman" w:eastAsia="Times New Roman" w:hAnsi="Times New Roman" w:cs="Times New Roman"/>
          <w:color w:val="000000"/>
          <w:sz w:val="20"/>
          <w:szCs w:val="20"/>
        </w:rPr>
        <w:t>préscolaire, enseignement primaire. Québec : Gouvernement du Québec : Ministère de l’Éducation.</w:t>
      </w:r>
    </w:p>
    <w:p w14:paraId="2E58F10C" w14:textId="77777777" w:rsidR="00F2128C" w:rsidRPr="00FD3342" w:rsidRDefault="00F2128C" w:rsidP="00F32D4F">
      <w:pPr>
        <w:pStyle w:val="Normal0"/>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sz w:val="20"/>
          <w:szCs w:val="20"/>
        </w:rPr>
      </w:pPr>
      <w:r w:rsidRPr="00FD3342">
        <w:rPr>
          <w:rFonts w:ascii="Times New Roman" w:hAnsi="Times New Roman" w:cs="Times New Roman"/>
          <w:sz w:val="20"/>
          <w:szCs w:val="20"/>
          <w:lang w:val="fr-FR"/>
        </w:rPr>
        <w:t xml:space="preserve">Ministère de l’Éducation du Québec (MEQ) (2001b). </w:t>
      </w:r>
      <w:r w:rsidRPr="00FD3342">
        <w:rPr>
          <w:rFonts w:ascii="Times New Roman" w:hAnsi="Times New Roman" w:cs="Times New Roman"/>
          <w:i/>
          <w:sz w:val="20"/>
          <w:szCs w:val="20"/>
          <w:lang w:val="fr-FR"/>
        </w:rPr>
        <w:t>La formation à l’enseignement. Les orientations. Les compétences</w:t>
      </w:r>
      <w:r w:rsidRPr="00FD3342">
        <w:rPr>
          <w:rFonts w:ascii="Times New Roman" w:eastAsia="Times New Roman" w:hAnsi="Times New Roman" w:cs="Times New Roman"/>
          <w:i/>
          <w:color w:val="000000"/>
          <w:sz w:val="20"/>
          <w:szCs w:val="20"/>
        </w:rPr>
        <w:t xml:space="preserve"> </w:t>
      </w:r>
      <w:r w:rsidRPr="00FD3342">
        <w:rPr>
          <w:rFonts w:ascii="Times New Roman" w:hAnsi="Times New Roman" w:cs="Times New Roman"/>
          <w:i/>
          <w:sz w:val="20"/>
          <w:szCs w:val="20"/>
          <w:lang w:val="fr-FR"/>
        </w:rPr>
        <w:t xml:space="preserve">professionnelles. </w:t>
      </w:r>
      <w:r w:rsidRPr="00FD3342">
        <w:rPr>
          <w:rFonts w:ascii="Times New Roman" w:hAnsi="Times New Roman" w:cs="Times New Roman"/>
          <w:sz w:val="20"/>
          <w:szCs w:val="20"/>
          <w:lang w:val="fr-FR"/>
        </w:rPr>
        <w:t>Gouvernement du Québec : Ministère de l’Éducation.</w:t>
      </w:r>
    </w:p>
    <w:p w14:paraId="1B19B92D" w14:textId="77777777" w:rsidR="00F2128C" w:rsidRPr="00FD3342" w:rsidRDefault="00F2128C" w:rsidP="00F32D4F">
      <w:pPr>
        <w:pStyle w:val="Normal0"/>
        <w:pBdr>
          <w:top w:val="nil"/>
          <w:left w:val="nil"/>
          <w:bottom w:val="nil"/>
          <w:right w:val="nil"/>
          <w:between w:val="nil"/>
        </w:pBdr>
        <w:spacing w:after="0" w:line="240" w:lineRule="auto"/>
        <w:ind w:left="284" w:hanging="284"/>
        <w:jc w:val="both"/>
        <w:rPr>
          <w:rFonts w:ascii="Times New Roman" w:hAnsi="Times New Roman" w:cs="Times New Roman"/>
          <w:sz w:val="20"/>
          <w:szCs w:val="20"/>
        </w:rPr>
      </w:pPr>
      <w:r w:rsidRPr="00FD3342">
        <w:rPr>
          <w:rFonts w:ascii="Times New Roman" w:eastAsia="Times New Roman" w:hAnsi="Times New Roman" w:cs="Times New Roman"/>
          <w:color w:val="000000"/>
          <w:sz w:val="20"/>
          <w:szCs w:val="20"/>
        </w:rPr>
        <w:t xml:space="preserve">Murray, N., &amp; Perron, E. (2020). Portraits de pratiques de deux CP collaboratifs. </w:t>
      </w:r>
      <w:r w:rsidRPr="00FD3342">
        <w:rPr>
          <w:rFonts w:ascii="Times New Roman" w:eastAsia="Times New Roman" w:hAnsi="Times New Roman" w:cs="Times New Roman"/>
          <w:i/>
          <w:color w:val="000000"/>
          <w:sz w:val="20"/>
          <w:szCs w:val="20"/>
        </w:rPr>
        <w:t>Revue hybride de l’éducation, 4</w:t>
      </w:r>
      <w:r w:rsidRPr="00FD3342">
        <w:rPr>
          <w:rFonts w:ascii="Times New Roman" w:eastAsia="Times New Roman" w:hAnsi="Times New Roman" w:cs="Times New Roman"/>
          <w:color w:val="000000"/>
          <w:sz w:val="20"/>
          <w:szCs w:val="20"/>
        </w:rPr>
        <w:t>(1), 116-131.</w:t>
      </w:r>
    </w:p>
    <w:p w14:paraId="6397D4E8" w14:textId="42A3A853" w:rsidR="00201CBE" w:rsidRPr="00FD3342" w:rsidRDefault="00B62C11" w:rsidP="00F32D4F">
      <w:pPr>
        <w:autoSpaceDE w:val="0"/>
        <w:autoSpaceDN w:val="0"/>
        <w:adjustRightInd w:val="0"/>
        <w:spacing w:after="0" w:line="240" w:lineRule="auto"/>
        <w:ind w:left="284" w:hanging="284"/>
        <w:jc w:val="both"/>
        <w:rPr>
          <w:rFonts w:ascii="Times New Roman" w:hAnsi="Times New Roman" w:cs="Times New Roman"/>
          <w:sz w:val="20"/>
          <w:szCs w:val="20"/>
        </w:rPr>
      </w:pPr>
      <w:r w:rsidRPr="00FD3342">
        <w:rPr>
          <w:rFonts w:ascii="Times New Roman" w:hAnsi="Times New Roman" w:cs="Times New Roman"/>
          <w:sz w:val="20"/>
          <w:szCs w:val="20"/>
          <w:lang w:val="en-US"/>
        </w:rPr>
        <w:t xml:space="preserve">Nunes, C. C. (2011). The professional development of mathematics teacher in the role of a subject leader. In N. </w:t>
      </w:r>
      <w:proofErr w:type="spellStart"/>
      <w:r w:rsidRPr="00FD3342">
        <w:rPr>
          <w:rFonts w:ascii="Times New Roman" w:hAnsi="Times New Roman" w:cs="Times New Roman"/>
          <w:sz w:val="20"/>
          <w:szCs w:val="20"/>
          <w:lang w:val="en-US"/>
        </w:rPr>
        <w:t>Bednarz</w:t>
      </w:r>
      <w:proofErr w:type="spellEnd"/>
      <w:r w:rsidRPr="00FD3342">
        <w:rPr>
          <w:rFonts w:ascii="Times New Roman" w:hAnsi="Times New Roman" w:cs="Times New Roman"/>
          <w:sz w:val="20"/>
          <w:szCs w:val="20"/>
          <w:lang w:val="en-US"/>
        </w:rPr>
        <w:t xml:space="preserve">, D. </w:t>
      </w:r>
      <w:proofErr w:type="spellStart"/>
      <w:r w:rsidRPr="00FD3342">
        <w:rPr>
          <w:rFonts w:ascii="Times New Roman" w:hAnsi="Times New Roman" w:cs="Times New Roman"/>
          <w:sz w:val="20"/>
          <w:szCs w:val="20"/>
          <w:lang w:val="en-US"/>
        </w:rPr>
        <w:t>Fiorentini</w:t>
      </w:r>
      <w:proofErr w:type="spellEnd"/>
      <w:r w:rsidRPr="00FD3342">
        <w:rPr>
          <w:rFonts w:ascii="Times New Roman" w:hAnsi="Times New Roman" w:cs="Times New Roman"/>
          <w:sz w:val="20"/>
          <w:szCs w:val="20"/>
          <w:lang w:val="en-US"/>
        </w:rPr>
        <w:t xml:space="preserve">, &amp; R. Huang (Eds.), </w:t>
      </w:r>
      <w:r w:rsidRPr="00FD3342">
        <w:rPr>
          <w:rFonts w:ascii="Times New Roman" w:hAnsi="Times New Roman" w:cs="Times New Roman"/>
          <w:i/>
          <w:iCs/>
          <w:sz w:val="20"/>
          <w:szCs w:val="20"/>
          <w:lang w:val="en-US"/>
        </w:rPr>
        <w:t xml:space="preserve">International approaches to professional development for mathematics teachers </w:t>
      </w:r>
      <w:r w:rsidRPr="00FD3342">
        <w:rPr>
          <w:rFonts w:ascii="Times New Roman" w:hAnsi="Times New Roman" w:cs="Times New Roman"/>
          <w:sz w:val="20"/>
          <w:szCs w:val="20"/>
          <w:lang w:val="en-US"/>
        </w:rPr>
        <w:t xml:space="preserve">(pp. 52-61). </w:t>
      </w:r>
      <w:r w:rsidRPr="00FD3342">
        <w:rPr>
          <w:rFonts w:ascii="Times New Roman" w:hAnsi="Times New Roman" w:cs="Times New Roman"/>
          <w:sz w:val="20"/>
          <w:szCs w:val="20"/>
        </w:rPr>
        <w:t xml:space="preserve">Ottawa, ON: </w:t>
      </w:r>
      <w:proofErr w:type="spellStart"/>
      <w:r w:rsidRPr="00FD3342">
        <w:rPr>
          <w:rFonts w:ascii="Times New Roman" w:hAnsi="Times New Roman" w:cs="Times New Roman"/>
          <w:sz w:val="20"/>
          <w:szCs w:val="20"/>
        </w:rPr>
        <w:t>University</w:t>
      </w:r>
      <w:proofErr w:type="spellEnd"/>
      <w:r w:rsidRPr="00FD3342">
        <w:rPr>
          <w:rFonts w:ascii="Times New Roman" w:hAnsi="Times New Roman" w:cs="Times New Roman"/>
          <w:sz w:val="20"/>
          <w:szCs w:val="20"/>
        </w:rPr>
        <w:t xml:space="preserve"> of Ottawa </w:t>
      </w:r>
      <w:proofErr w:type="spellStart"/>
      <w:r w:rsidRPr="00FD3342">
        <w:rPr>
          <w:rFonts w:ascii="Times New Roman" w:hAnsi="Times New Roman" w:cs="Times New Roman"/>
          <w:sz w:val="20"/>
          <w:szCs w:val="20"/>
        </w:rPr>
        <w:t>Press</w:t>
      </w:r>
      <w:proofErr w:type="spellEnd"/>
      <w:r w:rsidRPr="00FD3342">
        <w:rPr>
          <w:rFonts w:ascii="Times New Roman" w:hAnsi="Times New Roman" w:cs="Times New Roman"/>
          <w:sz w:val="20"/>
          <w:szCs w:val="20"/>
        </w:rPr>
        <w:t>.</w:t>
      </w:r>
    </w:p>
    <w:p w14:paraId="2C57B483" w14:textId="77E63B57" w:rsidR="00151A2E" w:rsidRPr="00FD3342" w:rsidRDefault="00151A2E" w:rsidP="00F32D4F">
      <w:pPr>
        <w:pStyle w:val="Normal0"/>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sz w:val="20"/>
          <w:szCs w:val="20"/>
        </w:rPr>
      </w:pPr>
      <w:proofErr w:type="spellStart"/>
      <w:r w:rsidRPr="00FD3342">
        <w:rPr>
          <w:rFonts w:ascii="Times New Roman" w:eastAsia="Times New Roman" w:hAnsi="Times New Roman" w:cs="Times New Roman"/>
          <w:color w:val="000000"/>
          <w:sz w:val="20"/>
          <w:szCs w:val="20"/>
        </w:rPr>
        <w:t>Pastré</w:t>
      </w:r>
      <w:proofErr w:type="spellEnd"/>
      <w:r w:rsidRPr="00FD3342">
        <w:rPr>
          <w:rFonts w:ascii="Times New Roman" w:eastAsia="Times New Roman" w:hAnsi="Times New Roman" w:cs="Times New Roman"/>
          <w:color w:val="000000"/>
          <w:sz w:val="20"/>
          <w:szCs w:val="20"/>
        </w:rPr>
        <w:t xml:space="preserve">, P., Mayen, P., &amp; </w:t>
      </w:r>
      <w:proofErr w:type="spellStart"/>
      <w:r w:rsidRPr="00FD3342">
        <w:rPr>
          <w:rFonts w:ascii="Times New Roman" w:eastAsia="Times New Roman" w:hAnsi="Times New Roman" w:cs="Times New Roman"/>
          <w:color w:val="000000"/>
          <w:sz w:val="20"/>
          <w:szCs w:val="20"/>
        </w:rPr>
        <w:t>Vergnaud</w:t>
      </w:r>
      <w:proofErr w:type="spellEnd"/>
      <w:r w:rsidRPr="00FD3342">
        <w:rPr>
          <w:rFonts w:ascii="Times New Roman" w:eastAsia="Times New Roman" w:hAnsi="Times New Roman" w:cs="Times New Roman"/>
          <w:color w:val="000000"/>
          <w:sz w:val="20"/>
          <w:szCs w:val="20"/>
        </w:rPr>
        <w:t xml:space="preserve">, G. (2006). La didactique professionnelle. </w:t>
      </w:r>
      <w:r w:rsidRPr="00FD3342">
        <w:rPr>
          <w:rFonts w:ascii="Times New Roman" w:eastAsia="Times New Roman" w:hAnsi="Times New Roman" w:cs="Times New Roman"/>
          <w:i/>
          <w:color w:val="000000"/>
          <w:sz w:val="20"/>
          <w:szCs w:val="20"/>
        </w:rPr>
        <w:t>Revue française de pédagogie</w:t>
      </w:r>
      <w:r w:rsidRPr="00FD3342">
        <w:rPr>
          <w:rFonts w:ascii="Times New Roman" w:eastAsia="Times New Roman" w:hAnsi="Times New Roman" w:cs="Times New Roman"/>
          <w:color w:val="000000"/>
          <w:sz w:val="20"/>
          <w:szCs w:val="20"/>
        </w:rPr>
        <w:t xml:space="preserve">, 154, 145-198. </w:t>
      </w:r>
    </w:p>
    <w:p w14:paraId="723C3B1A" w14:textId="77777777" w:rsidR="009B499B" w:rsidRPr="00FD3342" w:rsidRDefault="009B499B" w:rsidP="00F32D4F">
      <w:pPr>
        <w:pStyle w:val="Normal0"/>
        <w:spacing w:after="0" w:line="240" w:lineRule="auto"/>
        <w:ind w:left="284" w:hanging="284"/>
        <w:jc w:val="both"/>
        <w:rPr>
          <w:rFonts w:ascii="Times New Roman" w:eastAsia="Times New Roman" w:hAnsi="Times New Roman" w:cs="Times New Roman"/>
          <w:b/>
          <w:sz w:val="20"/>
          <w:szCs w:val="20"/>
        </w:rPr>
      </w:pPr>
      <w:r w:rsidRPr="00FD3342">
        <w:rPr>
          <w:rFonts w:ascii="Times New Roman" w:eastAsia="Times New Roman" w:hAnsi="Times New Roman" w:cs="Times New Roman"/>
          <w:sz w:val="20"/>
          <w:szCs w:val="20"/>
        </w:rPr>
        <w:t xml:space="preserve">Piaget, J., &amp; </w:t>
      </w:r>
      <w:proofErr w:type="spellStart"/>
      <w:r w:rsidRPr="00FD3342">
        <w:rPr>
          <w:rFonts w:ascii="Times New Roman" w:eastAsia="Times New Roman" w:hAnsi="Times New Roman" w:cs="Times New Roman"/>
          <w:sz w:val="20"/>
          <w:szCs w:val="20"/>
        </w:rPr>
        <w:t>Inhelder</w:t>
      </w:r>
      <w:proofErr w:type="spellEnd"/>
      <w:r w:rsidRPr="00FD3342">
        <w:rPr>
          <w:rFonts w:ascii="Times New Roman" w:eastAsia="Times New Roman" w:hAnsi="Times New Roman" w:cs="Times New Roman"/>
          <w:sz w:val="20"/>
          <w:szCs w:val="20"/>
        </w:rPr>
        <w:t xml:space="preserve">, B. (1966). </w:t>
      </w:r>
      <w:r w:rsidRPr="00FD3342">
        <w:rPr>
          <w:rFonts w:ascii="Times New Roman" w:eastAsia="Times New Roman" w:hAnsi="Times New Roman" w:cs="Times New Roman"/>
          <w:i/>
          <w:sz w:val="20"/>
          <w:szCs w:val="20"/>
        </w:rPr>
        <w:t>La psychologie de l’enfant</w:t>
      </w:r>
      <w:r w:rsidRPr="00FD3342">
        <w:rPr>
          <w:rFonts w:ascii="Times New Roman" w:eastAsia="Times New Roman" w:hAnsi="Times New Roman" w:cs="Times New Roman"/>
          <w:sz w:val="20"/>
          <w:szCs w:val="20"/>
        </w:rPr>
        <w:t>. Paris, France : Presses universitaires de France.</w:t>
      </w:r>
    </w:p>
    <w:p w14:paraId="14840075" w14:textId="77777777" w:rsidR="009B499B" w:rsidRPr="00FD3342" w:rsidRDefault="009B499B" w:rsidP="00F32D4F">
      <w:pPr>
        <w:pStyle w:val="Normal0"/>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sz w:val="20"/>
          <w:szCs w:val="20"/>
        </w:rPr>
      </w:pPr>
      <w:proofErr w:type="spellStart"/>
      <w:r w:rsidRPr="00FD3342">
        <w:rPr>
          <w:rFonts w:ascii="Times New Roman" w:eastAsia="Times New Roman" w:hAnsi="Times New Roman" w:cs="Times New Roman"/>
          <w:color w:val="000000"/>
          <w:sz w:val="20"/>
          <w:szCs w:val="20"/>
        </w:rPr>
        <w:t>Priolet</w:t>
      </w:r>
      <w:proofErr w:type="spellEnd"/>
      <w:r w:rsidRPr="00FD3342">
        <w:rPr>
          <w:rFonts w:ascii="Times New Roman" w:eastAsia="Times New Roman" w:hAnsi="Times New Roman" w:cs="Times New Roman"/>
          <w:color w:val="000000"/>
          <w:sz w:val="20"/>
          <w:szCs w:val="20"/>
        </w:rPr>
        <w:t xml:space="preserve">, M. (2014). Enseignement-apprentissage de la résolution de problèmes numériques à l’école élémentaire : un cadre didactique basé sur une approche systémique. </w:t>
      </w:r>
      <w:proofErr w:type="spellStart"/>
      <w:r w:rsidRPr="00FD3342">
        <w:rPr>
          <w:rFonts w:ascii="Times New Roman" w:eastAsia="Times New Roman" w:hAnsi="Times New Roman" w:cs="Times New Roman"/>
          <w:i/>
          <w:color w:val="000000"/>
          <w:sz w:val="20"/>
          <w:szCs w:val="20"/>
        </w:rPr>
        <w:t>Education</w:t>
      </w:r>
      <w:proofErr w:type="spellEnd"/>
      <w:r w:rsidRPr="00FD3342">
        <w:rPr>
          <w:rFonts w:ascii="Times New Roman" w:eastAsia="Times New Roman" w:hAnsi="Times New Roman" w:cs="Times New Roman"/>
          <w:i/>
          <w:color w:val="000000"/>
          <w:sz w:val="20"/>
          <w:szCs w:val="20"/>
        </w:rPr>
        <w:t xml:space="preserve"> &amp; Didactique, 8</w:t>
      </w:r>
      <w:r w:rsidRPr="00FD3342">
        <w:rPr>
          <w:rFonts w:ascii="Times New Roman" w:eastAsia="Times New Roman" w:hAnsi="Times New Roman" w:cs="Times New Roman"/>
          <w:color w:val="000000"/>
          <w:sz w:val="20"/>
          <w:szCs w:val="20"/>
        </w:rPr>
        <w:t xml:space="preserve">(2), 59-86. </w:t>
      </w:r>
    </w:p>
    <w:p w14:paraId="00A7100A" w14:textId="1D455C22" w:rsidR="00201CBE" w:rsidRPr="00FD3342" w:rsidRDefault="00201CBE" w:rsidP="00F32D4F">
      <w:pPr>
        <w:autoSpaceDE w:val="0"/>
        <w:autoSpaceDN w:val="0"/>
        <w:adjustRightInd w:val="0"/>
        <w:spacing w:after="0" w:line="240" w:lineRule="auto"/>
        <w:ind w:left="284" w:hanging="284"/>
        <w:jc w:val="both"/>
        <w:rPr>
          <w:rFonts w:ascii="Times New Roman" w:eastAsia="Arial" w:hAnsi="Times New Roman" w:cs="Times New Roman"/>
          <w:sz w:val="20"/>
          <w:szCs w:val="20"/>
        </w:rPr>
      </w:pPr>
      <w:proofErr w:type="spellStart"/>
      <w:r w:rsidRPr="00FD3342">
        <w:rPr>
          <w:rFonts w:ascii="Times New Roman" w:eastAsia="Arial" w:hAnsi="Times New Roman" w:cs="Times New Roman"/>
          <w:sz w:val="20"/>
          <w:szCs w:val="20"/>
        </w:rPr>
        <w:t>Rogalski</w:t>
      </w:r>
      <w:proofErr w:type="spellEnd"/>
      <w:r w:rsidRPr="00FD3342">
        <w:rPr>
          <w:rFonts w:ascii="Times New Roman" w:eastAsia="Arial" w:hAnsi="Times New Roman" w:cs="Times New Roman"/>
          <w:sz w:val="20"/>
          <w:szCs w:val="20"/>
        </w:rPr>
        <w:t xml:space="preserve">, J. (2003) Y </w:t>
      </w:r>
      <w:proofErr w:type="spellStart"/>
      <w:r w:rsidRPr="00FD3342">
        <w:rPr>
          <w:rFonts w:ascii="Times New Roman" w:eastAsia="Arial" w:hAnsi="Times New Roman" w:cs="Times New Roman"/>
          <w:sz w:val="20"/>
          <w:szCs w:val="20"/>
        </w:rPr>
        <w:t>a-t-il</w:t>
      </w:r>
      <w:proofErr w:type="spellEnd"/>
      <w:r w:rsidRPr="00FD3342">
        <w:rPr>
          <w:rFonts w:ascii="Times New Roman" w:eastAsia="Arial" w:hAnsi="Times New Roman" w:cs="Times New Roman"/>
          <w:sz w:val="20"/>
          <w:szCs w:val="20"/>
        </w:rPr>
        <w:t xml:space="preserve"> un pilote dans la classe ? </w:t>
      </w:r>
      <w:r w:rsidRPr="00FD3342">
        <w:rPr>
          <w:rFonts w:ascii="Times New Roman" w:eastAsia="Arial" w:hAnsi="Times New Roman" w:cs="Times New Roman"/>
          <w:i/>
          <w:sz w:val="20"/>
          <w:szCs w:val="20"/>
        </w:rPr>
        <w:t>Recherches en didactique des mathématiques, 23</w:t>
      </w:r>
      <w:r w:rsidRPr="00FD3342">
        <w:rPr>
          <w:rFonts w:ascii="Times New Roman" w:eastAsia="Arial" w:hAnsi="Times New Roman" w:cs="Times New Roman"/>
          <w:sz w:val="20"/>
          <w:szCs w:val="20"/>
        </w:rPr>
        <w:t>(3), 343-388.</w:t>
      </w:r>
    </w:p>
    <w:p w14:paraId="6C00B0D6" w14:textId="1D44629D" w:rsidR="00644833" w:rsidRPr="00FD3342" w:rsidRDefault="00644833" w:rsidP="00F32D4F">
      <w:pPr>
        <w:autoSpaceDE w:val="0"/>
        <w:autoSpaceDN w:val="0"/>
        <w:adjustRightInd w:val="0"/>
        <w:spacing w:after="0" w:line="240" w:lineRule="auto"/>
        <w:ind w:left="284" w:hanging="284"/>
        <w:jc w:val="both"/>
        <w:rPr>
          <w:rFonts w:ascii="Times New Roman" w:hAnsi="Times New Roman" w:cs="Times New Roman"/>
          <w:sz w:val="20"/>
          <w:szCs w:val="20"/>
        </w:rPr>
      </w:pPr>
      <w:r w:rsidRPr="00FD3342">
        <w:rPr>
          <w:rFonts w:ascii="Times New Roman" w:hAnsi="Times New Roman" w:cs="Times New Roman"/>
          <w:sz w:val="20"/>
          <w:szCs w:val="20"/>
        </w:rPr>
        <w:t>Savoie-</w:t>
      </w:r>
      <w:proofErr w:type="spellStart"/>
      <w:r w:rsidRPr="00FD3342">
        <w:rPr>
          <w:rFonts w:ascii="Times New Roman" w:hAnsi="Times New Roman" w:cs="Times New Roman"/>
          <w:sz w:val="20"/>
          <w:szCs w:val="20"/>
        </w:rPr>
        <w:t>Zajc</w:t>
      </w:r>
      <w:proofErr w:type="spellEnd"/>
      <w:r w:rsidRPr="00FD3342">
        <w:rPr>
          <w:rFonts w:ascii="Times New Roman" w:hAnsi="Times New Roman" w:cs="Times New Roman"/>
          <w:sz w:val="20"/>
          <w:szCs w:val="20"/>
        </w:rPr>
        <w:t xml:space="preserve">, L. (2003). La recherche qualitative/interprétative en éducation. In T. </w:t>
      </w:r>
      <w:proofErr w:type="spellStart"/>
      <w:r w:rsidRPr="00FD3342">
        <w:rPr>
          <w:rFonts w:ascii="Times New Roman" w:hAnsi="Times New Roman" w:cs="Times New Roman"/>
          <w:sz w:val="20"/>
          <w:szCs w:val="20"/>
        </w:rPr>
        <w:t>Karsenti</w:t>
      </w:r>
      <w:proofErr w:type="spellEnd"/>
      <w:r w:rsidRPr="00FD3342">
        <w:rPr>
          <w:rFonts w:ascii="Times New Roman" w:hAnsi="Times New Roman" w:cs="Times New Roman"/>
          <w:sz w:val="20"/>
          <w:szCs w:val="20"/>
        </w:rPr>
        <w:t xml:space="preserve"> &amp; L. Savoie-</w:t>
      </w:r>
      <w:proofErr w:type="spellStart"/>
      <w:r w:rsidRPr="00FD3342">
        <w:rPr>
          <w:rFonts w:ascii="Times New Roman" w:hAnsi="Times New Roman" w:cs="Times New Roman"/>
          <w:sz w:val="20"/>
          <w:szCs w:val="20"/>
        </w:rPr>
        <w:t>Zajc</w:t>
      </w:r>
      <w:proofErr w:type="spellEnd"/>
      <w:r w:rsidRPr="00FD3342">
        <w:rPr>
          <w:rFonts w:ascii="Times New Roman" w:hAnsi="Times New Roman" w:cs="Times New Roman"/>
          <w:sz w:val="20"/>
          <w:szCs w:val="20"/>
        </w:rPr>
        <w:t xml:space="preserve"> (</w:t>
      </w:r>
      <w:proofErr w:type="spellStart"/>
      <w:r w:rsidRPr="00FD3342">
        <w:rPr>
          <w:rFonts w:ascii="Times New Roman" w:hAnsi="Times New Roman" w:cs="Times New Roman"/>
          <w:sz w:val="20"/>
          <w:szCs w:val="20"/>
        </w:rPr>
        <w:t>Eds</w:t>
      </w:r>
      <w:proofErr w:type="spellEnd"/>
      <w:r w:rsidRPr="00FD3342">
        <w:rPr>
          <w:rFonts w:ascii="Times New Roman" w:hAnsi="Times New Roman" w:cs="Times New Roman"/>
          <w:sz w:val="20"/>
          <w:szCs w:val="20"/>
        </w:rPr>
        <w:t xml:space="preserve">), </w:t>
      </w:r>
      <w:r w:rsidRPr="00FD3342">
        <w:rPr>
          <w:rFonts w:ascii="Times New Roman" w:hAnsi="Times New Roman" w:cs="Times New Roman"/>
          <w:i/>
          <w:iCs/>
          <w:sz w:val="20"/>
          <w:szCs w:val="20"/>
        </w:rPr>
        <w:t xml:space="preserve">Introduction à la recherche en éducation </w:t>
      </w:r>
      <w:r w:rsidRPr="00FD3342">
        <w:rPr>
          <w:rFonts w:ascii="Times New Roman" w:hAnsi="Times New Roman" w:cs="Times New Roman"/>
          <w:sz w:val="20"/>
          <w:szCs w:val="20"/>
        </w:rPr>
        <w:t>(pp. 171-198). Sherbrooke: Éditions du CRP.</w:t>
      </w:r>
    </w:p>
    <w:p w14:paraId="5FACA6E5" w14:textId="7C4C07E3" w:rsidR="00ED7CAC" w:rsidRPr="00FD3342" w:rsidRDefault="00ED7CAC" w:rsidP="00F32D4F">
      <w:pPr>
        <w:autoSpaceDE w:val="0"/>
        <w:autoSpaceDN w:val="0"/>
        <w:adjustRightInd w:val="0"/>
        <w:spacing w:after="0" w:line="240" w:lineRule="auto"/>
        <w:ind w:left="284" w:hanging="284"/>
        <w:jc w:val="both"/>
        <w:rPr>
          <w:rFonts w:ascii="Times New Roman" w:hAnsi="Times New Roman" w:cs="Times New Roman"/>
          <w:sz w:val="20"/>
          <w:szCs w:val="20"/>
          <w:lang w:val="en-US"/>
        </w:rPr>
      </w:pPr>
      <w:r w:rsidRPr="00FD3342">
        <w:rPr>
          <w:rFonts w:ascii="Times New Roman" w:hAnsi="Times New Roman" w:cs="Times New Roman"/>
          <w:sz w:val="20"/>
          <w:szCs w:val="20"/>
          <w:lang w:val="en-US"/>
        </w:rPr>
        <w:t xml:space="preserve">Schön, D. A. (1983). </w:t>
      </w:r>
      <w:r w:rsidRPr="00FD3342">
        <w:rPr>
          <w:rFonts w:ascii="Times New Roman" w:hAnsi="Times New Roman" w:cs="Times New Roman"/>
          <w:i/>
          <w:sz w:val="20"/>
          <w:szCs w:val="20"/>
          <w:lang w:val="en-US"/>
        </w:rPr>
        <w:t>The reflective practitioner: How professionals think in action</w:t>
      </w:r>
      <w:r w:rsidRPr="00FD3342">
        <w:rPr>
          <w:rFonts w:ascii="Times New Roman" w:hAnsi="Times New Roman" w:cs="Times New Roman"/>
          <w:sz w:val="20"/>
          <w:szCs w:val="20"/>
          <w:lang w:val="en-US"/>
        </w:rPr>
        <w:t>. New York: Basic Books.</w:t>
      </w:r>
    </w:p>
    <w:p w14:paraId="0BD79D02" w14:textId="76BFB528" w:rsidR="00F2128C" w:rsidRPr="00FD3342" w:rsidRDefault="00F2128C" w:rsidP="00F32D4F">
      <w:pPr>
        <w:autoSpaceDE w:val="0"/>
        <w:autoSpaceDN w:val="0"/>
        <w:adjustRightInd w:val="0"/>
        <w:spacing w:after="0" w:line="240" w:lineRule="auto"/>
        <w:ind w:left="284" w:hanging="284"/>
        <w:jc w:val="both"/>
        <w:rPr>
          <w:rFonts w:ascii="Times New Roman" w:hAnsi="Times New Roman" w:cs="Times New Roman"/>
          <w:sz w:val="20"/>
          <w:szCs w:val="20"/>
        </w:rPr>
      </w:pPr>
      <w:r w:rsidRPr="00FD3342">
        <w:rPr>
          <w:rFonts w:ascii="Times New Roman" w:hAnsi="Times New Roman" w:cs="Times New Roman"/>
          <w:sz w:val="20"/>
          <w:szCs w:val="20"/>
          <w:lang w:val="en-US"/>
        </w:rPr>
        <w:t xml:space="preserve">Seeger, F., Voigt, J., &amp; </w:t>
      </w:r>
      <w:proofErr w:type="spellStart"/>
      <w:r w:rsidRPr="00FD3342">
        <w:rPr>
          <w:rFonts w:ascii="Times New Roman" w:hAnsi="Times New Roman" w:cs="Times New Roman"/>
          <w:sz w:val="20"/>
          <w:szCs w:val="20"/>
          <w:lang w:val="en-US"/>
        </w:rPr>
        <w:t>Waschescio</w:t>
      </w:r>
      <w:proofErr w:type="spellEnd"/>
      <w:r w:rsidRPr="00FD3342">
        <w:rPr>
          <w:rFonts w:ascii="Times New Roman" w:hAnsi="Times New Roman" w:cs="Times New Roman"/>
          <w:sz w:val="20"/>
          <w:szCs w:val="20"/>
          <w:lang w:val="en-US"/>
        </w:rPr>
        <w:t xml:space="preserve">, U. (1998). </w:t>
      </w:r>
      <w:r w:rsidRPr="00FD3342">
        <w:rPr>
          <w:rFonts w:ascii="Times New Roman" w:hAnsi="Times New Roman" w:cs="Times New Roman"/>
          <w:i/>
          <w:sz w:val="20"/>
          <w:szCs w:val="20"/>
          <w:lang w:val="en-US"/>
        </w:rPr>
        <w:t>The Culture of the Mathematics Classroom</w:t>
      </w:r>
      <w:r w:rsidRPr="00FD3342">
        <w:rPr>
          <w:rFonts w:ascii="Times New Roman" w:hAnsi="Times New Roman" w:cs="Times New Roman"/>
          <w:sz w:val="20"/>
          <w:szCs w:val="20"/>
          <w:lang w:val="en-US"/>
        </w:rPr>
        <w:t xml:space="preserve">. </w:t>
      </w:r>
      <w:r w:rsidRPr="00FD3342">
        <w:rPr>
          <w:rFonts w:ascii="Times New Roman" w:hAnsi="Times New Roman" w:cs="Times New Roman"/>
          <w:sz w:val="20"/>
          <w:szCs w:val="20"/>
        </w:rPr>
        <w:t xml:space="preserve">Cambridge : Cambridge </w:t>
      </w:r>
      <w:proofErr w:type="spellStart"/>
      <w:r w:rsidRPr="00FD3342">
        <w:rPr>
          <w:rFonts w:ascii="Times New Roman" w:hAnsi="Times New Roman" w:cs="Times New Roman"/>
          <w:sz w:val="20"/>
          <w:szCs w:val="20"/>
        </w:rPr>
        <w:t>University</w:t>
      </w:r>
      <w:proofErr w:type="spellEnd"/>
      <w:r w:rsidRPr="00FD3342">
        <w:rPr>
          <w:rFonts w:ascii="Times New Roman" w:hAnsi="Times New Roman" w:cs="Times New Roman"/>
          <w:sz w:val="20"/>
          <w:szCs w:val="20"/>
        </w:rPr>
        <w:t xml:space="preserve"> </w:t>
      </w:r>
      <w:proofErr w:type="spellStart"/>
      <w:r w:rsidRPr="00FD3342">
        <w:rPr>
          <w:rFonts w:ascii="Times New Roman" w:hAnsi="Times New Roman" w:cs="Times New Roman"/>
          <w:sz w:val="20"/>
          <w:szCs w:val="20"/>
        </w:rPr>
        <w:t>Press</w:t>
      </w:r>
      <w:proofErr w:type="spellEnd"/>
      <w:r w:rsidRPr="00FD3342">
        <w:rPr>
          <w:rFonts w:ascii="Times New Roman" w:hAnsi="Times New Roman" w:cs="Times New Roman"/>
          <w:sz w:val="20"/>
          <w:szCs w:val="20"/>
        </w:rPr>
        <w:t>.</w:t>
      </w:r>
    </w:p>
    <w:p w14:paraId="0F37ABAC" w14:textId="77777777" w:rsidR="0067339E" w:rsidRPr="00FD3342" w:rsidRDefault="0067339E" w:rsidP="00F32D4F">
      <w:pPr>
        <w:pStyle w:val="Normal0"/>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sz w:val="20"/>
          <w:szCs w:val="20"/>
          <w:lang w:val="en-US"/>
        </w:rPr>
      </w:pPr>
      <w:proofErr w:type="spellStart"/>
      <w:r w:rsidRPr="00FD3342">
        <w:rPr>
          <w:rFonts w:ascii="Times New Roman" w:eastAsia="Times New Roman" w:hAnsi="Times New Roman" w:cs="Times New Roman"/>
          <w:color w:val="000000"/>
          <w:sz w:val="20"/>
          <w:szCs w:val="20"/>
          <w:lang w:val="en-US"/>
        </w:rPr>
        <w:t>Tzohar-Rozen</w:t>
      </w:r>
      <w:proofErr w:type="spellEnd"/>
      <w:r w:rsidRPr="00FD3342">
        <w:rPr>
          <w:rFonts w:ascii="Times New Roman" w:eastAsia="Times New Roman" w:hAnsi="Times New Roman" w:cs="Times New Roman"/>
          <w:color w:val="000000"/>
          <w:sz w:val="20"/>
          <w:szCs w:val="20"/>
          <w:lang w:val="en-US"/>
        </w:rPr>
        <w:t xml:space="preserve">, M., &amp; </w:t>
      </w:r>
      <w:proofErr w:type="spellStart"/>
      <w:r w:rsidRPr="00FD3342">
        <w:rPr>
          <w:rFonts w:ascii="Times New Roman" w:eastAsia="Times New Roman" w:hAnsi="Times New Roman" w:cs="Times New Roman"/>
          <w:color w:val="000000"/>
          <w:sz w:val="20"/>
          <w:szCs w:val="20"/>
          <w:lang w:val="en-US"/>
        </w:rPr>
        <w:t>Kramarski</w:t>
      </w:r>
      <w:proofErr w:type="spellEnd"/>
      <w:r w:rsidRPr="00FD3342">
        <w:rPr>
          <w:rFonts w:ascii="Times New Roman" w:eastAsia="Times New Roman" w:hAnsi="Times New Roman" w:cs="Times New Roman"/>
          <w:color w:val="000000"/>
          <w:sz w:val="20"/>
          <w:szCs w:val="20"/>
          <w:lang w:val="en-US"/>
        </w:rPr>
        <w:t xml:space="preserve">, B. (2017). Meta-cognition and meta-affect in young students: </w:t>
      </w:r>
      <w:proofErr w:type="gramStart"/>
      <w:r w:rsidRPr="00FD3342">
        <w:rPr>
          <w:rFonts w:ascii="Times New Roman" w:eastAsia="Times New Roman" w:hAnsi="Times New Roman" w:cs="Times New Roman"/>
          <w:color w:val="000000"/>
          <w:sz w:val="20"/>
          <w:szCs w:val="20"/>
          <w:lang w:val="en-US"/>
        </w:rPr>
        <w:t>does</w:t>
      </w:r>
      <w:proofErr w:type="gramEnd"/>
      <w:r w:rsidRPr="00FD3342">
        <w:rPr>
          <w:rFonts w:ascii="Times New Roman" w:eastAsia="Times New Roman" w:hAnsi="Times New Roman" w:cs="Times New Roman"/>
          <w:color w:val="000000"/>
          <w:sz w:val="20"/>
          <w:szCs w:val="20"/>
          <w:lang w:val="en-US"/>
        </w:rPr>
        <w:t xml:space="preserve"> it make a difference on mathematical problem solving? </w:t>
      </w:r>
      <w:r w:rsidRPr="00FD3342">
        <w:rPr>
          <w:rFonts w:ascii="Times New Roman" w:eastAsia="Times New Roman" w:hAnsi="Times New Roman" w:cs="Times New Roman"/>
          <w:i/>
          <w:color w:val="000000"/>
          <w:sz w:val="20"/>
          <w:szCs w:val="20"/>
          <w:lang w:val="en-US"/>
        </w:rPr>
        <w:t xml:space="preserve">Teachers College Record, 119(13). </w:t>
      </w:r>
    </w:p>
    <w:p w14:paraId="416CE6E0" w14:textId="6DDC2395" w:rsidR="00205A35" w:rsidRPr="00FD3342" w:rsidRDefault="00205A35" w:rsidP="00F32D4F">
      <w:pPr>
        <w:pStyle w:val="Normal0"/>
        <w:pBdr>
          <w:top w:val="nil"/>
          <w:left w:val="nil"/>
          <w:bottom w:val="nil"/>
          <w:right w:val="nil"/>
          <w:between w:val="nil"/>
        </w:pBdr>
        <w:spacing w:after="0" w:line="240" w:lineRule="auto"/>
        <w:ind w:left="284" w:hanging="284"/>
        <w:jc w:val="both"/>
        <w:rPr>
          <w:rFonts w:ascii="Times New Roman" w:eastAsia="Times New Roman" w:hAnsi="Times New Roman" w:cs="Times New Roman"/>
          <w:color w:val="000000"/>
          <w:sz w:val="20"/>
          <w:szCs w:val="20"/>
          <w:lang w:val="en-US"/>
        </w:rPr>
      </w:pPr>
      <w:proofErr w:type="spellStart"/>
      <w:r w:rsidRPr="00FD3342">
        <w:rPr>
          <w:rFonts w:ascii="Times New Roman" w:eastAsia="Times New Roman" w:hAnsi="Times New Roman" w:cs="Times New Roman"/>
          <w:color w:val="000000"/>
          <w:sz w:val="20"/>
          <w:szCs w:val="20"/>
        </w:rPr>
        <w:t>Vaismoradi</w:t>
      </w:r>
      <w:proofErr w:type="spellEnd"/>
      <w:r w:rsidRPr="00FD3342">
        <w:rPr>
          <w:rFonts w:ascii="Times New Roman" w:eastAsia="Times New Roman" w:hAnsi="Times New Roman" w:cs="Times New Roman"/>
          <w:color w:val="000000"/>
          <w:sz w:val="20"/>
          <w:szCs w:val="20"/>
        </w:rPr>
        <w:t xml:space="preserve">, M., </w:t>
      </w:r>
      <w:proofErr w:type="spellStart"/>
      <w:r w:rsidRPr="00FD3342">
        <w:rPr>
          <w:rFonts w:ascii="Times New Roman" w:eastAsia="Times New Roman" w:hAnsi="Times New Roman" w:cs="Times New Roman"/>
          <w:color w:val="000000"/>
          <w:sz w:val="20"/>
          <w:szCs w:val="20"/>
        </w:rPr>
        <w:t>Turunen</w:t>
      </w:r>
      <w:proofErr w:type="spellEnd"/>
      <w:r w:rsidRPr="00FD3342">
        <w:rPr>
          <w:rFonts w:ascii="Times New Roman" w:eastAsia="Times New Roman" w:hAnsi="Times New Roman" w:cs="Times New Roman"/>
          <w:color w:val="000000"/>
          <w:sz w:val="20"/>
          <w:szCs w:val="20"/>
        </w:rPr>
        <w:t xml:space="preserve">, H., &amp; Bondas, T. (2013). </w:t>
      </w:r>
      <w:r w:rsidRPr="00FD3342">
        <w:rPr>
          <w:rFonts w:ascii="Times New Roman" w:eastAsia="Times New Roman" w:hAnsi="Times New Roman" w:cs="Times New Roman"/>
          <w:color w:val="000000"/>
          <w:sz w:val="20"/>
          <w:szCs w:val="20"/>
          <w:lang w:val="en-US"/>
        </w:rPr>
        <w:t xml:space="preserve">Content analysis and thematic analysis: implications for conducting a qualitative descriptive study. </w:t>
      </w:r>
      <w:r w:rsidRPr="00FD3342">
        <w:rPr>
          <w:rFonts w:ascii="Times New Roman" w:eastAsia="Times New Roman" w:hAnsi="Times New Roman" w:cs="Times New Roman"/>
          <w:i/>
          <w:color w:val="000000"/>
          <w:sz w:val="20"/>
          <w:szCs w:val="20"/>
          <w:lang w:val="en-US"/>
        </w:rPr>
        <w:t>Nursing &amp; Health Sciences, 15</w:t>
      </w:r>
      <w:r w:rsidRPr="00FD3342">
        <w:rPr>
          <w:rFonts w:ascii="Times New Roman" w:eastAsia="Times New Roman" w:hAnsi="Times New Roman" w:cs="Times New Roman"/>
          <w:color w:val="000000"/>
          <w:sz w:val="20"/>
          <w:szCs w:val="20"/>
          <w:lang w:val="en-US"/>
        </w:rPr>
        <w:t xml:space="preserve">(3), 398-405. </w:t>
      </w:r>
    </w:p>
    <w:p w14:paraId="16F391A3" w14:textId="77777777" w:rsidR="0067339E" w:rsidRPr="00FD3342" w:rsidRDefault="0067339E" w:rsidP="00F32D4F">
      <w:pPr>
        <w:pStyle w:val="Normal0"/>
        <w:spacing w:after="0" w:line="240" w:lineRule="auto"/>
        <w:ind w:left="284" w:hanging="284"/>
        <w:jc w:val="both"/>
        <w:rPr>
          <w:rFonts w:ascii="Times New Roman" w:eastAsia="Times New Roman" w:hAnsi="Times New Roman" w:cs="Times New Roman"/>
          <w:sz w:val="20"/>
          <w:szCs w:val="20"/>
          <w:lang w:val="en-US"/>
        </w:rPr>
      </w:pPr>
      <w:r w:rsidRPr="00FD3342">
        <w:rPr>
          <w:rFonts w:ascii="Times New Roman" w:eastAsia="Times New Roman" w:hAnsi="Times New Roman" w:cs="Times New Roman"/>
          <w:sz w:val="20"/>
          <w:szCs w:val="20"/>
          <w:lang w:val="en-US"/>
        </w:rPr>
        <w:t xml:space="preserve">Van </w:t>
      </w:r>
      <w:proofErr w:type="spellStart"/>
      <w:r w:rsidRPr="00FD3342">
        <w:rPr>
          <w:rFonts w:ascii="Times New Roman" w:eastAsia="Times New Roman" w:hAnsi="Times New Roman" w:cs="Times New Roman"/>
          <w:sz w:val="20"/>
          <w:szCs w:val="20"/>
          <w:lang w:val="en-US"/>
        </w:rPr>
        <w:t>Dooren</w:t>
      </w:r>
      <w:proofErr w:type="spellEnd"/>
      <w:r w:rsidRPr="00FD3342">
        <w:rPr>
          <w:rFonts w:ascii="Times New Roman" w:eastAsia="Times New Roman" w:hAnsi="Times New Roman" w:cs="Times New Roman"/>
          <w:sz w:val="20"/>
          <w:szCs w:val="20"/>
          <w:lang w:val="en-US"/>
        </w:rPr>
        <w:t xml:space="preserve">, W., </w:t>
      </w:r>
      <w:proofErr w:type="spellStart"/>
      <w:r w:rsidRPr="00FD3342">
        <w:rPr>
          <w:rFonts w:ascii="Times New Roman" w:eastAsia="Times New Roman" w:hAnsi="Times New Roman" w:cs="Times New Roman"/>
          <w:sz w:val="20"/>
          <w:szCs w:val="20"/>
          <w:lang w:val="en-US"/>
        </w:rPr>
        <w:t>Lem</w:t>
      </w:r>
      <w:proofErr w:type="spellEnd"/>
      <w:r w:rsidRPr="00FD3342">
        <w:rPr>
          <w:rFonts w:ascii="Times New Roman" w:eastAsia="Times New Roman" w:hAnsi="Times New Roman" w:cs="Times New Roman"/>
          <w:sz w:val="20"/>
          <w:szCs w:val="20"/>
          <w:lang w:val="en-US"/>
        </w:rPr>
        <w:t xml:space="preserve">, S., De </w:t>
      </w:r>
      <w:proofErr w:type="spellStart"/>
      <w:r w:rsidRPr="00FD3342">
        <w:rPr>
          <w:rFonts w:ascii="Times New Roman" w:eastAsia="Times New Roman" w:hAnsi="Times New Roman" w:cs="Times New Roman"/>
          <w:sz w:val="20"/>
          <w:szCs w:val="20"/>
          <w:lang w:val="en-US"/>
        </w:rPr>
        <w:t>Wortelaer</w:t>
      </w:r>
      <w:proofErr w:type="spellEnd"/>
      <w:r w:rsidRPr="00FD3342">
        <w:rPr>
          <w:rFonts w:ascii="Times New Roman" w:eastAsia="Times New Roman" w:hAnsi="Times New Roman" w:cs="Times New Roman"/>
          <w:sz w:val="20"/>
          <w:szCs w:val="20"/>
          <w:lang w:val="en-US"/>
        </w:rPr>
        <w:t xml:space="preserve">, H., &amp; </w:t>
      </w:r>
      <w:proofErr w:type="spellStart"/>
      <w:r w:rsidRPr="00FD3342">
        <w:rPr>
          <w:rFonts w:ascii="Times New Roman" w:eastAsia="Times New Roman" w:hAnsi="Times New Roman" w:cs="Times New Roman"/>
          <w:sz w:val="20"/>
          <w:szCs w:val="20"/>
          <w:lang w:val="en-US"/>
        </w:rPr>
        <w:t>Verschaffel</w:t>
      </w:r>
      <w:proofErr w:type="spellEnd"/>
      <w:r w:rsidRPr="00FD3342">
        <w:rPr>
          <w:rFonts w:ascii="Times New Roman" w:eastAsia="Times New Roman" w:hAnsi="Times New Roman" w:cs="Times New Roman"/>
          <w:sz w:val="20"/>
          <w:szCs w:val="20"/>
          <w:lang w:val="en-US"/>
        </w:rPr>
        <w:t xml:space="preserve">, L. (2018). Improving realistic word problem solving by using humor. </w:t>
      </w:r>
      <w:r w:rsidRPr="00FD3342">
        <w:rPr>
          <w:rFonts w:ascii="Times New Roman" w:eastAsia="Times New Roman" w:hAnsi="Times New Roman" w:cs="Times New Roman"/>
          <w:i/>
          <w:sz w:val="20"/>
          <w:szCs w:val="20"/>
          <w:lang w:val="en-US"/>
        </w:rPr>
        <w:t>The Journal of Mathematical Behavior, 53</w:t>
      </w:r>
      <w:r w:rsidRPr="00FD3342">
        <w:rPr>
          <w:rFonts w:ascii="Times New Roman" w:eastAsia="Times New Roman" w:hAnsi="Times New Roman" w:cs="Times New Roman"/>
          <w:sz w:val="20"/>
          <w:szCs w:val="20"/>
          <w:lang w:val="en-US"/>
        </w:rPr>
        <w:t xml:space="preserve">, 96-104. </w:t>
      </w:r>
    </w:p>
    <w:p w14:paraId="529D4AEA" w14:textId="77777777" w:rsidR="009B499B" w:rsidRPr="00FD3342" w:rsidRDefault="009B499B" w:rsidP="00F32D4F">
      <w:pPr>
        <w:pStyle w:val="Normal0"/>
        <w:spacing w:after="0" w:line="240" w:lineRule="auto"/>
        <w:ind w:left="284" w:hanging="284"/>
        <w:jc w:val="both"/>
        <w:rPr>
          <w:rFonts w:ascii="Times New Roman" w:eastAsia="Times New Roman" w:hAnsi="Times New Roman" w:cs="Times New Roman"/>
          <w:sz w:val="20"/>
          <w:szCs w:val="20"/>
        </w:rPr>
      </w:pPr>
      <w:proofErr w:type="spellStart"/>
      <w:r w:rsidRPr="00FD3342">
        <w:rPr>
          <w:rFonts w:ascii="Times New Roman" w:eastAsia="Times New Roman" w:hAnsi="Times New Roman" w:cs="Times New Roman"/>
          <w:sz w:val="20"/>
          <w:szCs w:val="20"/>
        </w:rPr>
        <w:t>Vantourout</w:t>
      </w:r>
      <w:proofErr w:type="spellEnd"/>
      <w:r w:rsidRPr="00FD3342">
        <w:rPr>
          <w:rFonts w:ascii="Times New Roman" w:eastAsia="Times New Roman" w:hAnsi="Times New Roman" w:cs="Times New Roman"/>
          <w:sz w:val="20"/>
          <w:szCs w:val="20"/>
        </w:rPr>
        <w:t xml:space="preserve">, M., &amp; </w:t>
      </w:r>
      <w:proofErr w:type="spellStart"/>
      <w:r w:rsidRPr="00FD3342">
        <w:rPr>
          <w:rFonts w:ascii="Times New Roman" w:eastAsia="Times New Roman" w:hAnsi="Times New Roman" w:cs="Times New Roman"/>
          <w:sz w:val="20"/>
          <w:szCs w:val="20"/>
        </w:rPr>
        <w:t>Goasdoué</w:t>
      </w:r>
      <w:proofErr w:type="spellEnd"/>
      <w:r w:rsidRPr="00FD3342">
        <w:rPr>
          <w:rFonts w:ascii="Times New Roman" w:eastAsia="Times New Roman" w:hAnsi="Times New Roman" w:cs="Times New Roman"/>
          <w:sz w:val="20"/>
          <w:szCs w:val="20"/>
        </w:rPr>
        <w:t xml:space="preserve">, R. (2014). Approches et validité psycho-didactiques des évaluations. </w:t>
      </w:r>
      <w:r w:rsidRPr="00FD3342">
        <w:rPr>
          <w:rFonts w:ascii="Times New Roman" w:eastAsia="Times New Roman" w:hAnsi="Times New Roman" w:cs="Times New Roman"/>
          <w:i/>
          <w:sz w:val="20"/>
          <w:szCs w:val="20"/>
        </w:rPr>
        <w:t>Éducation &amp; Formation,e-302</w:t>
      </w:r>
      <w:r w:rsidRPr="00FD3342">
        <w:rPr>
          <w:rFonts w:ascii="Times New Roman" w:eastAsia="Times New Roman" w:hAnsi="Times New Roman" w:cs="Times New Roman"/>
          <w:sz w:val="20"/>
          <w:szCs w:val="20"/>
        </w:rPr>
        <w:t>, 139-15.</w:t>
      </w:r>
    </w:p>
    <w:p w14:paraId="2EADB77B" w14:textId="1BDA9381" w:rsidR="007345B2" w:rsidRPr="00FD3342" w:rsidRDefault="007345B2" w:rsidP="00F32D4F">
      <w:pPr>
        <w:autoSpaceDE w:val="0"/>
        <w:autoSpaceDN w:val="0"/>
        <w:adjustRightInd w:val="0"/>
        <w:spacing w:after="0" w:line="240" w:lineRule="auto"/>
        <w:ind w:left="284" w:hanging="284"/>
        <w:jc w:val="both"/>
        <w:rPr>
          <w:rFonts w:ascii="Times New Roman" w:hAnsi="Times New Roman" w:cs="Times New Roman"/>
          <w:sz w:val="20"/>
          <w:szCs w:val="20"/>
        </w:rPr>
      </w:pPr>
      <w:proofErr w:type="spellStart"/>
      <w:r w:rsidRPr="00FD3342">
        <w:rPr>
          <w:rFonts w:ascii="Times New Roman" w:hAnsi="Times New Roman" w:cs="Times New Roman"/>
          <w:sz w:val="20"/>
          <w:szCs w:val="20"/>
        </w:rPr>
        <w:t>Vergnaud</w:t>
      </w:r>
      <w:proofErr w:type="spellEnd"/>
      <w:r w:rsidRPr="00FD3342">
        <w:rPr>
          <w:rFonts w:ascii="Times New Roman" w:hAnsi="Times New Roman" w:cs="Times New Roman"/>
          <w:sz w:val="20"/>
          <w:szCs w:val="20"/>
        </w:rPr>
        <w:t>, G. (1996). Au fond de l’action, la conceptualisation. In J-M Barbier (</w:t>
      </w:r>
      <w:proofErr w:type="spellStart"/>
      <w:r w:rsidRPr="00FD3342">
        <w:rPr>
          <w:rFonts w:ascii="Times New Roman" w:hAnsi="Times New Roman" w:cs="Times New Roman"/>
          <w:sz w:val="20"/>
          <w:szCs w:val="20"/>
        </w:rPr>
        <w:t>dir</w:t>
      </w:r>
      <w:proofErr w:type="spellEnd"/>
      <w:r w:rsidRPr="00FD3342">
        <w:rPr>
          <w:rFonts w:ascii="Times New Roman" w:hAnsi="Times New Roman" w:cs="Times New Roman"/>
          <w:sz w:val="20"/>
          <w:szCs w:val="20"/>
        </w:rPr>
        <w:t xml:space="preserve">.), </w:t>
      </w:r>
      <w:r w:rsidRPr="00FD3342">
        <w:rPr>
          <w:rFonts w:ascii="Times New Roman" w:hAnsi="Times New Roman" w:cs="Times New Roman"/>
          <w:i/>
          <w:sz w:val="20"/>
          <w:szCs w:val="20"/>
        </w:rPr>
        <w:t>Savoirs théoriques et savoirs d’action</w:t>
      </w:r>
      <w:r w:rsidRPr="00FD3342">
        <w:rPr>
          <w:rFonts w:ascii="Times New Roman" w:hAnsi="Times New Roman" w:cs="Times New Roman"/>
          <w:sz w:val="20"/>
          <w:szCs w:val="20"/>
        </w:rPr>
        <w:t xml:space="preserve"> (pp. 275-292). Paris : Presses universitaires de France.</w:t>
      </w:r>
    </w:p>
    <w:p w14:paraId="24CB8358" w14:textId="3BE37302" w:rsidR="00644833" w:rsidRPr="00FD3342" w:rsidRDefault="00644833" w:rsidP="00F32D4F">
      <w:pPr>
        <w:pStyle w:val="Corpsdetexte"/>
        <w:ind w:left="284" w:hanging="284"/>
        <w:rPr>
          <w:rFonts w:ascii="Times New Roman" w:hAnsi="Times New Roman"/>
          <w:sz w:val="20"/>
        </w:rPr>
      </w:pPr>
      <w:proofErr w:type="spellStart"/>
      <w:r w:rsidRPr="00FD3342">
        <w:rPr>
          <w:rStyle w:val="marquage"/>
          <w:rFonts w:ascii="Times New Roman" w:hAnsi="Times New Roman"/>
          <w:sz w:val="20"/>
        </w:rPr>
        <w:t>Vermersch</w:t>
      </w:r>
      <w:proofErr w:type="spellEnd"/>
      <w:r w:rsidRPr="00FD3342">
        <w:rPr>
          <w:rStyle w:val="marquage"/>
          <w:rFonts w:ascii="Times New Roman" w:hAnsi="Times New Roman"/>
          <w:sz w:val="20"/>
        </w:rPr>
        <w:t>, P.</w:t>
      </w:r>
      <w:r w:rsidRPr="00FD3342">
        <w:rPr>
          <w:rFonts w:ascii="Times New Roman" w:hAnsi="Times New Roman"/>
          <w:sz w:val="20"/>
        </w:rPr>
        <w:t xml:space="preserve"> (2008). </w:t>
      </w:r>
      <w:proofErr w:type="spellStart"/>
      <w:r w:rsidRPr="00FD3342">
        <w:rPr>
          <w:rStyle w:val="Accentuation"/>
          <w:rFonts w:ascii="Times New Roman" w:hAnsi="Times New Roman"/>
          <w:sz w:val="20"/>
        </w:rPr>
        <w:t>L’entretien</w:t>
      </w:r>
      <w:proofErr w:type="spellEnd"/>
      <w:r w:rsidRPr="00FD3342">
        <w:rPr>
          <w:rStyle w:val="Accentuation"/>
          <w:rFonts w:ascii="Times New Roman" w:hAnsi="Times New Roman"/>
          <w:sz w:val="20"/>
        </w:rPr>
        <w:t xml:space="preserve"> </w:t>
      </w:r>
      <w:proofErr w:type="spellStart"/>
      <w:r w:rsidRPr="00FD3342">
        <w:rPr>
          <w:rStyle w:val="Accentuation"/>
          <w:rFonts w:ascii="Times New Roman" w:hAnsi="Times New Roman"/>
          <w:sz w:val="20"/>
        </w:rPr>
        <w:t>d’explicitation</w:t>
      </w:r>
      <w:proofErr w:type="spellEnd"/>
      <w:r w:rsidRPr="00FD3342">
        <w:rPr>
          <w:rFonts w:ascii="Times New Roman" w:hAnsi="Times New Roman"/>
          <w:sz w:val="20"/>
        </w:rPr>
        <w:t>. Paris: ESF.</w:t>
      </w:r>
    </w:p>
    <w:p w14:paraId="20884B2B" w14:textId="38177491" w:rsidR="00205A35" w:rsidRPr="00FD3342" w:rsidRDefault="00205A35" w:rsidP="00F32D4F">
      <w:pPr>
        <w:pStyle w:val="Normal0"/>
        <w:spacing w:after="0" w:line="240" w:lineRule="auto"/>
        <w:ind w:left="284" w:hanging="284"/>
        <w:jc w:val="both"/>
        <w:rPr>
          <w:rFonts w:ascii="Times New Roman" w:eastAsia="Times New Roman" w:hAnsi="Times New Roman" w:cs="Times New Roman"/>
          <w:sz w:val="20"/>
          <w:szCs w:val="20"/>
        </w:rPr>
      </w:pPr>
      <w:proofErr w:type="spellStart"/>
      <w:r w:rsidRPr="00FD3342">
        <w:rPr>
          <w:rFonts w:ascii="Times New Roman" w:eastAsia="Times New Roman" w:hAnsi="Times New Roman" w:cs="Times New Roman"/>
          <w:sz w:val="20"/>
          <w:szCs w:val="20"/>
          <w:lang w:val="en-US"/>
        </w:rPr>
        <w:t>Willig</w:t>
      </w:r>
      <w:proofErr w:type="spellEnd"/>
      <w:r w:rsidRPr="00FD3342">
        <w:rPr>
          <w:rFonts w:ascii="Times New Roman" w:eastAsia="Times New Roman" w:hAnsi="Times New Roman" w:cs="Times New Roman"/>
          <w:sz w:val="20"/>
          <w:szCs w:val="20"/>
          <w:lang w:val="en-US"/>
        </w:rPr>
        <w:t xml:space="preserve">, C. (2013). </w:t>
      </w:r>
      <w:r w:rsidRPr="00FD3342">
        <w:rPr>
          <w:rFonts w:ascii="Times New Roman" w:eastAsia="Times New Roman" w:hAnsi="Times New Roman" w:cs="Times New Roman"/>
          <w:i/>
          <w:sz w:val="20"/>
          <w:szCs w:val="20"/>
          <w:lang w:val="en-US"/>
        </w:rPr>
        <w:t>Introducing qualitative research in psychology</w:t>
      </w:r>
      <w:r w:rsidRPr="00FD3342">
        <w:rPr>
          <w:rFonts w:ascii="Times New Roman" w:eastAsia="Times New Roman" w:hAnsi="Times New Roman" w:cs="Times New Roman"/>
          <w:sz w:val="20"/>
          <w:szCs w:val="20"/>
          <w:lang w:val="en-US"/>
        </w:rPr>
        <w:t xml:space="preserve"> (3rd ed.). </w:t>
      </w:r>
      <w:r w:rsidRPr="00FD3342">
        <w:rPr>
          <w:rFonts w:ascii="Times New Roman" w:eastAsia="Times New Roman" w:hAnsi="Times New Roman" w:cs="Times New Roman"/>
          <w:sz w:val="20"/>
          <w:szCs w:val="20"/>
        </w:rPr>
        <w:t xml:space="preserve">London, </w:t>
      </w:r>
      <w:proofErr w:type="spellStart"/>
      <w:r w:rsidRPr="00FD3342">
        <w:rPr>
          <w:rFonts w:ascii="Times New Roman" w:eastAsia="Times New Roman" w:hAnsi="Times New Roman" w:cs="Times New Roman"/>
          <w:sz w:val="20"/>
          <w:szCs w:val="20"/>
        </w:rPr>
        <w:t>England</w:t>
      </w:r>
      <w:proofErr w:type="spellEnd"/>
      <w:r w:rsidRPr="00FD3342">
        <w:rPr>
          <w:rFonts w:ascii="Times New Roman" w:eastAsia="Times New Roman" w:hAnsi="Times New Roman" w:cs="Times New Roman"/>
          <w:sz w:val="20"/>
          <w:szCs w:val="20"/>
        </w:rPr>
        <w:t xml:space="preserve"> : Open </w:t>
      </w:r>
      <w:proofErr w:type="spellStart"/>
      <w:r w:rsidRPr="00FD3342">
        <w:rPr>
          <w:rFonts w:ascii="Times New Roman" w:eastAsia="Times New Roman" w:hAnsi="Times New Roman" w:cs="Times New Roman"/>
          <w:sz w:val="20"/>
          <w:szCs w:val="20"/>
        </w:rPr>
        <w:t>University</w:t>
      </w:r>
      <w:proofErr w:type="spellEnd"/>
      <w:r w:rsidRPr="00FD3342">
        <w:rPr>
          <w:rFonts w:ascii="Times New Roman" w:eastAsia="Times New Roman" w:hAnsi="Times New Roman" w:cs="Times New Roman"/>
          <w:sz w:val="20"/>
          <w:szCs w:val="20"/>
        </w:rPr>
        <w:t xml:space="preserve"> </w:t>
      </w:r>
      <w:proofErr w:type="spellStart"/>
      <w:r w:rsidRPr="00FD3342">
        <w:rPr>
          <w:rFonts w:ascii="Times New Roman" w:eastAsia="Times New Roman" w:hAnsi="Times New Roman" w:cs="Times New Roman"/>
          <w:sz w:val="20"/>
          <w:szCs w:val="20"/>
        </w:rPr>
        <w:t>Press</w:t>
      </w:r>
      <w:proofErr w:type="spellEnd"/>
      <w:r w:rsidRPr="00FD3342">
        <w:rPr>
          <w:rFonts w:ascii="Times New Roman" w:eastAsia="Times New Roman" w:hAnsi="Times New Roman" w:cs="Times New Roman"/>
          <w:sz w:val="20"/>
          <w:szCs w:val="20"/>
        </w:rPr>
        <w:t>.</w:t>
      </w:r>
    </w:p>
    <w:p w14:paraId="02010CAE" w14:textId="50678FEB" w:rsidR="00F32D4F" w:rsidRPr="00FD3342" w:rsidRDefault="001670A6" w:rsidP="00876E2F">
      <w:pPr>
        <w:pStyle w:val="Normal0"/>
        <w:spacing w:after="0" w:line="240" w:lineRule="auto"/>
        <w:ind w:left="284" w:hanging="284"/>
        <w:jc w:val="both"/>
      </w:pPr>
      <w:r w:rsidRPr="00FD3342">
        <w:rPr>
          <w:rFonts w:ascii="Times New Roman" w:hAnsi="Times New Roman" w:cs="Times New Roman"/>
          <w:sz w:val="20"/>
          <w:szCs w:val="20"/>
        </w:rPr>
        <w:t xml:space="preserve">Yvon, F., &amp; </w:t>
      </w:r>
      <w:proofErr w:type="spellStart"/>
      <w:r w:rsidRPr="00FD3342">
        <w:rPr>
          <w:rFonts w:ascii="Times New Roman" w:hAnsi="Times New Roman" w:cs="Times New Roman"/>
          <w:sz w:val="20"/>
          <w:szCs w:val="20"/>
        </w:rPr>
        <w:t>Veyrunes</w:t>
      </w:r>
      <w:proofErr w:type="spellEnd"/>
      <w:r w:rsidRPr="00FD3342">
        <w:rPr>
          <w:rFonts w:ascii="Times New Roman" w:hAnsi="Times New Roman" w:cs="Times New Roman"/>
          <w:sz w:val="20"/>
          <w:szCs w:val="20"/>
        </w:rPr>
        <w:t xml:space="preserve">, P. (2014). Genre et style. In A. </w:t>
      </w:r>
      <w:proofErr w:type="spellStart"/>
      <w:r w:rsidRPr="00FD3342">
        <w:rPr>
          <w:rFonts w:ascii="Times New Roman" w:hAnsi="Times New Roman" w:cs="Times New Roman"/>
          <w:sz w:val="20"/>
          <w:szCs w:val="20"/>
        </w:rPr>
        <w:t>Jorro</w:t>
      </w:r>
      <w:proofErr w:type="spellEnd"/>
      <w:r w:rsidRPr="00FD3342">
        <w:rPr>
          <w:rFonts w:ascii="Times New Roman" w:hAnsi="Times New Roman" w:cs="Times New Roman"/>
          <w:sz w:val="20"/>
          <w:szCs w:val="20"/>
        </w:rPr>
        <w:t xml:space="preserve"> (Ed.), </w:t>
      </w:r>
      <w:r w:rsidRPr="00FD3342">
        <w:rPr>
          <w:rFonts w:ascii="Times New Roman" w:hAnsi="Times New Roman" w:cs="Times New Roman"/>
          <w:i/>
          <w:sz w:val="20"/>
          <w:szCs w:val="20"/>
        </w:rPr>
        <w:t xml:space="preserve">Dictionnaire des concepts de la professionnalisation </w:t>
      </w:r>
      <w:r w:rsidRPr="00FD3342">
        <w:rPr>
          <w:rFonts w:ascii="Times New Roman" w:hAnsi="Times New Roman" w:cs="Times New Roman"/>
          <w:sz w:val="20"/>
          <w:szCs w:val="20"/>
        </w:rPr>
        <w:t>(pp. 141-144). Bruxelles: De Boeck.</w:t>
      </w:r>
    </w:p>
    <w:p w14:paraId="4C584C94" w14:textId="77777777" w:rsidR="00F32D4F" w:rsidRPr="00FD3342" w:rsidRDefault="00F32D4F" w:rsidP="00F32D4F">
      <w:pPr>
        <w:pBdr>
          <w:top w:val="single" w:sz="4" w:space="1" w:color="auto"/>
          <w:left w:val="single" w:sz="4" w:space="4" w:color="auto"/>
          <w:bottom w:val="single" w:sz="4" w:space="1" w:color="auto"/>
          <w:right w:val="single" w:sz="4" w:space="4" w:color="auto"/>
        </w:pBdr>
        <w:snapToGrid w:val="0"/>
        <w:spacing w:after="60" w:line="240" w:lineRule="auto"/>
        <w:jc w:val="center"/>
        <w:rPr>
          <w:rFonts w:ascii="Times New Roman" w:hAnsi="Times New Roman" w:cs="Times New Roman"/>
          <w:b/>
          <w:smallCaps/>
          <w:sz w:val="20"/>
          <w:szCs w:val="20"/>
        </w:rPr>
      </w:pPr>
      <w:r w:rsidRPr="00423A80">
        <w:rPr>
          <w:rFonts w:ascii="Times New Roman" w:hAnsi="Times New Roman" w:cs="Times New Roman"/>
          <w:b/>
          <w:smallCaps/>
          <w:sz w:val="20"/>
          <w:szCs w:val="20"/>
        </w:rPr>
        <w:t>Annexe</w:t>
      </w:r>
    </w:p>
    <w:p w14:paraId="727EACAB" w14:textId="77777777" w:rsidR="00F32D4F" w:rsidRPr="00FD3342" w:rsidRDefault="00F32D4F" w:rsidP="00F32D4F">
      <w:pPr>
        <w:pBdr>
          <w:top w:val="single" w:sz="4" w:space="1" w:color="auto"/>
          <w:left w:val="single" w:sz="4" w:space="4" w:color="auto"/>
          <w:bottom w:val="single" w:sz="4" w:space="1" w:color="auto"/>
          <w:right w:val="single" w:sz="4" w:space="4" w:color="auto"/>
        </w:pBdr>
        <w:snapToGrid w:val="0"/>
        <w:spacing w:after="60" w:line="240" w:lineRule="auto"/>
        <w:jc w:val="center"/>
        <w:rPr>
          <w:rFonts w:ascii="Times New Roman" w:hAnsi="Times New Roman" w:cs="Times New Roman"/>
          <w:b/>
          <w:smallCaps/>
          <w:sz w:val="20"/>
          <w:szCs w:val="20"/>
        </w:rPr>
      </w:pPr>
      <w:r w:rsidRPr="00FD3342">
        <w:rPr>
          <w:rFonts w:ascii="Times New Roman" w:hAnsi="Times New Roman" w:cs="Times New Roman"/>
          <w:b/>
          <w:smallCaps/>
          <w:sz w:val="20"/>
          <w:szCs w:val="20"/>
        </w:rPr>
        <w:t>Canevas d’entrevue</w:t>
      </w:r>
    </w:p>
    <w:p w14:paraId="00B31356"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b/>
          <w:sz w:val="20"/>
          <w:szCs w:val="20"/>
        </w:rPr>
        <w:t>A- Rappel des objectifs de l’entrevue</w:t>
      </w:r>
      <w:r w:rsidRPr="00FD3342">
        <w:rPr>
          <w:rFonts w:ascii="Times New Roman" w:hAnsi="Times New Roman" w:cs="Times New Roman"/>
          <w:sz w:val="20"/>
          <w:szCs w:val="20"/>
        </w:rPr>
        <w:t xml:space="preserve"> : </w:t>
      </w:r>
    </w:p>
    <w:p w14:paraId="70F97D6A"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L’entrevue constitue un autre moyen/ façon de rentrer sur votre travail d’accompagnement auprès des enseignants sur la RP à partir de situations précises.</w:t>
      </w:r>
    </w:p>
    <w:p w14:paraId="2E4D4E09"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Dans le but de mieux comprendre ce que vous faites et ce qui guide</w:t>
      </w:r>
      <w:r w:rsidRPr="00FD3342">
        <w:rPr>
          <w:rFonts w:ascii="Times New Roman" w:hAnsi="Times New Roman" w:cs="Times New Roman"/>
          <w:color w:val="FF0000"/>
          <w:sz w:val="20"/>
          <w:szCs w:val="20"/>
        </w:rPr>
        <w:t xml:space="preserve"> </w:t>
      </w:r>
      <w:r w:rsidRPr="00FD3342">
        <w:rPr>
          <w:rFonts w:ascii="Times New Roman" w:hAnsi="Times New Roman" w:cs="Times New Roman"/>
          <w:sz w:val="20"/>
          <w:szCs w:val="20"/>
        </w:rPr>
        <w:t>vos interventions.</w:t>
      </w:r>
    </w:p>
    <w:p w14:paraId="66B77E51"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L’idée est aussi de mieux comprendre votre contexte de travail particulier pour avancer dans le projet avec vous (infos qui seront réinvesties dans notre travail collectif)</w:t>
      </w:r>
    </w:p>
    <w:p w14:paraId="2875DB78" w14:textId="77777777" w:rsidR="00F32D4F" w:rsidRPr="00FD3342" w:rsidRDefault="00F32D4F" w:rsidP="00F32D4F">
      <w:pPr>
        <w:snapToGrid w:val="0"/>
        <w:spacing w:after="60" w:line="240" w:lineRule="auto"/>
        <w:jc w:val="both"/>
        <w:rPr>
          <w:rFonts w:ascii="Times New Roman" w:hAnsi="Times New Roman" w:cs="Times New Roman"/>
          <w:b/>
          <w:sz w:val="20"/>
          <w:szCs w:val="20"/>
        </w:rPr>
      </w:pPr>
      <w:r w:rsidRPr="00FD3342">
        <w:rPr>
          <w:rFonts w:ascii="Times New Roman" w:hAnsi="Times New Roman" w:cs="Times New Roman"/>
          <w:b/>
          <w:sz w:val="20"/>
          <w:szCs w:val="20"/>
        </w:rPr>
        <w:t>B- Rappel de la confidentialité des données dans le contexte des rencontres réflexives et de la diffusion</w:t>
      </w:r>
    </w:p>
    <w:p w14:paraId="4C714F9A"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Ce dont on se parle aujourd’hui ne fera pas l’objet de discussion en grand groupe à moins que vous le rameniez vous-même lors de nos rencontres réflexives.</w:t>
      </w:r>
    </w:p>
    <w:p w14:paraId="3207ABF3"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b/>
          <w:sz w:val="20"/>
          <w:szCs w:val="20"/>
        </w:rPr>
        <w:t>C- Rappel de la tâche de préparation</w:t>
      </w:r>
      <w:r w:rsidRPr="00FD3342">
        <w:rPr>
          <w:rFonts w:ascii="Times New Roman" w:hAnsi="Times New Roman" w:cs="Times New Roman"/>
          <w:sz w:val="20"/>
          <w:szCs w:val="20"/>
        </w:rPr>
        <w:t> </w:t>
      </w:r>
    </w:p>
    <w:p w14:paraId="6B5C5D6B"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 xml:space="preserve">En préparation de cette entrevue, nous vous avions demandé de préparer quelques notes sur deux situations de travail sur lesquelles vous souhaitez échanger. </w:t>
      </w:r>
    </w:p>
    <w:p w14:paraId="5178D166" w14:textId="77777777" w:rsidR="00F32D4F" w:rsidRPr="00FD3342" w:rsidRDefault="00F32D4F" w:rsidP="00F32D4F">
      <w:pPr>
        <w:pBdr>
          <w:top w:val="single" w:sz="4" w:space="1" w:color="auto"/>
          <w:left w:val="single" w:sz="4" w:space="4" w:color="auto"/>
          <w:bottom w:val="single" w:sz="4" w:space="1" w:color="auto"/>
          <w:right w:val="single" w:sz="4" w:space="4" w:color="auto"/>
        </w:pBdr>
        <w:shd w:val="clear" w:color="auto" w:fill="F2F2F2" w:themeFill="background1" w:themeFillShade="F2"/>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N.B. Les questions qui suivent visent l’obtention d’infos qui nous semblent pertinentes; elles serviront de guide dans l’échange spontané autour de la présentation et discussion de chaque situation. Les questions posées et leur enchaînement doivent s’adapter au type de situation proposé par le CP.</w:t>
      </w:r>
    </w:p>
    <w:p w14:paraId="230615E4" w14:textId="77777777" w:rsidR="00F32D4F" w:rsidRPr="00FD3342" w:rsidRDefault="00F32D4F" w:rsidP="00F32D4F">
      <w:pPr>
        <w:snapToGrid w:val="0"/>
        <w:spacing w:after="60" w:line="240" w:lineRule="auto"/>
        <w:jc w:val="both"/>
        <w:rPr>
          <w:rFonts w:ascii="Times New Roman" w:hAnsi="Times New Roman" w:cs="Times New Roman"/>
          <w:b/>
          <w:sz w:val="20"/>
          <w:szCs w:val="20"/>
        </w:rPr>
      </w:pPr>
      <w:r w:rsidRPr="00FD3342">
        <w:rPr>
          <w:rFonts w:ascii="Times New Roman" w:hAnsi="Times New Roman" w:cs="Times New Roman"/>
          <w:b/>
          <w:sz w:val="20"/>
          <w:szCs w:val="20"/>
        </w:rPr>
        <w:t>D- Première situation</w:t>
      </w:r>
    </w:p>
    <w:p w14:paraId="3B828B85" w14:textId="77777777" w:rsidR="00F32D4F" w:rsidRPr="00FD3342" w:rsidRDefault="00F32D4F" w:rsidP="00F32D4F">
      <w:pPr>
        <w:snapToGrid w:val="0"/>
        <w:spacing w:after="60" w:line="240" w:lineRule="auto"/>
        <w:jc w:val="both"/>
        <w:rPr>
          <w:rFonts w:ascii="Times New Roman" w:hAnsi="Times New Roman" w:cs="Times New Roman"/>
          <w:b/>
          <w:i/>
          <w:sz w:val="20"/>
          <w:szCs w:val="20"/>
        </w:rPr>
      </w:pPr>
      <w:r w:rsidRPr="00FD3342">
        <w:rPr>
          <w:rFonts w:ascii="Times New Roman" w:hAnsi="Times New Roman" w:cs="Times New Roman"/>
          <w:b/>
          <w:i/>
          <w:sz w:val="20"/>
          <w:szCs w:val="20"/>
        </w:rPr>
        <w:t>Description de la situation</w:t>
      </w:r>
    </w:p>
    <w:p w14:paraId="1A2F2FEE"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lastRenderedPageBreak/>
        <w:t xml:space="preserve">Démarrons avec une première situation de travail que vous avez retenue. </w:t>
      </w:r>
    </w:p>
    <w:p w14:paraId="1F4E834C"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 xml:space="preserve">Pourriez-vous dans un premier temps me faire une description de cette situation. </w:t>
      </w:r>
    </w:p>
    <w:p w14:paraId="220FB92D" w14:textId="77777777" w:rsidR="00F32D4F" w:rsidRPr="00FD3342" w:rsidRDefault="00F32D4F" w:rsidP="00F32D4F">
      <w:pPr>
        <w:snapToGrid w:val="0"/>
        <w:spacing w:after="60" w:line="240" w:lineRule="auto"/>
        <w:jc w:val="both"/>
        <w:rPr>
          <w:rFonts w:ascii="Times New Roman" w:hAnsi="Times New Roman" w:cs="Times New Roman"/>
          <w:b/>
          <w:i/>
          <w:sz w:val="20"/>
          <w:szCs w:val="20"/>
        </w:rPr>
      </w:pPr>
      <w:r w:rsidRPr="00FD3342">
        <w:rPr>
          <w:rFonts w:ascii="Times New Roman" w:hAnsi="Times New Roman" w:cs="Times New Roman"/>
          <w:b/>
          <w:i/>
          <w:sz w:val="20"/>
          <w:szCs w:val="20"/>
        </w:rPr>
        <w:t xml:space="preserve">Contexte </w:t>
      </w:r>
    </w:p>
    <w:p w14:paraId="503FC086"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De quelle manière a-t-elle émergé / comment a-t-elle pris forme?</w:t>
      </w:r>
    </w:p>
    <w:p w14:paraId="38C9B1F7"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Quelles étaient les personnes impliquées? (groupe particulier d’enseignant(e)s?)</w:t>
      </w:r>
    </w:p>
    <w:p w14:paraId="2CBD300A"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À quel moment de l’année scolaire s’est-elle déroulée?</w:t>
      </w:r>
    </w:p>
    <w:p w14:paraId="70E8CB44"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 xml:space="preserve">Dans quelles conditions s’est déroulée cette situation de travail? </w:t>
      </w:r>
    </w:p>
    <w:p w14:paraId="2DCAF587"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 xml:space="preserve">Y </w:t>
      </w:r>
      <w:proofErr w:type="spellStart"/>
      <w:r w:rsidRPr="00FD3342">
        <w:rPr>
          <w:rFonts w:ascii="Times New Roman" w:hAnsi="Times New Roman" w:cs="Times New Roman"/>
          <w:sz w:val="20"/>
          <w:szCs w:val="20"/>
        </w:rPr>
        <w:t>a-t-il</w:t>
      </w:r>
      <w:proofErr w:type="spellEnd"/>
      <w:r w:rsidRPr="00FD3342">
        <w:rPr>
          <w:rFonts w:ascii="Times New Roman" w:hAnsi="Times New Roman" w:cs="Times New Roman"/>
          <w:sz w:val="20"/>
          <w:szCs w:val="20"/>
        </w:rPr>
        <w:t xml:space="preserve"> des éléments dont vous avez dû tenir compte avant ou en cours de déroulement? </w:t>
      </w:r>
    </w:p>
    <w:p w14:paraId="5E39FF67"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 xml:space="preserve">Y </w:t>
      </w:r>
      <w:proofErr w:type="spellStart"/>
      <w:r w:rsidRPr="00FD3342">
        <w:rPr>
          <w:rFonts w:ascii="Times New Roman" w:hAnsi="Times New Roman" w:cs="Times New Roman"/>
          <w:sz w:val="20"/>
          <w:szCs w:val="20"/>
        </w:rPr>
        <w:t>a-t-il</w:t>
      </w:r>
      <w:proofErr w:type="spellEnd"/>
      <w:r w:rsidRPr="00FD3342">
        <w:rPr>
          <w:rFonts w:ascii="Times New Roman" w:hAnsi="Times New Roman" w:cs="Times New Roman"/>
          <w:sz w:val="20"/>
          <w:szCs w:val="20"/>
        </w:rPr>
        <w:t xml:space="preserve"> des éléments qui vous ont obligé(e) à adapter ou modifier ce à quoi vous aviez pensé avant de rencontrer les enseignant(e)s</w:t>
      </w:r>
      <w:r w:rsidRPr="00FD3342">
        <w:rPr>
          <w:rFonts w:ascii="Times New Roman" w:hAnsi="Times New Roman" w:cs="Times New Roman"/>
          <w:color w:val="FF0000"/>
          <w:sz w:val="20"/>
          <w:szCs w:val="20"/>
        </w:rPr>
        <w:t xml:space="preserve"> </w:t>
      </w:r>
      <w:r w:rsidRPr="00FD3342">
        <w:rPr>
          <w:rFonts w:ascii="Times New Roman" w:hAnsi="Times New Roman" w:cs="Times New Roman"/>
          <w:sz w:val="20"/>
          <w:szCs w:val="20"/>
        </w:rPr>
        <w:t>?</w:t>
      </w:r>
    </w:p>
    <w:p w14:paraId="7207F792" w14:textId="77777777" w:rsidR="00F32D4F" w:rsidRPr="00FD3342" w:rsidRDefault="00F32D4F" w:rsidP="00F32D4F">
      <w:pPr>
        <w:snapToGrid w:val="0"/>
        <w:spacing w:after="60" w:line="240" w:lineRule="auto"/>
        <w:jc w:val="both"/>
        <w:rPr>
          <w:rFonts w:ascii="Times New Roman" w:hAnsi="Times New Roman" w:cs="Times New Roman"/>
          <w:b/>
          <w:i/>
          <w:sz w:val="20"/>
          <w:szCs w:val="20"/>
        </w:rPr>
      </w:pPr>
      <w:r w:rsidRPr="00FD3342">
        <w:rPr>
          <w:rFonts w:ascii="Times New Roman" w:hAnsi="Times New Roman" w:cs="Times New Roman"/>
          <w:b/>
          <w:i/>
          <w:sz w:val="20"/>
          <w:szCs w:val="20"/>
        </w:rPr>
        <w:t>Mise en œuvre de la situation (actions, décisions)</w:t>
      </w:r>
    </w:p>
    <w:tbl>
      <w:tblPr>
        <w:tblStyle w:val="Grilledutableau"/>
        <w:tblW w:w="0" w:type="auto"/>
        <w:tblLook w:val="04A0" w:firstRow="1" w:lastRow="0" w:firstColumn="1" w:lastColumn="0" w:noHBand="0" w:noVBand="1"/>
      </w:tblPr>
      <w:tblGrid>
        <w:gridCol w:w="2772"/>
        <w:gridCol w:w="2768"/>
        <w:gridCol w:w="3520"/>
      </w:tblGrid>
      <w:tr w:rsidR="00F32D4F" w:rsidRPr="00FD3342" w14:paraId="19403131" w14:textId="77777777" w:rsidTr="00FD3342">
        <w:tc>
          <w:tcPr>
            <w:tcW w:w="2926" w:type="dxa"/>
            <w:shd w:val="clear" w:color="auto" w:fill="D9D9D9" w:themeFill="background1" w:themeFillShade="D9"/>
          </w:tcPr>
          <w:p w14:paraId="36B17E1F"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Situation groupe organisée</w:t>
            </w:r>
          </w:p>
        </w:tc>
        <w:tc>
          <w:tcPr>
            <w:tcW w:w="2927" w:type="dxa"/>
            <w:shd w:val="clear" w:color="auto" w:fill="D9D9D9" w:themeFill="background1" w:themeFillShade="D9"/>
          </w:tcPr>
          <w:p w14:paraId="52403C42"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Intervention en classe</w:t>
            </w:r>
          </w:p>
        </w:tc>
        <w:tc>
          <w:tcPr>
            <w:tcW w:w="3753" w:type="dxa"/>
            <w:shd w:val="clear" w:color="auto" w:fill="D9D9D9" w:themeFill="background1" w:themeFillShade="D9"/>
          </w:tcPr>
          <w:p w14:paraId="05549762"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Réponse à enseignant(s)</w:t>
            </w:r>
          </w:p>
        </w:tc>
      </w:tr>
      <w:tr w:rsidR="00F32D4F" w:rsidRPr="00FD3342" w14:paraId="53FC3DA2" w14:textId="77777777" w:rsidTr="00FD3342">
        <w:tc>
          <w:tcPr>
            <w:tcW w:w="2926" w:type="dxa"/>
          </w:tcPr>
          <w:p w14:paraId="4EABED2E" w14:textId="77777777" w:rsidR="00F32D4F" w:rsidRPr="00FD3342" w:rsidRDefault="00F32D4F" w:rsidP="00FD3342">
            <w:pPr>
              <w:snapToGrid w:val="0"/>
              <w:spacing w:after="60"/>
              <w:jc w:val="both"/>
              <w:rPr>
                <w:rFonts w:ascii="Times New Roman" w:hAnsi="Times New Roman" w:cs="Times New Roman"/>
                <w:sz w:val="20"/>
                <w:szCs w:val="20"/>
              </w:rPr>
            </w:pPr>
            <w:r w:rsidRPr="00423A80">
              <w:rPr>
                <w:rFonts w:ascii="Times New Roman" w:hAnsi="Times New Roman" w:cs="Times New Roman"/>
                <w:sz w:val="20"/>
                <w:szCs w:val="20"/>
              </w:rPr>
              <w:t>Comment s’est déroulée votre séance de formation</w:t>
            </w:r>
            <w:r w:rsidRPr="00FD3342">
              <w:rPr>
                <w:rFonts w:ascii="Times New Roman" w:hAnsi="Times New Roman" w:cs="Times New Roman"/>
                <w:sz w:val="20"/>
                <w:szCs w:val="20"/>
              </w:rPr>
              <w:t>?</w:t>
            </w:r>
          </w:p>
          <w:p w14:paraId="34B6E962"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 xml:space="preserve">Qu’est-ce qui s’est passé avec </w:t>
            </w:r>
            <w:proofErr w:type="gramStart"/>
            <w:r w:rsidRPr="00FD3342">
              <w:rPr>
                <w:rFonts w:ascii="Times New Roman" w:hAnsi="Times New Roman" w:cs="Times New Roman"/>
                <w:sz w:val="20"/>
                <w:szCs w:val="20"/>
              </w:rPr>
              <w:t>les enseignant</w:t>
            </w:r>
            <w:proofErr w:type="gramEnd"/>
            <w:r w:rsidRPr="00FD3342">
              <w:rPr>
                <w:rFonts w:ascii="Times New Roman" w:hAnsi="Times New Roman" w:cs="Times New Roman"/>
                <w:sz w:val="20"/>
                <w:szCs w:val="20"/>
              </w:rPr>
              <w:t>(e)s?</w:t>
            </w:r>
          </w:p>
        </w:tc>
        <w:tc>
          <w:tcPr>
            <w:tcW w:w="2927" w:type="dxa"/>
          </w:tcPr>
          <w:p w14:paraId="68242F1D"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 xml:space="preserve">Comment s’est déroulé le travail conjoint avec l’enseignant(e) lorsque vous avez élaboré cette intervention en classe? </w:t>
            </w:r>
          </w:p>
        </w:tc>
        <w:tc>
          <w:tcPr>
            <w:tcW w:w="3753" w:type="dxa"/>
          </w:tcPr>
          <w:p w14:paraId="4F30558F"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Comment vous y êtes-vous pris pour répondre à l’enseignant(e) ou au groupe d’enseignant(e)s ?</w:t>
            </w:r>
          </w:p>
          <w:p w14:paraId="0C4F299E" w14:textId="77777777" w:rsidR="00F32D4F" w:rsidRPr="00FD3342" w:rsidRDefault="00F32D4F" w:rsidP="00FD3342">
            <w:pPr>
              <w:snapToGrid w:val="0"/>
              <w:spacing w:after="60"/>
              <w:jc w:val="both"/>
              <w:rPr>
                <w:rFonts w:ascii="Times New Roman" w:hAnsi="Times New Roman" w:cs="Times New Roman"/>
                <w:sz w:val="20"/>
                <w:szCs w:val="20"/>
              </w:rPr>
            </w:pPr>
          </w:p>
        </w:tc>
      </w:tr>
      <w:tr w:rsidR="00F32D4F" w:rsidRPr="00FD3342" w14:paraId="0D9CF88B" w14:textId="77777777" w:rsidTr="00FD3342">
        <w:tc>
          <w:tcPr>
            <w:tcW w:w="9606" w:type="dxa"/>
            <w:gridSpan w:val="3"/>
          </w:tcPr>
          <w:p w14:paraId="0ED54247" w14:textId="77777777" w:rsidR="00F32D4F" w:rsidRPr="00FD3342" w:rsidRDefault="00F32D4F" w:rsidP="00FD3342">
            <w:pPr>
              <w:snapToGrid w:val="0"/>
              <w:spacing w:after="60"/>
              <w:jc w:val="both"/>
              <w:rPr>
                <w:rFonts w:ascii="Times New Roman" w:hAnsi="Times New Roman" w:cs="Times New Roman"/>
                <w:sz w:val="20"/>
                <w:szCs w:val="20"/>
              </w:rPr>
            </w:pPr>
            <w:r w:rsidRPr="00423A80">
              <w:rPr>
                <w:rFonts w:ascii="Times New Roman" w:hAnsi="Times New Roman" w:cs="Times New Roman"/>
                <w:sz w:val="20"/>
                <w:szCs w:val="20"/>
              </w:rPr>
              <w:t>Quelles interventions/actions avez-vous entreprises auprès de l’en</w:t>
            </w:r>
            <w:r w:rsidRPr="00FD3342">
              <w:rPr>
                <w:rFonts w:ascii="Times New Roman" w:hAnsi="Times New Roman" w:cs="Times New Roman"/>
                <w:sz w:val="20"/>
                <w:szCs w:val="20"/>
              </w:rPr>
              <w:t xml:space="preserve">seignant(e) /groupe d’enseignant(e)s (avec l’enseignant(e) en classe)? </w:t>
            </w:r>
          </w:p>
          <w:p w14:paraId="265C49C7"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 xml:space="preserve">Qu’aviez-vous en tête en faisant cela (en lien avec une action locale qui vient d’être décrite)? </w:t>
            </w:r>
          </w:p>
          <w:p w14:paraId="3D8722AC"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 xml:space="preserve">Quelles ont été les réactions des enseignant(e)s? Qu’avez-vous observé chez </w:t>
            </w:r>
            <w:proofErr w:type="gramStart"/>
            <w:r w:rsidRPr="00FD3342">
              <w:rPr>
                <w:rFonts w:ascii="Times New Roman" w:hAnsi="Times New Roman" w:cs="Times New Roman"/>
                <w:sz w:val="20"/>
                <w:szCs w:val="20"/>
              </w:rPr>
              <w:t>les enseignant</w:t>
            </w:r>
            <w:proofErr w:type="gramEnd"/>
            <w:r w:rsidRPr="00FD3342">
              <w:rPr>
                <w:rFonts w:ascii="Times New Roman" w:hAnsi="Times New Roman" w:cs="Times New Roman"/>
                <w:sz w:val="20"/>
                <w:szCs w:val="20"/>
              </w:rPr>
              <w:t>(e)s?</w:t>
            </w:r>
          </w:p>
          <w:p w14:paraId="0449EFFD"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 xml:space="preserve">Est-ce que vous aviez anticipé ces réactions ou non? </w:t>
            </w:r>
          </w:p>
          <w:p w14:paraId="238865AC"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 xml:space="preserve">Comment avez-vous interprété leurs réactions? </w:t>
            </w:r>
          </w:p>
          <w:p w14:paraId="42B14A21"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Comment y avez-vous réagi?</w:t>
            </w:r>
          </w:p>
          <w:p w14:paraId="2675BB3E"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Qu’est-ce que vous en avez dégagé? L’avez-vous réinvesti à un autre moment? Ou pensez-vous réinvestir cela dans votre travail futur?</w:t>
            </w:r>
          </w:p>
        </w:tc>
      </w:tr>
      <w:tr w:rsidR="00F32D4F" w:rsidRPr="00FD3342" w14:paraId="01AF0EE5" w14:textId="77777777" w:rsidTr="00FD3342">
        <w:tc>
          <w:tcPr>
            <w:tcW w:w="9606" w:type="dxa"/>
            <w:gridSpan w:val="3"/>
          </w:tcPr>
          <w:p w14:paraId="59F796C1" w14:textId="77777777" w:rsidR="00F32D4F" w:rsidRPr="00FD3342" w:rsidRDefault="00F32D4F" w:rsidP="00FD3342">
            <w:pPr>
              <w:snapToGrid w:val="0"/>
              <w:spacing w:after="60"/>
              <w:jc w:val="both"/>
              <w:rPr>
                <w:rFonts w:ascii="Times New Roman" w:hAnsi="Times New Roman" w:cs="Times New Roman"/>
                <w:sz w:val="20"/>
                <w:szCs w:val="20"/>
              </w:rPr>
            </w:pPr>
            <w:r w:rsidRPr="00423A80">
              <w:rPr>
                <w:rFonts w:ascii="Times New Roman" w:hAnsi="Times New Roman" w:cs="Times New Roman"/>
                <w:sz w:val="20"/>
                <w:szCs w:val="20"/>
              </w:rPr>
              <w:t>Est-ce que ce type d’intervention est représentatif de ce que vous faites couramment ou bien est-ce que ça été une intervention ponctuelle, élaborée « on the spot »?</w:t>
            </w:r>
          </w:p>
          <w:p w14:paraId="0A5F550A"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 xml:space="preserve">Est-ce un type d’intervention que vous avez mené plus d’une fois? </w:t>
            </w:r>
          </w:p>
          <w:p w14:paraId="064E1BD4"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 xml:space="preserve">Votre manière d’intervenir est-elle semblable d’une fois à l’autre? </w:t>
            </w:r>
          </w:p>
          <w:p w14:paraId="7D8E5A85"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Qu’est-ce que vous avez modifié de fois en fois, pourquoi?</w:t>
            </w:r>
          </w:p>
          <w:p w14:paraId="59339D98"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 xml:space="preserve">Durant le déroulement de la situation, y </w:t>
            </w:r>
            <w:proofErr w:type="spellStart"/>
            <w:r w:rsidRPr="00FD3342">
              <w:rPr>
                <w:rFonts w:ascii="Times New Roman" w:hAnsi="Times New Roman" w:cs="Times New Roman"/>
                <w:sz w:val="20"/>
                <w:szCs w:val="20"/>
              </w:rPr>
              <w:t>a-t-il</w:t>
            </w:r>
            <w:proofErr w:type="spellEnd"/>
            <w:r w:rsidRPr="00FD3342">
              <w:rPr>
                <w:rFonts w:ascii="Times New Roman" w:hAnsi="Times New Roman" w:cs="Times New Roman"/>
                <w:sz w:val="20"/>
                <w:szCs w:val="20"/>
              </w:rPr>
              <w:t xml:space="preserve"> des éléments qui vous ont questionné? </w:t>
            </w:r>
          </w:p>
          <w:p w14:paraId="2C31C509"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 xml:space="preserve">Qui vous ont fait douter? </w:t>
            </w:r>
          </w:p>
          <w:p w14:paraId="0C60A491"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 xml:space="preserve">Qui ont fait difficulté? </w:t>
            </w:r>
          </w:p>
          <w:p w14:paraId="72960E4A"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Comment y avez-vous réagi?</w:t>
            </w:r>
          </w:p>
        </w:tc>
      </w:tr>
    </w:tbl>
    <w:p w14:paraId="33DB0AC9" w14:textId="77777777" w:rsidR="00F32D4F" w:rsidRPr="00FD3342" w:rsidRDefault="00F32D4F" w:rsidP="00F32D4F">
      <w:pPr>
        <w:snapToGrid w:val="0"/>
        <w:spacing w:after="60" w:line="240" w:lineRule="auto"/>
        <w:jc w:val="both"/>
        <w:rPr>
          <w:rFonts w:ascii="Times New Roman" w:hAnsi="Times New Roman" w:cs="Times New Roman"/>
          <w:b/>
          <w:i/>
          <w:sz w:val="20"/>
          <w:szCs w:val="20"/>
        </w:rPr>
      </w:pPr>
      <w:r w:rsidRPr="00423A80">
        <w:rPr>
          <w:rFonts w:ascii="Times New Roman" w:hAnsi="Times New Roman" w:cs="Times New Roman"/>
          <w:b/>
          <w:i/>
          <w:sz w:val="20"/>
          <w:szCs w:val="20"/>
        </w:rPr>
        <w:t>Intentions avant/dans l’action et enjeux</w:t>
      </w:r>
    </w:p>
    <w:tbl>
      <w:tblPr>
        <w:tblStyle w:val="Grilledutableau"/>
        <w:tblW w:w="0" w:type="auto"/>
        <w:tblLook w:val="04A0" w:firstRow="1" w:lastRow="0" w:firstColumn="1" w:lastColumn="0" w:noHBand="0" w:noVBand="1"/>
      </w:tblPr>
      <w:tblGrid>
        <w:gridCol w:w="2882"/>
        <w:gridCol w:w="2960"/>
        <w:gridCol w:w="3218"/>
      </w:tblGrid>
      <w:tr w:rsidR="00F32D4F" w:rsidRPr="00FD3342" w14:paraId="120E8383" w14:textId="77777777" w:rsidTr="00FD3342">
        <w:tc>
          <w:tcPr>
            <w:tcW w:w="3034" w:type="dxa"/>
            <w:shd w:val="clear" w:color="auto" w:fill="D9D9D9" w:themeFill="background1" w:themeFillShade="D9"/>
          </w:tcPr>
          <w:p w14:paraId="75397F36"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Situation groupe organisée</w:t>
            </w:r>
          </w:p>
        </w:tc>
        <w:tc>
          <w:tcPr>
            <w:tcW w:w="3129" w:type="dxa"/>
            <w:shd w:val="clear" w:color="auto" w:fill="D9D9D9" w:themeFill="background1" w:themeFillShade="D9"/>
          </w:tcPr>
          <w:p w14:paraId="39D22252"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Intervention en classe</w:t>
            </w:r>
          </w:p>
        </w:tc>
        <w:tc>
          <w:tcPr>
            <w:tcW w:w="3443" w:type="dxa"/>
            <w:shd w:val="clear" w:color="auto" w:fill="D9D9D9" w:themeFill="background1" w:themeFillShade="D9"/>
          </w:tcPr>
          <w:p w14:paraId="4D7B6640" w14:textId="77777777" w:rsidR="00F32D4F" w:rsidRPr="00FD3342" w:rsidRDefault="00F32D4F" w:rsidP="00FD3342">
            <w:pPr>
              <w:snapToGrid w:val="0"/>
              <w:spacing w:after="60"/>
              <w:jc w:val="both"/>
              <w:rPr>
                <w:rFonts w:ascii="Times New Roman" w:hAnsi="Times New Roman" w:cs="Times New Roman"/>
                <w:sz w:val="20"/>
                <w:szCs w:val="20"/>
              </w:rPr>
            </w:pPr>
            <w:r w:rsidRPr="00FD3342">
              <w:rPr>
                <w:rFonts w:ascii="Times New Roman" w:hAnsi="Times New Roman" w:cs="Times New Roman"/>
                <w:sz w:val="20"/>
                <w:szCs w:val="20"/>
              </w:rPr>
              <w:t>Réponse à enseignant(s)</w:t>
            </w:r>
          </w:p>
        </w:tc>
      </w:tr>
      <w:tr w:rsidR="00F32D4F" w:rsidRPr="00FD3342" w14:paraId="396B4499" w14:textId="77777777" w:rsidTr="00FD3342">
        <w:tc>
          <w:tcPr>
            <w:tcW w:w="3034" w:type="dxa"/>
          </w:tcPr>
          <w:p w14:paraId="51D7FF65" w14:textId="77777777" w:rsidR="00F32D4F" w:rsidRPr="00FD3342" w:rsidRDefault="00F32D4F" w:rsidP="00FD3342">
            <w:pPr>
              <w:snapToGrid w:val="0"/>
              <w:spacing w:after="60"/>
              <w:rPr>
                <w:rFonts w:ascii="Times New Roman" w:hAnsi="Times New Roman" w:cs="Times New Roman"/>
                <w:sz w:val="20"/>
                <w:szCs w:val="20"/>
              </w:rPr>
            </w:pPr>
            <w:r w:rsidRPr="00423A80">
              <w:rPr>
                <w:rFonts w:ascii="Times New Roman" w:hAnsi="Times New Roman" w:cs="Times New Roman"/>
                <w:sz w:val="20"/>
                <w:szCs w:val="20"/>
              </w:rPr>
              <w:t>Qu</w:t>
            </w:r>
            <w:r w:rsidRPr="00FD3342">
              <w:rPr>
                <w:rFonts w:ascii="Times New Roman" w:hAnsi="Times New Roman" w:cs="Times New Roman"/>
                <w:sz w:val="20"/>
                <w:szCs w:val="20"/>
              </w:rPr>
              <w:t>elles étaient vos intentions?</w:t>
            </w:r>
          </w:p>
          <w:p w14:paraId="666DB87B" w14:textId="77777777" w:rsidR="00F32D4F" w:rsidRPr="00FD3342" w:rsidRDefault="00F32D4F" w:rsidP="00FD3342">
            <w:pPr>
              <w:snapToGrid w:val="0"/>
              <w:spacing w:after="60"/>
              <w:rPr>
                <w:rFonts w:ascii="Times New Roman" w:hAnsi="Times New Roman" w:cs="Times New Roman"/>
                <w:sz w:val="20"/>
                <w:szCs w:val="20"/>
              </w:rPr>
            </w:pPr>
            <w:proofErr w:type="spellStart"/>
            <w:r w:rsidRPr="00FD3342">
              <w:rPr>
                <w:rFonts w:ascii="Times New Roman" w:hAnsi="Times New Roman" w:cs="Times New Roman"/>
                <w:sz w:val="20"/>
                <w:szCs w:val="20"/>
              </w:rPr>
              <w:t>Ont-elles</w:t>
            </w:r>
            <w:proofErr w:type="spellEnd"/>
            <w:r w:rsidRPr="00FD3342">
              <w:rPr>
                <w:rFonts w:ascii="Times New Roman" w:hAnsi="Times New Roman" w:cs="Times New Roman"/>
                <w:sz w:val="20"/>
                <w:szCs w:val="20"/>
              </w:rPr>
              <w:t xml:space="preserve"> changé en cours de route?</w:t>
            </w:r>
          </w:p>
          <w:p w14:paraId="1A4B2B04" w14:textId="77777777" w:rsidR="00F32D4F" w:rsidRPr="00FD3342" w:rsidRDefault="00F32D4F" w:rsidP="00FD3342">
            <w:pPr>
              <w:snapToGrid w:val="0"/>
              <w:spacing w:after="60"/>
              <w:rPr>
                <w:rFonts w:ascii="Times New Roman" w:hAnsi="Times New Roman" w:cs="Times New Roman"/>
                <w:sz w:val="20"/>
                <w:szCs w:val="20"/>
              </w:rPr>
            </w:pPr>
          </w:p>
        </w:tc>
        <w:tc>
          <w:tcPr>
            <w:tcW w:w="3129" w:type="dxa"/>
          </w:tcPr>
          <w:p w14:paraId="50BDF43F" w14:textId="77777777" w:rsidR="00F32D4F" w:rsidRPr="00FD3342" w:rsidRDefault="00F32D4F" w:rsidP="00FD3342">
            <w:pPr>
              <w:snapToGrid w:val="0"/>
              <w:spacing w:after="60"/>
              <w:rPr>
                <w:rFonts w:ascii="Times New Roman" w:hAnsi="Times New Roman" w:cs="Times New Roman"/>
                <w:sz w:val="20"/>
                <w:szCs w:val="20"/>
              </w:rPr>
            </w:pPr>
            <w:r w:rsidRPr="00FD3342">
              <w:rPr>
                <w:rFonts w:ascii="Times New Roman" w:hAnsi="Times New Roman" w:cs="Times New Roman"/>
                <w:sz w:val="20"/>
                <w:szCs w:val="20"/>
              </w:rPr>
              <w:t xml:space="preserve">Quelles étaient vos intentions en travaillant à cette intervention avec l’enseignant(e)? </w:t>
            </w:r>
          </w:p>
          <w:p w14:paraId="224FECC8" w14:textId="77777777" w:rsidR="00F32D4F" w:rsidRPr="00FD3342" w:rsidRDefault="00F32D4F" w:rsidP="00FD3342">
            <w:pPr>
              <w:snapToGrid w:val="0"/>
              <w:spacing w:after="60"/>
              <w:rPr>
                <w:rFonts w:ascii="Times New Roman" w:hAnsi="Times New Roman" w:cs="Times New Roman"/>
                <w:sz w:val="20"/>
                <w:szCs w:val="20"/>
              </w:rPr>
            </w:pPr>
            <w:r w:rsidRPr="00FD3342">
              <w:rPr>
                <w:rFonts w:ascii="Times New Roman" w:hAnsi="Times New Roman" w:cs="Times New Roman"/>
                <w:sz w:val="20"/>
                <w:szCs w:val="20"/>
              </w:rPr>
              <w:t>Aviez-vous les mêmes intentions l’enseignant(e) et vous?</w:t>
            </w:r>
          </w:p>
          <w:p w14:paraId="6F3B6A9A" w14:textId="77777777" w:rsidR="00F32D4F" w:rsidRPr="00FD3342" w:rsidRDefault="00F32D4F" w:rsidP="00FD3342">
            <w:pPr>
              <w:snapToGrid w:val="0"/>
              <w:spacing w:after="60"/>
              <w:rPr>
                <w:rFonts w:ascii="Times New Roman" w:hAnsi="Times New Roman" w:cs="Times New Roman"/>
                <w:sz w:val="20"/>
                <w:szCs w:val="20"/>
              </w:rPr>
            </w:pPr>
            <w:r w:rsidRPr="00FD3342">
              <w:rPr>
                <w:rFonts w:ascii="Times New Roman" w:hAnsi="Times New Roman" w:cs="Times New Roman"/>
                <w:sz w:val="20"/>
                <w:szCs w:val="20"/>
              </w:rPr>
              <w:t>Comment avez-vous négocié les intentions avec l’enseignant(</w:t>
            </w:r>
            <w:proofErr w:type="gramStart"/>
            <w:r w:rsidRPr="00FD3342">
              <w:rPr>
                <w:rFonts w:ascii="Times New Roman" w:hAnsi="Times New Roman" w:cs="Times New Roman"/>
                <w:sz w:val="20"/>
                <w:szCs w:val="20"/>
              </w:rPr>
              <w:t>e)  sur</w:t>
            </w:r>
            <w:proofErr w:type="gramEnd"/>
            <w:r w:rsidRPr="00FD3342">
              <w:rPr>
                <w:rFonts w:ascii="Times New Roman" w:hAnsi="Times New Roman" w:cs="Times New Roman"/>
                <w:sz w:val="20"/>
                <w:szCs w:val="20"/>
              </w:rPr>
              <w:t xml:space="preserve"> le but de votre présence en classe?</w:t>
            </w:r>
          </w:p>
          <w:p w14:paraId="55758DC1" w14:textId="77777777" w:rsidR="00F32D4F" w:rsidRPr="00FD3342" w:rsidRDefault="00F32D4F" w:rsidP="00FD3342">
            <w:pPr>
              <w:snapToGrid w:val="0"/>
              <w:spacing w:after="60"/>
              <w:rPr>
                <w:rFonts w:ascii="Times New Roman" w:hAnsi="Times New Roman" w:cs="Times New Roman"/>
                <w:sz w:val="20"/>
                <w:szCs w:val="20"/>
              </w:rPr>
            </w:pPr>
            <w:r w:rsidRPr="00FD3342">
              <w:rPr>
                <w:rFonts w:ascii="Times New Roman" w:hAnsi="Times New Roman" w:cs="Times New Roman"/>
                <w:sz w:val="20"/>
                <w:szCs w:val="20"/>
              </w:rPr>
              <w:t xml:space="preserve">Les intentions </w:t>
            </w:r>
            <w:proofErr w:type="spellStart"/>
            <w:r w:rsidRPr="00FD3342">
              <w:rPr>
                <w:rFonts w:ascii="Times New Roman" w:hAnsi="Times New Roman" w:cs="Times New Roman"/>
                <w:sz w:val="20"/>
                <w:szCs w:val="20"/>
              </w:rPr>
              <w:t>ont-elles</w:t>
            </w:r>
            <w:proofErr w:type="spellEnd"/>
            <w:r w:rsidRPr="00FD3342">
              <w:rPr>
                <w:rFonts w:ascii="Times New Roman" w:hAnsi="Times New Roman" w:cs="Times New Roman"/>
                <w:sz w:val="20"/>
                <w:szCs w:val="20"/>
              </w:rPr>
              <w:t xml:space="preserve"> changé en cours de route?</w:t>
            </w:r>
          </w:p>
          <w:p w14:paraId="19CC100A" w14:textId="77777777" w:rsidR="00F32D4F" w:rsidRPr="00FD3342" w:rsidRDefault="00F32D4F" w:rsidP="00FD3342">
            <w:pPr>
              <w:snapToGrid w:val="0"/>
              <w:spacing w:after="60"/>
              <w:rPr>
                <w:rFonts w:ascii="Times New Roman" w:hAnsi="Times New Roman" w:cs="Times New Roman"/>
                <w:sz w:val="20"/>
                <w:szCs w:val="20"/>
              </w:rPr>
            </w:pPr>
            <w:r w:rsidRPr="00FD3342">
              <w:rPr>
                <w:rFonts w:ascii="Times New Roman" w:hAnsi="Times New Roman" w:cs="Times New Roman"/>
                <w:sz w:val="20"/>
                <w:szCs w:val="20"/>
              </w:rPr>
              <w:t>Quels sont les facteurs qui ont provoqué des changements?</w:t>
            </w:r>
          </w:p>
        </w:tc>
        <w:tc>
          <w:tcPr>
            <w:tcW w:w="3443" w:type="dxa"/>
          </w:tcPr>
          <w:p w14:paraId="44900AD4" w14:textId="77777777" w:rsidR="00F32D4F" w:rsidRPr="00FD3342" w:rsidRDefault="00F32D4F" w:rsidP="00FD3342">
            <w:pPr>
              <w:snapToGrid w:val="0"/>
              <w:spacing w:after="60"/>
              <w:rPr>
                <w:rFonts w:ascii="Times New Roman" w:hAnsi="Times New Roman" w:cs="Times New Roman"/>
                <w:sz w:val="20"/>
                <w:szCs w:val="20"/>
              </w:rPr>
            </w:pPr>
            <w:r w:rsidRPr="00FD3342">
              <w:rPr>
                <w:rFonts w:ascii="Times New Roman" w:hAnsi="Times New Roman" w:cs="Times New Roman"/>
                <w:sz w:val="20"/>
                <w:szCs w:val="20"/>
              </w:rPr>
              <w:t>Les intentions se sont-elles précisées à mesure?</w:t>
            </w:r>
          </w:p>
          <w:p w14:paraId="64FC2D85" w14:textId="77777777" w:rsidR="00F32D4F" w:rsidRPr="00FD3342" w:rsidRDefault="00F32D4F" w:rsidP="00FD3342">
            <w:pPr>
              <w:snapToGrid w:val="0"/>
              <w:spacing w:after="60"/>
              <w:rPr>
                <w:rFonts w:ascii="Times New Roman" w:hAnsi="Times New Roman" w:cs="Times New Roman"/>
                <w:sz w:val="20"/>
                <w:szCs w:val="20"/>
              </w:rPr>
            </w:pPr>
            <w:proofErr w:type="spellStart"/>
            <w:r w:rsidRPr="00FD3342">
              <w:rPr>
                <w:rFonts w:ascii="Times New Roman" w:hAnsi="Times New Roman" w:cs="Times New Roman"/>
                <w:sz w:val="20"/>
                <w:szCs w:val="20"/>
              </w:rPr>
              <w:t>Ont-elles</w:t>
            </w:r>
            <w:proofErr w:type="spellEnd"/>
            <w:r w:rsidRPr="00FD3342">
              <w:rPr>
                <w:rFonts w:ascii="Times New Roman" w:hAnsi="Times New Roman" w:cs="Times New Roman"/>
                <w:sz w:val="20"/>
                <w:szCs w:val="20"/>
              </w:rPr>
              <w:t xml:space="preserve"> changé en cours de route?</w:t>
            </w:r>
          </w:p>
        </w:tc>
      </w:tr>
      <w:tr w:rsidR="00F32D4F" w:rsidRPr="00FD3342" w14:paraId="4AEBBE51" w14:textId="77777777" w:rsidTr="00FD3342">
        <w:tc>
          <w:tcPr>
            <w:tcW w:w="3034" w:type="dxa"/>
          </w:tcPr>
          <w:p w14:paraId="63337008" w14:textId="77777777" w:rsidR="00F32D4F" w:rsidRPr="00FD3342" w:rsidRDefault="00F32D4F" w:rsidP="00FD3342">
            <w:pPr>
              <w:snapToGrid w:val="0"/>
              <w:spacing w:after="60"/>
              <w:rPr>
                <w:rFonts w:ascii="Times New Roman" w:hAnsi="Times New Roman" w:cs="Times New Roman"/>
                <w:sz w:val="20"/>
                <w:szCs w:val="20"/>
              </w:rPr>
            </w:pPr>
            <w:r w:rsidRPr="00423A80">
              <w:rPr>
                <w:rFonts w:ascii="Times New Roman" w:hAnsi="Times New Roman" w:cs="Times New Roman"/>
                <w:sz w:val="20"/>
                <w:szCs w:val="20"/>
              </w:rPr>
              <w:lastRenderedPageBreak/>
              <w:t xml:space="preserve">Quel en étaient les éléments clés ou </w:t>
            </w:r>
            <w:r w:rsidRPr="00FD3342">
              <w:rPr>
                <w:rFonts w:ascii="Times New Roman" w:hAnsi="Times New Roman" w:cs="Times New Roman"/>
                <w:sz w:val="20"/>
                <w:szCs w:val="20"/>
              </w:rPr>
              <w:t xml:space="preserve">les incontournables? </w:t>
            </w:r>
          </w:p>
          <w:p w14:paraId="475DC390" w14:textId="77777777" w:rsidR="00F32D4F" w:rsidRPr="00FD3342" w:rsidRDefault="00F32D4F" w:rsidP="00FD3342">
            <w:pPr>
              <w:snapToGrid w:val="0"/>
              <w:spacing w:after="60"/>
              <w:rPr>
                <w:rFonts w:ascii="Times New Roman" w:hAnsi="Times New Roman" w:cs="Times New Roman"/>
                <w:sz w:val="20"/>
                <w:szCs w:val="20"/>
              </w:rPr>
            </w:pPr>
            <w:r w:rsidRPr="00FD3342">
              <w:rPr>
                <w:rFonts w:ascii="Times New Roman" w:hAnsi="Times New Roman" w:cs="Times New Roman"/>
                <w:sz w:val="20"/>
                <w:szCs w:val="20"/>
              </w:rPr>
              <w:t>Quels éléments ne devaient surtout pas être échappés?</w:t>
            </w:r>
          </w:p>
        </w:tc>
        <w:tc>
          <w:tcPr>
            <w:tcW w:w="3129" w:type="dxa"/>
          </w:tcPr>
          <w:p w14:paraId="73245149" w14:textId="77777777" w:rsidR="00F32D4F" w:rsidRPr="00FD3342" w:rsidRDefault="00F32D4F" w:rsidP="00FD3342">
            <w:pPr>
              <w:snapToGrid w:val="0"/>
              <w:spacing w:after="60"/>
              <w:rPr>
                <w:rFonts w:ascii="Times New Roman" w:hAnsi="Times New Roman" w:cs="Times New Roman"/>
                <w:sz w:val="20"/>
                <w:szCs w:val="20"/>
              </w:rPr>
            </w:pPr>
            <w:r w:rsidRPr="00FD3342">
              <w:rPr>
                <w:rFonts w:ascii="Times New Roman" w:hAnsi="Times New Roman" w:cs="Times New Roman"/>
                <w:sz w:val="20"/>
                <w:szCs w:val="20"/>
              </w:rPr>
              <w:t xml:space="preserve">Quels enjeux ou défis vous semblaient présents au départ? </w:t>
            </w:r>
          </w:p>
          <w:p w14:paraId="534F65E3" w14:textId="77777777" w:rsidR="00F32D4F" w:rsidRPr="00FD3342" w:rsidRDefault="00F32D4F" w:rsidP="00FD3342">
            <w:pPr>
              <w:snapToGrid w:val="0"/>
              <w:spacing w:after="60"/>
              <w:rPr>
                <w:rFonts w:ascii="Times New Roman" w:hAnsi="Times New Roman" w:cs="Times New Roman"/>
                <w:sz w:val="20"/>
                <w:szCs w:val="20"/>
              </w:rPr>
            </w:pPr>
            <w:r w:rsidRPr="00FD3342">
              <w:rPr>
                <w:rFonts w:ascii="Times New Roman" w:hAnsi="Times New Roman" w:cs="Times New Roman"/>
                <w:sz w:val="20"/>
                <w:szCs w:val="20"/>
              </w:rPr>
              <w:t>…ont émergé en cours de route?</w:t>
            </w:r>
          </w:p>
        </w:tc>
        <w:tc>
          <w:tcPr>
            <w:tcW w:w="3443" w:type="dxa"/>
          </w:tcPr>
          <w:p w14:paraId="2804A5C9" w14:textId="77777777" w:rsidR="00F32D4F" w:rsidRPr="00FD3342" w:rsidRDefault="00F32D4F" w:rsidP="00FD3342">
            <w:pPr>
              <w:snapToGrid w:val="0"/>
              <w:spacing w:after="60"/>
              <w:rPr>
                <w:rFonts w:ascii="Times New Roman" w:hAnsi="Times New Roman" w:cs="Times New Roman"/>
                <w:sz w:val="20"/>
                <w:szCs w:val="20"/>
              </w:rPr>
            </w:pPr>
            <w:r w:rsidRPr="00FD3342">
              <w:rPr>
                <w:rFonts w:ascii="Times New Roman" w:hAnsi="Times New Roman" w:cs="Times New Roman"/>
                <w:sz w:val="20"/>
                <w:szCs w:val="20"/>
              </w:rPr>
              <w:t xml:space="preserve">Quels enjeux ou défis vous semblaient présents au départ? </w:t>
            </w:r>
          </w:p>
          <w:p w14:paraId="5558CE36" w14:textId="77777777" w:rsidR="00F32D4F" w:rsidRPr="00FD3342" w:rsidRDefault="00F32D4F" w:rsidP="00FD3342">
            <w:pPr>
              <w:snapToGrid w:val="0"/>
              <w:spacing w:after="60"/>
              <w:rPr>
                <w:rFonts w:ascii="Times New Roman" w:hAnsi="Times New Roman" w:cs="Times New Roman"/>
                <w:sz w:val="20"/>
                <w:szCs w:val="20"/>
              </w:rPr>
            </w:pPr>
            <w:r w:rsidRPr="00FD3342">
              <w:rPr>
                <w:rFonts w:ascii="Times New Roman" w:hAnsi="Times New Roman" w:cs="Times New Roman"/>
                <w:sz w:val="20"/>
                <w:szCs w:val="20"/>
              </w:rPr>
              <w:t>…ont émergé en cours de route?</w:t>
            </w:r>
          </w:p>
        </w:tc>
      </w:tr>
      <w:tr w:rsidR="00F32D4F" w:rsidRPr="00FD3342" w14:paraId="46F21213" w14:textId="77777777" w:rsidTr="00FD3342">
        <w:tc>
          <w:tcPr>
            <w:tcW w:w="9606" w:type="dxa"/>
            <w:gridSpan w:val="3"/>
          </w:tcPr>
          <w:p w14:paraId="50F0F4F4" w14:textId="77777777" w:rsidR="00F32D4F" w:rsidRPr="00FD3342" w:rsidRDefault="00F32D4F" w:rsidP="00FD3342">
            <w:pPr>
              <w:snapToGrid w:val="0"/>
              <w:spacing w:after="60"/>
              <w:rPr>
                <w:rFonts w:ascii="Times New Roman" w:hAnsi="Times New Roman" w:cs="Times New Roman"/>
                <w:sz w:val="20"/>
                <w:szCs w:val="20"/>
              </w:rPr>
            </w:pPr>
            <w:r w:rsidRPr="00423A80">
              <w:rPr>
                <w:rFonts w:ascii="Times New Roman" w:hAnsi="Times New Roman" w:cs="Times New Roman"/>
                <w:sz w:val="20"/>
                <w:szCs w:val="20"/>
              </w:rPr>
              <w:t xml:space="preserve">Pourquoi vous vous y êtes pris de la manière </w:t>
            </w:r>
            <w:r w:rsidRPr="00FD3342">
              <w:rPr>
                <w:rFonts w:ascii="Times New Roman" w:hAnsi="Times New Roman" w:cs="Times New Roman"/>
                <w:sz w:val="20"/>
                <w:szCs w:val="20"/>
              </w:rPr>
              <w:t>dont vous vous y êtes pris?</w:t>
            </w:r>
          </w:p>
        </w:tc>
      </w:tr>
    </w:tbl>
    <w:p w14:paraId="4FAC5026" w14:textId="77777777" w:rsidR="00F32D4F" w:rsidRPr="00FD3342" w:rsidRDefault="00F32D4F" w:rsidP="00F32D4F">
      <w:pPr>
        <w:snapToGrid w:val="0"/>
        <w:spacing w:after="60" w:line="240" w:lineRule="auto"/>
        <w:jc w:val="both"/>
        <w:rPr>
          <w:rFonts w:ascii="Times New Roman" w:hAnsi="Times New Roman" w:cs="Times New Roman"/>
          <w:b/>
          <w:sz w:val="20"/>
          <w:szCs w:val="20"/>
        </w:rPr>
      </w:pPr>
      <w:r w:rsidRPr="00423A80">
        <w:rPr>
          <w:rFonts w:ascii="Times New Roman" w:hAnsi="Times New Roman" w:cs="Times New Roman"/>
          <w:b/>
          <w:sz w:val="20"/>
          <w:szCs w:val="20"/>
        </w:rPr>
        <w:t>E- Deuxième situation</w:t>
      </w:r>
    </w:p>
    <w:p w14:paraId="208B9534"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Si nous avons suffisamment de temps, on reprend le même questionnement que pour la première situation, sinon :</w:t>
      </w:r>
    </w:p>
    <w:p w14:paraId="25E7A5BD"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 xml:space="preserve">Comment la décririez-vous? En quoi cette deuxième situation se </w:t>
      </w:r>
      <w:proofErr w:type="spellStart"/>
      <w:r w:rsidRPr="00FD3342">
        <w:rPr>
          <w:rFonts w:ascii="Times New Roman" w:hAnsi="Times New Roman" w:cs="Times New Roman"/>
          <w:sz w:val="20"/>
          <w:szCs w:val="20"/>
        </w:rPr>
        <w:t>distingue t</w:t>
      </w:r>
      <w:proofErr w:type="spellEnd"/>
      <w:r w:rsidRPr="00FD3342">
        <w:rPr>
          <w:rFonts w:ascii="Times New Roman" w:hAnsi="Times New Roman" w:cs="Times New Roman"/>
          <w:sz w:val="20"/>
          <w:szCs w:val="20"/>
        </w:rPr>
        <w:t xml:space="preserve">-elle de la première? </w:t>
      </w:r>
    </w:p>
    <w:p w14:paraId="42CDFFD4" w14:textId="77777777" w:rsidR="00F32D4F" w:rsidRPr="00FD3342" w:rsidRDefault="00F32D4F" w:rsidP="00F32D4F">
      <w:pPr>
        <w:snapToGrid w:val="0"/>
        <w:spacing w:after="60" w:line="240" w:lineRule="auto"/>
        <w:jc w:val="both"/>
        <w:rPr>
          <w:rFonts w:ascii="Times New Roman" w:hAnsi="Times New Roman" w:cs="Times New Roman"/>
          <w:color w:val="FF0000"/>
          <w:sz w:val="20"/>
          <w:szCs w:val="20"/>
        </w:rPr>
      </w:pPr>
      <w:r w:rsidRPr="00FD3342">
        <w:rPr>
          <w:rFonts w:ascii="Times New Roman" w:hAnsi="Times New Roman" w:cs="Times New Roman"/>
          <w:b/>
          <w:sz w:val="20"/>
          <w:szCs w:val="20"/>
        </w:rPr>
        <w:t>F- Motif derrière le choix des deux situations</w:t>
      </w:r>
    </w:p>
    <w:p w14:paraId="73DC3C62"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 xml:space="preserve">Pourquoi avoir choisi de parler de ces deux situations? </w:t>
      </w:r>
    </w:p>
    <w:p w14:paraId="630569AB"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Qu’est-ce qui les distingue?</w:t>
      </w:r>
    </w:p>
    <w:p w14:paraId="61B3BEE1"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 xml:space="preserve">Que représentent-elles par rapport à ce que vous faites avec les enseignants? </w:t>
      </w:r>
    </w:p>
    <w:p w14:paraId="47AE9DF2"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 xml:space="preserve">Y </w:t>
      </w:r>
      <w:proofErr w:type="spellStart"/>
      <w:r w:rsidRPr="00FD3342">
        <w:rPr>
          <w:rFonts w:ascii="Times New Roman" w:hAnsi="Times New Roman" w:cs="Times New Roman"/>
          <w:sz w:val="20"/>
          <w:szCs w:val="20"/>
        </w:rPr>
        <w:t>a-t-il</w:t>
      </w:r>
      <w:proofErr w:type="spellEnd"/>
      <w:r w:rsidRPr="00FD3342">
        <w:rPr>
          <w:rFonts w:ascii="Times New Roman" w:hAnsi="Times New Roman" w:cs="Times New Roman"/>
          <w:sz w:val="20"/>
          <w:szCs w:val="20"/>
        </w:rPr>
        <w:t xml:space="preserve"> d’autres contextes/situations d’accompagnement qui représentent bien ce que vous faites avec les enseignants?</w:t>
      </w:r>
    </w:p>
    <w:p w14:paraId="10EE2F73" w14:textId="77777777" w:rsidR="00F32D4F" w:rsidRPr="00FD3342" w:rsidRDefault="00F32D4F" w:rsidP="00F32D4F">
      <w:pPr>
        <w:snapToGrid w:val="0"/>
        <w:spacing w:after="60" w:line="240" w:lineRule="auto"/>
        <w:jc w:val="both"/>
        <w:rPr>
          <w:rFonts w:ascii="Times New Roman" w:hAnsi="Times New Roman" w:cs="Times New Roman"/>
          <w:b/>
          <w:sz w:val="20"/>
          <w:szCs w:val="20"/>
        </w:rPr>
      </w:pPr>
      <w:r w:rsidRPr="00FD3342">
        <w:rPr>
          <w:rFonts w:ascii="Times New Roman" w:hAnsi="Times New Roman" w:cs="Times New Roman"/>
          <w:b/>
          <w:sz w:val="20"/>
          <w:szCs w:val="20"/>
        </w:rPr>
        <w:t>G - Parcours professionnel</w:t>
      </w:r>
    </w:p>
    <w:p w14:paraId="1C9EFCC9"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S’il reste du temps…Info sur parcours professionnel jusqu’au poste de CP qu’elles/ils occupent actuellement (enchainement des postes jusqu’au poste actuel).</w:t>
      </w:r>
    </w:p>
    <w:p w14:paraId="1A5472BB"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Comment en êtes-vous venus à être CP?</w:t>
      </w:r>
    </w:p>
    <w:p w14:paraId="34C21CE4"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 xml:space="preserve">Quelles expériences préalables à l’obtention du poste de CP vous ont amenés à devenir CP? </w:t>
      </w:r>
    </w:p>
    <w:p w14:paraId="15DB3012"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Combien d’années d’expérience comme CP?</w:t>
      </w:r>
      <w:r w:rsidRPr="00FD3342">
        <w:rPr>
          <w:rFonts w:ascii="Times New Roman" w:hAnsi="Times New Roman" w:cs="Times New Roman"/>
          <w:color w:val="FF0000"/>
          <w:sz w:val="20"/>
          <w:szCs w:val="20"/>
        </w:rPr>
        <w:t xml:space="preserve"> </w:t>
      </w:r>
      <w:r w:rsidRPr="00FD3342">
        <w:rPr>
          <w:rFonts w:ascii="Times New Roman" w:hAnsi="Times New Roman" w:cs="Times New Roman"/>
          <w:sz w:val="20"/>
          <w:szCs w:val="20"/>
        </w:rPr>
        <w:t>Pouvez-vous nous décrire votre expérience comme CP (différents postes, différents lieux, différents dossiers…)</w:t>
      </w:r>
    </w:p>
    <w:p w14:paraId="14CFE2D5"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Quelles autres expériences de travail (ex. projet de recherche; charge de cours, etc.) avez-vous et qui sont en lien ou soutiennent votre travail de CP?</w:t>
      </w:r>
    </w:p>
    <w:p w14:paraId="063DB304"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 xml:space="preserve">Quelles collaborations entretenez-vous avec d’autres CP (même CS ou autre CS)? </w:t>
      </w:r>
    </w:p>
    <w:p w14:paraId="08094552" w14:textId="77777777" w:rsidR="00F32D4F" w:rsidRPr="00FD3342" w:rsidRDefault="00F32D4F" w:rsidP="00F32D4F">
      <w:pPr>
        <w:snapToGrid w:val="0"/>
        <w:spacing w:after="60" w:line="240" w:lineRule="auto"/>
        <w:jc w:val="both"/>
        <w:rPr>
          <w:rFonts w:ascii="Times New Roman" w:hAnsi="Times New Roman" w:cs="Times New Roman"/>
          <w:sz w:val="20"/>
          <w:szCs w:val="20"/>
        </w:rPr>
      </w:pPr>
      <w:r w:rsidRPr="00FD3342">
        <w:rPr>
          <w:rFonts w:ascii="Times New Roman" w:hAnsi="Times New Roman" w:cs="Times New Roman"/>
          <w:sz w:val="20"/>
          <w:szCs w:val="20"/>
        </w:rPr>
        <w:t>Que pouvez-vous nous dire de ce travail en collaboration?</w:t>
      </w:r>
    </w:p>
    <w:p w14:paraId="66B51C59" w14:textId="77777777" w:rsidR="00F32D4F" w:rsidRPr="00FD3342" w:rsidRDefault="00F32D4F" w:rsidP="00F32D4F">
      <w:pPr>
        <w:spacing w:after="120"/>
        <w:jc w:val="both"/>
        <w:rPr>
          <w:rFonts w:ascii="Times New Roman" w:hAnsi="Times New Roman" w:cs="Times New Roman"/>
          <w:sz w:val="20"/>
          <w:szCs w:val="20"/>
        </w:rPr>
      </w:pPr>
    </w:p>
    <w:p w14:paraId="060D6E97" w14:textId="77777777" w:rsidR="00F32D4F" w:rsidRPr="00FD3342" w:rsidRDefault="00F32D4F" w:rsidP="00F32D4F">
      <w:pPr>
        <w:pStyle w:val="Normal0"/>
        <w:spacing w:after="0" w:line="240" w:lineRule="auto"/>
        <w:ind w:left="284" w:hanging="284"/>
        <w:jc w:val="both"/>
        <w:rPr>
          <w:rFonts w:ascii="Times New Roman" w:eastAsia="Times New Roman" w:hAnsi="Times New Roman" w:cs="Times New Roman"/>
          <w:sz w:val="20"/>
          <w:szCs w:val="20"/>
        </w:rPr>
      </w:pPr>
    </w:p>
    <w:p w14:paraId="1FBFEA32" w14:textId="77777777" w:rsidR="00205A35" w:rsidRPr="00FD3342" w:rsidRDefault="00205A35" w:rsidP="00644833">
      <w:pPr>
        <w:pStyle w:val="Corpsdetexte"/>
        <w:ind w:hanging="284"/>
        <w:rPr>
          <w:rFonts w:ascii="Times New Roman" w:hAnsi="Times New Roman"/>
          <w:sz w:val="20"/>
          <w:lang w:val="fr-BE"/>
        </w:rPr>
      </w:pPr>
    </w:p>
    <w:p w14:paraId="2B598838" w14:textId="77777777" w:rsidR="00644833" w:rsidRPr="00FD3342" w:rsidRDefault="00644833" w:rsidP="00B62C11">
      <w:pPr>
        <w:autoSpaceDE w:val="0"/>
        <w:autoSpaceDN w:val="0"/>
        <w:adjustRightInd w:val="0"/>
        <w:spacing w:after="0" w:line="240" w:lineRule="auto"/>
        <w:ind w:hanging="284"/>
        <w:jc w:val="both"/>
        <w:rPr>
          <w:rFonts w:ascii="Times New Roman" w:hAnsi="Times New Roman" w:cs="Times New Roman"/>
          <w:sz w:val="20"/>
          <w:szCs w:val="20"/>
        </w:rPr>
      </w:pPr>
    </w:p>
    <w:p w14:paraId="7658521C" w14:textId="77777777" w:rsidR="00B62C11" w:rsidRPr="00FD3342" w:rsidRDefault="00B62C11" w:rsidP="00B62C11">
      <w:pPr>
        <w:tabs>
          <w:tab w:val="left" w:pos="142"/>
        </w:tabs>
        <w:spacing w:after="0" w:line="240" w:lineRule="auto"/>
        <w:ind w:hanging="284"/>
        <w:jc w:val="both"/>
        <w:rPr>
          <w:rFonts w:ascii="Times New Roman" w:hAnsi="Times New Roman" w:cs="Times New Roman"/>
          <w:sz w:val="20"/>
          <w:szCs w:val="20"/>
        </w:rPr>
      </w:pPr>
    </w:p>
    <w:p w14:paraId="2ACC170F" w14:textId="77777777" w:rsidR="00B62C11" w:rsidRPr="00FD3342" w:rsidRDefault="00B62C11">
      <w:pPr>
        <w:pStyle w:val="Normal0"/>
        <w:spacing w:after="0" w:line="240" w:lineRule="auto"/>
        <w:ind w:hanging="284"/>
        <w:rPr>
          <w:rFonts w:ascii="Times New Roman" w:hAnsi="Times New Roman" w:cs="Times New Roman"/>
          <w:b/>
          <w:sz w:val="20"/>
          <w:szCs w:val="20"/>
        </w:rPr>
      </w:pPr>
    </w:p>
    <w:p w14:paraId="000000C9" w14:textId="77777777" w:rsidR="00B82AAC" w:rsidRPr="00FD3342" w:rsidRDefault="00B82AAC">
      <w:pPr>
        <w:pStyle w:val="Normal0"/>
        <w:spacing w:after="0" w:line="240" w:lineRule="auto"/>
        <w:ind w:hanging="284"/>
        <w:rPr>
          <w:rFonts w:ascii="Times New Roman" w:hAnsi="Times New Roman" w:cs="Times New Roman"/>
          <w:b/>
          <w:sz w:val="20"/>
          <w:szCs w:val="20"/>
        </w:rPr>
      </w:pPr>
    </w:p>
    <w:p w14:paraId="000000CA" w14:textId="77777777" w:rsidR="00B82AAC" w:rsidRPr="00FD3342" w:rsidRDefault="00B82AAC">
      <w:pPr>
        <w:pStyle w:val="Normal0"/>
        <w:spacing w:after="0" w:line="240" w:lineRule="auto"/>
        <w:ind w:hanging="284"/>
        <w:rPr>
          <w:rFonts w:ascii="Times New Roman" w:hAnsi="Times New Roman" w:cs="Times New Roman"/>
          <w:b/>
          <w:sz w:val="20"/>
          <w:szCs w:val="20"/>
        </w:rPr>
      </w:pPr>
    </w:p>
    <w:sectPr w:rsidR="00B82AAC" w:rsidRPr="00FD3342" w:rsidSect="00BC7C70">
      <w:footerReference w:type="default" r:id="rId10"/>
      <w:pgSz w:w="11906" w:h="16838"/>
      <w:pgMar w:top="1418" w:right="1418" w:bottom="1418" w:left="1418" w:header="709" w:footer="709" w:gutter="0"/>
      <w:pgNumType w:start="1"/>
      <w:cols w:space="72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45944D6" w16cex:dateUtc="2020-06-21T15:24:14.474Z"/>
  <w16cex:commentExtensible w16cex:durableId="347F4FD9" w16cex:dateUtc="2020-06-21T19:46:11.46Z"/>
  <w16cex:commentExtensible w16cex:durableId="453D7E8B" w16cex:dateUtc="2020-06-21T19:50:31.052Z"/>
  <w16cex:commentExtensible w16cex:durableId="17A785F7" w16cex:dateUtc="2020-06-21T19:52:17.07Z"/>
  <w16cex:commentExtensible w16cex:durableId="6CE032F3" w16cex:dateUtc="2020-06-21T19:53:03.477Z"/>
  <w16cex:commentExtensible w16cex:durableId="4B023560" w16cex:dateUtc="2020-06-21T19:55:18.726Z"/>
  <w16cex:commentExtensible w16cex:durableId="100C7C84" w16cex:dateUtc="2020-06-25T18:07:54.593Z"/>
  <w16cex:commentExtensible w16cex:durableId="73490A70" w16cex:dateUtc="2020-06-25T18:10:42.626Z"/>
  <w16cex:commentExtensible w16cex:durableId="15EFCF84" w16cex:dateUtc="2020-06-25T18:10:59.592Z"/>
  <w16cex:commentExtensible w16cex:durableId="741BF014" w16cex:dateUtc="2020-06-25T18:23:36.111Z"/>
  <w16cex:commentExtensible w16cex:durableId="7B225A8C" w16cex:dateUtc="2020-06-25T18:25:16.301Z"/>
  <w16cex:commentExtensible w16cex:durableId="253F82C5" w16cex:dateUtc="2020-06-25T18:27:25.558Z"/>
  <w16cex:commentExtensible w16cex:durableId="1F8DD9E1" w16cex:dateUtc="2020-06-25T18:27:50.887Z"/>
  <w16cex:commentExtensible w16cex:durableId="0B98CA07" w16cex:dateUtc="2020-06-25T18:50:29.278Z"/>
  <w16cex:commentExtensible w16cex:durableId="4EA656C0" w16cex:dateUtc="2020-06-25T18:53:04.576Z"/>
  <w16cex:commentExtensible w16cex:durableId="128DF99F" w16cex:dateUtc="2020-06-25T18:54:00.916Z"/>
  <w16cex:commentExtensible w16cex:durableId="3DA37A19" w16cex:dateUtc="2020-06-25T18:56:10.339Z"/>
  <w16cex:commentExtensible w16cex:durableId="17CE67AF" w16cex:dateUtc="2020-06-25T19:01:35.475Z"/>
  <w16cex:commentExtensible w16cex:durableId="297B71CD" w16cex:dateUtc="2020-06-25T19:02:14.298Z"/>
  <w16cex:commentExtensible w16cex:durableId="5D6ED35F" w16cex:dateUtc="2020-06-25T19:11:28.999Z"/>
  <w16cex:commentExtensible w16cex:durableId="7A2AD1D9" w16cex:dateUtc="2020-06-25T19:14:35.851Z"/>
  <w16cex:commentExtensible w16cex:durableId="1311D5FB" w16cex:dateUtc="2020-06-25T19:14:57.9Z"/>
  <w16cex:commentExtensible w16cex:durableId="79D3AC07" w16cex:dateUtc="2020-06-25T19:16:44.593Z"/>
  <w16cex:commentExtensible w16cex:durableId="1C03FE64" w16cex:dateUtc="2020-06-25T19:17:15.772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E98064" w14:textId="77777777" w:rsidR="009E4025" w:rsidRDefault="009E4025">
      <w:pPr>
        <w:spacing w:after="0" w:line="240" w:lineRule="auto"/>
      </w:pPr>
      <w:r>
        <w:separator/>
      </w:r>
    </w:p>
  </w:endnote>
  <w:endnote w:type="continuationSeparator" w:id="0">
    <w:p w14:paraId="7F7C104B" w14:textId="77777777" w:rsidR="009E4025" w:rsidRDefault="009E4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Times">
    <w:panose1 w:val="02000500000000000000"/>
    <w:charset w:val="00"/>
    <w:family w:val="auto"/>
    <w:pitch w:val="variable"/>
    <w:sig w:usb0="E00002FF" w:usb1="5000205A" w:usb2="00000000" w:usb3="00000000" w:csb0="0000019F" w:csb1="00000000"/>
  </w:font>
  <w:font w:name="Georgia">
    <w:panose1 w:val="02040502050405020303"/>
    <w:charset w:val="00"/>
    <w:family w:val="roman"/>
    <w:pitch w:val="variable"/>
    <w:sig w:usb0="00000287" w:usb1="00000000" w:usb2="00000000" w:usb3="00000000" w:csb0="0000009F" w:csb1="00000000"/>
  </w:font>
  <w:font w:name="CIDFont+F10">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D1" w14:textId="626A7244" w:rsidR="00FD3342" w:rsidRPr="00E67DDA" w:rsidRDefault="00FD3342">
    <w:pPr>
      <w:pStyle w:val="Normal0"/>
      <w:pBdr>
        <w:top w:val="nil"/>
        <w:left w:val="nil"/>
        <w:bottom w:val="nil"/>
        <w:right w:val="nil"/>
        <w:between w:val="nil"/>
      </w:pBdr>
      <w:tabs>
        <w:tab w:val="center" w:pos="4536"/>
        <w:tab w:val="right" w:pos="9072"/>
      </w:tabs>
      <w:spacing w:after="0" w:line="240" w:lineRule="auto"/>
      <w:jc w:val="right"/>
      <w:rPr>
        <w:rFonts w:ascii="Times New Roman" w:hAnsi="Times New Roman" w:cs="Times New Roman"/>
        <w:color w:val="000000"/>
      </w:rPr>
    </w:pPr>
    <w:r w:rsidRPr="00E67DDA">
      <w:rPr>
        <w:rFonts w:ascii="Times New Roman" w:hAnsi="Times New Roman" w:cs="Times New Roman"/>
        <w:color w:val="000000"/>
      </w:rPr>
      <w:fldChar w:fldCharType="begin"/>
    </w:r>
    <w:r w:rsidRPr="00E67DDA">
      <w:rPr>
        <w:rFonts w:ascii="Times New Roman" w:hAnsi="Times New Roman" w:cs="Times New Roman"/>
        <w:color w:val="000000"/>
      </w:rPr>
      <w:instrText>PAGE</w:instrText>
    </w:r>
    <w:r w:rsidRPr="00E67DDA">
      <w:rPr>
        <w:rFonts w:ascii="Times New Roman" w:hAnsi="Times New Roman" w:cs="Times New Roman"/>
        <w:color w:val="000000"/>
      </w:rPr>
      <w:fldChar w:fldCharType="separate"/>
    </w:r>
    <w:r w:rsidRPr="00E67DDA">
      <w:rPr>
        <w:rFonts w:ascii="Times New Roman" w:hAnsi="Times New Roman" w:cs="Times New Roman"/>
        <w:noProof/>
        <w:color w:val="000000"/>
      </w:rPr>
      <w:t>2</w:t>
    </w:r>
    <w:r w:rsidRPr="00E67DDA">
      <w:rPr>
        <w:rFonts w:ascii="Times New Roman" w:hAnsi="Times New Roman" w:cs="Times New Roman"/>
        <w:color w:val="000000"/>
      </w:rPr>
      <w:fldChar w:fldCharType="end"/>
    </w:r>
  </w:p>
  <w:p w14:paraId="000000D2" w14:textId="77777777" w:rsidR="00FD3342" w:rsidRDefault="00FD3342">
    <w:pPr>
      <w:pStyle w:val="Normal0"/>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FD7653" w14:textId="77777777" w:rsidR="009E4025" w:rsidRDefault="009E4025">
      <w:pPr>
        <w:spacing w:after="0" w:line="240" w:lineRule="auto"/>
      </w:pPr>
      <w:r>
        <w:separator/>
      </w:r>
    </w:p>
  </w:footnote>
  <w:footnote w:type="continuationSeparator" w:id="0">
    <w:p w14:paraId="0BF75668" w14:textId="77777777" w:rsidR="009E4025" w:rsidRDefault="009E4025">
      <w:pPr>
        <w:spacing w:after="0" w:line="240" w:lineRule="auto"/>
      </w:pPr>
      <w:r>
        <w:continuationSeparator/>
      </w:r>
    </w:p>
  </w:footnote>
  <w:footnote w:id="1">
    <w:p w14:paraId="000000CB" w14:textId="70D65011" w:rsidR="00FD3342" w:rsidRPr="0037652E" w:rsidRDefault="00FD3342">
      <w:pPr>
        <w:pStyle w:val="Normal0"/>
        <w:pBdr>
          <w:top w:val="nil"/>
          <w:left w:val="nil"/>
          <w:bottom w:val="nil"/>
          <w:right w:val="nil"/>
          <w:between w:val="nil"/>
        </w:pBdr>
        <w:spacing w:after="0" w:line="240" w:lineRule="auto"/>
        <w:rPr>
          <w:rFonts w:ascii="Times New Roman" w:hAnsi="Times New Roman" w:cs="Times New Roman"/>
          <w:color w:val="000000"/>
          <w:sz w:val="20"/>
          <w:szCs w:val="20"/>
        </w:rPr>
      </w:pPr>
      <w:r w:rsidRPr="0037652E">
        <w:rPr>
          <w:rFonts w:ascii="Times New Roman" w:hAnsi="Times New Roman" w:cs="Times New Roman"/>
          <w:vertAlign w:val="superscript"/>
        </w:rPr>
        <w:footnoteRef/>
      </w:r>
      <w:r w:rsidRPr="0037652E">
        <w:rPr>
          <w:rFonts w:ascii="Times New Roman" w:hAnsi="Times New Roman" w:cs="Times New Roman"/>
          <w:color w:val="000000"/>
          <w:sz w:val="20"/>
          <w:szCs w:val="20"/>
        </w:rPr>
        <w:t xml:space="preserve"> Cette recherche a été examinée et approuvée par un comité d’éthique</w:t>
      </w:r>
      <w:r>
        <w:rPr>
          <w:rFonts w:ascii="Times New Roman" w:hAnsi="Times New Roman" w:cs="Times New Roman"/>
          <w:color w:val="000000"/>
          <w:sz w:val="20"/>
          <w:szCs w:val="20"/>
        </w:rPr>
        <w:t xml:space="preserve"> institutionnel</w:t>
      </w:r>
      <w:r w:rsidRPr="0037652E">
        <w:rPr>
          <w:rFonts w:ascii="Times New Roman" w:hAnsi="Times New Roman" w:cs="Times New Roman"/>
          <w:color w:val="000000"/>
          <w:sz w:val="20"/>
          <w:szCs w:val="20"/>
        </w:rPr>
        <w:t>.</w:t>
      </w:r>
    </w:p>
  </w:footnote>
  <w:footnote w:id="2">
    <w:p w14:paraId="000000CC" w14:textId="77777777" w:rsidR="00FD3342" w:rsidRPr="0037652E" w:rsidRDefault="00FD3342">
      <w:pPr>
        <w:pStyle w:val="Normal0"/>
        <w:spacing w:after="0" w:line="240" w:lineRule="auto"/>
        <w:rPr>
          <w:rFonts w:ascii="Times New Roman" w:hAnsi="Times New Roman" w:cs="Times New Roman"/>
          <w:sz w:val="20"/>
          <w:szCs w:val="20"/>
        </w:rPr>
      </w:pPr>
      <w:r w:rsidRPr="0037652E">
        <w:rPr>
          <w:rFonts w:ascii="Times New Roman" w:hAnsi="Times New Roman" w:cs="Times New Roman"/>
          <w:vertAlign w:val="superscript"/>
        </w:rPr>
        <w:footnoteRef/>
      </w:r>
      <w:r w:rsidRPr="0037652E">
        <w:rPr>
          <w:rFonts w:ascii="Times New Roman" w:hAnsi="Times New Roman" w:cs="Times New Roman"/>
          <w:sz w:val="20"/>
          <w:szCs w:val="20"/>
        </w:rPr>
        <w:t xml:space="preserve"> </w:t>
      </w:r>
      <w:r w:rsidRPr="0037652E">
        <w:rPr>
          <w:rFonts w:ascii="Times New Roman" w:eastAsia="CIDFont+F10" w:hAnsi="Times New Roman" w:cs="Times New Roman"/>
          <w:sz w:val="20"/>
          <w:szCs w:val="20"/>
        </w:rPr>
        <w:t>Groupe de Recherche sur la Formation à l’Enseignement des Mathématiques à l’Université du Québec à Montréal (UQAM)</w:t>
      </w:r>
    </w:p>
  </w:footnote>
  <w:footnote w:id="3">
    <w:p w14:paraId="000000CD" w14:textId="77777777" w:rsidR="00FD3342" w:rsidRPr="0037652E" w:rsidRDefault="00FD3342">
      <w:pPr>
        <w:pStyle w:val="Normal0"/>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37652E">
        <w:rPr>
          <w:rFonts w:ascii="Times New Roman" w:hAnsi="Times New Roman" w:cs="Times New Roman"/>
          <w:vertAlign w:val="superscript"/>
        </w:rPr>
        <w:footnoteRef/>
      </w:r>
      <w:r w:rsidRPr="0037652E">
        <w:rPr>
          <w:rFonts w:ascii="Times New Roman" w:hAnsi="Times New Roman" w:cs="Times New Roman"/>
          <w:color w:val="000000"/>
          <w:sz w:val="20"/>
          <w:szCs w:val="20"/>
        </w:rPr>
        <w:t xml:space="preserve"> La commission scolaire est une organisation qui regroupe différentes écoles d’une même zone géographique et assume les services offerts aux enseignants et aux élèves en concordance avec les politiques ministérielles.</w:t>
      </w:r>
    </w:p>
  </w:footnote>
  <w:footnote w:id="4">
    <w:p w14:paraId="000000CF" w14:textId="77777777" w:rsidR="00FD3342" w:rsidRPr="000A1FAC" w:rsidRDefault="00FD3342">
      <w:pPr>
        <w:pStyle w:val="Normal0"/>
        <w:pBdr>
          <w:top w:val="nil"/>
          <w:left w:val="nil"/>
          <w:bottom w:val="nil"/>
          <w:right w:val="nil"/>
          <w:between w:val="nil"/>
        </w:pBdr>
        <w:spacing w:after="0" w:line="240" w:lineRule="auto"/>
        <w:rPr>
          <w:rFonts w:ascii="Times New Roman" w:hAnsi="Times New Roman" w:cs="Times New Roman"/>
          <w:color w:val="000000"/>
          <w:sz w:val="20"/>
          <w:szCs w:val="20"/>
        </w:rPr>
      </w:pPr>
      <w:r w:rsidRPr="000A1FAC">
        <w:rPr>
          <w:rFonts w:ascii="Times New Roman" w:hAnsi="Times New Roman" w:cs="Times New Roman"/>
          <w:vertAlign w:val="superscript"/>
        </w:rPr>
        <w:footnoteRef/>
      </w:r>
      <w:r w:rsidRPr="000A1FAC">
        <w:rPr>
          <w:rFonts w:ascii="Times New Roman" w:hAnsi="Times New Roman" w:cs="Times New Roman"/>
          <w:color w:val="000000"/>
          <w:sz w:val="20"/>
          <w:szCs w:val="20"/>
        </w:rPr>
        <w:t xml:space="preserve"> PDA : programmes d’études et progression des apprentissages</w:t>
      </w:r>
    </w:p>
  </w:footnote>
  <w:footnote w:id="5">
    <w:p w14:paraId="000000D0" w14:textId="03C2EB98" w:rsidR="00FD3342" w:rsidRDefault="00FD3342">
      <w:pPr>
        <w:pStyle w:val="Normal0"/>
        <w:pBdr>
          <w:top w:val="nil"/>
          <w:left w:val="nil"/>
          <w:bottom w:val="nil"/>
          <w:right w:val="nil"/>
          <w:between w:val="nil"/>
        </w:pBdr>
        <w:spacing w:after="0" w:line="240" w:lineRule="auto"/>
        <w:rPr>
          <w:color w:val="000000"/>
          <w:sz w:val="20"/>
          <w:szCs w:val="20"/>
        </w:rPr>
      </w:pPr>
      <w:r w:rsidRPr="000A1FAC">
        <w:rPr>
          <w:rFonts w:ascii="Times New Roman" w:hAnsi="Times New Roman" w:cs="Times New Roman"/>
          <w:vertAlign w:val="superscript"/>
        </w:rPr>
        <w:footnoteRef/>
      </w:r>
      <w:r w:rsidRPr="000A1FAC">
        <w:rPr>
          <w:rFonts w:ascii="Times New Roman" w:hAnsi="Times New Roman" w:cs="Times New Roman"/>
          <w:color w:val="000000"/>
          <w:sz w:val="20"/>
          <w:szCs w:val="20"/>
        </w:rPr>
        <w:t xml:space="preserve"> MELS : Ministère de l’Éducation, du Loisir et du Sport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6729C6"/>
    <w:multiLevelType w:val="multilevel"/>
    <w:tmpl w:val="988847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5"/>
  <w:proofState w:spelling="clean" w:grammar="clean"/>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6404427"/>
    <w:rsid w:val="00003328"/>
    <w:rsid w:val="00023A5C"/>
    <w:rsid w:val="000263F4"/>
    <w:rsid w:val="00041C1D"/>
    <w:rsid w:val="0004275D"/>
    <w:rsid w:val="0009187E"/>
    <w:rsid w:val="000A1FAC"/>
    <w:rsid w:val="000D311F"/>
    <w:rsid w:val="000D452B"/>
    <w:rsid w:val="000F5AF5"/>
    <w:rsid w:val="00123176"/>
    <w:rsid w:val="00132420"/>
    <w:rsid w:val="00140B60"/>
    <w:rsid w:val="00147076"/>
    <w:rsid w:val="00151A2E"/>
    <w:rsid w:val="00166A48"/>
    <w:rsid w:val="001670A6"/>
    <w:rsid w:val="00197766"/>
    <w:rsid w:val="001A5732"/>
    <w:rsid w:val="001A7FCE"/>
    <w:rsid w:val="001F6563"/>
    <w:rsid w:val="00201CBE"/>
    <w:rsid w:val="00205A35"/>
    <w:rsid w:val="0022170C"/>
    <w:rsid w:val="00240664"/>
    <w:rsid w:val="00242179"/>
    <w:rsid w:val="002449D8"/>
    <w:rsid w:val="00263574"/>
    <w:rsid w:val="002635CD"/>
    <w:rsid w:val="002C2AF5"/>
    <w:rsid w:val="002C3978"/>
    <w:rsid w:val="002E1662"/>
    <w:rsid w:val="0032258F"/>
    <w:rsid w:val="00324CA1"/>
    <w:rsid w:val="00341F0C"/>
    <w:rsid w:val="0036126E"/>
    <w:rsid w:val="0037577D"/>
    <w:rsid w:val="0037652E"/>
    <w:rsid w:val="003951F6"/>
    <w:rsid w:val="003B064A"/>
    <w:rsid w:val="003C0DED"/>
    <w:rsid w:val="003C58CB"/>
    <w:rsid w:val="003E4BD1"/>
    <w:rsid w:val="0040421F"/>
    <w:rsid w:val="00423A80"/>
    <w:rsid w:val="00430FAD"/>
    <w:rsid w:val="004438E9"/>
    <w:rsid w:val="00475152"/>
    <w:rsid w:val="004A437F"/>
    <w:rsid w:val="004C6501"/>
    <w:rsid w:val="004D6DE7"/>
    <w:rsid w:val="004F0EAB"/>
    <w:rsid w:val="004F5F02"/>
    <w:rsid w:val="005033EB"/>
    <w:rsid w:val="00517F52"/>
    <w:rsid w:val="00521232"/>
    <w:rsid w:val="00523F44"/>
    <w:rsid w:val="00537514"/>
    <w:rsid w:val="005506DA"/>
    <w:rsid w:val="00555AE6"/>
    <w:rsid w:val="00565A83"/>
    <w:rsid w:val="00570F29"/>
    <w:rsid w:val="005779EF"/>
    <w:rsid w:val="00584595"/>
    <w:rsid w:val="005B5F17"/>
    <w:rsid w:val="005E2FE3"/>
    <w:rsid w:val="005E3640"/>
    <w:rsid w:val="005F5735"/>
    <w:rsid w:val="0060528A"/>
    <w:rsid w:val="006053EC"/>
    <w:rsid w:val="00625F96"/>
    <w:rsid w:val="0064252B"/>
    <w:rsid w:val="00644833"/>
    <w:rsid w:val="0064731E"/>
    <w:rsid w:val="0066278A"/>
    <w:rsid w:val="0067339E"/>
    <w:rsid w:val="00691E61"/>
    <w:rsid w:val="006E110C"/>
    <w:rsid w:val="006E3917"/>
    <w:rsid w:val="006F2288"/>
    <w:rsid w:val="00705057"/>
    <w:rsid w:val="00723BFA"/>
    <w:rsid w:val="007345B2"/>
    <w:rsid w:val="00734B54"/>
    <w:rsid w:val="00791C1B"/>
    <w:rsid w:val="00796867"/>
    <w:rsid w:val="007B3AE0"/>
    <w:rsid w:val="007F650B"/>
    <w:rsid w:val="00806703"/>
    <w:rsid w:val="00807965"/>
    <w:rsid w:val="008348B6"/>
    <w:rsid w:val="00845628"/>
    <w:rsid w:val="00852905"/>
    <w:rsid w:val="00855A86"/>
    <w:rsid w:val="00876516"/>
    <w:rsid w:val="00876E2F"/>
    <w:rsid w:val="008A0276"/>
    <w:rsid w:val="008B2A67"/>
    <w:rsid w:val="008B50B6"/>
    <w:rsid w:val="008D137E"/>
    <w:rsid w:val="008E320F"/>
    <w:rsid w:val="0091714C"/>
    <w:rsid w:val="009212C5"/>
    <w:rsid w:val="00967684"/>
    <w:rsid w:val="00973297"/>
    <w:rsid w:val="009812DC"/>
    <w:rsid w:val="009905C3"/>
    <w:rsid w:val="00993A43"/>
    <w:rsid w:val="0099633A"/>
    <w:rsid w:val="00996F67"/>
    <w:rsid w:val="009A5EA5"/>
    <w:rsid w:val="009B499B"/>
    <w:rsid w:val="009C31FC"/>
    <w:rsid w:val="009E4025"/>
    <w:rsid w:val="00A00DE1"/>
    <w:rsid w:val="00A15BF1"/>
    <w:rsid w:val="00A2020E"/>
    <w:rsid w:val="00A561FD"/>
    <w:rsid w:val="00A63A81"/>
    <w:rsid w:val="00AA410C"/>
    <w:rsid w:val="00B11745"/>
    <w:rsid w:val="00B21925"/>
    <w:rsid w:val="00B47392"/>
    <w:rsid w:val="00B54A98"/>
    <w:rsid w:val="00B62C11"/>
    <w:rsid w:val="00B633EF"/>
    <w:rsid w:val="00B6647C"/>
    <w:rsid w:val="00B82AAC"/>
    <w:rsid w:val="00B933B0"/>
    <w:rsid w:val="00BB1AD4"/>
    <w:rsid w:val="00BC7C70"/>
    <w:rsid w:val="00C114E3"/>
    <w:rsid w:val="00C171EA"/>
    <w:rsid w:val="00C82C92"/>
    <w:rsid w:val="00CB29F0"/>
    <w:rsid w:val="00CD3CF9"/>
    <w:rsid w:val="00CD4B25"/>
    <w:rsid w:val="00D01BDD"/>
    <w:rsid w:val="00D26F47"/>
    <w:rsid w:val="00D422F9"/>
    <w:rsid w:val="00D44391"/>
    <w:rsid w:val="00D5233F"/>
    <w:rsid w:val="00D52444"/>
    <w:rsid w:val="00D705E8"/>
    <w:rsid w:val="00D760D4"/>
    <w:rsid w:val="00DC721A"/>
    <w:rsid w:val="00DD67DB"/>
    <w:rsid w:val="00DF323A"/>
    <w:rsid w:val="00DF35C4"/>
    <w:rsid w:val="00E34C5F"/>
    <w:rsid w:val="00E4298D"/>
    <w:rsid w:val="00E45D79"/>
    <w:rsid w:val="00E67DDA"/>
    <w:rsid w:val="00E93696"/>
    <w:rsid w:val="00EB1952"/>
    <w:rsid w:val="00EB2F4F"/>
    <w:rsid w:val="00EB6DFD"/>
    <w:rsid w:val="00ED23A9"/>
    <w:rsid w:val="00ED4B65"/>
    <w:rsid w:val="00ED7CAC"/>
    <w:rsid w:val="00EE79BB"/>
    <w:rsid w:val="00EF05EE"/>
    <w:rsid w:val="00F07192"/>
    <w:rsid w:val="00F16A95"/>
    <w:rsid w:val="00F207C6"/>
    <w:rsid w:val="00F2128C"/>
    <w:rsid w:val="00F21FCA"/>
    <w:rsid w:val="00F25431"/>
    <w:rsid w:val="00F32D4F"/>
    <w:rsid w:val="00F371DB"/>
    <w:rsid w:val="00FB6185"/>
    <w:rsid w:val="00FC117E"/>
    <w:rsid w:val="00FD3342"/>
    <w:rsid w:val="46404427"/>
    <w:rsid w:val="49F63409"/>
    <w:rsid w:val="4D5C1F46"/>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CDEA0E"/>
  <w15:docId w15:val="{7F54848B-48EA-41E6-AABC-CFA56A7BE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fr-BE"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uiPriority w:val="9"/>
    <w:qFormat/>
    <w:pPr>
      <w:spacing w:line="240" w:lineRule="auto"/>
      <w:outlineLvl w:val="0"/>
    </w:pPr>
    <w:rPr>
      <w:rFonts w:ascii="Times New Roman" w:eastAsia="Times New Roman" w:hAnsi="Times New Roman" w:cs="Times New Roman"/>
      <w:b/>
      <w:sz w:val="48"/>
      <w:szCs w:val="48"/>
    </w:rPr>
  </w:style>
  <w:style w:type="paragraph" w:styleId="Titre2">
    <w:name w:val="heading 2"/>
    <w:basedOn w:val="Normal"/>
    <w:next w:val="Normal"/>
    <w:uiPriority w:val="9"/>
    <w:semiHidden/>
    <w:unhideWhenUsed/>
    <w:qFormat/>
    <w:pPr>
      <w:spacing w:line="240" w:lineRule="auto"/>
      <w:outlineLvl w:val="1"/>
    </w:pPr>
    <w:rPr>
      <w:rFonts w:ascii="Times New Roman" w:eastAsia="Times New Roman" w:hAnsi="Times New Roman" w:cs="Times New Roman"/>
      <w:b/>
      <w:sz w:val="36"/>
      <w:szCs w:val="36"/>
    </w:rPr>
  </w:style>
  <w:style w:type="paragraph" w:styleId="Titre3">
    <w:name w:val="heading 3"/>
    <w:basedOn w:val="Normal"/>
    <w:next w:val="Normal"/>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pPr>
      <w:keepNext/>
      <w:keepLines/>
      <w:spacing w:before="480" w:after="120"/>
    </w:pPr>
    <w:rPr>
      <w:b/>
      <w:sz w:val="72"/>
      <w:szCs w:val="72"/>
    </w:rPr>
  </w:style>
  <w:style w:type="paragraph" w:customStyle="1" w:styleId="Normal0">
    <w:name w:val="Normal0"/>
    <w:qFormat/>
  </w:style>
  <w:style w:type="paragraph" w:customStyle="1" w:styleId="heading10">
    <w:name w:val="heading 10"/>
    <w:basedOn w:val="Normal0"/>
    <w:link w:val="Titre1Car"/>
    <w:uiPriority w:val="9"/>
    <w:qFormat/>
    <w:rsid w:val="000C25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customStyle="1" w:styleId="heading20">
    <w:name w:val="heading 20"/>
    <w:basedOn w:val="Normal0"/>
    <w:link w:val="Titre2Car"/>
    <w:uiPriority w:val="9"/>
    <w:qFormat/>
    <w:rsid w:val="000C25BC"/>
    <w:pPr>
      <w:spacing w:before="100" w:beforeAutospacing="1" w:after="100" w:afterAutospacing="1" w:line="240" w:lineRule="auto"/>
      <w:outlineLvl w:val="1"/>
    </w:pPr>
    <w:rPr>
      <w:rFonts w:ascii="Times New Roman" w:eastAsia="Times New Roman" w:hAnsi="Times New Roman" w:cs="Times New Roman"/>
      <w:b/>
      <w:bCs/>
      <w:sz w:val="36"/>
      <w:szCs w:val="36"/>
      <w:lang w:eastAsia="fr-BE"/>
    </w:rPr>
  </w:style>
  <w:style w:type="paragraph" w:customStyle="1" w:styleId="heading30">
    <w:name w:val="heading 30"/>
    <w:basedOn w:val="Normal0"/>
    <w:link w:val="Titre3Car"/>
    <w:uiPriority w:val="9"/>
    <w:qFormat/>
    <w:rsid w:val="000C25BC"/>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Paragraphedeliste">
    <w:name w:val="List Paragraph"/>
    <w:basedOn w:val="Normal0"/>
    <w:uiPriority w:val="34"/>
    <w:qFormat/>
    <w:rsid w:val="00724468"/>
    <w:pPr>
      <w:ind w:left="720"/>
      <w:contextualSpacing/>
    </w:pPr>
  </w:style>
  <w:style w:type="character" w:styleId="Marquedecommentaire">
    <w:name w:val="annotation reference"/>
    <w:basedOn w:val="Policepardfaut"/>
    <w:uiPriority w:val="99"/>
    <w:semiHidden/>
    <w:unhideWhenUsed/>
    <w:rsid w:val="009D40D5"/>
    <w:rPr>
      <w:sz w:val="16"/>
      <w:szCs w:val="16"/>
    </w:rPr>
  </w:style>
  <w:style w:type="paragraph" w:styleId="Commentaire">
    <w:name w:val="annotation text"/>
    <w:basedOn w:val="Normal0"/>
    <w:link w:val="CommentaireCar"/>
    <w:uiPriority w:val="99"/>
    <w:unhideWhenUsed/>
    <w:rsid w:val="009D40D5"/>
    <w:pPr>
      <w:spacing w:line="240" w:lineRule="auto"/>
    </w:pPr>
    <w:rPr>
      <w:sz w:val="20"/>
      <w:szCs w:val="20"/>
    </w:rPr>
  </w:style>
  <w:style w:type="character" w:customStyle="1" w:styleId="CommentaireCar">
    <w:name w:val="Commentaire Car"/>
    <w:basedOn w:val="Policepardfaut"/>
    <w:link w:val="Commentaire"/>
    <w:uiPriority w:val="99"/>
    <w:rsid w:val="009D40D5"/>
    <w:rPr>
      <w:sz w:val="20"/>
      <w:szCs w:val="20"/>
    </w:rPr>
  </w:style>
  <w:style w:type="paragraph" w:styleId="Textedebulles">
    <w:name w:val="Balloon Text"/>
    <w:basedOn w:val="Normal0"/>
    <w:link w:val="TextedebullesCar"/>
    <w:uiPriority w:val="99"/>
    <w:semiHidden/>
    <w:unhideWhenUsed/>
    <w:rsid w:val="009D40D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D40D5"/>
    <w:rPr>
      <w:rFonts w:ascii="Segoe UI" w:hAnsi="Segoe UI" w:cs="Segoe UI"/>
      <w:sz w:val="18"/>
      <w:szCs w:val="18"/>
    </w:rPr>
  </w:style>
  <w:style w:type="paragraph" w:styleId="En-tte">
    <w:name w:val="header"/>
    <w:basedOn w:val="Normal0"/>
    <w:link w:val="En-tteCar"/>
    <w:uiPriority w:val="99"/>
    <w:unhideWhenUsed/>
    <w:rsid w:val="000F0369"/>
    <w:pPr>
      <w:tabs>
        <w:tab w:val="center" w:pos="4536"/>
        <w:tab w:val="right" w:pos="9072"/>
      </w:tabs>
      <w:spacing w:after="0" w:line="240" w:lineRule="auto"/>
    </w:pPr>
  </w:style>
  <w:style w:type="character" w:customStyle="1" w:styleId="En-tteCar">
    <w:name w:val="En-tête Car"/>
    <w:basedOn w:val="Policepardfaut"/>
    <w:link w:val="En-tte"/>
    <w:uiPriority w:val="99"/>
    <w:rsid w:val="000F0369"/>
  </w:style>
  <w:style w:type="paragraph" w:styleId="Pieddepage">
    <w:name w:val="footer"/>
    <w:basedOn w:val="Normal0"/>
    <w:link w:val="PieddepageCar"/>
    <w:uiPriority w:val="99"/>
    <w:unhideWhenUsed/>
    <w:rsid w:val="000F036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F0369"/>
  </w:style>
  <w:style w:type="paragraph" w:styleId="Notedebasdepage">
    <w:name w:val="footnote text"/>
    <w:basedOn w:val="Normal0"/>
    <w:link w:val="NotedebasdepageCar"/>
    <w:uiPriority w:val="99"/>
    <w:semiHidden/>
    <w:unhideWhenUsed/>
    <w:rsid w:val="000F036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F0369"/>
    <w:rPr>
      <w:sz w:val="20"/>
      <w:szCs w:val="20"/>
    </w:rPr>
  </w:style>
  <w:style w:type="character" w:styleId="Appelnotedebasdep">
    <w:name w:val="footnote reference"/>
    <w:basedOn w:val="Policepardfaut"/>
    <w:uiPriority w:val="99"/>
    <w:semiHidden/>
    <w:unhideWhenUsed/>
    <w:rsid w:val="000F0369"/>
    <w:rPr>
      <w:vertAlign w:val="superscript"/>
    </w:rPr>
  </w:style>
  <w:style w:type="paragraph" w:styleId="Objetducommentaire">
    <w:name w:val="annotation subject"/>
    <w:basedOn w:val="Commentaire"/>
    <w:next w:val="Commentaire"/>
    <w:link w:val="ObjetducommentaireCar"/>
    <w:uiPriority w:val="99"/>
    <w:semiHidden/>
    <w:unhideWhenUsed/>
    <w:rsid w:val="00531797"/>
    <w:rPr>
      <w:b/>
      <w:bCs/>
    </w:rPr>
  </w:style>
  <w:style w:type="character" w:customStyle="1" w:styleId="ObjetducommentaireCar">
    <w:name w:val="Objet du commentaire Car"/>
    <w:basedOn w:val="CommentaireCar"/>
    <w:link w:val="Objetducommentaire"/>
    <w:uiPriority w:val="99"/>
    <w:semiHidden/>
    <w:rsid w:val="00531797"/>
    <w:rPr>
      <w:b/>
      <w:bCs/>
      <w:sz w:val="20"/>
      <w:szCs w:val="20"/>
    </w:rPr>
  </w:style>
  <w:style w:type="character" w:styleId="Lienhypertexte">
    <w:name w:val="Hyperlink"/>
    <w:basedOn w:val="Policepardfaut"/>
    <w:uiPriority w:val="99"/>
    <w:unhideWhenUsed/>
    <w:rsid w:val="00AA1E83"/>
    <w:rPr>
      <w:color w:val="0000FF"/>
      <w:u w:val="single"/>
    </w:rPr>
  </w:style>
  <w:style w:type="paragraph" w:styleId="Rvision">
    <w:name w:val="Revision"/>
    <w:hidden/>
    <w:uiPriority w:val="99"/>
    <w:semiHidden/>
    <w:rsid w:val="007705A5"/>
    <w:pPr>
      <w:spacing w:after="0" w:line="240" w:lineRule="auto"/>
    </w:pPr>
  </w:style>
  <w:style w:type="character" w:customStyle="1" w:styleId="highlight">
    <w:name w:val="highlight"/>
    <w:basedOn w:val="Policepardfaut"/>
    <w:rsid w:val="007C6596"/>
  </w:style>
  <w:style w:type="character" w:customStyle="1" w:styleId="Titre1Car">
    <w:name w:val="Titre 1 Car"/>
    <w:basedOn w:val="Policepardfaut"/>
    <w:link w:val="heading10"/>
    <w:uiPriority w:val="9"/>
    <w:rsid w:val="000C25BC"/>
    <w:rPr>
      <w:rFonts w:ascii="Times New Roman" w:eastAsia="Times New Roman" w:hAnsi="Times New Roman" w:cs="Times New Roman"/>
      <w:b/>
      <w:bCs/>
      <w:kern w:val="36"/>
      <w:sz w:val="48"/>
      <w:szCs w:val="48"/>
      <w:lang w:eastAsia="fr-BE"/>
    </w:rPr>
  </w:style>
  <w:style w:type="character" w:customStyle="1" w:styleId="Titre2Car">
    <w:name w:val="Titre 2 Car"/>
    <w:basedOn w:val="Policepardfaut"/>
    <w:link w:val="heading20"/>
    <w:uiPriority w:val="9"/>
    <w:rsid w:val="000C25BC"/>
    <w:rPr>
      <w:rFonts w:ascii="Times New Roman" w:eastAsia="Times New Roman" w:hAnsi="Times New Roman" w:cs="Times New Roman"/>
      <w:b/>
      <w:bCs/>
      <w:sz w:val="36"/>
      <w:szCs w:val="36"/>
      <w:lang w:eastAsia="fr-BE"/>
    </w:rPr>
  </w:style>
  <w:style w:type="character" w:customStyle="1" w:styleId="Titre3Car">
    <w:name w:val="Titre 3 Car"/>
    <w:basedOn w:val="Policepardfaut"/>
    <w:link w:val="heading30"/>
    <w:uiPriority w:val="9"/>
    <w:rsid w:val="000C25BC"/>
    <w:rPr>
      <w:rFonts w:ascii="Times New Roman" w:eastAsia="Times New Roman" w:hAnsi="Times New Roman" w:cs="Times New Roman"/>
      <w:b/>
      <w:bCs/>
      <w:sz w:val="27"/>
      <w:szCs w:val="27"/>
      <w:lang w:eastAsia="fr-BE"/>
    </w:rPr>
  </w:style>
  <w:style w:type="character" w:customStyle="1" w:styleId="st">
    <w:name w:val="st"/>
    <w:basedOn w:val="Policepardfaut"/>
    <w:rsid w:val="00B75E36"/>
  </w:style>
  <w:style w:type="character" w:styleId="Accentuation">
    <w:name w:val="Emphasis"/>
    <w:basedOn w:val="Policepardfaut"/>
    <w:uiPriority w:val="20"/>
    <w:qFormat/>
    <w:rsid w:val="00B75E36"/>
    <w:rPr>
      <w:i/>
      <w:iCs/>
    </w:rPr>
  </w:style>
  <w:style w:type="paragraph" w:styleId="Bibliographie">
    <w:name w:val="Bibliography"/>
    <w:basedOn w:val="Normal0"/>
    <w:next w:val="Normal0"/>
    <w:uiPriority w:val="37"/>
    <w:semiHidden/>
    <w:unhideWhenUsed/>
    <w:rsid w:val="00E95097"/>
  </w:style>
  <w:style w:type="paragraph" w:styleId="Corpsdetexte">
    <w:name w:val="Body Text"/>
    <w:basedOn w:val="Normal0"/>
    <w:link w:val="CorpsdetexteCar"/>
    <w:rsid w:val="005B6CEB"/>
    <w:pPr>
      <w:spacing w:after="0" w:line="240" w:lineRule="auto"/>
      <w:jc w:val="both"/>
    </w:pPr>
    <w:rPr>
      <w:rFonts w:ascii="Times" w:eastAsia="Times" w:hAnsi="Times" w:cs="Times New Roman"/>
      <w:sz w:val="24"/>
      <w:szCs w:val="20"/>
      <w:lang w:val="en-US"/>
    </w:rPr>
  </w:style>
  <w:style w:type="character" w:customStyle="1" w:styleId="CorpsdetexteCar">
    <w:name w:val="Corps de texte Car"/>
    <w:basedOn w:val="Policepardfaut"/>
    <w:link w:val="Corpsdetexte"/>
    <w:rsid w:val="005B6CEB"/>
    <w:rPr>
      <w:rFonts w:ascii="Times" w:eastAsia="Times" w:hAnsi="Times" w:cs="Times New Roman"/>
      <w:sz w:val="24"/>
      <w:szCs w:val="20"/>
      <w:lang w:val="en-US" w:eastAsia="fr-FR"/>
    </w:rPr>
  </w:style>
  <w:style w:type="character" w:customStyle="1" w:styleId="hlfld-contribauthor">
    <w:name w:val="hlfld-contribauthor"/>
    <w:basedOn w:val="Policepardfaut"/>
    <w:rsid w:val="005B6CEB"/>
  </w:style>
  <w:style w:type="character" w:customStyle="1" w:styleId="nlmgiven-names">
    <w:name w:val="nlm_given-names"/>
    <w:basedOn w:val="Policepardfaut"/>
    <w:rsid w:val="005B6CEB"/>
  </w:style>
  <w:style w:type="character" w:customStyle="1" w:styleId="nlmyear">
    <w:name w:val="nlm_year"/>
    <w:basedOn w:val="Policepardfaut"/>
    <w:rsid w:val="005B6CEB"/>
  </w:style>
  <w:style w:type="character" w:customStyle="1" w:styleId="nlmarticle-title">
    <w:name w:val="nlm_article-title"/>
    <w:basedOn w:val="Policepardfaut"/>
    <w:rsid w:val="005B6CEB"/>
  </w:style>
  <w:style w:type="character" w:customStyle="1" w:styleId="nlmfpage">
    <w:name w:val="nlm_fpage"/>
    <w:basedOn w:val="Policepardfaut"/>
    <w:rsid w:val="005B6CEB"/>
  </w:style>
  <w:style w:type="character" w:customStyle="1" w:styleId="nlmlpage">
    <w:name w:val="nlm_lpage"/>
    <w:basedOn w:val="Policepardfaut"/>
    <w:rsid w:val="005B6CEB"/>
  </w:style>
  <w:style w:type="paragraph" w:customStyle="1" w:styleId="Default">
    <w:name w:val="Default"/>
    <w:rsid w:val="0061416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quage">
    <w:name w:val="marquage"/>
    <w:basedOn w:val="Policepardfaut"/>
    <w:rsid w:val="00AB4193"/>
  </w:style>
  <w:style w:type="paragraph" w:styleId="Sous-titre">
    <w:name w:val="Subtitle"/>
    <w:basedOn w:val="Normal0"/>
    <w:next w:val="Normal0"/>
    <w:uiPriority w:val="11"/>
    <w:qFormat/>
    <w:pPr>
      <w:keepNext/>
      <w:keepLines/>
      <w:spacing w:before="360" w:after="80"/>
    </w:pPr>
    <w:rPr>
      <w:rFonts w:ascii="Georgia" w:eastAsia="Georgia" w:hAnsi="Georgia" w:cs="Georgia"/>
      <w:i/>
      <w:color w:val="666666"/>
      <w:sz w:val="48"/>
      <w:szCs w:val="48"/>
    </w:rPr>
  </w:style>
  <w:style w:type="paragraph" w:customStyle="1" w:styleId="3Bibliitem">
    <w:name w:val="3|Bibli_item"/>
    <w:basedOn w:val="Normal"/>
    <w:rsid w:val="00845628"/>
    <w:pPr>
      <w:spacing w:after="0" w:line="360" w:lineRule="auto"/>
      <w:ind w:left="709" w:hanging="709"/>
      <w:jc w:val="both"/>
    </w:pPr>
    <w:rPr>
      <w:rFonts w:ascii="Times New Roman" w:eastAsia="Times New Roman" w:hAnsi="Times New Roman" w:cs="Times New Roman"/>
      <w:sz w:val="24"/>
      <w:szCs w:val="20"/>
      <w:lang w:val="fr-CA"/>
    </w:rPr>
  </w:style>
  <w:style w:type="character" w:styleId="Mentionnonrsolue">
    <w:name w:val="Unresolved Mention"/>
    <w:basedOn w:val="Policepardfaut"/>
    <w:uiPriority w:val="99"/>
    <w:semiHidden/>
    <w:unhideWhenUsed/>
    <w:rsid w:val="009B499B"/>
    <w:rPr>
      <w:color w:val="605E5C"/>
      <w:shd w:val="clear" w:color="auto" w:fill="E1DFDD"/>
    </w:rPr>
  </w:style>
  <w:style w:type="paragraph" w:customStyle="1" w:styleId="abstract-lang">
    <w:name w:val="abstract-lang"/>
    <w:basedOn w:val="Normal"/>
    <w:rsid w:val="00F371DB"/>
    <w:pPr>
      <w:spacing w:before="100" w:beforeAutospacing="1" w:after="100" w:afterAutospacing="1" w:line="240" w:lineRule="auto"/>
    </w:pPr>
    <w:rPr>
      <w:rFonts w:ascii="Times New Roman" w:eastAsia="Times New Roman" w:hAnsi="Times New Roman" w:cs="Times New Roman"/>
      <w:sz w:val="24"/>
      <w:szCs w:val="24"/>
      <w:lang w:val="fr-CA"/>
    </w:rPr>
  </w:style>
  <w:style w:type="character" w:styleId="lev">
    <w:name w:val="Strong"/>
    <w:basedOn w:val="Policepardfaut"/>
    <w:uiPriority w:val="22"/>
    <w:qFormat/>
    <w:rsid w:val="00F371DB"/>
    <w:rPr>
      <w:b/>
      <w:bCs/>
    </w:rPr>
  </w:style>
  <w:style w:type="table" w:styleId="Grilledutableau">
    <w:name w:val="Table Grid"/>
    <w:basedOn w:val="TableauNormal"/>
    <w:uiPriority w:val="59"/>
    <w:rsid w:val="00F32D4F"/>
    <w:pPr>
      <w:spacing w:after="0" w:line="240" w:lineRule="auto"/>
    </w:pPr>
    <w:rPr>
      <w:rFonts w:asciiTheme="minorHAnsi" w:eastAsiaTheme="minorHAnsi" w:hAnsiTheme="minorHAnsi" w:cstheme="minorBid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eurs">
    <w:name w:val="Auteurs"/>
    <w:basedOn w:val="Titre5"/>
    <w:rsid w:val="00423A80"/>
    <w:pPr>
      <w:keepLines w:val="0"/>
      <w:spacing w:before="0" w:after="0" w:line="240" w:lineRule="auto"/>
      <w:ind w:right="23"/>
      <w:jc w:val="center"/>
    </w:pPr>
    <w:rPr>
      <w:rFonts w:ascii="Times New Roman" w:eastAsia="Times New Roman" w:hAnsi="Times New Roman" w:cs="Times New Roman"/>
      <w:b w:val="0"/>
      <w:bCs/>
      <w:sz w:val="24"/>
      <w:szCs w:val="24"/>
      <w:lang w:val="fr-FR"/>
    </w:rPr>
  </w:style>
  <w:style w:type="character" w:styleId="Lienhypertextesuivivisit">
    <w:name w:val="FollowedHyperlink"/>
    <w:basedOn w:val="Policepardfaut"/>
    <w:uiPriority w:val="99"/>
    <w:semiHidden/>
    <w:unhideWhenUsed/>
    <w:rsid w:val="00FB618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64401">
      <w:bodyDiv w:val="1"/>
      <w:marLeft w:val="0"/>
      <w:marRight w:val="0"/>
      <w:marTop w:val="0"/>
      <w:marBottom w:val="0"/>
      <w:divBdr>
        <w:top w:val="none" w:sz="0" w:space="0" w:color="auto"/>
        <w:left w:val="none" w:sz="0" w:space="0" w:color="auto"/>
        <w:bottom w:val="none" w:sz="0" w:space="0" w:color="auto"/>
        <w:right w:val="none" w:sz="0" w:space="0" w:color="auto"/>
      </w:divBdr>
    </w:div>
    <w:div w:id="156459951">
      <w:bodyDiv w:val="1"/>
      <w:marLeft w:val="0"/>
      <w:marRight w:val="0"/>
      <w:marTop w:val="0"/>
      <w:marBottom w:val="0"/>
      <w:divBdr>
        <w:top w:val="none" w:sz="0" w:space="0" w:color="auto"/>
        <w:left w:val="none" w:sz="0" w:space="0" w:color="auto"/>
        <w:bottom w:val="none" w:sz="0" w:space="0" w:color="auto"/>
        <w:right w:val="none" w:sz="0" w:space="0" w:color="auto"/>
      </w:divBdr>
    </w:div>
    <w:div w:id="1869885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doi.org/10.1080/13611267.2012.678973" TargetMode="External"/><Relationship Id="R9fa3512536364d9c" Type="http://schemas.microsoft.com/office/2018/08/relationships/commentsExtensible" Target="commentsExtensi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1868574"/>
        <w:category>
          <w:name w:val="General"/>
          <w:gallery w:val="placeholder"/>
        </w:category>
        <w:types>
          <w:type w:val="bbPlcHdr"/>
        </w:types>
        <w:behaviors>
          <w:behavior w:val="content"/>
        </w:behaviors>
        <w:guid w:val="{2B59E513-364A-4312-8715-69CC49588482}"/>
      </w:docPartPr>
      <w:docPartBody>
        <w:p w:rsidR="00C24AA0" w:rsidRDefault="00C24AA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Times">
    <w:panose1 w:val="02000500000000000000"/>
    <w:charset w:val="00"/>
    <w:family w:val="auto"/>
    <w:pitch w:val="variable"/>
    <w:sig w:usb0="E00002FF" w:usb1="5000205A" w:usb2="00000000" w:usb3="00000000" w:csb0="0000019F" w:csb1="00000000"/>
  </w:font>
  <w:font w:name="Georgia">
    <w:panose1 w:val="02040502050405020303"/>
    <w:charset w:val="00"/>
    <w:family w:val="roman"/>
    <w:pitch w:val="variable"/>
    <w:sig w:usb0="00000287" w:usb1="00000000" w:usb2="00000000" w:usb3="00000000" w:csb0="0000009F" w:csb1="00000000"/>
  </w:font>
  <w:font w:name="CIDFont+F10">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C24AA0"/>
    <w:rsid w:val="00073965"/>
    <w:rsid w:val="005042AA"/>
    <w:rsid w:val="007E1D37"/>
    <w:rsid w:val="008E171C"/>
    <w:rsid w:val="00B6110B"/>
    <w:rsid w:val="00C24AA0"/>
    <w:rsid w:val="00C77958"/>
    <w:rsid w:val="00CD07B6"/>
    <w:rsid w:val="00CD492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H"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2a7hP7KJQt9jxdFvaqKBfOB5jgw==">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C1DDA1E-8818-684E-BCC4-B54ABD9FB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16</Pages>
  <Words>12626</Words>
  <Characters>68942</Characters>
  <Application>Microsoft Office Word</Application>
  <DocSecurity>0</DocSecurity>
  <Lines>907</Lines>
  <Paragraphs>297</Paragraphs>
  <ScaleCrop>false</ScaleCrop>
  <HeadingPairs>
    <vt:vector size="2" baseType="variant">
      <vt:variant>
        <vt:lpstr>Titre</vt:lpstr>
      </vt:variant>
      <vt:variant>
        <vt:i4>1</vt:i4>
      </vt:variant>
    </vt:vector>
  </HeadingPairs>
  <TitlesOfParts>
    <vt:vector size="1" baseType="lpstr">
      <vt:lpstr/>
    </vt:vector>
  </TitlesOfParts>
  <Manager/>
  <Company>Anonyme</Company>
  <LinksUpToDate>false</LinksUpToDate>
  <CharactersWithSpaces>81271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Caroline</cp:lastModifiedBy>
  <cp:revision>16</cp:revision>
  <dcterms:created xsi:type="dcterms:W3CDTF">2020-07-03T17:25:00Z</dcterms:created>
  <dcterms:modified xsi:type="dcterms:W3CDTF">2020-07-06T15:57:00Z</dcterms:modified>
  <cp:category/>
</cp:coreProperties>
</file>