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59B1" w14:textId="77777777" w:rsidR="00F37D14" w:rsidRPr="00310810" w:rsidRDefault="00F37D14" w:rsidP="00686880">
      <w:pPr>
        <w:spacing w:line="276" w:lineRule="auto"/>
        <w:jc w:val="center"/>
      </w:pPr>
      <w:r w:rsidRPr="00310810">
        <w:t>Proximité et participation : réflexions à partir d’une cartographie des outils du droit communal belge</w:t>
      </w:r>
    </w:p>
    <w:p w14:paraId="5F3BE897" w14:textId="77777777" w:rsidR="00F37D14" w:rsidRDefault="00F37D14" w:rsidP="00686880">
      <w:pPr>
        <w:spacing w:line="276" w:lineRule="auto"/>
        <w:rPr>
          <w:sz w:val="22"/>
          <w:szCs w:val="22"/>
        </w:rPr>
      </w:pPr>
    </w:p>
    <w:p w14:paraId="31A90214" w14:textId="77777777" w:rsidR="00613061" w:rsidRDefault="00A20C75" w:rsidP="00E31956">
      <w:pPr>
        <w:spacing w:after="0" w:line="276" w:lineRule="auto"/>
        <w:jc w:val="center"/>
        <w:rPr>
          <w:sz w:val="22"/>
          <w:szCs w:val="22"/>
        </w:rPr>
      </w:pPr>
      <w:r>
        <w:rPr>
          <w:sz w:val="22"/>
          <w:szCs w:val="22"/>
        </w:rPr>
        <w:t>Hugo Dufromont</w:t>
      </w:r>
    </w:p>
    <w:p w14:paraId="4F642B66" w14:textId="1748126E" w:rsidR="00A20C75" w:rsidRDefault="00613061" w:rsidP="00E31956">
      <w:pPr>
        <w:spacing w:after="0" w:line="276" w:lineRule="auto"/>
        <w:jc w:val="center"/>
        <w:rPr>
          <w:sz w:val="22"/>
          <w:szCs w:val="22"/>
        </w:rPr>
      </w:pPr>
      <w:r>
        <w:rPr>
          <w:sz w:val="22"/>
          <w:szCs w:val="22"/>
        </w:rPr>
        <w:t>Aspirant du Fonds de la recherche scientifique</w:t>
      </w:r>
      <w:r w:rsidR="00E31956">
        <w:rPr>
          <w:sz w:val="22"/>
          <w:szCs w:val="22"/>
        </w:rPr>
        <w:t xml:space="preserve"> (F.R.S.-FNRS)</w:t>
      </w:r>
    </w:p>
    <w:p w14:paraId="44212FA0" w14:textId="77777777" w:rsidR="00073821" w:rsidRDefault="00073821" w:rsidP="00E31956">
      <w:pPr>
        <w:spacing w:after="0" w:line="276" w:lineRule="auto"/>
        <w:jc w:val="center"/>
        <w:rPr>
          <w:sz w:val="22"/>
          <w:szCs w:val="22"/>
        </w:rPr>
      </w:pPr>
    </w:p>
    <w:p w14:paraId="277D1B6D" w14:textId="4A5CBD12" w:rsidR="00E31956" w:rsidRDefault="00E31956" w:rsidP="00E31956">
      <w:pPr>
        <w:spacing w:after="0" w:line="276" w:lineRule="auto"/>
        <w:jc w:val="center"/>
        <w:rPr>
          <w:sz w:val="22"/>
          <w:szCs w:val="22"/>
        </w:rPr>
      </w:pPr>
      <w:r>
        <w:rPr>
          <w:sz w:val="22"/>
          <w:szCs w:val="22"/>
        </w:rPr>
        <w:t>et</w:t>
      </w:r>
    </w:p>
    <w:p w14:paraId="1AF126C7" w14:textId="77777777" w:rsidR="00E31956" w:rsidRDefault="00E31956" w:rsidP="00E31956">
      <w:pPr>
        <w:spacing w:after="0" w:line="276" w:lineRule="auto"/>
        <w:jc w:val="center"/>
        <w:rPr>
          <w:sz w:val="22"/>
          <w:szCs w:val="22"/>
        </w:rPr>
      </w:pPr>
    </w:p>
    <w:p w14:paraId="1F301E65" w14:textId="77777777" w:rsidR="00613061" w:rsidRDefault="00613061" w:rsidP="00613061">
      <w:pPr>
        <w:spacing w:after="0" w:line="276" w:lineRule="auto"/>
        <w:jc w:val="center"/>
        <w:rPr>
          <w:sz w:val="22"/>
          <w:szCs w:val="22"/>
        </w:rPr>
      </w:pPr>
      <w:r>
        <w:rPr>
          <w:sz w:val="22"/>
          <w:szCs w:val="22"/>
        </w:rPr>
        <w:t>Mathias El Berhoumi</w:t>
      </w:r>
    </w:p>
    <w:p w14:paraId="61922A15" w14:textId="61915328" w:rsidR="00613061" w:rsidRDefault="00613061" w:rsidP="00613061">
      <w:pPr>
        <w:spacing w:after="0" w:line="276" w:lineRule="auto"/>
        <w:jc w:val="center"/>
        <w:rPr>
          <w:sz w:val="22"/>
          <w:szCs w:val="22"/>
        </w:rPr>
      </w:pPr>
      <w:r>
        <w:rPr>
          <w:sz w:val="22"/>
          <w:szCs w:val="22"/>
        </w:rPr>
        <w:t>Professeur à l’UCLouvain Saint-Louis Bruxelles</w:t>
      </w:r>
    </w:p>
    <w:p w14:paraId="2D11B9F6" w14:textId="6F4513C0" w:rsidR="00613061" w:rsidRDefault="00613061" w:rsidP="00613061">
      <w:pPr>
        <w:spacing w:after="0" w:line="276" w:lineRule="auto"/>
        <w:jc w:val="center"/>
        <w:rPr>
          <w:sz w:val="22"/>
          <w:szCs w:val="22"/>
        </w:rPr>
      </w:pPr>
      <w:r>
        <w:rPr>
          <w:sz w:val="22"/>
          <w:szCs w:val="22"/>
        </w:rPr>
        <w:t>Co-directeur du Centre interdisciplinaire de recherches en droit constitutionnel et administratif (CIRC)</w:t>
      </w:r>
      <w:r w:rsidR="00147156">
        <w:rPr>
          <w:rStyle w:val="Appelnotedebasdep"/>
          <w:sz w:val="22"/>
          <w:szCs w:val="22"/>
        </w:rPr>
        <w:footnoteReference w:id="1"/>
      </w:r>
    </w:p>
    <w:p w14:paraId="0039FB78" w14:textId="77777777" w:rsidR="00A20C75" w:rsidRPr="00310810" w:rsidRDefault="00A20C75" w:rsidP="00A20C75">
      <w:pPr>
        <w:spacing w:line="276" w:lineRule="auto"/>
        <w:jc w:val="center"/>
        <w:rPr>
          <w:sz w:val="22"/>
          <w:szCs w:val="22"/>
        </w:rPr>
      </w:pPr>
    </w:p>
    <w:p w14:paraId="3A78F4FB" w14:textId="5C62E26D" w:rsidR="00236F51" w:rsidRDefault="00236F51" w:rsidP="00686880">
      <w:pPr>
        <w:spacing w:line="276" w:lineRule="auto"/>
        <w:jc w:val="both"/>
        <w:rPr>
          <w:sz w:val="22"/>
          <w:szCs w:val="22"/>
        </w:rPr>
      </w:pPr>
      <w:r w:rsidRPr="007D3605">
        <w:rPr>
          <w:sz w:val="22"/>
          <w:szCs w:val="22"/>
        </w:rPr>
        <w:t xml:space="preserve">Ces dernières années, </w:t>
      </w:r>
      <w:r w:rsidR="007A5D46">
        <w:rPr>
          <w:sz w:val="22"/>
          <w:szCs w:val="22"/>
        </w:rPr>
        <w:t>les</w:t>
      </w:r>
      <w:r w:rsidR="005C0FBC" w:rsidRPr="007D3605">
        <w:rPr>
          <w:sz w:val="22"/>
          <w:szCs w:val="22"/>
        </w:rPr>
        <w:t xml:space="preserve"> innovations parlementaires qui font de la Belgique une pionnière</w:t>
      </w:r>
      <w:r w:rsidR="008F0DCA">
        <w:rPr>
          <w:sz w:val="22"/>
          <w:szCs w:val="22"/>
        </w:rPr>
        <w:t xml:space="preserve"> délibérative</w:t>
      </w:r>
      <w:r w:rsidR="005C0FBC" w:rsidRPr="007D3605">
        <w:rPr>
          <w:sz w:val="22"/>
          <w:szCs w:val="22"/>
        </w:rPr>
        <w:t xml:space="preserve"> au niveau mondial, que ce soit le dialogue citoyen germanophone ou les commissions mixtes bruxelloises</w:t>
      </w:r>
      <w:r w:rsidR="007A5D46">
        <w:rPr>
          <w:sz w:val="22"/>
          <w:szCs w:val="22"/>
        </w:rPr>
        <w:t xml:space="preserve">, ont fait l’objet </w:t>
      </w:r>
      <w:r w:rsidR="00FD4675">
        <w:rPr>
          <w:sz w:val="22"/>
          <w:szCs w:val="22"/>
        </w:rPr>
        <w:t>de passionnants travaux</w:t>
      </w:r>
      <w:r w:rsidR="007D3605">
        <w:rPr>
          <w:rStyle w:val="Appelnotedebasdep"/>
          <w:sz w:val="22"/>
          <w:szCs w:val="22"/>
        </w:rPr>
        <w:footnoteReference w:id="2"/>
      </w:r>
      <w:r w:rsidR="005C0FBC" w:rsidRPr="007D3605">
        <w:rPr>
          <w:sz w:val="22"/>
          <w:szCs w:val="22"/>
        </w:rPr>
        <w:t>.</w:t>
      </w:r>
      <w:r w:rsidR="005C0FBC" w:rsidRPr="00310810">
        <w:rPr>
          <w:sz w:val="22"/>
          <w:szCs w:val="22"/>
        </w:rPr>
        <w:t xml:space="preserve"> </w:t>
      </w:r>
      <w:r w:rsidR="00741722">
        <w:rPr>
          <w:sz w:val="22"/>
          <w:szCs w:val="22"/>
        </w:rPr>
        <w:t>Il en va de même pour les</w:t>
      </w:r>
      <w:r w:rsidR="00697785">
        <w:rPr>
          <w:sz w:val="22"/>
          <w:szCs w:val="22"/>
        </w:rPr>
        <w:t xml:space="preserve"> outils </w:t>
      </w:r>
      <w:r w:rsidR="00B92982">
        <w:rPr>
          <w:sz w:val="22"/>
          <w:szCs w:val="22"/>
        </w:rPr>
        <w:t>de participation directe</w:t>
      </w:r>
      <w:r w:rsidR="008B3CD6">
        <w:rPr>
          <w:sz w:val="22"/>
          <w:szCs w:val="22"/>
        </w:rPr>
        <w:t xml:space="preserve"> </w:t>
      </w:r>
      <w:r w:rsidR="00741722">
        <w:rPr>
          <w:sz w:val="22"/>
          <w:szCs w:val="22"/>
        </w:rPr>
        <w:t>mis en place ou réformés au niveau fédéral, régional ou comm</w:t>
      </w:r>
      <w:r w:rsidR="0035341A">
        <w:rPr>
          <w:sz w:val="22"/>
          <w:szCs w:val="22"/>
        </w:rPr>
        <w:t>unau</w:t>
      </w:r>
      <w:r w:rsidR="00741722">
        <w:rPr>
          <w:sz w:val="22"/>
          <w:szCs w:val="22"/>
        </w:rPr>
        <w:t>taire, qu’il s’agisse de la consultation populaire ou du droit de pétition</w:t>
      </w:r>
      <w:r w:rsidR="00741722">
        <w:rPr>
          <w:rStyle w:val="Appelnotedebasdep"/>
          <w:sz w:val="22"/>
          <w:szCs w:val="22"/>
        </w:rPr>
        <w:footnoteReference w:id="3"/>
      </w:r>
      <w:r w:rsidR="00741722">
        <w:rPr>
          <w:sz w:val="22"/>
          <w:szCs w:val="22"/>
        </w:rPr>
        <w:t>.</w:t>
      </w:r>
      <w:r w:rsidR="00947E63">
        <w:rPr>
          <w:sz w:val="22"/>
          <w:szCs w:val="22"/>
        </w:rPr>
        <w:t xml:space="preserve"> </w:t>
      </w:r>
    </w:p>
    <w:p w14:paraId="3431372B" w14:textId="6C06CFE8" w:rsidR="00AB2E7C" w:rsidRPr="00BD11BB" w:rsidRDefault="00021605" w:rsidP="00686880">
      <w:pPr>
        <w:spacing w:line="276" w:lineRule="auto"/>
        <w:jc w:val="both"/>
        <w:rPr>
          <w:sz w:val="22"/>
          <w:szCs w:val="22"/>
        </w:rPr>
      </w:pPr>
      <w:r>
        <w:rPr>
          <w:sz w:val="22"/>
          <w:szCs w:val="22"/>
        </w:rPr>
        <w:t xml:space="preserve">Si </w:t>
      </w:r>
      <w:r w:rsidR="00C40C29" w:rsidRPr="00310810">
        <w:rPr>
          <w:sz w:val="22"/>
          <w:szCs w:val="22"/>
        </w:rPr>
        <w:t xml:space="preserve">les communes </w:t>
      </w:r>
      <w:r w:rsidR="00DE0B0F" w:rsidRPr="00310810">
        <w:rPr>
          <w:sz w:val="22"/>
          <w:szCs w:val="22"/>
        </w:rPr>
        <w:t xml:space="preserve">n’ont pas été les lieux où se sont expérimentés </w:t>
      </w:r>
      <w:r w:rsidR="00DE0B0F" w:rsidRPr="00BD11BB">
        <w:rPr>
          <w:sz w:val="22"/>
          <w:szCs w:val="22"/>
        </w:rPr>
        <w:t>les dispositifs les plus célèbres</w:t>
      </w:r>
      <w:r>
        <w:rPr>
          <w:sz w:val="22"/>
          <w:szCs w:val="22"/>
        </w:rPr>
        <w:t xml:space="preserve">, des </w:t>
      </w:r>
      <w:r w:rsidR="001A6A6D" w:rsidRPr="00BD11BB">
        <w:rPr>
          <w:sz w:val="22"/>
          <w:szCs w:val="22"/>
        </w:rPr>
        <w:t>mini-publics non formalisés</w:t>
      </w:r>
      <w:r>
        <w:rPr>
          <w:sz w:val="22"/>
          <w:szCs w:val="22"/>
        </w:rPr>
        <w:t xml:space="preserve"> s’y sont également tenus</w:t>
      </w:r>
      <w:r w:rsidR="001A6A6D" w:rsidRPr="00BD11BB">
        <w:rPr>
          <w:rStyle w:val="Appelnotedebasdep"/>
          <w:sz w:val="22"/>
          <w:szCs w:val="22"/>
        </w:rPr>
        <w:footnoteReference w:id="4"/>
      </w:r>
      <w:r w:rsidR="00BB514E">
        <w:rPr>
          <w:sz w:val="22"/>
          <w:szCs w:val="22"/>
        </w:rPr>
        <w:t xml:space="preserve">. En outre, le </w:t>
      </w:r>
      <w:r w:rsidR="008024CC" w:rsidRPr="00BD11BB">
        <w:rPr>
          <w:sz w:val="22"/>
          <w:szCs w:val="22"/>
        </w:rPr>
        <w:t>droit communal a été gagné par un même phénomène de multiplication et de revitalisation de</w:t>
      </w:r>
      <w:r w:rsidR="00F109AC">
        <w:rPr>
          <w:sz w:val="22"/>
          <w:szCs w:val="22"/>
        </w:rPr>
        <w:t xml:space="preserve"> m</w:t>
      </w:r>
      <w:r w:rsidR="008024CC" w:rsidRPr="00BD11BB">
        <w:rPr>
          <w:sz w:val="22"/>
          <w:szCs w:val="22"/>
        </w:rPr>
        <w:t xml:space="preserve">écanismes de participation citoyenne. </w:t>
      </w:r>
      <w:r w:rsidR="00385605" w:rsidRPr="00BD11BB">
        <w:rPr>
          <w:sz w:val="22"/>
          <w:szCs w:val="22"/>
        </w:rPr>
        <w:t>Par ailleurs, on peut observer une influence réciproque entre le niveau local et les niveaux supérieurs, dans laquelle chacun tend à constituer le laboratoire de l’autre</w:t>
      </w:r>
      <w:r w:rsidR="00653306">
        <w:rPr>
          <w:rStyle w:val="normaltextrun"/>
          <w:rFonts w:ascii="Aptos" w:hAnsi="Aptos"/>
          <w:sz w:val="22"/>
          <w:szCs w:val="22"/>
        </w:rPr>
        <w:t xml:space="preserve">. </w:t>
      </w:r>
    </w:p>
    <w:p w14:paraId="224A6AB6" w14:textId="3FA6E146" w:rsidR="00CB761E" w:rsidRPr="00310810" w:rsidRDefault="0005671B"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ptos" w:hAnsi="Aptos"/>
          <w:sz w:val="22"/>
          <w:szCs w:val="22"/>
        </w:rPr>
      </w:pPr>
      <w:r>
        <w:rPr>
          <w:sz w:val="22"/>
          <w:szCs w:val="22"/>
        </w:rPr>
        <w:t>Dans la présente étude, nous</w:t>
      </w:r>
      <w:r w:rsidR="00BF5AFD">
        <w:rPr>
          <w:sz w:val="22"/>
          <w:szCs w:val="22"/>
        </w:rPr>
        <w:t xml:space="preserve"> voudrions </w:t>
      </w:r>
      <w:r w:rsidR="00021605">
        <w:rPr>
          <w:sz w:val="22"/>
          <w:szCs w:val="22"/>
        </w:rPr>
        <w:t>proposer</w:t>
      </w:r>
      <w:r w:rsidR="00CA4414">
        <w:rPr>
          <w:rFonts w:ascii="Aptos" w:hAnsi="Aptos"/>
          <w:sz w:val="22"/>
          <w:szCs w:val="22"/>
        </w:rPr>
        <w:t xml:space="preserve"> l’analyse de</w:t>
      </w:r>
      <w:r w:rsidR="006C47B7" w:rsidRPr="00310810">
        <w:rPr>
          <w:rFonts w:ascii="Aptos" w:hAnsi="Aptos"/>
          <w:sz w:val="22"/>
          <w:szCs w:val="22"/>
        </w:rPr>
        <w:t xml:space="preserve"> </w:t>
      </w:r>
      <w:r w:rsidR="00154D56" w:rsidRPr="00310810">
        <w:rPr>
          <w:rFonts w:ascii="Aptos" w:hAnsi="Aptos"/>
          <w:sz w:val="22"/>
          <w:szCs w:val="22"/>
        </w:rPr>
        <w:t>cinq</w:t>
      </w:r>
      <w:r w:rsidR="006C47B7" w:rsidRPr="00310810">
        <w:rPr>
          <w:rFonts w:ascii="Aptos" w:hAnsi="Aptos"/>
          <w:sz w:val="22"/>
          <w:szCs w:val="22"/>
        </w:rPr>
        <w:t xml:space="preserve"> outils de participation citoyenne </w:t>
      </w:r>
      <w:r w:rsidR="00CA4414">
        <w:rPr>
          <w:rFonts w:ascii="Aptos" w:hAnsi="Aptos"/>
          <w:sz w:val="22"/>
          <w:szCs w:val="22"/>
        </w:rPr>
        <w:t>communale</w:t>
      </w:r>
      <w:r w:rsidR="00021605">
        <w:rPr>
          <w:rFonts w:ascii="Aptos" w:hAnsi="Aptos"/>
          <w:sz w:val="22"/>
          <w:szCs w:val="22"/>
        </w:rPr>
        <w:t xml:space="preserve"> juridiquement formalisée</w:t>
      </w:r>
      <w:r w:rsidR="00154D56" w:rsidRPr="00310810">
        <w:rPr>
          <w:rFonts w:ascii="Aptos" w:hAnsi="Aptos"/>
          <w:sz w:val="22"/>
          <w:szCs w:val="22"/>
        </w:rPr>
        <w:t> : la pétition, l’interpellation citoyenne, la consultation populaire, le budget participatif et le contrat de quartier.</w:t>
      </w:r>
      <w:r w:rsidR="00BF5AFD">
        <w:rPr>
          <w:rFonts w:ascii="Aptos" w:hAnsi="Aptos"/>
          <w:sz w:val="22"/>
          <w:szCs w:val="22"/>
        </w:rPr>
        <w:t xml:space="preserve"> </w:t>
      </w:r>
      <w:r w:rsidR="00DB1429">
        <w:rPr>
          <w:rFonts w:ascii="Aptos" w:hAnsi="Aptos"/>
          <w:sz w:val="22"/>
          <w:szCs w:val="22"/>
        </w:rPr>
        <w:t xml:space="preserve">Cet échantillon nous permet </w:t>
      </w:r>
      <w:r w:rsidR="00E1535E">
        <w:rPr>
          <w:rFonts w:ascii="Aptos" w:hAnsi="Aptos"/>
          <w:sz w:val="22"/>
          <w:szCs w:val="22"/>
        </w:rPr>
        <w:t xml:space="preserve">de prendre en considération </w:t>
      </w:r>
      <w:r w:rsidR="000739B3">
        <w:rPr>
          <w:rFonts w:ascii="Aptos" w:hAnsi="Aptos"/>
          <w:sz w:val="22"/>
          <w:szCs w:val="22"/>
        </w:rPr>
        <w:t>des mécanismes relativement diversifiés</w:t>
      </w:r>
      <w:r w:rsidR="00DE3AF1">
        <w:rPr>
          <w:rFonts w:ascii="Aptos" w:hAnsi="Aptos"/>
          <w:sz w:val="22"/>
          <w:szCs w:val="22"/>
        </w:rPr>
        <w:t xml:space="preserve"> du point de vue de leur rapport à la délibération</w:t>
      </w:r>
      <w:r w:rsidR="00B83A32">
        <w:rPr>
          <w:rFonts w:ascii="Aptos" w:hAnsi="Aptos"/>
          <w:sz w:val="22"/>
          <w:szCs w:val="22"/>
        </w:rPr>
        <w:t>, de leurs usages</w:t>
      </w:r>
      <w:r w:rsidR="00DE3AF1">
        <w:rPr>
          <w:rFonts w:ascii="Aptos" w:hAnsi="Aptos"/>
          <w:sz w:val="22"/>
          <w:szCs w:val="22"/>
        </w:rPr>
        <w:t xml:space="preserve"> </w:t>
      </w:r>
      <w:r w:rsidR="00B83A32">
        <w:rPr>
          <w:rFonts w:ascii="Aptos" w:hAnsi="Aptos"/>
          <w:sz w:val="22"/>
          <w:szCs w:val="22"/>
        </w:rPr>
        <w:t>et des comparaisons qu’</w:t>
      </w:r>
      <w:r w:rsidR="00E10033">
        <w:rPr>
          <w:rFonts w:ascii="Aptos" w:hAnsi="Aptos"/>
          <w:sz w:val="22"/>
          <w:szCs w:val="22"/>
        </w:rPr>
        <w:t>i</w:t>
      </w:r>
      <w:r w:rsidR="00674D78">
        <w:rPr>
          <w:rFonts w:ascii="Aptos" w:hAnsi="Aptos"/>
          <w:sz w:val="22"/>
          <w:szCs w:val="22"/>
        </w:rPr>
        <w:t>ls</w:t>
      </w:r>
      <w:r w:rsidR="00B83A32">
        <w:rPr>
          <w:rFonts w:ascii="Aptos" w:hAnsi="Aptos"/>
          <w:sz w:val="22"/>
          <w:szCs w:val="22"/>
        </w:rPr>
        <w:t xml:space="preserve"> offrent avec </w:t>
      </w:r>
      <w:r w:rsidR="003961F1">
        <w:rPr>
          <w:rFonts w:ascii="Aptos" w:hAnsi="Aptos"/>
          <w:sz w:val="22"/>
          <w:szCs w:val="22"/>
        </w:rPr>
        <w:t xml:space="preserve">les </w:t>
      </w:r>
      <w:r w:rsidR="003961F1">
        <w:rPr>
          <w:rFonts w:ascii="Aptos" w:hAnsi="Aptos"/>
          <w:sz w:val="22"/>
          <w:szCs w:val="22"/>
        </w:rPr>
        <w:lastRenderedPageBreak/>
        <w:t xml:space="preserve">dispositifs institués à d’autres échelles. </w:t>
      </w:r>
      <w:r w:rsidR="00021605">
        <w:rPr>
          <w:rFonts w:ascii="Aptos" w:hAnsi="Aptos"/>
          <w:sz w:val="22"/>
          <w:szCs w:val="22"/>
        </w:rPr>
        <w:t>En raison de la régionalisation de l’essentiel du droit des pouvoirs locaux en 2001, et des transferts particulier dans le territoire de langue allemande, il y a en Belgique</w:t>
      </w:r>
      <w:r w:rsidR="00DA76DD">
        <w:rPr>
          <w:rFonts w:ascii="Aptos" w:hAnsi="Aptos"/>
          <w:sz w:val="22"/>
          <w:szCs w:val="22"/>
        </w:rPr>
        <w:t xml:space="preserve"> quatre droits organiques des communes</w:t>
      </w:r>
      <w:r w:rsidR="00021605">
        <w:rPr>
          <w:rFonts w:ascii="Aptos" w:hAnsi="Aptos"/>
          <w:sz w:val="22"/>
          <w:szCs w:val="22"/>
        </w:rPr>
        <w:t xml:space="preserve">. </w:t>
      </w:r>
      <w:r w:rsidR="001A0686">
        <w:rPr>
          <w:rFonts w:ascii="Aptos" w:hAnsi="Aptos"/>
          <w:sz w:val="22"/>
          <w:szCs w:val="22"/>
        </w:rPr>
        <w:t xml:space="preserve">Il serait fastidieux, sans que le propos en soit pour autant plus pertinent, de rendre systématiquement compte de ces quatre régimes juridiques. </w:t>
      </w:r>
      <w:r w:rsidR="00021605">
        <w:rPr>
          <w:rFonts w:ascii="Aptos" w:hAnsi="Aptos"/>
          <w:sz w:val="22"/>
          <w:szCs w:val="22"/>
        </w:rPr>
        <w:t>N</w:t>
      </w:r>
      <w:r w:rsidR="008C3E0D">
        <w:rPr>
          <w:rFonts w:ascii="Aptos" w:hAnsi="Aptos"/>
          <w:sz w:val="22"/>
          <w:szCs w:val="22"/>
        </w:rPr>
        <w:t>otre examen s’axera principalement sur les régimes wallon et bruxellois de ces outils.</w:t>
      </w:r>
      <w:r w:rsidR="00DA76DD">
        <w:rPr>
          <w:rFonts w:ascii="Aptos" w:hAnsi="Aptos"/>
          <w:sz w:val="22"/>
          <w:szCs w:val="22"/>
        </w:rPr>
        <w:t xml:space="preserve"> </w:t>
      </w:r>
    </w:p>
    <w:p w14:paraId="5A9D70B2" w14:textId="3FC827EB" w:rsidR="00076B0C" w:rsidRDefault="000D23BD" w:rsidP="00DA7176">
      <w:pPr>
        <w:spacing w:line="276" w:lineRule="auto"/>
        <w:jc w:val="both"/>
        <w:rPr>
          <w:rFonts w:ascii="Aptos" w:hAnsi="Aptos"/>
          <w:sz w:val="22"/>
          <w:szCs w:val="22"/>
        </w:rPr>
      </w:pPr>
      <w:r w:rsidRPr="00310810">
        <w:rPr>
          <w:rFonts w:ascii="Aptos" w:hAnsi="Aptos"/>
          <w:sz w:val="22"/>
          <w:szCs w:val="22"/>
        </w:rPr>
        <w:t>Trois</w:t>
      </w:r>
      <w:r w:rsidR="003315C1" w:rsidRPr="00310810">
        <w:rPr>
          <w:rFonts w:ascii="Aptos" w:hAnsi="Aptos"/>
          <w:sz w:val="22"/>
          <w:szCs w:val="22"/>
        </w:rPr>
        <w:t xml:space="preserve"> </w:t>
      </w:r>
      <w:r w:rsidR="003315C1" w:rsidRPr="007857B9">
        <w:rPr>
          <w:sz w:val="22"/>
          <w:szCs w:val="22"/>
        </w:rPr>
        <w:t>questions</w:t>
      </w:r>
      <w:r w:rsidR="003315C1" w:rsidRPr="00310810">
        <w:rPr>
          <w:rFonts w:ascii="Aptos" w:hAnsi="Aptos"/>
          <w:sz w:val="22"/>
          <w:szCs w:val="22"/>
        </w:rPr>
        <w:t xml:space="preserve"> jalonneront, de manière transversale, ces réflexions</w:t>
      </w:r>
      <w:r w:rsidR="00154D56" w:rsidRPr="00310810">
        <w:rPr>
          <w:rFonts w:ascii="Aptos" w:hAnsi="Aptos"/>
          <w:sz w:val="22"/>
          <w:szCs w:val="22"/>
        </w:rPr>
        <w:t xml:space="preserve">. </w:t>
      </w:r>
      <w:r w:rsidR="00331F91" w:rsidRPr="00310810">
        <w:rPr>
          <w:rFonts w:ascii="Aptos" w:hAnsi="Aptos"/>
          <w:i/>
          <w:iCs/>
          <w:sz w:val="22"/>
          <w:szCs w:val="22"/>
        </w:rPr>
        <w:t>Primo</w:t>
      </w:r>
      <w:r w:rsidR="00154D56" w:rsidRPr="00310810">
        <w:rPr>
          <w:rFonts w:ascii="Aptos" w:hAnsi="Aptos"/>
          <w:sz w:val="22"/>
          <w:szCs w:val="22"/>
        </w:rPr>
        <w:t xml:space="preserve">, </w:t>
      </w:r>
      <w:r w:rsidR="008B789A">
        <w:rPr>
          <w:rFonts w:ascii="Aptos" w:hAnsi="Aptos"/>
          <w:sz w:val="22"/>
          <w:szCs w:val="22"/>
        </w:rPr>
        <w:t xml:space="preserve">nous nous </w:t>
      </w:r>
      <w:r w:rsidR="00154D56" w:rsidRPr="00310810">
        <w:rPr>
          <w:rFonts w:ascii="Aptos" w:hAnsi="Aptos"/>
          <w:sz w:val="22"/>
          <w:szCs w:val="22"/>
        </w:rPr>
        <w:t>interroger</w:t>
      </w:r>
      <w:r w:rsidR="008B789A">
        <w:rPr>
          <w:rFonts w:ascii="Aptos" w:hAnsi="Aptos"/>
          <w:sz w:val="22"/>
          <w:szCs w:val="22"/>
        </w:rPr>
        <w:t xml:space="preserve">ons </w:t>
      </w:r>
      <w:r w:rsidR="00154D56" w:rsidRPr="00310810">
        <w:rPr>
          <w:rFonts w:ascii="Aptos" w:hAnsi="Aptos"/>
          <w:sz w:val="22"/>
          <w:szCs w:val="22"/>
        </w:rPr>
        <w:t>sur l’effectivité de ces mécanismes de démocratie directe</w:t>
      </w:r>
      <w:r w:rsidR="00B9083B">
        <w:rPr>
          <w:rFonts w:ascii="Aptos" w:hAnsi="Aptos"/>
          <w:sz w:val="22"/>
          <w:szCs w:val="22"/>
        </w:rPr>
        <w:t xml:space="preserve"> et délibérative</w:t>
      </w:r>
      <w:r w:rsidR="00154D56" w:rsidRPr="00310810">
        <w:rPr>
          <w:rFonts w:ascii="Aptos" w:hAnsi="Aptos"/>
          <w:sz w:val="22"/>
          <w:szCs w:val="22"/>
        </w:rPr>
        <w:t xml:space="preserve">. Sans prétendre évaluer de manière exhaustive les effets des outils en termes sociopolitiques, </w:t>
      </w:r>
      <w:r w:rsidR="007D7EAE">
        <w:rPr>
          <w:rFonts w:ascii="Aptos" w:hAnsi="Aptos"/>
          <w:sz w:val="22"/>
          <w:szCs w:val="22"/>
        </w:rPr>
        <w:t xml:space="preserve">nous nous pencherons sur </w:t>
      </w:r>
      <w:r w:rsidR="00E168BC">
        <w:rPr>
          <w:rFonts w:ascii="Aptos" w:hAnsi="Aptos"/>
          <w:sz w:val="22"/>
          <w:szCs w:val="22"/>
        </w:rPr>
        <w:t>la fréquence</w:t>
      </w:r>
      <w:r w:rsidR="00331F91" w:rsidRPr="00310810">
        <w:rPr>
          <w:rFonts w:ascii="Aptos" w:hAnsi="Aptos"/>
          <w:sz w:val="22"/>
          <w:szCs w:val="22"/>
        </w:rPr>
        <w:t xml:space="preserve"> et la manière dont ils sont utilisés. </w:t>
      </w:r>
      <w:r w:rsidR="0064335D" w:rsidRPr="00310810">
        <w:rPr>
          <w:rFonts w:ascii="Aptos" w:hAnsi="Aptos"/>
          <w:i/>
          <w:iCs/>
          <w:sz w:val="22"/>
          <w:szCs w:val="22"/>
        </w:rPr>
        <w:t>Secundo</w:t>
      </w:r>
      <w:r w:rsidR="00331F91" w:rsidRPr="00310810">
        <w:rPr>
          <w:rFonts w:ascii="Aptos" w:hAnsi="Aptos"/>
          <w:sz w:val="22"/>
          <w:szCs w:val="22"/>
        </w:rPr>
        <w:t xml:space="preserve">, </w:t>
      </w:r>
      <w:r w:rsidR="00791D12">
        <w:rPr>
          <w:rFonts w:ascii="Aptos" w:hAnsi="Aptos"/>
          <w:sz w:val="22"/>
          <w:szCs w:val="22"/>
        </w:rPr>
        <w:t xml:space="preserve">nous ferons </w:t>
      </w:r>
      <w:r w:rsidR="00DB1F57" w:rsidRPr="00310810">
        <w:rPr>
          <w:rFonts w:ascii="Aptos" w:hAnsi="Aptos"/>
          <w:sz w:val="22"/>
          <w:szCs w:val="22"/>
        </w:rPr>
        <w:t xml:space="preserve">émerger les points communs et les différences que présentent </w:t>
      </w:r>
      <w:r w:rsidR="00B9083B">
        <w:rPr>
          <w:rFonts w:ascii="Aptos" w:hAnsi="Aptos"/>
          <w:sz w:val="22"/>
          <w:szCs w:val="22"/>
        </w:rPr>
        <w:t>ces dispositifs</w:t>
      </w:r>
      <w:r w:rsidR="00477D67" w:rsidRPr="00310810">
        <w:rPr>
          <w:rFonts w:ascii="Aptos" w:hAnsi="Aptos"/>
          <w:sz w:val="22"/>
          <w:szCs w:val="22"/>
        </w:rPr>
        <w:t xml:space="preserve"> au</w:t>
      </w:r>
      <w:r w:rsidR="00873FB4" w:rsidRPr="00310810">
        <w:rPr>
          <w:rFonts w:ascii="Aptos" w:hAnsi="Aptos"/>
          <w:sz w:val="22"/>
          <w:szCs w:val="22"/>
        </w:rPr>
        <w:t xml:space="preserve"> </w:t>
      </w:r>
      <w:r w:rsidR="00477D67" w:rsidRPr="00310810">
        <w:rPr>
          <w:rFonts w:ascii="Aptos" w:hAnsi="Aptos"/>
          <w:sz w:val="22"/>
          <w:szCs w:val="22"/>
        </w:rPr>
        <w:t xml:space="preserve">niveau </w:t>
      </w:r>
      <w:r w:rsidR="00873FB4" w:rsidRPr="00310810">
        <w:rPr>
          <w:rFonts w:ascii="Aptos" w:hAnsi="Aptos"/>
          <w:sz w:val="22"/>
          <w:szCs w:val="22"/>
        </w:rPr>
        <w:t>local avec leurs équivalents parlementaires (fédérés et fédéral</w:t>
      </w:r>
      <w:r w:rsidR="00E043CE">
        <w:rPr>
          <w:rFonts w:ascii="Aptos" w:hAnsi="Aptos"/>
          <w:sz w:val="22"/>
          <w:szCs w:val="22"/>
        </w:rPr>
        <w:t>), ce qui nous permettra d’exploiter l</w:t>
      </w:r>
      <w:r w:rsidR="00021605">
        <w:rPr>
          <w:rFonts w:ascii="Aptos" w:hAnsi="Aptos"/>
          <w:sz w:val="22"/>
          <w:szCs w:val="22"/>
        </w:rPr>
        <w:t xml:space="preserve">es études </w:t>
      </w:r>
      <w:r w:rsidR="00E043CE">
        <w:rPr>
          <w:rFonts w:ascii="Aptos" w:hAnsi="Aptos"/>
          <w:sz w:val="22"/>
          <w:szCs w:val="22"/>
        </w:rPr>
        <w:t>relative</w:t>
      </w:r>
      <w:r w:rsidR="00021605">
        <w:rPr>
          <w:rFonts w:ascii="Aptos" w:hAnsi="Aptos"/>
          <w:sz w:val="22"/>
          <w:szCs w:val="22"/>
        </w:rPr>
        <w:t>s</w:t>
      </w:r>
      <w:r w:rsidR="00E043CE">
        <w:rPr>
          <w:rFonts w:ascii="Aptos" w:hAnsi="Aptos"/>
          <w:sz w:val="22"/>
          <w:szCs w:val="22"/>
        </w:rPr>
        <w:t xml:space="preserve"> à ces derniers pour </w:t>
      </w:r>
      <w:r w:rsidR="00B108AF">
        <w:rPr>
          <w:rFonts w:ascii="Aptos" w:hAnsi="Aptos"/>
          <w:sz w:val="22"/>
          <w:szCs w:val="22"/>
        </w:rPr>
        <w:t>appréhender les premiers</w:t>
      </w:r>
      <w:r w:rsidR="00873FB4" w:rsidRPr="00310810">
        <w:rPr>
          <w:rFonts w:ascii="Aptos" w:hAnsi="Aptos"/>
          <w:sz w:val="22"/>
          <w:szCs w:val="22"/>
        </w:rPr>
        <w:t xml:space="preserve">. </w:t>
      </w:r>
      <w:r w:rsidR="00873FB4" w:rsidRPr="00310810">
        <w:rPr>
          <w:rFonts w:ascii="Aptos" w:hAnsi="Aptos"/>
          <w:i/>
          <w:iCs/>
          <w:sz w:val="22"/>
          <w:szCs w:val="22"/>
        </w:rPr>
        <w:t>Tertio</w:t>
      </w:r>
      <w:r w:rsidR="00873FB4" w:rsidRPr="00310810">
        <w:rPr>
          <w:rFonts w:ascii="Aptos" w:hAnsi="Aptos"/>
          <w:sz w:val="22"/>
          <w:szCs w:val="22"/>
        </w:rPr>
        <w:t xml:space="preserve">, </w:t>
      </w:r>
      <w:r w:rsidR="00A0245B">
        <w:rPr>
          <w:rFonts w:ascii="Aptos" w:hAnsi="Aptos"/>
          <w:sz w:val="22"/>
          <w:szCs w:val="22"/>
        </w:rPr>
        <w:t xml:space="preserve">nous mettrons en lumière </w:t>
      </w:r>
      <w:r w:rsidR="00873FB4" w:rsidRPr="00310810">
        <w:rPr>
          <w:rFonts w:ascii="Aptos" w:hAnsi="Aptos"/>
          <w:sz w:val="22"/>
          <w:szCs w:val="22"/>
        </w:rPr>
        <w:t xml:space="preserve">les </w:t>
      </w:r>
      <w:r w:rsidR="00076B0C" w:rsidRPr="00310810">
        <w:rPr>
          <w:rFonts w:ascii="Aptos" w:hAnsi="Aptos"/>
          <w:sz w:val="22"/>
          <w:szCs w:val="22"/>
        </w:rPr>
        <w:t xml:space="preserve">espaces </w:t>
      </w:r>
      <w:r w:rsidR="00A0245B">
        <w:rPr>
          <w:rFonts w:ascii="Aptos" w:hAnsi="Aptos"/>
          <w:sz w:val="22"/>
          <w:szCs w:val="22"/>
        </w:rPr>
        <w:t>que laissent</w:t>
      </w:r>
      <w:r w:rsidR="00076B0C" w:rsidRPr="00310810">
        <w:rPr>
          <w:rFonts w:ascii="Aptos" w:hAnsi="Aptos"/>
          <w:sz w:val="22"/>
          <w:szCs w:val="22"/>
        </w:rPr>
        <w:t xml:space="preserve"> les règles constitutionnelles</w:t>
      </w:r>
      <w:r w:rsidR="00A0245B">
        <w:rPr>
          <w:rFonts w:ascii="Aptos" w:hAnsi="Aptos"/>
          <w:sz w:val="22"/>
          <w:szCs w:val="22"/>
        </w:rPr>
        <w:t xml:space="preserve"> pour approfondir ces mécanisme</w:t>
      </w:r>
      <w:r w:rsidR="00D2113C">
        <w:rPr>
          <w:rFonts w:ascii="Aptos" w:hAnsi="Aptos"/>
          <w:sz w:val="22"/>
          <w:szCs w:val="22"/>
        </w:rPr>
        <w:t>s</w:t>
      </w:r>
      <w:r w:rsidR="00A0245B">
        <w:rPr>
          <w:rStyle w:val="Appelnotedebasdep"/>
          <w:rFonts w:ascii="Aptos" w:hAnsi="Aptos"/>
          <w:sz w:val="22"/>
          <w:szCs w:val="22"/>
        </w:rPr>
        <w:footnoteReference w:id="5"/>
      </w:r>
      <w:r w:rsidR="00076B0C" w:rsidRPr="00310810">
        <w:rPr>
          <w:rFonts w:ascii="Aptos" w:hAnsi="Aptos"/>
          <w:sz w:val="22"/>
          <w:szCs w:val="22"/>
        </w:rPr>
        <w:t xml:space="preserve">. </w:t>
      </w:r>
    </w:p>
    <w:p w14:paraId="49995CDD" w14:textId="133076C4" w:rsidR="001A0686" w:rsidRDefault="001A0686" w:rsidP="00DA7176">
      <w:pPr>
        <w:spacing w:line="276" w:lineRule="auto"/>
        <w:jc w:val="both"/>
        <w:rPr>
          <w:rFonts w:ascii="Aptos" w:hAnsi="Aptos"/>
          <w:sz w:val="22"/>
          <w:szCs w:val="22"/>
        </w:rPr>
      </w:pPr>
      <w:r w:rsidRPr="001A0686">
        <w:rPr>
          <w:rFonts w:ascii="Aptos" w:hAnsi="Aptos"/>
          <w:sz w:val="22"/>
          <w:szCs w:val="22"/>
          <w:highlight w:val="yellow"/>
        </w:rPr>
        <w:t>Ajouter un paragraphe sur la méthode en lien avec l’intérêt d’étudier des processus formalisés</w:t>
      </w:r>
    </w:p>
    <w:p w14:paraId="2630BBBF" w14:textId="77777777" w:rsidR="001C38D5" w:rsidRPr="00310810" w:rsidRDefault="001C38D5"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ptos" w:hAnsi="Aptos"/>
          <w:sz w:val="22"/>
          <w:szCs w:val="22"/>
        </w:rPr>
      </w:pPr>
    </w:p>
    <w:p w14:paraId="52D87951" w14:textId="47B3FE1B" w:rsidR="00172E06" w:rsidRPr="00310810" w:rsidRDefault="00172E06" w:rsidP="00686880">
      <w:pPr>
        <w:pStyle w:val="Paragraphedeliste"/>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ptos" w:hAnsi="Aptos"/>
          <w:sz w:val="22"/>
          <w:szCs w:val="22"/>
        </w:rPr>
      </w:pPr>
      <w:r w:rsidRPr="00310810">
        <w:rPr>
          <w:rFonts w:ascii="Aptos" w:hAnsi="Aptos"/>
          <w:sz w:val="22"/>
          <w:szCs w:val="22"/>
        </w:rPr>
        <w:t xml:space="preserve"> </w:t>
      </w:r>
      <w:r w:rsidR="00226C18">
        <w:rPr>
          <w:rFonts w:ascii="Aptos" w:hAnsi="Aptos"/>
          <w:sz w:val="22"/>
          <w:szCs w:val="22"/>
        </w:rPr>
        <w:t>La</w:t>
      </w:r>
      <w:r w:rsidR="00405BBA">
        <w:rPr>
          <w:rFonts w:ascii="Aptos" w:hAnsi="Aptos"/>
          <w:sz w:val="22"/>
          <w:szCs w:val="22"/>
        </w:rPr>
        <w:t xml:space="preserve"> p</w:t>
      </w:r>
      <w:r w:rsidRPr="00310810">
        <w:rPr>
          <w:rFonts w:ascii="Aptos" w:hAnsi="Aptos"/>
          <w:sz w:val="22"/>
          <w:szCs w:val="22"/>
        </w:rPr>
        <w:t xml:space="preserve">étition </w:t>
      </w:r>
      <w:r w:rsidR="00226C18">
        <w:rPr>
          <w:rFonts w:ascii="Aptos" w:hAnsi="Aptos"/>
          <w:sz w:val="22"/>
          <w:szCs w:val="22"/>
        </w:rPr>
        <w:t xml:space="preserve">communale : un </w:t>
      </w:r>
      <w:r w:rsidR="00B86398">
        <w:rPr>
          <w:rFonts w:ascii="Aptos" w:hAnsi="Aptos"/>
          <w:sz w:val="22"/>
          <w:szCs w:val="22"/>
        </w:rPr>
        <w:t xml:space="preserve">droit oublié ? </w:t>
      </w:r>
    </w:p>
    <w:p w14:paraId="66661329" w14:textId="77777777" w:rsidR="00172E06" w:rsidRPr="00310810" w:rsidRDefault="00172E06"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ptos" w:hAnsi="Aptos"/>
          <w:sz w:val="22"/>
          <w:szCs w:val="22"/>
        </w:rPr>
      </w:pPr>
    </w:p>
    <w:p w14:paraId="14A502C5" w14:textId="7CB04712" w:rsidR="004B6AFD" w:rsidRPr="00310810" w:rsidRDefault="005402E7"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rPr>
      </w:pPr>
      <w:r w:rsidRPr="00310810">
        <w:rPr>
          <w:rFonts w:ascii="Aptos" w:hAnsi="Aptos"/>
          <w:sz w:val="22"/>
          <w:szCs w:val="22"/>
        </w:rPr>
        <w:t>Le droit de</w:t>
      </w:r>
      <w:r w:rsidR="00A13935" w:rsidRPr="00310810">
        <w:rPr>
          <w:rFonts w:ascii="Aptos" w:hAnsi="Aptos"/>
          <w:sz w:val="22"/>
          <w:szCs w:val="22"/>
        </w:rPr>
        <w:t xml:space="preserve"> pétition tire son fondement des articles 28 et 57 de la Constitution. </w:t>
      </w:r>
      <w:r w:rsidR="00172E06" w:rsidRPr="00310810">
        <w:rPr>
          <w:sz w:val="22"/>
          <w:szCs w:val="22"/>
        </w:rPr>
        <w:t>Au</w:t>
      </w:r>
      <w:r w:rsidR="00547A92" w:rsidRPr="00310810">
        <w:rPr>
          <w:sz w:val="22"/>
          <w:szCs w:val="22"/>
        </w:rPr>
        <w:t>x</w:t>
      </w:r>
      <w:r w:rsidR="00172E06" w:rsidRPr="00310810">
        <w:rPr>
          <w:sz w:val="22"/>
          <w:szCs w:val="22"/>
        </w:rPr>
        <w:t xml:space="preserve"> niveau</w:t>
      </w:r>
      <w:r w:rsidR="00547A92" w:rsidRPr="00310810">
        <w:rPr>
          <w:sz w:val="22"/>
          <w:szCs w:val="22"/>
        </w:rPr>
        <w:t>x</w:t>
      </w:r>
      <w:r w:rsidR="00172E06" w:rsidRPr="00310810">
        <w:rPr>
          <w:sz w:val="22"/>
          <w:szCs w:val="22"/>
        </w:rPr>
        <w:t xml:space="preserve"> fédéral et fédéré, </w:t>
      </w:r>
      <w:r w:rsidRPr="00310810">
        <w:rPr>
          <w:sz w:val="22"/>
          <w:szCs w:val="22"/>
        </w:rPr>
        <w:t>il</w:t>
      </w:r>
      <w:r w:rsidR="00172E06" w:rsidRPr="00310810">
        <w:rPr>
          <w:sz w:val="22"/>
          <w:szCs w:val="22"/>
        </w:rPr>
        <w:t xml:space="preserve"> a récemment fait l’objet de réforme</w:t>
      </w:r>
      <w:r w:rsidRPr="00310810">
        <w:rPr>
          <w:sz w:val="22"/>
          <w:szCs w:val="22"/>
        </w:rPr>
        <w:t>s</w:t>
      </w:r>
      <w:r w:rsidR="00547A92" w:rsidRPr="00310810">
        <w:rPr>
          <w:sz w:val="22"/>
          <w:szCs w:val="22"/>
        </w:rPr>
        <w:t xml:space="preserve"> visant </w:t>
      </w:r>
      <w:r w:rsidRPr="00310810">
        <w:rPr>
          <w:sz w:val="22"/>
          <w:szCs w:val="22"/>
        </w:rPr>
        <w:t>à</w:t>
      </w:r>
      <w:r w:rsidR="00172E06" w:rsidRPr="00310810">
        <w:rPr>
          <w:sz w:val="22"/>
          <w:szCs w:val="22"/>
        </w:rPr>
        <w:t xml:space="preserve"> consacrer un droit des citoyens à être entendu par le Parlement pour autant que la pétition puisse se prévaloir d’un soutien suffisant</w:t>
      </w:r>
      <w:r w:rsidRPr="00310810">
        <w:rPr>
          <w:sz w:val="22"/>
          <w:szCs w:val="22"/>
        </w:rPr>
        <w:t xml:space="preserve"> </w:t>
      </w:r>
      <w:r w:rsidR="008D5D40" w:rsidRPr="00310810">
        <w:rPr>
          <w:sz w:val="22"/>
          <w:szCs w:val="22"/>
        </w:rPr>
        <w:t>(</w:t>
      </w:r>
      <w:r w:rsidR="0046778E" w:rsidRPr="00310810">
        <w:rPr>
          <w:sz w:val="22"/>
          <w:szCs w:val="22"/>
        </w:rPr>
        <w:t>1000 signatures en Région wallonne</w:t>
      </w:r>
      <w:r w:rsidR="009A740F" w:rsidRPr="00310810">
        <w:rPr>
          <w:sz w:val="22"/>
          <w:szCs w:val="22"/>
        </w:rPr>
        <w:t xml:space="preserve">, </w:t>
      </w:r>
      <w:r w:rsidR="0089204F" w:rsidRPr="00310810">
        <w:rPr>
          <w:sz w:val="22"/>
          <w:szCs w:val="22"/>
        </w:rPr>
        <w:t>en Région bruxelloise </w:t>
      </w:r>
      <w:r w:rsidR="009A740F" w:rsidRPr="00310810">
        <w:rPr>
          <w:sz w:val="22"/>
          <w:szCs w:val="22"/>
        </w:rPr>
        <w:t>et</w:t>
      </w:r>
      <w:r w:rsidR="003947D9">
        <w:rPr>
          <w:sz w:val="22"/>
          <w:szCs w:val="22"/>
        </w:rPr>
        <w:t xml:space="preserve"> </w:t>
      </w:r>
      <w:r w:rsidR="009A740F" w:rsidRPr="00310810">
        <w:rPr>
          <w:sz w:val="22"/>
          <w:szCs w:val="22"/>
        </w:rPr>
        <w:t xml:space="preserve">en Communauté germanophone </w:t>
      </w:r>
      <w:r w:rsidR="0089204F" w:rsidRPr="00310810">
        <w:rPr>
          <w:sz w:val="22"/>
          <w:szCs w:val="22"/>
        </w:rPr>
        <w:t>;</w:t>
      </w:r>
      <w:r w:rsidR="0046778E" w:rsidRPr="00310810">
        <w:rPr>
          <w:sz w:val="22"/>
          <w:szCs w:val="22"/>
        </w:rPr>
        <w:t xml:space="preserve"> </w:t>
      </w:r>
      <w:r w:rsidR="0089204F" w:rsidRPr="00310810">
        <w:rPr>
          <w:sz w:val="22"/>
          <w:szCs w:val="22"/>
        </w:rPr>
        <w:t xml:space="preserve">15 000 en Région flamande ; 25 000 </w:t>
      </w:r>
      <w:r w:rsidR="0046778E" w:rsidRPr="00310810">
        <w:rPr>
          <w:sz w:val="22"/>
          <w:szCs w:val="22"/>
        </w:rPr>
        <w:t>au niveau fédéral</w:t>
      </w:r>
      <w:r w:rsidR="0089204F" w:rsidRPr="00310810">
        <w:rPr>
          <w:sz w:val="22"/>
          <w:szCs w:val="22"/>
        </w:rPr>
        <w:t xml:space="preserve">, pour lequel elles doivent être réparties entre les régions), </w:t>
      </w:r>
      <w:r w:rsidRPr="00310810">
        <w:rPr>
          <w:sz w:val="22"/>
          <w:szCs w:val="22"/>
        </w:rPr>
        <w:t xml:space="preserve">tout en </w:t>
      </w:r>
      <w:r w:rsidR="00544786" w:rsidRPr="00310810">
        <w:rPr>
          <w:sz w:val="22"/>
          <w:szCs w:val="22"/>
        </w:rPr>
        <w:t xml:space="preserve">préservant la possibilité de déposer individuellement des </w:t>
      </w:r>
      <w:r w:rsidR="00FA51EA" w:rsidRPr="00310810">
        <w:rPr>
          <w:sz w:val="22"/>
          <w:szCs w:val="22"/>
        </w:rPr>
        <w:t>pétitions</w:t>
      </w:r>
      <w:r w:rsidR="00547A92" w:rsidRPr="00310810">
        <w:rPr>
          <w:rStyle w:val="Appelnotedebasdep"/>
          <w:sz w:val="22"/>
          <w:szCs w:val="22"/>
        </w:rPr>
        <w:footnoteReference w:id="6"/>
      </w:r>
      <w:r w:rsidR="00547A92" w:rsidRPr="00310810">
        <w:rPr>
          <w:sz w:val="22"/>
          <w:szCs w:val="22"/>
          <w:vertAlign w:val="superscript"/>
        </w:rPr>
        <w:t>-</w:t>
      </w:r>
      <w:r w:rsidR="00FA51EA" w:rsidRPr="00310810">
        <w:rPr>
          <w:rStyle w:val="Appelnotedebasdep"/>
          <w:sz w:val="22"/>
          <w:szCs w:val="22"/>
        </w:rPr>
        <w:footnoteReference w:id="7"/>
      </w:r>
      <w:r w:rsidR="00FA51EA" w:rsidRPr="00310810">
        <w:rPr>
          <w:sz w:val="22"/>
          <w:szCs w:val="22"/>
        </w:rPr>
        <w:t>.</w:t>
      </w:r>
      <w:r w:rsidR="0011087D" w:rsidRPr="00310810">
        <w:rPr>
          <w:sz w:val="22"/>
          <w:szCs w:val="22"/>
        </w:rPr>
        <w:t xml:space="preserve"> </w:t>
      </w:r>
      <w:r w:rsidR="00547A92" w:rsidRPr="00310810">
        <w:rPr>
          <w:sz w:val="22"/>
          <w:szCs w:val="22"/>
        </w:rPr>
        <w:t xml:space="preserve">Le droit de recevoir une réponse </w:t>
      </w:r>
      <w:r w:rsidR="0090650D" w:rsidRPr="00310810">
        <w:rPr>
          <w:sz w:val="22"/>
          <w:szCs w:val="22"/>
        </w:rPr>
        <w:t xml:space="preserve">(indépendamment des conditions de représentativité) </w:t>
      </w:r>
      <w:r w:rsidR="00547A92" w:rsidRPr="00310810">
        <w:rPr>
          <w:sz w:val="22"/>
          <w:szCs w:val="22"/>
        </w:rPr>
        <w:t>a également été consacré dans le</w:t>
      </w:r>
      <w:r w:rsidR="00BE32AD" w:rsidRPr="00310810">
        <w:rPr>
          <w:sz w:val="22"/>
          <w:szCs w:val="22"/>
        </w:rPr>
        <w:t>s</w:t>
      </w:r>
      <w:r w:rsidR="00547A92" w:rsidRPr="00310810">
        <w:rPr>
          <w:sz w:val="22"/>
          <w:szCs w:val="22"/>
        </w:rPr>
        <w:t xml:space="preserve"> législations régionales</w:t>
      </w:r>
      <w:r w:rsidR="00547A92" w:rsidRPr="00310810">
        <w:rPr>
          <w:rStyle w:val="Appelnotedebasdep"/>
          <w:sz w:val="22"/>
          <w:szCs w:val="22"/>
        </w:rPr>
        <w:footnoteReference w:id="8"/>
      </w:r>
      <w:r w:rsidR="00547A92" w:rsidRPr="00310810">
        <w:rPr>
          <w:sz w:val="22"/>
          <w:szCs w:val="22"/>
        </w:rPr>
        <w:t>.</w:t>
      </w:r>
      <w:r w:rsidR="00CD071F" w:rsidRPr="00310810">
        <w:rPr>
          <w:sz w:val="22"/>
          <w:szCs w:val="22"/>
        </w:rPr>
        <w:t xml:space="preserve"> </w:t>
      </w:r>
    </w:p>
    <w:p w14:paraId="427E8ECB" w14:textId="77777777" w:rsidR="005F2C91" w:rsidRPr="00310810" w:rsidRDefault="005F2C91"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rPr>
      </w:pPr>
    </w:p>
    <w:p w14:paraId="628C5FDB" w14:textId="7BD1F817" w:rsidR="002D7FF7" w:rsidRDefault="005F2C91"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rPr>
      </w:pPr>
      <w:r w:rsidRPr="00310810">
        <w:rPr>
          <w:sz w:val="22"/>
          <w:szCs w:val="22"/>
        </w:rPr>
        <w:t>C</w:t>
      </w:r>
      <w:r w:rsidR="00F43778" w:rsidRPr="00310810">
        <w:rPr>
          <w:sz w:val="22"/>
          <w:szCs w:val="22"/>
        </w:rPr>
        <w:t>es</w:t>
      </w:r>
      <w:r w:rsidR="003B388D" w:rsidRPr="00310810">
        <w:rPr>
          <w:sz w:val="22"/>
          <w:szCs w:val="22"/>
        </w:rPr>
        <w:t xml:space="preserve"> droits procéduraux ne sont pas systématiquement reconnus au pétitionnaire au niveau communal</w:t>
      </w:r>
      <w:r w:rsidR="003152E5" w:rsidRPr="00310810">
        <w:rPr>
          <w:sz w:val="22"/>
          <w:szCs w:val="22"/>
        </w:rPr>
        <w:t>.</w:t>
      </w:r>
      <w:r w:rsidR="00D04BC9" w:rsidRPr="00310810">
        <w:rPr>
          <w:sz w:val="22"/>
          <w:szCs w:val="22"/>
        </w:rPr>
        <w:t xml:space="preserve"> </w:t>
      </w:r>
      <w:r w:rsidR="00D75FB6" w:rsidRPr="00310810">
        <w:rPr>
          <w:sz w:val="22"/>
          <w:szCs w:val="22"/>
        </w:rPr>
        <w:t>La législation est, pour cet échelon,</w:t>
      </w:r>
      <w:r w:rsidR="00D04BC9" w:rsidRPr="00310810">
        <w:rPr>
          <w:sz w:val="22"/>
          <w:szCs w:val="22"/>
        </w:rPr>
        <w:t xml:space="preserve"> moins </w:t>
      </w:r>
      <w:r w:rsidR="002858D8" w:rsidRPr="00310810">
        <w:rPr>
          <w:sz w:val="22"/>
          <w:szCs w:val="22"/>
        </w:rPr>
        <w:t xml:space="preserve">loquace </w:t>
      </w:r>
      <w:r w:rsidR="003C019A" w:rsidRPr="00310810">
        <w:rPr>
          <w:sz w:val="22"/>
          <w:szCs w:val="22"/>
        </w:rPr>
        <w:t>: s</w:t>
      </w:r>
      <w:r w:rsidR="00F43778" w:rsidRPr="00310810">
        <w:rPr>
          <w:sz w:val="22"/>
          <w:szCs w:val="22"/>
        </w:rPr>
        <w:t xml:space="preserve">i </w:t>
      </w:r>
      <w:r w:rsidR="005F2436" w:rsidRPr="00310810">
        <w:rPr>
          <w:sz w:val="22"/>
          <w:szCs w:val="22"/>
        </w:rPr>
        <w:t xml:space="preserve">le droit de pétition est </w:t>
      </w:r>
      <w:r w:rsidR="003C019A" w:rsidRPr="00310810">
        <w:rPr>
          <w:sz w:val="22"/>
          <w:szCs w:val="22"/>
        </w:rPr>
        <w:t xml:space="preserve">brièvement </w:t>
      </w:r>
      <w:r w:rsidR="00BF787F" w:rsidRPr="00310810">
        <w:rPr>
          <w:sz w:val="22"/>
          <w:szCs w:val="22"/>
        </w:rPr>
        <w:t>énoncé dans la Nouvelle loi communale, version bruxelloise, il n’en est pas fait mention dans le code wallon</w:t>
      </w:r>
      <w:r w:rsidR="003C463A">
        <w:rPr>
          <w:sz w:val="22"/>
          <w:szCs w:val="22"/>
        </w:rPr>
        <w:t xml:space="preserve"> de la démocratie locale et de la décentralisation</w:t>
      </w:r>
      <w:r w:rsidR="00EF4998" w:rsidRPr="00310810">
        <w:rPr>
          <w:rStyle w:val="Appelnotedebasdep"/>
          <w:sz w:val="22"/>
          <w:szCs w:val="22"/>
        </w:rPr>
        <w:footnoteReference w:id="9"/>
      </w:r>
      <w:r w:rsidR="00BF787F" w:rsidRPr="00310810">
        <w:rPr>
          <w:sz w:val="22"/>
          <w:szCs w:val="22"/>
        </w:rPr>
        <w:t>.</w:t>
      </w:r>
      <w:r w:rsidR="00B7520B" w:rsidRPr="00310810">
        <w:rPr>
          <w:sz w:val="22"/>
          <w:szCs w:val="22"/>
        </w:rPr>
        <w:t xml:space="preserve"> </w:t>
      </w:r>
      <w:r w:rsidR="003C019A" w:rsidRPr="00310810">
        <w:rPr>
          <w:sz w:val="22"/>
          <w:szCs w:val="22"/>
        </w:rPr>
        <w:t>Cela n’empêche pas son existence</w:t>
      </w:r>
      <w:r w:rsidR="008C15BA">
        <w:rPr>
          <w:sz w:val="22"/>
          <w:szCs w:val="22"/>
        </w:rPr>
        <w:t xml:space="preserve">, </w:t>
      </w:r>
      <w:r w:rsidR="00C25F7D">
        <w:rPr>
          <w:sz w:val="22"/>
          <w:szCs w:val="22"/>
        </w:rPr>
        <w:t xml:space="preserve">sa consécration constitutionnelle </w:t>
      </w:r>
      <w:r w:rsidR="00021605">
        <w:rPr>
          <w:sz w:val="22"/>
          <w:szCs w:val="22"/>
        </w:rPr>
        <w:t>ne requérant</w:t>
      </w:r>
      <w:r w:rsidR="00C25F7D">
        <w:rPr>
          <w:sz w:val="22"/>
          <w:szCs w:val="22"/>
        </w:rPr>
        <w:t xml:space="preserve"> aucune</w:t>
      </w:r>
      <w:r w:rsidR="005015B8" w:rsidRPr="00310810">
        <w:rPr>
          <w:sz w:val="22"/>
          <w:szCs w:val="22"/>
        </w:rPr>
        <w:t xml:space="preserve"> </w:t>
      </w:r>
      <w:r w:rsidR="003C019A" w:rsidRPr="00310810">
        <w:rPr>
          <w:sz w:val="22"/>
          <w:szCs w:val="22"/>
        </w:rPr>
        <w:t xml:space="preserve">mesure d’exécution (que ce soit dans la législation régionale ou dans le </w:t>
      </w:r>
      <w:r w:rsidR="00C25F7D">
        <w:rPr>
          <w:sz w:val="22"/>
          <w:szCs w:val="22"/>
        </w:rPr>
        <w:t>règlement d’ordre intérieur</w:t>
      </w:r>
      <w:r w:rsidR="003C019A" w:rsidRPr="00310810">
        <w:rPr>
          <w:sz w:val="22"/>
          <w:szCs w:val="22"/>
        </w:rPr>
        <w:t xml:space="preserve"> du conseil </w:t>
      </w:r>
      <w:r w:rsidR="003C019A" w:rsidRPr="00310810">
        <w:rPr>
          <w:sz w:val="22"/>
          <w:szCs w:val="22"/>
        </w:rPr>
        <w:lastRenderedPageBreak/>
        <w:t>communal)</w:t>
      </w:r>
      <w:r w:rsidR="003C019A" w:rsidRPr="00310810">
        <w:rPr>
          <w:rStyle w:val="Appelnotedebasdep"/>
          <w:sz w:val="22"/>
          <w:szCs w:val="22"/>
        </w:rPr>
        <w:footnoteReference w:id="10"/>
      </w:r>
      <w:r w:rsidR="003C019A" w:rsidRPr="00310810">
        <w:rPr>
          <w:sz w:val="22"/>
          <w:szCs w:val="22"/>
        </w:rPr>
        <w:t xml:space="preserve">. </w:t>
      </w:r>
      <w:r w:rsidR="002D08D4">
        <w:rPr>
          <w:sz w:val="22"/>
          <w:szCs w:val="22"/>
        </w:rPr>
        <w:t>Étant donné</w:t>
      </w:r>
      <w:r w:rsidR="005015B8" w:rsidRPr="00310810">
        <w:rPr>
          <w:sz w:val="22"/>
          <w:szCs w:val="22"/>
        </w:rPr>
        <w:t xml:space="preserve"> ce </w:t>
      </w:r>
      <w:r w:rsidR="00B15283" w:rsidRPr="00310810">
        <w:rPr>
          <w:sz w:val="22"/>
          <w:szCs w:val="22"/>
        </w:rPr>
        <w:t>silence, c</w:t>
      </w:r>
      <w:r w:rsidR="00092633" w:rsidRPr="00310810">
        <w:rPr>
          <w:sz w:val="22"/>
          <w:szCs w:val="22"/>
        </w:rPr>
        <w:t xml:space="preserve">haque commune </w:t>
      </w:r>
      <w:r w:rsidR="00697092" w:rsidRPr="00310810">
        <w:rPr>
          <w:sz w:val="22"/>
          <w:szCs w:val="22"/>
        </w:rPr>
        <w:t xml:space="preserve">est </w:t>
      </w:r>
      <w:r w:rsidR="00021605">
        <w:rPr>
          <w:sz w:val="22"/>
          <w:szCs w:val="22"/>
        </w:rPr>
        <w:t>pleinement autonome pour</w:t>
      </w:r>
      <w:r w:rsidR="00697092" w:rsidRPr="00310810">
        <w:rPr>
          <w:sz w:val="22"/>
          <w:szCs w:val="22"/>
        </w:rPr>
        <w:t xml:space="preserve"> déterminer la procédure à suivre </w:t>
      </w:r>
      <w:r w:rsidR="00021605">
        <w:rPr>
          <w:sz w:val="22"/>
          <w:szCs w:val="22"/>
        </w:rPr>
        <w:t>en vue de</w:t>
      </w:r>
      <w:r w:rsidR="00697092" w:rsidRPr="00310810">
        <w:rPr>
          <w:sz w:val="22"/>
          <w:szCs w:val="22"/>
        </w:rPr>
        <w:t xml:space="preserve"> déposer une pétition, sans </w:t>
      </w:r>
      <w:r w:rsidR="00587D80" w:rsidRPr="00310810">
        <w:rPr>
          <w:sz w:val="22"/>
          <w:szCs w:val="22"/>
        </w:rPr>
        <w:t>pouvoir y soumettre des conditions qui reviendraient à restreindre ce droit tel que prévu par la Constitution</w:t>
      </w:r>
      <w:r w:rsidR="009C187E" w:rsidRPr="00310810">
        <w:rPr>
          <w:rStyle w:val="Appelnotedebasdep"/>
          <w:sz w:val="22"/>
          <w:szCs w:val="22"/>
        </w:rPr>
        <w:footnoteReference w:id="11"/>
      </w:r>
      <w:r w:rsidR="00587D80" w:rsidRPr="00310810">
        <w:rPr>
          <w:sz w:val="22"/>
          <w:szCs w:val="22"/>
        </w:rPr>
        <w:t xml:space="preserve">. </w:t>
      </w:r>
    </w:p>
    <w:p w14:paraId="11FA5BEA" w14:textId="77777777" w:rsidR="000E5487" w:rsidRPr="00310810" w:rsidRDefault="000E5487"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rPr>
      </w:pPr>
    </w:p>
    <w:p w14:paraId="0A992F41" w14:textId="2E7BC200" w:rsidR="00D47A61" w:rsidRPr="00310810" w:rsidRDefault="005F2C91"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rPr>
      </w:pPr>
      <w:r w:rsidRPr="00310810">
        <w:rPr>
          <w:sz w:val="22"/>
          <w:szCs w:val="22"/>
        </w:rPr>
        <w:t xml:space="preserve">Là où le pétitionnement vise, aux échelons supérieurs, soit à faire entendre </w:t>
      </w:r>
      <w:r w:rsidR="00A34616">
        <w:rPr>
          <w:sz w:val="22"/>
          <w:szCs w:val="22"/>
        </w:rPr>
        <w:t>l</w:t>
      </w:r>
      <w:r w:rsidRPr="00310810">
        <w:rPr>
          <w:sz w:val="22"/>
          <w:szCs w:val="22"/>
        </w:rPr>
        <w:t>a voix</w:t>
      </w:r>
      <w:r w:rsidR="00A34616">
        <w:rPr>
          <w:sz w:val="22"/>
          <w:szCs w:val="22"/>
        </w:rPr>
        <w:t xml:space="preserve"> d’un citoyen</w:t>
      </w:r>
      <w:r w:rsidRPr="00310810">
        <w:rPr>
          <w:sz w:val="22"/>
          <w:szCs w:val="22"/>
        </w:rPr>
        <w:t xml:space="preserve"> à l’autorité, soit à susciter une délibération au sein de l’assemblée concernée</w:t>
      </w:r>
      <w:r w:rsidR="009F270C">
        <w:rPr>
          <w:sz w:val="22"/>
          <w:szCs w:val="22"/>
        </w:rPr>
        <w:t xml:space="preserve">, </w:t>
      </w:r>
      <w:r w:rsidRPr="00310810">
        <w:rPr>
          <w:sz w:val="22"/>
          <w:szCs w:val="22"/>
        </w:rPr>
        <w:t>le droit de pétition communal ne prétend</w:t>
      </w:r>
      <w:r w:rsidR="003152E5" w:rsidRPr="00310810">
        <w:rPr>
          <w:sz w:val="22"/>
          <w:szCs w:val="22"/>
        </w:rPr>
        <w:t xml:space="preserve"> </w:t>
      </w:r>
      <w:r w:rsidRPr="00310810">
        <w:rPr>
          <w:sz w:val="22"/>
          <w:szCs w:val="22"/>
        </w:rPr>
        <w:t xml:space="preserve">le plus souvent qu’à la première de ces deux ambitions. </w:t>
      </w:r>
      <w:r w:rsidR="00CB6F47" w:rsidRPr="00310810">
        <w:rPr>
          <w:sz w:val="22"/>
          <w:szCs w:val="22"/>
        </w:rPr>
        <w:t xml:space="preserve">Il n’est </w:t>
      </w:r>
      <w:r w:rsidR="00AC6D4E">
        <w:rPr>
          <w:sz w:val="22"/>
          <w:szCs w:val="22"/>
        </w:rPr>
        <w:t xml:space="preserve">en effet </w:t>
      </w:r>
      <w:r w:rsidR="00CB6F47" w:rsidRPr="00310810">
        <w:rPr>
          <w:sz w:val="22"/>
          <w:szCs w:val="22"/>
        </w:rPr>
        <w:t>pas prév</w:t>
      </w:r>
      <w:r w:rsidR="00AC6D4E">
        <w:rPr>
          <w:sz w:val="22"/>
          <w:szCs w:val="22"/>
        </w:rPr>
        <w:t>u</w:t>
      </w:r>
      <w:r w:rsidR="00CB6F47" w:rsidRPr="00310810">
        <w:rPr>
          <w:sz w:val="22"/>
          <w:szCs w:val="22"/>
        </w:rPr>
        <w:t xml:space="preserve"> qu’une pétition ouvre le droit à être entendu devant le conseil</w:t>
      </w:r>
      <w:r w:rsidR="00021605">
        <w:rPr>
          <w:sz w:val="22"/>
          <w:szCs w:val="22"/>
        </w:rPr>
        <w:t xml:space="preserve"> communal</w:t>
      </w:r>
      <w:r w:rsidR="00CB6F47" w:rsidRPr="00310810">
        <w:rPr>
          <w:sz w:val="22"/>
          <w:szCs w:val="22"/>
        </w:rPr>
        <w:t>.</w:t>
      </w:r>
      <w:r w:rsidR="00947E63">
        <w:rPr>
          <w:sz w:val="22"/>
          <w:szCs w:val="22"/>
        </w:rPr>
        <w:t xml:space="preserve"> </w:t>
      </w:r>
    </w:p>
    <w:p w14:paraId="00AC94D2" w14:textId="77777777" w:rsidR="00C30EE8" w:rsidRPr="00310810" w:rsidRDefault="00C30EE8"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rPr>
      </w:pPr>
    </w:p>
    <w:p w14:paraId="28E14F5A" w14:textId="2C5A7343" w:rsidR="00FF40BD" w:rsidRPr="00310810" w:rsidRDefault="00172E06"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rPr>
      </w:pPr>
      <w:r w:rsidRPr="00310810">
        <w:rPr>
          <w:sz w:val="22"/>
          <w:szCs w:val="22"/>
        </w:rPr>
        <w:t xml:space="preserve">En comparaison avec celles déposées </w:t>
      </w:r>
      <w:r w:rsidR="00C24D8F" w:rsidRPr="00310810">
        <w:rPr>
          <w:sz w:val="22"/>
          <w:szCs w:val="22"/>
        </w:rPr>
        <w:t>devant</w:t>
      </w:r>
      <w:r w:rsidRPr="00310810">
        <w:rPr>
          <w:sz w:val="22"/>
          <w:szCs w:val="22"/>
        </w:rPr>
        <w:t xml:space="preserve"> les parlements, les pétitions sont étonnamment rares à l’échelon communa</w:t>
      </w:r>
      <w:r w:rsidR="000A394F" w:rsidRPr="00310810">
        <w:rPr>
          <w:sz w:val="22"/>
          <w:szCs w:val="22"/>
        </w:rPr>
        <w:t xml:space="preserve">l. Il reste cependant difficile de chiffrer ce constat étant donné l’absence de formalisation de la procédure et donc </w:t>
      </w:r>
      <w:r w:rsidR="00E96A49" w:rsidRPr="00310810">
        <w:rPr>
          <w:sz w:val="22"/>
          <w:szCs w:val="22"/>
        </w:rPr>
        <w:t>de bulletin systématique qui recenserait ces pétitions.</w:t>
      </w:r>
      <w:r w:rsidR="00F531BA">
        <w:rPr>
          <w:sz w:val="22"/>
          <w:szCs w:val="22"/>
        </w:rPr>
        <w:t xml:space="preserve"> Il est </w:t>
      </w:r>
      <w:r w:rsidR="00003407">
        <w:rPr>
          <w:sz w:val="22"/>
          <w:szCs w:val="22"/>
        </w:rPr>
        <w:t xml:space="preserve">également </w:t>
      </w:r>
      <w:r w:rsidR="003E4856">
        <w:rPr>
          <w:sz w:val="22"/>
          <w:szCs w:val="22"/>
        </w:rPr>
        <w:t>périlleux</w:t>
      </w:r>
      <w:r w:rsidR="00F531BA">
        <w:rPr>
          <w:sz w:val="22"/>
          <w:szCs w:val="22"/>
        </w:rPr>
        <w:t xml:space="preserve"> </w:t>
      </w:r>
      <w:r w:rsidR="00003407">
        <w:rPr>
          <w:sz w:val="22"/>
          <w:szCs w:val="22"/>
        </w:rPr>
        <w:t>d’exposer</w:t>
      </w:r>
      <w:r w:rsidR="00F531BA">
        <w:rPr>
          <w:sz w:val="22"/>
          <w:szCs w:val="22"/>
        </w:rPr>
        <w:t xml:space="preserve"> les raisons de ce recours limité à la pétition</w:t>
      </w:r>
      <w:r w:rsidR="00F278D8">
        <w:rPr>
          <w:sz w:val="22"/>
          <w:szCs w:val="22"/>
        </w:rPr>
        <w:t>.</w:t>
      </w:r>
      <w:r w:rsidR="00F531BA">
        <w:rPr>
          <w:sz w:val="22"/>
          <w:szCs w:val="22"/>
        </w:rPr>
        <w:t xml:space="preserve"> </w:t>
      </w:r>
      <w:r w:rsidR="00F278D8">
        <w:rPr>
          <w:sz w:val="22"/>
          <w:szCs w:val="22"/>
        </w:rPr>
        <w:t xml:space="preserve">Néanmoins, </w:t>
      </w:r>
      <w:r w:rsidR="00021605">
        <w:rPr>
          <w:sz w:val="22"/>
          <w:szCs w:val="22"/>
        </w:rPr>
        <w:t>la réponse aux citoyens</w:t>
      </w:r>
      <w:r w:rsidR="00F531BA">
        <w:rPr>
          <w:sz w:val="22"/>
          <w:szCs w:val="22"/>
        </w:rPr>
        <w:t xml:space="preserve"> rest</w:t>
      </w:r>
      <w:r w:rsidR="00B33756">
        <w:rPr>
          <w:sz w:val="22"/>
          <w:szCs w:val="22"/>
        </w:rPr>
        <w:t>e</w:t>
      </w:r>
      <w:r w:rsidR="003D0659">
        <w:rPr>
          <w:sz w:val="22"/>
          <w:szCs w:val="22"/>
        </w:rPr>
        <w:t xml:space="preserve"> </w:t>
      </w:r>
      <w:r w:rsidR="00F531BA">
        <w:rPr>
          <w:sz w:val="22"/>
          <w:szCs w:val="22"/>
        </w:rPr>
        <w:t>à l’entière discrétion du consei</w:t>
      </w:r>
      <w:r w:rsidR="00C4648E">
        <w:rPr>
          <w:sz w:val="22"/>
          <w:szCs w:val="22"/>
        </w:rPr>
        <w:t xml:space="preserve">l entache sans doute </w:t>
      </w:r>
      <w:r w:rsidR="00241E9E">
        <w:rPr>
          <w:sz w:val="22"/>
          <w:szCs w:val="22"/>
        </w:rPr>
        <w:t>l’attrait</w:t>
      </w:r>
      <w:r w:rsidR="00C4648E">
        <w:rPr>
          <w:sz w:val="22"/>
          <w:szCs w:val="22"/>
        </w:rPr>
        <w:t xml:space="preserve"> de l’outil</w:t>
      </w:r>
      <w:r w:rsidR="00B22C5B">
        <w:rPr>
          <w:sz w:val="22"/>
          <w:szCs w:val="22"/>
        </w:rPr>
        <w:t xml:space="preserve">. </w:t>
      </w:r>
      <w:r w:rsidR="00212577">
        <w:rPr>
          <w:sz w:val="22"/>
          <w:szCs w:val="22"/>
        </w:rPr>
        <w:t>En outre, les</w:t>
      </w:r>
      <w:r w:rsidR="00D00776">
        <w:rPr>
          <w:sz w:val="22"/>
          <w:szCs w:val="22"/>
        </w:rPr>
        <w:t xml:space="preserve"> initiatives </w:t>
      </w:r>
      <w:r w:rsidR="00160F78">
        <w:rPr>
          <w:sz w:val="22"/>
          <w:szCs w:val="22"/>
        </w:rPr>
        <w:t xml:space="preserve">des parlements </w:t>
      </w:r>
      <w:r w:rsidR="00D00776">
        <w:rPr>
          <w:sz w:val="22"/>
          <w:szCs w:val="22"/>
        </w:rPr>
        <w:t xml:space="preserve">visant à faciliter </w:t>
      </w:r>
      <w:r w:rsidR="00160F78">
        <w:rPr>
          <w:sz w:val="22"/>
          <w:szCs w:val="22"/>
        </w:rPr>
        <w:t xml:space="preserve">le dépôt et la signature des pétitions </w:t>
      </w:r>
      <w:r w:rsidR="00160F78">
        <w:rPr>
          <w:i/>
          <w:iCs/>
          <w:sz w:val="22"/>
          <w:szCs w:val="22"/>
        </w:rPr>
        <w:t xml:space="preserve">via </w:t>
      </w:r>
      <w:r w:rsidR="00160F78">
        <w:rPr>
          <w:sz w:val="22"/>
          <w:szCs w:val="22"/>
        </w:rPr>
        <w:t>des plateformes électroniques</w:t>
      </w:r>
      <w:r w:rsidR="00D00776">
        <w:rPr>
          <w:sz w:val="22"/>
          <w:szCs w:val="22"/>
        </w:rPr>
        <w:t xml:space="preserve"> </w:t>
      </w:r>
      <w:r w:rsidR="00E111B0">
        <w:rPr>
          <w:sz w:val="22"/>
          <w:szCs w:val="22"/>
        </w:rPr>
        <w:t xml:space="preserve">n’ont pas trouvé d’écho dans les communes. </w:t>
      </w:r>
      <w:r w:rsidR="002104C3" w:rsidRPr="00310810">
        <w:rPr>
          <w:sz w:val="22"/>
          <w:szCs w:val="22"/>
        </w:rPr>
        <w:t>O</w:t>
      </w:r>
      <w:r w:rsidR="00EC197C" w:rsidRPr="00310810">
        <w:rPr>
          <w:sz w:val="22"/>
          <w:szCs w:val="22"/>
        </w:rPr>
        <w:t>n peut</w:t>
      </w:r>
      <w:r w:rsidR="002104C3" w:rsidRPr="00310810">
        <w:rPr>
          <w:sz w:val="22"/>
          <w:szCs w:val="22"/>
        </w:rPr>
        <w:t xml:space="preserve"> </w:t>
      </w:r>
      <w:r w:rsidR="00D00776">
        <w:rPr>
          <w:sz w:val="22"/>
          <w:szCs w:val="22"/>
        </w:rPr>
        <w:t>enfin</w:t>
      </w:r>
      <w:r w:rsidR="00EC197C" w:rsidRPr="00310810">
        <w:rPr>
          <w:sz w:val="22"/>
          <w:szCs w:val="22"/>
        </w:rPr>
        <w:t xml:space="preserve"> raisonnablement considérer que </w:t>
      </w:r>
      <w:r w:rsidR="00D00776">
        <w:rPr>
          <w:sz w:val="22"/>
          <w:szCs w:val="22"/>
        </w:rPr>
        <w:t>la concurrence</w:t>
      </w:r>
      <w:r w:rsidR="00EC197C" w:rsidRPr="00310810">
        <w:rPr>
          <w:sz w:val="22"/>
          <w:szCs w:val="22"/>
        </w:rPr>
        <w:t xml:space="preserve"> du mécanisme plus formalisé et offrant davantage de droits procéduraux que constitue l’interpellation citoyenne </w:t>
      </w:r>
      <w:r w:rsidR="000B1E49" w:rsidRPr="00310810">
        <w:rPr>
          <w:sz w:val="22"/>
          <w:szCs w:val="22"/>
        </w:rPr>
        <w:t>défavorise l’usage de la pétition</w:t>
      </w:r>
      <w:r w:rsidR="007C78E4" w:rsidRPr="00310810">
        <w:rPr>
          <w:sz w:val="22"/>
          <w:szCs w:val="22"/>
        </w:rPr>
        <w:t xml:space="preserve"> à cet échelon</w:t>
      </w:r>
      <w:r w:rsidR="000B1E49" w:rsidRPr="00310810">
        <w:rPr>
          <w:sz w:val="22"/>
          <w:szCs w:val="22"/>
        </w:rPr>
        <w:t xml:space="preserve">. </w:t>
      </w:r>
    </w:p>
    <w:p w14:paraId="58706E76" w14:textId="77777777" w:rsidR="003362DE" w:rsidRPr="000E5487" w:rsidRDefault="003362DE"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rPr>
      </w:pPr>
    </w:p>
    <w:p w14:paraId="30808EE3" w14:textId="46CBBBEA" w:rsidR="00392F1E" w:rsidRPr="005E5F11" w:rsidRDefault="002A71E9" w:rsidP="005E5F11">
      <w:pPr>
        <w:pStyle w:val="Paragraphedeliste"/>
        <w:numPr>
          <w:ilvl w:val="0"/>
          <w:numId w:val="1"/>
        </w:numPr>
        <w:spacing w:line="276" w:lineRule="auto"/>
        <w:jc w:val="both"/>
        <w:rPr>
          <w:sz w:val="22"/>
          <w:szCs w:val="22"/>
        </w:rPr>
      </w:pPr>
      <w:r>
        <w:rPr>
          <w:sz w:val="22"/>
          <w:szCs w:val="22"/>
        </w:rPr>
        <w:t>L’i</w:t>
      </w:r>
      <w:r w:rsidR="00547119" w:rsidRPr="00310810">
        <w:rPr>
          <w:sz w:val="22"/>
          <w:szCs w:val="22"/>
        </w:rPr>
        <w:t>nterpellation citoyenne</w:t>
      </w:r>
      <w:r>
        <w:rPr>
          <w:sz w:val="22"/>
          <w:szCs w:val="22"/>
        </w:rPr>
        <w:t xml:space="preserve"> : l’outil de participation </w:t>
      </w:r>
      <w:r w:rsidR="006349F0">
        <w:rPr>
          <w:sz w:val="22"/>
          <w:szCs w:val="22"/>
        </w:rPr>
        <w:t>le plus prisé</w:t>
      </w:r>
    </w:p>
    <w:p w14:paraId="5A1E6700" w14:textId="77777777" w:rsidR="00392F1E" w:rsidRPr="00310810" w:rsidRDefault="00392F1E" w:rsidP="0068688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sz w:val="22"/>
          <w:szCs w:val="22"/>
          <w:highlight w:val="green"/>
        </w:rPr>
      </w:pPr>
    </w:p>
    <w:p w14:paraId="7EB1FD9A" w14:textId="7DE78CEB" w:rsidR="009A14A2" w:rsidRPr="00310810" w:rsidRDefault="0045559B" w:rsidP="00686880">
      <w:pPr>
        <w:spacing w:line="276" w:lineRule="auto"/>
        <w:jc w:val="both"/>
        <w:rPr>
          <w:sz w:val="22"/>
          <w:szCs w:val="22"/>
        </w:rPr>
      </w:pPr>
      <w:r w:rsidRPr="00310810">
        <w:rPr>
          <w:sz w:val="22"/>
          <w:szCs w:val="22"/>
        </w:rPr>
        <w:t xml:space="preserve">La </w:t>
      </w:r>
      <w:r w:rsidR="006330A0" w:rsidRPr="00310810">
        <w:rPr>
          <w:sz w:val="22"/>
          <w:szCs w:val="22"/>
        </w:rPr>
        <w:t>nouvelle loi communale version bruxelloise</w:t>
      </w:r>
      <w:r w:rsidRPr="00310810">
        <w:rPr>
          <w:sz w:val="22"/>
          <w:szCs w:val="22"/>
        </w:rPr>
        <w:t xml:space="preserve"> range</w:t>
      </w:r>
      <w:r w:rsidR="006330A0" w:rsidRPr="00310810">
        <w:rPr>
          <w:sz w:val="22"/>
          <w:szCs w:val="22"/>
        </w:rPr>
        <w:t>, depuis 2024,</w:t>
      </w:r>
      <w:r w:rsidRPr="00310810">
        <w:rPr>
          <w:sz w:val="22"/>
          <w:szCs w:val="22"/>
        </w:rPr>
        <w:t xml:space="preserve"> l’interpellation parmi les instruments qui matérialisent le droit d’expression des citoyens, aux côtés des pétitions</w:t>
      </w:r>
      <w:r w:rsidRPr="00310810">
        <w:rPr>
          <w:rStyle w:val="Appelnotedebasdep"/>
          <w:sz w:val="22"/>
          <w:szCs w:val="22"/>
        </w:rPr>
        <w:footnoteReference w:id="12"/>
      </w:r>
      <w:r w:rsidRPr="00310810">
        <w:rPr>
          <w:sz w:val="22"/>
          <w:szCs w:val="22"/>
        </w:rPr>
        <w:t>.</w:t>
      </w:r>
      <w:r w:rsidR="00A14598" w:rsidRPr="00310810">
        <w:rPr>
          <w:color w:val="EE0000"/>
          <w:sz w:val="22"/>
          <w:szCs w:val="22"/>
        </w:rPr>
        <w:t xml:space="preserve"> </w:t>
      </w:r>
      <w:r w:rsidR="00A14598" w:rsidRPr="00310810">
        <w:rPr>
          <w:sz w:val="22"/>
          <w:szCs w:val="22"/>
        </w:rPr>
        <w:t xml:space="preserve">Contrairement </w:t>
      </w:r>
      <w:r w:rsidR="00472EC0" w:rsidRPr="00310810">
        <w:rPr>
          <w:sz w:val="22"/>
          <w:szCs w:val="22"/>
        </w:rPr>
        <w:t>à celles-ci</w:t>
      </w:r>
      <w:r w:rsidR="00A14598" w:rsidRPr="00310810">
        <w:rPr>
          <w:sz w:val="22"/>
          <w:szCs w:val="22"/>
        </w:rPr>
        <w:t xml:space="preserve">, il </w:t>
      </w:r>
      <w:r w:rsidR="00DD7666" w:rsidRPr="00310810">
        <w:rPr>
          <w:sz w:val="22"/>
          <w:szCs w:val="22"/>
        </w:rPr>
        <w:t>est fait</w:t>
      </w:r>
      <w:r w:rsidR="00A14598" w:rsidRPr="00310810">
        <w:rPr>
          <w:sz w:val="22"/>
          <w:szCs w:val="22"/>
        </w:rPr>
        <w:t xml:space="preserve"> un</w:t>
      </w:r>
      <w:r w:rsidR="00DD7666" w:rsidRPr="00310810">
        <w:rPr>
          <w:sz w:val="22"/>
          <w:szCs w:val="22"/>
        </w:rPr>
        <w:t xml:space="preserve"> usage appuyé de l’interpellation citoyenne</w:t>
      </w:r>
      <w:r w:rsidR="00472EC0" w:rsidRPr="00310810">
        <w:rPr>
          <w:sz w:val="22"/>
          <w:szCs w:val="22"/>
        </w:rPr>
        <w:t xml:space="preserve"> au niveau local</w:t>
      </w:r>
      <w:r w:rsidR="00DD7666" w:rsidRPr="00310810">
        <w:rPr>
          <w:sz w:val="22"/>
          <w:szCs w:val="22"/>
        </w:rPr>
        <w:t xml:space="preserve">, singulièrement dans </w:t>
      </w:r>
      <w:r w:rsidR="00E03EFA" w:rsidRPr="00310810">
        <w:rPr>
          <w:sz w:val="22"/>
          <w:szCs w:val="22"/>
        </w:rPr>
        <w:t xml:space="preserve">certaines communes de </w:t>
      </w:r>
      <w:r w:rsidR="00DD7666" w:rsidRPr="00310810">
        <w:rPr>
          <w:sz w:val="22"/>
          <w:szCs w:val="22"/>
        </w:rPr>
        <w:t>la Région bruxelloise</w:t>
      </w:r>
      <w:r w:rsidR="00C6553E" w:rsidRPr="00310810">
        <w:rPr>
          <w:sz w:val="22"/>
          <w:szCs w:val="22"/>
        </w:rPr>
        <w:t xml:space="preserve">. </w:t>
      </w:r>
      <w:r w:rsidR="00C14912" w:rsidRPr="00310810">
        <w:rPr>
          <w:sz w:val="22"/>
          <w:szCs w:val="22"/>
        </w:rPr>
        <w:t xml:space="preserve">Les données concernant la dernière mandature </w:t>
      </w:r>
      <w:r w:rsidR="009D6579">
        <w:rPr>
          <w:sz w:val="22"/>
          <w:szCs w:val="22"/>
        </w:rPr>
        <w:t xml:space="preserve">(2018-2024) </w:t>
      </w:r>
      <w:r w:rsidR="001A2E8B" w:rsidRPr="00310810">
        <w:rPr>
          <w:sz w:val="22"/>
          <w:szCs w:val="22"/>
        </w:rPr>
        <w:t xml:space="preserve">révèlent ainsi </w:t>
      </w:r>
      <w:r w:rsidR="00C14912" w:rsidRPr="00310810">
        <w:rPr>
          <w:sz w:val="22"/>
          <w:szCs w:val="22"/>
        </w:rPr>
        <w:t>que les interpellations citoyennes ont été particulièrement nombreuses à Anderlecht (6</w:t>
      </w:r>
      <w:r w:rsidR="009B5C4C" w:rsidRPr="00310810">
        <w:rPr>
          <w:sz w:val="22"/>
          <w:szCs w:val="22"/>
        </w:rPr>
        <w:t>5</w:t>
      </w:r>
      <w:r w:rsidR="00C14912" w:rsidRPr="00310810">
        <w:rPr>
          <w:sz w:val="22"/>
          <w:szCs w:val="22"/>
        </w:rPr>
        <w:t>)</w:t>
      </w:r>
      <w:r w:rsidR="00C52A91" w:rsidRPr="00310810">
        <w:rPr>
          <w:sz w:val="22"/>
          <w:szCs w:val="22"/>
        </w:rPr>
        <w:t xml:space="preserve">, </w:t>
      </w:r>
      <w:r w:rsidR="00C14912" w:rsidRPr="00310810">
        <w:rPr>
          <w:sz w:val="22"/>
          <w:szCs w:val="22"/>
        </w:rPr>
        <w:t>Schaerbeek (54</w:t>
      </w:r>
      <w:r w:rsidR="009F4234" w:rsidRPr="00310810">
        <w:rPr>
          <w:sz w:val="22"/>
          <w:szCs w:val="22"/>
        </w:rPr>
        <w:t>)</w:t>
      </w:r>
      <w:r w:rsidR="00AC2113">
        <w:rPr>
          <w:sz w:val="22"/>
          <w:szCs w:val="22"/>
        </w:rPr>
        <w:t xml:space="preserve"> et </w:t>
      </w:r>
      <w:r w:rsidR="51CCEF47" w:rsidRPr="00310810">
        <w:rPr>
          <w:sz w:val="22"/>
          <w:szCs w:val="22"/>
        </w:rPr>
        <w:t>Molenbeek-Saint-Jean (40</w:t>
      </w:r>
      <w:r w:rsidR="009F4234" w:rsidRPr="00310810">
        <w:rPr>
          <w:sz w:val="22"/>
          <w:szCs w:val="22"/>
        </w:rPr>
        <w:t xml:space="preserve">). Leur nombre est également significatif </w:t>
      </w:r>
      <w:r w:rsidR="0012433E" w:rsidRPr="00310810">
        <w:rPr>
          <w:sz w:val="22"/>
          <w:szCs w:val="22"/>
        </w:rPr>
        <w:t>à</w:t>
      </w:r>
      <w:r w:rsidR="00415BAA" w:rsidRPr="00310810">
        <w:rPr>
          <w:sz w:val="22"/>
          <w:szCs w:val="22"/>
        </w:rPr>
        <w:t xml:space="preserve"> </w:t>
      </w:r>
      <w:r w:rsidR="00C14912" w:rsidRPr="00310810">
        <w:rPr>
          <w:sz w:val="22"/>
          <w:szCs w:val="22"/>
        </w:rPr>
        <w:t>Bruxelles-Ville (34), Forest (31</w:t>
      </w:r>
      <w:r w:rsidR="00353411" w:rsidRPr="00310810">
        <w:rPr>
          <w:sz w:val="22"/>
          <w:szCs w:val="22"/>
        </w:rPr>
        <w:t>)</w:t>
      </w:r>
      <w:r w:rsidR="00AC2113">
        <w:rPr>
          <w:sz w:val="22"/>
          <w:szCs w:val="22"/>
        </w:rPr>
        <w:t>, Ixelles (25)</w:t>
      </w:r>
      <w:r w:rsidR="00415BAA" w:rsidRPr="00310810">
        <w:rPr>
          <w:sz w:val="22"/>
          <w:szCs w:val="22"/>
        </w:rPr>
        <w:t xml:space="preserve"> et Uccle (24)</w:t>
      </w:r>
      <w:r w:rsidR="00B26988" w:rsidRPr="00310810">
        <w:rPr>
          <w:sz w:val="22"/>
          <w:szCs w:val="22"/>
        </w:rPr>
        <w:t xml:space="preserve"> ainsi qu’à</w:t>
      </w:r>
      <w:r w:rsidR="003F0132" w:rsidRPr="00310810">
        <w:rPr>
          <w:sz w:val="22"/>
          <w:szCs w:val="22"/>
        </w:rPr>
        <w:t xml:space="preserve"> Saint-Gilles</w:t>
      </w:r>
      <w:r w:rsidR="003C6E60" w:rsidRPr="00310810">
        <w:rPr>
          <w:sz w:val="22"/>
          <w:szCs w:val="22"/>
        </w:rPr>
        <w:t xml:space="preserve"> (18), Jette (17), Ganshoren (13) et Watermael</w:t>
      </w:r>
      <w:r w:rsidR="00696E96" w:rsidRPr="00310810">
        <w:rPr>
          <w:sz w:val="22"/>
          <w:szCs w:val="22"/>
        </w:rPr>
        <w:t>-Boitsfort (13)</w:t>
      </w:r>
      <w:r w:rsidR="009B5C4C" w:rsidRPr="00310810">
        <w:rPr>
          <w:sz w:val="22"/>
          <w:szCs w:val="22"/>
        </w:rPr>
        <w:t xml:space="preserve">. </w:t>
      </w:r>
      <w:r w:rsidR="008E071E" w:rsidRPr="00310810">
        <w:rPr>
          <w:sz w:val="22"/>
          <w:szCs w:val="22"/>
        </w:rPr>
        <w:t xml:space="preserve">Néanmoins, on note que </w:t>
      </w:r>
      <w:r w:rsidR="00802239">
        <w:rPr>
          <w:sz w:val="22"/>
          <w:szCs w:val="22"/>
        </w:rPr>
        <w:t>devant</w:t>
      </w:r>
      <w:r w:rsidR="008E071E" w:rsidRPr="00310810">
        <w:rPr>
          <w:sz w:val="22"/>
          <w:szCs w:val="22"/>
        </w:rPr>
        <w:t xml:space="preserve"> </w:t>
      </w:r>
      <w:r w:rsidR="00802239">
        <w:rPr>
          <w:sz w:val="22"/>
          <w:szCs w:val="22"/>
        </w:rPr>
        <w:t>d’</w:t>
      </w:r>
      <w:r w:rsidR="008E071E" w:rsidRPr="00310810">
        <w:rPr>
          <w:sz w:val="22"/>
          <w:szCs w:val="22"/>
        </w:rPr>
        <w:t xml:space="preserve">autres </w:t>
      </w:r>
      <w:r w:rsidR="00F619FB">
        <w:rPr>
          <w:sz w:val="22"/>
          <w:szCs w:val="22"/>
        </w:rPr>
        <w:t>conseils communaux</w:t>
      </w:r>
      <w:r w:rsidR="008E071E" w:rsidRPr="00310810">
        <w:rPr>
          <w:sz w:val="22"/>
          <w:szCs w:val="22"/>
        </w:rPr>
        <w:t xml:space="preserve">, l’usage de l’interpellation citoyenne reste </w:t>
      </w:r>
      <w:r w:rsidR="00B80A83">
        <w:rPr>
          <w:sz w:val="22"/>
          <w:szCs w:val="22"/>
        </w:rPr>
        <w:t>limité</w:t>
      </w:r>
      <w:r w:rsidR="008E071E" w:rsidRPr="00310810">
        <w:rPr>
          <w:sz w:val="22"/>
          <w:szCs w:val="22"/>
        </w:rPr>
        <w:t xml:space="preserve"> </w:t>
      </w:r>
      <w:r w:rsidR="000A7B44" w:rsidRPr="00310810">
        <w:rPr>
          <w:sz w:val="22"/>
          <w:szCs w:val="22"/>
        </w:rPr>
        <w:t>(Koekelberg</w:t>
      </w:r>
      <w:r w:rsidR="00C77A0C">
        <w:rPr>
          <w:sz w:val="22"/>
          <w:szCs w:val="22"/>
        </w:rPr>
        <w:t> :</w:t>
      </w:r>
      <w:r w:rsidR="001D0380">
        <w:rPr>
          <w:sz w:val="22"/>
          <w:szCs w:val="22"/>
        </w:rPr>
        <w:t xml:space="preserve"> </w:t>
      </w:r>
      <w:r w:rsidR="000A7B44" w:rsidRPr="00310810">
        <w:rPr>
          <w:sz w:val="22"/>
          <w:szCs w:val="22"/>
        </w:rPr>
        <w:t xml:space="preserve">10 ; </w:t>
      </w:r>
      <w:r w:rsidR="00D31904" w:rsidRPr="00310810">
        <w:rPr>
          <w:sz w:val="22"/>
          <w:szCs w:val="22"/>
        </w:rPr>
        <w:t>Woluwe-Saint-Pierre</w:t>
      </w:r>
      <w:r w:rsidR="00C77A0C">
        <w:rPr>
          <w:sz w:val="22"/>
          <w:szCs w:val="22"/>
        </w:rPr>
        <w:t> :</w:t>
      </w:r>
      <w:r w:rsidR="00D31904" w:rsidRPr="00310810">
        <w:rPr>
          <w:sz w:val="22"/>
          <w:szCs w:val="22"/>
        </w:rPr>
        <w:t xml:space="preserve"> 9 ; </w:t>
      </w:r>
      <w:r w:rsidR="000A7B44" w:rsidRPr="00310810">
        <w:rPr>
          <w:sz w:val="22"/>
          <w:szCs w:val="22"/>
        </w:rPr>
        <w:t>Berchem-Sainte-Agath</w:t>
      </w:r>
      <w:r w:rsidR="00C77A0C">
        <w:rPr>
          <w:sz w:val="22"/>
          <w:szCs w:val="22"/>
        </w:rPr>
        <w:t>e :</w:t>
      </w:r>
      <w:r w:rsidR="000A7B44" w:rsidRPr="00310810">
        <w:rPr>
          <w:sz w:val="22"/>
          <w:szCs w:val="22"/>
        </w:rPr>
        <w:t xml:space="preserve"> 8 ; </w:t>
      </w:r>
      <w:r w:rsidR="00D31904" w:rsidRPr="00310810">
        <w:rPr>
          <w:sz w:val="22"/>
          <w:szCs w:val="22"/>
        </w:rPr>
        <w:t>Woluwe-Saint-Lambert</w:t>
      </w:r>
      <w:r w:rsidR="00C77A0C">
        <w:rPr>
          <w:sz w:val="22"/>
          <w:szCs w:val="22"/>
        </w:rPr>
        <w:t> :</w:t>
      </w:r>
      <w:r w:rsidR="00D31904" w:rsidRPr="00310810">
        <w:rPr>
          <w:sz w:val="22"/>
          <w:szCs w:val="22"/>
        </w:rPr>
        <w:t xml:space="preserve"> 6</w:t>
      </w:r>
      <w:r w:rsidR="00B80A83">
        <w:rPr>
          <w:sz w:val="22"/>
          <w:szCs w:val="22"/>
        </w:rPr>
        <w:t>) ou même exceptionnel</w:t>
      </w:r>
      <w:r w:rsidR="00D31904" w:rsidRPr="00310810">
        <w:rPr>
          <w:sz w:val="22"/>
          <w:szCs w:val="22"/>
        </w:rPr>
        <w:t xml:space="preserve"> </w:t>
      </w:r>
      <w:r w:rsidR="00B80A83">
        <w:rPr>
          <w:sz w:val="22"/>
          <w:szCs w:val="22"/>
        </w:rPr>
        <w:t>(</w:t>
      </w:r>
      <w:r w:rsidR="000A7B44" w:rsidRPr="00310810">
        <w:rPr>
          <w:sz w:val="22"/>
          <w:szCs w:val="22"/>
        </w:rPr>
        <w:t>Auderghem</w:t>
      </w:r>
      <w:r w:rsidR="00C77A0C">
        <w:rPr>
          <w:sz w:val="22"/>
          <w:szCs w:val="22"/>
        </w:rPr>
        <w:t xml:space="preserve"> : </w:t>
      </w:r>
      <w:r w:rsidR="000A7B44" w:rsidRPr="00310810">
        <w:rPr>
          <w:sz w:val="22"/>
          <w:szCs w:val="22"/>
        </w:rPr>
        <w:t>3</w:t>
      </w:r>
      <w:r w:rsidR="00D73457" w:rsidRPr="00310810">
        <w:rPr>
          <w:sz w:val="22"/>
          <w:szCs w:val="22"/>
        </w:rPr>
        <w:t> ; Evere</w:t>
      </w:r>
      <w:r w:rsidR="00C77A0C">
        <w:rPr>
          <w:sz w:val="22"/>
          <w:szCs w:val="22"/>
        </w:rPr>
        <w:t> :</w:t>
      </w:r>
      <w:r w:rsidR="00D73457" w:rsidRPr="00310810">
        <w:rPr>
          <w:sz w:val="22"/>
          <w:szCs w:val="22"/>
        </w:rPr>
        <w:t xml:space="preserve"> 1</w:t>
      </w:r>
      <w:r w:rsidR="000A7B44" w:rsidRPr="00310810">
        <w:rPr>
          <w:sz w:val="22"/>
          <w:szCs w:val="22"/>
        </w:rPr>
        <w:t>)</w:t>
      </w:r>
      <w:r w:rsidR="00C77A0C">
        <w:rPr>
          <w:sz w:val="22"/>
          <w:szCs w:val="22"/>
        </w:rPr>
        <w:t>,</w:t>
      </w:r>
      <w:r w:rsidR="000A7B44" w:rsidRPr="00310810">
        <w:rPr>
          <w:sz w:val="22"/>
          <w:szCs w:val="22"/>
        </w:rPr>
        <w:t xml:space="preserve"> voire </w:t>
      </w:r>
      <w:r w:rsidR="00B80A83">
        <w:rPr>
          <w:sz w:val="22"/>
          <w:szCs w:val="22"/>
        </w:rPr>
        <w:t xml:space="preserve">carrément </w:t>
      </w:r>
      <w:r w:rsidR="000A7B44" w:rsidRPr="00310810">
        <w:rPr>
          <w:sz w:val="22"/>
          <w:szCs w:val="22"/>
        </w:rPr>
        <w:t xml:space="preserve">inexistant (Saint-Josse-ten-Noode). </w:t>
      </w:r>
    </w:p>
    <w:p w14:paraId="3EFE4811" w14:textId="698CD8B1" w:rsidR="00D2127B" w:rsidRPr="00310810" w:rsidRDefault="00C03ADF" w:rsidP="00686880">
      <w:pPr>
        <w:spacing w:line="276" w:lineRule="auto"/>
        <w:jc w:val="both"/>
        <w:rPr>
          <w:sz w:val="22"/>
          <w:szCs w:val="22"/>
        </w:rPr>
      </w:pPr>
      <w:r w:rsidRPr="00310810">
        <w:rPr>
          <w:sz w:val="22"/>
          <w:szCs w:val="22"/>
        </w:rPr>
        <w:t>Notons que depuis 2024, aucune interpellation ne peut être déposée en Région bruxelloise dans les 6 mois précédant les élections</w:t>
      </w:r>
      <w:r w:rsidR="008B0557">
        <w:rPr>
          <w:sz w:val="22"/>
          <w:szCs w:val="22"/>
        </w:rPr>
        <w:t xml:space="preserve">, </w:t>
      </w:r>
      <w:r w:rsidRPr="00310810">
        <w:rPr>
          <w:sz w:val="22"/>
          <w:szCs w:val="22"/>
        </w:rPr>
        <w:t>afin d’éviter d’en faire une « démarche politique »</w:t>
      </w:r>
      <w:r w:rsidRPr="00310810">
        <w:rPr>
          <w:rStyle w:val="Appelnotedebasdep"/>
          <w:sz w:val="22"/>
          <w:szCs w:val="22"/>
        </w:rPr>
        <w:footnoteReference w:id="13"/>
      </w:r>
      <w:r w:rsidRPr="00310810">
        <w:rPr>
          <w:sz w:val="22"/>
          <w:szCs w:val="22"/>
        </w:rPr>
        <w:t>.</w:t>
      </w:r>
      <w:r w:rsidR="00D2127B" w:rsidRPr="00310810">
        <w:rPr>
          <w:sz w:val="22"/>
          <w:szCs w:val="22"/>
        </w:rPr>
        <w:t xml:space="preserve"> Le nombre </w:t>
      </w:r>
      <w:r w:rsidR="00D2127B" w:rsidRPr="00310810">
        <w:rPr>
          <w:sz w:val="22"/>
          <w:szCs w:val="22"/>
        </w:rPr>
        <w:lastRenderedPageBreak/>
        <w:t>d’interpellations citoyennes par séance du conseil communal y est par ailleurs limité à trois</w:t>
      </w:r>
      <w:r w:rsidR="00017464">
        <w:rPr>
          <w:rStyle w:val="Appelnotedebasdep"/>
          <w:sz w:val="22"/>
          <w:szCs w:val="22"/>
        </w:rPr>
        <w:footnoteReference w:id="14"/>
      </w:r>
      <w:r w:rsidR="00D2127B" w:rsidRPr="00310810">
        <w:rPr>
          <w:sz w:val="22"/>
          <w:szCs w:val="22"/>
        </w:rPr>
        <w:t>. Il y a là une différence notable avec le droit des conseillers de poser des questions et d’exposer des interpellations qui est virtuellement illimité. Cette restriction garantit</w:t>
      </w:r>
      <w:r w:rsidR="008B0557">
        <w:rPr>
          <w:sz w:val="22"/>
          <w:szCs w:val="22"/>
        </w:rPr>
        <w:t xml:space="preserve"> </w:t>
      </w:r>
      <w:r w:rsidR="00D2127B" w:rsidRPr="00310810">
        <w:rPr>
          <w:sz w:val="22"/>
          <w:szCs w:val="22"/>
        </w:rPr>
        <w:t>toutefois</w:t>
      </w:r>
      <w:r w:rsidR="008B0557">
        <w:rPr>
          <w:sz w:val="22"/>
          <w:szCs w:val="22"/>
        </w:rPr>
        <w:t xml:space="preserve"> </w:t>
      </w:r>
      <w:r w:rsidR="00D2127B" w:rsidRPr="00310810">
        <w:rPr>
          <w:sz w:val="22"/>
          <w:szCs w:val="22"/>
        </w:rPr>
        <w:t xml:space="preserve">la visibilité des interpellations citoyennes. Cette apparente </w:t>
      </w:r>
      <w:r w:rsidR="00136EE5">
        <w:rPr>
          <w:sz w:val="22"/>
          <w:szCs w:val="22"/>
        </w:rPr>
        <w:t>contrainte</w:t>
      </w:r>
      <w:r w:rsidR="00D2127B" w:rsidRPr="00310810">
        <w:rPr>
          <w:sz w:val="22"/>
          <w:szCs w:val="22"/>
        </w:rPr>
        <w:t xml:space="preserve"> aux possibilités de délibérer </w:t>
      </w:r>
      <w:r w:rsidR="009D6579">
        <w:rPr>
          <w:sz w:val="22"/>
          <w:szCs w:val="22"/>
        </w:rPr>
        <w:t>peut</w:t>
      </w:r>
      <w:r w:rsidR="00D2127B" w:rsidRPr="00310810">
        <w:rPr>
          <w:sz w:val="22"/>
          <w:szCs w:val="22"/>
        </w:rPr>
        <w:t xml:space="preserve"> aussi </w:t>
      </w:r>
      <w:r w:rsidR="009D6579">
        <w:rPr>
          <w:sz w:val="22"/>
          <w:szCs w:val="22"/>
        </w:rPr>
        <w:t xml:space="preserve">davantage assurer </w:t>
      </w:r>
      <w:r w:rsidR="00D2127B" w:rsidRPr="00310810">
        <w:rPr>
          <w:sz w:val="22"/>
          <w:szCs w:val="22"/>
        </w:rPr>
        <w:t>qu’un temps suffisant sera laissé aux débats ouverts par chacune des interpellations</w:t>
      </w:r>
      <w:r w:rsidR="00D2127B" w:rsidRPr="00310810">
        <w:rPr>
          <w:sz w:val="22"/>
          <w:szCs w:val="22"/>
          <w:vertAlign w:val="superscript"/>
        </w:rPr>
        <w:footnoteReference w:id="15"/>
      </w:r>
      <w:r w:rsidR="00D2127B" w:rsidRPr="00310810">
        <w:rPr>
          <w:sz w:val="22"/>
          <w:szCs w:val="22"/>
        </w:rPr>
        <w:t xml:space="preserve">. </w:t>
      </w:r>
    </w:p>
    <w:p w14:paraId="6B3AC3DD" w14:textId="0A3ADC16" w:rsidR="003C7F48" w:rsidRPr="00310810" w:rsidRDefault="004B6A93" w:rsidP="00686880">
      <w:pPr>
        <w:spacing w:line="276" w:lineRule="auto"/>
        <w:jc w:val="both"/>
        <w:rPr>
          <w:sz w:val="22"/>
          <w:szCs w:val="22"/>
        </w:rPr>
      </w:pPr>
      <w:r w:rsidRPr="00310810">
        <w:rPr>
          <w:sz w:val="22"/>
          <w:szCs w:val="22"/>
        </w:rPr>
        <w:t>Ces limitations n’existent pas en Région wallonn</w:t>
      </w:r>
      <w:r w:rsidR="001C6868" w:rsidRPr="00310810">
        <w:rPr>
          <w:sz w:val="22"/>
          <w:szCs w:val="22"/>
        </w:rPr>
        <w:t xml:space="preserve">e. </w:t>
      </w:r>
      <w:r w:rsidR="00D8333B" w:rsidRPr="00310810">
        <w:rPr>
          <w:sz w:val="22"/>
          <w:szCs w:val="22"/>
        </w:rPr>
        <w:t>Pourtant, o</w:t>
      </w:r>
      <w:r w:rsidR="00701573" w:rsidRPr="00310810">
        <w:rPr>
          <w:sz w:val="22"/>
          <w:szCs w:val="22"/>
        </w:rPr>
        <w:t xml:space="preserve">n ne pourrait affirmer que </w:t>
      </w:r>
      <w:r w:rsidR="00F86E40" w:rsidRPr="00310810">
        <w:rPr>
          <w:sz w:val="22"/>
          <w:szCs w:val="22"/>
        </w:rPr>
        <w:t>les interpellations citoyenne</w:t>
      </w:r>
      <w:r w:rsidR="00EE1417">
        <w:rPr>
          <w:sz w:val="22"/>
          <w:szCs w:val="22"/>
        </w:rPr>
        <w:t>s</w:t>
      </w:r>
      <w:r w:rsidR="00DE210E">
        <w:rPr>
          <w:sz w:val="22"/>
          <w:szCs w:val="22"/>
        </w:rPr>
        <w:t xml:space="preserve"> ne sont entrées</w:t>
      </w:r>
      <w:r w:rsidR="00EE1417">
        <w:rPr>
          <w:sz w:val="22"/>
          <w:szCs w:val="22"/>
        </w:rPr>
        <w:t xml:space="preserve"> dans</w:t>
      </w:r>
      <w:r w:rsidR="00DE210E">
        <w:rPr>
          <w:sz w:val="22"/>
          <w:szCs w:val="22"/>
        </w:rPr>
        <w:t xml:space="preserve"> </w:t>
      </w:r>
      <w:r w:rsidR="00F86E40" w:rsidRPr="00310810">
        <w:rPr>
          <w:sz w:val="22"/>
          <w:szCs w:val="22"/>
        </w:rPr>
        <w:t>les habitudes des conseils communaux wallons</w:t>
      </w:r>
      <w:r w:rsidR="001A0686">
        <w:rPr>
          <w:rStyle w:val="Appelnotedebasdep"/>
          <w:sz w:val="22"/>
          <w:szCs w:val="22"/>
        </w:rPr>
        <w:footnoteReference w:id="16"/>
      </w:r>
      <w:r w:rsidR="00F86E40" w:rsidRPr="00310810">
        <w:rPr>
          <w:sz w:val="22"/>
          <w:szCs w:val="22"/>
        </w:rPr>
        <w:t xml:space="preserve">. </w:t>
      </w:r>
    </w:p>
    <w:p w14:paraId="65B2FEEF" w14:textId="588B2FDD" w:rsidR="00380515" w:rsidRPr="00310810" w:rsidRDefault="008D2B30" w:rsidP="00686880">
      <w:pPr>
        <w:spacing w:line="276" w:lineRule="auto"/>
        <w:jc w:val="both"/>
        <w:rPr>
          <w:sz w:val="22"/>
          <w:szCs w:val="22"/>
        </w:rPr>
      </w:pPr>
      <w:r>
        <w:rPr>
          <w:sz w:val="22"/>
          <w:szCs w:val="22"/>
        </w:rPr>
        <w:t>L’</w:t>
      </w:r>
      <w:r w:rsidRPr="00310810">
        <w:rPr>
          <w:sz w:val="22"/>
          <w:szCs w:val="22"/>
        </w:rPr>
        <w:t xml:space="preserve">interpellation citoyenne requiert </w:t>
      </w:r>
      <w:r>
        <w:rPr>
          <w:sz w:val="22"/>
          <w:szCs w:val="22"/>
        </w:rPr>
        <w:t>une assise très limitée</w:t>
      </w:r>
      <w:r w:rsidRPr="00310810">
        <w:rPr>
          <w:sz w:val="22"/>
          <w:szCs w:val="22"/>
        </w:rPr>
        <w:t xml:space="preserve"> pour être exposée</w:t>
      </w:r>
      <w:r w:rsidR="00EE1417">
        <w:rPr>
          <w:sz w:val="22"/>
          <w:szCs w:val="22"/>
        </w:rPr>
        <w:t>,</w:t>
      </w:r>
      <w:r w:rsidRPr="00310810">
        <w:rPr>
          <w:sz w:val="22"/>
          <w:szCs w:val="22"/>
        </w:rPr>
        <w:t xml:space="preserve"> puisqu’il suffit </w:t>
      </w:r>
      <w:r w:rsidR="00B429E5">
        <w:rPr>
          <w:sz w:val="22"/>
          <w:szCs w:val="22"/>
        </w:rPr>
        <w:t>de 25</w:t>
      </w:r>
      <w:r w:rsidRPr="00310810">
        <w:rPr>
          <w:sz w:val="22"/>
          <w:szCs w:val="22"/>
        </w:rPr>
        <w:t xml:space="preserve"> signatures d</w:t>
      </w:r>
      <w:r w:rsidR="00B429E5">
        <w:rPr>
          <w:sz w:val="22"/>
          <w:szCs w:val="22"/>
        </w:rPr>
        <w:t>’</w:t>
      </w:r>
      <w:r w:rsidRPr="00310810">
        <w:rPr>
          <w:sz w:val="22"/>
          <w:szCs w:val="22"/>
        </w:rPr>
        <w:t>habitants pour l’activer en Région bruxelloise</w:t>
      </w:r>
      <w:r w:rsidRPr="00310810">
        <w:rPr>
          <w:rStyle w:val="Appelnotedebasdep"/>
          <w:sz w:val="22"/>
          <w:szCs w:val="22"/>
        </w:rPr>
        <w:footnoteReference w:id="17"/>
      </w:r>
      <w:r w:rsidRPr="00310810">
        <w:rPr>
          <w:sz w:val="22"/>
          <w:szCs w:val="22"/>
        </w:rPr>
        <w:t>, et d’un</w:t>
      </w:r>
      <w:r w:rsidR="00B429E5">
        <w:rPr>
          <w:sz w:val="22"/>
          <w:szCs w:val="22"/>
        </w:rPr>
        <w:t>e</w:t>
      </w:r>
      <w:r w:rsidRPr="00310810">
        <w:rPr>
          <w:sz w:val="22"/>
          <w:szCs w:val="22"/>
        </w:rPr>
        <w:t xml:space="preserve"> seul</w:t>
      </w:r>
      <w:r w:rsidR="00B429E5">
        <w:rPr>
          <w:sz w:val="22"/>
          <w:szCs w:val="22"/>
        </w:rPr>
        <w:t>e</w:t>
      </w:r>
      <w:r w:rsidRPr="00310810">
        <w:rPr>
          <w:sz w:val="22"/>
          <w:szCs w:val="22"/>
        </w:rPr>
        <w:t>, en Région wallonne</w:t>
      </w:r>
      <w:r w:rsidRPr="00310810">
        <w:rPr>
          <w:rStyle w:val="Appelnotedebasdep"/>
          <w:sz w:val="22"/>
          <w:szCs w:val="22"/>
        </w:rPr>
        <w:footnoteReference w:id="18"/>
      </w:r>
      <w:r w:rsidRPr="00310810">
        <w:rPr>
          <w:sz w:val="22"/>
          <w:szCs w:val="22"/>
        </w:rPr>
        <w:t>.</w:t>
      </w:r>
      <w:r w:rsidR="00333DD4">
        <w:rPr>
          <w:sz w:val="22"/>
          <w:szCs w:val="22"/>
        </w:rPr>
        <w:t xml:space="preserve"> L</w:t>
      </w:r>
      <w:r w:rsidR="0005752E" w:rsidRPr="00310810">
        <w:rPr>
          <w:sz w:val="22"/>
          <w:szCs w:val="22"/>
        </w:rPr>
        <w:t xml:space="preserve">’outil présente l’intérêt </w:t>
      </w:r>
      <w:r w:rsidR="00DE47AC" w:rsidRPr="00310810">
        <w:rPr>
          <w:sz w:val="22"/>
          <w:szCs w:val="22"/>
        </w:rPr>
        <w:t>d’offrir une tribune</w:t>
      </w:r>
      <w:r w:rsidR="0005752E" w:rsidRPr="00310810">
        <w:rPr>
          <w:sz w:val="22"/>
          <w:szCs w:val="22"/>
        </w:rPr>
        <w:t xml:space="preserve"> </w:t>
      </w:r>
      <w:r w:rsidR="00DE47AC" w:rsidRPr="00310810">
        <w:rPr>
          <w:sz w:val="22"/>
          <w:szCs w:val="22"/>
        </w:rPr>
        <w:t>bénéficiant</w:t>
      </w:r>
      <w:r w:rsidR="0005752E" w:rsidRPr="00310810">
        <w:rPr>
          <w:sz w:val="22"/>
          <w:szCs w:val="22"/>
        </w:rPr>
        <w:t xml:space="preserve"> d’une certaine visibilité, dans la mesure où</w:t>
      </w:r>
      <w:r w:rsidR="00CD799D" w:rsidRPr="00310810">
        <w:rPr>
          <w:sz w:val="22"/>
          <w:szCs w:val="22"/>
        </w:rPr>
        <w:t>, à Bruxelles,</w:t>
      </w:r>
      <w:r w:rsidR="0005752E" w:rsidRPr="00310810">
        <w:rPr>
          <w:sz w:val="22"/>
          <w:szCs w:val="22"/>
        </w:rPr>
        <w:t xml:space="preserve"> les interpellations citoyennes se tiennent systématiquement en</w:t>
      </w:r>
      <w:r w:rsidR="00A37A04" w:rsidRPr="00310810">
        <w:rPr>
          <w:sz w:val="22"/>
          <w:szCs w:val="22"/>
        </w:rPr>
        <w:t xml:space="preserve"> début de conseil communal</w:t>
      </w:r>
      <w:r w:rsidR="009731D2" w:rsidRPr="00310810">
        <w:rPr>
          <w:rStyle w:val="Appelnotedebasdep"/>
          <w:sz w:val="22"/>
          <w:szCs w:val="22"/>
        </w:rPr>
        <w:footnoteReference w:id="19"/>
      </w:r>
      <w:r w:rsidR="0005752E" w:rsidRPr="00310810">
        <w:rPr>
          <w:sz w:val="22"/>
          <w:szCs w:val="22"/>
        </w:rPr>
        <w:t xml:space="preserve">, dont les séances sont retransmises en </w:t>
      </w:r>
      <w:r w:rsidR="0005752E" w:rsidRPr="00310810">
        <w:rPr>
          <w:i/>
          <w:iCs/>
          <w:sz w:val="22"/>
          <w:szCs w:val="22"/>
        </w:rPr>
        <w:t>streaming</w:t>
      </w:r>
      <w:r w:rsidR="0005752E" w:rsidRPr="00310810">
        <w:rPr>
          <w:sz w:val="22"/>
          <w:szCs w:val="22"/>
        </w:rPr>
        <w:t xml:space="preserve"> dans la plupart des communes. La </w:t>
      </w:r>
      <w:r w:rsidR="00B4369F" w:rsidRPr="00310810">
        <w:rPr>
          <w:sz w:val="22"/>
          <w:szCs w:val="22"/>
        </w:rPr>
        <w:t>nouvelle loi communale</w:t>
      </w:r>
      <w:r w:rsidR="0005752E" w:rsidRPr="00310810">
        <w:rPr>
          <w:sz w:val="22"/>
          <w:szCs w:val="22"/>
        </w:rPr>
        <w:t xml:space="preserve"> garantit aussi une </w:t>
      </w:r>
      <w:r w:rsidR="00EE28CF" w:rsidRPr="00310810">
        <w:rPr>
          <w:sz w:val="22"/>
          <w:szCs w:val="22"/>
        </w:rPr>
        <w:t xml:space="preserve">publication </w:t>
      </w:r>
      <w:r w:rsidR="00EE28CF" w:rsidRPr="00310810">
        <w:rPr>
          <w:i/>
          <w:iCs/>
          <w:sz w:val="22"/>
          <w:szCs w:val="22"/>
        </w:rPr>
        <w:t>ad hoc</w:t>
      </w:r>
      <w:r w:rsidR="00EE28CF" w:rsidRPr="00310810">
        <w:rPr>
          <w:sz w:val="22"/>
          <w:szCs w:val="22"/>
        </w:rPr>
        <w:t xml:space="preserve"> sur le site de la commune</w:t>
      </w:r>
      <w:r w:rsidR="00B4369F" w:rsidRPr="00310810">
        <w:rPr>
          <w:sz w:val="22"/>
          <w:szCs w:val="22"/>
        </w:rPr>
        <w:t xml:space="preserve"> – ce qui n’est pas prévu en Région wallonne</w:t>
      </w:r>
      <w:r w:rsidR="00813779">
        <w:rPr>
          <w:rStyle w:val="Appelnotedebasdep"/>
          <w:sz w:val="22"/>
          <w:szCs w:val="22"/>
        </w:rPr>
        <w:footnoteReference w:id="20"/>
      </w:r>
      <w:r w:rsidR="00EE28CF" w:rsidRPr="00310810">
        <w:rPr>
          <w:sz w:val="22"/>
          <w:szCs w:val="22"/>
        </w:rPr>
        <w:t>.</w:t>
      </w:r>
      <w:r w:rsidR="00380515" w:rsidRPr="00310810">
        <w:rPr>
          <w:sz w:val="22"/>
          <w:szCs w:val="22"/>
        </w:rPr>
        <w:t xml:space="preserve"> On peut également souligner la dimension « spectaculaire » de l’outil</w:t>
      </w:r>
      <w:r w:rsidR="006448D0" w:rsidRPr="00310810">
        <w:rPr>
          <w:sz w:val="22"/>
          <w:szCs w:val="22"/>
        </w:rPr>
        <w:t> : « l'interpellant est invité par le président du conseil à exposer sa question en séance publique dans le respect des règles organisant la prise de parole au sein de l'assemblée. Il est, le temps d'une interpellation, l'égal des élus et siège du reste en général parmi eux (et non depuis les bancs réservés au public) »</w:t>
      </w:r>
      <w:r w:rsidR="00B67AE7" w:rsidRPr="00310810">
        <w:rPr>
          <w:rStyle w:val="Appelnotedebasdep"/>
          <w:sz w:val="22"/>
          <w:szCs w:val="22"/>
        </w:rPr>
        <w:footnoteReference w:id="21"/>
      </w:r>
      <w:r w:rsidR="00B67AE7" w:rsidRPr="00310810">
        <w:rPr>
          <w:sz w:val="22"/>
          <w:szCs w:val="22"/>
        </w:rPr>
        <w:t>.</w:t>
      </w:r>
      <w:r w:rsidR="00380515" w:rsidRPr="00310810">
        <w:rPr>
          <w:sz w:val="22"/>
          <w:szCs w:val="22"/>
        </w:rPr>
        <w:t> </w:t>
      </w:r>
      <w:r w:rsidR="006448D0" w:rsidRPr="00310810">
        <w:rPr>
          <w:sz w:val="22"/>
          <w:szCs w:val="22"/>
        </w:rPr>
        <w:t>On relèvera que l’interpellation a lieu face à l’ensemble du conseil, lorsque le droit d’être entendu</w:t>
      </w:r>
      <w:r w:rsidR="00A5726E">
        <w:rPr>
          <w:sz w:val="22"/>
          <w:szCs w:val="22"/>
        </w:rPr>
        <w:t xml:space="preserve"> </w:t>
      </w:r>
      <w:r w:rsidR="00AC2824">
        <w:rPr>
          <w:sz w:val="22"/>
          <w:szCs w:val="22"/>
        </w:rPr>
        <w:t>pouvant être</w:t>
      </w:r>
      <w:r w:rsidR="006448D0" w:rsidRPr="00310810">
        <w:rPr>
          <w:sz w:val="22"/>
          <w:szCs w:val="22"/>
        </w:rPr>
        <w:t xml:space="preserve"> activé devant les Parlements </w:t>
      </w:r>
      <w:r w:rsidR="006448D0" w:rsidRPr="00B33756">
        <w:rPr>
          <w:sz w:val="22"/>
          <w:szCs w:val="22"/>
        </w:rPr>
        <w:t xml:space="preserve">ne concerne </w:t>
      </w:r>
      <w:r w:rsidR="00BF6070" w:rsidRPr="00B33756">
        <w:rPr>
          <w:sz w:val="22"/>
          <w:szCs w:val="22"/>
        </w:rPr>
        <w:t>le plus souvent</w:t>
      </w:r>
      <w:r w:rsidR="00BF6070" w:rsidRPr="00310810">
        <w:rPr>
          <w:sz w:val="22"/>
          <w:szCs w:val="22"/>
        </w:rPr>
        <w:t xml:space="preserve"> </w:t>
      </w:r>
      <w:r w:rsidR="006448D0" w:rsidRPr="00310810">
        <w:rPr>
          <w:sz w:val="22"/>
          <w:szCs w:val="22"/>
        </w:rPr>
        <w:t>que les commissions</w:t>
      </w:r>
      <w:r w:rsidR="003D0659">
        <w:rPr>
          <w:rStyle w:val="Appelnotedebasdep"/>
          <w:sz w:val="22"/>
          <w:szCs w:val="22"/>
        </w:rPr>
        <w:footnoteReference w:id="22"/>
      </w:r>
      <w:r w:rsidR="006448D0" w:rsidRPr="00310810">
        <w:rPr>
          <w:sz w:val="22"/>
          <w:szCs w:val="22"/>
        </w:rPr>
        <w:t>.</w:t>
      </w:r>
    </w:p>
    <w:p w14:paraId="768EC6C2" w14:textId="4717D2EC" w:rsidR="00743E88" w:rsidRPr="00310810" w:rsidRDefault="0034520E" w:rsidP="00686880">
      <w:pPr>
        <w:spacing w:line="276" w:lineRule="auto"/>
        <w:jc w:val="both"/>
        <w:rPr>
          <w:sz w:val="22"/>
          <w:szCs w:val="22"/>
        </w:rPr>
      </w:pPr>
      <w:r w:rsidRPr="00310810">
        <w:rPr>
          <w:sz w:val="22"/>
          <w:szCs w:val="22"/>
        </w:rPr>
        <w:t xml:space="preserve">La question cruciale que soulève cet outil reste celle des </w:t>
      </w:r>
      <w:r w:rsidR="00086BDA" w:rsidRPr="00310810">
        <w:rPr>
          <w:sz w:val="22"/>
          <w:szCs w:val="22"/>
        </w:rPr>
        <w:t>conséquences</w:t>
      </w:r>
      <w:r w:rsidRPr="00310810">
        <w:rPr>
          <w:sz w:val="22"/>
          <w:szCs w:val="22"/>
        </w:rPr>
        <w:t xml:space="preserve"> qu’il </w:t>
      </w:r>
      <w:r w:rsidR="00086BDA" w:rsidRPr="00310810">
        <w:rPr>
          <w:sz w:val="22"/>
          <w:szCs w:val="22"/>
        </w:rPr>
        <w:t>entraine</w:t>
      </w:r>
      <w:r w:rsidRPr="00310810">
        <w:rPr>
          <w:sz w:val="22"/>
          <w:szCs w:val="22"/>
        </w:rPr>
        <w:t>.</w:t>
      </w:r>
      <w:r w:rsidR="00947E63">
        <w:rPr>
          <w:sz w:val="22"/>
          <w:szCs w:val="22"/>
        </w:rPr>
        <w:t xml:space="preserve"> </w:t>
      </w:r>
      <w:r w:rsidRPr="00310810">
        <w:rPr>
          <w:sz w:val="22"/>
          <w:szCs w:val="22"/>
        </w:rPr>
        <w:t>L'interpellation n'oblige « pas le collège à décider ou à proposer au conseil de le faire, mais elle le force à répondre »</w:t>
      </w:r>
      <w:r w:rsidRPr="00310810">
        <w:rPr>
          <w:rStyle w:val="Appelnotedebasdep"/>
          <w:sz w:val="22"/>
          <w:szCs w:val="22"/>
        </w:rPr>
        <w:footnoteReference w:id="23"/>
      </w:r>
      <w:r w:rsidRPr="00310810">
        <w:rPr>
          <w:sz w:val="22"/>
          <w:szCs w:val="22"/>
        </w:rPr>
        <w:t>. Ainsi, il ne s’agit pas d’une forme d’initiative populaire</w:t>
      </w:r>
      <w:r w:rsidR="00F16F0D" w:rsidRPr="00310810">
        <w:rPr>
          <w:sz w:val="22"/>
          <w:szCs w:val="22"/>
        </w:rPr>
        <w:t xml:space="preserve">, et le </w:t>
      </w:r>
      <w:r w:rsidRPr="00310810">
        <w:rPr>
          <w:sz w:val="22"/>
          <w:szCs w:val="22"/>
        </w:rPr>
        <w:t xml:space="preserve">débat </w:t>
      </w:r>
      <w:r w:rsidR="00735670">
        <w:rPr>
          <w:sz w:val="22"/>
          <w:szCs w:val="22"/>
        </w:rPr>
        <w:t>qui suit</w:t>
      </w:r>
      <w:r w:rsidRPr="00310810">
        <w:rPr>
          <w:sz w:val="22"/>
          <w:szCs w:val="22"/>
        </w:rPr>
        <w:t xml:space="preserve"> </w:t>
      </w:r>
      <w:r w:rsidR="003A6589">
        <w:rPr>
          <w:sz w:val="22"/>
          <w:szCs w:val="22"/>
        </w:rPr>
        <w:t>l’</w:t>
      </w:r>
      <w:r w:rsidRPr="00310810">
        <w:rPr>
          <w:sz w:val="22"/>
          <w:szCs w:val="22"/>
        </w:rPr>
        <w:t>interpellation ne se clôt pas par un vote du conseil</w:t>
      </w:r>
      <w:r w:rsidRPr="00310810">
        <w:rPr>
          <w:rStyle w:val="Appelnotedebasdep"/>
          <w:sz w:val="22"/>
          <w:szCs w:val="22"/>
        </w:rPr>
        <w:footnoteReference w:id="24"/>
      </w:r>
      <w:r w:rsidRPr="00310810">
        <w:rPr>
          <w:sz w:val="22"/>
          <w:szCs w:val="22"/>
        </w:rPr>
        <w:t>.</w:t>
      </w:r>
      <w:r w:rsidR="005B64B1" w:rsidRPr="00310810">
        <w:rPr>
          <w:sz w:val="22"/>
          <w:szCs w:val="22"/>
        </w:rPr>
        <w:t xml:space="preserve"> La visibilisation d’une thématique face à </w:t>
      </w:r>
      <w:r w:rsidR="005B64B1" w:rsidRPr="00310810">
        <w:rPr>
          <w:sz w:val="22"/>
          <w:szCs w:val="22"/>
        </w:rPr>
        <w:lastRenderedPageBreak/>
        <w:t xml:space="preserve">l’ensemble du conseil remplit </w:t>
      </w:r>
      <w:r w:rsidR="00295F7C" w:rsidRPr="00310810">
        <w:rPr>
          <w:sz w:val="22"/>
          <w:szCs w:val="22"/>
        </w:rPr>
        <w:t>une fonction d’inclusion de la diversité des préférences et des intérêts</w:t>
      </w:r>
      <w:r w:rsidR="007A2662" w:rsidRPr="00310810">
        <w:rPr>
          <w:sz w:val="22"/>
          <w:szCs w:val="22"/>
        </w:rPr>
        <w:t>, pas forcément une fonction de production de décision politique</w:t>
      </w:r>
      <w:r w:rsidR="00295F7C" w:rsidRPr="00310810">
        <w:rPr>
          <w:rStyle w:val="Appelnotedebasdep"/>
          <w:sz w:val="22"/>
          <w:szCs w:val="22"/>
        </w:rPr>
        <w:footnoteReference w:id="25"/>
      </w:r>
      <w:r w:rsidR="007A2662" w:rsidRPr="00310810">
        <w:rPr>
          <w:sz w:val="22"/>
          <w:szCs w:val="22"/>
        </w:rPr>
        <w:t>.</w:t>
      </w:r>
    </w:p>
    <w:p w14:paraId="34040ED5" w14:textId="6B8C8B0E" w:rsidR="00ED4288" w:rsidRPr="00310810" w:rsidRDefault="009A11F7" w:rsidP="00686880">
      <w:pPr>
        <w:spacing w:line="276" w:lineRule="auto"/>
        <w:jc w:val="both"/>
        <w:rPr>
          <w:sz w:val="22"/>
          <w:szCs w:val="22"/>
        </w:rPr>
      </w:pPr>
      <w:r w:rsidRPr="00310810">
        <w:rPr>
          <w:sz w:val="22"/>
          <w:szCs w:val="22"/>
        </w:rPr>
        <w:t xml:space="preserve">Il n’empêche que le souci de mieux contribuer à cette dernière fonction a conduit le législateur </w:t>
      </w:r>
      <w:proofErr w:type="spellStart"/>
      <w:r w:rsidRPr="00310810">
        <w:rPr>
          <w:sz w:val="22"/>
          <w:szCs w:val="22"/>
        </w:rPr>
        <w:t>ordonnanciel</w:t>
      </w:r>
      <w:proofErr w:type="spellEnd"/>
      <w:r w:rsidRPr="00310810">
        <w:rPr>
          <w:sz w:val="22"/>
          <w:szCs w:val="22"/>
        </w:rPr>
        <w:t xml:space="preserve"> à introduire, en 2024</w:t>
      </w:r>
      <w:r w:rsidRPr="00310810">
        <w:rPr>
          <w:rStyle w:val="Appelnotedebasdep"/>
          <w:sz w:val="22"/>
          <w:szCs w:val="22"/>
        </w:rPr>
        <w:footnoteReference w:id="26"/>
      </w:r>
      <w:r w:rsidRPr="00310810">
        <w:rPr>
          <w:sz w:val="22"/>
          <w:szCs w:val="22"/>
        </w:rPr>
        <w:t>, l’outil de la médiation citoyenne</w:t>
      </w:r>
      <w:r w:rsidR="00B55CF3" w:rsidRPr="00310810">
        <w:rPr>
          <w:sz w:val="22"/>
          <w:szCs w:val="22"/>
        </w:rPr>
        <w:t>.</w:t>
      </w:r>
      <w:r w:rsidR="00743E88" w:rsidRPr="00310810">
        <w:rPr>
          <w:sz w:val="22"/>
          <w:szCs w:val="22"/>
        </w:rPr>
        <w:t xml:space="preserve"> </w:t>
      </w:r>
      <w:r w:rsidR="000D3C8E" w:rsidRPr="00310810">
        <w:rPr>
          <w:sz w:val="22"/>
          <w:szCs w:val="22"/>
        </w:rPr>
        <w:t>L’idée est de parvenir à une « solution concertée »</w:t>
      </w:r>
      <w:r w:rsidR="006D1C26">
        <w:rPr>
          <w:rStyle w:val="Appelnotedebasdep"/>
          <w:sz w:val="22"/>
          <w:szCs w:val="22"/>
        </w:rPr>
        <w:footnoteReference w:id="27"/>
      </w:r>
      <w:r w:rsidR="000D3C8E" w:rsidRPr="00310810">
        <w:rPr>
          <w:sz w:val="22"/>
          <w:szCs w:val="22"/>
        </w:rPr>
        <w:t>. La nouvelle loi communale définit les délais de cette médiation, pour éviter qu’elle serve de prétexte à l’</w:t>
      </w:r>
      <w:proofErr w:type="spellStart"/>
      <w:r w:rsidR="000D3C8E" w:rsidRPr="00310810">
        <w:rPr>
          <w:sz w:val="22"/>
          <w:szCs w:val="22"/>
        </w:rPr>
        <w:t>encommissionnement</w:t>
      </w:r>
      <w:proofErr w:type="spellEnd"/>
      <w:r w:rsidR="000D3C8E" w:rsidRPr="00310810">
        <w:rPr>
          <w:sz w:val="22"/>
          <w:szCs w:val="22"/>
        </w:rPr>
        <w:t>. Elle</w:t>
      </w:r>
      <w:r w:rsidR="00443E76" w:rsidRPr="00310810">
        <w:rPr>
          <w:sz w:val="22"/>
          <w:szCs w:val="22"/>
        </w:rPr>
        <w:t xml:space="preserve"> est</w:t>
      </w:r>
      <w:r w:rsidR="000D3C8E" w:rsidRPr="00310810">
        <w:rPr>
          <w:sz w:val="22"/>
          <w:szCs w:val="22"/>
        </w:rPr>
        <w:t xml:space="preserve"> mise en place à l’initiative du collège</w:t>
      </w:r>
      <w:r w:rsidR="005A3533">
        <w:rPr>
          <w:sz w:val="22"/>
          <w:szCs w:val="22"/>
        </w:rPr>
        <w:t xml:space="preserve">, </w:t>
      </w:r>
      <w:r w:rsidR="000D3C8E" w:rsidRPr="00310810">
        <w:rPr>
          <w:sz w:val="22"/>
          <w:szCs w:val="22"/>
        </w:rPr>
        <w:t xml:space="preserve">pour </w:t>
      </w:r>
      <w:r w:rsidR="005A3533">
        <w:rPr>
          <w:sz w:val="22"/>
          <w:szCs w:val="22"/>
        </w:rPr>
        <w:t>lequel</w:t>
      </w:r>
      <w:r w:rsidR="000D3C8E" w:rsidRPr="00310810">
        <w:rPr>
          <w:sz w:val="22"/>
          <w:szCs w:val="22"/>
        </w:rPr>
        <w:t xml:space="preserve"> elle constitue une alternative à la mise à l’ordre du jour au conseil communal de l’interpellation citoyenne</w:t>
      </w:r>
      <w:r w:rsidR="000D3C8E" w:rsidRPr="00310810">
        <w:rPr>
          <w:rStyle w:val="Appelnotedebasdep"/>
          <w:sz w:val="22"/>
          <w:szCs w:val="22"/>
        </w:rPr>
        <w:footnoteReference w:id="28"/>
      </w:r>
      <w:r w:rsidR="000D3C8E" w:rsidRPr="00310810">
        <w:rPr>
          <w:sz w:val="22"/>
          <w:szCs w:val="22"/>
        </w:rPr>
        <w:t xml:space="preserve">. Étrangement, il semble impossible </w:t>
      </w:r>
      <w:r w:rsidR="002B7015" w:rsidRPr="00310810">
        <w:rPr>
          <w:sz w:val="22"/>
          <w:szCs w:val="22"/>
        </w:rPr>
        <w:t>de</w:t>
      </w:r>
      <w:r w:rsidR="000D3C8E" w:rsidRPr="00310810">
        <w:rPr>
          <w:sz w:val="22"/>
          <w:szCs w:val="22"/>
        </w:rPr>
        <w:t xml:space="preserve"> prévoir </w:t>
      </w:r>
      <w:r w:rsidR="002B7015" w:rsidRPr="00310810">
        <w:rPr>
          <w:sz w:val="22"/>
          <w:szCs w:val="22"/>
        </w:rPr>
        <w:t xml:space="preserve">à la fois </w:t>
      </w:r>
      <w:r w:rsidR="000D3C8E" w:rsidRPr="00310810">
        <w:rPr>
          <w:sz w:val="22"/>
          <w:szCs w:val="22"/>
        </w:rPr>
        <w:t xml:space="preserve">un premier débat sur une interpellation citoyenne en conseil communal, suivi d’une médiation citoyenne. </w:t>
      </w:r>
      <w:r w:rsidR="00EF0D46" w:rsidRPr="00310810">
        <w:rPr>
          <w:sz w:val="22"/>
          <w:szCs w:val="22"/>
        </w:rPr>
        <w:t xml:space="preserve">La médiation peut aussi être directement demandée par les citoyens, </w:t>
      </w:r>
      <w:r w:rsidR="00B96DFD" w:rsidRPr="00310810">
        <w:rPr>
          <w:sz w:val="22"/>
          <w:szCs w:val="22"/>
        </w:rPr>
        <w:t xml:space="preserve">qui </w:t>
      </w:r>
      <w:r w:rsidR="00EF0D46" w:rsidRPr="00310810">
        <w:rPr>
          <w:sz w:val="22"/>
          <w:szCs w:val="22"/>
        </w:rPr>
        <w:t xml:space="preserve">doivent être au moins 100, donc 4 fois plus que </w:t>
      </w:r>
      <w:r w:rsidR="00ED4288" w:rsidRPr="00310810">
        <w:rPr>
          <w:sz w:val="22"/>
          <w:szCs w:val="22"/>
        </w:rPr>
        <w:t xml:space="preserve">pour une </w:t>
      </w:r>
      <w:r w:rsidR="00EF0D46" w:rsidRPr="00310810">
        <w:rPr>
          <w:sz w:val="22"/>
          <w:szCs w:val="22"/>
        </w:rPr>
        <w:t>interpellation</w:t>
      </w:r>
      <w:r w:rsidR="00CA080D" w:rsidRPr="00310810">
        <w:rPr>
          <w:rStyle w:val="Appelnotedebasdep"/>
          <w:sz w:val="22"/>
          <w:szCs w:val="22"/>
        </w:rPr>
        <w:footnoteReference w:id="29"/>
      </w:r>
      <w:r w:rsidR="00EF0D46" w:rsidRPr="00310810">
        <w:rPr>
          <w:sz w:val="22"/>
          <w:szCs w:val="22"/>
        </w:rPr>
        <w:t xml:space="preserve">. </w:t>
      </w:r>
    </w:p>
    <w:p w14:paraId="55EEC74A" w14:textId="6F431E7F" w:rsidR="005615E6" w:rsidRPr="00310810" w:rsidRDefault="00823917" w:rsidP="00686880">
      <w:pPr>
        <w:spacing w:line="276" w:lineRule="auto"/>
        <w:jc w:val="both"/>
        <w:rPr>
          <w:sz w:val="22"/>
          <w:szCs w:val="22"/>
        </w:rPr>
      </w:pPr>
      <w:r w:rsidRPr="00310810">
        <w:rPr>
          <w:sz w:val="22"/>
          <w:szCs w:val="22"/>
        </w:rPr>
        <w:t xml:space="preserve">À ce jour, il reste difficile d’évaluer </w:t>
      </w:r>
      <w:r w:rsidR="00176759" w:rsidRPr="00310810">
        <w:rPr>
          <w:sz w:val="22"/>
          <w:szCs w:val="22"/>
        </w:rPr>
        <w:t xml:space="preserve">cet outil </w:t>
      </w:r>
      <w:r w:rsidR="007C10FA" w:rsidRPr="00310810">
        <w:rPr>
          <w:sz w:val="22"/>
          <w:szCs w:val="22"/>
        </w:rPr>
        <w:t xml:space="preserve">entré en vigueur le 7 mars </w:t>
      </w:r>
      <w:r w:rsidR="0039748C" w:rsidRPr="00310810">
        <w:rPr>
          <w:sz w:val="22"/>
          <w:szCs w:val="22"/>
        </w:rPr>
        <w:t>2024</w:t>
      </w:r>
      <w:r w:rsidR="0013116B" w:rsidRPr="00310810">
        <w:rPr>
          <w:sz w:val="22"/>
          <w:szCs w:val="22"/>
        </w:rPr>
        <w:t>, en particulier compte tenu de</w:t>
      </w:r>
      <w:r w:rsidR="00E4005A" w:rsidRPr="00310810">
        <w:rPr>
          <w:sz w:val="22"/>
          <w:szCs w:val="22"/>
        </w:rPr>
        <w:t xml:space="preserve">s élections </w:t>
      </w:r>
      <w:r w:rsidR="001B6E55" w:rsidRPr="00310810">
        <w:rPr>
          <w:sz w:val="22"/>
          <w:szCs w:val="22"/>
        </w:rPr>
        <w:t xml:space="preserve">communales d’octobre ayant entrainé </w:t>
      </w:r>
      <w:r w:rsidR="0013116B" w:rsidRPr="00310810">
        <w:rPr>
          <w:sz w:val="22"/>
          <w:szCs w:val="22"/>
        </w:rPr>
        <w:t xml:space="preserve">l’impossibilité de déposer une interpellation </w:t>
      </w:r>
      <w:r w:rsidR="004931A3" w:rsidRPr="00310810">
        <w:rPr>
          <w:sz w:val="22"/>
          <w:szCs w:val="22"/>
        </w:rPr>
        <w:t>à partir d</w:t>
      </w:r>
      <w:r w:rsidR="006027F5" w:rsidRPr="00310810">
        <w:rPr>
          <w:sz w:val="22"/>
          <w:szCs w:val="22"/>
        </w:rPr>
        <w:t>’</w:t>
      </w:r>
      <w:r w:rsidR="004931A3" w:rsidRPr="00310810">
        <w:rPr>
          <w:sz w:val="22"/>
          <w:szCs w:val="22"/>
        </w:rPr>
        <w:t>avril.</w:t>
      </w:r>
      <w:r w:rsidR="00D056B0" w:rsidRPr="00310810">
        <w:rPr>
          <w:sz w:val="22"/>
          <w:szCs w:val="22"/>
        </w:rPr>
        <w:t xml:space="preserve"> On retiendra </w:t>
      </w:r>
      <w:r w:rsidR="0040128C" w:rsidRPr="00310810">
        <w:rPr>
          <w:sz w:val="22"/>
          <w:szCs w:val="22"/>
        </w:rPr>
        <w:t xml:space="preserve">néanmoins </w:t>
      </w:r>
      <w:r w:rsidR="001C3FBF">
        <w:rPr>
          <w:sz w:val="22"/>
          <w:szCs w:val="22"/>
        </w:rPr>
        <w:t xml:space="preserve">qu’une médiation a été mise en place en mars 2024 par le collège de Berchem-Sainte-Agathe </w:t>
      </w:r>
      <w:r w:rsidR="002A385E">
        <w:rPr>
          <w:sz w:val="22"/>
          <w:szCs w:val="22"/>
        </w:rPr>
        <w:t xml:space="preserve">en réponse à </w:t>
      </w:r>
      <w:r w:rsidR="00B458EC" w:rsidRPr="00310810">
        <w:rPr>
          <w:sz w:val="22"/>
          <w:szCs w:val="22"/>
        </w:rPr>
        <w:t xml:space="preserve">une interpellation relative </w:t>
      </w:r>
      <w:r w:rsidR="00713A56" w:rsidRPr="00310810">
        <w:rPr>
          <w:sz w:val="22"/>
          <w:szCs w:val="22"/>
        </w:rPr>
        <w:t>à des faits d’insécurité</w:t>
      </w:r>
      <w:r w:rsidR="001C0EC1" w:rsidRPr="00310810">
        <w:rPr>
          <w:rStyle w:val="Appelnotedebasdep"/>
          <w:sz w:val="22"/>
          <w:szCs w:val="22"/>
        </w:rPr>
        <w:footnoteReference w:id="30"/>
      </w:r>
      <w:r w:rsidR="00970EC3" w:rsidRPr="00310810">
        <w:rPr>
          <w:sz w:val="22"/>
          <w:szCs w:val="22"/>
        </w:rPr>
        <w:t xml:space="preserve">. </w:t>
      </w:r>
      <w:r w:rsidR="00953AE3" w:rsidRPr="00953AE3">
        <w:rPr>
          <w:sz w:val="22"/>
          <w:szCs w:val="22"/>
          <w:highlight w:val="yellow"/>
        </w:rPr>
        <w:t>Mise à jour ?</w:t>
      </w:r>
      <w:r w:rsidR="00953AE3">
        <w:rPr>
          <w:sz w:val="22"/>
          <w:szCs w:val="22"/>
        </w:rPr>
        <w:t xml:space="preserve"> </w:t>
      </w:r>
    </w:p>
    <w:p w14:paraId="549FD511" w14:textId="3C82586A" w:rsidR="00BA6062" w:rsidRDefault="006349F0" w:rsidP="00686880">
      <w:pPr>
        <w:pStyle w:val="Paragraphedeliste"/>
        <w:numPr>
          <w:ilvl w:val="0"/>
          <w:numId w:val="1"/>
        </w:numPr>
        <w:spacing w:line="276" w:lineRule="auto"/>
        <w:jc w:val="both"/>
        <w:rPr>
          <w:sz w:val="22"/>
          <w:szCs w:val="22"/>
        </w:rPr>
      </w:pPr>
      <w:r>
        <w:rPr>
          <w:sz w:val="22"/>
          <w:szCs w:val="22"/>
        </w:rPr>
        <w:t>La c</w:t>
      </w:r>
      <w:r w:rsidR="00547119" w:rsidRPr="00310810">
        <w:rPr>
          <w:sz w:val="22"/>
          <w:szCs w:val="22"/>
        </w:rPr>
        <w:t>onsultation populaire</w:t>
      </w:r>
      <w:r w:rsidR="000C7118">
        <w:rPr>
          <w:sz w:val="22"/>
          <w:szCs w:val="22"/>
        </w:rPr>
        <w:t> : la raréfaction d’un mécanisme partic</w:t>
      </w:r>
      <w:r w:rsidR="00EF01E6">
        <w:rPr>
          <w:sz w:val="22"/>
          <w:szCs w:val="22"/>
        </w:rPr>
        <w:t>ulièrement exigeant</w:t>
      </w:r>
    </w:p>
    <w:p w14:paraId="1AC654CF" w14:textId="77777777" w:rsidR="008C6B88" w:rsidRPr="00310810" w:rsidRDefault="008C6B88" w:rsidP="008C6B88">
      <w:pPr>
        <w:pStyle w:val="Paragraphedeliste"/>
        <w:spacing w:line="276" w:lineRule="auto"/>
        <w:jc w:val="both"/>
        <w:rPr>
          <w:sz w:val="22"/>
          <w:szCs w:val="22"/>
        </w:rPr>
      </w:pPr>
    </w:p>
    <w:p w14:paraId="2C8D1C40" w14:textId="780384CB" w:rsidR="005837C4" w:rsidRPr="00310810" w:rsidRDefault="00547119" w:rsidP="00686880">
      <w:pPr>
        <w:spacing w:line="276" w:lineRule="auto"/>
        <w:jc w:val="both"/>
        <w:rPr>
          <w:sz w:val="22"/>
          <w:szCs w:val="22"/>
        </w:rPr>
      </w:pPr>
      <w:r w:rsidRPr="00310810">
        <w:rPr>
          <w:sz w:val="22"/>
          <w:szCs w:val="22"/>
        </w:rPr>
        <w:t>La consultation populaire régional</w:t>
      </w:r>
      <w:r w:rsidR="00443E76" w:rsidRPr="00310810">
        <w:rPr>
          <w:sz w:val="22"/>
          <w:szCs w:val="22"/>
        </w:rPr>
        <w:t>e</w:t>
      </w:r>
      <w:r w:rsidRPr="00310810">
        <w:rPr>
          <w:sz w:val="22"/>
          <w:szCs w:val="22"/>
        </w:rPr>
        <w:t xml:space="preserve"> a été </w:t>
      </w:r>
      <w:r w:rsidR="00272F98" w:rsidRPr="00310810">
        <w:rPr>
          <w:sz w:val="22"/>
          <w:szCs w:val="22"/>
        </w:rPr>
        <w:t>tambouriné</w:t>
      </w:r>
      <w:r w:rsidR="005B6B1A" w:rsidRPr="00310810">
        <w:rPr>
          <w:sz w:val="22"/>
          <w:szCs w:val="22"/>
        </w:rPr>
        <w:t>e</w:t>
      </w:r>
      <w:r w:rsidR="00272F98" w:rsidRPr="00310810">
        <w:rPr>
          <w:sz w:val="22"/>
          <w:szCs w:val="22"/>
        </w:rPr>
        <w:t xml:space="preserve"> comme une avancée démocratique majeure de la sixième réforme de l’État. Pourtant, dans aucune des régions, la moindre consultation n’a été organisée à ce jour. On peut pointer les balises très strictes de l’article 39</w:t>
      </w:r>
      <w:r w:rsidR="00272F98" w:rsidRPr="00310810">
        <w:rPr>
          <w:i/>
          <w:iCs/>
          <w:sz w:val="22"/>
          <w:szCs w:val="22"/>
        </w:rPr>
        <w:t xml:space="preserve">bis </w:t>
      </w:r>
      <w:r w:rsidR="00272F98" w:rsidRPr="00310810">
        <w:rPr>
          <w:sz w:val="22"/>
          <w:szCs w:val="22"/>
        </w:rPr>
        <w:t xml:space="preserve">de la Constitution avec l’exclusion d’une série de sujets et l’exigence d’adoption préalable d’une législation organique par décret ou ordonnance spécial. Mais on peut aussi porter notre regard sur l’échelon communal pour comprendre </w:t>
      </w:r>
      <w:r w:rsidR="008D336C" w:rsidRPr="00310810">
        <w:rPr>
          <w:sz w:val="22"/>
          <w:szCs w:val="22"/>
        </w:rPr>
        <w:t>que le ver de l’in</w:t>
      </w:r>
      <w:r w:rsidR="00443E76" w:rsidRPr="00310810">
        <w:rPr>
          <w:sz w:val="22"/>
          <w:szCs w:val="22"/>
        </w:rPr>
        <w:t>e</w:t>
      </w:r>
      <w:r w:rsidR="008D336C" w:rsidRPr="00310810">
        <w:rPr>
          <w:sz w:val="22"/>
          <w:szCs w:val="22"/>
        </w:rPr>
        <w:t xml:space="preserve">ffectivité était dans le fruit. On doit, en effet, observer que, contrairement à d’autres outils, les consultations populaires communales </w:t>
      </w:r>
      <w:r w:rsidR="008D336C" w:rsidRPr="00310810">
        <w:rPr>
          <w:sz w:val="22"/>
          <w:szCs w:val="22"/>
        </w:rPr>
        <w:lastRenderedPageBreak/>
        <w:t xml:space="preserve">ne rencontrent </w:t>
      </w:r>
      <w:r w:rsidR="007705B4" w:rsidRPr="00310810">
        <w:rPr>
          <w:sz w:val="22"/>
          <w:szCs w:val="22"/>
        </w:rPr>
        <w:t xml:space="preserve">que </w:t>
      </w:r>
      <w:r w:rsidR="008D336C" w:rsidRPr="00310810">
        <w:rPr>
          <w:sz w:val="22"/>
          <w:szCs w:val="22"/>
        </w:rPr>
        <w:t xml:space="preserve">très rarement </w:t>
      </w:r>
      <w:r w:rsidR="00704CD8">
        <w:rPr>
          <w:sz w:val="22"/>
          <w:szCs w:val="22"/>
        </w:rPr>
        <w:t>leur</w:t>
      </w:r>
      <w:r w:rsidR="008D336C" w:rsidRPr="00310810">
        <w:rPr>
          <w:sz w:val="22"/>
          <w:szCs w:val="22"/>
        </w:rPr>
        <w:t xml:space="preserve"> public. </w:t>
      </w:r>
      <w:r w:rsidR="00A928DA" w:rsidRPr="00310810">
        <w:rPr>
          <w:sz w:val="22"/>
          <w:szCs w:val="22"/>
        </w:rPr>
        <w:t xml:space="preserve">Sur les trois décennies, on en recense </w:t>
      </w:r>
      <w:r w:rsidR="00C448FF" w:rsidRPr="00310810">
        <w:rPr>
          <w:sz w:val="22"/>
          <w:szCs w:val="22"/>
        </w:rPr>
        <w:t>33</w:t>
      </w:r>
      <w:r w:rsidR="00A928DA" w:rsidRPr="00310810">
        <w:rPr>
          <w:sz w:val="22"/>
          <w:szCs w:val="22"/>
        </w:rPr>
        <w:t xml:space="preserve"> en Wallonie</w:t>
      </w:r>
      <w:r w:rsidR="00A928DA" w:rsidRPr="00310810">
        <w:rPr>
          <w:rStyle w:val="Appelnotedebasdep"/>
          <w:sz w:val="22"/>
          <w:szCs w:val="22"/>
        </w:rPr>
        <w:footnoteReference w:id="31"/>
      </w:r>
      <w:r w:rsidR="00A928DA" w:rsidRPr="00310810">
        <w:rPr>
          <w:sz w:val="22"/>
          <w:szCs w:val="22"/>
        </w:rPr>
        <w:t xml:space="preserve">. À Bruxelles, les dernières remontent </w:t>
      </w:r>
      <w:r w:rsidR="00E61FEE" w:rsidRPr="00310810">
        <w:rPr>
          <w:sz w:val="22"/>
          <w:szCs w:val="22"/>
        </w:rPr>
        <w:t>au début</w:t>
      </w:r>
      <w:r w:rsidR="00A928DA" w:rsidRPr="00310810">
        <w:rPr>
          <w:sz w:val="22"/>
          <w:szCs w:val="22"/>
        </w:rPr>
        <w:t xml:space="preserve"> des années 1980</w:t>
      </w:r>
      <w:r w:rsidR="00C448FF" w:rsidRPr="00310810">
        <w:rPr>
          <w:rStyle w:val="Appelnotedebasdep"/>
          <w:sz w:val="22"/>
          <w:szCs w:val="22"/>
        </w:rPr>
        <w:footnoteReference w:id="32"/>
      </w:r>
      <w:r w:rsidR="00A928DA" w:rsidRPr="00310810">
        <w:rPr>
          <w:sz w:val="22"/>
          <w:szCs w:val="22"/>
        </w:rPr>
        <w:t>.</w:t>
      </w:r>
    </w:p>
    <w:p w14:paraId="236E1DD3" w14:textId="051758E6" w:rsidR="00245DFB" w:rsidRPr="00310810" w:rsidRDefault="00953AE3" w:rsidP="00686880">
      <w:pPr>
        <w:spacing w:line="276" w:lineRule="auto"/>
        <w:jc w:val="both"/>
        <w:rPr>
          <w:sz w:val="22"/>
          <w:szCs w:val="22"/>
        </w:rPr>
      </w:pPr>
      <w:r>
        <w:rPr>
          <w:sz w:val="22"/>
          <w:szCs w:val="22"/>
        </w:rPr>
        <w:t>La</w:t>
      </w:r>
      <w:r w:rsidR="00814FA9" w:rsidRPr="00310810">
        <w:rPr>
          <w:sz w:val="22"/>
          <w:szCs w:val="22"/>
        </w:rPr>
        <w:t xml:space="preserve"> consécration de la consultation populaire locale </w:t>
      </w:r>
      <w:r w:rsidR="001F47CD" w:rsidRPr="00310810">
        <w:rPr>
          <w:sz w:val="22"/>
          <w:szCs w:val="22"/>
        </w:rPr>
        <w:t>à l’article 41, alinéa 5, de la Constitution en</w:t>
      </w:r>
      <w:r w:rsidR="00814FA9" w:rsidRPr="00310810">
        <w:rPr>
          <w:sz w:val="22"/>
          <w:szCs w:val="22"/>
        </w:rPr>
        <w:t xml:space="preserve"> 1999 visait non pas à institutionnaliser le mécanisme que la loi organisait déjà, mais principalement à en contraindre l’organisation </w:t>
      </w:r>
      <w:r w:rsidR="005837C4" w:rsidRPr="00310810">
        <w:rPr>
          <w:sz w:val="22"/>
          <w:szCs w:val="22"/>
        </w:rPr>
        <w:t>lorsqu’un certain nombre d’habitants le demandaient</w:t>
      </w:r>
      <w:r w:rsidR="00814FA9" w:rsidRPr="00310810">
        <w:rPr>
          <w:rStyle w:val="Appelnotedebasdep"/>
          <w:sz w:val="22"/>
          <w:szCs w:val="22"/>
        </w:rPr>
        <w:footnoteReference w:id="33"/>
      </w:r>
      <w:r w:rsidR="00AD461A" w:rsidRPr="00310810">
        <w:rPr>
          <w:sz w:val="22"/>
          <w:szCs w:val="22"/>
        </w:rPr>
        <w:t>.</w:t>
      </w:r>
      <w:r w:rsidR="00245DFB" w:rsidRPr="00310810">
        <w:rPr>
          <w:sz w:val="22"/>
          <w:szCs w:val="22"/>
        </w:rPr>
        <w:t xml:space="preserve"> Pourtant, cette contrainte est particulièrement difficile à activer compte tenu des seuils élevés prévus par la législation</w:t>
      </w:r>
      <w:r w:rsidR="009949B6" w:rsidRPr="00310810">
        <w:rPr>
          <w:sz w:val="22"/>
          <w:szCs w:val="22"/>
        </w:rPr>
        <w:t> :</w:t>
      </w:r>
      <w:r w:rsidR="00CE5A00">
        <w:rPr>
          <w:sz w:val="22"/>
          <w:szCs w:val="22"/>
        </w:rPr>
        <w:t xml:space="preserve"> </w:t>
      </w:r>
      <w:r w:rsidR="00245DFB" w:rsidRPr="00310810">
        <w:rPr>
          <w:sz w:val="22"/>
          <w:szCs w:val="22"/>
        </w:rPr>
        <w:t>de 10 à 20% des habitants selon la population de la commune</w:t>
      </w:r>
      <w:r w:rsidR="0077489F">
        <w:rPr>
          <w:rStyle w:val="Appelnotedebasdep"/>
          <w:sz w:val="22"/>
          <w:szCs w:val="22"/>
        </w:rPr>
        <w:footnoteReference w:id="34"/>
      </w:r>
      <w:r w:rsidR="00E92F8D" w:rsidRPr="00310810">
        <w:rPr>
          <w:sz w:val="22"/>
          <w:szCs w:val="22"/>
        </w:rPr>
        <w:t>.</w:t>
      </w:r>
    </w:p>
    <w:p w14:paraId="191DD051" w14:textId="095BBC6B" w:rsidR="00E92F8D" w:rsidRPr="00310810" w:rsidRDefault="00E92F8D" w:rsidP="00686880">
      <w:pPr>
        <w:spacing w:line="276" w:lineRule="auto"/>
        <w:jc w:val="both"/>
        <w:rPr>
          <w:sz w:val="22"/>
          <w:szCs w:val="22"/>
        </w:rPr>
      </w:pPr>
      <w:r w:rsidRPr="00310810">
        <w:rPr>
          <w:sz w:val="22"/>
          <w:szCs w:val="22"/>
        </w:rPr>
        <w:t>Prenons le cas de la commune d’Etterbeek</w:t>
      </w:r>
      <w:r w:rsidR="00953AE3">
        <w:rPr>
          <w:sz w:val="22"/>
          <w:szCs w:val="22"/>
        </w:rPr>
        <w:t xml:space="preserve"> (Région de Bruxelles-Capitale)</w:t>
      </w:r>
      <w:r w:rsidRPr="00310810">
        <w:rPr>
          <w:sz w:val="22"/>
          <w:szCs w:val="22"/>
        </w:rPr>
        <w:t>. Au dernier comptage, on y dénombre 4</w:t>
      </w:r>
      <w:r w:rsidR="00681EF4">
        <w:rPr>
          <w:sz w:val="22"/>
          <w:szCs w:val="22"/>
        </w:rPr>
        <w:t>9</w:t>
      </w:r>
      <w:r w:rsidRPr="00310810">
        <w:rPr>
          <w:sz w:val="22"/>
          <w:szCs w:val="22"/>
        </w:rPr>
        <w:t xml:space="preserve"> 947 habitants</w:t>
      </w:r>
      <w:r w:rsidR="007D35E5">
        <w:rPr>
          <w:rStyle w:val="Appelnotedebasdep"/>
          <w:sz w:val="22"/>
          <w:szCs w:val="22"/>
        </w:rPr>
        <w:footnoteReference w:id="35"/>
      </w:r>
      <w:r w:rsidRPr="00310810">
        <w:rPr>
          <w:sz w:val="22"/>
          <w:szCs w:val="22"/>
        </w:rPr>
        <w:t xml:space="preserve">. Lors des élections communales de 2024, </w:t>
      </w:r>
      <w:r w:rsidR="00B54D4D">
        <w:rPr>
          <w:sz w:val="22"/>
          <w:szCs w:val="22"/>
        </w:rPr>
        <w:t>19 170</w:t>
      </w:r>
      <w:r w:rsidRPr="00310810">
        <w:rPr>
          <w:sz w:val="22"/>
          <w:szCs w:val="22"/>
        </w:rPr>
        <w:t xml:space="preserve"> votes </w:t>
      </w:r>
      <w:r w:rsidR="008C32E1">
        <w:rPr>
          <w:sz w:val="22"/>
          <w:szCs w:val="22"/>
        </w:rPr>
        <w:t>ont été</w:t>
      </w:r>
      <w:r w:rsidRPr="00310810">
        <w:rPr>
          <w:sz w:val="22"/>
          <w:szCs w:val="22"/>
        </w:rPr>
        <w:t xml:space="preserve"> exprimés, ce qui correspond donc à 3</w:t>
      </w:r>
      <w:r w:rsidR="008D6EDE">
        <w:rPr>
          <w:sz w:val="22"/>
          <w:szCs w:val="22"/>
        </w:rPr>
        <w:t>8</w:t>
      </w:r>
      <w:r w:rsidRPr="00310810">
        <w:rPr>
          <w:sz w:val="22"/>
          <w:szCs w:val="22"/>
        </w:rPr>
        <w:t>% des habitants</w:t>
      </w:r>
      <w:r w:rsidR="00BB344C">
        <w:rPr>
          <w:rStyle w:val="Appelnotedebasdep"/>
          <w:sz w:val="22"/>
          <w:szCs w:val="22"/>
        </w:rPr>
        <w:footnoteReference w:id="36"/>
      </w:r>
      <w:r w:rsidRPr="00310810">
        <w:rPr>
          <w:sz w:val="22"/>
          <w:szCs w:val="22"/>
        </w:rPr>
        <w:t>. Or, le seuil établi par la Nouvelle loi communale pour initier une consultation populaire est de 10% des habitants. Si des étrangers</w:t>
      </w:r>
      <w:r w:rsidR="00953AE3">
        <w:rPr>
          <w:sz w:val="22"/>
          <w:szCs w:val="22"/>
        </w:rPr>
        <w:t xml:space="preserve"> non européens établis depuis moins de cinq ans</w:t>
      </w:r>
      <w:r w:rsidRPr="00310810">
        <w:rPr>
          <w:sz w:val="22"/>
          <w:szCs w:val="22"/>
        </w:rPr>
        <w:t xml:space="preserve"> ou des mineurs de 16 et 17 ans peuvent participer à la consultation et non à l’élection, il n’en demeure pas moins que la barre est placée très haute puisqu’il faut mobiliser, sans l’aide du vote obligatoire et des campagnes d’information officielles, un nombre qui correspond à près d’un tiers des électeurs effectifs pour simplement lancer une consultation. À titre de comparaison le seuil pour la consultation populaire régionale </w:t>
      </w:r>
      <w:r w:rsidR="00E9630F">
        <w:rPr>
          <w:sz w:val="22"/>
          <w:szCs w:val="22"/>
        </w:rPr>
        <w:t xml:space="preserve">bruxelloise </w:t>
      </w:r>
      <w:r w:rsidRPr="00310810">
        <w:rPr>
          <w:sz w:val="22"/>
          <w:szCs w:val="22"/>
        </w:rPr>
        <w:t>est de 12 500 habitants, soit 1% de la population, ce qui signifie qu’il faut réunir moins d’habitants pour l’initier que pour lancer une consultation populaire communale limitée à la ville de Bruxelles, aux communes de Schaerbeek ou d’Anderlecht</w:t>
      </w:r>
      <w:r w:rsidR="00FF1EA2">
        <w:rPr>
          <w:rStyle w:val="Appelnotedebasdep"/>
          <w:sz w:val="22"/>
          <w:szCs w:val="22"/>
        </w:rPr>
        <w:footnoteReference w:id="37"/>
      </w:r>
      <w:r w:rsidRPr="00310810">
        <w:rPr>
          <w:sz w:val="22"/>
          <w:szCs w:val="22"/>
        </w:rPr>
        <w:t>. Il est curieux que la consécration de la consultation populaire régionale n’ait pas été l’occasion d’une réflexion sur le régime juridique de la consultation populaire locale. D’autant que la collecte de signatures au niveau local peut être rendue en pratique plus difficile par l’absence de plateforme virtuelle dédiée.</w:t>
      </w:r>
    </w:p>
    <w:p w14:paraId="423F8256" w14:textId="5C841722" w:rsidR="00E92F8D" w:rsidRPr="00310810" w:rsidRDefault="00E92F8D" w:rsidP="00686880">
      <w:pPr>
        <w:spacing w:line="276" w:lineRule="auto"/>
        <w:jc w:val="both"/>
        <w:rPr>
          <w:sz w:val="22"/>
          <w:szCs w:val="22"/>
        </w:rPr>
      </w:pPr>
      <w:r w:rsidRPr="00310810">
        <w:rPr>
          <w:sz w:val="22"/>
          <w:szCs w:val="22"/>
        </w:rPr>
        <w:t xml:space="preserve">Ces seuils peuvent donc contribuer à expliquer la désaffection pour l’outil au niveau bruxellois. Côté wallon, si l’outil est quelquefois activé, il faut bien en comprendre les usages. Comme l’observent les auteurs d’un Courrier hebdomadaire du CRISP sur le thème, « L’affirmation selon laquelle les consultations populaires communales constituent des outils de contre-pouvoir aux </w:t>
      </w:r>
      <w:r w:rsidRPr="00310810">
        <w:rPr>
          <w:sz w:val="22"/>
          <w:szCs w:val="22"/>
        </w:rPr>
        <w:lastRenderedPageBreak/>
        <w:t>mains des citoyens doit donc être relativisée : la pratique wallonne montre que ces consultations populaires sont très majoritairement mises en place par les pouvoirs publics dans une logique descendante »</w:t>
      </w:r>
      <w:r w:rsidRPr="00310810">
        <w:rPr>
          <w:sz w:val="22"/>
          <w:szCs w:val="22"/>
          <w:vertAlign w:val="superscript"/>
        </w:rPr>
        <w:footnoteReference w:id="38"/>
      </w:r>
      <w:r w:rsidRPr="00310810">
        <w:rPr>
          <w:sz w:val="22"/>
          <w:szCs w:val="22"/>
        </w:rPr>
        <w:t xml:space="preserve">. </w:t>
      </w:r>
    </w:p>
    <w:p w14:paraId="6F5DB786" w14:textId="77777777" w:rsidR="0070459D" w:rsidRDefault="004C6615" w:rsidP="00686880">
      <w:pPr>
        <w:spacing w:line="276" w:lineRule="auto"/>
        <w:jc w:val="both"/>
        <w:rPr>
          <w:sz w:val="22"/>
          <w:szCs w:val="22"/>
        </w:rPr>
      </w:pPr>
      <w:r w:rsidRPr="00310810">
        <w:rPr>
          <w:sz w:val="22"/>
          <w:szCs w:val="22"/>
        </w:rPr>
        <w:t>On sait aussi l’éternel débat que suscite la participation</w:t>
      </w:r>
      <w:r w:rsidR="00FD549A" w:rsidRPr="00310810">
        <w:rPr>
          <w:sz w:val="22"/>
          <w:szCs w:val="22"/>
        </w:rPr>
        <w:t xml:space="preserve"> moindre</w:t>
      </w:r>
      <w:r w:rsidRPr="00310810">
        <w:rPr>
          <w:sz w:val="22"/>
          <w:szCs w:val="22"/>
        </w:rPr>
        <w:t xml:space="preserve"> aux consultations populaires qu’aux élections.</w:t>
      </w:r>
      <w:r w:rsidR="003F520B" w:rsidRPr="00310810">
        <w:rPr>
          <w:sz w:val="22"/>
          <w:szCs w:val="22"/>
        </w:rPr>
        <w:t xml:space="preserve"> </w:t>
      </w:r>
      <w:r w:rsidR="00580AA5">
        <w:rPr>
          <w:sz w:val="22"/>
          <w:szCs w:val="22"/>
        </w:rPr>
        <w:t xml:space="preserve">Elle peut être prise pour argument pour refuser </w:t>
      </w:r>
      <w:r w:rsidR="0070459D">
        <w:rPr>
          <w:sz w:val="22"/>
          <w:szCs w:val="22"/>
        </w:rPr>
        <w:t>de suivre le</w:t>
      </w:r>
      <w:r w:rsidR="00580AA5">
        <w:rPr>
          <w:sz w:val="22"/>
          <w:szCs w:val="22"/>
        </w:rPr>
        <w:t xml:space="preserve"> résultat d’une consultation, comme celle qui porta sur la fusion </w:t>
      </w:r>
      <w:r w:rsidR="0070459D">
        <w:rPr>
          <w:sz w:val="22"/>
          <w:szCs w:val="22"/>
        </w:rPr>
        <w:t>des communes de</w:t>
      </w:r>
      <w:r w:rsidR="00580AA5">
        <w:rPr>
          <w:sz w:val="22"/>
          <w:szCs w:val="22"/>
        </w:rPr>
        <w:t xml:space="preserve"> Bastogne et de </w:t>
      </w:r>
      <w:proofErr w:type="spellStart"/>
      <w:r w:rsidR="00580AA5">
        <w:rPr>
          <w:sz w:val="22"/>
          <w:szCs w:val="22"/>
        </w:rPr>
        <w:t>Bertogne</w:t>
      </w:r>
      <w:proofErr w:type="spellEnd"/>
      <w:r w:rsidR="0070459D">
        <w:rPr>
          <w:sz w:val="22"/>
          <w:szCs w:val="22"/>
        </w:rPr>
        <w:t xml:space="preserve"> en 2022</w:t>
      </w:r>
      <w:r w:rsidR="00580AA5">
        <w:rPr>
          <w:sz w:val="22"/>
          <w:szCs w:val="22"/>
        </w:rPr>
        <w:t xml:space="preserve">. </w:t>
      </w:r>
      <w:r w:rsidR="0070459D">
        <w:rPr>
          <w:sz w:val="22"/>
          <w:szCs w:val="22"/>
        </w:rPr>
        <w:t xml:space="preserve">Le taux de participation dans cette dernière commune a été de 42%, et le non l’a apporté à 63%. </w:t>
      </w:r>
      <w:r w:rsidR="00087F2D" w:rsidRPr="00310810">
        <w:rPr>
          <w:sz w:val="22"/>
          <w:szCs w:val="22"/>
        </w:rPr>
        <w:t xml:space="preserve">Que l’on tienne compte d’un côté des électeurs et de l’autre des habitants fausse la comparaison. </w:t>
      </w:r>
      <w:r w:rsidR="00443E76" w:rsidRPr="00310810">
        <w:rPr>
          <w:sz w:val="22"/>
          <w:szCs w:val="22"/>
        </w:rPr>
        <w:t>Et</w:t>
      </w:r>
      <w:r w:rsidR="00087F2D" w:rsidRPr="00310810">
        <w:rPr>
          <w:sz w:val="22"/>
          <w:szCs w:val="22"/>
        </w:rPr>
        <w:t xml:space="preserve"> surtout que</w:t>
      </w:r>
      <w:r w:rsidR="003F520B" w:rsidRPr="00310810">
        <w:rPr>
          <w:sz w:val="22"/>
          <w:szCs w:val="22"/>
        </w:rPr>
        <w:t xml:space="preserve"> le vote obligatoire soit réservé aux </w:t>
      </w:r>
      <w:r w:rsidR="00087F2D" w:rsidRPr="00310810">
        <w:rPr>
          <w:sz w:val="22"/>
          <w:szCs w:val="22"/>
        </w:rPr>
        <w:t>élections</w:t>
      </w:r>
      <w:r w:rsidR="003F520B" w:rsidRPr="00310810">
        <w:rPr>
          <w:sz w:val="22"/>
          <w:szCs w:val="22"/>
        </w:rPr>
        <w:t xml:space="preserve"> </w:t>
      </w:r>
      <w:r w:rsidR="00BD2B5B" w:rsidRPr="00310810">
        <w:rPr>
          <w:sz w:val="22"/>
          <w:szCs w:val="22"/>
        </w:rPr>
        <w:t xml:space="preserve">leur garantit un surcroît </w:t>
      </w:r>
      <w:r w:rsidR="00580AA5">
        <w:rPr>
          <w:sz w:val="22"/>
          <w:szCs w:val="22"/>
        </w:rPr>
        <w:t>de participation.</w:t>
      </w:r>
      <w:r w:rsidR="00B6060D">
        <w:rPr>
          <w:sz w:val="22"/>
          <w:szCs w:val="22"/>
        </w:rPr>
        <w:t xml:space="preserve"> </w:t>
      </w:r>
    </w:p>
    <w:p w14:paraId="233C67F3" w14:textId="03084578" w:rsidR="004C6615" w:rsidRPr="00310810" w:rsidRDefault="00B6060D" w:rsidP="00686880">
      <w:pPr>
        <w:spacing w:line="276" w:lineRule="auto"/>
        <w:jc w:val="both"/>
        <w:rPr>
          <w:sz w:val="22"/>
          <w:szCs w:val="22"/>
        </w:rPr>
      </w:pPr>
      <w:r>
        <w:rPr>
          <w:sz w:val="22"/>
          <w:szCs w:val="22"/>
        </w:rPr>
        <w:t>Toujours dans les question</w:t>
      </w:r>
      <w:r w:rsidR="00027A19">
        <w:rPr>
          <w:sz w:val="22"/>
          <w:szCs w:val="22"/>
        </w:rPr>
        <w:t>s</w:t>
      </w:r>
      <w:r>
        <w:rPr>
          <w:sz w:val="22"/>
          <w:szCs w:val="22"/>
        </w:rPr>
        <w:t xml:space="preserve"> du lien entre démocraties représentative et directe, on pointera aussi l’interdiction </w:t>
      </w:r>
      <w:r w:rsidR="00262BD8">
        <w:rPr>
          <w:sz w:val="22"/>
          <w:szCs w:val="22"/>
        </w:rPr>
        <w:t>de tenir une</w:t>
      </w:r>
      <w:r>
        <w:rPr>
          <w:sz w:val="22"/>
          <w:szCs w:val="22"/>
        </w:rPr>
        <w:t xml:space="preserve"> consultation populaire </w:t>
      </w:r>
      <w:r w:rsidR="00262BD8">
        <w:rPr>
          <w:sz w:val="22"/>
          <w:szCs w:val="22"/>
        </w:rPr>
        <w:t xml:space="preserve">dans </w:t>
      </w:r>
      <w:r w:rsidR="00D27FD1">
        <w:rPr>
          <w:sz w:val="22"/>
          <w:szCs w:val="22"/>
        </w:rPr>
        <w:t>un délai défini avant les élections. Celui-ci est particulièrement large s’agissant du scrutin communal </w:t>
      </w:r>
      <w:r w:rsidR="00343C65">
        <w:rPr>
          <w:sz w:val="22"/>
          <w:szCs w:val="22"/>
        </w:rPr>
        <w:t>–</w:t>
      </w:r>
      <w:r w:rsidR="00D27FD1">
        <w:rPr>
          <w:sz w:val="22"/>
          <w:szCs w:val="22"/>
        </w:rPr>
        <w:t xml:space="preserve"> prohibition de la consultation seize mois </w:t>
      </w:r>
      <w:r w:rsidR="00343C65">
        <w:rPr>
          <w:sz w:val="22"/>
          <w:szCs w:val="22"/>
        </w:rPr>
        <w:t xml:space="preserve">avant – et </w:t>
      </w:r>
      <w:r w:rsidR="0011051B">
        <w:rPr>
          <w:sz w:val="22"/>
          <w:szCs w:val="22"/>
        </w:rPr>
        <w:t>moins pour les autres élections – quarante jours avec les scrutins fédéraux, régionaux et communautaires.</w:t>
      </w:r>
    </w:p>
    <w:p w14:paraId="76387005" w14:textId="795692F4" w:rsidR="00DE2BDC" w:rsidRDefault="00CA3BAA" w:rsidP="00686880">
      <w:pPr>
        <w:spacing w:line="276" w:lineRule="auto"/>
        <w:jc w:val="both"/>
        <w:rPr>
          <w:sz w:val="22"/>
          <w:szCs w:val="22"/>
        </w:rPr>
      </w:pPr>
      <w:r>
        <w:rPr>
          <w:sz w:val="22"/>
          <w:szCs w:val="22"/>
        </w:rPr>
        <w:t>Alors que la consultation populaire régional</w:t>
      </w:r>
      <w:r w:rsidR="00027A19">
        <w:rPr>
          <w:sz w:val="22"/>
          <w:szCs w:val="22"/>
        </w:rPr>
        <w:t>e</w:t>
      </w:r>
      <w:r>
        <w:rPr>
          <w:sz w:val="22"/>
          <w:szCs w:val="22"/>
        </w:rPr>
        <w:t xml:space="preserve"> connaît de</w:t>
      </w:r>
      <w:r w:rsidR="004472CC">
        <w:rPr>
          <w:sz w:val="22"/>
          <w:szCs w:val="22"/>
        </w:rPr>
        <w:t xml:space="preserve"> </w:t>
      </w:r>
      <w:r w:rsidR="009F16F4">
        <w:rPr>
          <w:sz w:val="22"/>
          <w:szCs w:val="22"/>
        </w:rPr>
        <w:t xml:space="preserve">nombreuses balises </w:t>
      </w:r>
      <w:r w:rsidR="007221B4">
        <w:rPr>
          <w:sz w:val="22"/>
          <w:szCs w:val="22"/>
        </w:rPr>
        <w:t>constitutionnelles, établies</w:t>
      </w:r>
      <w:r w:rsidR="009F16F4">
        <w:rPr>
          <w:sz w:val="22"/>
          <w:szCs w:val="22"/>
        </w:rPr>
        <w:t xml:space="preserve"> par l’article </w:t>
      </w:r>
      <w:r w:rsidR="009F16F4" w:rsidRPr="009F16F4">
        <w:rPr>
          <w:sz w:val="22"/>
          <w:szCs w:val="22"/>
        </w:rPr>
        <w:t>39</w:t>
      </w:r>
      <w:r w:rsidR="009F16F4">
        <w:rPr>
          <w:i/>
          <w:iCs/>
          <w:sz w:val="22"/>
          <w:szCs w:val="22"/>
        </w:rPr>
        <w:t>bis</w:t>
      </w:r>
      <w:r w:rsidR="009F16F4">
        <w:rPr>
          <w:sz w:val="22"/>
          <w:szCs w:val="22"/>
        </w:rPr>
        <w:t xml:space="preserve">, </w:t>
      </w:r>
      <w:r w:rsidR="00121B3A">
        <w:rPr>
          <w:sz w:val="22"/>
          <w:szCs w:val="22"/>
        </w:rPr>
        <w:t>l’article 41, alinéa 5, de la Constitution se borne à instituer le mécanisme de la consultation populaire local</w:t>
      </w:r>
      <w:r w:rsidR="00212FD0">
        <w:rPr>
          <w:sz w:val="22"/>
          <w:szCs w:val="22"/>
        </w:rPr>
        <w:t>e</w:t>
      </w:r>
      <w:r w:rsidR="00121B3A">
        <w:rPr>
          <w:sz w:val="22"/>
          <w:szCs w:val="22"/>
        </w:rPr>
        <w:t xml:space="preserve"> et renvoie au législateur régional le soin d’en arrêter l’intégralité du régime juridique. </w:t>
      </w:r>
      <w:r w:rsidR="00BF2723">
        <w:rPr>
          <w:sz w:val="22"/>
          <w:szCs w:val="22"/>
        </w:rPr>
        <w:t>Le législateur – ordinaire de surcroît, alors qu’il doit agir à travers des majorités spéciales pour la consultation populaire régional</w:t>
      </w:r>
      <w:r w:rsidR="005C6763">
        <w:rPr>
          <w:sz w:val="22"/>
          <w:szCs w:val="22"/>
        </w:rPr>
        <w:t>e</w:t>
      </w:r>
      <w:r w:rsidR="00BF2723">
        <w:rPr>
          <w:sz w:val="22"/>
          <w:szCs w:val="22"/>
        </w:rPr>
        <w:t xml:space="preserve"> – peut donc abaisser ces seuils, et abolir d’autres obstacles à l’effectivité du mécanisme.</w:t>
      </w:r>
      <w:r w:rsidR="00244DFB">
        <w:rPr>
          <w:sz w:val="22"/>
          <w:szCs w:val="22"/>
        </w:rPr>
        <w:t xml:space="preserve"> </w:t>
      </w:r>
    </w:p>
    <w:p w14:paraId="4BD91AC8" w14:textId="65970869" w:rsidR="00BF2723" w:rsidRDefault="002216CC" w:rsidP="00686880">
      <w:pPr>
        <w:spacing w:line="276" w:lineRule="auto"/>
        <w:jc w:val="both"/>
        <w:rPr>
          <w:sz w:val="22"/>
          <w:szCs w:val="22"/>
        </w:rPr>
      </w:pPr>
      <w:r>
        <w:rPr>
          <w:sz w:val="22"/>
          <w:szCs w:val="22"/>
        </w:rPr>
        <w:t xml:space="preserve">Une nuance est à apporter : </w:t>
      </w:r>
      <w:r w:rsidR="00DE2BDC">
        <w:rPr>
          <w:sz w:val="22"/>
          <w:szCs w:val="22"/>
        </w:rPr>
        <w:t>l’</w:t>
      </w:r>
      <w:r>
        <w:rPr>
          <w:sz w:val="22"/>
          <w:szCs w:val="22"/>
        </w:rPr>
        <w:t xml:space="preserve">article 41, alinéa 5, prescrit </w:t>
      </w:r>
      <w:r w:rsidR="004B6030">
        <w:rPr>
          <w:sz w:val="22"/>
          <w:szCs w:val="22"/>
        </w:rPr>
        <w:t>que ce sont les matières d’intérêt communal qui peuvent</w:t>
      </w:r>
      <w:r w:rsidR="00B13DD9">
        <w:rPr>
          <w:sz w:val="22"/>
          <w:szCs w:val="22"/>
        </w:rPr>
        <w:t xml:space="preserve"> faire</w:t>
      </w:r>
      <w:r w:rsidR="004B6030">
        <w:rPr>
          <w:sz w:val="22"/>
          <w:szCs w:val="22"/>
        </w:rPr>
        <w:t xml:space="preserve"> l’objet d’une consultation populaire. </w:t>
      </w:r>
      <w:r w:rsidR="00896354">
        <w:rPr>
          <w:sz w:val="22"/>
          <w:szCs w:val="22"/>
        </w:rPr>
        <w:t>Il y</w:t>
      </w:r>
      <w:r w:rsidR="00794D3B">
        <w:rPr>
          <w:sz w:val="22"/>
          <w:szCs w:val="22"/>
        </w:rPr>
        <w:t xml:space="preserve"> a là une limite qui </w:t>
      </w:r>
      <w:r w:rsidR="00896354">
        <w:rPr>
          <w:sz w:val="22"/>
          <w:szCs w:val="22"/>
        </w:rPr>
        <w:t>porte sur l’objet des consultations</w:t>
      </w:r>
      <w:r w:rsidR="00037C09">
        <w:rPr>
          <w:sz w:val="22"/>
          <w:szCs w:val="22"/>
        </w:rPr>
        <w:t>,</w:t>
      </w:r>
      <w:r w:rsidR="00896354">
        <w:rPr>
          <w:sz w:val="22"/>
          <w:szCs w:val="22"/>
        </w:rPr>
        <w:t xml:space="preserve"> lesquelles doivent s’inscrire dans les</w:t>
      </w:r>
      <w:r w:rsidR="00794D3B">
        <w:rPr>
          <w:sz w:val="22"/>
          <w:szCs w:val="22"/>
        </w:rPr>
        <w:t xml:space="preserve"> compétence</w:t>
      </w:r>
      <w:r w:rsidR="007F3F4A">
        <w:rPr>
          <w:sz w:val="22"/>
          <w:szCs w:val="22"/>
        </w:rPr>
        <w:t>s des pouvoirs locaux</w:t>
      </w:r>
      <w:r w:rsidR="00896354">
        <w:rPr>
          <w:sz w:val="22"/>
          <w:szCs w:val="22"/>
        </w:rPr>
        <w:t>. La portée de cette limite peut être relativisée</w:t>
      </w:r>
      <w:r w:rsidR="007F3F4A">
        <w:rPr>
          <w:sz w:val="22"/>
          <w:szCs w:val="22"/>
        </w:rPr>
        <w:t xml:space="preserve">. </w:t>
      </w:r>
      <w:r w:rsidR="006C7CC7">
        <w:rPr>
          <w:sz w:val="22"/>
          <w:szCs w:val="22"/>
        </w:rPr>
        <w:t xml:space="preserve">D’abord parce que l’intérêt communal </w:t>
      </w:r>
      <w:r w:rsidR="00896354">
        <w:rPr>
          <w:sz w:val="22"/>
          <w:szCs w:val="22"/>
        </w:rPr>
        <w:t>étant</w:t>
      </w:r>
      <w:r w:rsidR="006C7CC7">
        <w:rPr>
          <w:sz w:val="22"/>
          <w:szCs w:val="22"/>
        </w:rPr>
        <w:t xml:space="preserve"> protéiforme</w:t>
      </w:r>
      <w:r w:rsidR="00D0173B">
        <w:rPr>
          <w:sz w:val="22"/>
          <w:szCs w:val="22"/>
        </w:rPr>
        <w:t xml:space="preserve">, ses frontières sont moins aisées à tracer que </w:t>
      </w:r>
      <w:r w:rsidR="00921AAD">
        <w:rPr>
          <w:sz w:val="22"/>
          <w:szCs w:val="22"/>
        </w:rPr>
        <w:t xml:space="preserve">celles qui circonscrivent </w:t>
      </w:r>
      <w:r w:rsidR="00D0173B">
        <w:rPr>
          <w:sz w:val="22"/>
          <w:szCs w:val="22"/>
        </w:rPr>
        <w:t xml:space="preserve">les compétences des </w:t>
      </w:r>
      <w:r w:rsidR="00136222">
        <w:rPr>
          <w:sz w:val="22"/>
          <w:szCs w:val="22"/>
        </w:rPr>
        <w:t xml:space="preserve">régions. Ensuite, </w:t>
      </w:r>
      <w:r w:rsidR="00692AE4">
        <w:rPr>
          <w:sz w:val="22"/>
          <w:szCs w:val="22"/>
        </w:rPr>
        <w:t xml:space="preserve">parce qu’à </w:t>
      </w:r>
      <w:r w:rsidR="00921AAD">
        <w:rPr>
          <w:sz w:val="22"/>
          <w:szCs w:val="22"/>
        </w:rPr>
        <w:t xml:space="preserve">la limitation de la possibilité </w:t>
      </w:r>
      <w:r w:rsidR="00120577">
        <w:rPr>
          <w:sz w:val="22"/>
          <w:szCs w:val="22"/>
        </w:rPr>
        <w:t>d’organiser</w:t>
      </w:r>
      <w:r w:rsidR="00921AAD">
        <w:rPr>
          <w:sz w:val="22"/>
          <w:szCs w:val="22"/>
        </w:rPr>
        <w:t xml:space="preserve"> des consultations populaires régionales </w:t>
      </w:r>
      <w:r w:rsidR="00120577">
        <w:rPr>
          <w:sz w:val="22"/>
          <w:szCs w:val="22"/>
        </w:rPr>
        <w:t>aux</w:t>
      </w:r>
      <w:r w:rsidR="006879BB">
        <w:rPr>
          <w:sz w:val="22"/>
          <w:szCs w:val="22"/>
        </w:rPr>
        <w:t xml:space="preserve"> matières exclusivement </w:t>
      </w:r>
      <w:r w:rsidR="00120577">
        <w:rPr>
          <w:sz w:val="22"/>
          <w:szCs w:val="22"/>
        </w:rPr>
        <w:t xml:space="preserve">attribuées aux organes régionaux </w:t>
      </w:r>
      <w:r w:rsidR="00692AE4">
        <w:rPr>
          <w:sz w:val="22"/>
          <w:szCs w:val="22"/>
        </w:rPr>
        <w:t xml:space="preserve">est associé un contrôle </w:t>
      </w:r>
      <w:r w:rsidR="000009F3">
        <w:rPr>
          <w:sz w:val="22"/>
          <w:szCs w:val="22"/>
        </w:rPr>
        <w:t>préventif par la Cour constitutionnelle</w:t>
      </w:r>
      <w:r w:rsidR="00E70EE2">
        <w:rPr>
          <w:rStyle w:val="Appelnotedebasdep"/>
          <w:sz w:val="22"/>
          <w:szCs w:val="22"/>
        </w:rPr>
        <w:footnoteReference w:id="39"/>
      </w:r>
      <w:r w:rsidR="000009F3">
        <w:rPr>
          <w:sz w:val="22"/>
          <w:szCs w:val="22"/>
        </w:rPr>
        <w:t xml:space="preserve">. </w:t>
      </w:r>
      <w:r w:rsidR="00C31EAA">
        <w:rPr>
          <w:sz w:val="22"/>
          <w:szCs w:val="22"/>
        </w:rPr>
        <w:t>En revanche, si</w:t>
      </w:r>
      <w:r w:rsidR="00E97100">
        <w:rPr>
          <w:sz w:val="22"/>
          <w:szCs w:val="22"/>
        </w:rPr>
        <w:t xml:space="preserve"> la</w:t>
      </w:r>
      <w:r w:rsidR="00FB3375">
        <w:rPr>
          <w:sz w:val="22"/>
          <w:szCs w:val="22"/>
        </w:rPr>
        <w:t xml:space="preserve"> consultation populaire communale </w:t>
      </w:r>
      <w:r w:rsidR="00E97100">
        <w:rPr>
          <w:sz w:val="22"/>
          <w:szCs w:val="22"/>
        </w:rPr>
        <w:t>n’échappe pas à la tutelle</w:t>
      </w:r>
      <w:r w:rsidR="00CE579B">
        <w:rPr>
          <w:sz w:val="22"/>
          <w:szCs w:val="22"/>
        </w:rPr>
        <w:t xml:space="preserve">, </w:t>
      </w:r>
      <w:r w:rsidR="00D8724E">
        <w:rPr>
          <w:sz w:val="22"/>
          <w:szCs w:val="22"/>
        </w:rPr>
        <w:t>elle ne s’exerce</w:t>
      </w:r>
      <w:r w:rsidR="00154F0E">
        <w:rPr>
          <w:sz w:val="22"/>
          <w:szCs w:val="22"/>
        </w:rPr>
        <w:t xml:space="preserve"> pas forcément en amont</w:t>
      </w:r>
      <w:r w:rsidR="00C31EAA">
        <w:rPr>
          <w:sz w:val="22"/>
          <w:szCs w:val="22"/>
        </w:rPr>
        <w:t xml:space="preserve"> et </w:t>
      </w:r>
      <w:r w:rsidR="00D8724E">
        <w:rPr>
          <w:sz w:val="22"/>
          <w:szCs w:val="22"/>
        </w:rPr>
        <w:t>n’a</w:t>
      </w:r>
      <w:r w:rsidR="00C31EAA">
        <w:rPr>
          <w:sz w:val="22"/>
          <w:szCs w:val="22"/>
        </w:rPr>
        <w:t xml:space="preserve"> pas le même caractère systématique </w:t>
      </w:r>
      <w:r w:rsidR="008E177B">
        <w:rPr>
          <w:sz w:val="22"/>
          <w:szCs w:val="22"/>
        </w:rPr>
        <w:t xml:space="preserve">que </w:t>
      </w:r>
      <w:r w:rsidR="00D8724E">
        <w:rPr>
          <w:sz w:val="22"/>
          <w:szCs w:val="22"/>
        </w:rPr>
        <w:t>le contrôle</w:t>
      </w:r>
      <w:r w:rsidR="008E177B">
        <w:rPr>
          <w:sz w:val="22"/>
          <w:szCs w:val="22"/>
        </w:rPr>
        <w:t xml:space="preserve"> </w:t>
      </w:r>
      <w:r w:rsidR="00645DBD">
        <w:rPr>
          <w:sz w:val="22"/>
          <w:szCs w:val="22"/>
        </w:rPr>
        <w:t>de</w:t>
      </w:r>
      <w:r w:rsidR="008E177B">
        <w:rPr>
          <w:i/>
          <w:iCs/>
          <w:sz w:val="22"/>
          <w:szCs w:val="22"/>
        </w:rPr>
        <w:t xml:space="preserve"> </w:t>
      </w:r>
      <w:r w:rsidR="008E177B">
        <w:rPr>
          <w:sz w:val="22"/>
          <w:szCs w:val="22"/>
        </w:rPr>
        <w:t>la Cour constitution</w:t>
      </w:r>
      <w:r w:rsidR="00DD301E">
        <w:rPr>
          <w:sz w:val="22"/>
          <w:szCs w:val="22"/>
        </w:rPr>
        <w:t>nelle</w:t>
      </w:r>
      <w:r w:rsidR="00645DBD">
        <w:rPr>
          <w:sz w:val="22"/>
          <w:szCs w:val="22"/>
        </w:rPr>
        <w:t xml:space="preserve"> aménagé pour les consultations populaires régionales</w:t>
      </w:r>
      <w:r w:rsidR="00977395">
        <w:rPr>
          <w:sz w:val="22"/>
          <w:szCs w:val="22"/>
        </w:rPr>
        <w:t xml:space="preserve">. </w:t>
      </w:r>
      <w:r w:rsidR="00645DBD">
        <w:rPr>
          <w:sz w:val="22"/>
          <w:szCs w:val="22"/>
        </w:rPr>
        <w:t>On s’étonnera, dès lors,</w:t>
      </w:r>
      <w:r w:rsidR="00C16A01">
        <w:rPr>
          <w:sz w:val="22"/>
          <w:szCs w:val="22"/>
        </w:rPr>
        <w:t xml:space="preserve"> </w:t>
      </w:r>
      <w:r w:rsidR="00645DBD">
        <w:rPr>
          <w:sz w:val="22"/>
          <w:szCs w:val="22"/>
        </w:rPr>
        <w:t xml:space="preserve">que </w:t>
      </w:r>
      <w:r w:rsidR="00C16A01">
        <w:rPr>
          <w:sz w:val="22"/>
          <w:szCs w:val="22"/>
        </w:rPr>
        <w:t xml:space="preserve">les consultations populaires communales </w:t>
      </w:r>
      <w:r w:rsidR="00D56197">
        <w:rPr>
          <w:sz w:val="22"/>
          <w:szCs w:val="22"/>
        </w:rPr>
        <w:t>n’exploitent</w:t>
      </w:r>
      <w:r w:rsidR="00C16A01">
        <w:rPr>
          <w:sz w:val="22"/>
          <w:szCs w:val="22"/>
        </w:rPr>
        <w:t xml:space="preserve"> qu’assez peu </w:t>
      </w:r>
      <w:r w:rsidR="00EA2370">
        <w:rPr>
          <w:sz w:val="22"/>
          <w:szCs w:val="22"/>
        </w:rPr>
        <w:t>les</w:t>
      </w:r>
      <w:r w:rsidR="00D56197">
        <w:rPr>
          <w:sz w:val="22"/>
          <w:szCs w:val="22"/>
        </w:rPr>
        <w:t xml:space="preserve"> virtualité</w:t>
      </w:r>
      <w:r w:rsidR="00EA2370">
        <w:rPr>
          <w:sz w:val="22"/>
          <w:szCs w:val="22"/>
        </w:rPr>
        <w:t xml:space="preserve">s </w:t>
      </w:r>
      <w:r w:rsidR="00E824E6">
        <w:rPr>
          <w:sz w:val="22"/>
          <w:szCs w:val="22"/>
        </w:rPr>
        <w:t>qu’offre la définition plus floue des limites de leur objet</w:t>
      </w:r>
      <w:r w:rsidR="00E824E6">
        <w:rPr>
          <w:rStyle w:val="Appelnotedebasdep"/>
          <w:sz w:val="22"/>
          <w:szCs w:val="22"/>
        </w:rPr>
        <w:footnoteReference w:id="40"/>
      </w:r>
      <w:r w:rsidR="00E824E6">
        <w:rPr>
          <w:sz w:val="22"/>
          <w:szCs w:val="22"/>
        </w:rPr>
        <w:t>.</w:t>
      </w:r>
      <w:r w:rsidR="00947E63">
        <w:rPr>
          <w:sz w:val="22"/>
          <w:szCs w:val="22"/>
        </w:rPr>
        <w:t xml:space="preserve"> </w:t>
      </w:r>
    </w:p>
    <w:p w14:paraId="002A2FCD" w14:textId="56957F28" w:rsidR="008B0977" w:rsidRPr="00310810" w:rsidRDefault="005B6B1A" w:rsidP="00686880">
      <w:pPr>
        <w:spacing w:line="276" w:lineRule="auto"/>
        <w:jc w:val="both"/>
        <w:rPr>
          <w:sz w:val="22"/>
          <w:szCs w:val="22"/>
        </w:rPr>
      </w:pPr>
      <w:r w:rsidRPr="009F16F4">
        <w:rPr>
          <w:sz w:val="22"/>
          <w:szCs w:val="22"/>
        </w:rPr>
        <w:lastRenderedPageBreak/>
        <w:t>Au</w:t>
      </w:r>
      <w:r w:rsidRPr="00310810">
        <w:rPr>
          <w:sz w:val="22"/>
          <w:szCs w:val="22"/>
        </w:rPr>
        <w:t xml:space="preserve">-delà de ces </w:t>
      </w:r>
      <w:r w:rsidR="0053690B" w:rsidRPr="00310810">
        <w:rPr>
          <w:sz w:val="22"/>
          <w:szCs w:val="22"/>
        </w:rPr>
        <w:t>considérations</w:t>
      </w:r>
      <w:r w:rsidRPr="00310810">
        <w:rPr>
          <w:sz w:val="22"/>
          <w:szCs w:val="22"/>
        </w:rPr>
        <w:t xml:space="preserve">, on peut se demander si la consultation populaire communale ne souffre pas </w:t>
      </w:r>
      <w:r w:rsidR="00753099">
        <w:rPr>
          <w:sz w:val="22"/>
          <w:szCs w:val="22"/>
        </w:rPr>
        <w:t xml:space="preserve">elle aussi </w:t>
      </w:r>
      <w:r w:rsidRPr="00310810">
        <w:rPr>
          <w:sz w:val="22"/>
          <w:szCs w:val="22"/>
        </w:rPr>
        <w:t>de la concurrence de l’interpellation citoyenne. Il est très marquant de constater</w:t>
      </w:r>
      <w:r w:rsidR="00F26B89" w:rsidRPr="00310810">
        <w:rPr>
          <w:sz w:val="22"/>
          <w:szCs w:val="22"/>
        </w:rPr>
        <w:t xml:space="preserve">, par exemple, </w:t>
      </w:r>
      <w:r w:rsidRPr="00310810">
        <w:rPr>
          <w:sz w:val="22"/>
          <w:szCs w:val="22"/>
        </w:rPr>
        <w:t xml:space="preserve">que la contestation </w:t>
      </w:r>
      <w:r w:rsidR="0070459D">
        <w:rPr>
          <w:sz w:val="22"/>
          <w:szCs w:val="22"/>
        </w:rPr>
        <w:t xml:space="preserve">des plans de mobilité dans la commune de </w:t>
      </w:r>
      <w:r w:rsidRPr="00310810">
        <w:rPr>
          <w:sz w:val="22"/>
          <w:szCs w:val="22"/>
        </w:rPr>
        <w:t>Schaerbeek a sur-mobilisé cet outil, sans chercher à initier une consultation populaire alors que le sujet se trouvait bien localisé sur un territoire communal.</w:t>
      </w:r>
      <w:r w:rsidR="00BE6065" w:rsidRPr="00310810">
        <w:rPr>
          <w:sz w:val="22"/>
          <w:szCs w:val="22"/>
        </w:rPr>
        <w:t xml:space="preserve"> Plusieurs hypothèses peuvent être avancées : l’interpellation n'implique pas de « se compter », tout en permettant néanmoins de faire du bruit</w:t>
      </w:r>
      <w:r w:rsidR="00193B88" w:rsidRPr="00310810">
        <w:rPr>
          <w:rStyle w:val="Appelnotedebasdep"/>
          <w:sz w:val="22"/>
          <w:szCs w:val="22"/>
        </w:rPr>
        <w:footnoteReference w:id="41"/>
      </w:r>
      <w:r w:rsidR="00BE6065" w:rsidRPr="00310810">
        <w:rPr>
          <w:sz w:val="22"/>
          <w:szCs w:val="22"/>
        </w:rPr>
        <w:t xml:space="preserve"> ; </w:t>
      </w:r>
      <w:r w:rsidR="00BF0AF7" w:rsidRPr="00310810">
        <w:rPr>
          <w:sz w:val="22"/>
          <w:szCs w:val="22"/>
        </w:rPr>
        <w:t>elle</w:t>
      </w:r>
      <w:r w:rsidR="00BE6065" w:rsidRPr="00310810">
        <w:rPr>
          <w:sz w:val="22"/>
          <w:szCs w:val="22"/>
        </w:rPr>
        <w:t xml:space="preserve"> a aussi l’avantage d’offrir la possibilité d’un échange direct entre non</w:t>
      </w:r>
      <w:r w:rsidR="00443E76" w:rsidRPr="00310810">
        <w:rPr>
          <w:sz w:val="22"/>
          <w:szCs w:val="22"/>
        </w:rPr>
        <w:t>-</w:t>
      </w:r>
      <w:r w:rsidR="00BE6065" w:rsidRPr="00310810">
        <w:rPr>
          <w:sz w:val="22"/>
          <w:szCs w:val="22"/>
        </w:rPr>
        <w:t xml:space="preserve">élus et élus, d’autant que les premiers ont le dernier mot à travers une possible réplique aux interventions du collège et des conseillers ; enfin, si la consultation populaire appelle une réponse par oui ou par non, l’interpellation </w:t>
      </w:r>
      <w:r w:rsidR="005429B1" w:rsidRPr="00310810">
        <w:rPr>
          <w:sz w:val="22"/>
          <w:szCs w:val="22"/>
        </w:rPr>
        <w:t>a une valeur délibérative plus forte dans la mesure où elle laisse place à la formulation d’arguments et à des réponses nuancées.</w:t>
      </w:r>
    </w:p>
    <w:p w14:paraId="5E42E683" w14:textId="4B5A4E97" w:rsidR="00BA6062" w:rsidRDefault="00EF01E6" w:rsidP="00686880">
      <w:pPr>
        <w:pStyle w:val="Paragraphedeliste"/>
        <w:numPr>
          <w:ilvl w:val="0"/>
          <w:numId w:val="1"/>
        </w:numPr>
        <w:spacing w:line="276" w:lineRule="auto"/>
        <w:jc w:val="both"/>
        <w:rPr>
          <w:sz w:val="22"/>
          <w:szCs w:val="22"/>
        </w:rPr>
      </w:pPr>
      <w:r>
        <w:rPr>
          <w:sz w:val="22"/>
          <w:szCs w:val="22"/>
        </w:rPr>
        <w:t>Les b</w:t>
      </w:r>
      <w:r w:rsidR="00BA6062" w:rsidRPr="00310810">
        <w:rPr>
          <w:sz w:val="22"/>
          <w:szCs w:val="22"/>
        </w:rPr>
        <w:t>udget</w:t>
      </w:r>
      <w:r>
        <w:rPr>
          <w:sz w:val="22"/>
          <w:szCs w:val="22"/>
        </w:rPr>
        <w:t>s</w:t>
      </w:r>
      <w:r w:rsidR="00BA6062" w:rsidRPr="00310810">
        <w:rPr>
          <w:sz w:val="22"/>
          <w:szCs w:val="22"/>
        </w:rPr>
        <w:t xml:space="preserve"> participatif</w:t>
      </w:r>
      <w:r>
        <w:rPr>
          <w:sz w:val="22"/>
          <w:szCs w:val="22"/>
        </w:rPr>
        <w:t xml:space="preserve">s : </w:t>
      </w:r>
      <w:r w:rsidR="0022192C">
        <w:rPr>
          <w:sz w:val="22"/>
          <w:szCs w:val="22"/>
        </w:rPr>
        <w:t xml:space="preserve">à la hauteur de leur succès ? </w:t>
      </w:r>
    </w:p>
    <w:p w14:paraId="794824F2" w14:textId="77777777" w:rsidR="00EF01E6" w:rsidRPr="00310810" w:rsidRDefault="00EF01E6" w:rsidP="00EF01E6">
      <w:pPr>
        <w:pStyle w:val="Paragraphedeliste"/>
        <w:spacing w:line="276" w:lineRule="auto"/>
        <w:jc w:val="both"/>
        <w:rPr>
          <w:sz w:val="22"/>
          <w:szCs w:val="22"/>
        </w:rPr>
      </w:pPr>
    </w:p>
    <w:p w14:paraId="6E8A23AF" w14:textId="403C0F9A" w:rsidR="006738EA" w:rsidRPr="00310810" w:rsidRDefault="00D35FD2" w:rsidP="00686880">
      <w:pPr>
        <w:spacing w:line="276" w:lineRule="auto"/>
        <w:jc w:val="both"/>
        <w:rPr>
          <w:sz w:val="22"/>
          <w:szCs w:val="22"/>
        </w:rPr>
      </w:pPr>
      <w:r w:rsidRPr="00310810">
        <w:rPr>
          <w:sz w:val="22"/>
          <w:szCs w:val="22"/>
        </w:rPr>
        <w:t>La consultation populaire communale ne peut porter sur des questions financières</w:t>
      </w:r>
      <w:r w:rsidR="002653F0">
        <w:rPr>
          <w:rStyle w:val="Appelnotedebasdep"/>
          <w:sz w:val="22"/>
          <w:szCs w:val="22"/>
        </w:rPr>
        <w:footnoteReference w:id="42"/>
      </w:r>
      <w:r w:rsidRPr="00310810">
        <w:rPr>
          <w:sz w:val="22"/>
          <w:szCs w:val="22"/>
        </w:rPr>
        <w:t xml:space="preserve">. </w:t>
      </w:r>
      <w:r w:rsidR="002653F0">
        <w:rPr>
          <w:sz w:val="22"/>
          <w:szCs w:val="22"/>
        </w:rPr>
        <w:t>On retrouve cette exclusion</w:t>
      </w:r>
      <w:r w:rsidRPr="00310810">
        <w:rPr>
          <w:sz w:val="22"/>
          <w:szCs w:val="22"/>
        </w:rPr>
        <w:t xml:space="preserve"> pour le niveau régional </w:t>
      </w:r>
      <w:r w:rsidR="00F17A3D" w:rsidRPr="00310810">
        <w:rPr>
          <w:sz w:val="22"/>
          <w:szCs w:val="22"/>
        </w:rPr>
        <w:t xml:space="preserve">à </w:t>
      </w:r>
      <w:r w:rsidRPr="00310810">
        <w:rPr>
          <w:sz w:val="22"/>
          <w:szCs w:val="22"/>
        </w:rPr>
        <w:t>l’article 39</w:t>
      </w:r>
      <w:r w:rsidRPr="00310810">
        <w:rPr>
          <w:i/>
          <w:iCs/>
          <w:sz w:val="22"/>
          <w:szCs w:val="22"/>
        </w:rPr>
        <w:t>bis</w:t>
      </w:r>
      <w:r w:rsidRPr="00310810">
        <w:rPr>
          <w:sz w:val="22"/>
          <w:szCs w:val="22"/>
        </w:rPr>
        <w:t xml:space="preserve"> de la Constitution</w:t>
      </w:r>
      <w:r w:rsidR="002653F0">
        <w:rPr>
          <w:sz w:val="22"/>
          <w:szCs w:val="22"/>
        </w:rPr>
        <w:t>. Elle</w:t>
      </w:r>
      <w:r w:rsidRPr="00310810">
        <w:rPr>
          <w:sz w:val="22"/>
          <w:szCs w:val="22"/>
        </w:rPr>
        <w:t xml:space="preserve"> témoigne d’une certaine méfiance de la capacité de la démocratie directe à se saisir des enjeux budgétaires</w:t>
      </w:r>
      <w:r w:rsidR="003F061B">
        <w:rPr>
          <w:rStyle w:val="Appelnotedebasdep"/>
          <w:sz w:val="22"/>
          <w:szCs w:val="22"/>
        </w:rPr>
        <w:footnoteReference w:id="43"/>
      </w:r>
      <w:r w:rsidRPr="00310810">
        <w:rPr>
          <w:sz w:val="22"/>
          <w:szCs w:val="22"/>
        </w:rPr>
        <w:t xml:space="preserve">. Ne peut-on néanmoins nuancer ce constat à la lecture des dispositions décrétales et </w:t>
      </w:r>
      <w:proofErr w:type="spellStart"/>
      <w:r w:rsidRPr="00310810">
        <w:rPr>
          <w:sz w:val="22"/>
          <w:szCs w:val="22"/>
        </w:rPr>
        <w:t>ordonnancielles</w:t>
      </w:r>
      <w:proofErr w:type="spellEnd"/>
      <w:r w:rsidRPr="00310810">
        <w:rPr>
          <w:sz w:val="22"/>
          <w:szCs w:val="22"/>
        </w:rPr>
        <w:t xml:space="preserve"> institutionnalisant </w:t>
      </w:r>
      <w:r w:rsidR="008749EE" w:rsidRPr="00310810">
        <w:rPr>
          <w:sz w:val="22"/>
          <w:szCs w:val="22"/>
        </w:rPr>
        <w:t>les budgets participatifs</w:t>
      </w:r>
      <w:r w:rsidRPr="00310810">
        <w:rPr>
          <w:sz w:val="22"/>
          <w:szCs w:val="22"/>
        </w:rPr>
        <w:t xml:space="preserve"> ? C’est </w:t>
      </w:r>
      <w:r w:rsidR="001F5160" w:rsidRPr="00310810">
        <w:rPr>
          <w:sz w:val="22"/>
          <w:szCs w:val="22"/>
        </w:rPr>
        <w:t xml:space="preserve">ce </w:t>
      </w:r>
      <w:r w:rsidRPr="00310810">
        <w:rPr>
          <w:sz w:val="22"/>
          <w:szCs w:val="22"/>
        </w:rPr>
        <w:t>à quoi nous invite la circulaire du ministre bruxellois des Pouvoirs locaux qui ne dit rien de moins qu’</w:t>
      </w:r>
      <w:r w:rsidR="001D53C9" w:rsidRPr="00310810">
        <w:rPr>
          <w:sz w:val="22"/>
          <w:szCs w:val="22"/>
        </w:rPr>
        <w:t>« </w:t>
      </w:r>
      <w:r w:rsidRPr="00310810">
        <w:rPr>
          <w:sz w:val="22"/>
          <w:szCs w:val="22"/>
        </w:rPr>
        <w:t>à</w:t>
      </w:r>
      <w:r w:rsidR="001D53C9" w:rsidRPr="00310810">
        <w:rPr>
          <w:sz w:val="22"/>
          <w:szCs w:val="22"/>
        </w:rPr>
        <w:t xml:space="preserve"> travers le budget participatif, la commune invite les citoyens à s’impliquer directement dans la gestion de celle-ci »</w:t>
      </w:r>
      <w:r w:rsidRPr="00310810">
        <w:rPr>
          <w:rStyle w:val="Appelnotedebasdep"/>
          <w:sz w:val="22"/>
          <w:szCs w:val="22"/>
        </w:rPr>
        <w:footnoteReference w:id="44"/>
      </w:r>
      <w:r w:rsidR="001D53C9" w:rsidRPr="00310810">
        <w:rPr>
          <w:sz w:val="22"/>
          <w:szCs w:val="22"/>
        </w:rPr>
        <w:t xml:space="preserve">. </w:t>
      </w:r>
    </w:p>
    <w:p w14:paraId="4225DE6A" w14:textId="36EA00B2" w:rsidR="00514C47" w:rsidRPr="00310810" w:rsidRDefault="002653F0" w:rsidP="00686880">
      <w:pPr>
        <w:spacing w:line="276" w:lineRule="auto"/>
        <w:jc w:val="both"/>
        <w:rPr>
          <w:sz w:val="22"/>
          <w:szCs w:val="22"/>
        </w:rPr>
      </w:pPr>
      <w:r>
        <w:rPr>
          <w:sz w:val="22"/>
          <w:szCs w:val="22"/>
        </w:rPr>
        <w:t>À</w:t>
      </w:r>
      <w:r w:rsidR="005A5DEF" w:rsidRPr="00310810">
        <w:rPr>
          <w:sz w:val="22"/>
          <w:szCs w:val="22"/>
        </w:rPr>
        <w:t xml:space="preserve"> la suite de </w:t>
      </w:r>
      <w:r w:rsidR="0070459D">
        <w:rPr>
          <w:sz w:val="22"/>
          <w:szCs w:val="22"/>
        </w:rPr>
        <w:t>l’</w:t>
      </w:r>
      <w:r w:rsidR="005A5DEF" w:rsidRPr="00310810">
        <w:rPr>
          <w:sz w:val="22"/>
          <w:szCs w:val="22"/>
        </w:rPr>
        <w:t xml:space="preserve"> expérience du budget participatif de Porto </w:t>
      </w:r>
      <w:proofErr w:type="spellStart"/>
      <w:r w:rsidR="005A5DEF" w:rsidRPr="00310810">
        <w:rPr>
          <w:sz w:val="22"/>
          <w:szCs w:val="22"/>
        </w:rPr>
        <w:t>Alegre</w:t>
      </w:r>
      <w:proofErr w:type="spellEnd"/>
      <w:r w:rsidR="005A5DEF" w:rsidRPr="00310810">
        <w:rPr>
          <w:sz w:val="22"/>
          <w:szCs w:val="22"/>
        </w:rPr>
        <w:t xml:space="preserve"> en 1989, </w:t>
      </w:r>
      <w:r w:rsidR="00F90F98" w:rsidRPr="00310810">
        <w:rPr>
          <w:sz w:val="22"/>
          <w:szCs w:val="22"/>
        </w:rPr>
        <w:t xml:space="preserve">le dispositif </w:t>
      </w:r>
      <w:r w:rsidR="00F7773D">
        <w:rPr>
          <w:sz w:val="22"/>
          <w:szCs w:val="22"/>
        </w:rPr>
        <w:t>a été importé en Europe</w:t>
      </w:r>
      <w:r w:rsidR="00F90F98" w:rsidRPr="00310810">
        <w:rPr>
          <w:sz w:val="22"/>
          <w:szCs w:val="22"/>
        </w:rPr>
        <w:t xml:space="preserve"> et notamment en Belgique, où il est d’abord apparu en pratique avant d’être consacré en droit communal wallon et bruxellois en 2012</w:t>
      </w:r>
      <w:r w:rsidR="00F90F98" w:rsidRPr="00310810">
        <w:rPr>
          <w:rStyle w:val="Appelnotedebasdep"/>
          <w:sz w:val="22"/>
          <w:szCs w:val="22"/>
        </w:rPr>
        <w:footnoteReference w:id="45"/>
      </w:r>
      <w:r w:rsidR="00F90F98" w:rsidRPr="00310810">
        <w:rPr>
          <w:sz w:val="22"/>
          <w:szCs w:val="22"/>
        </w:rPr>
        <w:t xml:space="preserve">. Toutefois, cette importation </w:t>
      </w:r>
      <w:r w:rsidR="00882B8A" w:rsidRPr="00310810">
        <w:rPr>
          <w:sz w:val="22"/>
          <w:szCs w:val="22"/>
        </w:rPr>
        <w:t xml:space="preserve">a </w:t>
      </w:r>
      <w:r w:rsidR="00F60F89" w:rsidRPr="00310810">
        <w:rPr>
          <w:sz w:val="22"/>
          <w:szCs w:val="22"/>
        </w:rPr>
        <w:t xml:space="preserve">été l’occasion d’une altération de l’essence </w:t>
      </w:r>
      <w:r w:rsidR="004B2335" w:rsidRPr="00310810">
        <w:rPr>
          <w:sz w:val="22"/>
          <w:szCs w:val="22"/>
        </w:rPr>
        <w:t>de ce mécanisme de participation. Ainsi</w:t>
      </w:r>
      <w:r w:rsidR="00D35FD2" w:rsidRPr="00310810">
        <w:rPr>
          <w:sz w:val="22"/>
          <w:szCs w:val="22"/>
        </w:rPr>
        <w:t>, p</w:t>
      </w:r>
      <w:r w:rsidR="001D53C9" w:rsidRPr="00310810">
        <w:rPr>
          <w:sz w:val="22"/>
          <w:szCs w:val="22"/>
        </w:rPr>
        <w:t>arler de « budget participatif »</w:t>
      </w:r>
      <w:r w:rsidR="008651D7" w:rsidRPr="00310810">
        <w:rPr>
          <w:sz w:val="22"/>
          <w:szCs w:val="22"/>
        </w:rPr>
        <w:t xml:space="preserve"> </w:t>
      </w:r>
      <w:r w:rsidR="004B2335" w:rsidRPr="00310810">
        <w:rPr>
          <w:sz w:val="22"/>
          <w:szCs w:val="22"/>
        </w:rPr>
        <w:t xml:space="preserve">en droit communal belge </w:t>
      </w:r>
      <w:r w:rsidR="00D35FD2" w:rsidRPr="00310810">
        <w:rPr>
          <w:sz w:val="22"/>
          <w:szCs w:val="22"/>
        </w:rPr>
        <w:t>est</w:t>
      </w:r>
      <w:r w:rsidR="008651D7" w:rsidRPr="00310810">
        <w:rPr>
          <w:sz w:val="22"/>
          <w:szCs w:val="22"/>
        </w:rPr>
        <w:t xml:space="preserve"> </w:t>
      </w:r>
      <w:r w:rsidR="001D53C9" w:rsidRPr="00310810">
        <w:rPr>
          <w:sz w:val="22"/>
          <w:szCs w:val="22"/>
        </w:rPr>
        <w:t>trompeur</w:t>
      </w:r>
      <w:r w:rsidR="008749EE" w:rsidRPr="00310810">
        <w:rPr>
          <w:sz w:val="22"/>
          <w:szCs w:val="22"/>
        </w:rPr>
        <w:t xml:space="preserve">. Il ne s’agit pas </w:t>
      </w:r>
      <w:r w:rsidR="008651D7" w:rsidRPr="00310810">
        <w:rPr>
          <w:sz w:val="22"/>
          <w:szCs w:val="22"/>
        </w:rPr>
        <w:t>de prévoir l’intervention directe des citoyens dans les grandes orientations budgétaires de la commune</w:t>
      </w:r>
      <w:r w:rsidR="00F7773D">
        <w:rPr>
          <w:sz w:val="22"/>
          <w:szCs w:val="22"/>
        </w:rPr>
        <w:t>.</w:t>
      </w:r>
      <w:r w:rsidR="002815D3">
        <w:rPr>
          <w:sz w:val="22"/>
          <w:szCs w:val="22"/>
        </w:rPr>
        <w:t xml:space="preserve"> </w:t>
      </w:r>
      <w:r w:rsidR="00F7773D">
        <w:rPr>
          <w:sz w:val="22"/>
          <w:szCs w:val="22"/>
        </w:rPr>
        <w:t>L</w:t>
      </w:r>
      <w:r w:rsidR="008651D7" w:rsidRPr="00310810">
        <w:rPr>
          <w:sz w:val="22"/>
          <w:szCs w:val="22"/>
        </w:rPr>
        <w:t xml:space="preserve">’enjeu est plus </w:t>
      </w:r>
      <w:r w:rsidR="008651D7" w:rsidRPr="00310810">
        <w:rPr>
          <w:sz w:val="22"/>
          <w:szCs w:val="22"/>
        </w:rPr>
        <w:lastRenderedPageBreak/>
        <w:t>modeste</w:t>
      </w:r>
      <w:r w:rsidR="00F7773D">
        <w:rPr>
          <w:sz w:val="22"/>
          <w:szCs w:val="22"/>
        </w:rPr>
        <w:t xml:space="preserve"> : il </w:t>
      </w:r>
      <w:r w:rsidR="00CC38BA" w:rsidRPr="00310810">
        <w:rPr>
          <w:sz w:val="22"/>
          <w:szCs w:val="22"/>
        </w:rPr>
        <w:t>s’agit</w:t>
      </w:r>
      <w:r w:rsidR="002815D3">
        <w:rPr>
          <w:sz w:val="22"/>
          <w:szCs w:val="22"/>
        </w:rPr>
        <w:t xml:space="preserve"> </w:t>
      </w:r>
      <w:r w:rsidR="00905998" w:rsidRPr="00310810">
        <w:rPr>
          <w:sz w:val="22"/>
          <w:szCs w:val="22"/>
        </w:rPr>
        <w:t>d’</w:t>
      </w:r>
      <w:r w:rsidR="008749EE" w:rsidRPr="00310810">
        <w:rPr>
          <w:sz w:val="22"/>
          <w:szCs w:val="22"/>
        </w:rPr>
        <w:t xml:space="preserve">affecter une </w:t>
      </w:r>
      <w:r w:rsidR="008749EE" w:rsidRPr="00310810">
        <w:rPr>
          <w:i/>
          <w:iCs/>
          <w:sz w:val="22"/>
          <w:szCs w:val="22"/>
        </w:rPr>
        <w:t>partie</w:t>
      </w:r>
      <w:r w:rsidR="008749EE" w:rsidRPr="00310810">
        <w:rPr>
          <w:sz w:val="22"/>
          <w:szCs w:val="22"/>
        </w:rPr>
        <w:t xml:space="preserve"> du budget</w:t>
      </w:r>
      <w:r w:rsidR="00905998" w:rsidRPr="00310810">
        <w:rPr>
          <w:sz w:val="22"/>
          <w:szCs w:val="22"/>
        </w:rPr>
        <w:t xml:space="preserve"> </w:t>
      </w:r>
      <w:r w:rsidR="008749EE" w:rsidRPr="00310810">
        <w:rPr>
          <w:sz w:val="22"/>
          <w:szCs w:val="22"/>
        </w:rPr>
        <w:t>à des projets émanant de comités de quartier ou d'initiatives citoyennes</w:t>
      </w:r>
      <w:r w:rsidR="00EB6503" w:rsidRPr="00310810">
        <w:rPr>
          <w:sz w:val="22"/>
          <w:szCs w:val="22"/>
        </w:rPr>
        <w:t xml:space="preserve">, </w:t>
      </w:r>
      <w:r w:rsidR="003A0FFA" w:rsidRPr="00310810">
        <w:rPr>
          <w:sz w:val="22"/>
          <w:szCs w:val="22"/>
        </w:rPr>
        <w:t>selon</w:t>
      </w:r>
      <w:r w:rsidR="00EB6503" w:rsidRPr="00310810">
        <w:rPr>
          <w:sz w:val="22"/>
          <w:szCs w:val="22"/>
        </w:rPr>
        <w:t xml:space="preserve"> des modalités qui peuvent varier fortement</w:t>
      </w:r>
      <w:r w:rsidR="00CC38BA" w:rsidRPr="00310810">
        <w:rPr>
          <w:rStyle w:val="Appelnotedebasdep"/>
          <w:sz w:val="22"/>
          <w:szCs w:val="22"/>
        </w:rPr>
        <w:footnoteReference w:id="46"/>
      </w:r>
      <w:r w:rsidR="00905998" w:rsidRPr="00310810">
        <w:rPr>
          <w:sz w:val="22"/>
          <w:szCs w:val="22"/>
        </w:rPr>
        <w:t>.</w:t>
      </w:r>
      <w:r w:rsidR="001C6EF1">
        <w:rPr>
          <w:sz w:val="22"/>
          <w:szCs w:val="22"/>
        </w:rPr>
        <w:t xml:space="preserve"> </w:t>
      </w:r>
    </w:p>
    <w:p w14:paraId="03EF12A7" w14:textId="4A296E3A" w:rsidR="00C67C5B" w:rsidRPr="00310810" w:rsidRDefault="00C67C5B" w:rsidP="00686880">
      <w:pPr>
        <w:spacing w:line="276" w:lineRule="auto"/>
        <w:jc w:val="both"/>
        <w:rPr>
          <w:sz w:val="22"/>
          <w:szCs w:val="22"/>
        </w:rPr>
      </w:pPr>
      <w:r w:rsidRPr="002C58B9">
        <w:rPr>
          <w:sz w:val="22"/>
          <w:szCs w:val="22"/>
        </w:rPr>
        <w:t xml:space="preserve">Compte tenu du cadre très souple </w:t>
      </w:r>
      <w:r w:rsidR="00FD011E" w:rsidRPr="002C58B9">
        <w:rPr>
          <w:sz w:val="22"/>
          <w:szCs w:val="22"/>
        </w:rPr>
        <w:t xml:space="preserve">posé par la législation régionale, les communes disposent d’une </w:t>
      </w:r>
      <w:r w:rsidR="00DE7169" w:rsidRPr="002C58B9">
        <w:rPr>
          <w:sz w:val="22"/>
          <w:szCs w:val="22"/>
        </w:rPr>
        <w:t>large</w:t>
      </w:r>
      <w:r w:rsidR="00231011" w:rsidRPr="002C58B9">
        <w:rPr>
          <w:sz w:val="22"/>
          <w:szCs w:val="22"/>
        </w:rPr>
        <w:t xml:space="preserve"> marge de manœuvre sur des </w:t>
      </w:r>
      <w:r w:rsidR="00824E29" w:rsidRPr="002C58B9">
        <w:rPr>
          <w:sz w:val="22"/>
          <w:szCs w:val="22"/>
        </w:rPr>
        <w:t>éléments</w:t>
      </w:r>
      <w:r w:rsidR="00BF2D80" w:rsidRPr="002C58B9">
        <w:rPr>
          <w:sz w:val="22"/>
          <w:szCs w:val="22"/>
        </w:rPr>
        <w:t xml:space="preserve"> </w:t>
      </w:r>
      <w:r w:rsidR="00376E7E" w:rsidRPr="002C58B9">
        <w:rPr>
          <w:sz w:val="22"/>
          <w:szCs w:val="22"/>
        </w:rPr>
        <w:t xml:space="preserve">essentiels </w:t>
      </w:r>
      <w:r w:rsidR="00BF2D80" w:rsidRPr="002C58B9">
        <w:rPr>
          <w:sz w:val="22"/>
          <w:szCs w:val="22"/>
        </w:rPr>
        <w:t>du</w:t>
      </w:r>
      <w:r w:rsidR="00824E29" w:rsidRPr="002C58B9">
        <w:rPr>
          <w:sz w:val="22"/>
          <w:szCs w:val="22"/>
        </w:rPr>
        <w:t xml:space="preserve"> dispositif</w:t>
      </w:r>
      <w:r w:rsidR="000C4C6E" w:rsidRPr="002C58B9">
        <w:rPr>
          <w:sz w:val="22"/>
          <w:szCs w:val="22"/>
        </w:rPr>
        <w:t xml:space="preserve">. </w:t>
      </w:r>
      <w:r w:rsidR="00193F58" w:rsidRPr="002C58B9">
        <w:rPr>
          <w:sz w:val="22"/>
          <w:szCs w:val="22"/>
        </w:rPr>
        <w:t xml:space="preserve">Ainsi en est-il </w:t>
      </w:r>
      <w:r w:rsidR="00696593" w:rsidRPr="002C58B9">
        <w:rPr>
          <w:sz w:val="22"/>
          <w:szCs w:val="22"/>
        </w:rPr>
        <w:t>de l’échelle de participation</w:t>
      </w:r>
      <w:r w:rsidR="00D540B4" w:rsidRPr="002C58B9">
        <w:rPr>
          <w:sz w:val="22"/>
          <w:szCs w:val="22"/>
        </w:rPr>
        <w:t xml:space="preserve">, </w:t>
      </w:r>
      <w:r w:rsidR="00E5186A" w:rsidRPr="002C58B9">
        <w:rPr>
          <w:sz w:val="22"/>
          <w:szCs w:val="22"/>
        </w:rPr>
        <w:t xml:space="preserve">Bruxelles-Ville </w:t>
      </w:r>
      <w:r w:rsidR="00752713" w:rsidRPr="002C58B9">
        <w:rPr>
          <w:sz w:val="22"/>
          <w:szCs w:val="22"/>
        </w:rPr>
        <w:t>ou Namur</w:t>
      </w:r>
      <w:r w:rsidR="005A1329" w:rsidRPr="002C58B9">
        <w:rPr>
          <w:sz w:val="22"/>
          <w:szCs w:val="22"/>
        </w:rPr>
        <w:t xml:space="preserve"> </w:t>
      </w:r>
      <w:r w:rsidR="00D51637" w:rsidRPr="002C58B9">
        <w:rPr>
          <w:sz w:val="22"/>
          <w:szCs w:val="22"/>
        </w:rPr>
        <w:t>préférant</w:t>
      </w:r>
      <w:r w:rsidR="00E5186A" w:rsidRPr="002C58B9">
        <w:rPr>
          <w:sz w:val="22"/>
          <w:szCs w:val="22"/>
        </w:rPr>
        <w:t xml:space="preserve"> </w:t>
      </w:r>
      <w:r w:rsidR="00672BAB" w:rsidRPr="002C58B9">
        <w:rPr>
          <w:sz w:val="22"/>
          <w:szCs w:val="22"/>
        </w:rPr>
        <w:t xml:space="preserve">par exemple </w:t>
      </w:r>
      <w:r w:rsidR="00242FFA" w:rsidRPr="002C58B9">
        <w:rPr>
          <w:sz w:val="22"/>
          <w:szCs w:val="22"/>
        </w:rPr>
        <w:t>le niveau</w:t>
      </w:r>
      <w:r w:rsidR="00672BAB" w:rsidRPr="002C58B9">
        <w:rPr>
          <w:sz w:val="22"/>
          <w:szCs w:val="22"/>
        </w:rPr>
        <w:t xml:space="preserve"> du quartier</w:t>
      </w:r>
      <w:r w:rsidR="00D51637" w:rsidRPr="002C58B9">
        <w:rPr>
          <w:sz w:val="22"/>
          <w:szCs w:val="22"/>
        </w:rPr>
        <w:t xml:space="preserve"> à </w:t>
      </w:r>
      <w:r w:rsidR="00242FFA" w:rsidRPr="002C58B9">
        <w:rPr>
          <w:sz w:val="22"/>
          <w:szCs w:val="22"/>
        </w:rPr>
        <w:t>celui</w:t>
      </w:r>
      <w:r w:rsidR="00D51637" w:rsidRPr="002C58B9">
        <w:rPr>
          <w:sz w:val="22"/>
          <w:szCs w:val="22"/>
        </w:rPr>
        <w:t xml:space="preserve"> de la commune</w:t>
      </w:r>
      <w:r w:rsidR="00A4114F" w:rsidRPr="002C58B9">
        <w:rPr>
          <w:rStyle w:val="Appelnotedebasdep"/>
          <w:sz w:val="22"/>
          <w:szCs w:val="22"/>
        </w:rPr>
        <w:footnoteReference w:id="47"/>
      </w:r>
      <w:r w:rsidR="00E5186A" w:rsidRPr="002C58B9">
        <w:rPr>
          <w:sz w:val="22"/>
          <w:szCs w:val="22"/>
        </w:rPr>
        <w:t xml:space="preserve">. </w:t>
      </w:r>
      <w:r w:rsidR="00672BAB" w:rsidRPr="002C58B9">
        <w:rPr>
          <w:sz w:val="22"/>
          <w:szCs w:val="22"/>
        </w:rPr>
        <w:t>Il en va de même en ce qui concerne le p</w:t>
      </w:r>
      <w:r w:rsidR="00400CD0" w:rsidRPr="002C58B9">
        <w:rPr>
          <w:sz w:val="22"/>
          <w:szCs w:val="22"/>
        </w:rPr>
        <w:t>rocessus</w:t>
      </w:r>
      <w:r w:rsidR="00C11C1D" w:rsidRPr="002C58B9">
        <w:rPr>
          <w:sz w:val="22"/>
          <w:szCs w:val="22"/>
        </w:rPr>
        <w:t xml:space="preserve"> d’appel et de sélection des projets,</w:t>
      </w:r>
      <w:r w:rsidR="007F48A1" w:rsidRPr="002C58B9">
        <w:rPr>
          <w:sz w:val="22"/>
          <w:szCs w:val="22"/>
        </w:rPr>
        <w:t xml:space="preserve"> </w:t>
      </w:r>
      <w:r w:rsidR="00E90209" w:rsidRPr="002C58B9">
        <w:rPr>
          <w:sz w:val="22"/>
          <w:szCs w:val="22"/>
        </w:rPr>
        <w:t xml:space="preserve">qui illustre parfois une certaine créativité : </w:t>
      </w:r>
      <w:r w:rsidR="00400CD0" w:rsidRPr="002C58B9">
        <w:rPr>
          <w:sz w:val="22"/>
          <w:szCs w:val="22"/>
        </w:rPr>
        <w:t>la commune d’Auderghem prévoit l’intervention en amont du processus d’une assemblée composée de 100 habitants tirés au</w:t>
      </w:r>
      <w:r w:rsidR="00E90209" w:rsidRPr="002C58B9">
        <w:rPr>
          <w:sz w:val="22"/>
          <w:szCs w:val="22"/>
        </w:rPr>
        <w:t xml:space="preserve"> </w:t>
      </w:r>
      <w:r w:rsidR="00400CD0" w:rsidRPr="002C58B9">
        <w:rPr>
          <w:sz w:val="22"/>
          <w:szCs w:val="22"/>
        </w:rPr>
        <w:t>sort</w:t>
      </w:r>
      <w:r w:rsidR="00E90209" w:rsidRPr="002C58B9">
        <w:rPr>
          <w:sz w:val="22"/>
          <w:szCs w:val="22"/>
        </w:rPr>
        <w:t xml:space="preserve"> en vue d’établir un diagnostic</w:t>
      </w:r>
      <w:r w:rsidR="006B5127" w:rsidRPr="002C58B9">
        <w:rPr>
          <w:sz w:val="22"/>
          <w:szCs w:val="22"/>
        </w:rPr>
        <w:t> </w:t>
      </w:r>
      <w:r w:rsidR="00EA3CA9" w:rsidRPr="002C58B9">
        <w:rPr>
          <w:sz w:val="22"/>
          <w:szCs w:val="22"/>
        </w:rPr>
        <w:t>tandis</w:t>
      </w:r>
      <w:r w:rsidR="00940ACB" w:rsidRPr="002C58B9">
        <w:rPr>
          <w:sz w:val="22"/>
          <w:szCs w:val="22"/>
        </w:rPr>
        <w:t xml:space="preserve"> q</w:t>
      </w:r>
      <w:r w:rsidR="00EA3CA9" w:rsidRPr="002C58B9">
        <w:rPr>
          <w:sz w:val="22"/>
          <w:szCs w:val="22"/>
        </w:rPr>
        <w:t>u’</w:t>
      </w:r>
      <w:r w:rsidR="00B17210" w:rsidRPr="002C58B9">
        <w:rPr>
          <w:sz w:val="22"/>
          <w:szCs w:val="22"/>
        </w:rPr>
        <w:t>à Ottignies-Louvain-la-Neuve,</w:t>
      </w:r>
      <w:r w:rsidR="00FD65F7" w:rsidRPr="002C58B9">
        <w:rPr>
          <w:sz w:val="22"/>
          <w:szCs w:val="22"/>
        </w:rPr>
        <w:t xml:space="preserve"> un jury sélectionne les projets conjointement avec un vote populaire</w:t>
      </w:r>
      <w:r w:rsidR="00E5186A" w:rsidRPr="002C58B9">
        <w:rPr>
          <w:sz w:val="22"/>
          <w:szCs w:val="22"/>
        </w:rPr>
        <w:t xml:space="preserve"> selon une</w:t>
      </w:r>
      <w:r w:rsidR="00FD65F7" w:rsidRPr="002C58B9">
        <w:rPr>
          <w:sz w:val="22"/>
          <w:szCs w:val="22"/>
        </w:rPr>
        <w:t xml:space="preserve"> </w:t>
      </w:r>
      <w:r w:rsidR="00E5186A" w:rsidRPr="002C58B9">
        <w:rPr>
          <w:sz w:val="22"/>
          <w:szCs w:val="22"/>
        </w:rPr>
        <w:t>pondération établie en fonction du taux de participation citoyenne</w:t>
      </w:r>
      <w:r w:rsidR="000E1C12" w:rsidRPr="002C58B9">
        <w:rPr>
          <w:rStyle w:val="Appelnotedebasdep"/>
          <w:sz w:val="22"/>
          <w:szCs w:val="22"/>
        </w:rPr>
        <w:footnoteReference w:id="48"/>
      </w:r>
      <w:r w:rsidR="00E5186A" w:rsidRPr="002C58B9">
        <w:rPr>
          <w:sz w:val="22"/>
          <w:szCs w:val="22"/>
        </w:rPr>
        <w:t>.</w:t>
      </w:r>
      <w:r w:rsidR="0047704B" w:rsidRPr="002C58B9">
        <w:rPr>
          <w:sz w:val="22"/>
          <w:szCs w:val="22"/>
        </w:rPr>
        <w:t xml:space="preserve"> L</w:t>
      </w:r>
      <w:r w:rsidR="00EA3CA9" w:rsidRPr="002C58B9">
        <w:rPr>
          <w:sz w:val="22"/>
          <w:szCs w:val="22"/>
        </w:rPr>
        <w:t xml:space="preserve">a plupart du temps, un organe de </w:t>
      </w:r>
      <w:r w:rsidR="00830961" w:rsidRPr="002C58B9">
        <w:rPr>
          <w:sz w:val="22"/>
          <w:szCs w:val="22"/>
        </w:rPr>
        <w:t>(pré)</w:t>
      </w:r>
      <w:r w:rsidR="00EA3CA9" w:rsidRPr="002C58B9">
        <w:rPr>
          <w:sz w:val="22"/>
          <w:szCs w:val="22"/>
        </w:rPr>
        <w:t>sélection intervient</w:t>
      </w:r>
      <w:r w:rsidR="0047704B" w:rsidRPr="002C58B9">
        <w:rPr>
          <w:sz w:val="22"/>
          <w:szCs w:val="22"/>
        </w:rPr>
        <w:t>, mais ce n’est pas toujours le cas : à Fléron, par exemple,</w:t>
      </w:r>
      <w:r w:rsidR="00691A54" w:rsidRPr="002C58B9">
        <w:rPr>
          <w:sz w:val="22"/>
          <w:szCs w:val="22"/>
        </w:rPr>
        <w:t xml:space="preserve"> seul un vote citoyen </w:t>
      </w:r>
      <w:r w:rsidR="00265E65" w:rsidRPr="002C58B9">
        <w:rPr>
          <w:sz w:val="22"/>
          <w:szCs w:val="22"/>
        </w:rPr>
        <w:t xml:space="preserve">a lieu </w:t>
      </w:r>
      <w:r w:rsidR="00830961" w:rsidRPr="002C58B9">
        <w:rPr>
          <w:sz w:val="22"/>
          <w:szCs w:val="22"/>
        </w:rPr>
        <w:t>(en dehors de la validation par les autorités communales)</w:t>
      </w:r>
      <w:r w:rsidR="00CB4F22" w:rsidRPr="002C58B9">
        <w:rPr>
          <w:rStyle w:val="Appelnotedebasdep"/>
          <w:sz w:val="22"/>
          <w:szCs w:val="22"/>
        </w:rPr>
        <w:footnoteReference w:id="49"/>
      </w:r>
      <w:r w:rsidR="0099384E" w:rsidRPr="002C58B9">
        <w:rPr>
          <w:sz w:val="22"/>
          <w:szCs w:val="22"/>
        </w:rPr>
        <w:t>. Lorsqu’il existe, l</w:t>
      </w:r>
      <w:r w:rsidR="00EA3CA9" w:rsidRPr="002C58B9">
        <w:rPr>
          <w:sz w:val="22"/>
          <w:szCs w:val="22"/>
        </w:rPr>
        <w:t xml:space="preserve">a </w:t>
      </w:r>
      <w:r w:rsidR="006145FD" w:rsidRPr="002C58B9">
        <w:rPr>
          <w:sz w:val="22"/>
          <w:szCs w:val="22"/>
        </w:rPr>
        <w:t xml:space="preserve">composition et </w:t>
      </w:r>
      <w:r w:rsidR="0099384E" w:rsidRPr="002C58B9">
        <w:rPr>
          <w:sz w:val="22"/>
          <w:szCs w:val="22"/>
        </w:rPr>
        <w:t>le</w:t>
      </w:r>
      <w:r w:rsidR="006145FD" w:rsidRPr="002C58B9">
        <w:rPr>
          <w:sz w:val="22"/>
          <w:szCs w:val="22"/>
        </w:rPr>
        <w:t xml:space="preserve"> mode de décision </w:t>
      </w:r>
      <w:r w:rsidR="0099384E" w:rsidRPr="002C58B9">
        <w:rPr>
          <w:sz w:val="22"/>
          <w:szCs w:val="22"/>
        </w:rPr>
        <w:t xml:space="preserve">de cet organe </w:t>
      </w:r>
      <w:r w:rsidR="006145FD" w:rsidRPr="002C58B9">
        <w:rPr>
          <w:sz w:val="22"/>
          <w:szCs w:val="22"/>
        </w:rPr>
        <w:t>varient</w:t>
      </w:r>
      <w:r w:rsidR="0089398F" w:rsidRPr="002C58B9">
        <w:rPr>
          <w:sz w:val="22"/>
          <w:szCs w:val="22"/>
        </w:rPr>
        <w:t xml:space="preserve"> également </w:t>
      </w:r>
      <w:r w:rsidR="006145FD" w:rsidRPr="002C58B9">
        <w:rPr>
          <w:sz w:val="22"/>
          <w:szCs w:val="22"/>
        </w:rPr>
        <w:t>:</w:t>
      </w:r>
      <w:r w:rsidR="00BC17FD" w:rsidRPr="002C58B9">
        <w:rPr>
          <w:sz w:val="22"/>
          <w:szCs w:val="22"/>
        </w:rPr>
        <w:t xml:space="preserve"> </w:t>
      </w:r>
      <w:r w:rsidR="001A4940" w:rsidRPr="002C58B9">
        <w:rPr>
          <w:sz w:val="22"/>
          <w:szCs w:val="22"/>
        </w:rPr>
        <w:t xml:space="preserve">il s’agira d’un comité mixte citoyens-élus à </w:t>
      </w:r>
      <w:r w:rsidR="00ED0271" w:rsidRPr="002C58B9">
        <w:rPr>
          <w:sz w:val="22"/>
          <w:szCs w:val="22"/>
        </w:rPr>
        <w:t>Chaudfontaine</w:t>
      </w:r>
      <w:r w:rsidR="00ED0271" w:rsidRPr="002C58B9">
        <w:rPr>
          <w:rStyle w:val="Appelnotedebasdep"/>
          <w:sz w:val="22"/>
          <w:szCs w:val="22"/>
        </w:rPr>
        <w:footnoteReference w:id="50"/>
      </w:r>
      <w:r w:rsidR="00762789" w:rsidRPr="002C58B9">
        <w:rPr>
          <w:sz w:val="22"/>
          <w:szCs w:val="22"/>
        </w:rPr>
        <w:t>, d’un com</w:t>
      </w:r>
      <w:r w:rsidR="006F0700" w:rsidRPr="002C58B9">
        <w:rPr>
          <w:sz w:val="22"/>
          <w:szCs w:val="22"/>
        </w:rPr>
        <w:t>ité composé de professionnels et d</w:t>
      </w:r>
      <w:r w:rsidR="006F50DC" w:rsidRPr="002C58B9">
        <w:rPr>
          <w:sz w:val="22"/>
          <w:szCs w:val="22"/>
        </w:rPr>
        <w:t xml:space="preserve">’habitants </w:t>
      </w:r>
      <w:r w:rsidR="006F0700" w:rsidRPr="002C58B9">
        <w:rPr>
          <w:sz w:val="22"/>
          <w:szCs w:val="22"/>
        </w:rPr>
        <w:t>à La Louvière</w:t>
      </w:r>
      <w:r w:rsidR="000A6A0D" w:rsidRPr="002C58B9">
        <w:rPr>
          <w:rStyle w:val="Appelnotedebasdep"/>
          <w:sz w:val="22"/>
          <w:szCs w:val="22"/>
        </w:rPr>
        <w:footnoteReference w:id="51"/>
      </w:r>
      <w:r w:rsidR="006F0700" w:rsidRPr="002C58B9">
        <w:rPr>
          <w:sz w:val="22"/>
          <w:szCs w:val="22"/>
        </w:rPr>
        <w:t xml:space="preserve">, </w:t>
      </w:r>
      <w:r w:rsidR="001A4940" w:rsidRPr="002C58B9">
        <w:rPr>
          <w:sz w:val="22"/>
          <w:szCs w:val="22"/>
        </w:rPr>
        <w:t>et de classes primaires à Arlon</w:t>
      </w:r>
      <w:r w:rsidR="00BF12FB" w:rsidRPr="002C58B9">
        <w:rPr>
          <w:rStyle w:val="Appelnotedebasdep"/>
          <w:sz w:val="22"/>
          <w:szCs w:val="22"/>
        </w:rPr>
        <w:footnoteReference w:id="52"/>
      </w:r>
      <w:r w:rsidR="006145FD" w:rsidRPr="002C58B9">
        <w:rPr>
          <w:sz w:val="22"/>
          <w:szCs w:val="22"/>
        </w:rPr>
        <w:t xml:space="preserve">. Enfin, le choix d’organiser une votation publique à l’issue de la sélection est </w:t>
      </w:r>
      <w:r w:rsidR="0089398F" w:rsidRPr="002C58B9">
        <w:rPr>
          <w:sz w:val="22"/>
          <w:szCs w:val="22"/>
        </w:rPr>
        <w:t xml:space="preserve">aussi </w:t>
      </w:r>
      <w:r w:rsidR="006145FD" w:rsidRPr="002C58B9">
        <w:rPr>
          <w:sz w:val="22"/>
          <w:szCs w:val="22"/>
        </w:rPr>
        <w:t xml:space="preserve">laissé aux communes : </w:t>
      </w:r>
      <w:r w:rsidR="001414A4" w:rsidRPr="002C58B9">
        <w:rPr>
          <w:sz w:val="22"/>
          <w:szCs w:val="22"/>
        </w:rPr>
        <w:t>elle est prévue à Uccle</w:t>
      </w:r>
      <w:r w:rsidR="00247D8C" w:rsidRPr="002C58B9">
        <w:rPr>
          <w:sz w:val="22"/>
          <w:szCs w:val="22"/>
        </w:rPr>
        <w:t xml:space="preserve"> ou Wavre</w:t>
      </w:r>
      <w:r w:rsidR="00187331" w:rsidRPr="002C58B9">
        <w:rPr>
          <w:sz w:val="22"/>
          <w:szCs w:val="22"/>
        </w:rPr>
        <w:t xml:space="preserve">, </w:t>
      </w:r>
      <w:r w:rsidR="00376C90" w:rsidRPr="002C58B9">
        <w:rPr>
          <w:sz w:val="22"/>
          <w:szCs w:val="22"/>
        </w:rPr>
        <w:t>mais pas à Tournai</w:t>
      </w:r>
      <w:r w:rsidR="00EC3C5F" w:rsidRPr="002C58B9">
        <w:rPr>
          <w:rStyle w:val="Appelnotedebasdep"/>
          <w:sz w:val="22"/>
          <w:szCs w:val="22"/>
        </w:rPr>
        <w:footnoteReference w:id="53"/>
      </w:r>
      <w:r w:rsidR="002B5765" w:rsidRPr="002C58B9">
        <w:rPr>
          <w:sz w:val="22"/>
          <w:szCs w:val="22"/>
        </w:rPr>
        <w:t>.</w:t>
      </w:r>
      <w:r w:rsidR="00376C90" w:rsidRPr="00310810">
        <w:rPr>
          <w:sz w:val="22"/>
          <w:szCs w:val="22"/>
        </w:rPr>
        <w:t xml:space="preserve"> </w:t>
      </w:r>
    </w:p>
    <w:p w14:paraId="495409C9" w14:textId="6F9D394D" w:rsidR="00F16997" w:rsidRPr="00310810" w:rsidRDefault="00207CE3" w:rsidP="00686880">
      <w:pPr>
        <w:spacing w:line="276" w:lineRule="auto"/>
        <w:jc w:val="both"/>
        <w:rPr>
          <w:sz w:val="22"/>
          <w:szCs w:val="22"/>
        </w:rPr>
      </w:pPr>
      <w:r w:rsidRPr="00310810">
        <w:rPr>
          <w:sz w:val="22"/>
          <w:szCs w:val="22"/>
        </w:rPr>
        <w:t xml:space="preserve">Outre la portion très réduite que le budget participatif représente dans </w:t>
      </w:r>
      <w:r w:rsidR="00786395">
        <w:rPr>
          <w:sz w:val="22"/>
          <w:szCs w:val="22"/>
        </w:rPr>
        <w:t>l’</w:t>
      </w:r>
      <w:r w:rsidRPr="00310810">
        <w:rPr>
          <w:sz w:val="22"/>
          <w:szCs w:val="22"/>
        </w:rPr>
        <w:t>ensemble</w:t>
      </w:r>
      <w:r w:rsidR="00786395">
        <w:rPr>
          <w:sz w:val="22"/>
          <w:szCs w:val="22"/>
        </w:rPr>
        <w:t xml:space="preserve"> du budget</w:t>
      </w:r>
      <w:r w:rsidR="00EA4FCA" w:rsidRPr="00310810">
        <w:rPr>
          <w:sz w:val="22"/>
          <w:szCs w:val="22"/>
        </w:rPr>
        <w:t xml:space="preserve"> (aux alentours de 2</w:t>
      </w:r>
      <w:r w:rsidR="00CA423B" w:rsidRPr="00310810">
        <w:rPr>
          <w:sz w:val="22"/>
          <w:szCs w:val="22"/>
        </w:rPr>
        <w:t>€/habitant</w:t>
      </w:r>
      <w:r w:rsidR="00EA4FCA" w:rsidRPr="00310810">
        <w:rPr>
          <w:sz w:val="22"/>
          <w:szCs w:val="22"/>
        </w:rPr>
        <w:t>)</w:t>
      </w:r>
      <w:r w:rsidRPr="00310810">
        <w:rPr>
          <w:sz w:val="22"/>
          <w:szCs w:val="22"/>
        </w:rPr>
        <w:t xml:space="preserve">, </w:t>
      </w:r>
      <w:r w:rsidR="00F16997" w:rsidRPr="00310810">
        <w:rPr>
          <w:sz w:val="22"/>
          <w:szCs w:val="22"/>
        </w:rPr>
        <w:t xml:space="preserve">le cantonner à </w:t>
      </w:r>
      <w:r w:rsidR="00984221" w:rsidRPr="00310810">
        <w:rPr>
          <w:sz w:val="22"/>
          <w:szCs w:val="22"/>
        </w:rPr>
        <w:t>financer</w:t>
      </w:r>
      <w:r w:rsidR="00F16997" w:rsidRPr="00310810">
        <w:rPr>
          <w:sz w:val="22"/>
          <w:szCs w:val="22"/>
        </w:rPr>
        <w:t xml:space="preserve"> des projets « citoyens »</w:t>
      </w:r>
      <w:r w:rsidR="002E5D9A" w:rsidRPr="00310810">
        <w:rPr>
          <w:sz w:val="22"/>
          <w:szCs w:val="22"/>
        </w:rPr>
        <w:t xml:space="preserve"> à petite échelle</w:t>
      </w:r>
      <w:r w:rsidR="00F16997" w:rsidRPr="00310810">
        <w:rPr>
          <w:sz w:val="22"/>
          <w:szCs w:val="22"/>
        </w:rPr>
        <w:t xml:space="preserve"> </w:t>
      </w:r>
      <w:r w:rsidR="001D53C9" w:rsidRPr="00310810">
        <w:rPr>
          <w:sz w:val="22"/>
          <w:szCs w:val="22"/>
        </w:rPr>
        <w:t xml:space="preserve">en réponse à des appels à projets </w:t>
      </w:r>
      <w:r w:rsidR="00C65EDC" w:rsidRPr="00310810">
        <w:rPr>
          <w:sz w:val="22"/>
          <w:szCs w:val="22"/>
        </w:rPr>
        <w:t xml:space="preserve">relève d’une vision </w:t>
      </w:r>
      <w:proofErr w:type="spellStart"/>
      <w:r w:rsidR="00C65EDC" w:rsidRPr="00310810">
        <w:rPr>
          <w:sz w:val="22"/>
          <w:szCs w:val="22"/>
        </w:rPr>
        <w:t>dépolitisante</w:t>
      </w:r>
      <w:proofErr w:type="spellEnd"/>
      <w:r w:rsidR="00C65EDC" w:rsidRPr="00310810">
        <w:rPr>
          <w:sz w:val="22"/>
          <w:szCs w:val="22"/>
        </w:rPr>
        <w:t xml:space="preserve"> de la participation qui </w:t>
      </w:r>
      <w:r w:rsidR="00F16997" w:rsidRPr="00310810">
        <w:rPr>
          <w:sz w:val="22"/>
          <w:szCs w:val="22"/>
        </w:rPr>
        <w:t>n’est pas sans poser question.</w:t>
      </w:r>
      <w:r w:rsidR="002E5D9A" w:rsidRPr="00310810">
        <w:rPr>
          <w:sz w:val="22"/>
          <w:szCs w:val="22"/>
        </w:rPr>
        <w:t xml:space="preserve"> Des politologues ont récemment</w:t>
      </w:r>
      <w:r w:rsidR="00CC67A6">
        <w:rPr>
          <w:sz w:val="22"/>
          <w:szCs w:val="22"/>
        </w:rPr>
        <w:t xml:space="preserve"> émis</w:t>
      </w:r>
      <w:r w:rsidR="002E5D9A" w:rsidRPr="00310810">
        <w:rPr>
          <w:sz w:val="22"/>
          <w:szCs w:val="22"/>
        </w:rPr>
        <w:t xml:space="preserve"> le constat que</w:t>
      </w:r>
      <w:r w:rsidR="001D53C9" w:rsidRPr="00310810">
        <w:rPr>
          <w:sz w:val="22"/>
          <w:szCs w:val="22"/>
        </w:rPr>
        <w:t xml:space="preserve"> la multiplication des budgets participatifs – </w:t>
      </w:r>
      <w:r w:rsidR="00880956" w:rsidRPr="00310810">
        <w:rPr>
          <w:sz w:val="22"/>
          <w:szCs w:val="22"/>
        </w:rPr>
        <w:t>près du quart des communes de Wallonie et de Bruxelles les pratiquent</w:t>
      </w:r>
      <w:r w:rsidR="00986D78" w:rsidRPr="00310810">
        <w:rPr>
          <w:rStyle w:val="Appelnotedebasdep"/>
          <w:sz w:val="22"/>
          <w:szCs w:val="22"/>
        </w:rPr>
        <w:footnoteReference w:id="54"/>
      </w:r>
      <w:r w:rsidR="001D53C9" w:rsidRPr="00310810">
        <w:rPr>
          <w:sz w:val="22"/>
          <w:szCs w:val="22"/>
        </w:rPr>
        <w:t xml:space="preserve"> – est « avant</w:t>
      </w:r>
      <w:r w:rsidR="002E5D9A" w:rsidRPr="00310810">
        <w:rPr>
          <w:sz w:val="22"/>
          <w:szCs w:val="22"/>
        </w:rPr>
        <w:t> tout un succès rhétorique et symbolique</w:t>
      </w:r>
      <w:r w:rsidR="001D53C9" w:rsidRPr="00310810">
        <w:rPr>
          <w:sz w:val="22"/>
          <w:szCs w:val="22"/>
        </w:rPr>
        <w:t> », qu’elle</w:t>
      </w:r>
      <w:r w:rsidR="002E5D9A" w:rsidRPr="00310810">
        <w:rPr>
          <w:sz w:val="22"/>
          <w:szCs w:val="22"/>
        </w:rPr>
        <w:t xml:space="preserve"> </w:t>
      </w:r>
      <w:r w:rsidR="001D53C9" w:rsidRPr="00310810">
        <w:rPr>
          <w:sz w:val="22"/>
          <w:szCs w:val="22"/>
        </w:rPr>
        <w:t>« </w:t>
      </w:r>
      <w:r w:rsidR="002E5D9A" w:rsidRPr="00310810">
        <w:rPr>
          <w:sz w:val="22"/>
          <w:szCs w:val="22"/>
        </w:rPr>
        <w:t>ne se traduit pas nécessairement par une transformation plus profonde des modes de prise de décisions locale</w:t>
      </w:r>
      <w:r w:rsidR="001D53C9" w:rsidRPr="00310810">
        <w:rPr>
          <w:sz w:val="22"/>
          <w:szCs w:val="22"/>
        </w:rPr>
        <w:t> »</w:t>
      </w:r>
      <w:r w:rsidR="001D53C9" w:rsidRPr="00310810">
        <w:rPr>
          <w:rStyle w:val="Appelnotedebasdep"/>
          <w:sz w:val="22"/>
          <w:szCs w:val="22"/>
        </w:rPr>
        <w:footnoteReference w:id="55"/>
      </w:r>
      <w:r w:rsidR="002E5D9A" w:rsidRPr="00310810">
        <w:rPr>
          <w:sz w:val="22"/>
          <w:szCs w:val="22"/>
        </w:rPr>
        <w:t xml:space="preserve">. </w:t>
      </w:r>
      <w:r w:rsidR="00A43507" w:rsidRPr="00310810">
        <w:rPr>
          <w:sz w:val="22"/>
          <w:szCs w:val="22"/>
        </w:rPr>
        <w:t xml:space="preserve">L’architecture des dispositifs dans la plupart des communes empêche en effet une véritable priorisation </w:t>
      </w:r>
      <w:r w:rsidR="00C62CF4" w:rsidRPr="00310810">
        <w:rPr>
          <w:sz w:val="22"/>
          <w:szCs w:val="22"/>
        </w:rPr>
        <w:t xml:space="preserve">du budget (ou </w:t>
      </w:r>
      <w:r w:rsidR="00C515FE">
        <w:rPr>
          <w:sz w:val="22"/>
          <w:szCs w:val="22"/>
        </w:rPr>
        <w:t>d’</w:t>
      </w:r>
      <w:r w:rsidR="00C62CF4" w:rsidRPr="00310810">
        <w:rPr>
          <w:sz w:val="22"/>
          <w:szCs w:val="22"/>
        </w:rPr>
        <w:t>une part importante de celui-ci</w:t>
      </w:r>
      <w:r w:rsidR="006728F0" w:rsidRPr="00310810">
        <w:rPr>
          <w:sz w:val="22"/>
          <w:szCs w:val="22"/>
        </w:rPr>
        <w:t>) et l’aspect délibératif de la construction des projets demeure souvent limité</w:t>
      </w:r>
      <w:r w:rsidR="006728F0" w:rsidRPr="00310810">
        <w:rPr>
          <w:rStyle w:val="Appelnotedebasdep"/>
          <w:sz w:val="22"/>
          <w:szCs w:val="22"/>
        </w:rPr>
        <w:footnoteReference w:id="56"/>
      </w:r>
      <w:r w:rsidR="006728F0" w:rsidRPr="00310810">
        <w:rPr>
          <w:sz w:val="22"/>
          <w:szCs w:val="22"/>
        </w:rPr>
        <w:t>.</w:t>
      </w:r>
      <w:r w:rsidR="00947E63">
        <w:rPr>
          <w:sz w:val="22"/>
          <w:szCs w:val="22"/>
        </w:rPr>
        <w:t xml:space="preserve"> </w:t>
      </w:r>
    </w:p>
    <w:p w14:paraId="082A7060" w14:textId="32767E70" w:rsidR="000A6C58" w:rsidRPr="00310810" w:rsidRDefault="00B77143" w:rsidP="00686880">
      <w:pPr>
        <w:spacing w:line="276" w:lineRule="auto"/>
        <w:jc w:val="both"/>
        <w:rPr>
          <w:sz w:val="22"/>
          <w:szCs w:val="22"/>
        </w:rPr>
      </w:pPr>
      <w:r w:rsidRPr="00310810">
        <w:rPr>
          <w:sz w:val="22"/>
          <w:szCs w:val="22"/>
        </w:rPr>
        <w:t>O</w:t>
      </w:r>
      <w:r w:rsidR="00BA1E78" w:rsidRPr="00310810">
        <w:rPr>
          <w:sz w:val="22"/>
          <w:szCs w:val="22"/>
        </w:rPr>
        <w:t xml:space="preserve">n </w:t>
      </w:r>
      <w:r w:rsidR="00986D78" w:rsidRPr="00310810">
        <w:rPr>
          <w:sz w:val="22"/>
          <w:szCs w:val="22"/>
        </w:rPr>
        <w:t xml:space="preserve">pourrait être tenté de trouver dans le droit constitutionnel un alibi justifiant l’ambition réduite de ces subsides citoyens. </w:t>
      </w:r>
      <w:r w:rsidR="00FF1F74" w:rsidRPr="00310810">
        <w:rPr>
          <w:sz w:val="22"/>
          <w:szCs w:val="22"/>
        </w:rPr>
        <w:t>Ainsi que l’a rappelé le Conseil d’État, l’article 162,</w:t>
      </w:r>
      <w:r w:rsidR="00052E33">
        <w:rPr>
          <w:sz w:val="22"/>
          <w:szCs w:val="22"/>
        </w:rPr>
        <w:t xml:space="preserve"> </w:t>
      </w:r>
      <w:r w:rsidR="00FF1F74" w:rsidRPr="00310810">
        <w:rPr>
          <w:sz w:val="22"/>
          <w:szCs w:val="22"/>
        </w:rPr>
        <w:t>2°, de la Constitution,</w:t>
      </w:r>
      <w:r w:rsidR="00986D78" w:rsidRPr="00310810">
        <w:rPr>
          <w:sz w:val="22"/>
          <w:szCs w:val="22"/>
        </w:rPr>
        <w:t xml:space="preserve"> </w:t>
      </w:r>
      <w:r w:rsidR="00FF1F74" w:rsidRPr="00310810">
        <w:rPr>
          <w:sz w:val="22"/>
          <w:szCs w:val="22"/>
        </w:rPr>
        <w:t xml:space="preserve">en ce qu’il prévoit l'attribution aux conseils communaux de tout ce qui est d'intérêt </w:t>
      </w:r>
      <w:r w:rsidR="00FF1F74" w:rsidRPr="00310810">
        <w:rPr>
          <w:sz w:val="22"/>
          <w:szCs w:val="22"/>
        </w:rPr>
        <w:lastRenderedPageBreak/>
        <w:t>communal, proscrit que les décisions concernant l’utilisation des moyens financiers de la commune ou leur affectation soient prises par les particuliers, et non par le conseil communal</w:t>
      </w:r>
      <w:r w:rsidR="00FF1F74" w:rsidRPr="00310810">
        <w:rPr>
          <w:rStyle w:val="Appelnotedebasdep"/>
          <w:sz w:val="22"/>
          <w:szCs w:val="22"/>
        </w:rPr>
        <w:footnoteReference w:id="57"/>
      </w:r>
      <w:r w:rsidR="00FF1F74" w:rsidRPr="00310810">
        <w:rPr>
          <w:sz w:val="22"/>
          <w:szCs w:val="22"/>
        </w:rPr>
        <w:t xml:space="preserve">. </w:t>
      </w:r>
      <w:r w:rsidR="00F65ACD" w:rsidRPr="00310810">
        <w:rPr>
          <w:sz w:val="22"/>
          <w:szCs w:val="22"/>
        </w:rPr>
        <w:t>On ne peut nier cet obstacle</w:t>
      </w:r>
      <w:r w:rsidR="00880956" w:rsidRPr="00310810">
        <w:rPr>
          <w:sz w:val="22"/>
          <w:szCs w:val="22"/>
        </w:rPr>
        <w:t>. On retrouve le même</w:t>
      </w:r>
      <w:r w:rsidR="00F65ACD" w:rsidRPr="00310810">
        <w:rPr>
          <w:sz w:val="22"/>
          <w:szCs w:val="22"/>
        </w:rPr>
        <w:t xml:space="preserve"> </w:t>
      </w:r>
      <w:r w:rsidR="00771A6E" w:rsidRPr="00310810">
        <w:rPr>
          <w:sz w:val="22"/>
          <w:szCs w:val="22"/>
        </w:rPr>
        <w:t>quand il s’agit d’apprécier la constitutionnalité des mécanismes délibératifs dans les Parlements</w:t>
      </w:r>
      <w:r w:rsidR="006E5E34" w:rsidRPr="00310810">
        <w:rPr>
          <w:rStyle w:val="Appelnotedebasdep"/>
          <w:sz w:val="22"/>
          <w:szCs w:val="22"/>
        </w:rPr>
        <w:footnoteReference w:id="58"/>
      </w:r>
      <w:r w:rsidR="00771A6E" w:rsidRPr="00310810">
        <w:rPr>
          <w:sz w:val="22"/>
          <w:szCs w:val="22"/>
        </w:rPr>
        <w:t xml:space="preserve">. </w:t>
      </w:r>
    </w:p>
    <w:p w14:paraId="00379F64" w14:textId="77777777" w:rsidR="000A6C58" w:rsidRPr="00310810" w:rsidRDefault="000A6C58" w:rsidP="00686880">
      <w:pPr>
        <w:spacing w:line="276" w:lineRule="auto"/>
        <w:jc w:val="both"/>
        <w:rPr>
          <w:sz w:val="22"/>
          <w:szCs w:val="22"/>
        </w:rPr>
      </w:pPr>
      <w:r w:rsidRPr="00310810">
        <w:rPr>
          <w:sz w:val="22"/>
          <w:szCs w:val="22"/>
        </w:rPr>
        <w:t>Mais si</w:t>
      </w:r>
      <w:r w:rsidR="00880956" w:rsidRPr="00310810">
        <w:rPr>
          <w:sz w:val="22"/>
          <w:szCs w:val="22"/>
        </w:rPr>
        <w:t xml:space="preserve"> on poursuit la comparaison avec les Parlements, on doit aussi souligner que les règles constitutionnelles relatives à la prise de décision au niveau local laissent </w:t>
      </w:r>
      <w:r w:rsidR="003E770E" w:rsidRPr="00310810">
        <w:rPr>
          <w:sz w:val="22"/>
          <w:szCs w:val="22"/>
        </w:rPr>
        <w:t>des</w:t>
      </w:r>
      <w:r w:rsidR="00880956" w:rsidRPr="00310810">
        <w:rPr>
          <w:sz w:val="22"/>
          <w:szCs w:val="22"/>
        </w:rPr>
        <w:t xml:space="preserve"> interstices dans lesquelles peuvent s’infiltrer des mécanismes de participation citoyenne. </w:t>
      </w:r>
    </w:p>
    <w:p w14:paraId="2B250B3B" w14:textId="5376794D" w:rsidR="000A6C58" w:rsidRPr="00310810" w:rsidRDefault="000F52CE" w:rsidP="00686880">
      <w:pPr>
        <w:spacing w:line="276" w:lineRule="auto"/>
        <w:jc w:val="both"/>
        <w:rPr>
          <w:sz w:val="22"/>
          <w:szCs w:val="22"/>
        </w:rPr>
      </w:pPr>
      <w:r w:rsidRPr="00310810">
        <w:rPr>
          <w:i/>
          <w:iCs/>
          <w:sz w:val="22"/>
          <w:szCs w:val="22"/>
        </w:rPr>
        <w:t>Primo</w:t>
      </w:r>
      <w:r w:rsidR="00C56005" w:rsidRPr="00310810">
        <w:rPr>
          <w:sz w:val="22"/>
          <w:szCs w:val="22"/>
        </w:rPr>
        <w:t>, il n’y a pas de règle imposant que les commissions du conseil communal soient exclusivement composées d’élus</w:t>
      </w:r>
      <w:r w:rsidR="00B313F3" w:rsidRPr="00310810">
        <w:rPr>
          <w:sz w:val="22"/>
          <w:szCs w:val="22"/>
        </w:rPr>
        <w:t xml:space="preserve">, contrairement aux commissions parlementaires </w:t>
      </w:r>
      <w:r w:rsidR="00E35BB0">
        <w:rPr>
          <w:sz w:val="22"/>
          <w:szCs w:val="22"/>
        </w:rPr>
        <w:t>dans lesquel</w:t>
      </w:r>
      <w:r w:rsidR="0051556C">
        <w:rPr>
          <w:sz w:val="22"/>
          <w:szCs w:val="22"/>
        </w:rPr>
        <w:t>le</w:t>
      </w:r>
      <w:r w:rsidR="00E35BB0">
        <w:rPr>
          <w:sz w:val="22"/>
          <w:szCs w:val="22"/>
        </w:rPr>
        <w:t xml:space="preserve">s les citoyens non élus ne peuvent siéger qu’avec </w:t>
      </w:r>
      <w:r w:rsidR="005B1F25" w:rsidRPr="00310810">
        <w:rPr>
          <w:sz w:val="22"/>
          <w:szCs w:val="22"/>
        </w:rPr>
        <w:t>voix consultative</w:t>
      </w:r>
      <w:r w:rsidR="005B1F25" w:rsidRPr="00310810">
        <w:rPr>
          <w:rStyle w:val="Appelnotedebasdep"/>
          <w:sz w:val="22"/>
          <w:szCs w:val="22"/>
        </w:rPr>
        <w:footnoteReference w:id="59"/>
      </w:r>
      <w:r w:rsidR="00C56005" w:rsidRPr="00310810">
        <w:rPr>
          <w:sz w:val="22"/>
          <w:szCs w:val="22"/>
        </w:rPr>
        <w:t>. L’article 258</w:t>
      </w:r>
      <w:r w:rsidR="00C56005" w:rsidRPr="00310810">
        <w:rPr>
          <w:i/>
          <w:iCs/>
          <w:sz w:val="22"/>
          <w:szCs w:val="22"/>
        </w:rPr>
        <w:t>bis</w:t>
      </w:r>
      <w:r w:rsidR="00F310BF" w:rsidRPr="00310810">
        <w:rPr>
          <w:i/>
          <w:iCs/>
          <w:sz w:val="22"/>
          <w:szCs w:val="22"/>
        </w:rPr>
        <w:t xml:space="preserve"> </w:t>
      </w:r>
      <w:r w:rsidR="00F310BF" w:rsidRPr="00310810">
        <w:rPr>
          <w:sz w:val="22"/>
          <w:szCs w:val="22"/>
        </w:rPr>
        <w:t>de la nouvelle loi communal</w:t>
      </w:r>
      <w:r w:rsidR="00A96976" w:rsidRPr="00310810">
        <w:rPr>
          <w:sz w:val="22"/>
          <w:szCs w:val="22"/>
        </w:rPr>
        <w:t>e</w:t>
      </w:r>
      <w:r w:rsidR="00C56005" w:rsidRPr="00310810">
        <w:rPr>
          <w:i/>
          <w:iCs/>
          <w:sz w:val="22"/>
          <w:szCs w:val="22"/>
        </w:rPr>
        <w:t xml:space="preserve"> </w:t>
      </w:r>
      <w:r w:rsidR="00C56005" w:rsidRPr="00310810">
        <w:rPr>
          <w:sz w:val="22"/>
          <w:szCs w:val="22"/>
        </w:rPr>
        <w:t>rend compte de la possibilité de composer un organe préparatoire à la prise de décision de citoyens non élus, majoritairement et avec voix délibérative.</w:t>
      </w:r>
      <w:r w:rsidR="00947E63">
        <w:rPr>
          <w:sz w:val="22"/>
          <w:szCs w:val="22"/>
        </w:rPr>
        <w:t xml:space="preserve"> </w:t>
      </w:r>
    </w:p>
    <w:p w14:paraId="2AED9756" w14:textId="6ADF5A22" w:rsidR="00BB7A7B" w:rsidRPr="00310810" w:rsidRDefault="00BB7A7B" w:rsidP="00686880">
      <w:pPr>
        <w:spacing w:line="276" w:lineRule="auto"/>
        <w:jc w:val="both"/>
        <w:rPr>
          <w:sz w:val="22"/>
          <w:szCs w:val="22"/>
        </w:rPr>
      </w:pPr>
      <w:r w:rsidRPr="00310810">
        <w:rPr>
          <w:i/>
          <w:iCs/>
          <w:sz w:val="22"/>
          <w:szCs w:val="22"/>
        </w:rPr>
        <w:t>Secundo</w:t>
      </w:r>
      <w:r w:rsidRPr="00310810">
        <w:rPr>
          <w:sz w:val="22"/>
          <w:szCs w:val="22"/>
        </w:rPr>
        <w:t>, le pouvoir d’auto-organisation des assemblées</w:t>
      </w:r>
      <w:r w:rsidR="00E35BB0">
        <w:rPr>
          <w:sz w:val="22"/>
          <w:szCs w:val="22"/>
        </w:rPr>
        <w:t xml:space="preserve"> parlementaires</w:t>
      </w:r>
      <w:r w:rsidRPr="00310810">
        <w:rPr>
          <w:sz w:val="22"/>
          <w:szCs w:val="22"/>
        </w:rPr>
        <w:t xml:space="preserve"> empêche de s’immiscer dans la manière dont elles exercent leur attribution. Au niveau communal, en revanche, la loi pourrait aller plus loin en imposant des budgets participatifs et leur périodicité</w:t>
      </w:r>
      <w:r w:rsidRPr="00310810">
        <w:rPr>
          <w:rStyle w:val="Appelnotedebasdep"/>
          <w:sz w:val="22"/>
          <w:szCs w:val="22"/>
        </w:rPr>
        <w:footnoteReference w:id="60"/>
      </w:r>
      <w:r w:rsidRPr="00310810">
        <w:rPr>
          <w:sz w:val="22"/>
          <w:szCs w:val="22"/>
        </w:rPr>
        <w:t xml:space="preserve">, voire en fixant la portion minimale sur laquelle ils portent ou les domaines qu’ils concernent. </w:t>
      </w:r>
    </w:p>
    <w:p w14:paraId="36CFA7A9" w14:textId="77777777" w:rsidR="00C74FE6" w:rsidRPr="00310810" w:rsidRDefault="00BB7A7B" w:rsidP="00686880">
      <w:pPr>
        <w:spacing w:line="276" w:lineRule="auto"/>
        <w:jc w:val="both"/>
        <w:rPr>
          <w:sz w:val="22"/>
          <w:szCs w:val="22"/>
        </w:rPr>
      </w:pPr>
      <w:r w:rsidRPr="00310810">
        <w:rPr>
          <w:i/>
          <w:iCs/>
          <w:sz w:val="22"/>
          <w:szCs w:val="22"/>
        </w:rPr>
        <w:t>Tertio</w:t>
      </w:r>
      <w:r w:rsidR="009C0284" w:rsidRPr="00310810">
        <w:rPr>
          <w:sz w:val="22"/>
          <w:szCs w:val="22"/>
        </w:rPr>
        <w:t xml:space="preserve">, </w:t>
      </w:r>
      <w:r w:rsidR="00C56005" w:rsidRPr="00310810">
        <w:rPr>
          <w:sz w:val="22"/>
          <w:szCs w:val="22"/>
        </w:rPr>
        <w:t>si le pouvoir de décision est réservé au conseil communal, ses membres n’ont pas le monopole du</w:t>
      </w:r>
      <w:r w:rsidR="009C0284" w:rsidRPr="00310810">
        <w:rPr>
          <w:sz w:val="22"/>
          <w:szCs w:val="22"/>
        </w:rPr>
        <w:t xml:space="preserve"> </w:t>
      </w:r>
      <w:r w:rsidR="00C56005" w:rsidRPr="00310810">
        <w:rPr>
          <w:sz w:val="22"/>
          <w:szCs w:val="22"/>
        </w:rPr>
        <w:t>droit</w:t>
      </w:r>
      <w:r w:rsidR="009C0284" w:rsidRPr="00310810">
        <w:rPr>
          <w:sz w:val="22"/>
          <w:szCs w:val="22"/>
        </w:rPr>
        <w:t xml:space="preserve"> d’initiative. </w:t>
      </w:r>
      <w:r w:rsidR="00C56005" w:rsidRPr="00310810">
        <w:rPr>
          <w:sz w:val="22"/>
          <w:szCs w:val="22"/>
        </w:rPr>
        <w:t xml:space="preserve">L’essentiel des décisions prises par un conseil communal sont préparées par le collège auquel la Constitution ne confie aucune attribution. </w:t>
      </w:r>
      <w:r w:rsidR="00C74FE6" w:rsidRPr="00310810">
        <w:rPr>
          <w:sz w:val="22"/>
          <w:szCs w:val="22"/>
        </w:rPr>
        <w:t xml:space="preserve">Dans son célèbre avis sur les consultations populaires, le Conseil d’État observait : </w:t>
      </w:r>
    </w:p>
    <w:p w14:paraId="1D9D0B82" w14:textId="5AC5BE17" w:rsidR="00483503" w:rsidRPr="00310810" w:rsidRDefault="00C74FE6" w:rsidP="00686880">
      <w:pPr>
        <w:spacing w:line="276" w:lineRule="auto"/>
        <w:ind w:left="708"/>
        <w:jc w:val="both"/>
        <w:rPr>
          <w:sz w:val="22"/>
          <w:szCs w:val="22"/>
        </w:rPr>
      </w:pPr>
      <w:r w:rsidRPr="00310810">
        <w:rPr>
          <w:sz w:val="22"/>
          <w:szCs w:val="22"/>
        </w:rPr>
        <w:t xml:space="preserve">« L'article </w:t>
      </w:r>
      <w:r w:rsidR="00C83568" w:rsidRPr="00C83568">
        <w:rPr>
          <w:sz w:val="22"/>
          <w:szCs w:val="22"/>
        </w:rPr>
        <w:t>[</w:t>
      </w:r>
      <w:r w:rsidR="00C83568">
        <w:rPr>
          <w:sz w:val="22"/>
          <w:szCs w:val="22"/>
        </w:rPr>
        <w:t>41</w:t>
      </w:r>
      <w:r w:rsidR="00C83568" w:rsidRPr="00C83568">
        <w:rPr>
          <w:sz w:val="22"/>
          <w:szCs w:val="22"/>
        </w:rPr>
        <w:t>]</w:t>
      </w:r>
      <w:r w:rsidR="00C83568">
        <w:rPr>
          <w:sz w:val="22"/>
          <w:szCs w:val="22"/>
        </w:rPr>
        <w:t xml:space="preserve"> </w:t>
      </w:r>
      <w:r w:rsidRPr="00310810">
        <w:rPr>
          <w:sz w:val="22"/>
          <w:szCs w:val="22"/>
        </w:rPr>
        <w:t xml:space="preserve">de la Constitution, auquel l'article </w:t>
      </w:r>
      <w:r w:rsidR="00C83568" w:rsidRPr="00C83568">
        <w:rPr>
          <w:sz w:val="22"/>
          <w:szCs w:val="22"/>
        </w:rPr>
        <w:t>[</w:t>
      </w:r>
      <w:r w:rsidR="00C83568">
        <w:rPr>
          <w:sz w:val="22"/>
          <w:szCs w:val="22"/>
        </w:rPr>
        <w:t>162</w:t>
      </w:r>
      <w:r w:rsidR="00C83568" w:rsidRPr="00C83568">
        <w:rPr>
          <w:sz w:val="22"/>
          <w:szCs w:val="22"/>
        </w:rPr>
        <w:t>]</w:t>
      </w:r>
      <w:r w:rsidRPr="00310810">
        <w:rPr>
          <w:sz w:val="22"/>
          <w:szCs w:val="22"/>
        </w:rPr>
        <w:t>, 2°, fait en quelque sorte écho, dispose que "les intérêts exclusivement communaux ou provinciaux sont réglés par les conseils communaux ou provinciaux". Pour le règlement de ces intérêts, à l'égard desquels les provinces et les communes exercent des compétences propres, l’intervention directe des citoyens pour prendre quelque décision que ce soit, est donc exclue en vertu de la Constitution même. Sans doute pourrait-on objecter que la loi provinciale et la loi communale prévoient l'intervention d'autres autorités que les conseils provinciaux et communaux. Mais il peut être répondu que le gouverneur et la députation permanente, d'une part, le bourgmestre et le collège des bourgmestre et échevins, d'autre part, remplissent essentiellement, sinon exclusivement, dans les matières d'intérêt local, des tâches de préparation et d'exécution »</w:t>
      </w:r>
      <w:r w:rsidRPr="00310810">
        <w:rPr>
          <w:sz w:val="22"/>
          <w:szCs w:val="22"/>
          <w:vertAlign w:val="superscript"/>
        </w:rPr>
        <w:footnoteReference w:id="61"/>
      </w:r>
      <w:r w:rsidRPr="00310810">
        <w:rPr>
          <w:sz w:val="22"/>
          <w:szCs w:val="22"/>
        </w:rPr>
        <w:t xml:space="preserve">. </w:t>
      </w:r>
    </w:p>
    <w:p w14:paraId="3CE72555" w14:textId="59F6DF82" w:rsidR="00A2126E" w:rsidRPr="00310810" w:rsidRDefault="00A2126E" w:rsidP="00686880">
      <w:pPr>
        <w:spacing w:line="276" w:lineRule="auto"/>
        <w:jc w:val="both"/>
        <w:rPr>
          <w:sz w:val="22"/>
          <w:szCs w:val="22"/>
        </w:rPr>
      </w:pPr>
      <w:r w:rsidRPr="00310810">
        <w:rPr>
          <w:sz w:val="22"/>
          <w:szCs w:val="22"/>
        </w:rPr>
        <w:t xml:space="preserve">En reprenant ce raisonnement, on peut donc soutenir qu’il n’y a pas d’objection à </w:t>
      </w:r>
      <w:r w:rsidR="00A32395" w:rsidRPr="00310810">
        <w:rPr>
          <w:sz w:val="22"/>
          <w:szCs w:val="22"/>
        </w:rPr>
        <w:t>prévoir l’intervention directe des citoyens pour des tâches de préparation.</w:t>
      </w:r>
      <w:r w:rsidRPr="00310810">
        <w:rPr>
          <w:sz w:val="22"/>
          <w:szCs w:val="22"/>
        </w:rPr>
        <w:t xml:space="preserve"> </w:t>
      </w:r>
      <w:r w:rsidR="00A32395" w:rsidRPr="00310810">
        <w:rPr>
          <w:sz w:val="22"/>
          <w:szCs w:val="22"/>
        </w:rPr>
        <w:t>U</w:t>
      </w:r>
      <w:r w:rsidRPr="00310810">
        <w:rPr>
          <w:sz w:val="22"/>
          <w:szCs w:val="22"/>
        </w:rPr>
        <w:t xml:space="preserve">ne commission, mixte ou entièrement citoyenne, </w:t>
      </w:r>
      <w:r w:rsidR="00A32395" w:rsidRPr="00310810">
        <w:rPr>
          <w:sz w:val="22"/>
          <w:szCs w:val="22"/>
        </w:rPr>
        <w:t>pourrait donc être chargée de proposer</w:t>
      </w:r>
      <w:r w:rsidRPr="00310810">
        <w:rPr>
          <w:sz w:val="22"/>
          <w:szCs w:val="22"/>
        </w:rPr>
        <w:t xml:space="preserve"> </w:t>
      </w:r>
      <w:r w:rsidR="00D73535" w:rsidRPr="00310810">
        <w:rPr>
          <w:sz w:val="22"/>
          <w:szCs w:val="22"/>
        </w:rPr>
        <w:t>des changements</w:t>
      </w:r>
      <w:r w:rsidR="006332BF" w:rsidRPr="00310810">
        <w:rPr>
          <w:sz w:val="22"/>
          <w:szCs w:val="22"/>
        </w:rPr>
        <w:t xml:space="preserve"> dans </w:t>
      </w:r>
      <w:r w:rsidR="006332BF" w:rsidRPr="00310810">
        <w:rPr>
          <w:sz w:val="22"/>
          <w:szCs w:val="22"/>
        </w:rPr>
        <w:lastRenderedPageBreak/>
        <w:t>l’affectation des moyens de la commune, des ré</w:t>
      </w:r>
      <w:r w:rsidRPr="00310810">
        <w:rPr>
          <w:sz w:val="22"/>
          <w:szCs w:val="22"/>
        </w:rPr>
        <w:t xml:space="preserve">orientations </w:t>
      </w:r>
      <w:r w:rsidR="006332BF" w:rsidRPr="00310810">
        <w:rPr>
          <w:sz w:val="22"/>
          <w:szCs w:val="22"/>
        </w:rPr>
        <w:t xml:space="preserve">dans les priorités </w:t>
      </w:r>
      <w:r w:rsidRPr="00310810">
        <w:rPr>
          <w:sz w:val="22"/>
          <w:szCs w:val="22"/>
        </w:rPr>
        <w:t>budgétaires</w:t>
      </w:r>
      <w:r w:rsidR="006332BF" w:rsidRPr="00310810">
        <w:rPr>
          <w:sz w:val="22"/>
          <w:szCs w:val="22"/>
        </w:rPr>
        <w:t xml:space="preserve">, le soutien à de grands projets et l’abandon d’autres, etc. </w:t>
      </w:r>
      <w:r w:rsidR="00E334E0" w:rsidRPr="00310810">
        <w:rPr>
          <w:sz w:val="22"/>
          <w:szCs w:val="22"/>
        </w:rPr>
        <w:t xml:space="preserve">Il n’y a pas non </w:t>
      </w:r>
      <w:r w:rsidR="00D73535" w:rsidRPr="00310810">
        <w:rPr>
          <w:sz w:val="22"/>
          <w:szCs w:val="22"/>
        </w:rPr>
        <w:t xml:space="preserve">plus </w:t>
      </w:r>
      <w:r w:rsidR="00E334E0" w:rsidRPr="00310810">
        <w:rPr>
          <w:sz w:val="22"/>
          <w:szCs w:val="22"/>
        </w:rPr>
        <w:t>d’objection à imaginer la participation citoyenne pour contrôler l’exécution du budget</w:t>
      </w:r>
      <w:r w:rsidR="002A4145" w:rsidRPr="00310810">
        <w:rPr>
          <w:sz w:val="22"/>
          <w:szCs w:val="22"/>
        </w:rPr>
        <w:t xml:space="preserve">, par exemple en ouvrant les commissions de vérification </w:t>
      </w:r>
      <w:r w:rsidR="00984221" w:rsidRPr="00310810">
        <w:rPr>
          <w:sz w:val="22"/>
          <w:szCs w:val="22"/>
        </w:rPr>
        <w:t xml:space="preserve">des comptes, instituées dans certaines communes, </w:t>
      </w:r>
      <w:r w:rsidR="002A4145" w:rsidRPr="00310810">
        <w:rPr>
          <w:sz w:val="22"/>
          <w:szCs w:val="22"/>
        </w:rPr>
        <w:t>à des non</w:t>
      </w:r>
      <w:r w:rsidR="00122D00">
        <w:rPr>
          <w:sz w:val="22"/>
          <w:szCs w:val="22"/>
        </w:rPr>
        <w:t>-</w:t>
      </w:r>
      <w:r w:rsidR="002A4145" w:rsidRPr="00310810">
        <w:rPr>
          <w:sz w:val="22"/>
          <w:szCs w:val="22"/>
        </w:rPr>
        <w:t>élus</w:t>
      </w:r>
      <w:r w:rsidR="00E334E0" w:rsidRPr="00310810">
        <w:rPr>
          <w:sz w:val="22"/>
          <w:szCs w:val="22"/>
        </w:rPr>
        <w:t>.</w:t>
      </w:r>
      <w:r w:rsidR="00947E63">
        <w:rPr>
          <w:sz w:val="22"/>
          <w:szCs w:val="22"/>
        </w:rPr>
        <w:t xml:space="preserve"> </w:t>
      </w:r>
    </w:p>
    <w:p w14:paraId="1D1DF171" w14:textId="2B608FB6" w:rsidR="005833B2" w:rsidRPr="00DC6928" w:rsidRDefault="00A928DA" w:rsidP="00686880">
      <w:pPr>
        <w:spacing w:line="276" w:lineRule="auto"/>
        <w:jc w:val="both"/>
        <w:rPr>
          <w:sz w:val="22"/>
          <w:szCs w:val="22"/>
        </w:rPr>
      </w:pPr>
      <w:r w:rsidRPr="00310810">
        <w:rPr>
          <w:sz w:val="22"/>
          <w:szCs w:val="22"/>
        </w:rPr>
        <w:t>Le cadre constitutionnel permettrait d’aller bien plus loin vers de véritables budgets participatifs</w:t>
      </w:r>
      <w:r w:rsidR="004A1957" w:rsidRPr="00310810">
        <w:rPr>
          <w:sz w:val="22"/>
          <w:szCs w:val="22"/>
        </w:rPr>
        <w:t xml:space="preserve"> au sens premier du terme</w:t>
      </w:r>
      <w:r w:rsidR="00DC6928">
        <w:rPr>
          <w:sz w:val="22"/>
          <w:szCs w:val="22"/>
        </w:rPr>
        <w:t xml:space="preserve">, qui permettraient aux citoyens de </w:t>
      </w:r>
      <w:r w:rsidR="00B528C2">
        <w:rPr>
          <w:sz w:val="22"/>
          <w:szCs w:val="22"/>
        </w:rPr>
        <w:t>participer à l’élaboration de la politique budgétaire de leur commune</w:t>
      </w:r>
      <w:r w:rsidRPr="00310810">
        <w:rPr>
          <w:sz w:val="22"/>
          <w:szCs w:val="22"/>
        </w:rPr>
        <w:t>. Il</w:t>
      </w:r>
      <w:r w:rsidR="006332BF" w:rsidRPr="00310810">
        <w:rPr>
          <w:sz w:val="22"/>
          <w:szCs w:val="22"/>
        </w:rPr>
        <w:t xml:space="preserve"> y a là un potentiel largement inexploité</w:t>
      </w:r>
      <w:r w:rsidRPr="00310810">
        <w:rPr>
          <w:sz w:val="22"/>
          <w:szCs w:val="22"/>
        </w:rPr>
        <w:t>.</w:t>
      </w:r>
    </w:p>
    <w:p w14:paraId="6935F31D" w14:textId="5C878F56" w:rsidR="00D7389E" w:rsidRPr="00BD4989" w:rsidRDefault="00CA39BC" w:rsidP="00686880">
      <w:pPr>
        <w:pStyle w:val="Paragraphedeliste"/>
        <w:numPr>
          <w:ilvl w:val="0"/>
          <w:numId w:val="1"/>
        </w:numPr>
        <w:spacing w:line="276" w:lineRule="auto"/>
        <w:jc w:val="both"/>
        <w:rPr>
          <w:color w:val="000000" w:themeColor="text1"/>
          <w:sz w:val="22"/>
          <w:szCs w:val="22"/>
        </w:rPr>
      </w:pPr>
      <w:r w:rsidRPr="00BD4989">
        <w:rPr>
          <w:color w:val="000000" w:themeColor="text1"/>
          <w:sz w:val="22"/>
          <w:szCs w:val="22"/>
        </w:rPr>
        <w:t>Les c</w:t>
      </w:r>
      <w:r w:rsidR="00547119" w:rsidRPr="00BD4989">
        <w:rPr>
          <w:color w:val="000000" w:themeColor="text1"/>
          <w:sz w:val="22"/>
          <w:szCs w:val="22"/>
        </w:rPr>
        <w:t>ontrat</w:t>
      </w:r>
      <w:r w:rsidR="004024B1" w:rsidRPr="00BD4989">
        <w:rPr>
          <w:color w:val="000000" w:themeColor="text1"/>
          <w:sz w:val="22"/>
          <w:szCs w:val="22"/>
        </w:rPr>
        <w:t>s</w:t>
      </w:r>
      <w:r w:rsidR="00547119" w:rsidRPr="00BD4989">
        <w:rPr>
          <w:color w:val="000000" w:themeColor="text1"/>
          <w:sz w:val="22"/>
          <w:szCs w:val="22"/>
        </w:rPr>
        <w:t xml:space="preserve"> de quartier</w:t>
      </w:r>
      <w:r w:rsidR="004024B1" w:rsidRPr="00BD4989">
        <w:rPr>
          <w:color w:val="000000" w:themeColor="text1"/>
          <w:sz w:val="22"/>
          <w:szCs w:val="22"/>
        </w:rPr>
        <w:t xml:space="preserve"> </w:t>
      </w:r>
      <w:r w:rsidRPr="00BD4989">
        <w:rPr>
          <w:color w:val="000000" w:themeColor="text1"/>
          <w:sz w:val="22"/>
          <w:szCs w:val="22"/>
        </w:rPr>
        <w:t>(</w:t>
      </w:r>
      <w:r w:rsidR="004024B1" w:rsidRPr="00BD4989">
        <w:rPr>
          <w:color w:val="000000" w:themeColor="text1"/>
          <w:sz w:val="22"/>
          <w:szCs w:val="22"/>
        </w:rPr>
        <w:t>durables</w:t>
      </w:r>
      <w:r w:rsidRPr="00BD4989">
        <w:rPr>
          <w:color w:val="000000" w:themeColor="text1"/>
          <w:sz w:val="22"/>
          <w:szCs w:val="22"/>
        </w:rPr>
        <w:t>)</w:t>
      </w:r>
      <w:r w:rsidR="001618CB" w:rsidRPr="00BD4989">
        <w:rPr>
          <w:color w:val="000000" w:themeColor="text1"/>
          <w:sz w:val="22"/>
          <w:szCs w:val="22"/>
        </w:rPr>
        <w:t xml:space="preserve"> : </w:t>
      </w:r>
      <w:r w:rsidR="00BD4989" w:rsidRPr="00BD4989">
        <w:rPr>
          <w:color w:val="000000" w:themeColor="text1"/>
          <w:sz w:val="22"/>
          <w:szCs w:val="22"/>
        </w:rPr>
        <w:t>des espaces de démocratie directe limités dans leur portée</w:t>
      </w:r>
    </w:p>
    <w:p w14:paraId="461BA0C6" w14:textId="77777777" w:rsidR="00CA39BC" w:rsidRPr="00310810" w:rsidRDefault="00CA39BC" w:rsidP="00CA39BC">
      <w:pPr>
        <w:pStyle w:val="Paragraphedeliste"/>
        <w:spacing w:line="276" w:lineRule="auto"/>
        <w:jc w:val="both"/>
        <w:rPr>
          <w:sz w:val="22"/>
          <w:szCs w:val="22"/>
        </w:rPr>
      </w:pPr>
    </w:p>
    <w:p w14:paraId="781A6739" w14:textId="06DD6097" w:rsidR="00547119" w:rsidRPr="00310810" w:rsidRDefault="00DA115D" w:rsidP="00686880">
      <w:pPr>
        <w:spacing w:line="276" w:lineRule="auto"/>
        <w:jc w:val="both"/>
        <w:rPr>
          <w:sz w:val="22"/>
          <w:szCs w:val="22"/>
        </w:rPr>
      </w:pPr>
      <w:r w:rsidRPr="00310810">
        <w:rPr>
          <w:sz w:val="22"/>
          <w:szCs w:val="22"/>
        </w:rPr>
        <w:t>Comme leur définition légale le révèle, les budgets participatifs sont avant tout pensés à l’échelle d</w:t>
      </w:r>
      <w:r w:rsidR="00430C9A" w:rsidRPr="00310810">
        <w:rPr>
          <w:sz w:val="22"/>
          <w:szCs w:val="22"/>
        </w:rPr>
        <w:t>u</w:t>
      </w:r>
      <w:r w:rsidRPr="00310810">
        <w:rPr>
          <w:sz w:val="22"/>
          <w:szCs w:val="22"/>
        </w:rPr>
        <w:t xml:space="preserve"> quartier. C’est </w:t>
      </w:r>
      <w:r w:rsidR="006416E9">
        <w:rPr>
          <w:sz w:val="22"/>
          <w:szCs w:val="22"/>
        </w:rPr>
        <w:t xml:space="preserve">aussi </w:t>
      </w:r>
      <w:r w:rsidRPr="00310810">
        <w:rPr>
          <w:sz w:val="22"/>
          <w:szCs w:val="22"/>
        </w:rPr>
        <w:t>à ce</w:t>
      </w:r>
      <w:r w:rsidR="00EB339E" w:rsidRPr="00310810">
        <w:rPr>
          <w:sz w:val="22"/>
          <w:szCs w:val="22"/>
        </w:rPr>
        <w:t xml:space="preserve"> niveau que se situe le dernier outil que nous évoquerons.</w:t>
      </w:r>
    </w:p>
    <w:p w14:paraId="22EA16E8" w14:textId="0B643D60" w:rsidR="00E30955" w:rsidRPr="00310810" w:rsidRDefault="00C74F78" w:rsidP="00686880">
      <w:pPr>
        <w:spacing w:line="276" w:lineRule="auto"/>
        <w:jc w:val="both"/>
        <w:rPr>
          <w:sz w:val="22"/>
          <w:szCs w:val="22"/>
        </w:rPr>
      </w:pPr>
      <w:r w:rsidRPr="00310810">
        <w:rPr>
          <w:sz w:val="22"/>
          <w:szCs w:val="22"/>
        </w:rPr>
        <w:t>Propres à la Région de Bruxelles-Capitale, les</w:t>
      </w:r>
      <w:r w:rsidR="00B7633E" w:rsidRPr="00310810">
        <w:rPr>
          <w:sz w:val="22"/>
          <w:szCs w:val="22"/>
        </w:rPr>
        <w:t xml:space="preserve"> contrats de quartier font partie</w:t>
      </w:r>
      <w:r w:rsidR="00A85466" w:rsidRPr="00310810">
        <w:rPr>
          <w:sz w:val="22"/>
          <w:szCs w:val="22"/>
        </w:rPr>
        <w:t xml:space="preserve"> </w:t>
      </w:r>
      <w:r w:rsidR="00B7633E" w:rsidRPr="00310810">
        <w:rPr>
          <w:sz w:val="22"/>
          <w:szCs w:val="22"/>
        </w:rPr>
        <w:t xml:space="preserve">des </w:t>
      </w:r>
      <w:r w:rsidR="00845B83" w:rsidRPr="00310810">
        <w:rPr>
          <w:sz w:val="22"/>
          <w:szCs w:val="22"/>
        </w:rPr>
        <w:t>politiques</w:t>
      </w:r>
      <w:r w:rsidR="00B7633E" w:rsidRPr="00310810">
        <w:rPr>
          <w:sz w:val="22"/>
          <w:szCs w:val="22"/>
        </w:rPr>
        <w:t xml:space="preserve"> de revitalisation urbaine </w:t>
      </w:r>
      <w:r w:rsidR="00261DB1" w:rsidRPr="00310810">
        <w:rPr>
          <w:sz w:val="22"/>
          <w:szCs w:val="22"/>
        </w:rPr>
        <w:t xml:space="preserve">aujourd’hui </w:t>
      </w:r>
      <w:r w:rsidR="00D27379">
        <w:rPr>
          <w:sz w:val="22"/>
          <w:szCs w:val="22"/>
        </w:rPr>
        <w:t>réglées par</w:t>
      </w:r>
      <w:r w:rsidR="003C0AB6" w:rsidRPr="00310810">
        <w:rPr>
          <w:sz w:val="22"/>
          <w:szCs w:val="22"/>
        </w:rPr>
        <w:t xml:space="preserve"> </w:t>
      </w:r>
      <w:r w:rsidR="00B7633E" w:rsidRPr="00310810">
        <w:rPr>
          <w:sz w:val="22"/>
          <w:szCs w:val="22"/>
        </w:rPr>
        <w:t>l’ordonnance organique du 6 octobre 2016</w:t>
      </w:r>
      <w:r w:rsidR="00A85466" w:rsidRPr="00310810">
        <w:rPr>
          <w:sz w:val="22"/>
          <w:szCs w:val="22"/>
        </w:rPr>
        <w:t>, aux rangs desquels on retrouve également les</w:t>
      </w:r>
      <w:r w:rsidR="00E607BD" w:rsidRPr="00310810">
        <w:rPr>
          <w:sz w:val="22"/>
          <w:szCs w:val="22"/>
        </w:rPr>
        <w:t xml:space="preserve"> contrats de rénovation urbaine et la politique de la ville</w:t>
      </w:r>
      <w:r w:rsidR="00B7633E" w:rsidRPr="00310810">
        <w:rPr>
          <w:rStyle w:val="Appelnotedebasdep"/>
          <w:sz w:val="22"/>
          <w:szCs w:val="22"/>
        </w:rPr>
        <w:footnoteReference w:id="62"/>
      </w:r>
      <w:r w:rsidR="00B7633E" w:rsidRPr="00310810">
        <w:rPr>
          <w:sz w:val="22"/>
          <w:szCs w:val="22"/>
        </w:rPr>
        <w:t>.</w:t>
      </w:r>
      <w:r w:rsidR="00E30955" w:rsidRPr="00310810">
        <w:rPr>
          <w:sz w:val="22"/>
          <w:szCs w:val="22"/>
        </w:rPr>
        <w:t xml:space="preserve"> Ce</w:t>
      </w:r>
      <w:r w:rsidR="00900083" w:rsidRPr="00310810">
        <w:rPr>
          <w:sz w:val="22"/>
          <w:szCs w:val="22"/>
        </w:rPr>
        <w:t>t outil</w:t>
      </w:r>
      <w:r w:rsidR="00E30955" w:rsidRPr="00310810">
        <w:rPr>
          <w:sz w:val="22"/>
          <w:szCs w:val="22"/>
        </w:rPr>
        <w:t xml:space="preserve"> </w:t>
      </w:r>
      <w:r w:rsidR="00900083" w:rsidRPr="00310810">
        <w:rPr>
          <w:sz w:val="22"/>
          <w:szCs w:val="22"/>
        </w:rPr>
        <w:t xml:space="preserve">a émergé peu après la création de la </w:t>
      </w:r>
      <w:r w:rsidR="007F3AE3">
        <w:rPr>
          <w:sz w:val="22"/>
          <w:szCs w:val="22"/>
        </w:rPr>
        <w:t>R</w:t>
      </w:r>
      <w:r w:rsidR="00900083" w:rsidRPr="00310810">
        <w:rPr>
          <w:sz w:val="22"/>
          <w:szCs w:val="22"/>
        </w:rPr>
        <w:t xml:space="preserve">égion bruxelloise </w:t>
      </w:r>
      <w:r w:rsidR="008F6101">
        <w:rPr>
          <w:sz w:val="22"/>
          <w:szCs w:val="22"/>
        </w:rPr>
        <w:t>pour connaître</w:t>
      </w:r>
      <w:r w:rsidR="00900083" w:rsidRPr="00310810">
        <w:rPr>
          <w:sz w:val="22"/>
          <w:szCs w:val="22"/>
        </w:rPr>
        <w:t xml:space="preserve"> plusieurs réformes qui ont mené </w:t>
      </w:r>
      <w:r w:rsidR="00226FFF" w:rsidRPr="00310810">
        <w:rPr>
          <w:sz w:val="22"/>
          <w:szCs w:val="22"/>
        </w:rPr>
        <w:t>au</w:t>
      </w:r>
      <w:r w:rsidR="00900083" w:rsidRPr="00310810">
        <w:rPr>
          <w:sz w:val="22"/>
          <w:szCs w:val="22"/>
        </w:rPr>
        <w:t xml:space="preserve"> contrat de quartier durable, ou CQD, tel qu’il existe aujourd’hui. </w:t>
      </w:r>
    </w:p>
    <w:p w14:paraId="53B0FAAF" w14:textId="3A500269" w:rsidR="00B7633E" w:rsidRPr="00310810" w:rsidRDefault="00B7633E" w:rsidP="00686880">
      <w:pPr>
        <w:spacing w:line="276" w:lineRule="auto"/>
        <w:jc w:val="both"/>
        <w:rPr>
          <w:sz w:val="22"/>
          <w:szCs w:val="22"/>
        </w:rPr>
      </w:pPr>
      <w:r w:rsidRPr="00310810">
        <w:rPr>
          <w:sz w:val="22"/>
          <w:szCs w:val="22"/>
        </w:rPr>
        <w:t>Il s’agit d’un plan d’action</w:t>
      </w:r>
      <w:r w:rsidR="00880B50" w:rsidRPr="00310810">
        <w:rPr>
          <w:sz w:val="22"/>
          <w:szCs w:val="22"/>
        </w:rPr>
        <w:t>s</w:t>
      </w:r>
      <w:r w:rsidRPr="00310810">
        <w:rPr>
          <w:sz w:val="22"/>
          <w:szCs w:val="22"/>
        </w:rPr>
        <w:t xml:space="preserve"> pluriannuel </w:t>
      </w:r>
      <w:r w:rsidR="00880B50" w:rsidRPr="00310810">
        <w:rPr>
          <w:sz w:val="22"/>
          <w:szCs w:val="22"/>
        </w:rPr>
        <w:t xml:space="preserve">soutenu par </w:t>
      </w:r>
      <w:r w:rsidRPr="00310810">
        <w:rPr>
          <w:sz w:val="22"/>
          <w:szCs w:val="22"/>
        </w:rPr>
        <w:t>des subventions régionales à destination des communes. L’ambition est, depuis la naissance des contrats de quartier, de suivre une approche transversale et intégrée</w:t>
      </w:r>
      <w:r w:rsidR="00C35D0C">
        <w:rPr>
          <w:sz w:val="22"/>
          <w:szCs w:val="22"/>
        </w:rPr>
        <w:t>,</w:t>
      </w:r>
      <w:r w:rsidRPr="00310810">
        <w:rPr>
          <w:sz w:val="22"/>
          <w:szCs w:val="22"/>
        </w:rPr>
        <w:t xml:space="preserve"> et de répondre aux besoins des habitants en concertation avec ceux-ci</w:t>
      </w:r>
      <w:r w:rsidRPr="00310810">
        <w:rPr>
          <w:rStyle w:val="Appelnotedebasdep"/>
          <w:sz w:val="22"/>
          <w:szCs w:val="22"/>
        </w:rPr>
        <w:footnoteReference w:id="63"/>
      </w:r>
      <w:r w:rsidR="00F3770A" w:rsidRPr="00310810">
        <w:rPr>
          <w:sz w:val="22"/>
          <w:szCs w:val="22"/>
        </w:rPr>
        <w:t xml:space="preserve">. </w:t>
      </w:r>
      <w:r w:rsidR="00CB3A1A" w:rsidRPr="00310810">
        <w:rPr>
          <w:sz w:val="22"/>
          <w:szCs w:val="22"/>
        </w:rPr>
        <w:t>Concrètement, la revitalisation s’opère</w:t>
      </w:r>
      <w:r w:rsidR="0018363C" w:rsidRPr="00310810">
        <w:rPr>
          <w:sz w:val="22"/>
          <w:szCs w:val="22"/>
        </w:rPr>
        <w:t xml:space="preserve"> </w:t>
      </w:r>
      <w:r w:rsidR="00A1020A" w:rsidRPr="00310810">
        <w:rPr>
          <w:sz w:val="22"/>
          <w:szCs w:val="22"/>
        </w:rPr>
        <w:t>prioritairement</w:t>
      </w:r>
      <w:r w:rsidR="00CB3A1A" w:rsidRPr="00310810">
        <w:rPr>
          <w:sz w:val="22"/>
          <w:szCs w:val="22"/>
        </w:rPr>
        <w:t xml:space="preserve"> au moyen d’opérations</w:t>
      </w:r>
      <w:r w:rsidR="00E67E3B" w:rsidRPr="00310810">
        <w:rPr>
          <w:sz w:val="22"/>
          <w:szCs w:val="22"/>
        </w:rPr>
        <w:t xml:space="preserve"> </w:t>
      </w:r>
      <w:r w:rsidR="006B77C3" w:rsidRPr="00310810">
        <w:rPr>
          <w:sz w:val="22"/>
          <w:szCs w:val="22"/>
        </w:rPr>
        <w:t>immobilières</w:t>
      </w:r>
      <w:r w:rsidR="00A1020A" w:rsidRPr="00310810">
        <w:rPr>
          <w:sz w:val="22"/>
          <w:szCs w:val="22"/>
        </w:rPr>
        <w:t xml:space="preserve"> </w:t>
      </w:r>
      <w:r w:rsidR="000B1D52" w:rsidRPr="00310810">
        <w:rPr>
          <w:sz w:val="22"/>
          <w:szCs w:val="22"/>
        </w:rPr>
        <w:t xml:space="preserve">visant à </w:t>
      </w:r>
      <w:r w:rsidR="0018363C" w:rsidRPr="00310810">
        <w:rPr>
          <w:sz w:val="22"/>
          <w:szCs w:val="22"/>
        </w:rPr>
        <w:t>favoriser le logement social et conventionné, les infrastructures de proximité et les espaces commerciaux et productifs.</w:t>
      </w:r>
      <w:r w:rsidR="00BA25ED" w:rsidRPr="00310810">
        <w:rPr>
          <w:sz w:val="22"/>
          <w:szCs w:val="22"/>
        </w:rPr>
        <w:t xml:space="preserve"> </w:t>
      </w:r>
      <w:r w:rsidR="00AA0FBC" w:rsidRPr="00310810">
        <w:rPr>
          <w:sz w:val="22"/>
          <w:szCs w:val="22"/>
        </w:rPr>
        <w:t xml:space="preserve">Des </w:t>
      </w:r>
      <w:r w:rsidR="0073682E" w:rsidRPr="00310810">
        <w:rPr>
          <w:sz w:val="22"/>
          <w:szCs w:val="22"/>
        </w:rPr>
        <w:t>aménagements des espaces publics et de la voirie</w:t>
      </w:r>
      <w:r w:rsidR="00AE32E4" w:rsidRPr="00310810">
        <w:rPr>
          <w:sz w:val="22"/>
          <w:szCs w:val="22"/>
        </w:rPr>
        <w:t xml:space="preserve"> </w:t>
      </w:r>
      <w:r w:rsidR="00BA25ED" w:rsidRPr="00310810">
        <w:rPr>
          <w:sz w:val="22"/>
          <w:szCs w:val="22"/>
        </w:rPr>
        <w:t>ainsi que des opérations ayant trait à</w:t>
      </w:r>
      <w:r w:rsidR="00AA0FBC" w:rsidRPr="00310810">
        <w:rPr>
          <w:sz w:val="22"/>
          <w:szCs w:val="22"/>
        </w:rPr>
        <w:t xml:space="preserve"> la qualité environnementale du</w:t>
      </w:r>
      <w:r w:rsidR="00125627" w:rsidRPr="00310810">
        <w:rPr>
          <w:sz w:val="22"/>
          <w:szCs w:val="22"/>
        </w:rPr>
        <w:t xml:space="preserve"> quartier </w:t>
      </w:r>
      <w:r w:rsidR="00AA0FBC" w:rsidRPr="00310810">
        <w:rPr>
          <w:sz w:val="22"/>
          <w:szCs w:val="22"/>
        </w:rPr>
        <w:t>(notamment la performance énergétique des bâtiments</w:t>
      </w:r>
      <w:r w:rsidR="00AE2F5D" w:rsidRPr="00310810">
        <w:rPr>
          <w:sz w:val="22"/>
          <w:szCs w:val="22"/>
        </w:rPr>
        <w:t>) peuvent également être prévus. De même, le contrat de quartier peut comprendre des actions concernant la revitalisation sociale et économique</w:t>
      </w:r>
      <w:r w:rsidR="009C58C1" w:rsidRPr="00310810">
        <w:rPr>
          <w:sz w:val="22"/>
          <w:szCs w:val="22"/>
        </w:rPr>
        <w:t xml:space="preserve"> ou</w:t>
      </w:r>
      <w:r w:rsidR="00AE2F5D" w:rsidRPr="00310810">
        <w:rPr>
          <w:sz w:val="22"/>
          <w:szCs w:val="22"/>
        </w:rPr>
        <w:t xml:space="preserve"> </w:t>
      </w:r>
      <w:r w:rsidR="009C58C1" w:rsidRPr="00310810">
        <w:rPr>
          <w:sz w:val="22"/>
          <w:szCs w:val="22"/>
        </w:rPr>
        <w:t>le soutien à des activités participatives</w:t>
      </w:r>
      <w:r w:rsidR="009C58C1" w:rsidRPr="00310810">
        <w:rPr>
          <w:rStyle w:val="Appelnotedebasdep"/>
          <w:sz w:val="22"/>
          <w:szCs w:val="22"/>
        </w:rPr>
        <w:footnoteReference w:id="64"/>
      </w:r>
      <w:r w:rsidR="009C58C1" w:rsidRPr="00310810">
        <w:rPr>
          <w:sz w:val="22"/>
          <w:szCs w:val="22"/>
        </w:rPr>
        <w:t xml:space="preserve">. </w:t>
      </w:r>
      <w:r w:rsidR="00970483">
        <w:rPr>
          <w:sz w:val="22"/>
          <w:szCs w:val="22"/>
        </w:rPr>
        <w:t>Il peut aussi</w:t>
      </w:r>
      <w:r w:rsidR="001A78BA">
        <w:rPr>
          <w:sz w:val="22"/>
          <w:szCs w:val="22"/>
        </w:rPr>
        <w:t xml:space="preserve"> </w:t>
      </w:r>
      <w:r w:rsidR="00C35D0C">
        <w:rPr>
          <w:sz w:val="22"/>
          <w:szCs w:val="22"/>
        </w:rPr>
        <w:t>comporter un</w:t>
      </w:r>
      <w:r w:rsidR="001A78BA">
        <w:rPr>
          <w:sz w:val="22"/>
          <w:szCs w:val="22"/>
        </w:rPr>
        <w:t xml:space="preserve"> budget participatif. </w:t>
      </w:r>
    </w:p>
    <w:p w14:paraId="288A51FC" w14:textId="6BD52F10" w:rsidR="00B7633E" w:rsidRPr="00310810" w:rsidRDefault="000608C5" w:rsidP="00686880">
      <w:pPr>
        <w:spacing w:line="276" w:lineRule="auto"/>
        <w:jc w:val="both"/>
        <w:rPr>
          <w:sz w:val="22"/>
          <w:szCs w:val="22"/>
        </w:rPr>
      </w:pPr>
      <w:r w:rsidRPr="00310810">
        <w:rPr>
          <w:sz w:val="22"/>
          <w:szCs w:val="22"/>
        </w:rPr>
        <w:t>Lorsqu’un quartier est sélectionné,</w:t>
      </w:r>
      <w:r w:rsidR="00B7633E" w:rsidRPr="00310810">
        <w:rPr>
          <w:sz w:val="22"/>
          <w:szCs w:val="22"/>
        </w:rPr>
        <w:t xml:space="preserve"> </w:t>
      </w:r>
      <w:r w:rsidRPr="00310810">
        <w:rPr>
          <w:sz w:val="22"/>
          <w:szCs w:val="22"/>
        </w:rPr>
        <w:t>la</w:t>
      </w:r>
      <w:r w:rsidR="00B7633E" w:rsidRPr="00310810">
        <w:rPr>
          <w:sz w:val="22"/>
          <w:szCs w:val="22"/>
        </w:rPr>
        <w:t xml:space="preserve"> commune est chargée d’élaborer un projet de CQD en mettant en place une commission de quartier </w:t>
      </w:r>
      <w:r w:rsidR="00D419DE" w:rsidRPr="00310810">
        <w:rPr>
          <w:sz w:val="22"/>
          <w:szCs w:val="22"/>
        </w:rPr>
        <w:t>composée</w:t>
      </w:r>
      <w:r w:rsidR="00E15591" w:rsidRPr="00310810">
        <w:rPr>
          <w:sz w:val="22"/>
          <w:szCs w:val="22"/>
        </w:rPr>
        <w:t xml:space="preserve"> </w:t>
      </w:r>
      <w:r w:rsidR="005725E4">
        <w:rPr>
          <w:sz w:val="22"/>
          <w:szCs w:val="22"/>
        </w:rPr>
        <w:t>notamment d’habitants du quartier et de personnes issu</w:t>
      </w:r>
      <w:r w:rsidR="00A11EF6">
        <w:rPr>
          <w:sz w:val="22"/>
          <w:szCs w:val="22"/>
        </w:rPr>
        <w:t>e</w:t>
      </w:r>
      <w:r w:rsidR="005725E4">
        <w:rPr>
          <w:sz w:val="22"/>
          <w:szCs w:val="22"/>
        </w:rPr>
        <w:t>s des secteurs associatif, scolaire et économique actifs dans le périmètre</w:t>
      </w:r>
      <w:r w:rsidR="00B7633E" w:rsidRPr="00310810">
        <w:rPr>
          <w:rStyle w:val="Appelnotedebasdep"/>
          <w:sz w:val="22"/>
          <w:szCs w:val="22"/>
        </w:rPr>
        <w:footnoteReference w:id="65"/>
      </w:r>
      <w:r w:rsidR="00B7633E" w:rsidRPr="00310810">
        <w:rPr>
          <w:sz w:val="22"/>
          <w:szCs w:val="22"/>
        </w:rPr>
        <w:t>.</w:t>
      </w:r>
      <w:r w:rsidR="000738FA" w:rsidRPr="00310810">
        <w:rPr>
          <w:sz w:val="22"/>
          <w:szCs w:val="22"/>
        </w:rPr>
        <w:t xml:space="preserve"> Aucun de ces membres ne peut exercer un mandat politique. </w:t>
      </w:r>
      <w:r w:rsidR="00D24EC6" w:rsidRPr="00310810">
        <w:rPr>
          <w:sz w:val="22"/>
          <w:szCs w:val="22"/>
        </w:rPr>
        <w:t>La commune décide librement de suivre</w:t>
      </w:r>
      <w:r w:rsidR="008A56AF">
        <w:rPr>
          <w:sz w:val="22"/>
          <w:szCs w:val="22"/>
        </w:rPr>
        <w:t xml:space="preserve"> </w:t>
      </w:r>
      <w:r w:rsidR="009F0ADC">
        <w:rPr>
          <w:sz w:val="22"/>
          <w:szCs w:val="22"/>
        </w:rPr>
        <w:t>les</w:t>
      </w:r>
      <w:r w:rsidR="00D24EC6" w:rsidRPr="00310810">
        <w:rPr>
          <w:sz w:val="22"/>
          <w:szCs w:val="22"/>
        </w:rPr>
        <w:t xml:space="preserve"> avis</w:t>
      </w:r>
      <w:r w:rsidR="009F0ADC">
        <w:rPr>
          <w:sz w:val="22"/>
          <w:szCs w:val="22"/>
        </w:rPr>
        <w:t xml:space="preserve"> de la commission de quartier</w:t>
      </w:r>
      <w:r w:rsidR="008A56AF" w:rsidRPr="00310810">
        <w:rPr>
          <w:rStyle w:val="Appelnotedebasdep"/>
          <w:sz w:val="22"/>
          <w:szCs w:val="22"/>
        </w:rPr>
        <w:footnoteReference w:id="66"/>
      </w:r>
      <w:r w:rsidR="00D24EC6" w:rsidRPr="00310810">
        <w:rPr>
          <w:sz w:val="22"/>
          <w:szCs w:val="22"/>
        </w:rPr>
        <w:t xml:space="preserve">. </w:t>
      </w:r>
      <w:r w:rsidR="008A56AF">
        <w:rPr>
          <w:sz w:val="22"/>
          <w:szCs w:val="22"/>
        </w:rPr>
        <w:t>Si elle s’en écarte,</w:t>
      </w:r>
      <w:r w:rsidR="00D24EC6" w:rsidRPr="00310810">
        <w:rPr>
          <w:sz w:val="22"/>
          <w:szCs w:val="22"/>
        </w:rPr>
        <w:t xml:space="preserve"> </w:t>
      </w:r>
      <w:r w:rsidR="008A56AF">
        <w:rPr>
          <w:sz w:val="22"/>
          <w:szCs w:val="22"/>
        </w:rPr>
        <w:t xml:space="preserve">il </w:t>
      </w:r>
      <w:r w:rsidR="00D24EC6" w:rsidRPr="00310810">
        <w:rPr>
          <w:sz w:val="22"/>
          <w:szCs w:val="22"/>
        </w:rPr>
        <w:t xml:space="preserve">n’est pas requis qu’elle s’en </w:t>
      </w:r>
      <w:r w:rsidR="00D24EC6" w:rsidRPr="00310810">
        <w:rPr>
          <w:sz w:val="22"/>
          <w:szCs w:val="22"/>
        </w:rPr>
        <w:lastRenderedPageBreak/>
        <w:t>justifie, bien que cela sera souvent le cas en pratique (sans possibilité de réplique pour la commission de quartier).</w:t>
      </w:r>
    </w:p>
    <w:p w14:paraId="69ED61AB" w14:textId="53DA1EF5" w:rsidR="00F81572" w:rsidRPr="00310810" w:rsidRDefault="00D45FC7" w:rsidP="00686880">
      <w:pPr>
        <w:spacing w:line="276" w:lineRule="auto"/>
        <w:jc w:val="both"/>
        <w:rPr>
          <w:sz w:val="22"/>
          <w:szCs w:val="22"/>
        </w:rPr>
      </w:pPr>
      <w:r w:rsidRPr="00310810">
        <w:rPr>
          <w:sz w:val="22"/>
          <w:szCs w:val="22"/>
        </w:rPr>
        <w:t xml:space="preserve">Le processus </w:t>
      </w:r>
      <w:r w:rsidR="00A13E1B" w:rsidRPr="00310810">
        <w:rPr>
          <w:sz w:val="22"/>
          <w:szCs w:val="22"/>
        </w:rPr>
        <w:t>impliqu</w:t>
      </w:r>
      <w:r w:rsidR="000405AB" w:rsidRPr="00310810">
        <w:rPr>
          <w:sz w:val="22"/>
          <w:szCs w:val="22"/>
        </w:rPr>
        <w:t xml:space="preserve">e aussi </w:t>
      </w:r>
      <w:r w:rsidR="00A13E1B" w:rsidRPr="00310810">
        <w:rPr>
          <w:sz w:val="22"/>
          <w:szCs w:val="22"/>
        </w:rPr>
        <w:t>une</w:t>
      </w:r>
      <w:r w:rsidR="00E37FBD" w:rsidRPr="00310810">
        <w:rPr>
          <w:sz w:val="22"/>
          <w:szCs w:val="22"/>
        </w:rPr>
        <w:t xml:space="preserve"> </w:t>
      </w:r>
      <w:r w:rsidR="00B7633E" w:rsidRPr="00310810">
        <w:rPr>
          <w:sz w:val="22"/>
          <w:szCs w:val="22"/>
        </w:rPr>
        <w:t>assemblée générale</w:t>
      </w:r>
      <w:r w:rsidR="00A13E1B" w:rsidRPr="00310810">
        <w:rPr>
          <w:sz w:val="22"/>
          <w:szCs w:val="22"/>
        </w:rPr>
        <w:t xml:space="preserve"> des habitants</w:t>
      </w:r>
      <w:r w:rsidR="00B7633E" w:rsidRPr="00310810">
        <w:rPr>
          <w:sz w:val="22"/>
          <w:szCs w:val="22"/>
        </w:rPr>
        <w:t>, organe informel auquel la participation est libr</w:t>
      </w:r>
      <w:r w:rsidR="00A13E1B" w:rsidRPr="00310810">
        <w:rPr>
          <w:sz w:val="22"/>
          <w:szCs w:val="22"/>
        </w:rPr>
        <w:t xml:space="preserve">e. </w:t>
      </w:r>
      <w:r w:rsidR="00BB200A" w:rsidRPr="00310810">
        <w:rPr>
          <w:sz w:val="22"/>
          <w:szCs w:val="22"/>
        </w:rPr>
        <w:t xml:space="preserve">Elle remplit principalement une fonction d’information quant à </w:t>
      </w:r>
      <w:r w:rsidR="00B7633E" w:rsidRPr="00310810">
        <w:rPr>
          <w:sz w:val="22"/>
          <w:szCs w:val="22"/>
        </w:rPr>
        <w:t>l’avancée du programme (offrant à toute personne la possibilité de faire valoir son point de vue de manière informelle)</w:t>
      </w:r>
      <w:r w:rsidR="00B7633E" w:rsidRPr="00310810">
        <w:rPr>
          <w:rStyle w:val="Appelnotedebasdep"/>
          <w:sz w:val="22"/>
          <w:szCs w:val="22"/>
        </w:rPr>
        <w:footnoteReference w:id="67"/>
      </w:r>
      <w:r w:rsidR="00B7633E" w:rsidRPr="00310810">
        <w:rPr>
          <w:sz w:val="22"/>
          <w:szCs w:val="22"/>
        </w:rPr>
        <w:t xml:space="preserve">. </w:t>
      </w:r>
    </w:p>
    <w:p w14:paraId="7933AB16" w14:textId="75CF226C" w:rsidR="00C83A3A" w:rsidRDefault="00844E10" w:rsidP="00686880">
      <w:pPr>
        <w:spacing w:line="276" w:lineRule="auto"/>
        <w:jc w:val="both"/>
        <w:rPr>
          <w:sz w:val="22"/>
          <w:szCs w:val="22"/>
        </w:rPr>
      </w:pPr>
      <w:r w:rsidRPr="00310810">
        <w:rPr>
          <w:sz w:val="22"/>
          <w:szCs w:val="22"/>
        </w:rPr>
        <w:t xml:space="preserve">Après plus de 30 ans d’existence, les </w:t>
      </w:r>
      <w:r w:rsidR="007B3FCB" w:rsidRPr="00310810">
        <w:rPr>
          <w:sz w:val="22"/>
          <w:szCs w:val="22"/>
        </w:rPr>
        <w:t>contrats de quartier</w:t>
      </w:r>
      <w:r w:rsidRPr="00310810">
        <w:rPr>
          <w:sz w:val="22"/>
          <w:szCs w:val="22"/>
        </w:rPr>
        <w:t xml:space="preserve"> ont concerné un grand nombre de quartiers</w:t>
      </w:r>
      <w:r w:rsidR="00573B23" w:rsidRPr="00310810">
        <w:rPr>
          <w:sz w:val="22"/>
          <w:szCs w:val="22"/>
        </w:rPr>
        <w:t xml:space="preserve"> dans 11 des 19 communes bruxelloises</w:t>
      </w:r>
      <w:r w:rsidR="00B44A2F">
        <w:rPr>
          <w:sz w:val="22"/>
          <w:szCs w:val="22"/>
        </w:rPr>
        <w:t>,</w:t>
      </w:r>
      <w:r w:rsidR="003C6997" w:rsidRPr="00310810">
        <w:rPr>
          <w:sz w:val="22"/>
          <w:szCs w:val="22"/>
        </w:rPr>
        <w:t xml:space="preserve"> et ont été appliqués de </w:t>
      </w:r>
      <w:r w:rsidR="007412E1" w:rsidRPr="00310810">
        <w:rPr>
          <w:sz w:val="22"/>
          <w:szCs w:val="22"/>
        </w:rPr>
        <w:t>façon</w:t>
      </w:r>
      <w:r w:rsidR="003C6997" w:rsidRPr="00310810">
        <w:rPr>
          <w:sz w:val="22"/>
          <w:szCs w:val="22"/>
        </w:rPr>
        <w:t xml:space="preserve"> de plus en plus systématique</w:t>
      </w:r>
      <w:r w:rsidR="007412E1" w:rsidRPr="00310810">
        <w:rPr>
          <w:sz w:val="22"/>
          <w:szCs w:val="22"/>
        </w:rPr>
        <w:t xml:space="preserve">, </w:t>
      </w:r>
      <w:r w:rsidR="003C6997" w:rsidRPr="00310810">
        <w:rPr>
          <w:sz w:val="22"/>
          <w:szCs w:val="22"/>
        </w:rPr>
        <w:t>par série</w:t>
      </w:r>
      <w:r w:rsidR="00D90676" w:rsidRPr="00310810">
        <w:rPr>
          <w:sz w:val="22"/>
          <w:szCs w:val="22"/>
        </w:rPr>
        <w:t>s</w:t>
      </w:r>
      <w:r w:rsidR="003C6997" w:rsidRPr="00310810">
        <w:rPr>
          <w:sz w:val="22"/>
          <w:szCs w:val="22"/>
        </w:rPr>
        <w:t xml:space="preserve"> annuelle</w:t>
      </w:r>
      <w:r w:rsidR="00D90676" w:rsidRPr="00310810">
        <w:rPr>
          <w:sz w:val="22"/>
          <w:szCs w:val="22"/>
        </w:rPr>
        <w:t>s lancées</w:t>
      </w:r>
      <w:r w:rsidR="003C6997" w:rsidRPr="00310810">
        <w:rPr>
          <w:sz w:val="22"/>
          <w:szCs w:val="22"/>
        </w:rPr>
        <w:t xml:space="preserve"> </w:t>
      </w:r>
      <w:r w:rsidR="00D30D6F" w:rsidRPr="00310810">
        <w:rPr>
          <w:sz w:val="22"/>
          <w:szCs w:val="22"/>
        </w:rPr>
        <w:t>jusqu’en 2023</w:t>
      </w:r>
      <w:r w:rsidR="00D90676" w:rsidRPr="00310810">
        <w:rPr>
          <w:sz w:val="22"/>
          <w:szCs w:val="22"/>
        </w:rPr>
        <w:t>, sauf en 2017</w:t>
      </w:r>
      <w:r w:rsidR="008777CF" w:rsidRPr="00310810">
        <w:rPr>
          <w:rStyle w:val="Appelnotedebasdep"/>
          <w:sz w:val="22"/>
          <w:szCs w:val="22"/>
        </w:rPr>
        <w:footnoteReference w:id="68"/>
      </w:r>
      <w:r w:rsidR="00573B23" w:rsidRPr="00310810">
        <w:rPr>
          <w:sz w:val="22"/>
          <w:szCs w:val="22"/>
        </w:rPr>
        <w:t xml:space="preserve">. </w:t>
      </w:r>
      <w:r w:rsidR="00D136C7" w:rsidRPr="00310810">
        <w:rPr>
          <w:sz w:val="22"/>
          <w:szCs w:val="22"/>
        </w:rPr>
        <w:t xml:space="preserve">S’il </w:t>
      </w:r>
      <w:r w:rsidR="0087497C" w:rsidRPr="00310810">
        <w:rPr>
          <w:sz w:val="22"/>
          <w:szCs w:val="22"/>
        </w:rPr>
        <w:t xml:space="preserve">ne </w:t>
      </w:r>
      <w:r w:rsidR="00D136C7" w:rsidRPr="00310810">
        <w:rPr>
          <w:sz w:val="22"/>
          <w:szCs w:val="22"/>
        </w:rPr>
        <w:t xml:space="preserve">peut </w:t>
      </w:r>
      <w:r w:rsidR="00267634" w:rsidRPr="00310810">
        <w:rPr>
          <w:sz w:val="22"/>
          <w:szCs w:val="22"/>
        </w:rPr>
        <w:t xml:space="preserve">assurément </w:t>
      </w:r>
      <w:r w:rsidR="0087497C" w:rsidRPr="00310810">
        <w:rPr>
          <w:sz w:val="22"/>
          <w:szCs w:val="22"/>
        </w:rPr>
        <w:t xml:space="preserve">être affirmé que les contrats de quartier sont parvenus </w:t>
      </w:r>
      <w:r w:rsidR="006E2365" w:rsidRPr="00310810">
        <w:rPr>
          <w:sz w:val="22"/>
          <w:szCs w:val="22"/>
        </w:rPr>
        <w:t xml:space="preserve">à résorber la fracture sociale </w:t>
      </w:r>
      <w:r w:rsidR="002F0BCE" w:rsidRPr="00310810">
        <w:rPr>
          <w:sz w:val="22"/>
          <w:szCs w:val="22"/>
        </w:rPr>
        <w:t>bruxelloise</w:t>
      </w:r>
      <w:r w:rsidR="006E2365" w:rsidRPr="00310810">
        <w:rPr>
          <w:sz w:val="22"/>
          <w:szCs w:val="22"/>
        </w:rPr>
        <w:t>,</w:t>
      </w:r>
      <w:r w:rsidR="0087497C" w:rsidRPr="00310810">
        <w:rPr>
          <w:sz w:val="22"/>
          <w:szCs w:val="22"/>
        </w:rPr>
        <w:t xml:space="preserve"> </w:t>
      </w:r>
      <w:r w:rsidR="008726F1" w:rsidRPr="00310810">
        <w:rPr>
          <w:sz w:val="22"/>
          <w:szCs w:val="22"/>
        </w:rPr>
        <w:t>il est</w:t>
      </w:r>
      <w:r w:rsidR="0087497C" w:rsidRPr="00310810">
        <w:rPr>
          <w:sz w:val="22"/>
          <w:szCs w:val="22"/>
        </w:rPr>
        <w:t xml:space="preserve"> difficile d’évaluer </w:t>
      </w:r>
      <w:r w:rsidR="008726F1" w:rsidRPr="00310810">
        <w:rPr>
          <w:sz w:val="22"/>
          <w:szCs w:val="22"/>
        </w:rPr>
        <w:t xml:space="preserve">dans quelle mesure les actions ciblées </w:t>
      </w:r>
      <w:r w:rsidR="009C6C03" w:rsidRPr="00310810">
        <w:rPr>
          <w:sz w:val="22"/>
          <w:szCs w:val="22"/>
        </w:rPr>
        <w:t xml:space="preserve">réalisées dans le cadre de cet outil ont </w:t>
      </w:r>
      <w:r w:rsidR="00604A0D" w:rsidRPr="00310810">
        <w:rPr>
          <w:sz w:val="22"/>
          <w:szCs w:val="22"/>
        </w:rPr>
        <w:t>effectivement amélioré les conditions de vie des habitants</w:t>
      </w:r>
      <w:r w:rsidR="00604A0D" w:rsidRPr="00310810">
        <w:rPr>
          <w:rStyle w:val="Appelnotedebasdep"/>
          <w:sz w:val="22"/>
          <w:szCs w:val="22"/>
        </w:rPr>
        <w:footnoteReference w:id="69"/>
      </w:r>
      <w:r w:rsidR="00604A0D" w:rsidRPr="00310810">
        <w:rPr>
          <w:sz w:val="22"/>
          <w:szCs w:val="22"/>
        </w:rPr>
        <w:t>.</w:t>
      </w:r>
      <w:r w:rsidR="00A91534" w:rsidRPr="00310810">
        <w:rPr>
          <w:sz w:val="22"/>
          <w:szCs w:val="22"/>
        </w:rPr>
        <w:t xml:space="preserve"> </w:t>
      </w:r>
    </w:p>
    <w:p w14:paraId="55F8E30E" w14:textId="6FD7C155" w:rsidR="00114FE9" w:rsidRPr="00310810" w:rsidRDefault="00282149" w:rsidP="00686880">
      <w:pPr>
        <w:spacing w:line="276" w:lineRule="auto"/>
        <w:jc w:val="both"/>
        <w:rPr>
          <w:sz w:val="22"/>
          <w:szCs w:val="22"/>
        </w:rPr>
      </w:pPr>
      <w:r w:rsidRPr="00310810">
        <w:rPr>
          <w:sz w:val="22"/>
          <w:szCs w:val="22"/>
        </w:rPr>
        <w:t xml:space="preserve">Il n’en reste pas moins que le mécanisme, en particulier dans sa dimension participative, représente une innovation. </w:t>
      </w:r>
      <w:r w:rsidR="00CE3710" w:rsidRPr="00310810">
        <w:rPr>
          <w:sz w:val="22"/>
          <w:szCs w:val="22"/>
        </w:rPr>
        <w:t>La</w:t>
      </w:r>
      <w:r w:rsidR="00A17D51" w:rsidRPr="00310810">
        <w:rPr>
          <w:sz w:val="22"/>
          <w:szCs w:val="22"/>
        </w:rPr>
        <w:t xml:space="preserve"> particularité</w:t>
      </w:r>
      <w:r w:rsidR="00280E2A" w:rsidRPr="00310810">
        <w:rPr>
          <w:sz w:val="22"/>
          <w:szCs w:val="22"/>
        </w:rPr>
        <w:t xml:space="preserve"> du CQD tient</w:t>
      </w:r>
      <w:r w:rsidR="00A17D51" w:rsidRPr="00310810">
        <w:rPr>
          <w:sz w:val="22"/>
          <w:szCs w:val="22"/>
        </w:rPr>
        <w:t xml:space="preserve"> principalement</w:t>
      </w:r>
      <w:r w:rsidR="00280E2A" w:rsidRPr="00310810">
        <w:rPr>
          <w:sz w:val="22"/>
          <w:szCs w:val="22"/>
        </w:rPr>
        <w:t xml:space="preserve"> à </w:t>
      </w:r>
      <w:r w:rsidR="00AA48D6" w:rsidRPr="00310810">
        <w:rPr>
          <w:sz w:val="22"/>
          <w:szCs w:val="22"/>
        </w:rPr>
        <w:t>s</w:t>
      </w:r>
      <w:r w:rsidR="009A3DE8" w:rsidRPr="00310810">
        <w:rPr>
          <w:sz w:val="22"/>
          <w:szCs w:val="22"/>
        </w:rPr>
        <w:t>es deux composantes de démocratie directe</w:t>
      </w:r>
      <w:r w:rsidR="00AA48D6" w:rsidRPr="00310810">
        <w:rPr>
          <w:sz w:val="22"/>
          <w:szCs w:val="22"/>
        </w:rPr>
        <w:t>.</w:t>
      </w:r>
      <w:r w:rsidR="00280E2A" w:rsidRPr="00310810">
        <w:rPr>
          <w:sz w:val="22"/>
          <w:szCs w:val="22"/>
        </w:rPr>
        <w:t xml:space="preserve"> D’un côté,</w:t>
      </w:r>
      <w:r w:rsidR="008A74B5" w:rsidRPr="00310810">
        <w:rPr>
          <w:sz w:val="22"/>
          <w:szCs w:val="22"/>
        </w:rPr>
        <w:t xml:space="preserve"> l’assemblée générale des habitants qui, certes à un degré faible, entend faire participer les citoyens de manière large en les informant du processus en cours. De l’autre, l</w:t>
      </w:r>
      <w:r w:rsidR="00893287" w:rsidRPr="00310810">
        <w:rPr>
          <w:sz w:val="22"/>
          <w:szCs w:val="22"/>
        </w:rPr>
        <w:t>a commission de quartier par laquelle certains citoyens</w:t>
      </w:r>
      <w:r w:rsidR="00AC0D8D" w:rsidRPr="00310810">
        <w:rPr>
          <w:sz w:val="22"/>
          <w:szCs w:val="22"/>
        </w:rPr>
        <w:t>, sélectionnés sur</w:t>
      </w:r>
      <w:r w:rsidR="00C83A3A">
        <w:rPr>
          <w:sz w:val="22"/>
          <w:szCs w:val="22"/>
        </w:rPr>
        <w:t xml:space="preserve"> une</w:t>
      </w:r>
      <w:r w:rsidR="00AC0D8D" w:rsidRPr="00310810">
        <w:rPr>
          <w:sz w:val="22"/>
          <w:szCs w:val="22"/>
        </w:rPr>
        <w:t xml:space="preserve"> base volontaire,</w:t>
      </w:r>
      <w:r w:rsidR="00893287" w:rsidRPr="00310810">
        <w:rPr>
          <w:sz w:val="22"/>
          <w:szCs w:val="22"/>
        </w:rPr>
        <w:t xml:space="preserve"> sont amenés </w:t>
      </w:r>
      <w:r w:rsidR="00AC0D8D" w:rsidRPr="00310810">
        <w:rPr>
          <w:sz w:val="22"/>
          <w:szCs w:val="22"/>
        </w:rPr>
        <w:t>à délibérer au sein d’un organe composé</w:t>
      </w:r>
      <w:r w:rsidR="005C1222" w:rsidRPr="00310810">
        <w:rPr>
          <w:sz w:val="22"/>
          <w:szCs w:val="22"/>
        </w:rPr>
        <w:t xml:space="preserve"> de représentants </w:t>
      </w:r>
      <w:r w:rsidR="0088315E" w:rsidRPr="00310810">
        <w:rPr>
          <w:sz w:val="22"/>
          <w:szCs w:val="22"/>
        </w:rPr>
        <w:t xml:space="preserve">non élus </w:t>
      </w:r>
      <w:r w:rsidR="005C1222" w:rsidRPr="00310810">
        <w:rPr>
          <w:sz w:val="22"/>
          <w:szCs w:val="22"/>
        </w:rPr>
        <w:t>des pouvoirs publics</w:t>
      </w:r>
      <w:r w:rsidR="0088315E" w:rsidRPr="00310810">
        <w:rPr>
          <w:sz w:val="22"/>
          <w:szCs w:val="22"/>
        </w:rPr>
        <w:t xml:space="preserve"> ou de secteurs actifs dans le quartier. </w:t>
      </w:r>
      <w:r w:rsidR="002127FE" w:rsidRPr="00310810">
        <w:rPr>
          <w:sz w:val="22"/>
          <w:szCs w:val="22"/>
        </w:rPr>
        <w:t>Les deux organes répondent à des objectifs et des logiques qui ne se recoupent pas entièrement</w:t>
      </w:r>
      <w:r w:rsidR="00192FFF" w:rsidRPr="00310810">
        <w:rPr>
          <w:sz w:val="22"/>
          <w:szCs w:val="22"/>
        </w:rPr>
        <w:t xml:space="preserve">. Alors que l’assemblée entend répondre à un impératif participatif, c’est </w:t>
      </w:r>
      <w:r w:rsidR="004271C5">
        <w:rPr>
          <w:sz w:val="22"/>
          <w:szCs w:val="22"/>
        </w:rPr>
        <w:t>plutôt</w:t>
      </w:r>
      <w:r w:rsidR="00192FFF" w:rsidRPr="00310810">
        <w:rPr>
          <w:sz w:val="22"/>
          <w:szCs w:val="22"/>
        </w:rPr>
        <w:t xml:space="preserve"> l’impératif délibératif qui sous-tend l’existence de la commission. </w:t>
      </w:r>
      <w:r w:rsidR="00FE198F" w:rsidRPr="00310810">
        <w:rPr>
          <w:sz w:val="22"/>
          <w:szCs w:val="22"/>
        </w:rPr>
        <w:t xml:space="preserve">En parallèle de cette double dimension se développent également, de manière informelle, des </w:t>
      </w:r>
      <w:r w:rsidR="00CD78B0" w:rsidRPr="00310810">
        <w:rPr>
          <w:sz w:val="22"/>
          <w:szCs w:val="22"/>
        </w:rPr>
        <w:t xml:space="preserve">processus de mobilisation des citoyens tels que des moments de rencontres </w:t>
      </w:r>
      <w:r w:rsidR="004E11D2" w:rsidRPr="00310810">
        <w:rPr>
          <w:sz w:val="22"/>
          <w:szCs w:val="22"/>
        </w:rPr>
        <w:t xml:space="preserve">ou ateliers </w:t>
      </w:r>
      <w:r w:rsidR="00CD78B0" w:rsidRPr="00310810">
        <w:rPr>
          <w:sz w:val="22"/>
          <w:szCs w:val="22"/>
        </w:rPr>
        <w:t>plus interactifs</w:t>
      </w:r>
      <w:r w:rsidR="00EC79A8" w:rsidRPr="00310810">
        <w:rPr>
          <w:sz w:val="22"/>
          <w:szCs w:val="22"/>
        </w:rPr>
        <w:t xml:space="preserve"> favorisant la prise en compte d’enjeux spécifiques au contexte du CQD, par exemple en thématisant les discussions ou en ciblant un certain public</w:t>
      </w:r>
      <w:r w:rsidR="00903D2C" w:rsidRPr="00310810">
        <w:rPr>
          <w:sz w:val="22"/>
          <w:szCs w:val="22"/>
        </w:rPr>
        <w:t xml:space="preserve"> (répondant ainsi partiellement à un enjeu </w:t>
      </w:r>
      <w:r w:rsidR="004E11D2" w:rsidRPr="00310810">
        <w:rPr>
          <w:sz w:val="22"/>
          <w:szCs w:val="22"/>
        </w:rPr>
        <w:t>d’inclusion</w:t>
      </w:r>
      <w:r w:rsidR="00903D2C" w:rsidRPr="00310810">
        <w:rPr>
          <w:sz w:val="22"/>
          <w:szCs w:val="22"/>
        </w:rPr>
        <w:t>)</w:t>
      </w:r>
      <w:r w:rsidR="00EC79A8" w:rsidRPr="00310810">
        <w:rPr>
          <w:sz w:val="22"/>
          <w:szCs w:val="22"/>
        </w:rPr>
        <w:t xml:space="preserve">. </w:t>
      </w:r>
    </w:p>
    <w:p w14:paraId="0E3304D5" w14:textId="640B328B" w:rsidR="007E155A" w:rsidRPr="00310810" w:rsidRDefault="004A01F6" w:rsidP="00686880">
      <w:pPr>
        <w:spacing w:line="276" w:lineRule="auto"/>
        <w:jc w:val="both"/>
        <w:rPr>
          <w:sz w:val="22"/>
          <w:szCs w:val="22"/>
        </w:rPr>
      </w:pPr>
      <w:r w:rsidRPr="00310810">
        <w:rPr>
          <w:sz w:val="22"/>
          <w:szCs w:val="22"/>
        </w:rPr>
        <w:t xml:space="preserve">On relèvera ici aussi </w:t>
      </w:r>
      <w:r w:rsidR="00814EC2">
        <w:rPr>
          <w:sz w:val="22"/>
          <w:szCs w:val="22"/>
        </w:rPr>
        <w:t xml:space="preserve">une </w:t>
      </w:r>
      <w:r w:rsidRPr="00310810">
        <w:rPr>
          <w:sz w:val="22"/>
          <w:szCs w:val="22"/>
        </w:rPr>
        <w:t xml:space="preserve">focalisation, dans les faits, </w:t>
      </w:r>
      <w:r w:rsidR="00C6688C">
        <w:rPr>
          <w:sz w:val="22"/>
          <w:szCs w:val="22"/>
        </w:rPr>
        <w:t>sur certain</w:t>
      </w:r>
      <w:r w:rsidR="00C85143">
        <w:rPr>
          <w:sz w:val="22"/>
          <w:szCs w:val="22"/>
        </w:rPr>
        <w:t>s</w:t>
      </w:r>
      <w:r w:rsidR="00C6688C">
        <w:rPr>
          <w:sz w:val="22"/>
          <w:szCs w:val="22"/>
        </w:rPr>
        <w:t xml:space="preserve"> type</w:t>
      </w:r>
      <w:r w:rsidR="00C85143">
        <w:rPr>
          <w:sz w:val="22"/>
          <w:szCs w:val="22"/>
        </w:rPr>
        <w:t>s</w:t>
      </w:r>
      <w:r w:rsidR="00C6688C">
        <w:rPr>
          <w:sz w:val="22"/>
          <w:szCs w:val="22"/>
        </w:rPr>
        <w:t xml:space="preserve"> de</w:t>
      </w:r>
      <w:r w:rsidRPr="00310810">
        <w:rPr>
          <w:sz w:val="22"/>
          <w:szCs w:val="22"/>
        </w:rPr>
        <w:t xml:space="preserve"> projets</w:t>
      </w:r>
      <w:r w:rsidR="00C6688C">
        <w:rPr>
          <w:sz w:val="22"/>
          <w:szCs w:val="22"/>
        </w:rPr>
        <w:t> :</w:t>
      </w:r>
      <w:r w:rsidRPr="00310810">
        <w:rPr>
          <w:sz w:val="22"/>
          <w:szCs w:val="22"/>
        </w:rPr>
        <w:t xml:space="preserve"> </w:t>
      </w:r>
      <w:r w:rsidR="00C6688C">
        <w:rPr>
          <w:sz w:val="22"/>
          <w:szCs w:val="22"/>
        </w:rPr>
        <w:t>l</w:t>
      </w:r>
      <w:r w:rsidRPr="00310810">
        <w:rPr>
          <w:sz w:val="22"/>
          <w:szCs w:val="22"/>
        </w:rPr>
        <w:t>es actions socio-professionnelles ou de soutien aux activités participatives sont souvent délaissé</w:t>
      </w:r>
      <w:r w:rsidR="00C85143">
        <w:rPr>
          <w:sz w:val="22"/>
          <w:szCs w:val="22"/>
        </w:rPr>
        <w:t>e</w:t>
      </w:r>
      <w:r w:rsidRPr="00310810">
        <w:rPr>
          <w:sz w:val="22"/>
          <w:szCs w:val="22"/>
        </w:rPr>
        <w:t>s au profit de projets de construction, plus rentables en termes de communication</w:t>
      </w:r>
      <w:r w:rsidRPr="00310810">
        <w:rPr>
          <w:rStyle w:val="Appelnotedebasdep"/>
          <w:sz w:val="22"/>
          <w:szCs w:val="22"/>
        </w:rPr>
        <w:footnoteReference w:id="70"/>
      </w:r>
      <w:r w:rsidRPr="00310810">
        <w:rPr>
          <w:sz w:val="22"/>
          <w:szCs w:val="22"/>
        </w:rPr>
        <w:t>.</w:t>
      </w:r>
      <w:r w:rsidR="008A448E" w:rsidRPr="00310810">
        <w:rPr>
          <w:sz w:val="22"/>
          <w:szCs w:val="22"/>
        </w:rPr>
        <w:t xml:space="preserve"> </w:t>
      </w:r>
    </w:p>
    <w:p w14:paraId="17087D44" w14:textId="3E6A4055" w:rsidR="00280E2A" w:rsidRPr="00310810" w:rsidRDefault="00D630BC" w:rsidP="00686880">
      <w:pPr>
        <w:spacing w:line="276" w:lineRule="auto"/>
        <w:jc w:val="both"/>
        <w:rPr>
          <w:sz w:val="22"/>
          <w:szCs w:val="22"/>
        </w:rPr>
      </w:pPr>
      <w:r w:rsidRPr="00310810">
        <w:rPr>
          <w:sz w:val="22"/>
          <w:szCs w:val="22"/>
        </w:rPr>
        <w:t xml:space="preserve">À cela s’ajoute </w:t>
      </w:r>
      <w:r w:rsidR="00D67E0F" w:rsidRPr="00310810">
        <w:rPr>
          <w:sz w:val="22"/>
          <w:szCs w:val="22"/>
        </w:rPr>
        <w:t>la limite,</w:t>
      </w:r>
      <w:r w:rsidR="00A56594" w:rsidRPr="00310810">
        <w:rPr>
          <w:sz w:val="22"/>
          <w:szCs w:val="22"/>
        </w:rPr>
        <w:t xml:space="preserve"> </w:t>
      </w:r>
      <w:r w:rsidR="007051DF" w:rsidRPr="00310810">
        <w:rPr>
          <w:sz w:val="22"/>
          <w:szCs w:val="22"/>
        </w:rPr>
        <w:t>inhérent</w:t>
      </w:r>
      <w:r w:rsidR="007906D8" w:rsidRPr="00310810">
        <w:rPr>
          <w:sz w:val="22"/>
          <w:szCs w:val="22"/>
        </w:rPr>
        <w:t>e</w:t>
      </w:r>
      <w:r w:rsidR="007051DF" w:rsidRPr="00310810">
        <w:rPr>
          <w:sz w:val="22"/>
          <w:szCs w:val="22"/>
        </w:rPr>
        <w:t xml:space="preserve"> à cette politique publique </w:t>
      </w:r>
      <w:r w:rsidR="00A56594" w:rsidRPr="00310810">
        <w:rPr>
          <w:sz w:val="22"/>
          <w:szCs w:val="22"/>
        </w:rPr>
        <w:t xml:space="preserve">ciblée, </w:t>
      </w:r>
      <w:r w:rsidR="00D67E0F" w:rsidRPr="00310810">
        <w:rPr>
          <w:sz w:val="22"/>
          <w:szCs w:val="22"/>
        </w:rPr>
        <w:t>de l’ambition de participation</w:t>
      </w:r>
      <w:r w:rsidR="00FE1383" w:rsidRPr="00310810">
        <w:rPr>
          <w:sz w:val="22"/>
          <w:szCs w:val="22"/>
        </w:rPr>
        <w:t xml:space="preserve"> </w:t>
      </w:r>
      <w:r w:rsidR="007D25E2" w:rsidRPr="00310810">
        <w:rPr>
          <w:sz w:val="22"/>
          <w:szCs w:val="22"/>
        </w:rPr>
        <w:t xml:space="preserve">qui </w:t>
      </w:r>
      <w:r w:rsidR="00D67E0F" w:rsidRPr="00310810">
        <w:rPr>
          <w:sz w:val="22"/>
          <w:szCs w:val="22"/>
        </w:rPr>
        <w:t>ne vise que l</w:t>
      </w:r>
      <w:r w:rsidR="00D601B9" w:rsidRPr="00310810">
        <w:rPr>
          <w:sz w:val="22"/>
          <w:szCs w:val="22"/>
        </w:rPr>
        <w:t xml:space="preserve">es projets </w:t>
      </w:r>
      <w:r w:rsidR="00E46326" w:rsidRPr="00310810">
        <w:rPr>
          <w:sz w:val="22"/>
          <w:szCs w:val="22"/>
        </w:rPr>
        <w:t>prenant</w:t>
      </w:r>
      <w:r w:rsidR="00BD338C" w:rsidRPr="00310810">
        <w:rPr>
          <w:sz w:val="22"/>
          <w:szCs w:val="22"/>
        </w:rPr>
        <w:t xml:space="preserve"> place dans une zone</w:t>
      </w:r>
      <w:r w:rsidR="003D27BB" w:rsidRPr="00310810">
        <w:rPr>
          <w:sz w:val="22"/>
          <w:szCs w:val="22"/>
        </w:rPr>
        <w:t xml:space="preserve"> identifiée comme devant faire l’objet d’une revitalisation</w:t>
      </w:r>
      <w:r w:rsidR="007D25E2" w:rsidRPr="00310810">
        <w:rPr>
          <w:sz w:val="22"/>
          <w:szCs w:val="22"/>
        </w:rPr>
        <w:t xml:space="preserve">. </w:t>
      </w:r>
      <w:r w:rsidR="00022DE6" w:rsidRPr="00310810">
        <w:rPr>
          <w:sz w:val="22"/>
          <w:szCs w:val="22"/>
        </w:rPr>
        <w:t xml:space="preserve">Par </w:t>
      </w:r>
      <w:r w:rsidR="009F291E" w:rsidRPr="00310810">
        <w:rPr>
          <w:sz w:val="22"/>
          <w:szCs w:val="22"/>
        </w:rPr>
        <w:t>conséquent</w:t>
      </w:r>
      <w:r w:rsidR="00022DE6" w:rsidRPr="00310810">
        <w:rPr>
          <w:sz w:val="22"/>
          <w:szCs w:val="22"/>
        </w:rPr>
        <w:t>, le mécanisme participatif prévu dans les CQD ne se développe</w:t>
      </w:r>
      <w:r w:rsidR="00241F8D" w:rsidRPr="00310810">
        <w:rPr>
          <w:sz w:val="22"/>
          <w:szCs w:val="22"/>
        </w:rPr>
        <w:t xml:space="preserve"> (et </w:t>
      </w:r>
      <w:r w:rsidR="009F291E" w:rsidRPr="00310810">
        <w:rPr>
          <w:sz w:val="22"/>
          <w:szCs w:val="22"/>
        </w:rPr>
        <w:t xml:space="preserve">parfois se </w:t>
      </w:r>
      <w:r w:rsidR="00F52554" w:rsidRPr="00310810">
        <w:rPr>
          <w:sz w:val="22"/>
          <w:szCs w:val="22"/>
        </w:rPr>
        <w:t>reproduit)</w:t>
      </w:r>
      <w:r w:rsidR="00022DE6" w:rsidRPr="00310810">
        <w:rPr>
          <w:sz w:val="22"/>
          <w:szCs w:val="22"/>
        </w:rPr>
        <w:t xml:space="preserve"> que dans certain</w:t>
      </w:r>
      <w:r w:rsidR="00B75B9A" w:rsidRPr="00310810">
        <w:rPr>
          <w:sz w:val="22"/>
          <w:szCs w:val="22"/>
        </w:rPr>
        <w:t>s quartiers de certaines</w:t>
      </w:r>
      <w:r w:rsidR="00022DE6" w:rsidRPr="00310810">
        <w:rPr>
          <w:sz w:val="22"/>
          <w:szCs w:val="22"/>
        </w:rPr>
        <w:t xml:space="preserve"> </w:t>
      </w:r>
      <w:r w:rsidR="00B75B9A" w:rsidRPr="00310810">
        <w:rPr>
          <w:sz w:val="22"/>
          <w:szCs w:val="22"/>
        </w:rPr>
        <w:t xml:space="preserve">communes, </w:t>
      </w:r>
      <w:r w:rsidR="008712B8" w:rsidRPr="00310810">
        <w:rPr>
          <w:sz w:val="22"/>
          <w:szCs w:val="22"/>
        </w:rPr>
        <w:t xml:space="preserve">favorisant l’émergence d’une culture de la participation géographiquement très restreinte. </w:t>
      </w:r>
      <w:r w:rsidR="00672AEB">
        <w:rPr>
          <w:sz w:val="22"/>
          <w:szCs w:val="22"/>
        </w:rPr>
        <w:t>La</w:t>
      </w:r>
      <w:r w:rsidR="001A52A0" w:rsidRPr="00310810">
        <w:rPr>
          <w:sz w:val="22"/>
          <w:szCs w:val="22"/>
        </w:rPr>
        <w:t xml:space="preserve"> création de</w:t>
      </w:r>
      <w:r w:rsidR="00174B7E" w:rsidRPr="00310810">
        <w:rPr>
          <w:sz w:val="22"/>
          <w:szCs w:val="22"/>
        </w:rPr>
        <w:t>s contrats de rénovation urbaine (</w:t>
      </w:r>
      <w:r w:rsidR="001F5719" w:rsidRPr="00310810">
        <w:rPr>
          <w:sz w:val="22"/>
          <w:szCs w:val="22"/>
        </w:rPr>
        <w:t xml:space="preserve">qui s’étendent sur </w:t>
      </w:r>
      <w:r w:rsidR="00CA61E9" w:rsidRPr="00310810">
        <w:rPr>
          <w:sz w:val="22"/>
          <w:szCs w:val="22"/>
        </w:rPr>
        <w:t xml:space="preserve">les quartiers de </w:t>
      </w:r>
      <w:r w:rsidR="001F5719" w:rsidRPr="00310810">
        <w:rPr>
          <w:sz w:val="22"/>
          <w:szCs w:val="22"/>
        </w:rPr>
        <w:t xml:space="preserve">plusieurs </w:t>
      </w:r>
      <w:r w:rsidR="001F5719" w:rsidRPr="00310810">
        <w:rPr>
          <w:sz w:val="22"/>
          <w:szCs w:val="22"/>
        </w:rPr>
        <w:lastRenderedPageBreak/>
        <w:t>communes</w:t>
      </w:r>
      <w:r w:rsidR="00174B7E" w:rsidRPr="00310810">
        <w:rPr>
          <w:sz w:val="22"/>
          <w:szCs w:val="22"/>
        </w:rPr>
        <w:t xml:space="preserve">) </w:t>
      </w:r>
      <w:r w:rsidR="004678DB" w:rsidRPr="00310810">
        <w:rPr>
          <w:sz w:val="22"/>
          <w:szCs w:val="22"/>
        </w:rPr>
        <w:t xml:space="preserve">n’a pas permis de </w:t>
      </w:r>
      <w:r w:rsidR="00060BC8" w:rsidRPr="00310810">
        <w:rPr>
          <w:sz w:val="22"/>
          <w:szCs w:val="22"/>
        </w:rPr>
        <w:t xml:space="preserve">contester cette critique, le </w:t>
      </w:r>
      <w:r w:rsidR="005D17BA" w:rsidRPr="00310810">
        <w:rPr>
          <w:sz w:val="22"/>
          <w:szCs w:val="22"/>
        </w:rPr>
        <w:t xml:space="preserve">passage à l’échelle géographique supérieure s’étant accompagné d’un </w:t>
      </w:r>
      <w:r w:rsidR="00006363" w:rsidRPr="00310810">
        <w:rPr>
          <w:sz w:val="22"/>
          <w:szCs w:val="22"/>
        </w:rPr>
        <w:t xml:space="preserve">retrait des </w:t>
      </w:r>
      <w:r w:rsidR="009F291E" w:rsidRPr="00310810">
        <w:rPr>
          <w:sz w:val="22"/>
          <w:szCs w:val="22"/>
        </w:rPr>
        <w:t>dispositifs</w:t>
      </w:r>
      <w:r w:rsidR="001051DF" w:rsidRPr="00310810">
        <w:rPr>
          <w:sz w:val="22"/>
          <w:szCs w:val="22"/>
        </w:rPr>
        <w:t xml:space="preserve"> participatifs</w:t>
      </w:r>
      <w:r w:rsidR="00A63145" w:rsidRPr="00310810">
        <w:rPr>
          <w:rStyle w:val="Appelnotedebasdep"/>
          <w:sz w:val="22"/>
          <w:szCs w:val="22"/>
        </w:rPr>
        <w:footnoteReference w:id="71"/>
      </w:r>
      <w:r w:rsidR="001051DF" w:rsidRPr="00310810">
        <w:rPr>
          <w:sz w:val="22"/>
          <w:szCs w:val="22"/>
        </w:rPr>
        <w:t xml:space="preserve">. </w:t>
      </w:r>
    </w:p>
    <w:p w14:paraId="6B759F49" w14:textId="26687176" w:rsidR="00BD4F5D" w:rsidRDefault="006A52E5" w:rsidP="00686880">
      <w:pPr>
        <w:spacing w:line="276" w:lineRule="auto"/>
        <w:jc w:val="both"/>
        <w:rPr>
          <w:sz w:val="22"/>
          <w:szCs w:val="22"/>
        </w:rPr>
      </w:pPr>
      <w:r w:rsidRPr="00310810">
        <w:rPr>
          <w:sz w:val="22"/>
          <w:szCs w:val="22"/>
        </w:rPr>
        <w:t xml:space="preserve">Une autre </w:t>
      </w:r>
      <w:r w:rsidR="000E02BC" w:rsidRPr="00310810">
        <w:rPr>
          <w:sz w:val="22"/>
          <w:szCs w:val="22"/>
        </w:rPr>
        <w:t>originalité</w:t>
      </w:r>
      <w:r w:rsidRPr="00310810">
        <w:rPr>
          <w:sz w:val="22"/>
          <w:szCs w:val="22"/>
        </w:rPr>
        <w:t xml:space="preserve"> du contrat de quartier consiste en ce qu’il permet à des </w:t>
      </w:r>
      <w:r w:rsidR="00907CF1" w:rsidRPr="00310810">
        <w:rPr>
          <w:sz w:val="22"/>
          <w:szCs w:val="22"/>
        </w:rPr>
        <w:t xml:space="preserve">outils participatifs ultra-locaux de se saisir d’enjeux qui </w:t>
      </w:r>
      <w:r w:rsidR="00442E64">
        <w:rPr>
          <w:sz w:val="22"/>
          <w:szCs w:val="22"/>
        </w:rPr>
        <w:t>dépassent</w:t>
      </w:r>
      <w:r w:rsidR="00907CF1" w:rsidRPr="00310810">
        <w:rPr>
          <w:sz w:val="22"/>
          <w:szCs w:val="22"/>
        </w:rPr>
        <w:t xml:space="preserve"> </w:t>
      </w:r>
      <w:r w:rsidR="00115FC6" w:rsidRPr="00310810">
        <w:rPr>
          <w:sz w:val="22"/>
          <w:szCs w:val="22"/>
        </w:rPr>
        <w:t>l’échelle limitée à laquelle ils agissent</w:t>
      </w:r>
      <w:r w:rsidR="003A48D4" w:rsidRPr="00310810">
        <w:rPr>
          <w:rStyle w:val="Appelnotedebasdep"/>
          <w:sz w:val="22"/>
          <w:szCs w:val="22"/>
        </w:rPr>
        <w:footnoteReference w:id="72"/>
      </w:r>
      <w:r w:rsidR="00115FC6" w:rsidRPr="00310810">
        <w:rPr>
          <w:sz w:val="22"/>
          <w:szCs w:val="22"/>
        </w:rPr>
        <w:t xml:space="preserve">. </w:t>
      </w:r>
      <w:r w:rsidR="00502786">
        <w:rPr>
          <w:sz w:val="22"/>
          <w:szCs w:val="22"/>
        </w:rPr>
        <w:t xml:space="preserve">Les actions et opérations </w:t>
      </w:r>
      <w:r w:rsidR="00AD6107">
        <w:rPr>
          <w:sz w:val="22"/>
          <w:szCs w:val="22"/>
        </w:rPr>
        <w:t xml:space="preserve">attachées au contrat de quartier durable </w:t>
      </w:r>
      <w:r w:rsidR="00CD7C30">
        <w:rPr>
          <w:sz w:val="22"/>
          <w:szCs w:val="22"/>
        </w:rPr>
        <w:t xml:space="preserve">relèvent de </w:t>
      </w:r>
      <w:r w:rsidR="0072436B">
        <w:rPr>
          <w:sz w:val="22"/>
          <w:szCs w:val="22"/>
        </w:rPr>
        <w:t>compétences typiquement</w:t>
      </w:r>
      <w:r w:rsidR="00691E2A">
        <w:rPr>
          <w:sz w:val="22"/>
          <w:szCs w:val="22"/>
        </w:rPr>
        <w:t xml:space="preserve"> exercées par la région</w:t>
      </w:r>
      <w:r w:rsidR="00810A58">
        <w:rPr>
          <w:sz w:val="22"/>
          <w:szCs w:val="22"/>
        </w:rPr>
        <w:t xml:space="preserve"> </w:t>
      </w:r>
      <w:r w:rsidR="00691E2A">
        <w:rPr>
          <w:sz w:val="22"/>
          <w:szCs w:val="22"/>
        </w:rPr>
        <w:t xml:space="preserve">: </w:t>
      </w:r>
      <w:r w:rsidR="00DD2163">
        <w:rPr>
          <w:sz w:val="22"/>
          <w:szCs w:val="22"/>
        </w:rPr>
        <w:t xml:space="preserve">logement, aménagement urbain, </w:t>
      </w:r>
      <w:r w:rsidR="00044834">
        <w:rPr>
          <w:sz w:val="22"/>
          <w:szCs w:val="22"/>
        </w:rPr>
        <w:t xml:space="preserve">rénovation des constructions, etc. </w:t>
      </w:r>
      <w:r w:rsidR="00A70DD7">
        <w:rPr>
          <w:sz w:val="22"/>
          <w:szCs w:val="22"/>
        </w:rPr>
        <w:t>Or, le mécanisme du contrat de quartie</w:t>
      </w:r>
      <w:r w:rsidR="00053DDF">
        <w:rPr>
          <w:sz w:val="22"/>
          <w:szCs w:val="22"/>
        </w:rPr>
        <w:t xml:space="preserve">r </w:t>
      </w:r>
      <w:r w:rsidR="00063027">
        <w:rPr>
          <w:sz w:val="22"/>
          <w:szCs w:val="22"/>
        </w:rPr>
        <w:t>permet</w:t>
      </w:r>
      <w:r w:rsidR="00FD09B9">
        <w:rPr>
          <w:sz w:val="22"/>
          <w:szCs w:val="22"/>
        </w:rPr>
        <w:t xml:space="preserve"> à des organes communaux (élus ou participatifs) de </w:t>
      </w:r>
      <w:r w:rsidR="006C1C43">
        <w:rPr>
          <w:sz w:val="22"/>
          <w:szCs w:val="22"/>
        </w:rPr>
        <w:t xml:space="preserve">se saisir de ces compétences à l’échelle locale, moyennant approbation par le gouvernement régional. </w:t>
      </w:r>
      <w:r w:rsidR="005726C3">
        <w:rPr>
          <w:sz w:val="22"/>
          <w:szCs w:val="22"/>
        </w:rPr>
        <w:t xml:space="preserve">L’appellation de « contrat » prend ici une double dimension : au-delà de la référence à un « contrat social » conclu via la participation citoyenne, </w:t>
      </w:r>
      <w:r w:rsidR="00F14120">
        <w:rPr>
          <w:sz w:val="22"/>
          <w:szCs w:val="22"/>
        </w:rPr>
        <w:t xml:space="preserve">elle renvoie également à la contractualisation entre la </w:t>
      </w:r>
      <w:r w:rsidR="00C65E97">
        <w:rPr>
          <w:sz w:val="22"/>
          <w:szCs w:val="22"/>
        </w:rPr>
        <w:t>R</w:t>
      </w:r>
      <w:r w:rsidR="00F14120">
        <w:rPr>
          <w:sz w:val="22"/>
          <w:szCs w:val="22"/>
        </w:rPr>
        <w:t xml:space="preserve">égion et la commune </w:t>
      </w:r>
      <w:r w:rsidR="008057D2">
        <w:rPr>
          <w:sz w:val="22"/>
          <w:szCs w:val="22"/>
        </w:rPr>
        <w:t>concernant l’exercice de certaines compétences de la première</w:t>
      </w:r>
      <w:r w:rsidR="00F74E0F">
        <w:rPr>
          <w:rStyle w:val="Appelnotedebasdep"/>
          <w:sz w:val="22"/>
          <w:szCs w:val="22"/>
        </w:rPr>
        <w:footnoteReference w:id="73"/>
      </w:r>
      <w:r w:rsidR="00F74E0F">
        <w:rPr>
          <w:sz w:val="22"/>
          <w:szCs w:val="22"/>
        </w:rPr>
        <w:t xml:space="preserve">. </w:t>
      </w:r>
      <w:r w:rsidR="008354E2">
        <w:rPr>
          <w:sz w:val="22"/>
          <w:szCs w:val="22"/>
        </w:rPr>
        <w:t xml:space="preserve">De la sorte, </w:t>
      </w:r>
      <w:r w:rsidR="009C0C50">
        <w:rPr>
          <w:sz w:val="22"/>
          <w:szCs w:val="22"/>
        </w:rPr>
        <w:t>l</w:t>
      </w:r>
      <w:r w:rsidR="00423431">
        <w:rPr>
          <w:sz w:val="22"/>
          <w:szCs w:val="22"/>
        </w:rPr>
        <w:t xml:space="preserve">’outil des CQD </w:t>
      </w:r>
      <w:r w:rsidR="00CC674A">
        <w:rPr>
          <w:sz w:val="22"/>
          <w:szCs w:val="22"/>
        </w:rPr>
        <w:t>s’affranchit de</w:t>
      </w:r>
      <w:r w:rsidR="00423431">
        <w:rPr>
          <w:sz w:val="22"/>
          <w:szCs w:val="22"/>
        </w:rPr>
        <w:t xml:space="preserve"> </w:t>
      </w:r>
      <w:r w:rsidR="00A36E4A">
        <w:rPr>
          <w:sz w:val="22"/>
          <w:szCs w:val="22"/>
        </w:rPr>
        <w:t xml:space="preserve">la stricte répartition des compétences en permettant à </w:t>
      </w:r>
      <w:r w:rsidR="00023CC9">
        <w:rPr>
          <w:sz w:val="22"/>
          <w:szCs w:val="22"/>
        </w:rPr>
        <w:t>des habitants et élus</w:t>
      </w:r>
      <w:r w:rsidR="00DD09B2">
        <w:rPr>
          <w:sz w:val="22"/>
          <w:szCs w:val="22"/>
        </w:rPr>
        <w:t xml:space="preserve"> communaux </w:t>
      </w:r>
      <w:r w:rsidR="00023CC9">
        <w:rPr>
          <w:sz w:val="22"/>
          <w:szCs w:val="22"/>
        </w:rPr>
        <w:t>d</w:t>
      </w:r>
      <w:r w:rsidR="00C65E97">
        <w:rPr>
          <w:sz w:val="22"/>
          <w:szCs w:val="22"/>
        </w:rPr>
        <w:t>’influencer localement l’exercice par la R</w:t>
      </w:r>
      <w:r w:rsidR="00247416">
        <w:rPr>
          <w:sz w:val="22"/>
          <w:szCs w:val="22"/>
        </w:rPr>
        <w:t xml:space="preserve">égion des compétences qui lui reviennent en principe de manière exclusive. </w:t>
      </w:r>
      <w:r w:rsidR="003671F6">
        <w:rPr>
          <w:sz w:val="22"/>
          <w:szCs w:val="22"/>
        </w:rPr>
        <w:t xml:space="preserve">Les acteurs du CQD peuvent ainsi </w:t>
      </w:r>
      <w:r w:rsidR="00B93CE7">
        <w:rPr>
          <w:sz w:val="22"/>
          <w:szCs w:val="22"/>
        </w:rPr>
        <w:t xml:space="preserve">par exemple </w:t>
      </w:r>
      <w:r w:rsidR="003671F6">
        <w:rPr>
          <w:sz w:val="22"/>
          <w:szCs w:val="22"/>
        </w:rPr>
        <w:t xml:space="preserve">soumettre un projet visant à </w:t>
      </w:r>
      <w:r w:rsidR="00B93CE7">
        <w:rPr>
          <w:sz w:val="22"/>
          <w:szCs w:val="22"/>
        </w:rPr>
        <w:t xml:space="preserve">requalifier </w:t>
      </w:r>
      <w:r w:rsidR="00820497">
        <w:rPr>
          <w:sz w:val="22"/>
          <w:szCs w:val="22"/>
        </w:rPr>
        <w:t xml:space="preserve">l’espace </w:t>
      </w:r>
      <w:r w:rsidR="00321CC9">
        <w:rPr>
          <w:sz w:val="22"/>
          <w:szCs w:val="22"/>
        </w:rPr>
        <w:t xml:space="preserve">public, en ce compris </w:t>
      </w:r>
      <w:r w:rsidR="005335CE">
        <w:rPr>
          <w:sz w:val="22"/>
          <w:szCs w:val="22"/>
        </w:rPr>
        <w:t>des voiries régionales</w:t>
      </w:r>
      <w:r w:rsidR="001A0F78">
        <w:rPr>
          <w:sz w:val="22"/>
          <w:szCs w:val="22"/>
        </w:rPr>
        <w:t xml:space="preserve"> – quand l’aménagement de ces </w:t>
      </w:r>
      <w:r w:rsidR="004D2C3F">
        <w:rPr>
          <w:sz w:val="22"/>
          <w:szCs w:val="22"/>
        </w:rPr>
        <w:t>lieux relève de la compétence de la Région</w:t>
      </w:r>
      <w:r w:rsidR="005335CE">
        <w:rPr>
          <w:sz w:val="22"/>
          <w:szCs w:val="22"/>
        </w:rPr>
        <w:t xml:space="preserve">. </w:t>
      </w:r>
    </w:p>
    <w:p w14:paraId="02A42F0A" w14:textId="17CB8016" w:rsidR="00C3693C" w:rsidRPr="00310810" w:rsidRDefault="000147DB" w:rsidP="00686880">
      <w:pPr>
        <w:spacing w:line="276" w:lineRule="auto"/>
        <w:jc w:val="both"/>
        <w:rPr>
          <w:sz w:val="22"/>
          <w:szCs w:val="22"/>
        </w:rPr>
      </w:pPr>
      <w:r w:rsidRPr="00310810">
        <w:rPr>
          <w:sz w:val="22"/>
          <w:szCs w:val="22"/>
        </w:rPr>
        <w:t xml:space="preserve">Bien sûr, </w:t>
      </w:r>
      <w:r w:rsidR="00294CDB" w:rsidRPr="00310810">
        <w:rPr>
          <w:sz w:val="22"/>
          <w:szCs w:val="22"/>
        </w:rPr>
        <w:t>l’</w:t>
      </w:r>
      <w:r w:rsidR="00F64BED" w:rsidRPr="00310810">
        <w:rPr>
          <w:sz w:val="22"/>
          <w:szCs w:val="22"/>
        </w:rPr>
        <w:t xml:space="preserve">innovation </w:t>
      </w:r>
      <w:r w:rsidR="00294CDB" w:rsidRPr="00310810">
        <w:rPr>
          <w:sz w:val="22"/>
          <w:szCs w:val="22"/>
        </w:rPr>
        <w:t>ne doit pas être surestimée</w:t>
      </w:r>
      <w:r w:rsidR="00771C91" w:rsidRPr="00310810">
        <w:rPr>
          <w:sz w:val="22"/>
          <w:szCs w:val="22"/>
        </w:rPr>
        <w:t xml:space="preserve">, notamment </w:t>
      </w:r>
      <w:r w:rsidR="00F64BED" w:rsidRPr="00310810">
        <w:rPr>
          <w:sz w:val="22"/>
          <w:szCs w:val="22"/>
        </w:rPr>
        <w:t xml:space="preserve">en raison de l’absence de tout mécanisme permettant de faire remonter les </w:t>
      </w:r>
      <w:r w:rsidR="003A48D4" w:rsidRPr="00310810">
        <w:rPr>
          <w:sz w:val="22"/>
          <w:szCs w:val="22"/>
        </w:rPr>
        <w:t xml:space="preserve">problématiques identifiées </w:t>
      </w:r>
      <w:r w:rsidR="00936D48" w:rsidRPr="00310810">
        <w:rPr>
          <w:sz w:val="22"/>
          <w:szCs w:val="22"/>
        </w:rPr>
        <w:t>à l’échelon local vers l’échelle supérieure (la Région)</w:t>
      </w:r>
      <w:r w:rsidR="009817C1" w:rsidRPr="00310810">
        <w:rPr>
          <w:sz w:val="22"/>
          <w:szCs w:val="22"/>
        </w:rPr>
        <w:t xml:space="preserve">, empêchant </w:t>
      </w:r>
      <w:r w:rsidR="005C5FAE">
        <w:rPr>
          <w:sz w:val="22"/>
          <w:szCs w:val="22"/>
        </w:rPr>
        <w:t>ainsi une</w:t>
      </w:r>
      <w:r w:rsidR="000D44A2" w:rsidRPr="00310810">
        <w:rPr>
          <w:sz w:val="22"/>
          <w:szCs w:val="22"/>
        </w:rPr>
        <w:t xml:space="preserve"> prise en compte de ces enjeux de manière plus globale</w:t>
      </w:r>
      <w:r w:rsidR="00936D48" w:rsidRPr="00310810">
        <w:rPr>
          <w:sz w:val="22"/>
          <w:szCs w:val="22"/>
        </w:rPr>
        <w:t xml:space="preserve">. Mais il n’empêche qu’il </w:t>
      </w:r>
      <w:r w:rsidR="00AA75DC">
        <w:rPr>
          <w:sz w:val="22"/>
          <w:szCs w:val="22"/>
        </w:rPr>
        <w:t xml:space="preserve">met en lumière le fait que </w:t>
      </w:r>
      <w:r w:rsidR="004670D5" w:rsidRPr="00310810">
        <w:rPr>
          <w:sz w:val="22"/>
          <w:szCs w:val="22"/>
        </w:rPr>
        <w:t xml:space="preserve">la démocratie </w:t>
      </w:r>
      <w:r w:rsidR="00430E00" w:rsidRPr="00310810">
        <w:rPr>
          <w:sz w:val="22"/>
          <w:szCs w:val="22"/>
        </w:rPr>
        <w:t>participative et délibérative de</w:t>
      </w:r>
      <w:r w:rsidR="004670D5" w:rsidRPr="00310810">
        <w:rPr>
          <w:sz w:val="22"/>
          <w:szCs w:val="22"/>
        </w:rPr>
        <w:t xml:space="preserve"> proximité</w:t>
      </w:r>
      <w:r w:rsidR="00AA75DC">
        <w:rPr>
          <w:sz w:val="22"/>
          <w:szCs w:val="22"/>
        </w:rPr>
        <w:t xml:space="preserve"> est</w:t>
      </w:r>
      <w:r w:rsidR="008C6CFE" w:rsidRPr="00310810">
        <w:rPr>
          <w:sz w:val="22"/>
          <w:szCs w:val="22"/>
        </w:rPr>
        <w:t xml:space="preserve"> techniquement plus </w:t>
      </w:r>
      <w:r w:rsidR="00B01B58" w:rsidRPr="00310810">
        <w:rPr>
          <w:sz w:val="22"/>
          <w:szCs w:val="22"/>
        </w:rPr>
        <w:t xml:space="preserve">facilement </w:t>
      </w:r>
      <w:r w:rsidR="00216272" w:rsidRPr="00310810">
        <w:rPr>
          <w:sz w:val="22"/>
          <w:szCs w:val="22"/>
        </w:rPr>
        <w:t xml:space="preserve">envisageable qu’aux échelles </w:t>
      </w:r>
      <w:r w:rsidR="00B01B58" w:rsidRPr="00310810">
        <w:rPr>
          <w:sz w:val="22"/>
          <w:szCs w:val="22"/>
        </w:rPr>
        <w:t>supérieures</w:t>
      </w:r>
      <w:r w:rsidR="00AA75DC">
        <w:rPr>
          <w:sz w:val="22"/>
          <w:szCs w:val="22"/>
        </w:rPr>
        <w:t xml:space="preserve"> notamment en raison des obstacles liés à la</w:t>
      </w:r>
      <w:r w:rsidR="00216272" w:rsidRPr="00310810">
        <w:rPr>
          <w:sz w:val="22"/>
          <w:szCs w:val="22"/>
        </w:rPr>
        <w:t xml:space="preserve"> répartition </w:t>
      </w:r>
      <w:r w:rsidR="00AA75DC">
        <w:rPr>
          <w:sz w:val="22"/>
          <w:szCs w:val="22"/>
        </w:rPr>
        <w:t xml:space="preserve">exclusive </w:t>
      </w:r>
      <w:r w:rsidR="00216272" w:rsidRPr="00310810">
        <w:rPr>
          <w:sz w:val="22"/>
          <w:szCs w:val="22"/>
        </w:rPr>
        <w:t>des compétences</w:t>
      </w:r>
      <w:r w:rsidR="00D14238" w:rsidRPr="00310810">
        <w:rPr>
          <w:sz w:val="22"/>
          <w:szCs w:val="22"/>
        </w:rPr>
        <w:t>. </w:t>
      </w:r>
    </w:p>
    <w:p w14:paraId="7F648A92" w14:textId="77777777" w:rsidR="00DA115D" w:rsidRPr="00310810" w:rsidRDefault="00DA115D" w:rsidP="00686880">
      <w:pPr>
        <w:spacing w:line="276" w:lineRule="auto"/>
        <w:jc w:val="both"/>
        <w:rPr>
          <w:sz w:val="22"/>
          <w:szCs w:val="22"/>
        </w:rPr>
      </w:pPr>
    </w:p>
    <w:p w14:paraId="51DCF130" w14:textId="13280A62" w:rsidR="004B59B9" w:rsidRPr="00310810" w:rsidRDefault="004B59B9" w:rsidP="00686880">
      <w:pPr>
        <w:spacing w:line="276" w:lineRule="auto"/>
        <w:jc w:val="center"/>
        <w:rPr>
          <w:sz w:val="22"/>
          <w:szCs w:val="22"/>
        </w:rPr>
      </w:pPr>
      <w:r w:rsidRPr="00310810">
        <w:rPr>
          <w:sz w:val="22"/>
          <w:szCs w:val="22"/>
        </w:rPr>
        <w:t>*</w:t>
      </w:r>
    </w:p>
    <w:p w14:paraId="32146990" w14:textId="3B5BC811" w:rsidR="00D844D6" w:rsidRDefault="004B59B9" w:rsidP="00686880">
      <w:pPr>
        <w:spacing w:line="276" w:lineRule="auto"/>
        <w:jc w:val="center"/>
        <w:rPr>
          <w:sz w:val="22"/>
          <w:szCs w:val="22"/>
        </w:rPr>
      </w:pPr>
      <w:r w:rsidRPr="00310810">
        <w:rPr>
          <w:sz w:val="22"/>
          <w:szCs w:val="22"/>
        </w:rPr>
        <w:t>*</w:t>
      </w:r>
      <w:r w:rsidRPr="00310810">
        <w:rPr>
          <w:sz w:val="22"/>
          <w:szCs w:val="22"/>
        </w:rPr>
        <w:tab/>
        <w:t>*</w:t>
      </w:r>
    </w:p>
    <w:p w14:paraId="0624B39A" w14:textId="77777777" w:rsidR="002D34EC" w:rsidRPr="00310810" w:rsidRDefault="002D34EC" w:rsidP="00686880">
      <w:pPr>
        <w:spacing w:line="276" w:lineRule="auto"/>
        <w:jc w:val="center"/>
        <w:rPr>
          <w:sz w:val="22"/>
          <w:szCs w:val="22"/>
        </w:rPr>
      </w:pPr>
    </w:p>
    <w:p w14:paraId="1C7797B0" w14:textId="0FD588D2" w:rsidR="005E5D3A" w:rsidRPr="00310810" w:rsidRDefault="00FB439E" w:rsidP="00686880">
      <w:pPr>
        <w:spacing w:line="276" w:lineRule="auto"/>
        <w:jc w:val="both"/>
        <w:rPr>
          <w:sz w:val="22"/>
          <w:szCs w:val="22"/>
        </w:rPr>
      </w:pPr>
      <w:r w:rsidRPr="00310810">
        <w:rPr>
          <w:sz w:val="22"/>
          <w:szCs w:val="22"/>
        </w:rPr>
        <w:t xml:space="preserve">De manière plus générale, </w:t>
      </w:r>
      <w:r w:rsidR="00686880">
        <w:rPr>
          <w:sz w:val="22"/>
          <w:szCs w:val="22"/>
        </w:rPr>
        <w:t xml:space="preserve">cet examen </w:t>
      </w:r>
      <w:r w:rsidR="008748D3" w:rsidRPr="00310810">
        <w:rPr>
          <w:sz w:val="22"/>
          <w:szCs w:val="22"/>
        </w:rPr>
        <w:t xml:space="preserve">d’une sélection </w:t>
      </w:r>
      <w:r w:rsidR="004C5890" w:rsidRPr="00310810">
        <w:rPr>
          <w:sz w:val="22"/>
          <w:szCs w:val="22"/>
        </w:rPr>
        <w:t xml:space="preserve">d’outils participatifs et délibératifs au niveau local </w:t>
      </w:r>
      <w:r w:rsidRPr="00310810">
        <w:rPr>
          <w:sz w:val="22"/>
          <w:szCs w:val="22"/>
        </w:rPr>
        <w:t xml:space="preserve">illustre les enjeux </w:t>
      </w:r>
      <w:r w:rsidR="00E758A2" w:rsidRPr="00310810">
        <w:rPr>
          <w:sz w:val="22"/>
          <w:szCs w:val="22"/>
        </w:rPr>
        <w:t>d’articulation</w:t>
      </w:r>
      <w:r w:rsidR="00E432AC" w:rsidRPr="00310810">
        <w:rPr>
          <w:sz w:val="22"/>
          <w:szCs w:val="22"/>
        </w:rPr>
        <w:t xml:space="preserve"> dont il faut tenir compte</w:t>
      </w:r>
      <w:r w:rsidR="00163E32" w:rsidRPr="00310810">
        <w:rPr>
          <w:sz w:val="22"/>
          <w:szCs w:val="22"/>
        </w:rPr>
        <w:t xml:space="preserve">, à cette échelle comme à d’autres. </w:t>
      </w:r>
    </w:p>
    <w:p w14:paraId="2646A63B" w14:textId="6443971A" w:rsidR="0037376E" w:rsidRPr="00310810" w:rsidRDefault="0037376E" w:rsidP="00686880">
      <w:pPr>
        <w:spacing w:line="276" w:lineRule="auto"/>
        <w:jc w:val="both"/>
        <w:rPr>
          <w:sz w:val="22"/>
          <w:szCs w:val="22"/>
        </w:rPr>
      </w:pPr>
      <w:r w:rsidRPr="00310810">
        <w:rPr>
          <w:sz w:val="22"/>
          <w:szCs w:val="22"/>
        </w:rPr>
        <w:t xml:space="preserve">Premièrement, articulation entre </w:t>
      </w:r>
      <w:r w:rsidR="00D03BE4" w:rsidRPr="00310810">
        <w:rPr>
          <w:i/>
          <w:iCs/>
          <w:sz w:val="22"/>
          <w:szCs w:val="22"/>
        </w:rPr>
        <w:t>objectifs</w:t>
      </w:r>
      <w:r w:rsidR="00D03BE4" w:rsidRPr="00310810">
        <w:rPr>
          <w:sz w:val="22"/>
          <w:szCs w:val="22"/>
        </w:rPr>
        <w:t xml:space="preserve"> des outils – ce qui exige d’identifier au préalable </w:t>
      </w:r>
      <w:r w:rsidR="00CF7C6C" w:rsidRPr="00310810">
        <w:rPr>
          <w:sz w:val="22"/>
          <w:szCs w:val="22"/>
        </w:rPr>
        <w:t>l’objectif ou la fonction donnée au mécanisme</w:t>
      </w:r>
      <w:r w:rsidR="0015200D" w:rsidRPr="00310810">
        <w:rPr>
          <w:sz w:val="22"/>
          <w:szCs w:val="22"/>
        </w:rPr>
        <w:t xml:space="preserve"> : </w:t>
      </w:r>
      <w:r w:rsidR="00CF7C6C" w:rsidRPr="00310810">
        <w:rPr>
          <w:sz w:val="22"/>
          <w:szCs w:val="22"/>
        </w:rPr>
        <w:t>participation</w:t>
      </w:r>
      <w:r w:rsidR="0015200D" w:rsidRPr="00310810">
        <w:rPr>
          <w:sz w:val="22"/>
          <w:szCs w:val="22"/>
        </w:rPr>
        <w:t xml:space="preserve"> ou d</w:t>
      </w:r>
      <w:r w:rsidR="00CF7C6C" w:rsidRPr="00310810">
        <w:rPr>
          <w:sz w:val="22"/>
          <w:szCs w:val="22"/>
        </w:rPr>
        <w:t>élibération</w:t>
      </w:r>
      <w:r w:rsidR="0015200D" w:rsidRPr="00310810">
        <w:rPr>
          <w:sz w:val="22"/>
          <w:szCs w:val="22"/>
        </w:rPr>
        <w:t>, modernisation</w:t>
      </w:r>
      <w:r w:rsidR="00824869" w:rsidRPr="00310810">
        <w:rPr>
          <w:sz w:val="22"/>
          <w:szCs w:val="22"/>
        </w:rPr>
        <w:t xml:space="preserve"> ou</w:t>
      </w:r>
      <w:r w:rsidR="0015200D" w:rsidRPr="00310810">
        <w:rPr>
          <w:sz w:val="22"/>
          <w:szCs w:val="22"/>
        </w:rPr>
        <w:t xml:space="preserve"> légitimation</w:t>
      </w:r>
      <w:r w:rsidR="00824869" w:rsidRPr="00310810">
        <w:rPr>
          <w:sz w:val="22"/>
          <w:szCs w:val="22"/>
        </w:rPr>
        <w:t xml:space="preserve">, </w:t>
      </w:r>
      <w:r w:rsidR="00824869" w:rsidRPr="00686880">
        <w:rPr>
          <w:sz w:val="22"/>
          <w:szCs w:val="22"/>
        </w:rPr>
        <w:t>etc</w:t>
      </w:r>
      <w:r w:rsidR="00CF7C6C" w:rsidRPr="00310810">
        <w:rPr>
          <w:sz w:val="22"/>
          <w:szCs w:val="22"/>
        </w:rPr>
        <w:t xml:space="preserve">. </w:t>
      </w:r>
      <w:r w:rsidR="00D96CB9" w:rsidRPr="00310810">
        <w:rPr>
          <w:sz w:val="22"/>
          <w:szCs w:val="22"/>
        </w:rPr>
        <w:t xml:space="preserve">On le remarque : la commission de quartier, l’interpellation citoyenne </w:t>
      </w:r>
      <w:r w:rsidR="00846A97" w:rsidRPr="00310810">
        <w:rPr>
          <w:sz w:val="22"/>
          <w:szCs w:val="22"/>
        </w:rPr>
        <w:t xml:space="preserve">ou les </w:t>
      </w:r>
      <w:r w:rsidR="001050EA">
        <w:rPr>
          <w:sz w:val="22"/>
          <w:szCs w:val="22"/>
        </w:rPr>
        <w:t>budgets participatifs</w:t>
      </w:r>
      <w:r w:rsidR="00846A97" w:rsidRPr="00310810">
        <w:rPr>
          <w:sz w:val="22"/>
          <w:szCs w:val="22"/>
        </w:rPr>
        <w:t xml:space="preserve"> renvoient</w:t>
      </w:r>
      <w:r w:rsidR="00824869" w:rsidRPr="00310810">
        <w:rPr>
          <w:sz w:val="22"/>
          <w:szCs w:val="22"/>
        </w:rPr>
        <w:t>, par exemple,</w:t>
      </w:r>
      <w:r w:rsidR="00846A97" w:rsidRPr="00310810">
        <w:rPr>
          <w:sz w:val="22"/>
          <w:szCs w:val="22"/>
        </w:rPr>
        <w:t xml:space="preserve"> à des impératifs</w:t>
      </w:r>
      <w:r w:rsidR="00824869" w:rsidRPr="00310810">
        <w:rPr>
          <w:sz w:val="22"/>
          <w:szCs w:val="22"/>
        </w:rPr>
        <w:t xml:space="preserve"> et </w:t>
      </w:r>
      <w:r w:rsidR="00846A97" w:rsidRPr="00310810">
        <w:rPr>
          <w:sz w:val="22"/>
          <w:szCs w:val="22"/>
        </w:rPr>
        <w:t xml:space="preserve">idéaux divers. </w:t>
      </w:r>
    </w:p>
    <w:p w14:paraId="11EBB0E8" w14:textId="088E30BC" w:rsidR="005E5D3A" w:rsidRPr="00310810" w:rsidRDefault="005565F1" w:rsidP="00686880">
      <w:pPr>
        <w:spacing w:line="276" w:lineRule="auto"/>
        <w:jc w:val="both"/>
        <w:rPr>
          <w:sz w:val="22"/>
          <w:szCs w:val="22"/>
        </w:rPr>
      </w:pPr>
      <w:r w:rsidRPr="00310810">
        <w:rPr>
          <w:sz w:val="22"/>
          <w:szCs w:val="22"/>
        </w:rPr>
        <w:t xml:space="preserve">Deuxièmement, l’articulation entre ces </w:t>
      </w:r>
      <w:r w:rsidRPr="00C23897">
        <w:rPr>
          <w:i/>
          <w:iCs/>
          <w:sz w:val="22"/>
          <w:szCs w:val="22"/>
        </w:rPr>
        <w:t>dispositifs</w:t>
      </w:r>
      <w:r w:rsidRPr="00310810">
        <w:rPr>
          <w:sz w:val="22"/>
          <w:szCs w:val="22"/>
        </w:rPr>
        <w:t xml:space="preserve"> eux-</w:t>
      </w:r>
      <w:r w:rsidR="00F76E53" w:rsidRPr="00310810">
        <w:rPr>
          <w:sz w:val="22"/>
          <w:szCs w:val="22"/>
        </w:rPr>
        <w:t xml:space="preserve">mêmes doit également être pensée. </w:t>
      </w:r>
      <w:r w:rsidR="001050EA">
        <w:rPr>
          <w:sz w:val="22"/>
          <w:szCs w:val="22"/>
        </w:rPr>
        <w:t>Alors</w:t>
      </w:r>
      <w:r w:rsidR="00947E63">
        <w:rPr>
          <w:sz w:val="22"/>
          <w:szCs w:val="22"/>
        </w:rPr>
        <w:t xml:space="preserve"> </w:t>
      </w:r>
      <w:r w:rsidR="001050EA">
        <w:rPr>
          <w:sz w:val="22"/>
          <w:szCs w:val="22"/>
        </w:rPr>
        <w:t xml:space="preserve">même qu’ils poursuivent des objectifs distincts, les </w:t>
      </w:r>
      <w:r w:rsidR="00F76E53" w:rsidRPr="00310810">
        <w:rPr>
          <w:sz w:val="22"/>
          <w:szCs w:val="22"/>
        </w:rPr>
        <w:t xml:space="preserve">risques de </w:t>
      </w:r>
      <w:r w:rsidR="002F4126">
        <w:rPr>
          <w:sz w:val="22"/>
          <w:szCs w:val="22"/>
        </w:rPr>
        <w:t>concurrence</w:t>
      </w:r>
      <w:r w:rsidR="00DA3D0C">
        <w:rPr>
          <w:sz w:val="22"/>
          <w:szCs w:val="22"/>
        </w:rPr>
        <w:t xml:space="preserve"> </w:t>
      </w:r>
      <w:r w:rsidR="00AE476D" w:rsidRPr="00310810">
        <w:rPr>
          <w:sz w:val="22"/>
          <w:szCs w:val="22"/>
        </w:rPr>
        <w:t xml:space="preserve">sont bien réels, </w:t>
      </w:r>
      <w:r w:rsidR="00AE476D" w:rsidRPr="00310810">
        <w:rPr>
          <w:sz w:val="22"/>
          <w:szCs w:val="22"/>
        </w:rPr>
        <w:lastRenderedPageBreak/>
        <w:t>comme nous l’avons montré en ce qui concerne</w:t>
      </w:r>
      <w:r w:rsidR="004C070C" w:rsidRPr="00310810">
        <w:rPr>
          <w:sz w:val="22"/>
          <w:szCs w:val="22"/>
        </w:rPr>
        <w:t xml:space="preserve"> </w:t>
      </w:r>
      <w:r w:rsidR="001050EA">
        <w:rPr>
          <w:sz w:val="22"/>
          <w:szCs w:val="22"/>
        </w:rPr>
        <w:t>l’impact du recours</w:t>
      </w:r>
      <w:r w:rsidR="004C070C" w:rsidRPr="00310810">
        <w:rPr>
          <w:sz w:val="22"/>
          <w:szCs w:val="22"/>
        </w:rPr>
        <w:t xml:space="preserve"> </w:t>
      </w:r>
      <w:r w:rsidR="001050EA">
        <w:rPr>
          <w:sz w:val="22"/>
          <w:szCs w:val="22"/>
        </w:rPr>
        <w:t>appuyé à</w:t>
      </w:r>
      <w:r w:rsidR="004C070C" w:rsidRPr="00310810">
        <w:rPr>
          <w:sz w:val="22"/>
          <w:szCs w:val="22"/>
        </w:rPr>
        <w:t xml:space="preserve"> l’interpellation</w:t>
      </w:r>
      <w:r w:rsidR="001050EA">
        <w:rPr>
          <w:sz w:val="22"/>
          <w:szCs w:val="22"/>
        </w:rPr>
        <w:t xml:space="preserve"> citoyenne</w:t>
      </w:r>
      <w:r w:rsidR="004C070C" w:rsidRPr="00310810">
        <w:rPr>
          <w:sz w:val="22"/>
          <w:szCs w:val="22"/>
        </w:rPr>
        <w:t xml:space="preserve"> sur la mobilisation de la consultation </w:t>
      </w:r>
      <w:r w:rsidR="00EA3EC4" w:rsidRPr="00310810">
        <w:rPr>
          <w:sz w:val="22"/>
          <w:szCs w:val="22"/>
        </w:rPr>
        <w:t xml:space="preserve">populaire </w:t>
      </w:r>
      <w:r w:rsidR="004C070C" w:rsidRPr="00310810">
        <w:rPr>
          <w:sz w:val="22"/>
          <w:szCs w:val="22"/>
        </w:rPr>
        <w:t xml:space="preserve">ou de la pétition. </w:t>
      </w:r>
      <w:r w:rsidR="003B2976" w:rsidRPr="00310810">
        <w:rPr>
          <w:sz w:val="22"/>
          <w:szCs w:val="22"/>
        </w:rPr>
        <w:t xml:space="preserve">L’articulation entre démocratie directe et démocratie représentative pose tout autant question, eu égard notamment </w:t>
      </w:r>
      <w:r w:rsidR="00995007">
        <w:rPr>
          <w:sz w:val="22"/>
          <w:szCs w:val="22"/>
        </w:rPr>
        <w:t xml:space="preserve">à l’interdiction bruxelloise </w:t>
      </w:r>
      <w:r w:rsidR="003B2976" w:rsidRPr="00310810">
        <w:rPr>
          <w:sz w:val="22"/>
          <w:szCs w:val="22"/>
        </w:rPr>
        <w:t>de recours à la première à l’approche des élections</w:t>
      </w:r>
      <w:r w:rsidR="00C40001" w:rsidRPr="00310810">
        <w:rPr>
          <w:sz w:val="22"/>
          <w:szCs w:val="22"/>
        </w:rPr>
        <w:t xml:space="preserve">. </w:t>
      </w:r>
    </w:p>
    <w:p w14:paraId="737484B9" w14:textId="3E216BB2" w:rsidR="005C382F" w:rsidRPr="00A97A73" w:rsidRDefault="00EA3EC4" w:rsidP="00C94B17">
      <w:pPr>
        <w:spacing w:line="276" w:lineRule="auto"/>
        <w:jc w:val="both"/>
        <w:rPr>
          <w:sz w:val="22"/>
          <w:szCs w:val="22"/>
        </w:rPr>
      </w:pPr>
      <w:r w:rsidRPr="00310810">
        <w:rPr>
          <w:sz w:val="22"/>
          <w:szCs w:val="22"/>
        </w:rPr>
        <w:t xml:space="preserve">Troisièmement, </w:t>
      </w:r>
      <w:r w:rsidR="00AC2243">
        <w:rPr>
          <w:sz w:val="22"/>
          <w:szCs w:val="22"/>
        </w:rPr>
        <w:t xml:space="preserve">il </w:t>
      </w:r>
      <w:r w:rsidR="00A97A73">
        <w:rPr>
          <w:sz w:val="22"/>
          <w:szCs w:val="22"/>
        </w:rPr>
        <w:t>s’agit</w:t>
      </w:r>
      <w:r w:rsidR="00AC2243">
        <w:rPr>
          <w:sz w:val="22"/>
          <w:szCs w:val="22"/>
        </w:rPr>
        <w:t xml:space="preserve"> d’articuler </w:t>
      </w:r>
      <w:r w:rsidR="00A97A73">
        <w:rPr>
          <w:sz w:val="22"/>
          <w:szCs w:val="22"/>
        </w:rPr>
        <w:t xml:space="preserve">les </w:t>
      </w:r>
      <w:r w:rsidR="00A97A73">
        <w:rPr>
          <w:i/>
          <w:iCs/>
          <w:sz w:val="22"/>
          <w:szCs w:val="22"/>
        </w:rPr>
        <w:t>logiques</w:t>
      </w:r>
      <w:r w:rsidR="00A97A73">
        <w:rPr>
          <w:sz w:val="22"/>
          <w:szCs w:val="22"/>
        </w:rPr>
        <w:t xml:space="preserve"> qui sous-tendent l</w:t>
      </w:r>
      <w:r w:rsidR="00657933">
        <w:rPr>
          <w:sz w:val="22"/>
          <w:szCs w:val="22"/>
        </w:rPr>
        <w:t xml:space="preserve">a conception </w:t>
      </w:r>
      <w:r w:rsidR="00006642">
        <w:rPr>
          <w:sz w:val="22"/>
          <w:szCs w:val="22"/>
        </w:rPr>
        <w:t>et l’organisation de ce</w:t>
      </w:r>
      <w:r w:rsidR="0007088D">
        <w:rPr>
          <w:sz w:val="22"/>
          <w:szCs w:val="22"/>
        </w:rPr>
        <w:t xml:space="preserve">s </w:t>
      </w:r>
      <w:r w:rsidR="00C459A5">
        <w:rPr>
          <w:sz w:val="22"/>
          <w:szCs w:val="22"/>
        </w:rPr>
        <w:t>outils</w:t>
      </w:r>
      <w:r w:rsidR="00FE4001">
        <w:rPr>
          <w:sz w:val="22"/>
          <w:szCs w:val="22"/>
        </w:rPr>
        <w:t>, ainsi que les risques qui s’y rapportent</w:t>
      </w:r>
      <w:r w:rsidR="00C459A5">
        <w:rPr>
          <w:sz w:val="22"/>
          <w:szCs w:val="22"/>
        </w:rPr>
        <w:t xml:space="preserve">. </w:t>
      </w:r>
      <w:r w:rsidR="00825351">
        <w:rPr>
          <w:sz w:val="22"/>
          <w:szCs w:val="22"/>
        </w:rPr>
        <w:t>D’un côté</w:t>
      </w:r>
      <w:r w:rsidR="0038551B">
        <w:rPr>
          <w:sz w:val="22"/>
          <w:szCs w:val="22"/>
        </w:rPr>
        <w:t xml:space="preserve">, on retrouve souvent </w:t>
      </w:r>
      <w:r w:rsidR="00C83BB2">
        <w:rPr>
          <w:sz w:val="22"/>
          <w:szCs w:val="22"/>
        </w:rPr>
        <w:t xml:space="preserve">derrière les mécanismes délibératifs </w:t>
      </w:r>
      <w:r w:rsidR="0038551B">
        <w:rPr>
          <w:sz w:val="22"/>
          <w:szCs w:val="22"/>
        </w:rPr>
        <w:t>une logique de construction d’un consensus entre participants</w:t>
      </w:r>
      <w:r w:rsidR="00C83BB2">
        <w:rPr>
          <w:sz w:val="22"/>
          <w:szCs w:val="22"/>
        </w:rPr>
        <w:t xml:space="preserve">. </w:t>
      </w:r>
      <w:r w:rsidR="00761771">
        <w:rPr>
          <w:sz w:val="22"/>
          <w:szCs w:val="22"/>
        </w:rPr>
        <w:t xml:space="preserve">L’outil est ainsi </w:t>
      </w:r>
      <w:r w:rsidR="000674D3">
        <w:rPr>
          <w:sz w:val="22"/>
          <w:szCs w:val="22"/>
        </w:rPr>
        <w:t>conçu</w:t>
      </w:r>
      <w:r w:rsidR="00761771">
        <w:rPr>
          <w:sz w:val="22"/>
          <w:szCs w:val="22"/>
        </w:rPr>
        <w:t xml:space="preserve"> </w:t>
      </w:r>
      <w:r w:rsidR="003D15FC">
        <w:rPr>
          <w:sz w:val="22"/>
          <w:szCs w:val="22"/>
        </w:rPr>
        <w:t xml:space="preserve">davantage pour parvenir à une solution satisfaisante pour toutes les parties prenantes </w:t>
      </w:r>
      <w:r w:rsidR="004F631D">
        <w:rPr>
          <w:sz w:val="22"/>
          <w:szCs w:val="22"/>
        </w:rPr>
        <w:t xml:space="preserve">que pour </w:t>
      </w:r>
      <w:r w:rsidR="001A75FC">
        <w:rPr>
          <w:sz w:val="22"/>
          <w:szCs w:val="22"/>
        </w:rPr>
        <w:t xml:space="preserve">faire entendre les voix </w:t>
      </w:r>
      <w:r w:rsidR="009800BF">
        <w:rPr>
          <w:sz w:val="22"/>
          <w:szCs w:val="22"/>
        </w:rPr>
        <w:t>discordantes</w:t>
      </w:r>
      <w:r w:rsidR="001A75FC">
        <w:rPr>
          <w:sz w:val="22"/>
          <w:szCs w:val="22"/>
        </w:rPr>
        <w:t>.</w:t>
      </w:r>
      <w:r w:rsidR="009800BF">
        <w:rPr>
          <w:sz w:val="22"/>
          <w:szCs w:val="22"/>
        </w:rPr>
        <w:t xml:space="preserve"> </w:t>
      </w:r>
      <w:r w:rsidR="008C0605">
        <w:rPr>
          <w:sz w:val="22"/>
          <w:szCs w:val="22"/>
        </w:rPr>
        <w:t xml:space="preserve">À </w:t>
      </w:r>
      <w:r w:rsidR="00F57988">
        <w:rPr>
          <w:sz w:val="22"/>
          <w:szCs w:val="22"/>
        </w:rPr>
        <w:t xml:space="preserve">cette logique se rapporte le risque, soulevé ci-dessus concernant les budgets participatifs et les contrats de quartier, de </w:t>
      </w:r>
      <w:r w:rsidR="00387506">
        <w:rPr>
          <w:sz w:val="22"/>
          <w:szCs w:val="22"/>
        </w:rPr>
        <w:t>n’attiser le débat qu’en ce qui concerne des projets consensuels</w:t>
      </w:r>
      <w:r w:rsidR="00C94B17">
        <w:rPr>
          <w:sz w:val="22"/>
          <w:szCs w:val="22"/>
        </w:rPr>
        <w:t xml:space="preserve">, enfermant de la sorte la participation dans une vision </w:t>
      </w:r>
      <w:proofErr w:type="spellStart"/>
      <w:r w:rsidR="00C94B17">
        <w:rPr>
          <w:sz w:val="22"/>
          <w:szCs w:val="22"/>
        </w:rPr>
        <w:t>dépolitisante</w:t>
      </w:r>
      <w:proofErr w:type="spellEnd"/>
      <w:r w:rsidR="00C94B17">
        <w:rPr>
          <w:sz w:val="22"/>
          <w:szCs w:val="22"/>
        </w:rPr>
        <w:t xml:space="preserve">. </w:t>
      </w:r>
      <w:r w:rsidR="00EC1027">
        <w:rPr>
          <w:sz w:val="22"/>
          <w:szCs w:val="22"/>
        </w:rPr>
        <w:t>De l’autre côté, des mécanismes de participation tels que l’interpellation citoyenne ou</w:t>
      </w:r>
      <w:r w:rsidR="009D6858">
        <w:rPr>
          <w:sz w:val="22"/>
          <w:szCs w:val="22"/>
        </w:rPr>
        <w:t xml:space="preserve"> la pétition relèvent d’une logique de </w:t>
      </w:r>
      <w:r w:rsidR="00CF6E6A">
        <w:rPr>
          <w:sz w:val="22"/>
          <w:szCs w:val="22"/>
        </w:rPr>
        <w:t xml:space="preserve">contestation des politiques menées, et </w:t>
      </w:r>
      <w:r w:rsidR="00EE15E6">
        <w:rPr>
          <w:sz w:val="22"/>
          <w:szCs w:val="22"/>
        </w:rPr>
        <w:t xml:space="preserve">s’accompagnent du risque </w:t>
      </w:r>
      <w:r w:rsidR="00025E95">
        <w:rPr>
          <w:sz w:val="22"/>
          <w:szCs w:val="22"/>
        </w:rPr>
        <w:t xml:space="preserve">d’une conflictualité accrue </w:t>
      </w:r>
      <w:r w:rsidR="00F00255">
        <w:rPr>
          <w:sz w:val="22"/>
          <w:szCs w:val="22"/>
        </w:rPr>
        <w:t xml:space="preserve">autour </w:t>
      </w:r>
      <w:r w:rsidR="00025E95">
        <w:rPr>
          <w:sz w:val="22"/>
          <w:szCs w:val="22"/>
        </w:rPr>
        <w:t>de certains</w:t>
      </w:r>
      <w:r w:rsidR="00F00255">
        <w:rPr>
          <w:sz w:val="22"/>
          <w:szCs w:val="22"/>
        </w:rPr>
        <w:t xml:space="preserve"> projets</w:t>
      </w:r>
      <w:r w:rsidR="00025E95">
        <w:rPr>
          <w:sz w:val="22"/>
          <w:szCs w:val="22"/>
        </w:rPr>
        <w:t xml:space="preserve">. </w:t>
      </w:r>
      <w:r w:rsidR="00FE602B">
        <w:rPr>
          <w:sz w:val="22"/>
          <w:szCs w:val="22"/>
        </w:rPr>
        <w:t xml:space="preserve">Le caractère binaire de la consultation populaire </w:t>
      </w:r>
      <w:r w:rsidR="000E5F60">
        <w:rPr>
          <w:sz w:val="22"/>
          <w:szCs w:val="22"/>
        </w:rPr>
        <w:t xml:space="preserve">est à cet égard paradigmatique du </w:t>
      </w:r>
      <w:r w:rsidR="00466387">
        <w:rPr>
          <w:sz w:val="22"/>
          <w:szCs w:val="22"/>
        </w:rPr>
        <w:t xml:space="preserve">danger de la cristallisation des positions de cette seconde logique des outils participatifs. Il y a donc lieu </w:t>
      </w:r>
      <w:r w:rsidR="004B44F2">
        <w:rPr>
          <w:sz w:val="22"/>
          <w:szCs w:val="22"/>
        </w:rPr>
        <w:t>d’articuler</w:t>
      </w:r>
      <w:r w:rsidR="001A0811">
        <w:rPr>
          <w:sz w:val="22"/>
          <w:szCs w:val="22"/>
        </w:rPr>
        <w:t xml:space="preserve"> ces deux logiques antinomiques</w:t>
      </w:r>
      <w:r w:rsidR="006660C5">
        <w:rPr>
          <w:sz w:val="22"/>
          <w:szCs w:val="22"/>
        </w:rPr>
        <w:t xml:space="preserve"> de pacification des conflits et de </w:t>
      </w:r>
      <w:r w:rsidR="00522C86">
        <w:rPr>
          <w:sz w:val="22"/>
          <w:szCs w:val="22"/>
        </w:rPr>
        <w:t xml:space="preserve">reconnaissance des désaccords </w:t>
      </w:r>
      <w:r w:rsidR="006660C5">
        <w:rPr>
          <w:sz w:val="22"/>
          <w:szCs w:val="22"/>
        </w:rPr>
        <w:t>pour éviter de tomber dans l</w:t>
      </w:r>
      <w:r w:rsidR="00522C86">
        <w:rPr>
          <w:sz w:val="22"/>
          <w:szCs w:val="22"/>
        </w:rPr>
        <w:t>es e</w:t>
      </w:r>
      <w:r w:rsidR="006660C5">
        <w:rPr>
          <w:sz w:val="22"/>
          <w:szCs w:val="22"/>
        </w:rPr>
        <w:t xml:space="preserve">xcès de l’une ou de l’autre. </w:t>
      </w:r>
      <w:r w:rsidR="00014194">
        <w:rPr>
          <w:sz w:val="22"/>
          <w:szCs w:val="22"/>
        </w:rPr>
        <w:t>Sur ce plan</w:t>
      </w:r>
      <w:r w:rsidR="00070D5F">
        <w:rPr>
          <w:sz w:val="22"/>
          <w:szCs w:val="22"/>
        </w:rPr>
        <w:t>, l</w:t>
      </w:r>
      <w:r w:rsidR="000325C7">
        <w:rPr>
          <w:sz w:val="22"/>
          <w:szCs w:val="22"/>
        </w:rPr>
        <w:t>a mobilisation du</w:t>
      </w:r>
      <w:r w:rsidR="00070D5F">
        <w:rPr>
          <w:sz w:val="22"/>
          <w:szCs w:val="22"/>
        </w:rPr>
        <w:t xml:space="preserve"> nouveau mécanisme bruxellois </w:t>
      </w:r>
      <w:r w:rsidR="00384CB2">
        <w:rPr>
          <w:sz w:val="22"/>
          <w:szCs w:val="22"/>
        </w:rPr>
        <w:t xml:space="preserve">de médiation citoyenne </w:t>
      </w:r>
      <w:r w:rsidR="00014194">
        <w:rPr>
          <w:sz w:val="22"/>
          <w:szCs w:val="22"/>
        </w:rPr>
        <w:t xml:space="preserve">pourrait être </w:t>
      </w:r>
      <w:r w:rsidR="00107BC2">
        <w:rPr>
          <w:sz w:val="22"/>
          <w:szCs w:val="22"/>
        </w:rPr>
        <w:t xml:space="preserve">enrichissante </w:t>
      </w:r>
      <w:r w:rsidR="00CE632D">
        <w:rPr>
          <w:sz w:val="22"/>
          <w:szCs w:val="22"/>
        </w:rPr>
        <w:t>puis</w:t>
      </w:r>
      <w:r w:rsidR="00107BC2">
        <w:rPr>
          <w:sz w:val="22"/>
          <w:szCs w:val="22"/>
        </w:rPr>
        <w:t xml:space="preserve">qu’il s’agit d’un processus déclenché </w:t>
      </w:r>
      <w:r w:rsidR="00BE0EA0">
        <w:rPr>
          <w:sz w:val="22"/>
          <w:szCs w:val="22"/>
        </w:rPr>
        <w:t>depuis</w:t>
      </w:r>
      <w:r w:rsidR="00107BC2">
        <w:rPr>
          <w:sz w:val="22"/>
          <w:szCs w:val="22"/>
        </w:rPr>
        <w:t xml:space="preserve"> une logique </w:t>
      </w:r>
      <w:r w:rsidR="001E03DA">
        <w:rPr>
          <w:sz w:val="22"/>
          <w:szCs w:val="22"/>
        </w:rPr>
        <w:t>de contestation</w:t>
      </w:r>
      <w:r w:rsidR="00107BC2">
        <w:rPr>
          <w:sz w:val="22"/>
          <w:szCs w:val="22"/>
        </w:rPr>
        <w:t xml:space="preserve"> (l’interpellation)</w:t>
      </w:r>
      <w:r w:rsidR="00BE0EA0">
        <w:rPr>
          <w:sz w:val="22"/>
          <w:szCs w:val="22"/>
        </w:rPr>
        <w:t>,</w:t>
      </w:r>
      <w:r w:rsidR="00107BC2">
        <w:rPr>
          <w:sz w:val="22"/>
          <w:szCs w:val="22"/>
        </w:rPr>
        <w:t xml:space="preserve"> </w:t>
      </w:r>
      <w:r w:rsidR="002276AA">
        <w:rPr>
          <w:sz w:val="22"/>
          <w:szCs w:val="22"/>
        </w:rPr>
        <w:t xml:space="preserve">mais </w:t>
      </w:r>
      <w:r w:rsidR="001218F6">
        <w:rPr>
          <w:sz w:val="22"/>
          <w:szCs w:val="22"/>
        </w:rPr>
        <w:t xml:space="preserve">voué à </w:t>
      </w:r>
      <w:r w:rsidR="00CC5B4E">
        <w:rPr>
          <w:sz w:val="22"/>
          <w:szCs w:val="22"/>
        </w:rPr>
        <w:t xml:space="preserve">aboutir </w:t>
      </w:r>
      <w:r w:rsidR="00CE632D">
        <w:rPr>
          <w:sz w:val="22"/>
          <w:szCs w:val="22"/>
        </w:rPr>
        <w:t>à</w:t>
      </w:r>
      <w:r w:rsidR="00CC5B4E">
        <w:rPr>
          <w:sz w:val="22"/>
          <w:szCs w:val="22"/>
        </w:rPr>
        <w:t xml:space="preserve"> une « solution concertée ». </w:t>
      </w:r>
    </w:p>
    <w:p w14:paraId="6C55032E" w14:textId="7A2FECC2" w:rsidR="0094128C" w:rsidRPr="00310810" w:rsidRDefault="00DB68A8" w:rsidP="00686880">
      <w:pPr>
        <w:spacing w:line="276" w:lineRule="auto"/>
        <w:jc w:val="both"/>
        <w:rPr>
          <w:sz w:val="22"/>
          <w:szCs w:val="22"/>
        </w:rPr>
      </w:pPr>
      <w:r w:rsidRPr="00310810">
        <w:rPr>
          <w:sz w:val="22"/>
          <w:szCs w:val="22"/>
        </w:rPr>
        <w:t xml:space="preserve">Et enfin, quatrièmement, une articulation </w:t>
      </w:r>
      <w:r w:rsidR="00F3118E">
        <w:rPr>
          <w:sz w:val="22"/>
          <w:szCs w:val="22"/>
        </w:rPr>
        <w:t>par rapport aux</w:t>
      </w:r>
      <w:r w:rsidRPr="00310810">
        <w:rPr>
          <w:sz w:val="22"/>
          <w:szCs w:val="22"/>
        </w:rPr>
        <w:t xml:space="preserve"> </w:t>
      </w:r>
      <w:r w:rsidRPr="00C23897">
        <w:rPr>
          <w:i/>
          <w:iCs/>
          <w:sz w:val="22"/>
          <w:szCs w:val="22"/>
        </w:rPr>
        <w:t>compétences</w:t>
      </w:r>
      <w:r w:rsidR="0017599E">
        <w:rPr>
          <w:i/>
          <w:iCs/>
          <w:sz w:val="22"/>
          <w:szCs w:val="22"/>
        </w:rPr>
        <w:t xml:space="preserve"> </w:t>
      </w:r>
      <w:r w:rsidR="0017599E">
        <w:rPr>
          <w:sz w:val="22"/>
          <w:szCs w:val="22"/>
        </w:rPr>
        <w:t>d</w:t>
      </w:r>
      <w:r w:rsidR="008D70E6">
        <w:rPr>
          <w:sz w:val="22"/>
          <w:szCs w:val="22"/>
        </w:rPr>
        <w:t>ans l’État fédéral</w:t>
      </w:r>
      <w:r w:rsidRPr="00310810">
        <w:rPr>
          <w:sz w:val="22"/>
          <w:szCs w:val="22"/>
        </w:rPr>
        <w:t xml:space="preserve">. </w:t>
      </w:r>
      <w:r w:rsidR="00BA2298" w:rsidRPr="00310810">
        <w:rPr>
          <w:sz w:val="22"/>
          <w:szCs w:val="22"/>
        </w:rPr>
        <w:t>Il</w:t>
      </w:r>
      <w:r w:rsidR="00F300AF" w:rsidRPr="00310810">
        <w:rPr>
          <w:sz w:val="22"/>
          <w:szCs w:val="22"/>
        </w:rPr>
        <w:t xml:space="preserve"> est crucial d’offrir des espaces pour une participation qui puisse se départir, plus ou moins largement, de la stricte répartition des compétences</w:t>
      </w:r>
      <w:r w:rsidR="00711882" w:rsidRPr="00310810">
        <w:rPr>
          <w:sz w:val="22"/>
          <w:szCs w:val="22"/>
        </w:rPr>
        <w:t xml:space="preserve"> afin de permettre aux initiatives de participation locale d’aborder des questions globales. </w:t>
      </w:r>
      <w:r w:rsidR="00B04177" w:rsidRPr="00310810">
        <w:rPr>
          <w:sz w:val="22"/>
          <w:szCs w:val="22"/>
        </w:rPr>
        <w:t>Si le mécanisme opéré par les</w:t>
      </w:r>
      <w:r w:rsidR="0086338F" w:rsidRPr="00310810">
        <w:rPr>
          <w:sz w:val="22"/>
          <w:szCs w:val="22"/>
        </w:rPr>
        <w:t xml:space="preserve"> CQD </w:t>
      </w:r>
      <w:r w:rsidR="00B04177" w:rsidRPr="00310810">
        <w:rPr>
          <w:sz w:val="22"/>
          <w:szCs w:val="22"/>
        </w:rPr>
        <w:t xml:space="preserve">illustre particulièrement cette nécessaire articulation, on notera que la question peut également se poser </w:t>
      </w:r>
      <w:r w:rsidR="00D11D59" w:rsidRPr="00310810">
        <w:rPr>
          <w:sz w:val="22"/>
          <w:szCs w:val="22"/>
        </w:rPr>
        <w:t>dans d’autres outils au niveau communal. On relèvera, à ce</w:t>
      </w:r>
      <w:r w:rsidR="00C43764" w:rsidRPr="00310810">
        <w:rPr>
          <w:sz w:val="22"/>
          <w:szCs w:val="22"/>
        </w:rPr>
        <w:t>t égard</w:t>
      </w:r>
      <w:r w:rsidR="00D11D59" w:rsidRPr="00310810">
        <w:rPr>
          <w:sz w:val="22"/>
          <w:szCs w:val="22"/>
        </w:rPr>
        <w:t xml:space="preserve">, que les enjeux soulevés dans le cadre d’interpellations </w:t>
      </w:r>
      <w:r w:rsidR="006C2585" w:rsidRPr="00310810">
        <w:rPr>
          <w:sz w:val="22"/>
          <w:szCs w:val="22"/>
        </w:rPr>
        <w:t xml:space="preserve">citoyennes dépassent </w:t>
      </w:r>
      <w:r w:rsidR="00FA65C2" w:rsidRPr="00310810">
        <w:rPr>
          <w:sz w:val="22"/>
          <w:szCs w:val="22"/>
        </w:rPr>
        <w:t>occasionnellement</w:t>
      </w:r>
      <w:r w:rsidR="006C2585" w:rsidRPr="00310810">
        <w:rPr>
          <w:sz w:val="22"/>
          <w:szCs w:val="22"/>
        </w:rPr>
        <w:t xml:space="preserve"> – et parfois de loin – </w:t>
      </w:r>
      <w:r w:rsidR="00C43764" w:rsidRPr="00310810">
        <w:rPr>
          <w:sz w:val="22"/>
          <w:szCs w:val="22"/>
        </w:rPr>
        <w:t xml:space="preserve">ce que l’on retient classiquement </w:t>
      </w:r>
      <w:r w:rsidR="00C020AC" w:rsidRPr="00310810">
        <w:rPr>
          <w:sz w:val="22"/>
          <w:szCs w:val="22"/>
        </w:rPr>
        <w:t>comme relevant de l’intérêt communal</w:t>
      </w:r>
      <w:r w:rsidR="001C34B2">
        <w:rPr>
          <w:rStyle w:val="Appelnotedebasdep"/>
          <w:sz w:val="22"/>
          <w:szCs w:val="22"/>
        </w:rPr>
        <w:footnoteReference w:id="74"/>
      </w:r>
      <w:r w:rsidR="00C020AC" w:rsidRPr="00310810">
        <w:rPr>
          <w:sz w:val="22"/>
          <w:szCs w:val="22"/>
        </w:rPr>
        <w:t>.</w:t>
      </w:r>
      <w:r w:rsidR="001C34B2">
        <w:rPr>
          <w:sz w:val="22"/>
          <w:szCs w:val="22"/>
        </w:rPr>
        <w:t xml:space="preserve"> </w:t>
      </w:r>
      <w:r w:rsidR="00432C2D">
        <w:rPr>
          <w:sz w:val="22"/>
          <w:szCs w:val="22"/>
        </w:rPr>
        <w:t xml:space="preserve">On notera aussi que les consultations populaires communales peuvent porter sur des objets très divers, même si en pratique elles concernent avant tout des enjeux d’aménagement du territoire. </w:t>
      </w:r>
    </w:p>
    <w:p w14:paraId="7E23185E" w14:textId="6E08AC91" w:rsidR="00413FAE" w:rsidRPr="00310810" w:rsidRDefault="00F300AF" w:rsidP="00686880">
      <w:pPr>
        <w:spacing w:line="276" w:lineRule="auto"/>
        <w:jc w:val="both"/>
        <w:rPr>
          <w:sz w:val="22"/>
          <w:szCs w:val="22"/>
        </w:rPr>
      </w:pPr>
      <w:r w:rsidRPr="00310810">
        <w:rPr>
          <w:sz w:val="22"/>
          <w:szCs w:val="22"/>
        </w:rPr>
        <w:t>P</w:t>
      </w:r>
      <w:r w:rsidR="00AC5CC0" w:rsidRPr="00310810">
        <w:rPr>
          <w:sz w:val="22"/>
          <w:szCs w:val="22"/>
        </w:rPr>
        <w:t>our ce point comme pour le reste, il nous semble qu</w:t>
      </w:r>
      <w:r w:rsidR="00FF7D24" w:rsidRPr="00310810">
        <w:rPr>
          <w:sz w:val="22"/>
          <w:szCs w:val="22"/>
        </w:rPr>
        <w:t xml:space="preserve">’il reste encore du chemin à parcourir pour les juristes </w:t>
      </w:r>
      <w:r w:rsidR="0049536C" w:rsidRPr="00310810">
        <w:rPr>
          <w:sz w:val="22"/>
          <w:szCs w:val="22"/>
        </w:rPr>
        <w:t xml:space="preserve">afin de </w:t>
      </w:r>
      <w:r w:rsidR="00F03D04" w:rsidRPr="00310810">
        <w:rPr>
          <w:sz w:val="22"/>
          <w:szCs w:val="22"/>
        </w:rPr>
        <w:t>mobiliser</w:t>
      </w:r>
      <w:r w:rsidR="0049536C" w:rsidRPr="00310810">
        <w:rPr>
          <w:sz w:val="22"/>
          <w:szCs w:val="22"/>
        </w:rPr>
        <w:t xml:space="preserve">, </w:t>
      </w:r>
      <w:r w:rsidR="00FA5BFD" w:rsidRPr="00310810">
        <w:rPr>
          <w:sz w:val="22"/>
          <w:szCs w:val="22"/>
        </w:rPr>
        <w:t>voire</w:t>
      </w:r>
      <w:r w:rsidR="0049536C" w:rsidRPr="00310810">
        <w:rPr>
          <w:sz w:val="22"/>
          <w:szCs w:val="22"/>
        </w:rPr>
        <w:t xml:space="preserve"> de créer</w:t>
      </w:r>
      <w:r w:rsidR="001050EA">
        <w:rPr>
          <w:sz w:val="22"/>
          <w:szCs w:val="22"/>
        </w:rPr>
        <w:t xml:space="preserve"> </w:t>
      </w:r>
      <w:r w:rsidR="0049536C" w:rsidRPr="00310810">
        <w:rPr>
          <w:sz w:val="22"/>
          <w:szCs w:val="22"/>
        </w:rPr>
        <w:t xml:space="preserve">des espaces permettant aux dispositifs </w:t>
      </w:r>
      <w:r w:rsidR="00FA5BFD" w:rsidRPr="00310810">
        <w:rPr>
          <w:sz w:val="22"/>
          <w:szCs w:val="22"/>
        </w:rPr>
        <w:t>participatifs de se développer et de se renforcer.</w:t>
      </w:r>
      <w:r w:rsidR="00B54E77" w:rsidRPr="00310810">
        <w:rPr>
          <w:sz w:val="22"/>
          <w:szCs w:val="22"/>
        </w:rPr>
        <w:t xml:space="preserve"> Les initiatives des pouvoirs locaux </w:t>
      </w:r>
      <w:r w:rsidR="00DD1B0C" w:rsidRPr="00310810">
        <w:rPr>
          <w:sz w:val="22"/>
          <w:szCs w:val="22"/>
        </w:rPr>
        <w:t>regorgent d’enseignement</w:t>
      </w:r>
      <w:r w:rsidR="0045595A" w:rsidRPr="00310810">
        <w:rPr>
          <w:sz w:val="22"/>
          <w:szCs w:val="22"/>
        </w:rPr>
        <w:t>s</w:t>
      </w:r>
      <w:r w:rsidR="00DD1B0C" w:rsidRPr="00310810">
        <w:rPr>
          <w:sz w:val="22"/>
          <w:szCs w:val="22"/>
        </w:rPr>
        <w:t xml:space="preserve"> dont </w:t>
      </w:r>
      <w:r w:rsidR="00C97AD1">
        <w:rPr>
          <w:sz w:val="22"/>
          <w:szCs w:val="22"/>
        </w:rPr>
        <w:t xml:space="preserve">ces quelques lignes ne livrent </w:t>
      </w:r>
      <w:r w:rsidR="00D904B0">
        <w:rPr>
          <w:sz w:val="22"/>
          <w:szCs w:val="22"/>
        </w:rPr>
        <w:t>qu’un avant-goût.</w:t>
      </w:r>
    </w:p>
    <w:p w14:paraId="529CA2FB" w14:textId="5239273C" w:rsidR="00F37D14" w:rsidRPr="00310810" w:rsidRDefault="000908B1" w:rsidP="00686880">
      <w:pPr>
        <w:spacing w:line="276" w:lineRule="auto"/>
        <w:jc w:val="both"/>
        <w:rPr>
          <w:sz w:val="22"/>
          <w:szCs w:val="22"/>
        </w:rPr>
      </w:pPr>
      <w:r w:rsidRPr="00310810">
        <w:rPr>
          <w:sz w:val="22"/>
          <w:szCs w:val="22"/>
        </w:rPr>
        <w:t xml:space="preserve"> </w:t>
      </w:r>
    </w:p>
    <w:sectPr w:rsidR="00F37D14" w:rsidRPr="00310810">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01DDE" w14:textId="77777777" w:rsidR="00A572DD" w:rsidRDefault="00A572DD" w:rsidP="0045559B">
      <w:pPr>
        <w:spacing w:after="0" w:line="240" w:lineRule="auto"/>
      </w:pPr>
      <w:r>
        <w:separator/>
      </w:r>
    </w:p>
  </w:endnote>
  <w:endnote w:type="continuationSeparator" w:id="0">
    <w:p w14:paraId="229416FA" w14:textId="77777777" w:rsidR="00A572DD" w:rsidRDefault="00A572DD" w:rsidP="00455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682975104"/>
      <w:docPartObj>
        <w:docPartGallery w:val="Page Numbers (Bottom of Page)"/>
        <w:docPartUnique/>
      </w:docPartObj>
    </w:sdtPr>
    <w:sdtContent>
      <w:p w14:paraId="62AA7337" w14:textId="31ACD0ED" w:rsidR="00A54278" w:rsidRDefault="00A5427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74C91EAB" w14:textId="77777777" w:rsidR="00A54278" w:rsidRDefault="00A54278" w:rsidP="00A5427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052062665"/>
      <w:docPartObj>
        <w:docPartGallery w:val="Page Numbers (Bottom of Page)"/>
        <w:docPartUnique/>
      </w:docPartObj>
    </w:sdtPr>
    <w:sdtContent>
      <w:p w14:paraId="41466FB2" w14:textId="1FA27A01" w:rsidR="00A54278" w:rsidRDefault="00A5427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8</w:t>
        </w:r>
        <w:r>
          <w:rPr>
            <w:rStyle w:val="Numrodepage"/>
          </w:rPr>
          <w:fldChar w:fldCharType="end"/>
        </w:r>
      </w:p>
    </w:sdtContent>
  </w:sdt>
  <w:p w14:paraId="2F112F0A" w14:textId="77777777" w:rsidR="00A54278" w:rsidRDefault="00A54278" w:rsidP="00A54278">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F9DA9" w14:textId="77777777" w:rsidR="00A572DD" w:rsidRDefault="00A572DD" w:rsidP="0045559B">
      <w:pPr>
        <w:spacing w:after="0" w:line="240" w:lineRule="auto"/>
      </w:pPr>
      <w:r>
        <w:separator/>
      </w:r>
    </w:p>
  </w:footnote>
  <w:footnote w:type="continuationSeparator" w:id="0">
    <w:p w14:paraId="19C1CCE2" w14:textId="77777777" w:rsidR="00A572DD" w:rsidRDefault="00A572DD" w:rsidP="0045559B">
      <w:pPr>
        <w:spacing w:after="0" w:line="240" w:lineRule="auto"/>
      </w:pPr>
      <w:r>
        <w:continuationSeparator/>
      </w:r>
    </w:p>
  </w:footnote>
  <w:footnote w:id="1">
    <w:p w14:paraId="4813B186" w14:textId="0F8C5FEB" w:rsidR="00147156" w:rsidRPr="00147156" w:rsidRDefault="00147156" w:rsidP="00AA75DC">
      <w:pPr>
        <w:pStyle w:val="Notedebasdepage"/>
        <w:jc w:val="both"/>
      </w:pPr>
      <w:r>
        <w:rPr>
          <w:rStyle w:val="Appelnotedebasdep"/>
        </w:rPr>
        <w:footnoteRef/>
      </w:r>
      <w:r>
        <w:t xml:space="preserve"> </w:t>
      </w:r>
      <w:r w:rsidRPr="00147156">
        <w:t>Les a</w:t>
      </w:r>
      <w:r>
        <w:t xml:space="preserve">uteurs remercient chaleureusement Julian </w:t>
      </w:r>
      <w:proofErr w:type="spellStart"/>
      <w:r>
        <w:t>Clarenne</w:t>
      </w:r>
      <w:proofErr w:type="spellEnd"/>
      <w:r>
        <w:t>, Professeur invité à l’</w:t>
      </w:r>
      <w:proofErr w:type="spellStart"/>
      <w:r>
        <w:t>UCLouvain</w:t>
      </w:r>
      <w:proofErr w:type="spellEnd"/>
      <w:r>
        <w:t xml:space="preserve"> Saint-Louis Bruxelles, pour ses stimulantes suggestions.</w:t>
      </w:r>
    </w:p>
  </w:footnote>
  <w:footnote w:id="2">
    <w:p w14:paraId="2C111A12" w14:textId="7ECCAB79" w:rsidR="007D3605" w:rsidRPr="00D7775C" w:rsidRDefault="007D3605" w:rsidP="00AA75DC">
      <w:pPr>
        <w:pStyle w:val="Notedebasdepage"/>
        <w:jc w:val="both"/>
      </w:pPr>
      <w:r>
        <w:rPr>
          <w:rStyle w:val="Appelnotedebasdep"/>
        </w:rPr>
        <w:footnoteRef/>
      </w:r>
      <w:r>
        <w:t xml:space="preserve"> </w:t>
      </w:r>
      <w:proofErr w:type="spellStart"/>
      <w:r w:rsidR="005C3279">
        <w:t>Voy</w:t>
      </w:r>
      <w:proofErr w:type="spellEnd"/>
      <w:r w:rsidR="005C3279">
        <w:t xml:space="preserve">. </w:t>
      </w:r>
      <w:r w:rsidR="005C3279">
        <w:rPr>
          <w:smallCaps/>
        </w:rPr>
        <w:t xml:space="preserve">J. </w:t>
      </w:r>
      <w:proofErr w:type="spellStart"/>
      <w:r w:rsidR="005C3279">
        <w:rPr>
          <w:smallCaps/>
        </w:rPr>
        <w:t>Clarenne</w:t>
      </w:r>
      <w:proofErr w:type="spellEnd"/>
      <w:r w:rsidR="005C3279">
        <w:t xml:space="preserve">, </w:t>
      </w:r>
      <w:r w:rsidR="005C3279">
        <w:rPr>
          <w:i/>
          <w:iCs/>
        </w:rPr>
        <w:t>Délibérer au Parlement</w:t>
      </w:r>
      <w:r w:rsidR="005C3279">
        <w:t xml:space="preserve">, Bruxelles, Larcier, </w:t>
      </w:r>
      <w:r w:rsidR="00F77E32">
        <w:t>2024, p. 527 à 608</w:t>
      </w:r>
      <w:r w:rsidR="00785858">
        <w:t xml:space="preserve"> ; </w:t>
      </w:r>
      <w:r w:rsidR="00670F24">
        <w:t xml:space="preserve">K. </w:t>
      </w:r>
      <w:proofErr w:type="spellStart"/>
      <w:r w:rsidR="00670F24" w:rsidRPr="00794607">
        <w:rPr>
          <w:smallCaps/>
        </w:rPr>
        <w:t>Stangherlin</w:t>
      </w:r>
      <w:proofErr w:type="spellEnd"/>
      <w:r w:rsidR="00670F24">
        <w:t xml:space="preserve">, « La participation citoyenne dans l'état actuel du droit : le cas du </w:t>
      </w:r>
      <w:proofErr w:type="spellStart"/>
      <w:r w:rsidR="00670F24" w:rsidRPr="00670F24">
        <w:rPr>
          <w:i/>
          <w:iCs/>
        </w:rPr>
        <w:t>Ostbelgien-Modell</w:t>
      </w:r>
      <w:proofErr w:type="spellEnd"/>
      <w:r w:rsidR="00670F24">
        <w:t xml:space="preserve"> », </w:t>
      </w:r>
      <w:r w:rsidR="00624176">
        <w:rPr>
          <w:i/>
          <w:iCs/>
        </w:rPr>
        <w:t xml:space="preserve">Semper </w:t>
      </w:r>
      <w:proofErr w:type="spellStart"/>
      <w:r w:rsidR="00624176">
        <w:rPr>
          <w:i/>
          <w:iCs/>
        </w:rPr>
        <w:t>perseverans</w:t>
      </w:r>
      <w:proofErr w:type="spellEnd"/>
      <w:r w:rsidR="00624176">
        <w:rPr>
          <w:i/>
          <w:iCs/>
        </w:rPr>
        <w:t xml:space="preserve"> – Liber </w:t>
      </w:r>
      <w:proofErr w:type="spellStart"/>
      <w:r w:rsidR="00624176">
        <w:rPr>
          <w:i/>
          <w:iCs/>
        </w:rPr>
        <w:t>Amicorum</w:t>
      </w:r>
      <w:proofErr w:type="spellEnd"/>
      <w:r w:rsidR="00624176">
        <w:rPr>
          <w:i/>
          <w:iCs/>
        </w:rPr>
        <w:t xml:space="preserve"> André </w:t>
      </w:r>
      <w:proofErr w:type="spellStart"/>
      <w:r w:rsidR="00624176">
        <w:rPr>
          <w:i/>
          <w:iCs/>
        </w:rPr>
        <w:t>Alen</w:t>
      </w:r>
      <w:proofErr w:type="spellEnd"/>
      <w:r w:rsidR="00624176">
        <w:t xml:space="preserve">, </w:t>
      </w:r>
      <w:r w:rsidR="00676C7E">
        <w:t xml:space="preserve">Bruxelles, Larcier, 2020, </w:t>
      </w:r>
      <w:r w:rsidR="00E90B59">
        <w:t xml:space="preserve">p. 529 à </w:t>
      </w:r>
      <w:r w:rsidR="00676C7E">
        <w:t>545</w:t>
      </w:r>
      <w:r w:rsidR="00A74B45">
        <w:t xml:space="preserve"> ; </w:t>
      </w:r>
      <w:r w:rsidR="00613B80">
        <w:t xml:space="preserve">Chr. </w:t>
      </w:r>
      <w:proofErr w:type="spellStart"/>
      <w:r w:rsidR="00613B80" w:rsidRPr="00624176">
        <w:rPr>
          <w:smallCaps/>
        </w:rPr>
        <w:t>Nie</w:t>
      </w:r>
      <w:r w:rsidR="00423B54" w:rsidRPr="00624176">
        <w:rPr>
          <w:smallCaps/>
        </w:rPr>
        <w:t>ssen</w:t>
      </w:r>
      <w:proofErr w:type="spellEnd"/>
      <w:r w:rsidR="00423B54">
        <w:t xml:space="preserve"> et M. </w:t>
      </w:r>
      <w:proofErr w:type="spellStart"/>
      <w:r w:rsidR="00423B54" w:rsidRPr="00624176">
        <w:rPr>
          <w:smallCaps/>
        </w:rPr>
        <w:t>Reuchamps</w:t>
      </w:r>
      <w:proofErr w:type="spellEnd"/>
      <w:r w:rsidR="00423B54">
        <w:t>, « </w:t>
      </w:r>
      <w:r w:rsidR="00423B54" w:rsidRPr="00423B54">
        <w:t>Le dialogue citoyen permanent en Communauté germanophone</w:t>
      </w:r>
      <w:r w:rsidR="00423B54">
        <w:t xml:space="preserve"> », </w:t>
      </w:r>
      <w:r w:rsidR="00423B54">
        <w:rPr>
          <w:i/>
          <w:iCs/>
        </w:rPr>
        <w:t>C.H. CRISP</w:t>
      </w:r>
      <w:r w:rsidR="00423B54">
        <w:t xml:space="preserve">, n° 2426, 2019 ; </w:t>
      </w:r>
      <w:r w:rsidR="00BA3D10">
        <w:t xml:space="preserve">A.-E. </w:t>
      </w:r>
      <w:proofErr w:type="spellStart"/>
      <w:r w:rsidR="00BA3D10">
        <w:t>Bourgaux</w:t>
      </w:r>
      <w:proofErr w:type="spellEnd"/>
      <w:r w:rsidR="00BA3D10">
        <w:t>, « </w:t>
      </w:r>
      <w:r w:rsidR="00D7775C">
        <w:t>"</w:t>
      </w:r>
      <w:r w:rsidR="00BA3D10">
        <w:t xml:space="preserve">Les élus </w:t>
      </w:r>
      <w:r w:rsidR="00D7775C">
        <w:t xml:space="preserve">doivent-ils conserver le pouvoir du dernier mot ?" Dialogue en forme d’hommage et de cathédrale », </w:t>
      </w:r>
      <w:r w:rsidR="00D7775C">
        <w:rPr>
          <w:smallCaps/>
        </w:rPr>
        <w:t xml:space="preserve">M. El Berhoumi, J. </w:t>
      </w:r>
      <w:proofErr w:type="spellStart"/>
      <w:r w:rsidR="00D7775C">
        <w:rPr>
          <w:smallCaps/>
        </w:rPr>
        <w:t>Clarenne</w:t>
      </w:r>
      <w:proofErr w:type="spellEnd"/>
      <w:r w:rsidR="00D7775C">
        <w:rPr>
          <w:smallCaps/>
        </w:rPr>
        <w:t xml:space="preserve">, I. Hachez </w:t>
      </w:r>
      <w:r w:rsidR="00D7775C">
        <w:t xml:space="preserve">et </w:t>
      </w:r>
      <w:r w:rsidR="00D7775C">
        <w:rPr>
          <w:smallCaps/>
        </w:rPr>
        <w:t>F</w:t>
      </w:r>
      <w:r w:rsidR="00D7775C">
        <w:t xml:space="preserve">r. </w:t>
      </w:r>
      <w:proofErr w:type="spellStart"/>
      <w:r w:rsidR="00D7775C" w:rsidRPr="00D7775C">
        <w:rPr>
          <w:smallCaps/>
        </w:rPr>
        <w:t>Tulkens</w:t>
      </w:r>
      <w:proofErr w:type="spellEnd"/>
      <w:r w:rsidR="00D7775C">
        <w:t xml:space="preserve"> (</w:t>
      </w:r>
      <w:proofErr w:type="spellStart"/>
      <w:r w:rsidR="00D7775C">
        <w:t>dir</w:t>
      </w:r>
      <w:proofErr w:type="spellEnd"/>
      <w:r w:rsidR="00D7775C">
        <w:t xml:space="preserve">.), </w:t>
      </w:r>
      <w:r w:rsidR="00D7775C">
        <w:rPr>
          <w:i/>
          <w:iCs/>
        </w:rPr>
        <w:t>Droit constitutionnel et démocratie : de la nation à l’Europe</w:t>
      </w:r>
      <w:r w:rsidR="00D7775C">
        <w:t>, Bruxelles, Larcier-</w:t>
      </w:r>
      <w:proofErr w:type="spellStart"/>
      <w:r w:rsidR="00D7775C">
        <w:t>Intersentia</w:t>
      </w:r>
      <w:proofErr w:type="spellEnd"/>
      <w:r w:rsidR="00D7775C">
        <w:t xml:space="preserve">, 2025, p. </w:t>
      </w:r>
      <w:r w:rsidR="00F1536B">
        <w:t>837 à 873.</w:t>
      </w:r>
    </w:p>
  </w:footnote>
  <w:footnote w:id="3">
    <w:p w14:paraId="283BE7B7" w14:textId="6C6C5C81" w:rsidR="00741722" w:rsidRPr="00544B8E" w:rsidRDefault="00741722" w:rsidP="00AA75DC">
      <w:pPr>
        <w:pStyle w:val="Notedebasdepage"/>
        <w:jc w:val="both"/>
      </w:pPr>
      <w:r>
        <w:rPr>
          <w:rStyle w:val="Appelnotedebasdep"/>
        </w:rPr>
        <w:footnoteRef/>
      </w:r>
      <w:r w:rsidR="00544B8E">
        <w:t xml:space="preserve"> </w:t>
      </w:r>
      <w:proofErr w:type="spellStart"/>
      <w:r w:rsidR="00C870D5">
        <w:t>Voy</w:t>
      </w:r>
      <w:proofErr w:type="spellEnd"/>
      <w:r w:rsidR="00C870D5">
        <w:t>.</w:t>
      </w:r>
      <w:r w:rsidR="00544B8E">
        <w:t xml:space="preserve"> not.</w:t>
      </w:r>
      <w:r>
        <w:t xml:space="preserve"> </w:t>
      </w:r>
      <w:r w:rsidR="0099348C">
        <w:t xml:space="preserve">A.-E. </w:t>
      </w:r>
      <w:proofErr w:type="spellStart"/>
      <w:r w:rsidR="0099348C" w:rsidRPr="00E4258C">
        <w:rPr>
          <w:smallCaps/>
        </w:rPr>
        <w:t>Bourgaux</w:t>
      </w:r>
      <w:proofErr w:type="spellEnd"/>
      <w:r w:rsidR="0099348C">
        <w:t xml:space="preserve">, « La consultation populaire régionale : </w:t>
      </w:r>
      <w:r w:rsidR="00E4258C">
        <w:t xml:space="preserve">résistance ou </w:t>
      </w:r>
      <w:r w:rsidR="0099348C">
        <w:t xml:space="preserve">résilience </w:t>
      </w:r>
      <w:r w:rsidR="00E4258C">
        <w:t xml:space="preserve">de la démocratie représentative belge ? », </w:t>
      </w:r>
      <w:r w:rsidR="00E4258C">
        <w:rPr>
          <w:i/>
          <w:iCs/>
        </w:rPr>
        <w:t>A.P.</w:t>
      </w:r>
      <w:r w:rsidR="00E4258C">
        <w:t>, 2015, p. 531 à 583 ;</w:t>
      </w:r>
      <w:r w:rsidR="0099348C">
        <w:t xml:space="preserve"> </w:t>
      </w:r>
      <w:r w:rsidR="008E1ABB">
        <w:t xml:space="preserve">A.-S. </w:t>
      </w:r>
      <w:proofErr w:type="spellStart"/>
      <w:r w:rsidR="008E1ABB" w:rsidRPr="00E4258C">
        <w:rPr>
          <w:smallCaps/>
        </w:rPr>
        <w:t>Bouvy</w:t>
      </w:r>
      <w:proofErr w:type="spellEnd"/>
      <w:r w:rsidR="008E1ABB">
        <w:t xml:space="preserve"> et A. </w:t>
      </w:r>
      <w:proofErr w:type="spellStart"/>
      <w:r w:rsidR="008E1ABB" w:rsidRPr="00E4258C">
        <w:rPr>
          <w:smallCaps/>
        </w:rPr>
        <w:t>Herau</w:t>
      </w:r>
      <w:r w:rsidR="00FA562E" w:rsidRPr="00E4258C">
        <w:rPr>
          <w:smallCaps/>
        </w:rPr>
        <w:t>t</w:t>
      </w:r>
      <w:proofErr w:type="spellEnd"/>
      <w:r w:rsidR="00FA562E">
        <w:t xml:space="preserve">, « La consultation populaire en Région wallonne », </w:t>
      </w:r>
      <w:r w:rsidR="00FA562E">
        <w:rPr>
          <w:i/>
          <w:iCs/>
        </w:rPr>
        <w:t>R.B.D.C</w:t>
      </w:r>
      <w:r w:rsidR="00FA562E">
        <w:t>, 2019, p. 3 à 88</w:t>
      </w:r>
      <w:r w:rsidR="00E4258C">
        <w:t xml:space="preserve"> ; </w:t>
      </w:r>
      <w:r w:rsidR="00565F58">
        <w:t xml:space="preserve">J. </w:t>
      </w:r>
      <w:proofErr w:type="spellStart"/>
      <w:r w:rsidR="00565F58" w:rsidRPr="004621B4">
        <w:rPr>
          <w:smallCaps/>
        </w:rPr>
        <w:t>Clarenne</w:t>
      </w:r>
      <w:proofErr w:type="spellEnd"/>
      <w:r w:rsidR="00565F58">
        <w:t>, « La consultation populaire régionale à Bruxelles :</w:t>
      </w:r>
      <w:r w:rsidR="00C95EA4">
        <w:t> </w:t>
      </w:r>
      <w:r w:rsidR="00565F58">
        <w:t xml:space="preserve">un nouveau levier de participation citoyenne », </w:t>
      </w:r>
      <w:r w:rsidR="00565F58">
        <w:rPr>
          <w:i/>
          <w:iCs/>
        </w:rPr>
        <w:t>J.T.</w:t>
      </w:r>
      <w:r w:rsidR="00565F58">
        <w:t xml:space="preserve">, 2024, p. </w:t>
      </w:r>
      <w:r w:rsidR="008B29C3">
        <w:t>521 et 522</w:t>
      </w:r>
      <w:r w:rsidR="00C870D5">
        <w:t> ;</w:t>
      </w:r>
      <w:r w:rsidR="00544B8E">
        <w:t xml:space="preserve"> </w:t>
      </w:r>
      <w:r w:rsidR="00544B8E">
        <w:rPr>
          <w:smallCaps/>
        </w:rPr>
        <w:t xml:space="preserve">J. </w:t>
      </w:r>
      <w:proofErr w:type="spellStart"/>
      <w:r w:rsidR="00544B8E">
        <w:rPr>
          <w:smallCaps/>
        </w:rPr>
        <w:t>Clarenne</w:t>
      </w:r>
      <w:proofErr w:type="spellEnd"/>
      <w:r w:rsidR="00544B8E">
        <w:t xml:space="preserve">, </w:t>
      </w:r>
      <w:r w:rsidR="00544B8E">
        <w:rPr>
          <w:i/>
          <w:iCs/>
        </w:rPr>
        <w:t>Délibérer au Parlement</w:t>
      </w:r>
      <w:r w:rsidR="00544B8E">
        <w:t xml:space="preserve">, </w:t>
      </w:r>
      <w:r w:rsidR="00544B8E">
        <w:rPr>
          <w:i/>
          <w:iCs/>
        </w:rPr>
        <w:t xml:space="preserve">op. </w:t>
      </w:r>
      <w:proofErr w:type="spellStart"/>
      <w:r w:rsidR="00544B8E">
        <w:rPr>
          <w:i/>
          <w:iCs/>
        </w:rPr>
        <w:t>cit</w:t>
      </w:r>
      <w:proofErr w:type="spellEnd"/>
      <w:r w:rsidR="00544B8E">
        <w:rPr>
          <w:i/>
          <w:iCs/>
        </w:rPr>
        <w:t>.</w:t>
      </w:r>
      <w:r w:rsidR="00544B8E">
        <w:t xml:space="preserve">, p. </w:t>
      </w:r>
      <w:r w:rsidR="00F96831">
        <w:t>455</w:t>
      </w:r>
      <w:r w:rsidR="00104B03">
        <w:t xml:space="preserve"> à </w:t>
      </w:r>
      <w:r w:rsidR="00975CC0">
        <w:t>525</w:t>
      </w:r>
      <w:r w:rsidR="00147156">
        <w:t>.</w:t>
      </w:r>
    </w:p>
  </w:footnote>
  <w:footnote w:id="4">
    <w:p w14:paraId="3442600F" w14:textId="3BBE8990" w:rsidR="001A6A6D" w:rsidRPr="001A6A6D" w:rsidRDefault="001A6A6D" w:rsidP="00AA75DC">
      <w:pPr>
        <w:pStyle w:val="Notedebasdepage"/>
        <w:jc w:val="both"/>
      </w:pPr>
      <w:r>
        <w:rPr>
          <w:rStyle w:val="Appelnotedebasdep"/>
        </w:rPr>
        <w:footnoteRef/>
      </w:r>
      <w:r>
        <w:t xml:space="preserve"> </w:t>
      </w:r>
      <w:r>
        <w:rPr>
          <w:smallCaps/>
        </w:rPr>
        <w:t xml:space="preserve">J. </w:t>
      </w:r>
      <w:proofErr w:type="spellStart"/>
      <w:r>
        <w:rPr>
          <w:smallCaps/>
        </w:rPr>
        <w:t>Vrydag</w:t>
      </w:r>
      <w:proofErr w:type="spellEnd"/>
      <w:r>
        <w:rPr>
          <w:smallCaps/>
        </w:rPr>
        <w:t xml:space="preserve">, S. Devillers, D. </w:t>
      </w:r>
      <w:proofErr w:type="spellStart"/>
      <w:r>
        <w:rPr>
          <w:smallCaps/>
        </w:rPr>
        <w:t>Talukder</w:t>
      </w:r>
      <w:proofErr w:type="spellEnd"/>
      <w:r>
        <w:rPr>
          <w:smallCaps/>
        </w:rPr>
        <w:t xml:space="preserve">, V. Jacquet </w:t>
      </w:r>
      <w:r>
        <w:t xml:space="preserve">et J. </w:t>
      </w:r>
      <w:r w:rsidRPr="001A6A6D">
        <w:rPr>
          <w:smallCaps/>
        </w:rPr>
        <w:t>Bottin</w:t>
      </w:r>
      <w:r>
        <w:rPr>
          <w:smallCaps/>
        </w:rPr>
        <w:t xml:space="preserve">, </w:t>
      </w:r>
      <w:r>
        <w:t>« Les mini-publics en Belgique (2001-2018) :</w:t>
      </w:r>
      <w:r w:rsidR="00132ACD">
        <w:t> </w:t>
      </w:r>
      <w:r>
        <w:t xml:space="preserve">expériences de panels citoyens délibératifs », </w:t>
      </w:r>
      <w:r>
        <w:rPr>
          <w:i/>
          <w:iCs/>
        </w:rPr>
        <w:t>C.H. CRISP</w:t>
      </w:r>
      <w:r>
        <w:t xml:space="preserve">, n° 2477-2478, 2020. </w:t>
      </w:r>
    </w:p>
  </w:footnote>
  <w:footnote w:id="5">
    <w:p w14:paraId="0A2F3276" w14:textId="25BD8C89" w:rsidR="00A0245B" w:rsidRPr="00A0245B" w:rsidRDefault="00A0245B" w:rsidP="00AA75DC">
      <w:pPr>
        <w:pStyle w:val="Notedebasdepage"/>
        <w:jc w:val="both"/>
      </w:pPr>
      <w:r w:rsidRPr="00A0245B">
        <w:rPr>
          <w:rStyle w:val="Appelnotedebasdep"/>
        </w:rPr>
        <w:footnoteRef/>
      </w:r>
      <w:r w:rsidRPr="00A0245B">
        <w:t xml:space="preserve"> </w:t>
      </w:r>
      <w:r w:rsidRPr="00A0245B">
        <w:rPr>
          <w:rFonts w:ascii="Aptos" w:hAnsi="Aptos"/>
        </w:rPr>
        <w:t xml:space="preserve">Inspirée par l’idée qu’il lui revient avant tout de régler ce qui concerne les organes </w:t>
      </w:r>
      <w:r w:rsidRPr="00A0245B">
        <w:rPr>
          <w:rFonts w:ascii="Aptos" w:hAnsi="Aptos"/>
          <w:i/>
          <w:iCs/>
        </w:rPr>
        <w:t xml:space="preserve">supérieurs </w:t>
      </w:r>
      <w:r w:rsidRPr="00A0245B">
        <w:rPr>
          <w:rFonts w:ascii="Aptos" w:hAnsi="Aptos"/>
        </w:rPr>
        <w:t>de l’État, la Constitution se montre traditionnellement moins précise pour le niveau local.</w:t>
      </w:r>
      <w:r>
        <w:rPr>
          <w:rFonts w:ascii="Aptos" w:hAnsi="Aptos"/>
        </w:rPr>
        <w:t xml:space="preserve"> </w:t>
      </w:r>
      <w:proofErr w:type="spellStart"/>
      <w:r>
        <w:rPr>
          <w:rFonts w:ascii="Aptos" w:hAnsi="Aptos"/>
        </w:rPr>
        <w:t>Voy</w:t>
      </w:r>
      <w:proofErr w:type="spellEnd"/>
      <w:r>
        <w:rPr>
          <w:rFonts w:ascii="Aptos" w:hAnsi="Aptos"/>
        </w:rPr>
        <w:t xml:space="preserve">. </w:t>
      </w:r>
      <w:r>
        <w:rPr>
          <w:rFonts w:ascii="Aptos" w:hAnsi="Aptos"/>
          <w:smallCaps/>
        </w:rPr>
        <w:t xml:space="preserve">H. Dumont </w:t>
      </w:r>
      <w:r>
        <w:rPr>
          <w:rFonts w:ascii="Aptos" w:hAnsi="Aptos"/>
        </w:rPr>
        <w:t xml:space="preserve">et </w:t>
      </w:r>
      <w:r>
        <w:rPr>
          <w:rFonts w:ascii="Aptos" w:hAnsi="Aptos"/>
          <w:smallCaps/>
        </w:rPr>
        <w:t>M. El Berhoumi</w:t>
      </w:r>
      <w:r>
        <w:rPr>
          <w:rFonts w:ascii="Aptos" w:hAnsi="Aptos"/>
        </w:rPr>
        <w:t xml:space="preserve">, </w:t>
      </w:r>
      <w:r>
        <w:rPr>
          <w:rFonts w:ascii="Aptos" w:hAnsi="Aptos"/>
          <w:i/>
          <w:iCs/>
        </w:rPr>
        <w:t>Droit constitutionnel. Approche critique et interdisciplinaire</w:t>
      </w:r>
      <w:r>
        <w:rPr>
          <w:rFonts w:ascii="Aptos" w:hAnsi="Aptos"/>
        </w:rPr>
        <w:t xml:space="preserve">, t. 1 : L’État, Bruxelles, Larcier, 2021, p. </w:t>
      </w:r>
      <w:r w:rsidR="00DF4C35">
        <w:rPr>
          <w:rFonts w:ascii="Aptos" w:hAnsi="Aptos"/>
        </w:rPr>
        <w:t>24.</w:t>
      </w:r>
    </w:p>
  </w:footnote>
  <w:footnote w:id="6">
    <w:p w14:paraId="4518F758" w14:textId="3D487E68" w:rsidR="00547A92" w:rsidRPr="0079325A" w:rsidRDefault="00547A92" w:rsidP="00AA75DC">
      <w:pPr>
        <w:pStyle w:val="Notedebasdepage"/>
        <w:jc w:val="both"/>
      </w:pPr>
      <w:r>
        <w:rPr>
          <w:rStyle w:val="Appelnotedebasdep"/>
        </w:rPr>
        <w:footnoteRef/>
      </w:r>
      <w:r>
        <w:t xml:space="preserve"> </w:t>
      </w:r>
      <w:proofErr w:type="spellStart"/>
      <w:r>
        <w:t>Voy</w:t>
      </w:r>
      <w:proofErr w:type="spellEnd"/>
      <w:r>
        <w:t xml:space="preserve">. </w:t>
      </w:r>
      <w:r>
        <w:rPr>
          <w:smallCaps/>
        </w:rPr>
        <w:t xml:space="preserve">J. </w:t>
      </w:r>
      <w:proofErr w:type="spellStart"/>
      <w:r>
        <w:rPr>
          <w:smallCaps/>
        </w:rPr>
        <w:t>Clarenne</w:t>
      </w:r>
      <w:proofErr w:type="spellEnd"/>
      <w:r>
        <w:t xml:space="preserve">, </w:t>
      </w:r>
      <w:r>
        <w:rPr>
          <w:i/>
          <w:iCs/>
        </w:rPr>
        <w:t>Délibérer au Parlement</w:t>
      </w:r>
      <w:r>
        <w:t xml:space="preserve">, Bruxelles, </w:t>
      </w:r>
      <w:r w:rsidR="00DF0BD3">
        <w:rPr>
          <w:i/>
          <w:iCs/>
        </w:rPr>
        <w:t xml:space="preserve">op. </w:t>
      </w:r>
      <w:proofErr w:type="spellStart"/>
      <w:r w:rsidR="00DF0BD3">
        <w:rPr>
          <w:i/>
          <w:iCs/>
        </w:rPr>
        <w:t>cit</w:t>
      </w:r>
      <w:proofErr w:type="spellEnd"/>
      <w:r w:rsidR="00DF0BD3">
        <w:rPr>
          <w:i/>
          <w:iCs/>
        </w:rPr>
        <w:t>.</w:t>
      </w:r>
      <w:r>
        <w:t xml:space="preserve">, p. 455 et </w:t>
      </w:r>
      <w:proofErr w:type="spellStart"/>
      <w:r>
        <w:t>suiv</w:t>
      </w:r>
      <w:proofErr w:type="spellEnd"/>
      <w:r>
        <w:t>.</w:t>
      </w:r>
    </w:p>
  </w:footnote>
  <w:footnote w:id="7">
    <w:p w14:paraId="7DF50242" w14:textId="1CC22C06" w:rsidR="00FA51EA" w:rsidRPr="00FA51EA" w:rsidRDefault="00FA51EA" w:rsidP="00AA75DC">
      <w:pPr>
        <w:pStyle w:val="Notedebasdepage"/>
        <w:jc w:val="both"/>
      </w:pPr>
      <w:r>
        <w:rPr>
          <w:rStyle w:val="Appelnotedebasdep"/>
        </w:rPr>
        <w:footnoteRef/>
      </w:r>
      <w:r>
        <w:t xml:space="preserve"> </w:t>
      </w:r>
      <w:r>
        <w:t xml:space="preserve">M. </w:t>
      </w:r>
      <w:proofErr w:type="spellStart"/>
      <w:r w:rsidRPr="005638DE">
        <w:rPr>
          <w:smallCaps/>
        </w:rPr>
        <w:t>Beudels</w:t>
      </w:r>
      <w:proofErr w:type="spellEnd"/>
      <w:r w:rsidRPr="005638DE">
        <w:rPr>
          <w:smallCaps/>
        </w:rPr>
        <w:t xml:space="preserve">, J. </w:t>
      </w:r>
      <w:proofErr w:type="spellStart"/>
      <w:r w:rsidRPr="005638DE">
        <w:rPr>
          <w:smallCaps/>
        </w:rPr>
        <w:t>Clarenne</w:t>
      </w:r>
      <w:proofErr w:type="spellEnd"/>
      <w:r>
        <w:t xml:space="preserve"> et N. </w:t>
      </w:r>
      <w:r w:rsidRPr="005638DE">
        <w:rPr>
          <w:smallCaps/>
        </w:rPr>
        <w:t>Vander Putten</w:t>
      </w:r>
      <w:r>
        <w:t>, « </w:t>
      </w:r>
      <w:r w:rsidRPr="00FA51EA">
        <w:t>Mille signataires au Parlement bruxellois : le droit de pétition et le droit d’être entendus en action</w:t>
      </w:r>
      <w:r>
        <w:t xml:space="preserve"> », </w:t>
      </w:r>
      <w:r>
        <w:rPr>
          <w:i/>
          <w:iCs/>
        </w:rPr>
        <w:t>J. T.</w:t>
      </w:r>
      <w:r>
        <w:t xml:space="preserve">, 2021, p. 749. </w:t>
      </w:r>
    </w:p>
  </w:footnote>
  <w:footnote w:id="8">
    <w:p w14:paraId="36361B22" w14:textId="1748D9A2" w:rsidR="00547A92" w:rsidRPr="00073E98" w:rsidRDefault="00547A92" w:rsidP="00AA75DC">
      <w:pPr>
        <w:pStyle w:val="Notedebasdepage"/>
        <w:jc w:val="both"/>
        <w:rPr>
          <w:lang w:val="fr-FR"/>
        </w:rPr>
      </w:pPr>
      <w:r w:rsidRPr="00073E98">
        <w:rPr>
          <w:rStyle w:val="Appelnotedebasdep"/>
        </w:rPr>
        <w:footnoteRef/>
      </w:r>
      <w:r w:rsidR="00073E98">
        <w:rPr>
          <w:lang w:val="fr-FR"/>
        </w:rPr>
        <w:t xml:space="preserve"> </w:t>
      </w:r>
      <w:r w:rsidR="00711B35" w:rsidRPr="00073E98">
        <w:rPr>
          <w:lang w:val="fr-FR"/>
        </w:rPr>
        <w:t xml:space="preserve">J. </w:t>
      </w:r>
      <w:proofErr w:type="spellStart"/>
      <w:r w:rsidR="00711B35" w:rsidRPr="00073E98">
        <w:rPr>
          <w:smallCaps/>
          <w:lang w:val="fr-FR"/>
        </w:rPr>
        <w:t>Clarenne</w:t>
      </w:r>
      <w:proofErr w:type="spellEnd"/>
      <w:r w:rsidR="00711B35" w:rsidRPr="00073E98">
        <w:rPr>
          <w:lang w:val="fr-FR"/>
        </w:rPr>
        <w:t xml:space="preserve"> et C. </w:t>
      </w:r>
      <w:r w:rsidR="00711B35" w:rsidRPr="00073E98">
        <w:rPr>
          <w:smallCaps/>
          <w:lang w:val="fr-FR"/>
        </w:rPr>
        <w:t>Jadot</w:t>
      </w:r>
      <w:r w:rsidR="00711B35" w:rsidRPr="00073E98">
        <w:rPr>
          <w:lang w:val="fr-FR"/>
        </w:rPr>
        <w:t xml:space="preserve">, « Les outils délibératifs auprès des parlements sous l’angle du droit constitutionnel belge », </w:t>
      </w:r>
      <w:r w:rsidR="006579A2">
        <w:rPr>
          <w:i/>
          <w:iCs/>
          <w:lang w:val="fr-FR"/>
        </w:rPr>
        <w:t>C. H.</w:t>
      </w:r>
      <w:r w:rsidR="00711B35" w:rsidRPr="00073E98">
        <w:rPr>
          <w:i/>
          <w:iCs/>
          <w:lang w:val="fr-FR"/>
        </w:rPr>
        <w:t xml:space="preserve"> CRISP</w:t>
      </w:r>
      <w:r w:rsidR="00711B35" w:rsidRPr="00073E98">
        <w:rPr>
          <w:lang w:val="fr-FR"/>
        </w:rPr>
        <w:t xml:space="preserve">, </w:t>
      </w:r>
      <w:r w:rsidR="007F1399" w:rsidRPr="00073E98">
        <w:rPr>
          <w:lang w:val="fr-FR"/>
        </w:rPr>
        <w:t xml:space="preserve">2021/32, n°2517-2518, </w:t>
      </w:r>
      <w:r w:rsidR="00073E98" w:rsidRPr="00073E98">
        <w:rPr>
          <w:lang w:val="fr-FR"/>
        </w:rPr>
        <w:t xml:space="preserve">p. 37. </w:t>
      </w:r>
    </w:p>
  </w:footnote>
  <w:footnote w:id="9">
    <w:p w14:paraId="35CC445B" w14:textId="7282BD8F" w:rsidR="00EF4998" w:rsidRPr="00EF4998" w:rsidRDefault="00EF4998" w:rsidP="00AA75DC">
      <w:pPr>
        <w:pStyle w:val="Notedebasdepage"/>
        <w:jc w:val="both"/>
      </w:pPr>
      <w:r w:rsidRPr="00073E98">
        <w:rPr>
          <w:rStyle w:val="Appelnotedebasdep"/>
        </w:rPr>
        <w:footnoteRef/>
      </w:r>
      <w:r w:rsidRPr="00073E98">
        <w:t xml:space="preserve"> </w:t>
      </w:r>
      <w:r w:rsidRPr="00073E98">
        <w:t>Article 317/1 de la Nouvelle loi communal</w:t>
      </w:r>
      <w:r w:rsidR="00275862" w:rsidRPr="00073E98">
        <w:t>e</w:t>
      </w:r>
      <w:r w:rsidRPr="00073E98">
        <w:t>.</w:t>
      </w:r>
      <w:r>
        <w:t xml:space="preserve"> </w:t>
      </w:r>
    </w:p>
  </w:footnote>
  <w:footnote w:id="10">
    <w:p w14:paraId="3C08F103" w14:textId="27946EB8" w:rsidR="003C019A" w:rsidRPr="003F2512" w:rsidRDefault="003C019A" w:rsidP="00AA75DC">
      <w:pPr>
        <w:pStyle w:val="Notedebasdepage"/>
        <w:jc w:val="both"/>
      </w:pPr>
      <w:r w:rsidRPr="00073E98">
        <w:rPr>
          <w:rStyle w:val="Appelnotedebasdep"/>
        </w:rPr>
        <w:footnoteRef/>
      </w:r>
      <w:r w:rsidRPr="00073E98">
        <w:t xml:space="preserve"> </w:t>
      </w:r>
      <w:r w:rsidRPr="00073E98">
        <w:t xml:space="preserve">A. </w:t>
      </w:r>
      <w:r w:rsidR="00073E98" w:rsidRPr="00073E98">
        <w:rPr>
          <w:smallCaps/>
        </w:rPr>
        <w:t>Héraut</w:t>
      </w:r>
      <w:r w:rsidR="00073E98" w:rsidRPr="00073E98">
        <w:t xml:space="preserve"> et G. </w:t>
      </w:r>
      <w:proofErr w:type="spellStart"/>
      <w:r w:rsidR="00073E98" w:rsidRPr="00073E98">
        <w:rPr>
          <w:smallCaps/>
        </w:rPr>
        <w:t>Pijcke</w:t>
      </w:r>
      <w:proofErr w:type="spellEnd"/>
      <w:r w:rsidRPr="00073E98">
        <w:t xml:space="preserve">, « Le droit de pétition », </w:t>
      </w:r>
      <w:r w:rsidR="003E4CCB" w:rsidRPr="00073E98">
        <w:t xml:space="preserve">M. </w:t>
      </w:r>
      <w:proofErr w:type="spellStart"/>
      <w:r w:rsidR="003E4CCB" w:rsidRPr="00073E98">
        <w:rPr>
          <w:smallCaps/>
        </w:rPr>
        <w:t>Verdussen</w:t>
      </w:r>
      <w:proofErr w:type="spellEnd"/>
      <w:r w:rsidR="003E4CCB" w:rsidRPr="00073E98">
        <w:t xml:space="preserve"> et N. </w:t>
      </w:r>
      <w:proofErr w:type="spellStart"/>
      <w:r w:rsidR="003E4CCB" w:rsidRPr="00073E98">
        <w:rPr>
          <w:smallCaps/>
        </w:rPr>
        <w:t>Bonbled</w:t>
      </w:r>
      <w:proofErr w:type="spellEnd"/>
      <w:r w:rsidR="003E4CCB" w:rsidRPr="00073E98">
        <w:rPr>
          <w:i/>
          <w:iCs/>
        </w:rPr>
        <w:t xml:space="preserve"> </w:t>
      </w:r>
      <w:r w:rsidR="003E4CCB">
        <w:t>(</w:t>
      </w:r>
      <w:proofErr w:type="spellStart"/>
      <w:r w:rsidR="003E4CCB">
        <w:t>dir</w:t>
      </w:r>
      <w:proofErr w:type="spellEnd"/>
      <w:r w:rsidR="003E4CCB">
        <w:t xml:space="preserve">.), </w:t>
      </w:r>
      <w:r w:rsidRPr="00073E98">
        <w:rPr>
          <w:i/>
          <w:iCs/>
        </w:rPr>
        <w:t>Les droits constitutionnels de Belgique</w:t>
      </w:r>
      <w:r w:rsidRPr="00073E98">
        <w:t>, Bruxelles, Bruylant, 2011, p. 685</w:t>
      </w:r>
      <w:r>
        <w:t xml:space="preserve"> </w:t>
      </w:r>
    </w:p>
  </w:footnote>
  <w:footnote w:id="11">
    <w:p w14:paraId="5C9FFDE0" w14:textId="36A4BF1B" w:rsidR="009C187E" w:rsidRPr="009C187E" w:rsidRDefault="009C187E" w:rsidP="00AA75DC">
      <w:pPr>
        <w:pStyle w:val="Notedebasdepage"/>
        <w:jc w:val="both"/>
      </w:pPr>
      <w:r w:rsidRPr="00270307">
        <w:rPr>
          <w:rStyle w:val="Appelnotedebasdep"/>
        </w:rPr>
        <w:footnoteRef/>
      </w:r>
      <w:r w:rsidRPr="00270307">
        <w:t xml:space="preserve"> </w:t>
      </w:r>
      <w:r w:rsidRPr="00270307">
        <w:t xml:space="preserve">C. E. </w:t>
      </w:r>
      <w:r w:rsidR="00833EF9" w:rsidRPr="00270307">
        <w:t>avis n° 59.014/3</w:t>
      </w:r>
      <w:r w:rsidR="00270307" w:rsidRPr="00270307">
        <w:t xml:space="preserve">-59015/3 </w:t>
      </w:r>
      <w:r w:rsidR="001D4600" w:rsidRPr="00270307">
        <w:t>du 24 mars 2016 </w:t>
      </w:r>
      <w:r w:rsidR="00833EF9" w:rsidRPr="00270307">
        <w:t>; il est toutefois possible de prévoir des exigences minimales de forme visant à mettre en œuvre le droit de pétition (Y.</w:t>
      </w:r>
      <w:r w:rsidR="00073E98" w:rsidRPr="00270307">
        <w:t xml:space="preserve"> </w:t>
      </w:r>
      <w:r w:rsidR="00073E98" w:rsidRPr="00270307">
        <w:rPr>
          <w:smallCaps/>
        </w:rPr>
        <w:t>Lejeune</w:t>
      </w:r>
      <w:r w:rsidR="006D230E">
        <w:t xml:space="preserve"> et</w:t>
      </w:r>
      <w:r w:rsidR="00833EF9" w:rsidRPr="00270307">
        <w:t xml:space="preserve"> J. </w:t>
      </w:r>
      <w:r w:rsidR="00073E98" w:rsidRPr="00270307">
        <w:rPr>
          <w:smallCaps/>
        </w:rPr>
        <w:t xml:space="preserve">Vande </w:t>
      </w:r>
      <w:proofErr w:type="spellStart"/>
      <w:r w:rsidR="00073E98" w:rsidRPr="00270307">
        <w:rPr>
          <w:smallCaps/>
        </w:rPr>
        <w:t>Lanotte</w:t>
      </w:r>
      <w:proofErr w:type="spellEnd"/>
      <w:r w:rsidR="00073E98" w:rsidRPr="00270307">
        <w:t>,</w:t>
      </w:r>
      <w:r w:rsidR="00833EF9" w:rsidRPr="00270307">
        <w:t xml:space="preserve"> « Actualité du droit de pétition», </w:t>
      </w:r>
      <w:proofErr w:type="spellStart"/>
      <w:r w:rsidR="00833EF9" w:rsidRPr="00270307">
        <w:rPr>
          <w:i/>
          <w:iCs/>
        </w:rPr>
        <w:t>Cah</w:t>
      </w:r>
      <w:proofErr w:type="spellEnd"/>
      <w:r w:rsidR="00833EF9" w:rsidRPr="00270307">
        <w:rPr>
          <w:i/>
          <w:iCs/>
        </w:rPr>
        <w:t xml:space="preserve">. </w:t>
      </w:r>
      <w:proofErr w:type="spellStart"/>
      <w:r w:rsidR="00833EF9" w:rsidRPr="00270307">
        <w:rPr>
          <w:i/>
          <w:iCs/>
        </w:rPr>
        <w:t>const</w:t>
      </w:r>
      <w:proofErr w:type="spellEnd"/>
      <w:r w:rsidR="00833EF9" w:rsidRPr="00270307">
        <w:t>., 1985, p. 61).</w:t>
      </w:r>
      <w:r w:rsidR="00833EF9">
        <w:t xml:space="preserve"> </w:t>
      </w:r>
    </w:p>
  </w:footnote>
  <w:footnote w:id="12">
    <w:p w14:paraId="233A0F50" w14:textId="01064F41" w:rsidR="0045559B" w:rsidRPr="00CB6AAD" w:rsidRDefault="0045559B" w:rsidP="00AA75DC">
      <w:pPr>
        <w:pStyle w:val="Notedebasdepage"/>
        <w:jc w:val="both"/>
      </w:pPr>
      <w:r w:rsidRPr="00CB6AAD">
        <w:rPr>
          <w:rStyle w:val="Appelnotedebasdep"/>
        </w:rPr>
        <w:footnoteRef/>
      </w:r>
      <w:r w:rsidRPr="00CB6AAD">
        <w:t xml:space="preserve"> </w:t>
      </w:r>
      <w:r w:rsidRPr="00CB6AAD">
        <w:t>Article 317/1 de la Nouvelle loi communale.</w:t>
      </w:r>
    </w:p>
  </w:footnote>
  <w:footnote w:id="13">
    <w:p w14:paraId="6B2B4A19" w14:textId="0ECFB80A" w:rsidR="00C03ADF" w:rsidRPr="00FE442F" w:rsidRDefault="00C03ADF" w:rsidP="00AA75DC">
      <w:pPr>
        <w:pStyle w:val="Notedebasdepage"/>
        <w:jc w:val="both"/>
      </w:pPr>
      <w:r w:rsidRPr="002722A0">
        <w:rPr>
          <w:rStyle w:val="Appelnotedebasdep"/>
        </w:rPr>
        <w:footnoteRef/>
      </w:r>
      <w:r w:rsidR="00947E63">
        <w:t xml:space="preserve"> </w:t>
      </w:r>
      <w:r w:rsidR="00E3033F">
        <w:t>Article 317/</w:t>
      </w:r>
      <w:r w:rsidR="00D55F4B">
        <w:t>2, §1</w:t>
      </w:r>
      <w:r w:rsidR="00D55F4B" w:rsidRPr="00D55F4B">
        <w:rPr>
          <w:vertAlign w:val="superscript"/>
        </w:rPr>
        <w:t>er</w:t>
      </w:r>
      <w:r w:rsidR="00D55F4B">
        <w:t>, al. 2, 13°</w:t>
      </w:r>
      <w:r w:rsidR="00EE590C">
        <w:t>,</w:t>
      </w:r>
      <w:r w:rsidR="00D55F4B">
        <w:t xml:space="preserve"> de la Nouvelle loi communale ; p</w:t>
      </w:r>
      <w:r w:rsidR="00EA3480" w:rsidRPr="002722A0">
        <w:t xml:space="preserve">rojet d’ordonnance modifiant la Nouvelle loi communale, </w:t>
      </w:r>
      <w:r w:rsidR="006866E3" w:rsidRPr="002722A0">
        <w:rPr>
          <w:i/>
          <w:iCs/>
        </w:rPr>
        <w:t>C.R.I.</w:t>
      </w:r>
      <w:r w:rsidR="006866E3" w:rsidRPr="002722A0">
        <w:t>,</w:t>
      </w:r>
      <w:r w:rsidR="007F0ED5" w:rsidRPr="002722A0">
        <w:t xml:space="preserve"> </w:t>
      </w:r>
      <w:proofErr w:type="spellStart"/>
      <w:r w:rsidR="007F0ED5" w:rsidRPr="002722A0">
        <w:t>Parl</w:t>
      </w:r>
      <w:proofErr w:type="spellEnd"/>
      <w:r w:rsidR="007F0ED5" w:rsidRPr="002722A0">
        <w:t xml:space="preserve">. Rég. </w:t>
      </w:r>
      <w:proofErr w:type="spellStart"/>
      <w:r w:rsidR="007F0ED5" w:rsidRPr="002722A0">
        <w:t>Brux</w:t>
      </w:r>
      <w:proofErr w:type="spellEnd"/>
      <w:r w:rsidR="007F0ED5" w:rsidRPr="002722A0">
        <w:t>.</w:t>
      </w:r>
      <w:r w:rsidR="00EE013C">
        <w:t>-Cap.</w:t>
      </w:r>
      <w:r w:rsidR="007F0ED5" w:rsidRPr="002722A0">
        <w:t xml:space="preserve">, </w:t>
      </w:r>
      <w:proofErr w:type="spellStart"/>
      <w:r w:rsidR="007F3506" w:rsidRPr="002722A0">
        <w:t>ses</w:t>
      </w:r>
      <w:r w:rsidR="005C06DE" w:rsidRPr="002722A0">
        <w:t>s</w:t>
      </w:r>
      <w:proofErr w:type="spellEnd"/>
      <w:r w:rsidR="005C06DE" w:rsidRPr="002722A0">
        <w:t xml:space="preserve">. ord. </w:t>
      </w:r>
      <w:r w:rsidR="007F3506" w:rsidRPr="002722A0">
        <w:t>2023-2024</w:t>
      </w:r>
      <w:r w:rsidR="005C06DE" w:rsidRPr="002722A0">
        <w:t xml:space="preserve">, </w:t>
      </w:r>
      <w:r w:rsidR="005B1203" w:rsidRPr="002722A0">
        <w:t xml:space="preserve">séance du </w:t>
      </w:r>
      <w:r w:rsidR="00876A48" w:rsidRPr="002722A0">
        <w:t xml:space="preserve">11 décembre 2023, </w:t>
      </w:r>
      <w:r w:rsidR="00DA1478" w:rsidRPr="002722A0">
        <w:t xml:space="preserve">p. </w:t>
      </w:r>
      <w:r w:rsidR="00EC4096" w:rsidRPr="002722A0">
        <w:t>9</w:t>
      </w:r>
      <w:r w:rsidR="00D55F4B">
        <w:t xml:space="preserve">. </w:t>
      </w:r>
    </w:p>
  </w:footnote>
  <w:footnote w:id="14">
    <w:p w14:paraId="01E76BF2" w14:textId="4D34146E" w:rsidR="00017464" w:rsidRPr="00017464" w:rsidRDefault="00017464" w:rsidP="00AA75DC">
      <w:pPr>
        <w:pStyle w:val="Notedebasdepage"/>
        <w:jc w:val="both"/>
        <w:rPr>
          <w:lang w:val="fr-FR"/>
        </w:rPr>
      </w:pPr>
      <w:r>
        <w:rPr>
          <w:rStyle w:val="Appelnotedebasdep"/>
        </w:rPr>
        <w:footnoteRef/>
      </w:r>
      <w:r>
        <w:t xml:space="preserve"> </w:t>
      </w:r>
      <w:r w:rsidR="00F146F2">
        <w:t>Article 317/</w:t>
      </w:r>
      <w:r w:rsidR="002722A0">
        <w:t>2, §</w:t>
      </w:r>
      <w:r w:rsidR="00EE590C">
        <w:t xml:space="preserve"> </w:t>
      </w:r>
      <w:r w:rsidR="002722A0">
        <w:t>3</w:t>
      </w:r>
      <w:r w:rsidR="00EE590C">
        <w:t>,</w:t>
      </w:r>
      <w:r w:rsidR="002722A0">
        <w:t xml:space="preserve"> al. 1</w:t>
      </w:r>
      <w:r w:rsidR="002722A0" w:rsidRPr="002722A0">
        <w:rPr>
          <w:vertAlign w:val="superscript"/>
        </w:rPr>
        <w:t>e</w:t>
      </w:r>
      <w:r w:rsidR="002722A0">
        <w:rPr>
          <w:vertAlign w:val="superscript"/>
        </w:rPr>
        <w:t>r</w:t>
      </w:r>
      <w:r w:rsidR="00EE590C">
        <w:rPr>
          <w:lang w:val="fr-FR"/>
        </w:rPr>
        <w:t>, d</w:t>
      </w:r>
      <w:r w:rsidR="002722A0">
        <w:rPr>
          <w:lang w:val="fr-FR"/>
        </w:rPr>
        <w:t>e la Nouvelle loi communale.</w:t>
      </w:r>
      <w:r w:rsidR="00947E63">
        <w:rPr>
          <w:lang w:val="fr-FR"/>
        </w:rPr>
        <w:t xml:space="preserve"> </w:t>
      </w:r>
    </w:p>
  </w:footnote>
  <w:footnote w:id="15">
    <w:p w14:paraId="06E7AA5F" w14:textId="77777777" w:rsidR="00D2127B" w:rsidRDefault="00D2127B" w:rsidP="00AA75DC">
      <w:pPr>
        <w:pStyle w:val="Notedebasdepage"/>
        <w:jc w:val="both"/>
      </w:pPr>
      <w:r>
        <w:rPr>
          <w:rStyle w:val="Appelnotedebasdep"/>
        </w:rPr>
        <w:footnoteRef/>
      </w:r>
      <w:r>
        <w:t xml:space="preserve"> </w:t>
      </w:r>
      <w:r>
        <w:t xml:space="preserve">Sur ces fonctions, nous renvoyons à </w:t>
      </w:r>
      <w:r>
        <w:rPr>
          <w:smallCaps/>
        </w:rPr>
        <w:t xml:space="preserve">J. </w:t>
      </w:r>
      <w:proofErr w:type="spellStart"/>
      <w:r>
        <w:rPr>
          <w:smallCaps/>
        </w:rPr>
        <w:t>Clarenne</w:t>
      </w:r>
      <w:proofErr w:type="spellEnd"/>
      <w:r>
        <w:t xml:space="preserve">, </w:t>
      </w:r>
      <w:r>
        <w:rPr>
          <w:i/>
          <w:iCs/>
        </w:rPr>
        <w:t>Délibérer au Parlement</w:t>
      </w:r>
      <w:r>
        <w:t xml:space="preserve">, </w:t>
      </w:r>
      <w:r>
        <w:rPr>
          <w:i/>
          <w:iCs/>
        </w:rPr>
        <w:t xml:space="preserve">op. </w:t>
      </w:r>
      <w:proofErr w:type="spellStart"/>
      <w:r>
        <w:rPr>
          <w:i/>
          <w:iCs/>
        </w:rPr>
        <w:t>cit</w:t>
      </w:r>
      <w:proofErr w:type="spellEnd"/>
      <w:r>
        <w:rPr>
          <w:i/>
          <w:iCs/>
        </w:rPr>
        <w:t>.</w:t>
      </w:r>
      <w:r>
        <w:t xml:space="preserve">, p. 191 et </w:t>
      </w:r>
      <w:proofErr w:type="spellStart"/>
      <w:r>
        <w:t>suiv</w:t>
      </w:r>
      <w:proofErr w:type="spellEnd"/>
      <w:r>
        <w:t>.</w:t>
      </w:r>
    </w:p>
  </w:footnote>
  <w:footnote w:id="16">
    <w:p w14:paraId="0F19FBCE" w14:textId="52A40D39" w:rsidR="001A0686" w:rsidRPr="001A0686" w:rsidRDefault="001A0686">
      <w:pPr>
        <w:pStyle w:val="Notedebasdepage"/>
      </w:pPr>
      <w:r>
        <w:rPr>
          <w:rStyle w:val="Appelnotedebasdep"/>
        </w:rPr>
        <w:footnoteRef/>
      </w:r>
      <w:r>
        <w:t xml:space="preserve"> </w:t>
      </w:r>
      <w:r w:rsidRPr="001A0686">
        <w:rPr>
          <w:highlight w:val="yellow"/>
        </w:rPr>
        <w:t>Ajouter des données.</w:t>
      </w:r>
    </w:p>
  </w:footnote>
  <w:footnote w:id="17">
    <w:p w14:paraId="002F5F67" w14:textId="77777777" w:rsidR="008D2B30" w:rsidRPr="00B33756" w:rsidRDefault="008D2B30" w:rsidP="00AA75DC">
      <w:pPr>
        <w:pStyle w:val="Notedebasdepage"/>
        <w:jc w:val="both"/>
      </w:pPr>
      <w:r>
        <w:rPr>
          <w:rStyle w:val="Appelnotedebasdep"/>
        </w:rPr>
        <w:footnoteRef/>
      </w:r>
      <w:r>
        <w:t xml:space="preserve"> </w:t>
      </w:r>
      <w:r w:rsidRPr="00B33756">
        <w:t xml:space="preserve">Article 317/2 de la Nouvelle loi communale. </w:t>
      </w:r>
    </w:p>
  </w:footnote>
  <w:footnote w:id="18">
    <w:p w14:paraId="346BA12D" w14:textId="77777777" w:rsidR="008D2B30" w:rsidRPr="00B33756" w:rsidRDefault="008D2B30" w:rsidP="00AA75DC">
      <w:pPr>
        <w:pStyle w:val="Notedebasdepage"/>
        <w:jc w:val="both"/>
        <w:rPr>
          <w:highlight w:val="yellow"/>
        </w:rPr>
      </w:pPr>
      <w:r w:rsidRPr="00B33756">
        <w:rPr>
          <w:rStyle w:val="Appelnotedebasdep"/>
        </w:rPr>
        <w:footnoteRef/>
      </w:r>
      <w:r w:rsidRPr="00B33756">
        <w:t xml:space="preserve"> </w:t>
      </w:r>
      <w:r w:rsidRPr="00B33756">
        <w:t>Article L1122-14, § 2, du Code de la démocratie locale et de la décentralisation. Il est même requis que l’interpellation ne soit introduite que par une seule personne.</w:t>
      </w:r>
    </w:p>
  </w:footnote>
  <w:footnote w:id="19">
    <w:p w14:paraId="2BC0B8DA" w14:textId="538F24D3" w:rsidR="009731D2" w:rsidRPr="009731D2" w:rsidRDefault="009731D2" w:rsidP="00AA75DC">
      <w:pPr>
        <w:pStyle w:val="Notedebasdepage"/>
        <w:jc w:val="both"/>
      </w:pPr>
      <w:r>
        <w:rPr>
          <w:rStyle w:val="Appelnotedebasdep"/>
        </w:rPr>
        <w:footnoteRef/>
      </w:r>
      <w:r>
        <w:t xml:space="preserve"> </w:t>
      </w:r>
      <w:r>
        <w:t xml:space="preserve">Article 317/2, § 3, alinéa 2, de la </w:t>
      </w:r>
      <w:r w:rsidR="005F70BB">
        <w:t>n</w:t>
      </w:r>
      <w:r>
        <w:t>ouvelle loi communale.</w:t>
      </w:r>
      <w:r w:rsidR="0009358F">
        <w:t xml:space="preserve"> Le Code de la démocratie locale et de la décentralisation n’impose pas cette primauté, mais exige qu’elle soit développée en séance publique. </w:t>
      </w:r>
    </w:p>
  </w:footnote>
  <w:footnote w:id="20">
    <w:p w14:paraId="4DB9E803" w14:textId="3B67546B" w:rsidR="00813779" w:rsidRPr="00813779" w:rsidRDefault="00813779" w:rsidP="00AA75DC">
      <w:pPr>
        <w:pStyle w:val="Notedebasdepage"/>
        <w:jc w:val="both"/>
      </w:pPr>
      <w:r>
        <w:rPr>
          <w:rStyle w:val="Appelnotedebasdep"/>
        </w:rPr>
        <w:footnoteRef/>
      </w:r>
      <w:r>
        <w:t xml:space="preserve"> </w:t>
      </w:r>
      <w:r w:rsidR="00F95304">
        <w:t>Article 317/2, §</w:t>
      </w:r>
      <w:r w:rsidR="00EE590C">
        <w:t xml:space="preserve"> </w:t>
      </w:r>
      <w:r w:rsidR="00F95304">
        <w:t>3, dernier alinéa</w:t>
      </w:r>
      <w:r w:rsidR="005F70BB">
        <w:t xml:space="preserve"> de la nouvelle loi communale</w:t>
      </w:r>
      <w:r w:rsidR="00F95304">
        <w:t xml:space="preserve">. </w:t>
      </w:r>
    </w:p>
  </w:footnote>
  <w:footnote w:id="21">
    <w:p w14:paraId="5E18A8B5" w14:textId="589D8DF5" w:rsidR="00B67AE7" w:rsidRPr="00380515" w:rsidRDefault="00B67AE7" w:rsidP="00AA75DC">
      <w:pPr>
        <w:pStyle w:val="Notedebasdepage"/>
        <w:jc w:val="both"/>
      </w:pPr>
      <w:r>
        <w:rPr>
          <w:rStyle w:val="Appelnotedebasdep"/>
        </w:rPr>
        <w:footnoteRef/>
      </w:r>
      <w:r>
        <w:t xml:space="preserve"> </w:t>
      </w:r>
      <w:r>
        <w:t xml:space="preserve">: « [L]'interpellant est invité par le président du conseil à exposer sa question en séance publique dans le respect des règles organisant la prise de parole au sein de l'assemblée. Il est, le temps d'une interpellation, l'égal des élus et siège du reste en général parmi eux (et non depuis les bancs réservés au public) », J.-M. </w:t>
      </w:r>
      <w:r w:rsidRPr="002D0DE7">
        <w:rPr>
          <w:smallCaps/>
        </w:rPr>
        <w:t>Van Bol</w:t>
      </w:r>
      <w:r>
        <w:t xml:space="preserve">, « Les élus et les citoyens : nouveaux développements de la démocratie locale », </w:t>
      </w:r>
      <w:proofErr w:type="spellStart"/>
      <w:r>
        <w:rPr>
          <w:i/>
          <w:iCs/>
        </w:rPr>
        <w:t>Rev</w:t>
      </w:r>
      <w:proofErr w:type="spellEnd"/>
      <w:r>
        <w:rPr>
          <w:i/>
          <w:iCs/>
        </w:rPr>
        <w:t>. Dr. communal</w:t>
      </w:r>
      <w:r>
        <w:t>, 2014, p. 12.</w:t>
      </w:r>
      <w:r w:rsidR="00875934" w:rsidRPr="00875934">
        <w:t xml:space="preserve"> On relèvera que l’interpellation a lieu face à l’ensemble du conseil, lorsque le droit d’être entendu qui peut être activé devant les Parlements ne concerne que les commissions.</w:t>
      </w:r>
      <w:r w:rsidR="00875934">
        <w:t xml:space="preserve"> </w:t>
      </w:r>
    </w:p>
  </w:footnote>
  <w:footnote w:id="22">
    <w:p w14:paraId="0117BB44" w14:textId="0D5E98B2" w:rsidR="003D0659" w:rsidRPr="003D0659" w:rsidRDefault="003D0659" w:rsidP="00AA75DC">
      <w:pPr>
        <w:pStyle w:val="Notedebasdepage"/>
        <w:jc w:val="both"/>
      </w:pPr>
      <w:r w:rsidRPr="009C28A8">
        <w:rPr>
          <w:rStyle w:val="Appelnotedebasdep"/>
        </w:rPr>
        <w:footnoteRef/>
      </w:r>
      <w:r w:rsidRPr="009C28A8">
        <w:t xml:space="preserve"> </w:t>
      </w:r>
      <w:r w:rsidR="00B33756" w:rsidRPr="009C28A8">
        <w:t>Avec une exception au Parlement bruxellois</w:t>
      </w:r>
      <w:r w:rsidR="009C28A8" w:rsidRPr="009C28A8">
        <w:t> (art. 123, §</w:t>
      </w:r>
      <w:r w:rsidR="00963FA0">
        <w:t xml:space="preserve"> </w:t>
      </w:r>
      <w:r w:rsidR="009C28A8" w:rsidRPr="009C28A8">
        <w:t>8, du règlement commun au Parlement de la Région de Bruxelles-Capitale et à l’Assemblée réunie de la Commission communautaire commune).</w:t>
      </w:r>
      <w:r w:rsidR="009C28A8">
        <w:t xml:space="preserve"> </w:t>
      </w:r>
    </w:p>
  </w:footnote>
  <w:footnote w:id="23">
    <w:p w14:paraId="0866F3A8" w14:textId="77777777" w:rsidR="0034520E" w:rsidRPr="00590534" w:rsidRDefault="0034520E" w:rsidP="00AA75DC">
      <w:pPr>
        <w:pStyle w:val="Notedebasdepage"/>
        <w:jc w:val="both"/>
        <w:rPr>
          <w:lang w:val="nl-BE"/>
        </w:rPr>
      </w:pPr>
      <w:r>
        <w:rPr>
          <w:rStyle w:val="Appelnotedebasdep"/>
        </w:rPr>
        <w:footnoteRef/>
      </w:r>
      <w:r w:rsidRPr="00590534">
        <w:rPr>
          <w:lang w:val="nl-BE"/>
        </w:rPr>
        <w:t xml:space="preserve"> </w:t>
      </w:r>
      <w:r w:rsidRPr="00590534">
        <w:rPr>
          <w:lang w:val="nl-BE"/>
        </w:rPr>
        <w:t xml:space="preserve">J.-M. </w:t>
      </w:r>
      <w:r w:rsidRPr="00590534">
        <w:rPr>
          <w:smallCaps/>
          <w:lang w:val="nl-BE"/>
        </w:rPr>
        <w:t>Van Bol</w:t>
      </w:r>
      <w:r w:rsidRPr="00590534">
        <w:rPr>
          <w:lang w:val="nl-BE"/>
        </w:rPr>
        <w:t xml:space="preserve">, </w:t>
      </w:r>
      <w:r w:rsidRPr="00590534">
        <w:rPr>
          <w:i/>
          <w:iCs/>
          <w:lang w:val="nl-BE"/>
        </w:rPr>
        <w:t>op. cit.</w:t>
      </w:r>
      <w:r w:rsidRPr="00590534">
        <w:rPr>
          <w:lang w:val="nl-BE"/>
        </w:rPr>
        <w:t>, p. 1</w:t>
      </w:r>
      <w:r>
        <w:rPr>
          <w:lang w:val="nl-BE"/>
        </w:rPr>
        <w:t>4</w:t>
      </w:r>
      <w:r w:rsidRPr="00590534">
        <w:rPr>
          <w:lang w:val="nl-BE"/>
        </w:rPr>
        <w:t>.</w:t>
      </w:r>
    </w:p>
  </w:footnote>
  <w:footnote w:id="24">
    <w:p w14:paraId="2E98A449" w14:textId="57AB2D0C" w:rsidR="0034520E" w:rsidRPr="00CA3F65" w:rsidRDefault="0034520E" w:rsidP="00AA75DC">
      <w:pPr>
        <w:pStyle w:val="Notedebasdepage"/>
        <w:jc w:val="both"/>
      </w:pPr>
      <w:r>
        <w:rPr>
          <w:rStyle w:val="Appelnotedebasdep"/>
        </w:rPr>
        <w:footnoteRef/>
      </w:r>
      <w:r>
        <w:t xml:space="preserve"> </w:t>
      </w:r>
      <w:r>
        <w:t xml:space="preserve">Ce qui a amené d’aucuns, par analogie aux interpellations parlementaires dont le débat se clôt par le vote d’une motion, à juger le terme « interpellation » inapproprié (D. </w:t>
      </w:r>
      <w:proofErr w:type="spellStart"/>
      <w:r w:rsidRPr="00BD43B4">
        <w:rPr>
          <w:smallCaps/>
        </w:rPr>
        <w:t>Renders</w:t>
      </w:r>
      <w:proofErr w:type="spellEnd"/>
      <w:r>
        <w:t xml:space="preserve"> et L. </w:t>
      </w:r>
      <w:proofErr w:type="spellStart"/>
      <w:r w:rsidRPr="00BD43B4">
        <w:rPr>
          <w:smallCaps/>
        </w:rPr>
        <w:t>Vansnick</w:t>
      </w:r>
      <w:proofErr w:type="spellEnd"/>
      <w:r>
        <w:t xml:space="preserve">, « Vers un renforcement du contrôle institutionnel et de la participation citoyenne », </w:t>
      </w:r>
      <w:proofErr w:type="spellStart"/>
      <w:r>
        <w:rPr>
          <w:i/>
          <w:iCs/>
        </w:rPr>
        <w:t>Rev</w:t>
      </w:r>
      <w:proofErr w:type="spellEnd"/>
      <w:r>
        <w:rPr>
          <w:i/>
          <w:iCs/>
        </w:rPr>
        <w:t xml:space="preserve">. </w:t>
      </w:r>
      <w:proofErr w:type="spellStart"/>
      <w:r>
        <w:rPr>
          <w:i/>
          <w:iCs/>
        </w:rPr>
        <w:t>dr</w:t>
      </w:r>
      <w:proofErr w:type="spellEnd"/>
      <w:r>
        <w:rPr>
          <w:i/>
          <w:iCs/>
        </w:rPr>
        <w:t>. communal</w:t>
      </w:r>
      <w:r>
        <w:t xml:space="preserve">, 2007, </w:t>
      </w:r>
      <w:r w:rsidRPr="00CA3F65">
        <w:t>p. 93</w:t>
      </w:r>
      <w:r>
        <w:t>)</w:t>
      </w:r>
      <w:r w:rsidRPr="00CA3F65">
        <w:t>.</w:t>
      </w:r>
      <w:r>
        <w:t xml:space="preserve"> On doit, toutefois, observer que les interpellations développées par les conseillers communaux n’appellent pas davantage le vote d’une motion. L’interpellation citoyenne va au-delà du dialogue entre celui qui interpelle et le collège, puisqu’elle permet aux différents groupes politiques d’intervenir et qu’elle offre une réplique à l’interpellant. De ce point de vue, elle s’apparente bien davantage à l’interpellation qu’à la question. </w:t>
      </w:r>
    </w:p>
  </w:footnote>
  <w:footnote w:id="25">
    <w:p w14:paraId="35E8E3BF" w14:textId="77777777" w:rsidR="00295F7C" w:rsidRPr="00FB7D2B" w:rsidRDefault="00295F7C" w:rsidP="00AA75DC">
      <w:pPr>
        <w:pStyle w:val="Notedebasdepage"/>
        <w:jc w:val="both"/>
      </w:pPr>
      <w:r>
        <w:rPr>
          <w:rStyle w:val="Appelnotedebasdep"/>
        </w:rPr>
        <w:footnoteRef/>
      </w:r>
      <w:r>
        <w:t xml:space="preserve"> </w:t>
      </w:r>
      <w:r>
        <w:t xml:space="preserve">Sur les rapports entre temps et délibération, </w:t>
      </w:r>
      <w:proofErr w:type="spellStart"/>
      <w:r>
        <w:t>voy</w:t>
      </w:r>
      <w:proofErr w:type="spellEnd"/>
      <w:r>
        <w:t xml:space="preserve">. </w:t>
      </w:r>
      <w:r>
        <w:rPr>
          <w:smallCaps/>
        </w:rPr>
        <w:t xml:space="preserve">J. </w:t>
      </w:r>
      <w:proofErr w:type="spellStart"/>
      <w:r>
        <w:rPr>
          <w:smallCaps/>
        </w:rPr>
        <w:t>Clarenne</w:t>
      </w:r>
      <w:proofErr w:type="spellEnd"/>
      <w:r>
        <w:t xml:space="preserve">, </w:t>
      </w:r>
      <w:r>
        <w:rPr>
          <w:i/>
          <w:iCs/>
        </w:rPr>
        <w:t>Délibérer au Parlement</w:t>
      </w:r>
      <w:r>
        <w:t xml:space="preserve">, </w:t>
      </w:r>
      <w:r>
        <w:rPr>
          <w:i/>
          <w:iCs/>
        </w:rPr>
        <w:t xml:space="preserve">op. </w:t>
      </w:r>
      <w:proofErr w:type="spellStart"/>
      <w:r>
        <w:rPr>
          <w:i/>
          <w:iCs/>
        </w:rPr>
        <w:t>cit</w:t>
      </w:r>
      <w:proofErr w:type="spellEnd"/>
      <w:r>
        <w:rPr>
          <w:i/>
          <w:iCs/>
        </w:rPr>
        <w:t>.</w:t>
      </w:r>
      <w:r>
        <w:t xml:space="preserve">, p. 623 et </w:t>
      </w:r>
      <w:proofErr w:type="spellStart"/>
      <w:r>
        <w:t>suiv</w:t>
      </w:r>
      <w:proofErr w:type="spellEnd"/>
      <w:r>
        <w:t>.</w:t>
      </w:r>
    </w:p>
  </w:footnote>
  <w:footnote w:id="26">
    <w:p w14:paraId="16E9C3DD" w14:textId="007C2A03" w:rsidR="009A11F7" w:rsidRPr="009A11F7" w:rsidRDefault="009A11F7" w:rsidP="00AA75DC">
      <w:pPr>
        <w:pStyle w:val="Notedebasdepage"/>
        <w:jc w:val="both"/>
      </w:pPr>
      <w:r>
        <w:rPr>
          <w:rStyle w:val="Appelnotedebasdep"/>
        </w:rPr>
        <w:footnoteRef/>
      </w:r>
      <w:r>
        <w:t xml:space="preserve"> </w:t>
      </w:r>
      <w:r w:rsidRPr="009A11F7">
        <w:t xml:space="preserve">Ordonnance du 22 février 2024 </w:t>
      </w:r>
      <w:r>
        <w:t>modifiant la Nouvelle loi communale.</w:t>
      </w:r>
    </w:p>
  </w:footnote>
  <w:footnote w:id="27">
    <w:p w14:paraId="15BC793A" w14:textId="489CA3D5" w:rsidR="006D1C26" w:rsidRPr="006D1C26" w:rsidRDefault="006D1C26" w:rsidP="00AA75DC">
      <w:pPr>
        <w:pStyle w:val="Notedebasdepage"/>
        <w:jc w:val="both"/>
      </w:pPr>
      <w:r>
        <w:rPr>
          <w:rStyle w:val="Appelnotedebasdep"/>
        </w:rPr>
        <w:footnoteRef/>
      </w:r>
      <w:r>
        <w:t xml:space="preserve"> </w:t>
      </w:r>
      <w:r w:rsidR="003748FB">
        <w:t>Article 317/2</w:t>
      </w:r>
      <w:r w:rsidR="004F4B16">
        <w:t>, §</w:t>
      </w:r>
      <w:r w:rsidR="006D18F1">
        <w:t xml:space="preserve"> </w:t>
      </w:r>
      <w:r w:rsidR="004F4B16">
        <w:t>2</w:t>
      </w:r>
      <w:r w:rsidR="006D18F1">
        <w:t>,</w:t>
      </w:r>
      <w:r w:rsidR="004F4B16">
        <w:t xml:space="preserve"> de la Nouvelle loi communale. </w:t>
      </w:r>
    </w:p>
  </w:footnote>
  <w:footnote w:id="28">
    <w:p w14:paraId="65210118" w14:textId="4BE0CD20" w:rsidR="000D3C8E" w:rsidRPr="000D3C8E" w:rsidRDefault="000D3C8E" w:rsidP="00AA75DC">
      <w:pPr>
        <w:pStyle w:val="Notedebasdepage"/>
        <w:jc w:val="both"/>
      </w:pPr>
      <w:r>
        <w:rPr>
          <w:rStyle w:val="Appelnotedebasdep"/>
        </w:rPr>
        <w:footnoteRef/>
      </w:r>
      <w:r>
        <w:t xml:space="preserve"> </w:t>
      </w:r>
      <w:r>
        <w:t>Article</w:t>
      </w:r>
      <w:r w:rsidR="00726B85">
        <w:t>s</w:t>
      </w:r>
      <w:r>
        <w:t xml:space="preserve"> 317/2, </w:t>
      </w:r>
      <w:r w:rsidR="00726B85">
        <w:t>§</w:t>
      </w:r>
      <w:r w:rsidR="006D18F1">
        <w:t xml:space="preserve"> </w:t>
      </w:r>
      <w:r w:rsidR="00726B85">
        <w:t>2 et 3</w:t>
      </w:r>
      <w:r w:rsidR="006D18F1">
        <w:t>,</w:t>
      </w:r>
      <w:r w:rsidR="00726B85">
        <w:t xml:space="preserve"> et 317/3, §</w:t>
      </w:r>
      <w:r w:rsidR="006D18F1">
        <w:t xml:space="preserve"> </w:t>
      </w:r>
      <w:r w:rsidR="00726B85">
        <w:t>1</w:t>
      </w:r>
      <w:r w:rsidR="00726B85" w:rsidRPr="00726B85">
        <w:rPr>
          <w:vertAlign w:val="superscript"/>
        </w:rPr>
        <w:t>er</w:t>
      </w:r>
      <w:r w:rsidR="006D18F1">
        <w:t xml:space="preserve">, </w:t>
      </w:r>
      <w:r>
        <w:t xml:space="preserve">de la Nouvelle loi communale. </w:t>
      </w:r>
    </w:p>
  </w:footnote>
  <w:footnote w:id="29">
    <w:p w14:paraId="31F1B145" w14:textId="070A5099" w:rsidR="00CA080D" w:rsidRPr="00602317" w:rsidRDefault="00CA080D" w:rsidP="00AA75DC">
      <w:pPr>
        <w:pStyle w:val="Notedebasdepage"/>
        <w:jc w:val="both"/>
        <w:rPr>
          <w:lang w:val="fr-FR"/>
        </w:rPr>
      </w:pPr>
      <w:r w:rsidRPr="00602317">
        <w:rPr>
          <w:rStyle w:val="Appelnotedebasdep"/>
        </w:rPr>
        <w:footnoteRef/>
      </w:r>
      <w:r w:rsidRPr="00602317">
        <w:rPr>
          <w:lang w:val="fr-FR"/>
        </w:rPr>
        <w:t xml:space="preserve"> Art. </w:t>
      </w:r>
      <w:r w:rsidR="00602317" w:rsidRPr="00602317">
        <w:rPr>
          <w:lang w:val="fr-FR"/>
        </w:rPr>
        <w:t>317/3, §</w:t>
      </w:r>
      <w:r w:rsidR="006D18F1">
        <w:rPr>
          <w:lang w:val="fr-FR"/>
        </w:rPr>
        <w:t xml:space="preserve"> </w:t>
      </w:r>
      <w:r w:rsidR="00602317" w:rsidRPr="00602317">
        <w:rPr>
          <w:lang w:val="fr-FR"/>
        </w:rPr>
        <w:t>2</w:t>
      </w:r>
      <w:r w:rsidR="006D18F1">
        <w:rPr>
          <w:lang w:val="fr-FR"/>
        </w:rPr>
        <w:t>,</w:t>
      </w:r>
      <w:r w:rsidR="00602317" w:rsidRPr="00602317">
        <w:rPr>
          <w:lang w:val="fr-FR"/>
        </w:rPr>
        <w:t xml:space="preserve"> de la Nouvelle loi communale.</w:t>
      </w:r>
      <w:r w:rsidR="00602317">
        <w:rPr>
          <w:lang w:val="fr-FR"/>
        </w:rPr>
        <w:t xml:space="preserve"> </w:t>
      </w:r>
    </w:p>
  </w:footnote>
  <w:footnote w:id="30">
    <w:p w14:paraId="60135DDE" w14:textId="7B86D580" w:rsidR="001C0EC1" w:rsidRPr="00B93717" w:rsidRDefault="001C0EC1" w:rsidP="00AA75DC">
      <w:pPr>
        <w:pStyle w:val="Notedebasdepage"/>
        <w:jc w:val="both"/>
        <w:rPr>
          <w:lang w:val="fr-FR"/>
        </w:rPr>
      </w:pPr>
      <w:r w:rsidRPr="00246930">
        <w:rPr>
          <w:rStyle w:val="Appelnotedebasdep"/>
        </w:rPr>
        <w:footnoteRef/>
      </w:r>
      <w:r w:rsidR="00B93717" w:rsidRPr="00246930">
        <w:rPr>
          <w:lang w:val="fr-FR"/>
        </w:rPr>
        <w:t xml:space="preserve"> </w:t>
      </w:r>
      <w:proofErr w:type="spellStart"/>
      <w:r w:rsidR="00B93717" w:rsidRPr="00246930">
        <w:rPr>
          <w:lang w:val="fr-FR"/>
        </w:rPr>
        <w:t>Voy</w:t>
      </w:r>
      <w:proofErr w:type="spellEnd"/>
      <w:r w:rsidR="00B93717" w:rsidRPr="00246930">
        <w:rPr>
          <w:lang w:val="fr-FR"/>
        </w:rPr>
        <w:t xml:space="preserve">. </w:t>
      </w:r>
      <w:proofErr w:type="gramStart"/>
      <w:r w:rsidR="00B93717" w:rsidRPr="00246930">
        <w:rPr>
          <w:lang w:val="fr-FR"/>
        </w:rPr>
        <w:t>le</w:t>
      </w:r>
      <w:proofErr w:type="gramEnd"/>
      <w:r w:rsidR="00B93717" w:rsidRPr="00246930">
        <w:rPr>
          <w:lang w:val="fr-FR"/>
        </w:rPr>
        <w:t xml:space="preserve"> procès-verbal de la réunion des habitants du quartier Cognassier, 26 mars 2024 (consultable sur </w:t>
      </w:r>
      <w:hyperlink r:id="rId1" w:history="1">
        <w:r w:rsidR="00B93717" w:rsidRPr="00246930">
          <w:rPr>
            <w:rStyle w:val="Lienhypertexte"/>
            <w:lang w:val="fr-FR"/>
          </w:rPr>
          <w:t>https://berchem.brussels</w:t>
        </w:r>
      </w:hyperlink>
      <w:r w:rsidR="00246930" w:rsidRPr="00246930">
        <w:rPr>
          <w:lang w:val="fr-FR"/>
        </w:rPr>
        <w:t>).</w:t>
      </w:r>
      <w:r w:rsidR="00246930">
        <w:rPr>
          <w:lang w:val="fr-FR"/>
        </w:rPr>
        <w:t xml:space="preserve"> </w:t>
      </w:r>
    </w:p>
  </w:footnote>
  <w:footnote w:id="31">
    <w:p w14:paraId="396C20FE" w14:textId="7EB98ECD" w:rsidR="00A928DA" w:rsidRPr="00F60838" w:rsidRDefault="00A928DA" w:rsidP="00AA75DC">
      <w:pPr>
        <w:pStyle w:val="Notedebasdepage"/>
        <w:jc w:val="both"/>
      </w:pPr>
      <w:r>
        <w:rPr>
          <w:rStyle w:val="Appelnotedebasdep"/>
        </w:rPr>
        <w:footnoteRef/>
      </w:r>
      <w:r w:rsidRPr="007857B9">
        <w:rPr>
          <w:lang w:val="fr-FR"/>
        </w:rPr>
        <w:t xml:space="preserve"> </w:t>
      </w:r>
      <w:proofErr w:type="spellStart"/>
      <w:r w:rsidR="00417A99" w:rsidRPr="007857B9">
        <w:rPr>
          <w:lang w:val="fr-FR"/>
        </w:rPr>
        <w:t>Voy</w:t>
      </w:r>
      <w:proofErr w:type="spellEnd"/>
      <w:r w:rsidR="00417A99" w:rsidRPr="007857B9">
        <w:rPr>
          <w:lang w:val="fr-FR"/>
        </w:rPr>
        <w:t xml:space="preserve">. </w:t>
      </w:r>
      <w:r w:rsidRPr="007857B9">
        <w:rPr>
          <w:lang w:val="fr-FR"/>
        </w:rPr>
        <w:t xml:space="preserve">Th. </w:t>
      </w:r>
      <w:r w:rsidRPr="00A928DA">
        <w:rPr>
          <w:smallCaps/>
        </w:rPr>
        <w:t>Gaudin, V. Jacquet, J.-B. Pilet</w:t>
      </w:r>
      <w:r>
        <w:t xml:space="preserve"> et M. </w:t>
      </w:r>
      <w:proofErr w:type="spellStart"/>
      <w:r w:rsidRPr="00A928DA">
        <w:rPr>
          <w:smallCaps/>
        </w:rPr>
        <w:t>Reuchamps</w:t>
      </w:r>
      <w:proofErr w:type="spellEnd"/>
      <w:r>
        <w:t xml:space="preserve">, « Les consultations populaires en Wallonie », </w:t>
      </w:r>
      <w:r>
        <w:rPr>
          <w:i/>
          <w:iCs/>
        </w:rPr>
        <w:t>C.H. CRISP</w:t>
      </w:r>
      <w:r>
        <w:t xml:space="preserve">, </w:t>
      </w:r>
      <w:r w:rsidR="00C448FF">
        <w:t xml:space="preserve">n° 2392-2393, </w:t>
      </w:r>
      <w:r>
        <w:t>2018.</w:t>
      </w:r>
      <w:r w:rsidR="00417A99">
        <w:t xml:space="preserve"> Ces auteurs en rapportent 30 sur la période 1995-2018. Depuis, on peut </w:t>
      </w:r>
      <w:r w:rsidR="006B2F50">
        <w:t xml:space="preserve">en </w:t>
      </w:r>
      <w:r w:rsidR="00417A99">
        <w:t>épingler</w:t>
      </w:r>
      <w:r w:rsidR="006B2F50">
        <w:t xml:space="preserve"> trois (</w:t>
      </w:r>
      <w:r w:rsidR="000808AD">
        <w:t xml:space="preserve">hall sportif à </w:t>
      </w:r>
      <w:proofErr w:type="spellStart"/>
      <w:r w:rsidR="000808AD">
        <w:t>Gouvy</w:t>
      </w:r>
      <w:proofErr w:type="spellEnd"/>
      <w:r w:rsidR="000808AD">
        <w:t xml:space="preserve"> en 2021</w:t>
      </w:r>
      <w:r w:rsidR="006B2F50">
        <w:t xml:space="preserve">, </w:t>
      </w:r>
      <w:r w:rsidR="00417A99">
        <w:t xml:space="preserve">fusion de Bastogne et de </w:t>
      </w:r>
      <w:proofErr w:type="spellStart"/>
      <w:r w:rsidR="00417A99">
        <w:t>Bertogne</w:t>
      </w:r>
      <w:proofErr w:type="spellEnd"/>
      <w:r w:rsidR="00417A99">
        <w:t xml:space="preserve"> en 2022</w:t>
      </w:r>
      <w:r w:rsidR="006B2F50">
        <w:t>, éoliennes à Nassogne en 2023).</w:t>
      </w:r>
      <w:r w:rsidR="00F60838">
        <w:t xml:space="preserve"> Pour des consultations plus anciennes, </w:t>
      </w:r>
      <w:proofErr w:type="spellStart"/>
      <w:r w:rsidR="00F60838">
        <w:t>voy</w:t>
      </w:r>
      <w:proofErr w:type="spellEnd"/>
      <w:r w:rsidR="00F60838">
        <w:t xml:space="preserve">. G. </w:t>
      </w:r>
      <w:proofErr w:type="spellStart"/>
      <w:r w:rsidR="00F60838" w:rsidRPr="00DD0DA3">
        <w:rPr>
          <w:smallCaps/>
        </w:rPr>
        <w:t>Generet</w:t>
      </w:r>
      <w:proofErr w:type="spellEnd"/>
      <w:r w:rsidR="00F60838">
        <w:t>, « </w:t>
      </w:r>
      <w:r w:rsidR="00F60838" w:rsidRPr="00F60838">
        <w:t>La consultation populaire communale</w:t>
      </w:r>
      <w:r w:rsidR="00F60838">
        <w:t xml:space="preserve"> », </w:t>
      </w:r>
      <w:r w:rsidR="00F60838">
        <w:rPr>
          <w:i/>
          <w:iCs/>
        </w:rPr>
        <w:t>C.H. CRISP</w:t>
      </w:r>
      <w:r w:rsidR="00F60838">
        <w:t>, n° 1576, 1997.</w:t>
      </w:r>
    </w:p>
  </w:footnote>
  <w:footnote w:id="32">
    <w:p w14:paraId="4E286D15" w14:textId="11DBC19C" w:rsidR="00C448FF" w:rsidRPr="00C448FF" w:rsidRDefault="00C448FF" w:rsidP="00AA75DC">
      <w:pPr>
        <w:pStyle w:val="Notedebasdepage"/>
        <w:jc w:val="both"/>
      </w:pPr>
      <w:r>
        <w:rPr>
          <w:rStyle w:val="Appelnotedebasdep"/>
        </w:rPr>
        <w:footnoteRef/>
      </w:r>
      <w:r>
        <w:t xml:space="preserve"> </w:t>
      </w:r>
      <w:r>
        <w:t xml:space="preserve">Th. </w:t>
      </w:r>
      <w:r w:rsidRPr="00A928DA">
        <w:rPr>
          <w:smallCaps/>
        </w:rPr>
        <w:t>Gaudin, V. Jacquet, J.-B. Pilet</w:t>
      </w:r>
      <w:r>
        <w:t xml:space="preserve"> et M. </w:t>
      </w:r>
      <w:proofErr w:type="spellStart"/>
      <w:r w:rsidRPr="00A928DA">
        <w:rPr>
          <w:smallCaps/>
        </w:rPr>
        <w:t>Reuchamps</w:t>
      </w:r>
      <w:proofErr w:type="spellEnd"/>
      <w:r>
        <w:t xml:space="preserve">, « Consultation populaire et référendum en Belgique », </w:t>
      </w:r>
      <w:r>
        <w:rPr>
          <w:i/>
          <w:iCs/>
        </w:rPr>
        <w:t>C.H. CRISP</w:t>
      </w:r>
      <w:r>
        <w:t>, n° 2390-2391, 2018</w:t>
      </w:r>
      <w:r w:rsidR="00E61FEE">
        <w:t>, p. 46 et 47.</w:t>
      </w:r>
    </w:p>
  </w:footnote>
  <w:footnote w:id="33">
    <w:p w14:paraId="0B664F09" w14:textId="6FB38DD3" w:rsidR="00814FA9" w:rsidRPr="00814FA9" w:rsidRDefault="00814FA9" w:rsidP="00AA75DC">
      <w:pPr>
        <w:pStyle w:val="Notedebasdepage"/>
        <w:jc w:val="both"/>
      </w:pPr>
      <w:r>
        <w:rPr>
          <w:rStyle w:val="Appelnotedebasdep"/>
        </w:rPr>
        <w:footnoteRef/>
      </w:r>
      <w:r>
        <w:t xml:space="preserve"> </w:t>
      </w:r>
      <w:r>
        <w:rPr>
          <w:i/>
          <w:iCs/>
        </w:rPr>
        <w:t>Doc. par.</w:t>
      </w:r>
      <w:r>
        <w:t xml:space="preserve">, Ch., 1996-97, </w:t>
      </w:r>
      <w:r w:rsidRPr="005837C4">
        <w:t xml:space="preserve">n° 1174/1, </w:t>
      </w:r>
      <w:r>
        <w:t xml:space="preserve">p. </w:t>
      </w:r>
      <w:r w:rsidR="006A4C39">
        <w:t>1.</w:t>
      </w:r>
    </w:p>
  </w:footnote>
  <w:footnote w:id="34">
    <w:p w14:paraId="3BF25494" w14:textId="67E71E54" w:rsidR="0077489F" w:rsidRPr="0077489F" w:rsidRDefault="0077489F" w:rsidP="00AA75DC">
      <w:pPr>
        <w:pStyle w:val="Notedebasdepage"/>
        <w:jc w:val="both"/>
      </w:pPr>
      <w:r>
        <w:rPr>
          <w:rStyle w:val="Appelnotedebasdep"/>
        </w:rPr>
        <w:footnoteRef/>
      </w:r>
      <w:r>
        <w:t xml:space="preserve"> </w:t>
      </w:r>
      <w:r w:rsidR="0081248B">
        <w:t>Les seuils wallons</w:t>
      </w:r>
      <w:r w:rsidR="00AA1439">
        <w:t>, flamands</w:t>
      </w:r>
      <w:r w:rsidR="00863A96">
        <w:t xml:space="preserve">, </w:t>
      </w:r>
      <w:r w:rsidR="0081248B">
        <w:t xml:space="preserve">bruxellois </w:t>
      </w:r>
      <w:r w:rsidR="00863A96">
        <w:t xml:space="preserve">et germanophones </w:t>
      </w:r>
      <w:r w:rsidR="0081248B">
        <w:t xml:space="preserve">sont identiques : 20% des habitants dans les communes de moins de 15 000 habitants, 3 000 habitants dans </w:t>
      </w:r>
      <w:r w:rsidR="005B599B">
        <w:t xml:space="preserve">celles </w:t>
      </w:r>
      <w:r w:rsidR="0081248B">
        <w:t xml:space="preserve">comptant entre </w:t>
      </w:r>
      <w:r w:rsidR="00171E0B">
        <w:t>15 000 et 30 000 habitants, et 10% dans</w:t>
      </w:r>
      <w:r w:rsidR="005B599B">
        <w:t xml:space="preserve"> celles </w:t>
      </w:r>
      <w:r w:rsidR="00171E0B">
        <w:t>d’au moins 30 000 habitants ; art. L1141-1, §1</w:t>
      </w:r>
      <w:r w:rsidR="00171E0B" w:rsidRPr="00F918A5">
        <w:rPr>
          <w:vertAlign w:val="superscript"/>
        </w:rPr>
        <w:t>er</w:t>
      </w:r>
      <w:r w:rsidR="00171E0B">
        <w:t xml:space="preserve"> </w:t>
      </w:r>
      <w:r w:rsidR="00EF0D32">
        <w:t>c</w:t>
      </w:r>
      <w:r w:rsidR="00F918A5">
        <w:t>ode de la démocratie locale et de la décentralisation,</w:t>
      </w:r>
      <w:r w:rsidR="004511C0">
        <w:t xml:space="preserve"> art. 309 du</w:t>
      </w:r>
      <w:r w:rsidR="00EF0D32">
        <w:t xml:space="preserve"> </w:t>
      </w:r>
      <w:proofErr w:type="spellStart"/>
      <w:r w:rsidR="006447C9" w:rsidRPr="005B599B">
        <w:rPr>
          <w:i/>
          <w:iCs/>
        </w:rPr>
        <w:t>Decreet</w:t>
      </w:r>
      <w:proofErr w:type="spellEnd"/>
      <w:r w:rsidR="006447C9" w:rsidRPr="005B599B">
        <w:rPr>
          <w:i/>
          <w:iCs/>
        </w:rPr>
        <w:t xml:space="preserve"> over het </w:t>
      </w:r>
      <w:proofErr w:type="spellStart"/>
      <w:r w:rsidR="006447C9" w:rsidRPr="005B599B">
        <w:rPr>
          <w:i/>
          <w:iCs/>
        </w:rPr>
        <w:t>lokaal</w:t>
      </w:r>
      <w:proofErr w:type="spellEnd"/>
      <w:r w:rsidR="006447C9" w:rsidRPr="005B599B">
        <w:rPr>
          <w:i/>
          <w:iCs/>
        </w:rPr>
        <w:t xml:space="preserve"> </w:t>
      </w:r>
      <w:proofErr w:type="spellStart"/>
      <w:r w:rsidR="006447C9" w:rsidRPr="005B599B">
        <w:rPr>
          <w:i/>
          <w:iCs/>
        </w:rPr>
        <w:t>bestuur</w:t>
      </w:r>
      <w:proofErr w:type="spellEnd"/>
      <w:r w:rsidR="005B77CD">
        <w:t xml:space="preserve">, </w:t>
      </w:r>
      <w:r w:rsidR="00171E0B">
        <w:t>art. 318 de la Nouvelle loi communale</w:t>
      </w:r>
      <w:r w:rsidR="00863A96">
        <w:t xml:space="preserve"> et art. 78 </w:t>
      </w:r>
      <w:r w:rsidR="005B599B">
        <w:t xml:space="preserve">du </w:t>
      </w:r>
      <w:proofErr w:type="spellStart"/>
      <w:r w:rsidR="005C4C0E" w:rsidRPr="005B599B">
        <w:rPr>
          <w:i/>
          <w:iCs/>
        </w:rPr>
        <w:t>G</w:t>
      </w:r>
      <w:r w:rsidR="00863A96" w:rsidRPr="005B599B">
        <w:rPr>
          <w:i/>
          <w:iCs/>
        </w:rPr>
        <w:t>emeindedekret</w:t>
      </w:r>
      <w:proofErr w:type="spellEnd"/>
      <w:r w:rsidR="00EE0573" w:rsidRPr="005B599B">
        <w:rPr>
          <w:i/>
          <w:iCs/>
        </w:rPr>
        <w:t xml:space="preserve"> </w:t>
      </w:r>
      <w:r w:rsidR="00EE0573">
        <w:t xml:space="preserve">(ce dernier ne prévoit que les deux premiers seuils, aucune commune germanophone </w:t>
      </w:r>
      <w:r w:rsidR="005B599B">
        <w:t>n’étant susceptible d’appliquer le troisième</w:t>
      </w:r>
      <w:r w:rsidR="00EE0573">
        <w:t>)</w:t>
      </w:r>
      <w:r w:rsidR="00863A96">
        <w:t xml:space="preserve">. </w:t>
      </w:r>
    </w:p>
  </w:footnote>
  <w:footnote w:id="35">
    <w:p w14:paraId="7085B886" w14:textId="4D5ED71A" w:rsidR="00597317" w:rsidRPr="00597317" w:rsidRDefault="007D35E5" w:rsidP="00AA75DC">
      <w:pPr>
        <w:pStyle w:val="Notedebasdepage"/>
        <w:jc w:val="both"/>
      </w:pPr>
      <w:r>
        <w:rPr>
          <w:rStyle w:val="Appelnotedebasdep"/>
        </w:rPr>
        <w:footnoteRef/>
      </w:r>
      <w:r>
        <w:t xml:space="preserve"> </w:t>
      </w:r>
      <w:r w:rsidR="00597317">
        <w:t xml:space="preserve">Statistiques de population du Service public fédéral Intérieur (Identité et Affaires citoyennes), </w:t>
      </w:r>
      <w:hyperlink r:id="rId2" w:history="1">
        <w:r w:rsidR="00597317" w:rsidRPr="004B4A66">
          <w:rPr>
            <w:rStyle w:val="Lienhypertexte"/>
          </w:rPr>
          <w:t>www.ibz.rrn.fgov.be</w:t>
        </w:r>
      </w:hyperlink>
      <w:r w:rsidR="00597317">
        <w:t xml:space="preserve">. </w:t>
      </w:r>
    </w:p>
  </w:footnote>
  <w:footnote w:id="36">
    <w:p w14:paraId="0F7B65CE" w14:textId="4F88B792" w:rsidR="00BB344C" w:rsidRPr="00BB344C" w:rsidRDefault="00BB344C" w:rsidP="00AA75DC">
      <w:pPr>
        <w:pStyle w:val="Notedebasdepage"/>
        <w:jc w:val="both"/>
      </w:pPr>
      <w:r>
        <w:rPr>
          <w:rStyle w:val="Appelnotedebasdep"/>
        </w:rPr>
        <w:footnoteRef/>
      </w:r>
      <w:r>
        <w:t xml:space="preserve"> </w:t>
      </w:r>
      <w:r w:rsidR="00431851">
        <w:t xml:space="preserve">Résultats officiels des élections communales 2024, </w:t>
      </w:r>
      <w:hyperlink r:id="rId3" w:history="1">
        <w:r w:rsidR="00431851" w:rsidRPr="004B4A66">
          <w:rPr>
            <w:rStyle w:val="Lienhypertexte"/>
          </w:rPr>
          <w:t>www.elections2024.brussels</w:t>
        </w:r>
      </w:hyperlink>
      <w:r w:rsidR="00431851">
        <w:t>.</w:t>
      </w:r>
      <w:r w:rsidR="00947E63">
        <w:t xml:space="preserve"> </w:t>
      </w:r>
    </w:p>
  </w:footnote>
  <w:footnote w:id="37">
    <w:p w14:paraId="764FBBED" w14:textId="7829AA11" w:rsidR="00FF1EA2" w:rsidRPr="00FF1EA2" w:rsidRDefault="00FF1EA2" w:rsidP="00AA75DC">
      <w:pPr>
        <w:pStyle w:val="Notedebasdepage"/>
        <w:jc w:val="both"/>
      </w:pPr>
      <w:r>
        <w:rPr>
          <w:rStyle w:val="Appelnotedebasdep"/>
        </w:rPr>
        <w:footnoteRef/>
      </w:r>
      <w:r>
        <w:t xml:space="preserve"> </w:t>
      </w:r>
      <w:r w:rsidR="00A7775D">
        <w:t xml:space="preserve">Ces communes comptent en effet plus de 125 000 habitants : respectivement </w:t>
      </w:r>
      <w:r w:rsidR="00831EA8">
        <w:t xml:space="preserve">197 129, </w:t>
      </w:r>
      <w:r w:rsidR="008E4B33">
        <w:t xml:space="preserve">129 086 et </w:t>
      </w:r>
      <w:r w:rsidR="00831EA8">
        <w:t>128 063</w:t>
      </w:r>
      <w:r w:rsidR="008C32E1">
        <w:t xml:space="preserve"> (statistiques de population du Service public fédéral Intérieur (Identité et Affaires citoyennes), </w:t>
      </w:r>
      <w:hyperlink r:id="rId4" w:history="1">
        <w:r w:rsidR="008C32E1" w:rsidRPr="004B4A66">
          <w:rPr>
            <w:rStyle w:val="Lienhypertexte"/>
          </w:rPr>
          <w:t>www.ibz.rrn.fgov.be</w:t>
        </w:r>
      </w:hyperlink>
      <w:r w:rsidR="008C32E1">
        <w:t xml:space="preserve">). </w:t>
      </w:r>
    </w:p>
  </w:footnote>
  <w:footnote w:id="38">
    <w:p w14:paraId="38217113" w14:textId="2C6ACFA8" w:rsidR="00E92F8D" w:rsidRDefault="00E92F8D" w:rsidP="00AA75DC">
      <w:pPr>
        <w:pStyle w:val="Notedebasdepage"/>
        <w:jc w:val="both"/>
      </w:pPr>
      <w:r>
        <w:rPr>
          <w:rStyle w:val="Appelnotedebasdep"/>
        </w:rPr>
        <w:footnoteRef/>
      </w:r>
      <w:r>
        <w:t xml:space="preserve"> </w:t>
      </w:r>
      <w:r>
        <w:t xml:space="preserve">Th. </w:t>
      </w:r>
      <w:r>
        <w:rPr>
          <w:smallCaps/>
        </w:rPr>
        <w:t>Gaudin, V. Jacquet, J.-B. Pilet</w:t>
      </w:r>
      <w:r>
        <w:t xml:space="preserve"> et M. </w:t>
      </w:r>
      <w:proofErr w:type="spellStart"/>
      <w:r>
        <w:rPr>
          <w:smallCaps/>
        </w:rPr>
        <w:t>Reuchamps</w:t>
      </w:r>
      <w:proofErr w:type="spellEnd"/>
      <w:r>
        <w:t xml:space="preserve">, « Les consultations populaires en Wallonie », </w:t>
      </w:r>
      <w:r>
        <w:rPr>
          <w:i/>
          <w:iCs/>
        </w:rPr>
        <w:t xml:space="preserve">op. </w:t>
      </w:r>
      <w:proofErr w:type="spellStart"/>
      <w:r>
        <w:rPr>
          <w:i/>
          <w:iCs/>
        </w:rPr>
        <w:t>cit</w:t>
      </w:r>
      <w:proofErr w:type="spellEnd"/>
      <w:r>
        <w:rPr>
          <w:i/>
          <w:iCs/>
        </w:rPr>
        <w:t>.</w:t>
      </w:r>
      <w:r w:rsidR="00BA0C15">
        <w:t>,</w:t>
      </w:r>
      <w:r>
        <w:t xml:space="preserve"> p. 56.</w:t>
      </w:r>
    </w:p>
  </w:footnote>
  <w:footnote w:id="39">
    <w:p w14:paraId="593D0A7C" w14:textId="0DC9F266" w:rsidR="00E70EE2" w:rsidRPr="00E70EE2" w:rsidRDefault="00E70EE2" w:rsidP="00AA75DC">
      <w:pPr>
        <w:pStyle w:val="Notedebasdepage"/>
        <w:jc w:val="both"/>
      </w:pPr>
      <w:r>
        <w:rPr>
          <w:rStyle w:val="Appelnotedebasdep"/>
        </w:rPr>
        <w:footnoteRef/>
      </w:r>
      <w:r>
        <w:t xml:space="preserve"> </w:t>
      </w:r>
      <w:r>
        <w:t xml:space="preserve">Article </w:t>
      </w:r>
      <w:r w:rsidR="00AD67EA">
        <w:t>142, alinéa 4, de la Constitution.</w:t>
      </w:r>
    </w:p>
  </w:footnote>
  <w:footnote w:id="40">
    <w:p w14:paraId="7AB4C43F" w14:textId="7198D244" w:rsidR="00E824E6" w:rsidRPr="00E824E6" w:rsidRDefault="00E824E6" w:rsidP="00AA75DC">
      <w:pPr>
        <w:pStyle w:val="Notedebasdepage"/>
        <w:jc w:val="both"/>
      </w:pPr>
      <w:r>
        <w:rPr>
          <w:rStyle w:val="Appelnotedebasdep"/>
        </w:rPr>
        <w:footnoteRef/>
      </w:r>
      <w:r>
        <w:t xml:space="preserve"> </w:t>
      </w:r>
      <w:r w:rsidRPr="00E824E6">
        <w:t>E</w:t>
      </w:r>
      <w:r>
        <w:t xml:space="preserve">n ce sens, : </w:t>
      </w:r>
      <w:r w:rsidRPr="00E824E6">
        <w:t>« Relativement à l’objet des consultations populaires communales organisées en Wallonie, il existe un écart entre la multitude des possibilités théoriques et la mise en œuvre pratique. En effet, la législation autorise l’organisation d’une telle consultation sur toute thématique qui relève de la compétence de décision ou d’avis du collège ou du conseil communal. Les compétences dévolues aux communes étant nombreuses et variées, cette règle ouvre donc la voie à des consultations populaires communales sur des thèmes tout aussi nombreux et divers (gestion du personnel communal, politique d’enseignement, etc.). Cependant, le tour d’horizon auquel nous avons procédé montre que tel n’est pas le cas »</w:t>
      </w:r>
      <w:r>
        <w:t xml:space="preserve"> (</w:t>
      </w:r>
      <w:r w:rsidR="00C40132">
        <w:t xml:space="preserve">Th. </w:t>
      </w:r>
      <w:r w:rsidR="00C40132">
        <w:rPr>
          <w:smallCaps/>
        </w:rPr>
        <w:t>Gaudin, V. Jacquet, J.-B. Pilet</w:t>
      </w:r>
      <w:r w:rsidR="00C40132">
        <w:t xml:space="preserve"> et M. </w:t>
      </w:r>
      <w:proofErr w:type="spellStart"/>
      <w:r w:rsidR="00C40132">
        <w:rPr>
          <w:smallCaps/>
        </w:rPr>
        <w:t>Reuchamps</w:t>
      </w:r>
      <w:proofErr w:type="spellEnd"/>
      <w:r w:rsidR="00C40132">
        <w:t xml:space="preserve">, </w:t>
      </w:r>
      <w:r w:rsidR="00BA0C15">
        <w:t xml:space="preserve">« Les consultations populaires en Wallonie », </w:t>
      </w:r>
      <w:r w:rsidR="00BA0C15">
        <w:rPr>
          <w:i/>
          <w:iCs/>
        </w:rPr>
        <w:t xml:space="preserve">op. </w:t>
      </w:r>
      <w:proofErr w:type="spellStart"/>
      <w:r w:rsidR="00BA0C15">
        <w:rPr>
          <w:i/>
          <w:iCs/>
        </w:rPr>
        <w:t>cit</w:t>
      </w:r>
      <w:proofErr w:type="spellEnd"/>
      <w:r w:rsidR="00BA0C15">
        <w:rPr>
          <w:i/>
          <w:iCs/>
        </w:rPr>
        <w:t>.</w:t>
      </w:r>
      <w:r w:rsidR="00C40132">
        <w:t xml:space="preserve">, </w:t>
      </w:r>
      <w:r>
        <w:t xml:space="preserve">p. </w:t>
      </w:r>
      <w:r w:rsidR="00C40132">
        <w:t>59)</w:t>
      </w:r>
      <w:r w:rsidRPr="00E824E6">
        <w:t>.</w:t>
      </w:r>
    </w:p>
  </w:footnote>
  <w:footnote w:id="41">
    <w:p w14:paraId="42CEEC90" w14:textId="781683CE" w:rsidR="00193B88" w:rsidRPr="009A0298" w:rsidRDefault="00193B88" w:rsidP="00AA75DC">
      <w:pPr>
        <w:pStyle w:val="Notedebasdepage"/>
        <w:jc w:val="both"/>
      </w:pPr>
      <w:r>
        <w:rPr>
          <w:rStyle w:val="Appelnotedebasdep"/>
        </w:rPr>
        <w:footnoteRef/>
      </w:r>
      <w:r>
        <w:t xml:space="preserve"> </w:t>
      </w:r>
      <w:r>
        <w:t xml:space="preserve">Comme l’a très justement perçu Jean-Marie </w:t>
      </w:r>
      <w:r w:rsidR="005B5FBB">
        <w:t xml:space="preserve">Van </w:t>
      </w:r>
      <w:r>
        <w:t xml:space="preserve">Bol en 2014 : « Le droit d'interpellation est cousin du droit déjà connu à la consultation populaire, mais dans une version individualisée, beaucoup plus légère dans son organisation et plus directement efficace dans son impact médiatique. Aussi peut-on lui prédire un </w:t>
      </w:r>
      <w:r w:rsidRPr="009A0298">
        <w:t>succès plus marquant » (</w:t>
      </w:r>
      <w:r w:rsidRPr="009A0298">
        <w:rPr>
          <w:i/>
          <w:iCs/>
        </w:rPr>
        <w:t xml:space="preserve">op. </w:t>
      </w:r>
      <w:proofErr w:type="spellStart"/>
      <w:r w:rsidRPr="009A0298">
        <w:rPr>
          <w:i/>
          <w:iCs/>
        </w:rPr>
        <w:t>cit</w:t>
      </w:r>
      <w:proofErr w:type="spellEnd"/>
      <w:r w:rsidRPr="009A0298">
        <w:rPr>
          <w:i/>
          <w:iCs/>
        </w:rPr>
        <w:t>.</w:t>
      </w:r>
      <w:r w:rsidRPr="009A0298">
        <w:t>, p. 14).</w:t>
      </w:r>
    </w:p>
  </w:footnote>
  <w:footnote w:id="42">
    <w:p w14:paraId="0BEA1C46" w14:textId="4175E360" w:rsidR="002653F0" w:rsidRPr="002653F0" w:rsidRDefault="002653F0" w:rsidP="00AA75DC">
      <w:pPr>
        <w:pStyle w:val="Notedebasdepage"/>
        <w:jc w:val="both"/>
      </w:pPr>
      <w:r>
        <w:rPr>
          <w:rStyle w:val="Appelnotedebasdep"/>
        </w:rPr>
        <w:footnoteRef/>
      </w:r>
      <w:r>
        <w:t xml:space="preserve"> </w:t>
      </w:r>
      <w:r w:rsidR="00880068">
        <w:t xml:space="preserve">Art. 323, al. 1, de la Nouvelle loi communale ; </w:t>
      </w:r>
      <w:r w:rsidR="007A2E8D">
        <w:t>art. L1141-6</w:t>
      </w:r>
      <w:r w:rsidR="00CC2D45">
        <w:t>, al. 1, du Code de la démocratie locale et de la décentralisation.</w:t>
      </w:r>
    </w:p>
  </w:footnote>
  <w:footnote w:id="43">
    <w:p w14:paraId="46CA54B9" w14:textId="5498AB74" w:rsidR="003F061B" w:rsidRPr="009A0298" w:rsidRDefault="003F061B" w:rsidP="00AA75DC">
      <w:pPr>
        <w:pStyle w:val="Notedebasdepage"/>
        <w:jc w:val="both"/>
      </w:pPr>
      <w:r w:rsidRPr="009A0298">
        <w:rPr>
          <w:rStyle w:val="Appelnotedebasdep"/>
        </w:rPr>
        <w:footnoteRef/>
      </w:r>
      <w:r w:rsidRPr="009A0298">
        <w:t xml:space="preserve"> </w:t>
      </w:r>
      <w:r w:rsidR="009A0298" w:rsidRPr="009A0298">
        <w:t>Comme l’écrit Anne-</w:t>
      </w:r>
      <w:r w:rsidRPr="009A0298">
        <w:t xml:space="preserve">Emmanuelle </w:t>
      </w:r>
      <w:proofErr w:type="spellStart"/>
      <w:r w:rsidRPr="009A0298">
        <w:t>Bourgeaux</w:t>
      </w:r>
      <w:proofErr w:type="spellEnd"/>
      <w:r w:rsidR="00F14292">
        <w:t xml:space="preserve"> en rappelant qu’une exigence de légalité s’impose </w:t>
      </w:r>
      <w:r w:rsidR="0010066F">
        <w:t>aux matières financières,</w:t>
      </w:r>
      <w:r w:rsidR="009A0298" w:rsidRPr="009A0298">
        <w:t xml:space="preserve"> </w:t>
      </w:r>
      <w:r w:rsidR="002653F0">
        <w:t xml:space="preserve">cette exclusion « est discutable précisément parce que le budget et les finances sont cruciales et centrales dans la relation entre électeurs et élus ». </w:t>
      </w:r>
      <w:r w:rsidR="009A0298">
        <w:t xml:space="preserve">(« La consultation populaire régionale : résistance ou résilience de la démocratie représentative belge ? », </w:t>
      </w:r>
      <w:r w:rsidR="009A0298">
        <w:rPr>
          <w:i/>
          <w:iCs/>
        </w:rPr>
        <w:t xml:space="preserve">op. </w:t>
      </w:r>
      <w:proofErr w:type="spellStart"/>
      <w:r w:rsidR="009A0298">
        <w:rPr>
          <w:i/>
          <w:iCs/>
        </w:rPr>
        <w:t>cit</w:t>
      </w:r>
      <w:proofErr w:type="spellEnd"/>
      <w:r w:rsidR="009A0298">
        <w:rPr>
          <w:i/>
          <w:iCs/>
        </w:rPr>
        <w:t>.</w:t>
      </w:r>
      <w:r w:rsidR="009A0298">
        <w:t xml:space="preserve">, p. </w:t>
      </w:r>
      <w:r w:rsidR="000A518F">
        <w:t>566</w:t>
      </w:r>
      <w:r w:rsidR="0010066F">
        <w:t xml:space="preserve"> et 567</w:t>
      </w:r>
      <w:r w:rsidR="000A518F">
        <w:t>).</w:t>
      </w:r>
    </w:p>
  </w:footnote>
  <w:footnote w:id="44">
    <w:p w14:paraId="5CAD4A17" w14:textId="56A2DF0D" w:rsidR="00D35FD2" w:rsidRPr="00D35FD2" w:rsidRDefault="00D35FD2" w:rsidP="00AA75DC">
      <w:pPr>
        <w:pStyle w:val="Notedebasdepage"/>
        <w:jc w:val="both"/>
      </w:pPr>
      <w:r w:rsidRPr="00591504">
        <w:rPr>
          <w:rStyle w:val="Appelnotedebasdep"/>
        </w:rPr>
        <w:footnoteRef/>
      </w:r>
      <w:r w:rsidRPr="00591504">
        <w:t xml:space="preserve"> </w:t>
      </w:r>
      <w:r w:rsidRPr="00591504">
        <w:t>Circulaire du 2</w:t>
      </w:r>
      <w:r w:rsidR="00907CB4" w:rsidRPr="00591504">
        <w:t xml:space="preserve">4 </w:t>
      </w:r>
      <w:r w:rsidRPr="00591504">
        <w:t>novembre 2021 relative au budget participatif prévu à l'article 258 bis de la Nouvelle loi communale</w:t>
      </w:r>
      <w:r w:rsidR="00907CB4" w:rsidRPr="00591504">
        <w:t xml:space="preserve">, 3 décembre 2021, </w:t>
      </w:r>
      <w:hyperlink r:id="rId5" w:history="1">
        <w:r w:rsidR="00907CB4" w:rsidRPr="00591504">
          <w:rPr>
            <w:rStyle w:val="Lienhypertexte"/>
          </w:rPr>
          <w:t>www.pouvoir-locaux.brussels</w:t>
        </w:r>
      </w:hyperlink>
      <w:r w:rsidRPr="00591504">
        <w:t>.</w:t>
      </w:r>
      <w:r w:rsidR="00907CB4">
        <w:t xml:space="preserve"> </w:t>
      </w:r>
    </w:p>
  </w:footnote>
  <w:footnote w:id="45">
    <w:p w14:paraId="68365365" w14:textId="296EDD2A" w:rsidR="00F90F98" w:rsidRPr="00CE1D34" w:rsidRDefault="00F90F98" w:rsidP="00AA75DC">
      <w:pPr>
        <w:pStyle w:val="Notedebasdepage"/>
        <w:jc w:val="both"/>
      </w:pPr>
      <w:r w:rsidRPr="00850FCE">
        <w:rPr>
          <w:rStyle w:val="Appelnotedebasdep"/>
        </w:rPr>
        <w:footnoteRef/>
      </w:r>
      <w:r w:rsidR="00417228">
        <w:rPr>
          <w:lang w:val="fr-FR"/>
        </w:rPr>
        <w:t xml:space="preserve"> Projet de décret modifiant certaines dispositions du Code de la démocratie locale et de la décentralisation, </w:t>
      </w:r>
      <w:r w:rsidR="00E64A9C">
        <w:rPr>
          <w:lang w:val="fr-FR"/>
        </w:rPr>
        <w:t>exposé des motifs,</w:t>
      </w:r>
      <w:r w:rsidR="00EE013C">
        <w:rPr>
          <w:lang w:val="fr-FR"/>
        </w:rPr>
        <w:t xml:space="preserve"> </w:t>
      </w:r>
      <w:r w:rsidR="00BA0C15">
        <w:rPr>
          <w:i/>
          <w:iCs/>
          <w:lang w:val="fr-FR"/>
        </w:rPr>
        <w:t>d</w:t>
      </w:r>
      <w:r w:rsidR="00EE013C" w:rsidRPr="001A3D90">
        <w:rPr>
          <w:i/>
          <w:iCs/>
          <w:lang w:val="fr-FR"/>
        </w:rPr>
        <w:t>oc.</w:t>
      </w:r>
      <w:r w:rsidR="00EE013C">
        <w:rPr>
          <w:lang w:val="fr-FR"/>
        </w:rPr>
        <w:t xml:space="preserve">, </w:t>
      </w:r>
      <w:proofErr w:type="spellStart"/>
      <w:r w:rsidR="00EE013C">
        <w:rPr>
          <w:lang w:val="fr-FR"/>
        </w:rPr>
        <w:t>Parl</w:t>
      </w:r>
      <w:proofErr w:type="spellEnd"/>
      <w:r w:rsidR="00EE013C">
        <w:rPr>
          <w:lang w:val="fr-FR"/>
        </w:rPr>
        <w:t xml:space="preserve">. W., </w:t>
      </w:r>
      <w:proofErr w:type="spellStart"/>
      <w:r w:rsidR="00EE013C">
        <w:rPr>
          <w:lang w:val="fr-FR"/>
        </w:rPr>
        <w:t>sess</w:t>
      </w:r>
      <w:proofErr w:type="spellEnd"/>
      <w:r w:rsidR="00EE013C">
        <w:rPr>
          <w:lang w:val="fr-FR"/>
        </w:rPr>
        <w:t>.</w:t>
      </w:r>
      <w:r w:rsidR="0055081D">
        <w:rPr>
          <w:lang w:val="fr-FR"/>
        </w:rPr>
        <w:t xml:space="preserve"> 2011-2012,</w:t>
      </w:r>
      <w:r w:rsidR="00EE013C">
        <w:rPr>
          <w:lang w:val="fr-FR"/>
        </w:rPr>
        <w:t xml:space="preserve"> </w:t>
      </w:r>
      <w:r w:rsidR="005C30A9">
        <w:rPr>
          <w:lang w:val="fr-FR"/>
        </w:rPr>
        <w:t>n°</w:t>
      </w:r>
      <w:r w:rsidR="00EE013C">
        <w:rPr>
          <w:lang w:val="fr-FR"/>
        </w:rPr>
        <w:t>567</w:t>
      </w:r>
      <w:r w:rsidR="005C30A9">
        <w:rPr>
          <w:lang w:val="fr-FR"/>
        </w:rPr>
        <w:t>/</w:t>
      </w:r>
      <w:r w:rsidR="00EE013C">
        <w:rPr>
          <w:lang w:val="fr-FR"/>
        </w:rPr>
        <w:t>1,</w:t>
      </w:r>
      <w:r w:rsidR="00947E63">
        <w:rPr>
          <w:lang w:val="fr-FR"/>
        </w:rPr>
        <w:t xml:space="preserve"> </w:t>
      </w:r>
      <w:r w:rsidR="00E64A9C">
        <w:rPr>
          <w:lang w:val="fr-FR"/>
        </w:rPr>
        <w:t xml:space="preserve">p. 3 ; </w:t>
      </w:r>
      <w:r w:rsidR="00E51CB9" w:rsidRPr="007857B9">
        <w:rPr>
          <w:lang w:val="fr-FR"/>
        </w:rPr>
        <w:t xml:space="preserve">art. </w:t>
      </w:r>
      <w:r w:rsidR="00E51CB9" w:rsidRPr="00850FCE">
        <w:t>L1321-</w:t>
      </w:r>
      <w:r w:rsidR="00EB1C15" w:rsidRPr="00850FCE">
        <w:t>3 du code de la démocratie locale et de la décentralisation</w:t>
      </w:r>
      <w:r w:rsidR="00C83F9E" w:rsidRPr="00850FCE">
        <w:t> ; art. 258</w:t>
      </w:r>
      <w:r w:rsidR="00C83F9E" w:rsidRPr="00850FCE">
        <w:rPr>
          <w:i/>
          <w:iCs/>
        </w:rPr>
        <w:t xml:space="preserve">bis </w:t>
      </w:r>
      <w:r w:rsidR="00C83F9E" w:rsidRPr="00850FCE">
        <w:t>de la Nouvelle loi communale.</w:t>
      </w:r>
      <w:r w:rsidR="00947E63">
        <w:t xml:space="preserve"> </w:t>
      </w:r>
    </w:p>
  </w:footnote>
  <w:footnote w:id="46">
    <w:p w14:paraId="4601A9D5" w14:textId="79F270A8" w:rsidR="00CC38BA" w:rsidRPr="00850FCE" w:rsidRDefault="00CC38BA" w:rsidP="00AA75DC">
      <w:pPr>
        <w:pStyle w:val="Notedebasdepage"/>
        <w:jc w:val="both"/>
      </w:pPr>
      <w:r w:rsidRPr="00850FCE">
        <w:rPr>
          <w:rStyle w:val="Appelnotedebasdep"/>
        </w:rPr>
        <w:footnoteRef/>
      </w:r>
      <w:r w:rsidRPr="00850FCE">
        <w:t xml:space="preserve"> </w:t>
      </w:r>
      <w:r w:rsidRPr="00850FCE">
        <w:t>Article 258</w:t>
      </w:r>
      <w:r w:rsidRPr="00850FCE">
        <w:rPr>
          <w:i/>
          <w:iCs/>
        </w:rPr>
        <w:t xml:space="preserve">bis </w:t>
      </w:r>
      <w:r w:rsidRPr="00850FCE">
        <w:t xml:space="preserve">de la </w:t>
      </w:r>
      <w:r w:rsidR="00850FCE" w:rsidRPr="00850FCE">
        <w:t>N</w:t>
      </w:r>
      <w:r w:rsidRPr="00850FCE">
        <w:t xml:space="preserve">ouvelle loi communale. </w:t>
      </w:r>
    </w:p>
  </w:footnote>
  <w:footnote w:id="47">
    <w:p w14:paraId="15BB2690" w14:textId="3AAB1837" w:rsidR="00A4114F" w:rsidRPr="005A1329" w:rsidRDefault="00A4114F" w:rsidP="00AA75DC">
      <w:pPr>
        <w:pStyle w:val="Notedebasdepage"/>
        <w:jc w:val="both"/>
        <w:rPr>
          <w:lang w:val="fr-FR"/>
        </w:rPr>
      </w:pPr>
      <w:r>
        <w:rPr>
          <w:rStyle w:val="Appelnotedebasdep"/>
        </w:rPr>
        <w:footnoteRef/>
      </w:r>
      <w:r>
        <w:t xml:space="preserve"> </w:t>
      </w:r>
      <w:proofErr w:type="spellStart"/>
      <w:r w:rsidR="004943D9">
        <w:rPr>
          <w:lang w:val="fr-FR"/>
        </w:rPr>
        <w:t>Voy</w:t>
      </w:r>
      <w:proofErr w:type="spellEnd"/>
      <w:r w:rsidR="004943D9">
        <w:rPr>
          <w:lang w:val="fr-FR"/>
        </w:rPr>
        <w:t xml:space="preserve">. </w:t>
      </w:r>
      <w:hyperlink r:id="rId6" w:history="1">
        <w:r w:rsidR="004943D9" w:rsidRPr="005A1329">
          <w:rPr>
            <w:rStyle w:val="Lienhypertexte"/>
            <w:lang w:val="fr-FR"/>
          </w:rPr>
          <w:t>www.bruxelles.be/participez</w:t>
        </w:r>
      </w:hyperlink>
      <w:r w:rsidR="004943D9" w:rsidRPr="005A1329">
        <w:rPr>
          <w:lang w:val="fr-FR"/>
        </w:rPr>
        <w:t xml:space="preserve">; </w:t>
      </w:r>
      <w:hyperlink r:id="rId7" w:history="1">
        <w:r w:rsidR="002C58B9" w:rsidRPr="004B4A66">
          <w:rPr>
            <w:rStyle w:val="Lienhypertexte"/>
            <w:lang w:val="fr-FR"/>
          </w:rPr>
          <w:t>www.namur.be/fr/ma-ville/citoyennete/participation</w:t>
        </w:r>
      </w:hyperlink>
      <w:r w:rsidR="005A1329">
        <w:rPr>
          <w:lang w:val="fr-FR"/>
        </w:rPr>
        <w:t xml:space="preserve">. </w:t>
      </w:r>
    </w:p>
  </w:footnote>
  <w:footnote w:id="48">
    <w:p w14:paraId="4A4E97A7" w14:textId="47D88F03" w:rsidR="000E1C12" w:rsidRPr="000E1C12" w:rsidRDefault="000E1C12" w:rsidP="00AA75DC">
      <w:pPr>
        <w:pStyle w:val="Notedebasdepage"/>
        <w:jc w:val="both"/>
        <w:rPr>
          <w:lang w:val="fr-FR"/>
        </w:rPr>
      </w:pPr>
      <w:r>
        <w:rPr>
          <w:rStyle w:val="Appelnotedebasdep"/>
        </w:rPr>
        <w:footnoteRef/>
      </w:r>
      <w:r>
        <w:t xml:space="preserve"> </w:t>
      </w:r>
      <w:proofErr w:type="spellStart"/>
      <w:r w:rsidR="00BA3DD5">
        <w:rPr>
          <w:lang w:val="fr-FR"/>
        </w:rPr>
        <w:t>Voy</w:t>
      </w:r>
      <w:proofErr w:type="spellEnd"/>
      <w:r w:rsidR="00BA3DD5">
        <w:rPr>
          <w:lang w:val="fr-FR"/>
        </w:rPr>
        <w:t xml:space="preserve">. </w:t>
      </w:r>
      <w:hyperlink r:id="rId8" w:history="1">
        <w:r w:rsidR="00BA3DD5" w:rsidRPr="004B4A66">
          <w:rPr>
            <w:rStyle w:val="Lienhypertexte"/>
            <w:lang w:val="fr-FR"/>
          </w:rPr>
          <w:t>www.auderghem.be/etiquettes/budget-partage</w:t>
        </w:r>
      </w:hyperlink>
      <w:r w:rsidR="00BA3DD5">
        <w:rPr>
          <w:lang w:val="fr-FR"/>
        </w:rPr>
        <w:t xml:space="preserve"> ; </w:t>
      </w:r>
      <w:hyperlink r:id="rId9" w:history="1">
        <w:r w:rsidR="000A6A0D" w:rsidRPr="004B4A66">
          <w:rPr>
            <w:rStyle w:val="Lienhypertexte"/>
            <w:lang w:val="fr-FR"/>
          </w:rPr>
          <w:t>www.olln.be/fr/vivre-a-olln/participation-citoyenne</w:t>
        </w:r>
      </w:hyperlink>
      <w:r w:rsidR="000A6A0D">
        <w:rPr>
          <w:lang w:val="fr-FR"/>
        </w:rPr>
        <w:t xml:space="preserve">. </w:t>
      </w:r>
    </w:p>
  </w:footnote>
  <w:footnote w:id="49">
    <w:p w14:paraId="5324A6ED" w14:textId="74FCA6B8" w:rsidR="00CB4F22" w:rsidRPr="00D844BD" w:rsidRDefault="00CB4F22" w:rsidP="00AA75DC">
      <w:pPr>
        <w:pStyle w:val="Notedebasdepage"/>
        <w:jc w:val="both"/>
      </w:pPr>
      <w:r w:rsidRPr="00D844BD">
        <w:rPr>
          <w:rStyle w:val="Appelnotedebasdep"/>
        </w:rPr>
        <w:footnoteRef/>
      </w:r>
      <w:r w:rsidRPr="00D844BD">
        <w:t xml:space="preserve"> </w:t>
      </w:r>
      <w:proofErr w:type="spellStart"/>
      <w:r w:rsidR="00A4114F" w:rsidRPr="00D844BD">
        <w:t>Voy</w:t>
      </w:r>
      <w:proofErr w:type="spellEnd"/>
      <w:r w:rsidR="00A4114F" w:rsidRPr="00D844BD">
        <w:t xml:space="preserve">. </w:t>
      </w:r>
      <w:r w:rsidR="00A4114F">
        <w:fldChar w:fldCharType="begin"/>
      </w:r>
      <w:r w:rsidR="00A4114F">
        <w:instrText>HYPERLINK "http://www.fleron.be/budget-participatif"</w:instrText>
      </w:r>
      <w:r w:rsidR="00A4114F">
        <w:fldChar w:fldCharType="separate"/>
      </w:r>
      <w:r w:rsidR="00A4114F" w:rsidRPr="00D844BD">
        <w:rPr>
          <w:rStyle w:val="Lienhypertexte"/>
        </w:rPr>
        <w:t>www.fleron.be/budget-participatif</w:t>
      </w:r>
      <w:r w:rsidR="00A4114F">
        <w:fldChar w:fldCharType="end"/>
      </w:r>
      <w:r w:rsidR="000A6A0D">
        <w:t xml:space="preserve">. </w:t>
      </w:r>
    </w:p>
  </w:footnote>
  <w:footnote w:id="50">
    <w:p w14:paraId="0F7B2F16" w14:textId="6E8899D3" w:rsidR="00ED0271" w:rsidRPr="000E1C12" w:rsidRDefault="00ED0271" w:rsidP="00AA75DC">
      <w:pPr>
        <w:pStyle w:val="Notedebasdepage"/>
        <w:jc w:val="both"/>
      </w:pPr>
      <w:r w:rsidRPr="000E1C12">
        <w:rPr>
          <w:rStyle w:val="Appelnotedebasdep"/>
        </w:rPr>
        <w:footnoteRef/>
      </w:r>
      <w:r w:rsidRPr="000E1C12">
        <w:t xml:space="preserve"> </w:t>
      </w:r>
      <w:proofErr w:type="spellStart"/>
      <w:r w:rsidR="00D844BD" w:rsidRPr="000E1C12">
        <w:t>Voy</w:t>
      </w:r>
      <w:proofErr w:type="spellEnd"/>
      <w:r w:rsidR="00D844BD" w:rsidRPr="000E1C12">
        <w:t xml:space="preserve">. </w:t>
      </w:r>
      <w:r w:rsidR="00D844BD">
        <w:fldChar w:fldCharType="begin"/>
      </w:r>
      <w:r w:rsidR="00D844BD">
        <w:instrText>HYPERLINK "http://www.jeparticipe.chaudfontaine.be"</w:instrText>
      </w:r>
      <w:r w:rsidR="00D844BD">
        <w:fldChar w:fldCharType="separate"/>
      </w:r>
      <w:r w:rsidR="00D844BD" w:rsidRPr="000E1C12">
        <w:rPr>
          <w:rStyle w:val="Lienhypertexte"/>
        </w:rPr>
        <w:t>www.jeparticipe.chaudfontaine.be</w:t>
      </w:r>
      <w:r w:rsidR="00D844BD">
        <w:fldChar w:fldCharType="end"/>
      </w:r>
      <w:r w:rsidR="000E1C12" w:rsidRPr="000E1C12">
        <w:t xml:space="preserve">. </w:t>
      </w:r>
    </w:p>
  </w:footnote>
  <w:footnote w:id="51">
    <w:p w14:paraId="3A6D70F7" w14:textId="07AFC0B2" w:rsidR="000A6A0D" w:rsidRPr="000A6A0D" w:rsidRDefault="000A6A0D" w:rsidP="00AA75DC">
      <w:pPr>
        <w:pStyle w:val="Notedebasdepage"/>
        <w:jc w:val="both"/>
      </w:pPr>
      <w:r>
        <w:rPr>
          <w:rStyle w:val="Appelnotedebasdep"/>
        </w:rPr>
        <w:footnoteRef/>
      </w:r>
      <w:r>
        <w:t xml:space="preserve"> </w:t>
      </w:r>
      <w:proofErr w:type="spellStart"/>
      <w:r w:rsidR="00683D92">
        <w:t>Voy</w:t>
      </w:r>
      <w:proofErr w:type="spellEnd"/>
      <w:r w:rsidR="00683D92">
        <w:t>.</w:t>
      </w:r>
      <w:r w:rsidR="00947E63">
        <w:t xml:space="preserve"> </w:t>
      </w:r>
      <w:r w:rsidR="00683D92">
        <w:fldChar w:fldCharType="begin"/>
      </w:r>
      <w:r w:rsidR="00683D92">
        <w:instrText>HYPERLINK "http://www.lalouviere.be/maville"</w:instrText>
      </w:r>
      <w:r w:rsidR="00683D92">
        <w:fldChar w:fldCharType="separate"/>
      </w:r>
      <w:r w:rsidR="00683D92" w:rsidRPr="004B4A66">
        <w:rPr>
          <w:rStyle w:val="Lienhypertexte"/>
        </w:rPr>
        <w:t>www.lalouviere.be/maville</w:t>
      </w:r>
      <w:r w:rsidR="00683D92">
        <w:fldChar w:fldCharType="end"/>
      </w:r>
      <w:r w:rsidR="00683D92">
        <w:t xml:space="preserve">. </w:t>
      </w:r>
    </w:p>
  </w:footnote>
  <w:footnote w:id="52">
    <w:p w14:paraId="4CF5A919" w14:textId="35D7448A" w:rsidR="00BF12FB" w:rsidRPr="000E1C12" w:rsidRDefault="00BF12FB" w:rsidP="00AA75DC">
      <w:pPr>
        <w:pStyle w:val="Notedebasdepage"/>
        <w:jc w:val="both"/>
      </w:pPr>
      <w:r w:rsidRPr="000E1C12">
        <w:rPr>
          <w:rStyle w:val="Appelnotedebasdep"/>
        </w:rPr>
        <w:footnoteRef/>
      </w:r>
      <w:r w:rsidRPr="000E1C12">
        <w:t xml:space="preserve"> </w:t>
      </w:r>
      <w:r w:rsidR="000E1C12" w:rsidRPr="000E1C12">
        <w:t>Voy.</w:t>
      </w:r>
      <w:hyperlink r:id="rId10" w:history="1">
        <w:r w:rsidR="000E1C12" w:rsidRPr="000E1C12">
          <w:rPr>
            <w:rStyle w:val="Lienhypertexte"/>
          </w:rPr>
          <w:t>www.arlon.be/actualites/budget-participatif-2025-appel-a-projet-citoyen-ou-associatif</w:t>
        </w:r>
      </w:hyperlink>
      <w:r w:rsidR="00CF6A8E">
        <w:t xml:space="preserve">. </w:t>
      </w:r>
    </w:p>
  </w:footnote>
  <w:footnote w:id="53">
    <w:p w14:paraId="25DF830B" w14:textId="082029ED" w:rsidR="00CF6A8E" w:rsidRPr="00907BEE" w:rsidRDefault="00EC3C5F" w:rsidP="00AA75DC">
      <w:pPr>
        <w:pStyle w:val="Notedebasdepage"/>
        <w:jc w:val="both"/>
      </w:pPr>
      <w:r w:rsidRPr="00CF6A8E">
        <w:rPr>
          <w:rStyle w:val="Appelnotedebasdep"/>
        </w:rPr>
        <w:footnoteRef/>
      </w:r>
      <w:r w:rsidRPr="00CF6A8E">
        <w:t xml:space="preserve"> </w:t>
      </w:r>
      <w:proofErr w:type="spellStart"/>
      <w:r w:rsidR="00CF6A8E" w:rsidRPr="00CF6A8E">
        <w:t>Voy</w:t>
      </w:r>
      <w:proofErr w:type="spellEnd"/>
      <w:r w:rsidR="00CF6A8E" w:rsidRPr="00CF6A8E">
        <w:t xml:space="preserve">. </w:t>
      </w:r>
      <w:r w:rsidR="00CF6A8E">
        <w:fldChar w:fldCharType="begin"/>
      </w:r>
      <w:r w:rsidR="00CF6A8E">
        <w:instrText>HYPERLINK "http://www.uccle.be/fr/ma-commune/participation-citoyenne"</w:instrText>
      </w:r>
      <w:r w:rsidR="00CF6A8E">
        <w:fldChar w:fldCharType="separate"/>
      </w:r>
      <w:r w:rsidR="00CF6A8E" w:rsidRPr="00907BEE">
        <w:rPr>
          <w:rStyle w:val="Lienhypertexte"/>
        </w:rPr>
        <w:t>www.uccle.be/fr/ma-commune/participation-citoyenne</w:t>
      </w:r>
      <w:r w:rsidR="00CF6A8E">
        <w:fldChar w:fldCharType="end"/>
      </w:r>
      <w:r w:rsidR="00EC6C3B" w:rsidRPr="00907BEE">
        <w:t xml:space="preserve"> </w:t>
      </w:r>
      <w:r w:rsidR="00CF6A8E" w:rsidRPr="00907BEE">
        <w:t xml:space="preserve">; </w:t>
      </w:r>
      <w:hyperlink r:id="rId11" w:history="1">
        <w:r w:rsidR="00EC6C3B" w:rsidRPr="00907BEE">
          <w:rPr>
            <w:rStyle w:val="Lienhypertexte"/>
          </w:rPr>
          <w:t>www.wavre.be/budget-participatif</w:t>
        </w:r>
      </w:hyperlink>
      <w:r w:rsidR="00EC6C3B" w:rsidRPr="00907BEE">
        <w:t xml:space="preserve"> ; </w:t>
      </w:r>
      <w:hyperlink r:id="rId12" w:history="1">
        <w:r w:rsidR="00907BEE" w:rsidRPr="004B4A66">
          <w:rPr>
            <w:rStyle w:val="Lienhypertexte"/>
          </w:rPr>
          <w:t>www.tournai.be/participation-citoyenne/budget-participatif</w:t>
        </w:r>
      </w:hyperlink>
      <w:r w:rsidR="00907BEE">
        <w:t xml:space="preserve">. </w:t>
      </w:r>
    </w:p>
  </w:footnote>
  <w:footnote w:id="54">
    <w:p w14:paraId="651652BF" w14:textId="682F5454" w:rsidR="00986D78" w:rsidRPr="00986D78" w:rsidRDefault="00986D78" w:rsidP="00AA75DC">
      <w:pPr>
        <w:pStyle w:val="Notedebasdepage"/>
        <w:jc w:val="both"/>
      </w:pPr>
      <w:r w:rsidRPr="00E209A8">
        <w:rPr>
          <w:rStyle w:val="Appelnotedebasdep"/>
        </w:rPr>
        <w:footnoteRef/>
      </w:r>
      <w:r w:rsidRPr="00E209A8">
        <w:t xml:space="preserve"> </w:t>
      </w:r>
      <w:r w:rsidRPr="00E209A8">
        <w:rPr>
          <w:i/>
          <w:iCs/>
        </w:rPr>
        <w:t>Cf</w:t>
      </w:r>
      <w:r w:rsidRPr="00E209A8">
        <w:t xml:space="preserve">. </w:t>
      </w:r>
      <w:r w:rsidR="00E209A8">
        <w:t>é</w:t>
      </w:r>
      <w:r w:rsidRPr="00E209A8">
        <w:t>g</w:t>
      </w:r>
      <w:r w:rsidR="006E09E4" w:rsidRPr="00E209A8">
        <w:t xml:space="preserve">alement « Budget participatif : tour d’horizon en Région bruxelloise », consulté sur </w:t>
      </w:r>
      <w:hyperlink r:id="rId13" w:history="1">
        <w:r w:rsidR="00E209A8" w:rsidRPr="00E209A8">
          <w:rPr>
            <w:rStyle w:val="Lienhypertexte"/>
          </w:rPr>
          <w:t>www.participation.brussels</w:t>
        </w:r>
      </w:hyperlink>
      <w:r w:rsidR="00E209A8" w:rsidRPr="00E209A8">
        <w:t>.</w:t>
      </w:r>
      <w:r w:rsidR="00E209A8">
        <w:t xml:space="preserve"> </w:t>
      </w:r>
    </w:p>
  </w:footnote>
  <w:footnote w:id="55">
    <w:p w14:paraId="56B500A7" w14:textId="666EB13C" w:rsidR="001D53C9" w:rsidRPr="00776EAE" w:rsidRDefault="001D53C9" w:rsidP="00AA75DC">
      <w:pPr>
        <w:spacing w:after="0" w:line="240" w:lineRule="auto"/>
        <w:jc w:val="both"/>
      </w:pPr>
      <w:r w:rsidRPr="00F135A4">
        <w:rPr>
          <w:rStyle w:val="Appelnotedebasdep"/>
          <w:sz w:val="20"/>
          <w:szCs w:val="20"/>
        </w:rPr>
        <w:footnoteRef/>
      </w:r>
      <w:r w:rsidRPr="00F135A4">
        <w:rPr>
          <w:sz w:val="20"/>
          <w:szCs w:val="20"/>
        </w:rPr>
        <w:t xml:space="preserve"> </w:t>
      </w:r>
      <w:r w:rsidRPr="00F135A4">
        <w:rPr>
          <w:sz w:val="20"/>
          <w:szCs w:val="20"/>
        </w:rPr>
        <w:t xml:space="preserve">V. </w:t>
      </w:r>
      <w:r w:rsidRPr="002A2A95">
        <w:rPr>
          <w:smallCaps/>
          <w:sz w:val="20"/>
          <w:szCs w:val="20"/>
        </w:rPr>
        <w:t>Jacquet</w:t>
      </w:r>
      <w:r w:rsidRPr="00F135A4">
        <w:rPr>
          <w:sz w:val="20"/>
          <w:szCs w:val="20"/>
        </w:rPr>
        <w:t xml:space="preserve">, E. </w:t>
      </w:r>
      <w:proofErr w:type="spellStart"/>
      <w:r w:rsidRPr="002A2A95">
        <w:rPr>
          <w:smallCaps/>
          <w:sz w:val="20"/>
          <w:szCs w:val="20"/>
        </w:rPr>
        <w:t>Minsart</w:t>
      </w:r>
      <w:proofErr w:type="spellEnd"/>
      <w:r w:rsidRPr="00F135A4">
        <w:rPr>
          <w:sz w:val="20"/>
          <w:szCs w:val="20"/>
        </w:rPr>
        <w:t xml:space="preserve"> et J. </w:t>
      </w:r>
      <w:proofErr w:type="spellStart"/>
      <w:r w:rsidRPr="002A2A95">
        <w:rPr>
          <w:smallCaps/>
          <w:sz w:val="20"/>
          <w:szCs w:val="20"/>
        </w:rPr>
        <w:t>Dodeigne</w:t>
      </w:r>
      <w:proofErr w:type="spellEnd"/>
      <w:r w:rsidRPr="00F135A4">
        <w:rPr>
          <w:sz w:val="20"/>
          <w:szCs w:val="20"/>
        </w:rPr>
        <w:t xml:space="preserve">, « L’expansion du budget participatif : diversité des procédures, contexte municipal et moteurs électoraux dans le contexte belge », </w:t>
      </w:r>
      <w:r w:rsidRPr="00F135A4">
        <w:rPr>
          <w:i/>
          <w:iCs/>
          <w:sz w:val="20"/>
          <w:szCs w:val="20"/>
        </w:rPr>
        <w:t>Revue Internationale des Sciences administratives</w:t>
      </w:r>
      <w:r w:rsidRPr="00F135A4">
        <w:rPr>
          <w:sz w:val="20"/>
          <w:szCs w:val="20"/>
        </w:rPr>
        <w:t>, vol. 90(4), 2024, p</w:t>
      </w:r>
      <w:r w:rsidR="00FE192C">
        <w:rPr>
          <w:sz w:val="20"/>
          <w:szCs w:val="20"/>
        </w:rPr>
        <w:t xml:space="preserve">. </w:t>
      </w:r>
      <w:r w:rsidRPr="00F135A4">
        <w:rPr>
          <w:sz w:val="20"/>
          <w:szCs w:val="20"/>
        </w:rPr>
        <w:t>7</w:t>
      </w:r>
      <w:r w:rsidR="00FE192C">
        <w:rPr>
          <w:sz w:val="20"/>
          <w:szCs w:val="20"/>
        </w:rPr>
        <w:t>59</w:t>
      </w:r>
      <w:r w:rsidRPr="00F135A4">
        <w:rPr>
          <w:sz w:val="20"/>
          <w:szCs w:val="20"/>
        </w:rPr>
        <w:t>.</w:t>
      </w:r>
    </w:p>
  </w:footnote>
  <w:footnote w:id="56">
    <w:p w14:paraId="483772FA" w14:textId="051EE35D" w:rsidR="006728F0" w:rsidRPr="006728F0" w:rsidRDefault="006728F0" w:rsidP="00AA75DC">
      <w:pPr>
        <w:pStyle w:val="Notedebasdepage"/>
        <w:jc w:val="both"/>
      </w:pPr>
      <w:r>
        <w:rPr>
          <w:rStyle w:val="Appelnotedebasdep"/>
        </w:rPr>
        <w:footnoteRef/>
      </w:r>
      <w:r>
        <w:t xml:space="preserve"> </w:t>
      </w:r>
      <w:r w:rsidR="003A5880" w:rsidRPr="00F135A4">
        <w:t xml:space="preserve">V. </w:t>
      </w:r>
      <w:r w:rsidR="003A5880" w:rsidRPr="002A2A95">
        <w:rPr>
          <w:smallCaps/>
        </w:rPr>
        <w:t>Jacquet</w:t>
      </w:r>
      <w:r w:rsidR="003A5880" w:rsidRPr="00F135A4">
        <w:t xml:space="preserve">, E. </w:t>
      </w:r>
      <w:proofErr w:type="spellStart"/>
      <w:r w:rsidR="003A5880" w:rsidRPr="002A2A95">
        <w:rPr>
          <w:smallCaps/>
        </w:rPr>
        <w:t>Minsart</w:t>
      </w:r>
      <w:proofErr w:type="spellEnd"/>
      <w:r w:rsidR="003A5880" w:rsidRPr="00F135A4">
        <w:t xml:space="preserve"> et J. </w:t>
      </w:r>
      <w:proofErr w:type="spellStart"/>
      <w:r w:rsidR="003A5880" w:rsidRPr="002A2A95">
        <w:rPr>
          <w:smallCaps/>
        </w:rPr>
        <w:t>Dodeigne</w:t>
      </w:r>
      <w:proofErr w:type="spellEnd"/>
      <w:r w:rsidR="003A5880" w:rsidRPr="00F135A4">
        <w:t xml:space="preserve">, </w:t>
      </w:r>
      <w:r w:rsidR="00BD13D0">
        <w:rPr>
          <w:i/>
          <w:iCs/>
        </w:rPr>
        <w:t>ibid.</w:t>
      </w:r>
      <w:r w:rsidR="003A5880" w:rsidRPr="00F135A4">
        <w:t>, p</w:t>
      </w:r>
      <w:r w:rsidR="003A5880">
        <w:t xml:space="preserve">. </w:t>
      </w:r>
      <w:r w:rsidR="003A5880" w:rsidRPr="00F135A4">
        <w:t>7</w:t>
      </w:r>
      <w:r w:rsidR="003A5880">
        <w:t>59</w:t>
      </w:r>
      <w:r w:rsidR="003A5880" w:rsidRPr="00F135A4">
        <w:t>.</w:t>
      </w:r>
    </w:p>
  </w:footnote>
  <w:footnote w:id="57">
    <w:p w14:paraId="12FE5901" w14:textId="7D1E665D" w:rsidR="00FF1F74" w:rsidRPr="002A2A95" w:rsidRDefault="00FF1F74" w:rsidP="00AA75DC">
      <w:pPr>
        <w:pStyle w:val="Notedebasdepage"/>
        <w:jc w:val="both"/>
      </w:pPr>
      <w:r>
        <w:rPr>
          <w:rStyle w:val="Appelnotedebasdep"/>
        </w:rPr>
        <w:footnoteRef/>
      </w:r>
      <w:r>
        <w:t xml:space="preserve"> </w:t>
      </w:r>
      <w:r w:rsidR="009F4FA8">
        <w:t xml:space="preserve">C.E., avis n° 44.783/2/V du 23 juillet 2008, </w:t>
      </w:r>
      <w:r w:rsidR="00FE192C">
        <w:t>p. 12.</w:t>
      </w:r>
    </w:p>
  </w:footnote>
  <w:footnote w:id="58">
    <w:p w14:paraId="41082D1D" w14:textId="55F6F3CE" w:rsidR="006E5E34" w:rsidRPr="006E5E34" w:rsidRDefault="006E5E34" w:rsidP="00AA75DC">
      <w:pPr>
        <w:pStyle w:val="Notedebasdepage"/>
        <w:jc w:val="both"/>
      </w:pPr>
      <w:r>
        <w:rPr>
          <w:rStyle w:val="Appelnotedebasdep"/>
        </w:rPr>
        <w:footnoteRef/>
      </w:r>
      <w:r>
        <w:t xml:space="preserve"> </w:t>
      </w:r>
      <w:r w:rsidRPr="006E5E34">
        <w:rPr>
          <w:smallCaps/>
        </w:rPr>
        <w:t xml:space="preserve">J. </w:t>
      </w:r>
      <w:proofErr w:type="spellStart"/>
      <w:r w:rsidRPr="006E5E34">
        <w:rPr>
          <w:smallCaps/>
        </w:rPr>
        <w:t>Clarenne</w:t>
      </w:r>
      <w:proofErr w:type="spellEnd"/>
      <w:r w:rsidRPr="006E5E34">
        <w:rPr>
          <w:smallCaps/>
        </w:rPr>
        <w:t xml:space="preserve"> </w:t>
      </w:r>
      <w:r w:rsidRPr="006E5E34">
        <w:t xml:space="preserve">et C. </w:t>
      </w:r>
      <w:r w:rsidRPr="006E5E34">
        <w:rPr>
          <w:smallCaps/>
        </w:rPr>
        <w:t>Jadot</w:t>
      </w:r>
      <w:r w:rsidRPr="006E5E34">
        <w:t xml:space="preserve">, </w:t>
      </w:r>
      <w:r>
        <w:t xml:space="preserve">« Les outils délibératifs auprès des parlements sous l’angle du droit constitutionnel belge », </w:t>
      </w:r>
      <w:r w:rsidR="00954C94">
        <w:rPr>
          <w:i/>
          <w:iCs/>
        </w:rPr>
        <w:t xml:space="preserve">op. </w:t>
      </w:r>
      <w:proofErr w:type="spellStart"/>
      <w:r w:rsidR="00954C94">
        <w:rPr>
          <w:i/>
          <w:iCs/>
        </w:rPr>
        <w:t>cit</w:t>
      </w:r>
      <w:proofErr w:type="spellEnd"/>
      <w:r w:rsidR="00954C94">
        <w:rPr>
          <w:i/>
          <w:iCs/>
        </w:rPr>
        <w:t>.</w:t>
      </w:r>
      <w:r w:rsidR="00C82BAA">
        <w:t>, p. 23.</w:t>
      </w:r>
    </w:p>
  </w:footnote>
  <w:footnote w:id="59">
    <w:p w14:paraId="71149D63" w14:textId="2CB2336F" w:rsidR="005B1F25" w:rsidRPr="006E5E34" w:rsidRDefault="005B1F25" w:rsidP="00AA75DC">
      <w:pPr>
        <w:pStyle w:val="Notedebasdepage"/>
        <w:jc w:val="both"/>
      </w:pPr>
      <w:r>
        <w:rPr>
          <w:rStyle w:val="Appelnotedebasdep"/>
        </w:rPr>
        <w:footnoteRef/>
      </w:r>
      <w:r>
        <w:t xml:space="preserve"> </w:t>
      </w:r>
      <w:r w:rsidRPr="006E5E34">
        <w:rPr>
          <w:smallCaps/>
        </w:rPr>
        <w:t xml:space="preserve">J. </w:t>
      </w:r>
      <w:proofErr w:type="spellStart"/>
      <w:r w:rsidRPr="006E5E34">
        <w:rPr>
          <w:smallCaps/>
        </w:rPr>
        <w:t>Clarenne</w:t>
      </w:r>
      <w:proofErr w:type="spellEnd"/>
      <w:r w:rsidRPr="006E5E34">
        <w:rPr>
          <w:smallCaps/>
        </w:rPr>
        <w:t xml:space="preserve"> </w:t>
      </w:r>
      <w:r w:rsidRPr="006E5E34">
        <w:t xml:space="preserve">et C. </w:t>
      </w:r>
      <w:r w:rsidRPr="006E5E34">
        <w:rPr>
          <w:smallCaps/>
        </w:rPr>
        <w:t>Jadot</w:t>
      </w:r>
      <w:r w:rsidRPr="006E5E34">
        <w:t xml:space="preserve">, </w:t>
      </w:r>
      <w:r w:rsidR="006267CE">
        <w:rPr>
          <w:i/>
          <w:iCs/>
        </w:rPr>
        <w:t>ibid.</w:t>
      </w:r>
      <w:r>
        <w:t>, p. 53.</w:t>
      </w:r>
    </w:p>
  </w:footnote>
  <w:footnote w:id="60">
    <w:p w14:paraId="77D3796F" w14:textId="0B181C6E" w:rsidR="00BB7A7B" w:rsidRPr="003C11E0" w:rsidRDefault="00BB7A7B" w:rsidP="00AA75DC">
      <w:pPr>
        <w:pStyle w:val="Notedebasdepage"/>
        <w:jc w:val="both"/>
      </w:pPr>
      <w:r>
        <w:rPr>
          <w:rStyle w:val="Appelnotedebasdep"/>
        </w:rPr>
        <w:footnoteRef/>
      </w:r>
      <w:r>
        <w:t xml:space="preserve"> </w:t>
      </w:r>
      <w:proofErr w:type="spellStart"/>
      <w:r>
        <w:t>Voy</w:t>
      </w:r>
      <w:proofErr w:type="spellEnd"/>
      <w:r>
        <w:t xml:space="preserve">. le plaidoyer développé en faveur de procédures plus systématiques (à l’image des enquêtes publiques) </w:t>
      </w:r>
      <w:r>
        <w:rPr>
          <w:i/>
          <w:iCs/>
        </w:rPr>
        <w:t xml:space="preserve">in </w:t>
      </w:r>
      <w:r>
        <w:t xml:space="preserve">A.-E. </w:t>
      </w:r>
      <w:proofErr w:type="spellStart"/>
      <w:r w:rsidRPr="003C11E0">
        <w:rPr>
          <w:smallCaps/>
        </w:rPr>
        <w:t>Bourgeaux</w:t>
      </w:r>
      <w:proofErr w:type="spellEnd"/>
      <w:r>
        <w:t xml:space="preserve">, « Comment les pratiques "historiques" et les nouveaux systèmes de "participation" peuvent-ils mutuellement s’enrichir ? », </w:t>
      </w:r>
      <w:r>
        <w:rPr>
          <w:i/>
          <w:iCs/>
        </w:rPr>
        <w:t>Actes de la 54</w:t>
      </w:r>
      <w:r w:rsidRPr="003C11E0">
        <w:rPr>
          <w:i/>
          <w:iCs/>
          <w:vertAlign w:val="superscript"/>
        </w:rPr>
        <w:t>e</w:t>
      </w:r>
      <w:r>
        <w:rPr>
          <w:i/>
          <w:iCs/>
        </w:rPr>
        <w:t xml:space="preserve"> école urbaine de l’ARAU</w:t>
      </w:r>
      <w:r>
        <w:t xml:space="preserve">, </w:t>
      </w:r>
      <w:r w:rsidR="00536003">
        <w:t xml:space="preserve">30 mars 2023, </w:t>
      </w:r>
      <w:r>
        <w:t>p. 23 et 24.</w:t>
      </w:r>
    </w:p>
  </w:footnote>
  <w:footnote w:id="61">
    <w:p w14:paraId="7A63F86B" w14:textId="77777777" w:rsidR="00C74FE6" w:rsidRDefault="00C74FE6" w:rsidP="00AA75DC">
      <w:pPr>
        <w:pStyle w:val="Notedebasdepage"/>
        <w:jc w:val="both"/>
      </w:pPr>
      <w:r>
        <w:rPr>
          <w:rStyle w:val="Appelnotedebasdep"/>
        </w:rPr>
        <w:footnoteRef/>
      </w:r>
      <w:r>
        <w:t xml:space="preserve"> </w:t>
      </w:r>
      <w:r>
        <w:t>C.E., avis n° 15.853/A.V.-A.G. du 15 mai 1985, p. 90.</w:t>
      </w:r>
    </w:p>
  </w:footnote>
  <w:footnote w:id="62">
    <w:p w14:paraId="6486F6B4" w14:textId="1BA6559B" w:rsidR="00B7633E" w:rsidRPr="00831ACC" w:rsidRDefault="00B7633E" w:rsidP="00AA75DC">
      <w:pPr>
        <w:pStyle w:val="Notedebasdepage"/>
        <w:jc w:val="both"/>
      </w:pPr>
      <w:r w:rsidRPr="00B528C2">
        <w:rPr>
          <w:rStyle w:val="Appelnotedebasdep"/>
        </w:rPr>
        <w:footnoteRef/>
      </w:r>
      <w:r w:rsidRPr="00B528C2">
        <w:t xml:space="preserve"> </w:t>
      </w:r>
      <w:r w:rsidR="00F11F06">
        <w:t>Ordonnance organique</w:t>
      </w:r>
      <w:r w:rsidR="004240A7">
        <w:t xml:space="preserve"> du 6 octobre 2016</w:t>
      </w:r>
      <w:r w:rsidR="00F11F06">
        <w:t xml:space="preserve"> de la revitalisation urbaine</w:t>
      </w:r>
      <w:r w:rsidR="00D27379">
        <w:t xml:space="preserve">. Le </w:t>
      </w:r>
      <w:r w:rsidR="00F11F06">
        <w:t>mécanisme</w:t>
      </w:r>
      <w:r w:rsidRPr="00B528C2">
        <w:t xml:space="preserve"> d</w:t>
      </w:r>
      <w:r w:rsidR="00D27379">
        <w:t>es c</w:t>
      </w:r>
      <w:r w:rsidRPr="00B528C2">
        <w:t xml:space="preserve">ontrats de </w:t>
      </w:r>
      <w:r w:rsidR="00D27379">
        <w:t>q</w:t>
      </w:r>
      <w:r w:rsidRPr="00B528C2">
        <w:t xml:space="preserve">uartier </w:t>
      </w:r>
      <w:r w:rsidR="009703F1">
        <w:t>a été</w:t>
      </w:r>
      <w:r w:rsidR="00F11F06">
        <w:t xml:space="preserve"> repris de</w:t>
      </w:r>
      <w:r w:rsidRPr="00B528C2">
        <w:t xml:space="preserve"> l’ordonnance</w:t>
      </w:r>
      <w:r w:rsidR="00160A45">
        <w:t xml:space="preserve"> organique </w:t>
      </w:r>
      <w:r w:rsidR="004240A7" w:rsidRPr="00B528C2">
        <w:t>du 7 octobre 1993</w:t>
      </w:r>
      <w:r w:rsidR="004240A7">
        <w:t xml:space="preserve"> </w:t>
      </w:r>
      <w:r w:rsidR="00160A45">
        <w:t>de la revitalisation des quartiers</w:t>
      </w:r>
      <w:r w:rsidR="00831ACC">
        <w:t xml:space="preserve">. </w:t>
      </w:r>
    </w:p>
  </w:footnote>
  <w:footnote w:id="63">
    <w:p w14:paraId="28B35067" w14:textId="5B048F3F" w:rsidR="00B7633E" w:rsidRPr="002B3890" w:rsidRDefault="00B7633E" w:rsidP="00AA75DC">
      <w:pPr>
        <w:pStyle w:val="Notedebasdepage"/>
        <w:jc w:val="both"/>
        <w:rPr>
          <w:lang w:val="fr-FR"/>
        </w:rPr>
      </w:pPr>
      <w:r w:rsidRPr="00BC1F7A">
        <w:rPr>
          <w:rStyle w:val="Appelnotedebasdep"/>
        </w:rPr>
        <w:footnoteRef/>
      </w:r>
      <w:r w:rsidRPr="00BC1F7A">
        <w:rPr>
          <w:lang w:val="fr-FR"/>
        </w:rPr>
        <w:t xml:space="preserve"> </w:t>
      </w:r>
      <w:r w:rsidR="00E41912" w:rsidRPr="00BC1F7A">
        <w:rPr>
          <w:lang w:val="fr-FR"/>
        </w:rPr>
        <w:t>Projet d’ordonnance organique de la revitalisation des quartiers anciens,</w:t>
      </w:r>
      <w:r w:rsidR="007670A0" w:rsidRPr="00BC1F7A">
        <w:rPr>
          <w:lang w:val="fr-FR"/>
        </w:rPr>
        <w:t xml:space="preserve"> </w:t>
      </w:r>
      <w:proofErr w:type="spellStart"/>
      <w:r w:rsidR="0088032F" w:rsidRPr="00BC1F7A">
        <w:rPr>
          <w:lang w:val="fr-FR"/>
        </w:rPr>
        <w:t>Parl</w:t>
      </w:r>
      <w:proofErr w:type="spellEnd"/>
      <w:r w:rsidR="0088032F" w:rsidRPr="00BC1F7A">
        <w:rPr>
          <w:lang w:val="fr-FR"/>
        </w:rPr>
        <w:t xml:space="preserve">. Rég. </w:t>
      </w:r>
      <w:proofErr w:type="spellStart"/>
      <w:proofErr w:type="gramStart"/>
      <w:r w:rsidR="0088032F" w:rsidRPr="00BC1F7A">
        <w:rPr>
          <w:lang w:val="fr-FR"/>
        </w:rPr>
        <w:t>Brux</w:t>
      </w:r>
      <w:proofErr w:type="spellEnd"/>
      <w:r w:rsidR="0088032F" w:rsidRPr="00BC1F7A">
        <w:rPr>
          <w:lang w:val="fr-FR"/>
        </w:rPr>
        <w:t>.-</w:t>
      </w:r>
      <w:proofErr w:type="gramEnd"/>
      <w:r w:rsidR="0088032F" w:rsidRPr="00BC1F7A">
        <w:rPr>
          <w:lang w:val="fr-FR"/>
        </w:rPr>
        <w:t xml:space="preserve">Cap., </w:t>
      </w:r>
      <w:proofErr w:type="spellStart"/>
      <w:r w:rsidR="0088032F" w:rsidRPr="00BC1F7A">
        <w:rPr>
          <w:lang w:val="fr-FR"/>
        </w:rPr>
        <w:t>sess</w:t>
      </w:r>
      <w:proofErr w:type="spellEnd"/>
      <w:r w:rsidR="0088032F" w:rsidRPr="00BC1F7A">
        <w:rPr>
          <w:lang w:val="fr-FR"/>
        </w:rPr>
        <w:t xml:space="preserve">. </w:t>
      </w:r>
      <w:proofErr w:type="gramStart"/>
      <w:r w:rsidR="0088032F" w:rsidRPr="00BC1F7A">
        <w:rPr>
          <w:lang w:val="fr-FR"/>
        </w:rPr>
        <w:t>ord</w:t>
      </w:r>
      <w:proofErr w:type="gramEnd"/>
      <w:r w:rsidR="0088032F" w:rsidRPr="00BC1F7A">
        <w:rPr>
          <w:lang w:val="fr-FR"/>
        </w:rPr>
        <w:t>. 1991-1992,</w:t>
      </w:r>
      <w:r w:rsidR="006E3D84" w:rsidRPr="00BC1F7A">
        <w:rPr>
          <w:lang w:val="fr-FR"/>
        </w:rPr>
        <w:t xml:space="preserve"> A-190/1-91/92, </w:t>
      </w:r>
      <w:r w:rsidR="001C4EC6" w:rsidRPr="00BC1F7A">
        <w:rPr>
          <w:lang w:val="fr-FR"/>
        </w:rPr>
        <w:t xml:space="preserve">p. </w:t>
      </w:r>
      <w:r w:rsidR="00730212" w:rsidRPr="00BC1F7A">
        <w:rPr>
          <w:lang w:val="fr-FR"/>
        </w:rPr>
        <w:t>3</w:t>
      </w:r>
      <w:r w:rsidR="00CA39BC">
        <w:rPr>
          <w:lang w:val="fr-FR"/>
        </w:rPr>
        <w:t xml:space="preserve"> ; </w:t>
      </w:r>
      <w:r w:rsidR="002B3890" w:rsidRPr="00BC1F7A">
        <w:rPr>
          <w:lang w:val="fr-FR"/>
        </w:rPr>
        <w:t xml:space="preserve">P. </w:t>
      </w:r>
      <w:proofErr w:type="spellStart"/>
      <w:r w:rsidR="002B3890" w:rsidRPr="00CA39BC">
        <w:rPr>
          <w:smallCaps/>
          <w:lang w:val="fr-FR"/>
        </w:rPr>
        <w:t>Thys</w:t>
      </w:r>
      <w:proofErr w:type="spellEnd"/>
      <w:r w:rsidR="002B3890" w:rsidRPr="00BC1F7A">
        <w:rPr>
          <w:lang w:val="fr-FR"/>
        </w:rPr>
        <w:t xml:space="preserve">, « Les contrats de quartiers à Bruxelles Ville en Belgique », </w:t>
      </w:r>
      <w:proofErr w:type="spellStart"/>
      <w:r w:rsidR="00371982" w:rsidRPr="00BC1F7A">
        <w:rPr>
          <w:i/>
          <w:iCs/>
          <w:lang w:val="fr-FR"/>
        </w:rPr>
        <w:t>Citego</w:t>
      </w:r>
      <w:proofErr w:type="spellEnd"/>
      <w:r w:rsidR="00371982" w:rsidRPr="00BC1F7A">
        <w:rPr>
          <w:lang w:val="fr-FR"/>
        </w:rPr>
        <w:t xml:space="preserve">, </w:t>
      </w:r>
      <w:hyperlink r:id="rId14" w:history="1">
        <w:r w:rsidR="00BC1F7A" w:rsidRPr="00BC1F7A">
          <w:rPr>
            <w:rStyle w:val="Lienhypertexte"/>
            <w:lang w:val="fr-FR"/>
          </w:rPr>
          <w:t>www.citego.org/bdf</w:t>
        </w:r>
      </w:hyperlink>
      <w:r w:rsidR="00BC1F7A" w:rsidRPr="00BC1F7A">
        <w:rPr>
          <w:lang w:val="fr-FR"/>
        </w:rPr>
        <w:t>.</w:t>
      </w:r>
      <w:r w:rsidR="00947E63">
        <w:rPr>
          <w:lang w:val="fr-FR"/>
        </w:rPr>
        <w:t xml:space="preserve"> </w:t>
      </w:r>
    </w:p>
  </w:footnote>
  <w:footnote w:id="64">
    <w:p w14:paraId="4F954D1F" w14:textId="380F5BBD" w:rsidR="009C58C1" w:rsidRPr="009C58C1" w:rsidRDefault="009C58C1" w:rsidP="00AA75DC">
      <w:pPr>
        <w:pStyle w:val="Notedebasdepage"/>
        <w:jc w:val="both"/>
        <w:rPr>
          <w:lang w:val="fr-FR"/>
        </w:rPr>
      </w:pPr>
      <w:r>
        <w:rPr>
          <w:rStyle w:val="Appelnotedebasdep"/>
        </w:rPr>
        <w:footnoteRef/>
      </w:r>
      <w:r>
        <w:t xml:space="preserve"> </w:t>
      </w:r>
      <w:r>
        <w:rPr>
          <w:lang w:val="fr-FR"/>
        </w:rPr>
        <w:t>Ordonnance</w:t>
      </w:r>
      <w:r w:rsidR="003967F1">
        <w:rPr>
          <w:lang w:val="fr-FR"/>
        </w:rPr>
        <w:t xml:space="preserve"> organique </w:t>
      </w:r>
      <w:r w:rsidR="009703F1">
        <w:t xml:space="preserve">du 6 octobre 2016 </w:t>
      </w:r>
      <w:r w:rsidR="003967F1">
        <w:rPr>
          <w:lang w:val="fr-FR"/>
        </w:rPr>
        <w:t>de la</w:t>
      </w:r>
      <w:r>
        <w:rPr>
          <w:lang w:val="fr-FR"/>
        </w:rPr>
        <w:t xml:space="preserve"> revitalisation urbaine</w:t>
      </w:r>
      <w:r w:rsidR="009703F1">
        <w:rPr>
          <w:lang w:val="fr-FR"/>
        </w:rPr>
        <w:t>,</w:t>
      </w:r>
      <w:r>
        <w:rPr>
          <w:lang w:val="fr-FR"/>
        </w:rPr>
        <w:t xml:space="preserve"> art. 21</w:t>
      </w:r>
      <w:r w:rsidR="00BA25ED">
        <w:rPr>
          <w:lang w:val="fr-FR"/>
        </w:rPr>
        <w:t xml:space="preserve"> ; </w:t>
      </w:r>
      <w:r w:rsidR="003967F1">
        <w:rPr>
          <w:lang w:val="fr-FR"/>
        </w:rPr>
        <w:t>a</w:t>
      </w:r>
      <w:r w:rsidR="00BF6399" w:rsidRPr="00BF6399">
        <w:rPr>
          <w:lang w:val="fr-FR"/>
        </w:rPr>
        <w:t xml:space="preserve">rrêté </w:t>
      </w:r>
      <w:r w:rsidR="003967F1">
        <w:rPr>
          <w:lang w:val="fr-FR"/>
        </w:rPr>
        <w:t>d</w:t>
      </w:r>
      <w:r w:rsidR="00BF6399" w:rsidRPr="00BF6399">
        <w:rPr>
          <w:lang w:val="fr-FR"/>
        </w:rPr>
        <w:t xml:space="preserve">u </w:t>
      </w:r>
      <w:r w:rsidR="008A56AF">
        <w:rPr>
          <w:lang w:val="fr-FR"/>
        </w:rPr>
        <w:t>G</w:t>
      </w:r>
      <w:r w:rsidR="00BF6399" w:rsidRPr="00BF6399">
        <w:rPr>
          <w:lang w:val="fr-FR"/>
        </w:rPr>
        <w:t xml:space="preserve">ouvernement </w:t>
      </w:r>
      <w:r w:rsidR="003967F1">
        <w:rPr>
          <w:lang w:val="fr-FR"/>
        </w:rPr>
        <w:t>d</w:t>
      </w:r>
      <w:r w:rsidR="00BF6399" w:rsidRPr="00BF6399">
        <w:rPr>
          <w:lang w:val="fr-FR"/>
        </w:rPr>
        <w:t xml:space="preserve">e </w:t>
      </w:r>
      <w:r w:rsidR="003967F1">
        <w:rPr>
          <w:lang w:val="fr-FR"/>
        </w:rPr>
        <w:t>l</w:t>
      </w:r>
      <w:r w:rsidR="00BF6399" w:rsidRPr="00BF6399">
        <w:rPr>
          <w:lang w:val="fr-FR"/>
        </w:rPr>
        <w:t xml:space="preserve">a </w:t>
      </w:r>
      <w:r w:rsidR="008A56AF">
        <w:rPr>
          <w:lang w:val="fr-FR"/>
        </w:rPr>
        <w:t>R</w:t>
      </w:r>
      <w:r w:rsidR="00BF6399" w:rsidRPr="00BF6399">
        <w:rPr>
          <w:lang w:val="fr-FR"/>
        </w:rPr>
        <w:t xml:space="preserve">égion </w:t>
      </w:r>
      <w:r w:rsidR="003967F1">
        <w:rPr>
          <w:lang w:val="fr-FR"/>
        </w:rPr>
        <w:t>d</w:t>
      </w:r>
      <w:r w:rsidR="00BF6399" w:rsidRPr="00BF6399">
        <w:rPr>
          <w:lang w:val="fr-FR"/>
        </w:rPr>
        <w:t>e Bruxelles-capitale</w:t>
      </w:r>
      <w:r w:rsidR="00671122">
        <w:rPr>
          <w:lang w:val="fr-FR"/>
        </w:rPr>
        <w:t xml:space="preserve"> </w:t>
      </w:r>
      <w:r w:rsidR="00671122" w:rsidRPr="00BF6399">
        <w:rPr>
          <w:lang w:val="fr-FR"/>
        </w:rPr>
        <w:t>du 24 novembre 2016</w:t>
      </w:r>
      <w:r w:rsidR="00BF6399" w:rsidRPr="00BF6399">
        <w:rPr>
          <w:lang w:val="fr-FR"/>
        </w:rPr>
        <w:t xml:space="preserve"> </w:t>
      </w:r>
      <w:r w:rsidR="00490406">
        <w:rPr>
          <w:lang w:val="fr-FR"/>
        </w:rPr>
        <w:t>relatif aux Contrats de quartier durable</w:t>
      </w:r>
      <w:r w:rsidR="00A731C2">
        <w:rPr>
          <w:lang w:val="fr-FR"/>
        </w:rPr>
        <w:t xml:space="preserve">, </w:t>
      </w:r>
      <w:r w:rsidR="00BF6399">
        <w:rPr>
          <w:lang w:val="fr-FR"/>
        </w:rPr>
        <w:t>art. 2-</w:t>
      </w:r>
      <w:r w:rsidR="006F23D2">
        <w:rPr>
          <w:lang w:val="fr-FR"/>
        </w:rPr>
        <w:t xml:space="preserve">10. </w:t>
      </w:r>
    </w:p>
  </w:footnote>
  <w:footnote w:id="65">
    <w:p w14:paraId="2A4FD5B7" w14:textId="7B861297" w:rsidR="00B7633E" w:rsidRDefault="00B7633E" w:rsidP="00AA75DC">
      <w:pPr>
        <w:pStyle w:val="Notedebasdepage"/>
        <w:jc w:val="both"/>
      </w:pPr>
      <w:r w:rsidRPr="00B24E45">
        <w:rPr>
          <w:rStyle w:val="Appelnotedebasdep"/>
        </w:rPr>
        <w:footnoteRef/>
      </w:r>
      <w:r w:rsidRPr="00B24E45">
        <w:t xml:space="preserve"> </w:t>
      </w:r>
      <w:r w:rsidRPr="00B24E45">
        <w:t>Ordonnance</w:t>
      </w:r>
      <w:r w:rsidR="00B24E45" w:rsidRPr="00B24E45">
        <w:t xml:space="preserve"> organique </w:t>
      </w:r>
      <w:r w:rsidR="009703F1">
        <w:t xml:space="preserve">du 6 octobre 2016 </w:t>
      </w:r>
      <w:r w:rsidR="00B24E45" w:rsidRPr="00B24E45">
        <w:t>de la</w:t>
      </w:r>
      <w:r w:rsidRPr="00B24E45">
        <w:t xml:space="preserve"> revitalisation urbaine</w:t>
      </w:r>
      <w:r w:rsidR="009703F1">
        <w:t>,</w:t>
      </w:r>
      <w:r w:rsidRPr="00B24E45">
        <w:t xml:space="preserve"> art. 26.</w:t>
      </w:r>
      <w:r>
        <w:t xml:space="preserve"> </w:t>
      </w:r>
    </w:p>
  </w:footnote>
  <w:footnote w:id="66">
    <w:p w14:paraId="75547BCA" w14:textId="05B094D6" w:rsidR="008A56AF" w:rsidRPr="000E39FC" w:rsidRDefault="008A56AF" w:rsidP="00AA75DC">
      <w:pPr>
        <w:pStyle w:val="Notedebasdepage"/>
        <w:jc w:val="both"/>
      </w:pPr>
      <w:r w:rsidRPr="000E39FC">
        <w:rPr>
          <w:rStyle w:val="Appelnotedebasdep"/>
        </w:rPr>
        <w:footnoteRef/>
      </w:r>
      <w:r w:rsidRPr="000E39FC">
        <w:t xml:space="preserve"> </w:t>
      </w:r>
      <w:r w:rsidRPr="000E39FC">
        <w:t xml:space="preserve">Arrêté </w:t>
      </w:r>
      <w:r>
        <w:rPr>
          <w:lang w:val="fr-FR"/>
        </w:rPr>
        <w:t>d</w:t>
      </w:r>
      <w:r w:rsidRPr="00BF6399">
        <w:rPr>
          <w:lang w:val="fr-FR"/>
        </w:rPr>
        <w:t xml:space="preserve">u </w:t>
      </w:r>
      <w:r>
        <w:rPr>
          <w:lang w:val="fr-FR"/>
        </w:rPr>
        <w:t>G</w:t>
      </w:r>
      <w:r w:rsidRPr="00BF6399">
        <w:rPr>
          <w:lang w:val="fr-FR"/>
        </w:rPr>
        <w:t xml:space="preserve">ouvernement </w:t>
      </w:r>
      <w:r>
        <w:rPr>
          <w:lang w:val="fr-FR"/>
        </w:rPr>
        <w:t>d</w:t>
      </w:r>
      <w:r w:rsidRPr="00BF6399">
        <w:rPr>
          <w:lang w:val="fr-FR"/>
        </w:rPr>
        <w:t xml:space="preserve">e </w:t>
      </w:r>
      <w:r>
        <w:rPr>
          <w:lang w:val="fr-FR"/>
        </w:rPr>
        <w:t>l</w:t>
      </w:r>
      <w:r w:rsidRPr="00BF6399">
        <w:rPr>
          <w:lang w:val="fr-FR"/>
        </w:rPr>
        <w:t xml:space="preserve">a </w:t>
      </w:r>
      <w:r>
        <w:rPr>
          <w:lang w:val="fr-FR"/>
        </w:rPr>
        <w:t>R</w:t>
      </w:r>
      <w:r w:rsidRPr="00BF6399">
        <w:rPr>
          <w:lang w:val="fr-FR"/>
        </w:rPr>
        <w:t xml:space="preserve">égion </w:t>
      </w:r>
      <w:r>
        <w:rPr>
          <w:lang w:val="fr-FR"/>
        </w:rPr>
        <w:t>d</w:t>
      </w:r>
      <w:r w:rsidRPr="00BF6399">
        <w:rPr>
          <w:lang w:val="fr-FR"/>
        </w:rPr>
        <w:t>e Bruxelles-capitale</w:t>
      </w:r>
      <w:r>
        <w:rPr>
          <w:lang w:val="fr-FR"/>
        </w:rPr>
        <w:t xml:space="preserve"> </w:t>
      </w:r>
      <w:r w:rsidRPr="00BF6399">
        <w:rPr>
          <w:lang w:val="fr-FR"/>
        </w:rPr>
        <w:t>du 24 novembre 2016</w:t>
      </w:r>
      <w:r w:rsidRPr="000E39FC">
        <w:t xml:space="preserve">, art. 15-16. </w:t>
      </w:r>
    </w:p>
  </w:footnote>
  <w:footnote w:id="67">
    <w:p w14:paraId="3E210E01" w14:textId="7AF42EB1" w:rsidR="00B7633E" w:rsidRDefault="00B7633E" w:rsidP="00AA75DC">
      <w:pPr>
        <w:pStyle w:val="Notedebasdepage"/>
        <w:jc w:val="both"/>
      </w:pPr>
      <w:r w:rsidRPr="000E39FC">
        <w:rPr>
          <w:rStyle w:val="Appelnotedebasdep"/>
        </w:rPr>
        <w:footnoteRef/>
      </w:r>
      <w:r w:rsidRPr="000E39FC">
        <w:t xml:space="preserve"> </w:t>
      </w:r>
      <w:r w:rsidRPr="000E39FC">
        <w:t xml:space="preserve">Arrêté </w:t>
      </w:r>
      <w:r w:rsidR="008A56AF">
        <w:rPr>
          <w:lang w:val="fr-FR"/>
        </w:rPr>
        <w:t>d</w:t>
      </w:r>
      <w:r w:rsidR="008A56AF" w:rsidRPr="00BF6399">
        <w:rPr>
          <w:lang w:val="fr-FR"/>
        </w:rPr>
        <w:t xml:space="preserve">u </w:t>
      </w:r>
      <w:r w:rsidR="008A56AF">
        <w:rPr>
          <w:lang w:val="fr-FR"/>
        </w:rPr>
        <w:t>G</w:t>
      </w:r>
      <w:r w:rsidR="008A56AF" w:rsidRPr="00BF6399">
        <w:rPr>
          <w:lang w:val="fr-FR"/>
        </w:rPr>
        <w:t xml:space="preserve">ouvernement </w:t>
      </w:r>
      <w:r w:rsidR="008A56AF">
        <w:rPr>
          <w:lang w:val="fr-FR"/>
        </w:rPr>
        <w:t>d</w:t>
      </w:r>
      <w:r w:rsidR="008A56AF" w:rsidRPr="00BF6399">
        <w:rPr>
          <w:lang w:val="fr-FR"/>
        </w:rPr>
        <w:t xml:space="preserve">e </w:t>
      </w:r>
      <w:r w:rsidR="008A56AF">
        <w:rPr>
          <w:lang w:val="fr-FR"/>
        </w:rPr>
        <w:t>l</w:t>
      </w:r>
      <w:r w:rsidR="008A56AF" w:rsidRPr="00BF6399">
        <w:rPr>
          <w:lang w:val="fr-FR"/>
        </w:rPr>
        <w:t xml:space="preserve">a </w:t>
      </w:r>
      <w:r w:rsidR="008A56AF">
        <w:rPr>
          <w:lang w:val="fr-FR"/>
        </w:rPr>
        <w:t>R</w:t>
      </w:r>
      <w:r w:rsidR="008A56AF" w:rsidRPr="00BF6399">
        <w:rPr>
          <w:lang w:val="fr-FR"/>
        </w:rPr>
        <w:t xml:space="preserve">égion </w:t>
      </w:r>
      <w:r w:rsidR="008A56AF">
        <w:rPr>
          <w:lang w:val="fr-FR"/>
        </w:rPr>
        <w:t>d</w:t>
      </w:r>
      <w:r w:rsidR="008A56AF" w:rsidRPr="00BF6399">
        <w:rPr>
          <w:lang w:val="fr-FR"/>
        </w:rPr>
        <w:t>e Bruxelles-capitale</w:t>
      </w:r>
      <w:r w:rsidR="008A56AF">
        <w:rPr>
          <w:lang w:val="fr-FR"/>
        </w:rPr>
        <w:t xml:space="preserve"> </w:t>
      </w:r>
      <w:r w:rsidR="008A56AF" w:rsidRPr="00BF6399">
        <w:rPr>
          <w:lang w:val="fr-FR"/>
        </w:rPr>
        <w:t>du 24 novembre 2016</w:t>
      </w:r>
      <w:r w:rsidR="003E02F3" w:rsidRPr="000E39FC">
        <w:t xml:space="preserve">, </w:t>
      </w:r>
      <w:r w:rsidR="000E39FC" w:rsidRPr="000E39FC">
        <w:t>art. 17-20.</w:t>
      </w:r>
      <w:r w:rsidR="000E39FC">
        <w:t xml:space="preserve"> </w:t>
      </w:r>
    </w:p>
  </w:footnote>
  <w:footnote w:id="68">
    <w:p w14:paraId="564909DC" w14:textId="4AC02810" w:rsidR="008777CF" w:rsidRPr="008777CF" w:rsidRDefault="008777CF" w:rsidP="00AA75DC">
      <w:pPr>
        <w:pStyle w:val="Notedebasdepage"/>
        <w:jc w:val="both"/>
        <w:rPr>
          <w:lang w:val="fr-FR"/>
        </w:rPr>
      </w:pPr>
      <w:r w:rsidRPr="00E131F7">
        <w:rPr>
          <w:rStyle w:val="Appelnotedebasdep"/>
        </w:rPr>
        <w:footnoteRef/>
      </w:r>
      <w:r w:rsidRPr="00E131F7">
        <w:t xml:space="preserve"> </w:t>
      </w:r>
      <w:proofErr w:type="spellStart"/>
      <w:r w:rsidR="00E131F7">
        <w:rPr>
          <w:lang w:val="fr-FR"/>
        </w:rPr>
        <w:t>Voy</w:t>
      </w:r>
      <w:proofErr w:type="spellEnd"/>
      <w:r w:rsidR="00E131F7">
        <w:rPr>
          <w:lang w:val="fr-FR"/>
        </w:rPr>
        <w:t xml:space="preserve">. </w:t>
      </w:r>
      <w:hyperlink r:id="rId15" w:history="1">
        <w:r w:rsidR="009062EB" w:rsidRPr="004B4A66">
          <w:rPr>
            <w:rStyle w:val="Lienhypertexte"/>
            <w:lang w:val="fr-FR"/>
          </w:rPr>
          <w:t>www.quartiers.brussels/1</w:t>
        </w:r>
      </w:hyperlink>
      <w:r w:rsidR="009500CE">
        <w:rPr>
          <w:lang w:val="fr-FR"/>
        </w:rPr>
        <w:t>.</w:t>
      </w:r>
      <w:r w:rsidR="00947E63">
        <w:rPr>
          <w:lang w:val="fr-FR"/>
        </w:rPr>
        <w:t xml:space="preserve"> </w:t>
      </w:r>
    </w:p>
  </w:footnote>
  <w:footnote w:id="69">
    <w:p w14:paraId="475801E4" w14:textId="13500065" w:rsidR="00604A0D" w:rsidRPr="00604A0D" w:rsidRDefault="00604A0D" w:rsidP="00AA75DC">
      <w:pPr>
        <w:pStyle w:val="Notedebasdepage"/>
        <w:jc w:val="both"/>
        <w:rPr>
          <w:lang w:val="fr-FR"/>
        </w:rPr>
      </w:pPr>
      <w:r w:rsidRPr="00FC4FA0">
        <w:rPr>
          <w:rStyle w:val="Appelnotedebasdep"/>
        </w:rPr>
        <w:footnoteRef/>
      </w:r>
      <w:r w:rsidRPr="00FC4FA0">
        <w:t xml:space="preserve"> </w:t>
      </w:r>
      <w:r w:rsidR="00FC4FA0" w:rsidRPr="00FC4FA0">
        <w:t xml:space="preserve">M. </w:t>
      </w:r>
      <w:r w:rsidR="00FC4FA0" w:rsidRPr="00FC4FA0">
        <w:rPr>
          <w:smallCaps/>
        </w:rPr>
        <w:t>Berger</w:t>
      </w:r>
      <w:r w:rsidR="00FC4FA0" w:rsidRPr="00FC4FA0">
        <w:t xml:space="preserve">, </w:t>
      </w:r>
      <w:r w:rsidRPr="00FC4FA0">
        <w:rPr>
          <w:i/>
          <w:iCs/>
          <w:lang w:val="fr-FR"/>
        </w:rPr>
        <w:t>Le temps d’une politiqu</w:t>
      </w:r>
      <w:r w:rsidR="00FC4FA0" w:rsidRPr="00FC4FA0">
        <w:rPr>
          <w:i/>
          <w:iCs/>
          <w:lang w:val="fr-FR"/>
        </w:rPr>
        <w:t>e</w:t>
      </w:r>
      <w:r w:rsidR="00857EB1">
        <w:rPr>
          <w:i/>
          <w:iCs/>
          <w:lang w:val="fr-FR"/>
        </w:rPr>
        <w:t>. Chronique des Contrats de quartier bruxellois</w:t>
      </w:r>
      <w:r w:rsidR="00FC4FA0" w:rsidRPr="00FC4FA0">
        <w:rPr>
          <w:lang w:val="fr-FR"/>
        </w:rPr>
        <w:t xml:space="preserve">, Bruxelles, CIVA, 2019, </w:t>
      </w:r>
      <w:r w:rsidRPr="00FC4FA0">
        <w:rPr>
          <w:lang w:val="fr-FR"/>
        </w:rPr>
        <w:t>p. 204.</w:t>
      </w:r>
      <w:r>
        <w:rPr>
          <w:lang w:val="fr-FR"/>
        </w:rPr>
        <w:t xml:space="preserve"> </w:t>
      </w:r>
    </w:p>
  </w:footnote>
  <w:footnote w:id="70">
    <w:p w14:paraId="13F3FDCB" w14:textId="77777777" w:rsidR="004A01F6" w:rsidRDefault="004A01F6" w:rsidP="00AA75DC">
      <w:pPr>
        <w:pStyle w:val="Notedebasdepage"/>
        <w:jc w:val="both"/>
      </w:pPr>
      <w:r>
        <w:rPr>
          <w:rStyle w:val="Appelnotedebasdep"/>
        </w:rPr>
        <w:footnoteRef/>
      </w:r>
      <w:r>
        <w:t xml:space="preserve"> </w:t>
      </w:r>
      <w:r>
        <w:t xml:space="preserve">M. </w:t>
      </w:r>
      <w:r w:rsidRPr="009500CE">
        <w:rPr>
          <w:smallCaps/>
        </w:rPr>
        <w:t>Renard</w:t>
      </w:r>
      <w:r>
        <w:t xml:space="preserve">, </w:t>
      </w:r>
      <w:r w:rsidRPr="00961321">
        <w:rPr>
          <w:i/>
          <w:iCs/>
        </w:rPr>
        <w:t>Le contrat de quartier, l’outil anti-inégalités ?</w:t>
      </w:r>
      <w:r>
        <w:t xml:space="preserve">, </w:t>
      </w:r>
      <w:r>
        <w:fldChar w:fldCharType="begin"/>
      </w:r>
      <w:r>
        <w:instrText>HYPERLINK "http://www.centreavec.be"</w:instrText>
      </w:r>
      <w:r>
        <w:fldChar w:fldCharType="separate"/>
      </w:r>
      <w:r w:rsidRPr="004C6D6A">
        <w:rPr>
          <w:rStyle w:val="Lienhypertexte"/>
        </w:rPr>
        <w:t>www.centreavec.be</w:t>
      </w:r>
      <w:r>
        <w:fldChar w:fldCharType="end"/>
      </w:r>
      <w:r>
        <w:t>, 21 octobre 2019.</w:t>
      </w:r>
    </w:p>
  </w:footnote>
  <w:footnote w:id="71">
    <w:p w14:paraId="67616AC6" w14:textId="7784C231" w:rsidR="00A63145" w:rsidRPr="00A63145" w:rsidRDefault="00A63145" w:rsidP="00AA75DC">
      <w:pPr>
        <w:pStyle w:val="Notedebasdepage"/>
        <w:jc w:val="both"/>
      </w:pPr>
      <w:r w:rsidRPr="00857EB1">
        <w:rPr>
          <w:rStyle w:val="Appelnotedebasdep"/>
        </w:rPr>
        <w:footnoteRef/>
      </w:r>
      <w:r w:rsidRPr="00857EB1">
        <w:t xml:space="preserve"> </w:t>
      </w:r>
      <w:r w:rsidR="00857EB1" w:rsidRPr="00857EB1">
        <w:t xml:space="preserve">M. </w:t>
      </w:r>
      <w:r w:rsidR="00857EB1" w:rsidRPr="00857EB1">
        <w:rPr>
          <w:smallCaps/>
        </w:rPr>
        <w:t>Berger</w:t>
      </w:r>
      <w:r w:rsidR="00857EB1" w:rsidRPr="00857EB1">
        <w:t xml:space="preserve">, </w:t>
      </w:r>
      <w:r w:rsidR="00857EB1" w:rsidRPr="00857EB1">
        <w:rPr>
          <w:i/>
          <w:iCs/>
          <w:lang w:val="fr-FR"/>
        </w:rPr>
        <w:t>Le temps d’une politique. Chronique des Contrats de quartier bruxellois</w:t>
      </w:r>
      <w:r w:rsidR="00857EB1" w:rsidRPr="00857EB1">
        <w:rPr>
          <w:lang w:val="fr-FR"/>
        </w:rPr>
        <w:t xml:space="preserve">, </w:t>
      </w:r>
      <w:r w:rsidR="00407410">
        <w:rPr>
          <w:i/>
          <w:iCs/>
          <w:lang w:val="fr-FR"/>
        </w:rPr>
        <w:t xml:space="preserve">op. </w:t>
      </w:r>
      <w:proofErr w:type="spellStart"/>
      <w:proofErr w:type="gramStart"/>
      <w:r w:rsidR="00407410">
        <w:rPr>
          <w:i/>
          <w:iCs/>
          <w:lang w:val="fr-FR"/>
        </w:rPr>
        <w:t>cit</w:t>
      </w:r>
      <w:proofErr w:type="spellEnd"/>
      <w:proofErr w:type="gramEnd"/>
      <w:r w:rsidR="00407410">
        <w:rPr>
          <w:i/>
          <w:iCs/>
          <w:lang w:val="fr-FR"/>
        </w:rPr>
        <w:t>.</w:t>
      </w:r>
      <w:r w:rsidR="00407410">
        <w:rPr>
          <w:lang w:val="fr-FR"/>
        </w:rPr>
        <w:t xml:space="preserve">, </w:t>
      </w:r>
      <w:r w:rsidRPr="00857EB1">
        <w:t>p. 193.</w:t>
      </w:r>
      <w:r>
        <w:t xml:space="preserve"> </w:t>
      </w:r>
    </w:p>
  </w:footnote>
  <w:footnote w:id="72">
    <w:p w14:paraId="5E5E6751" w14:textId="77777777" w:rsidR="003A48D4" w:rsidRDefault="003A48D4" w:rsidP="00AA75DC">
      <w:pPr>
        <w:pStyle w:val="Notedebasdepage"/>
        <w:jc w:val="both"/>
      </w:pPr>
      <w:r>
        <w:rPr>
          <w:rStyle w:val="Appelnotedebasdep"/>
        </w:rPr>
        <w:footnoteRef/>
      </w:r>
      <w:r>
        <w:t xml:space="preserve"> </w:t>
      </w:r>
      <w:r>
        <w:t xml:space="preserve">F. </w:t>
      </w:r>
      <w:r w:rsidRPr="009500CE">
        <w:rPr>
          <w:smallCaps/>
        </w:rPr>
        <w:t>Delmotte</w:t>
      </w:r>
      <w:r>
        <w:t xml:space="preserve"> </w:t>
      </w:r>
      <w:r w:rsidRPr="00AA75DC">
        <w:rPr>
          <w:i/>
          <w:iCs/>
        </w:rPr>
        <w:t>et al.</w:t>
      </w:r>
      <w:r>
        <w:t xml:space="preserve">, « Tivoli, quartier durable : une nouvelle manière de faire la ville à Bruxelles ? », </w:t>
      </w:r>
      <w:r>
        <w:rPr>
          <w:i/>
          <w:iCs/>
        </w:rPr>
        <w:t xml:space="preserve">in Brussels </w:t>
      </w:r>
      <w:proofErr w:type="spellStart"/>
      <w:r>
        <w:rPr>
          <w:i/>
          <w:iCs/>
        </w:rPr>
        <w:t>Studies</w:t>
      </w:r>
      <w:proofErr w:type="spellEnd"/>
      <w:r>
        <w:t>, n°100, 13 juin 2016, p. 6.</w:t>
      </w:r>
    </w:p>
  </w:footnote>
  <w:footnote w:id="73">
    <w:p w14:paraId="4C611212" w14:textId="0DA31797" w:rsidR="00F74E0F" w:rsidRPr="00F74E0F" w:rsidRDefault="00F74E0F" w:rsidP="00AA75DC">
      <w:pPr>
        <w:pStyle w:val="Notedebasdepage"/>
        <w:jc w:val="both"/>
        <w:rPr>
          <w:lang w:val="fr-FR"/>
        </w:rPr>
      </w:pPr>
      <w:r>
        <w:rPr>
          <w:rStyle w:val="Appelnotedebasdep"/>
        </w:rPr>
        <w:footnoteRef/>
      </w:r>
      <w:r>
        <w:t xml:space="preserve"> </w:t>
      </w:r>
      <w:r w:rsidRPr="00857EB1">
        <w:t xml:space="preserve">M. </w:t>
      </w:r>
      <w:r w:rsidRPr="00857EB1">
        <w:rPr>
          <w:smallCaps/>
        </w:rPr>
        <w:t>Berger</w:t>
      </w:r>
      <w:r w:rsidRPr="00857EB1">
        <w:t xml:space="preserve">, </w:t>
      </w:r>
      <w:r w:rsidRPr="00857EB1">
        <w:rPr>
          <w:i/>
          <w:iCs/>
          <w:lang w:val="fr-FR"/>
        </w:rPr>
        <w:t>Le temps d’une politique. Chronique des Contrats de quartier bruxellois</w:t>
      </w:r>
      <w:r w:rsidRPr="00857EB1">
        <w:rPr>
          <w:lang w:val="fr-FR"/>
        </w:rPr>
        <w:t xml:space="preserve">, </w:t>
      </w:r>
      <w:r>
        <w:rPr>
          <w:i/>
          <w:iCs/>
          <w:lang w:val="fr-FR"/>
        </w:rPr>
        <w:t xml:space="preserve">op. </w:t>
      </w:r>
      <w:proofErr w:type="spellStart"/>
      <w:proofErr w:type="gramStart"/>
      <w:r>
        <w:rPr>
          <w:i/>
          <w:iCs/>
          <w:lang w:val="fr-FR"/>
        </w:rPr>
        <w:t>cit</w:t>
      </w:r>
      <w:proofErr w:type="spellEnd"/>
      <w:proofErr w:type="gramEnd"/>
      <w:r>
        <w:rPr>
          <w:i/>
          <w:iCs/>
          <w:lang w:val="fr-FR"/>
        </w:rPr>
        <w:t>.</w:t>
      </w:r>
      <w:r>
        <w:rPr>
          <w:lang w:val="fr-FR"/>
        </w:rPr>
        <w:t xml:space="preserve">, </w:t>
      </w:r>
      <w:r w:rsidRPr="00857EB1">
        <w:t>p.</w:t>
      </w:r>
      <w:r>
        <w:t xml:space="preserve"> 38. </w:t>
      </w:r>
    </w:p>
  </w:footnote>
  <w:footnote w:id="74">
    <w:p w14:paraId="1B9ACC5C" w14:textId="5A8450F0" w:rsidR="001C34B2" w:rsidRPr="001C34B2" w:rsidRDefault="001C34B2" w:rsidP="00AA75DC">
      <w:pPr>
        <w:pStyle w:val="Notedebasdepage"/>
        <w:jc w:val="both"/>
      </w:pPr>
      <w:r>
        <w:rPr>
          <w:rStyle w:val="Appelnotedebasdep"/>
        </w:rPr>
        <w:footnoteRef/>
      </w:r>
      <w:r>
        <w:t xml:space="preserve"> </w:t>
      </w:r>
      <w:r w:rsidRPr="001C34B2">
        <w:t xml:space="preserve">On pense notamment aux interpellations citoyennes </w:t>
      </w:r>
      <w:r>
        <w:t xml:space="preserve">développées au conseil communal de Saint-Gilles ou à celui d’Ixelles sur </w:t>
      </w:r>
      <w:r w:rsidR="00C304CD">
        <w:t>les violations du droit humanitaire à Gaza.</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5E55"/>
    <w:multiLevelType w:val="hybridMultilevel"/>
    <w:tmpl w:val="77BE2020"/>
    <w:lvl w:ilvl="0" w:tplc="F248461E">
      <w:numFmt w:val="bullet"/>
      <w:lvlText w:val="-"/>
      <w:lvlJc w:val="left"/>
      <w:pPr>
        <w:ind w:left="720" w:hanging="360"/>
      </w:pPr>
      <w:rPr>
        <w:rFonts w:ascii="Aptos" w:eastAsiaTheme="minorHAnsi" w:hAnsi="Aptos"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8B5842"/>
    <w:multiLevelType w:val="hybridMultilevel"/>
    <w:tmpl w:val="306AC240"/>
    <w:lvl w:ilvl="0" w:tplc="F03CE274">
      <w:start w:val="20"/>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7516D20"/>
    <w:multiLevelType w:val="hybridMultilevel"/>
    <w:tmpl w:val="563A41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9727000"/>
    <w:multiLevelType w:val="hybridMultilevel"/>
    <w:tmpl w:val="563A41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D901FE8"/>
    <w:multiLevelType w:val="hybridMultilevel"/>
    <w:tmpl w:val="2E16917A"/>
    <w:lvl w:ilvl="0" w:tplc="7116C626">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246D5E"/>
    <w:multiLevelType w:val="hybridMultilevel"/>
    <w:tmpl w:val="E02EFAF2"/>
    <w:lvl w:ilvl="0" w:tplc="F1A02626">
      <w:start w:val="20"/>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76568401">
    <w:abstractNumId w:val="3"/>
  </w:num>
  <w:num w:numId="2" w16cid:durableId="616177740">
    <w:abstractNumId w:val="2"/>
  </w:num>
  <w:num w:numId="3" w16cid:durableId="1873422377">
    <w:abstractNumId w:val="5"/>
  </w:num>
  <w:num w:numId="4" w16cid:durableId="986201868">
    <w:abstractNumId w:val="1"/>
  </w:num>
  <w:num w:numId="5" w16cid:durableId="111171696">
    <w:abstractNumId w:val="0"/>
  </w:num>
  <w:num w:numId="6" w16cid:durableId="1943298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14"/>
    <w:rsid w:val="000009F3"/>
    <w:rsid w:val="00002A68"/>
    <w:rsid w:val="00003407"/>
    <w:rsid w:val="00006363"/>
    <w:rsid w:val="00006642"/>
    <w:rsid w:val="00012165"/>
    <w:rsid w:val="00012BE0"/>
    <w:rsid w:val="00012E2F"/>
    <w:rsid w:val="000134D8"/>
    <w:rsid w:val="0001350A"/>
    <w:rsid w:val="00014194"/>
    <w:rsid w:val="000147DB"/>
    <w:rsid w:val="00016CBB"/>
    <w:rsid w:val="0001715A"/>
    <w:rsid w:val="00017464"/>
    <w:rsid w:val="00021605"/>
    <w:rsid w:val="00021984"/>
    <w:rsid w:val="00022DE6"/>
    <w:rsid w:val="00023CC9"/>
    <w:rsid w:val="00025E95"/>
    <w:rsid w:val="00026B19"/>
    <w:rsid w:val="00027A19"/>
    <w:rsid w:val="00030061"/>
    <w:rsid w:val="00030269"/>
    <w:rsid w:val="00031CDB"/>
    <w:rsid w:val="000325C7"/>
    <w:rsid w:val="00032789"/>
    <w:rsid w:val="0003512A"/>
    <w:rsid w:val="00036D03"/>
    <w:rsid w:val="00037C09"/>
    <w:rsid w:val="000405AB"/>
    <w:rsid w:val="00040A85"/>
    <w:rsid w:val="00040E10"/>
    <w:rsid w:val="000413D3"/>
    <w:rsid w:val="00042ECA"/>
    <w:rsid w:val="0004430A"/>
    <w:rsid w:val="00044834"/>
    <w:rsid w:val="00044B94"/>
    <w:rsid w:val="00044C14"/>
    <w:rsid w:val="00045DC0"/>
    <w:rsid w:val="00051514"/>
    <w:rsid w:val="00051BBF"/>
    <w:rsid w:val="00052E33"/>
    <w:rsid w:val="00053CB2"/>
    <w:rsid w:val="00053DDF"/>
    <w:rsid w:val="000549A1"/>
    <w:rsid w:val="00055D91"/>
    <w:rsid w:val="00055DF8"/>
    <w:rsid w:val="0005671B"/>
    <w:rsid w:val="0005752E"/>
    <w:rsid w:val="0005794D"/>
    <w:rsid w:val="000608C5"/>
    <w:rsid w:val="00060BC8"/>
    <w:rsid w:val="00061D06"/>
    <w:rsid w:val="00062ED5"/>
    <w:rsid w:val="00063027"/>
    <w:rsid w:val="00063326"/>
    <w:rsid w:val="00063CDA"/>
    <w:rsid w:val="00063DC0"/>
    <w:rsid w:val="00063F2E"/>
    <w:rsid w:val="00064A69"/>
    <w:rsid w:val="000653C4"/>
    <w:rsid w:val="000665D2"/>
    <w:rsid w:val="000674D3"/>
    <w:rsid w:val="000676F0"/>
    <w:rsid w:val="0007088D"/>
    <w:rsid w:val="00070D5F"/>
    <w:rsid w:val="00071166"/>
    <w:rsid w:val="0007235D"/>
    <w:rsid w:val="0007339B"/>
    <w:rsid w:val="00073821"/>
    <w:rsid w:val="000738FA"/>
    <w:rsid w:val="000739B3"/>
    <w:rsid w:val="00073E98"/>
    <w:rsid w:val="00073ECD"/>
    <w:rsid w:val="000766B2"/>
    <w:rsid w:val="00076B0C"/>
    <w:rsid w:val="0007771D"/>
    <w:rsid w:val="000808AD"/>
    <w:rsid w:val="0008194B"/>
    <w:rsid w:val="00081DE2"/>
    <w:rsid w:val="00082369"/>
    <w:rsid w:val="000823D6"/>
    <w:rsid w:val="00086BDA"/>
    <w:rsid w:val="00087518"/>
    <w:rsid w:val="00087D66"/>
    <w:rsid w:val="00087F2D"/>
    <w:rsid w:val="000908B1"/>
    <w:rsid w:val="00092633"/>
    <w:rsid w:val="00093080"/>
    <w:rsid w:val="0009358F"/>
    <w:rsid w:val="000949CE"/>
    <w:rsid w:val="000962C6"/>
    <w:rsid w:val="0009728B"/>
    <w:rsid w:val="000A030B"/>
    <w:rsid w:val="000A337A"/>
    <w:rsid w:val="000A394F"/>
    <w:rsid w:val="000A518F"/>
    <w:rsid w:val="000A5908"/>
    <w:rsid w:val="000A6A0D"/>
    <w:rsid w:val="000A6C58"/>
    <w:rsid w:val="000A7B44"/>
    <w:rsid w:val="000B0094"/>
    <w:rsid w:val="000B07CC"/>
    <w:rsid w:val="000B0E3B"/>
    <w:rsid w:val="000B16D6"/>
    <w:rsid w:val="000B1D52"/>
    <w:rsid w:val="000B1E49"/>
    <w:rsid w:val="000B1F77"/>
    <w:rsid w:val="000B29C0"/>
    <w:rsid w:val="000B3551"/>
    <w:rsid w:val="000B51F1"/>
    <w:rsid w:val="000C05D9"/>
    <w:rsid w:val="000C2439"/>
    <w:rsid w:val="000C30B9"/>
    <w:rsid w:val="000C39E5"/>
    <w:rsid w:val="000C4C6E"/>
    <w:rsid w:val="000C62DA"/>
    <w:rsid w:val="000C666C"/>
    <w:rsid w:val="000C7118"/>
    <w:rsid w:val="000D03A3"/>
    <w:rsid w:val="000D05F7"/>
    <w:rsid w:val="000D1E70"/>
    <w:rsid w:val="000D23BD"/>
    <w:rsid w:val="000D362F"/>
    <w:rsid w:val="000D37E1"/>
    <w:rsid w:val="000D3B7C"/>
    <w:rsid w:val="000D3C8E"/>
    <w:rsid w:val="000D44A2"/>
    <w:rsid w:val="000D7ED9"/>
    <w:rsid w:val="000E02BC"/>
    <w:rsid w:val="000E11B2"/>
    <w:rsid w:val="000E1C12"/>
    <w:rsid w:val="000E1D74"/>
    <w:rsid w:val="000E2124"/>
    <w:rsid w:val="000E39FC"/>
    <w:rsid w:val="000E5487"/>
    <w:rsid w:val="000E5F60"/>
    <w:rsid w:val="000F1F36"/>
    <w:rsid w:val="000F4C34"/>
    <w:rsid w:val="000F52CE"/>
    <w:rsid w:val="000F5A74"/>
    <w:rsid w:val="0010066F"/>
    <w:rsid w:val="0010206C"/>
    <w:rsid w:val="00102D9A"/>
    <w:rsid w:val="00104B03"/>
    <w:rsid w:val="001050EA"/>
    <w:rsid w:val="001051DF"/>
    <w:rsid w:val="001061DE"/>
    <w:rsid w:val="00107BC2"/>
    <w:rsid w:val="0011051B"/>
    <w:rsid w:val="0011087D"/>
    <w:rsid w:val="00114FE9"/>
    <w:rsid w:val="00115FC6"/>
    <w:rsid w:val="001165A1"/>
    <w:rsid w:val="001172E2"/>
    <w:rsid w:val="0011778E"/>
    <w:rsid w:val="00117BE1"/>
    <w:rsid w:val="00120577"/>
    <w:rsid w:val="001218F6"/>
    <w:rsid w:val="00121B3A"/>
    <w:rsid w:val="00122371"/>
    <w:rsid w:val="00122D00"/>
    <w:rsid w:val="00123C65"/>
    <w:rsid w:val="00123F02"/>
    <w:rsid w:val="0012433E"/>
    <w:rsid w:val="00125627"/>
    <w:rsid w:val="00125F65"/>
    <w:rsid w:val="001269CD"/>
    <w:rsid w:val="0013116B"/>
    <w:rsid w:val="00131DFB"/>
    <w:rsid w:val="00132ACD"/>
    <w:rsid w:val="00134466"/>
    <w:rsid w:val="001348FE"/>
    <w:rsid w:val="00134CEE"/>
    <w:rsid w:val="00135A86"/>
    <w:rsid w:val="00136222"/>
    <w:rsid w:val="00136EE5"/>
    <w:rsid w:val="00137312"/>
    <w:rsid w:val="00140B73"/>
    <w:rsid w:val="001414A4"/>
    <w:rsid w:val="00141DE0"/>
    <w:rsid w:val="00147156"/>
    <w:rsid w:val="0014726C"/>
    <w:rsid w:val="00151736"/>
    <w:rsid w:val="0015200D"/>
    <w:rsid w:val="001526E2"/>
    <w:rsid w:val="001530D1"/>
    <w:rsid w:val="00154D56"/>
    <w:rsid w:val="00154F0E"/>
    <w:rsid w:val="00157422"/>
    <w:rsid w:val="001603A3"/>
    <w:rsid w:val="0016068B"/>
    <w:rsid w:val="00160A45"/>
    <w:rsid w:val="00160F78"/>
    <w:rsid w:val="0016107E"/>
    <w:rsid w:val="001613A9"/>
    <w:rsid w:val="00161593"/>
    <w:rsid w:val="001618CB"/>
    <w:rsid w:val="001634E3"/>
    <w:rsid w:val="001637E6"/>
    <w:rsid w:val="00163E32"/>
    <w:rsid w:val="00164FA7"/>
    <w:rsid w:val="00165596"/>
    <w:rsid w:val="00166E20"/>
    <w:rsid w:val="0016719C"/>
    <w:rsid w:val="0017079F"/>
    <w:rsid w:val="00171E0B"/>
    <w:rsid w:val="00172E06"/>
    <w:rsid w:val="00173390"/>
    <w:rsid w:val="00173C50"/>
    <w:rsid w:val="00174441"/>
    <w:rsid w:val="00174927"/>
    <w:rsid w:val="00174B6C"/>
    <w:rsid w:val="00174B7E"/>
    <w:rsid w:val="0017599E"/>
    <w:rsid w:val="00176759"/>
    <w:rsid w:val="0018363C"/>
    <w:rsid w:val="00184E29"/>
    <w:rsid w:val="001853DD"/>
    <w:rsid w:val="00186997"/>
    <w:rsid w:val="00186B68"/>
    <w:rsid w:val="00187007"/>
    <w:rsid w:val="00187331"/>
    <w:rsid w:val="00187AFB"/>
    <w:rsid w:val="001913E8"/>
    <w:rsid w:val="00192FFF"/>
    <w:rsid w:val="001932EF"/>
    <w:rsid w:val="00193B88"/>
    <w:rsid w:val="00193F58"/>
    <w:rsid w:val="001961A0"/>
    <w:rsid w:val="00196411"/>
    <w:rsid w:val="0019647C"/>
    <w:rsid w:val="001A0686"/>
    <w:rsid w:val="001A0811"/>
    <w:rsid w:val="001A0F78"/>
    <w:rsid w:val="001A1850"/>
    <w:rsid w:val="001A1B21"/>
    <w:rsid w:val="001A2E8B"/>
    <w:rsid w:val="001A3A23"/>
    <w:rsid w:val="001A3D90"/>
    <w:rsid w:val="001A4940"/>
    <w:rsid w:val="001A5178"/>
    <w:rsid w:val="001A52A0"/>
    <w:rsid w:val="001A6A6D"/>
    <w:rsid w:val="001A75FC"/>
    <w:rsid w:val="001A78BA"/>
    <w:rsid w:val="001B3B67"/>
    <w:rsid w:val="001B43D7"/>
    <w:rsid w:val="001B6E55"/>
    <w:rsid w:val="001C082C"/>
    <w:rsid w:val="001C0EC1"/>
    <w:rsid w:val="001C34B2"/>
    <w:rsid w:val="001C38D5"/>
    <w:rsid w:val="001C3FBF"/>
    <w:rsid w:val="001C4BF7"/>
    <w:rsid w:val="001C4EC6"/>
    <w:rsid w:val="001C6760"/>
    <w:rsid w:val="001C6868"/>
    <w:rsid w:val="001C6EF1"/>
    <w:rsid w:val="001D0380"/>
    <w:rsid w:val="001D4600"/>
    <w:rsid w:val="001D53C9"/>
    <w:rsid w:val="001D683F"/>
    <w:rsid w:val="001D7993"/>
    <w:rsid w:val="001E03DA"/>
    <w:rsid w:val="001E3FBE"/>
    <w:rsid w:val="001F3BAF"/>
    <w:rsid w:val="001F4415"/>
    <w:rsid w:val="001F47CD"/>
    <w:rsid w:val="001F4BB8"/>
    <w:rsid w:val="001F5160"/>
    <w:rsid w:val="001F5719"/>
    <w:rsid w:val="001F59DE"/>
    <w:rsid w:val="00200B05"/>
    <w:rsid w:val="00200CAD"/>
    <w:rsid w:val="00201DEC"/>
    <w:rsid w:val="002025EC"/>
    <w:rsid w:val="002042AA"/>
    <w:rsid w:val="00207625"/>
    <w:rsid w:val="00207CE3"/>
    <w:rsid w:val="002104C3"/>
    <w:rsid w:val="002124CE"/>
    <w:rsid w:val="00212577"/>
    <w:rsid w:val="002127FE"/>
    <w:rsid w:val="00212FD0"/>
    <w:rsid w:val="00213DA7"/>
    <w:rsid w:val="00215610"/>
    <w:rsid w:val="00216272"/>
    <w:rsid w:val="002169FB"/>
    <w:rsid w:val="002216CC"/>
    <w:rsid w:val="0022192C"/>
    <w:rsid w:val="0022647F"/>
    <w:rsid w:val="002265ED"/>
    <w:rsid w:val="00226C18"/>
    <w:rsid w:val="00226FFF"/>
    <w:rsid w:val="002276AA"/>
    <w:rsid w:val="00227E26"/>
    <w:rsid w:val="00230E1C"/>
    <w:rsid w:val="00231011"/>
    <w:rsid w:val="0023339D"/>
    <w:rsid w:val="00235349"/>
    <w:rsid w:val="00236102"/>
    <w:rsid w:val="00236F51"/>
    <w:rsid w:val="00240BC5"/>
    <w:rsid w:val="00241E9E"/>
    <w:rsid w:val="00241F8D"/>
    <w:rsid w:val="002424C1"/>
    <w:rsid w:val="00242FFA"/>
    <w:rsid w:val="00243A44"/>
    <w:rsid w:val="00244DFB"/>
    <w:rsid w:val="00245DFB"/>
    <w:rsid w:val="00246930"/>
    <w:rsid w:val="00247416"/>
    <w:rsid w:val="00247D8C"/>
    <w:rsid w:val="0025601E"/>
    <w:rsid w:val="0025773A"/>
    <w:rsid w:val="00261CB2"/>
    <w:rsid w:val="00261DB1"/>
    <w:rsid w:val="002626B6"/>
    <w:rsid w:val="00262BD8"/>
    <w:rsid w:val="002640A1"/>
    <w:rsid w:val="002653F0"/>
    <w:rsid w:val="00265E65"/>
    <w:rsid w:val="00267634"/>
    <w:rsid w:val="00270307"/>
    <w:rsid w:val="00270FBF"/>
    <w:rsid w:val="002722A0"/>
    <w:rsid w:val="00272F98"/>
    <w:rsid w:val="002739E4"/>
    <w:rsid w:val="00275862"/>
    <w:rsid w:val="002808EF"/>
    <w:rsid w:val="00280E2A"/>
    <w:rsid w:val="002815D3"/>
    <w:rsid w:val="00282149"/>
    <w:rsid w:val="002842B5"/>
    <w:rsid w:val="0028469F"/>
    <w:rsid w:val="002858D8"/>
    <w:rsid w:val="00287159"/>
    <w:rsid w:val="00290055"/>
    <w:rsid w:val="0029174C"/>
    <w:rsid w:val="00293465"/>
    <w:rsid w:val="00294CDB"/>
    <w:rsid w:val="00295F7C"/>
    <w:rsid w:val="002A2A95"/>
    <w:rsid w:val="002A3032"/>
    <w:rsid w:val="002A385E"/>
    <w:rsid w:val="002A3E77"/>
    <w:rsid w:val="002A4145"/>
    <w:rsid w:val="002A699F"/>
    <w:rsid w:val="002A6F3E"/>
    <w:rsid w:val="002A71E9"/>
    <w:rsid w:val="002A7FF6"/>
    <w:rsid w:val="002B073E"/>
    <w:rsid w:val="002B3890"/>
    <w:rsid w:val="002B444C"/>
    <w:rsid w:val="002B5765"/>
    <w:rsid w:val="002B7015"/>
    <w:rsid w:val="002C1F26"/>
    <w:rsid w:val="002C4C13"/>
    <w:rsid w:val="002C58B9"/>
    <w:rsid w:val="002C598F"/>
    <w:rsid w:val="002C5AF0"/>
    <w:rsid w:val="002C6B48"/>
    <w:rsid w:val="002D08D4"/>
    <w:rsid w:val="002D0DE7"/>
    <w:rsid w:val="002D250B"/>
    <w:rsid w:val="002D28C2"/>
    <w:rsid w:val="002D34EC"/>
    <w:rsid w:val="002D4F3F"/>
    <w:rsid w:val="002D7FF7"/>
    <w:rsid w:val="002E3E60"/>
    <w:rsid w:val="002E452D"/>
    <w:rsid w:val="002E5703"/>
    <w:rsid w:val="002E5D9A"/>
    <w:rsid w:val="002F0BCE"/>
    <w:rsid w:val="002F0E09"/>
    <w:rsid w:val="002F0F13"/>
    <w:rsid w:val="002F3BA3"/>
    <w:rsid w:val="002F4126"/>
    <w:rsid w:val="002F7381"/>
    <w:rsid w:val="0030233F"/>
    <w:rsid w:val="00302D0F"/>
    <w:rsid w:val="00303372"/>
    <w:rsid w:val="00303E17"/>
    <w:rsid w:val="003073C6"/>
    <w:rsid w:val="00307958"/>
    <w:rsid w:val="00310810"/>
    <w:rsid w:val="0031095A"/>
    <w:rsid w:val="00314AEB"/>
    <w:rsid w:val="003152E5"/>
    <w:rsid w:val="00315DD0"/>
    <w:rsid w:val="003171B8"/>
    <w:rsid w:val="00321CC9"/>
    <w:rsid w:val="003252F9"/>
    <w:rsid w:val="00327A24"/>
    <w:rsid w:val="003315C1"/>
    <w:rsid w:val="00331AFB"/>
    <w:rsid w:val="00331F91"/>
    <w:rsid w:val="003320B7"/>
    <w:rsid w:val="00333B2B"/>
    <w:rsid w:val="00333DD4"/>
    <w:rsid w:val="003341F6"/>
    <w:rsid w:val="003361EA"/>
    <w:rsid w:val="003362DE"/>
    <w:rsid w:val="00342711"/>
    <w:rsid w:val="00343C65"/>
    <w:rsid w:val="00343D16"/>
    <w:rsid w:val="003440FB"/>
    <w:rsid w:val="0034520E"/>
    <w:rsid w:val="00345575"/>
    <w:rsid w:val="00345FD0"/>
    <w:rsid w:val="00346335"/>
    <w:rsid w:val="00346441"/>
    <w:rsid w:val="00350C3D"/>
    <w:rsid w:val="00351017"/>
    <w:rsid w:val="00351680"/>
    <w:rsid w:val="00353411"/>
    <w:rsid w:val="0035341A"/>
    <w:rsid w:val="00366622"/>
    <w:rsid w:val="003671F6"/>
    <w:rsid w:val="00367451"/>
    <w:rsid w:val="00371982"/>
    <w:rsid w:val="00372728"/>
    <w:rsid w:val="0037376E"/>
    <w:rsid w:val="003737D2"/>
    <w:rsid w:val="003748C4"/>
    <w:rsid w:val="003748FB"/>
    <w:rsid w:val="00376C90"/>
    <w:rsid w:val="00376E7E"/>
    <w:rsid w:val="003804AC"/>
    <w:rsid w:val="00380515"/>
    <w:rsid w:val="00384CB2"/>
    <w:rsid w:val="0038551B"/>
    <w:rsid w:val="00385605"/>
    <w:rsid w:val="00385718"/>
    <w:rsid w:val="00385B9A"/>
    <w:rsid w:val="00387506"/>
    <w:rsid w:val="00390891"/>
    <w:rsid w:val="00392F1E"/>
    <w:rsid w:val="0039375A"/>
    <w:rsid w:val="0039377B"/>
    <w:rsid w:val="00394587"/>
    <w:rsid w:val="003947D9"/>
    <w:rsid w:val="00395803"/>
    <w:rsid w:val="003958EA"/>
    <w:rsid w:val="003961F1"/>
    <w:rsid w:val="003967F1"/>
    <w:rsid w:val="003969CF"/>
    <w:rsid w:val="003971FC"/>
    <w:rsid w:val="0039748C"/>
    <w:rsid w:val="003A0372"/>
    <w:rsid w:val="003A0FFA"/>
    <w:rsid w:val="003A3E66"/>
    <w:rsid w:val="003A48D4"/>
    <w:rsid w:val="003A5880"/>
    <w:rsid w:val="003A6589"/>
    <w:rsid w:val="003B2976"/>
    <w:rsid w:val="003B388D"/>
    <w:rsid w:val="003B69F5"/>
    <w:rsid w:val="003C019A"/>
    <w:rsid w:val="003C0359"/>
    <w:rsid w:val="003C0AB6"/>
    <w:rsid w:val="003C11E0"/>
    <w:rsid w:val="003C1BA0"/>
    <w:rsid w:val="003C463A"/>
    <w:rsid w:val="003C5280"/>
    <w:rsid w:val="003C6997"/>
    <w:rsid w:val="003C6C82"/>
    <w:rsid w:val="003C6E60"/>
    <w:rsid w:val="003C7952"/>
    <w:rsid w:val="003C7F48"/>
    <w:rsid w:val="003D0659"/>
    <w:rsid w:val="003D08E5"/>
    <w:rsid w:val="003D15FC"/>
    <w:rsid w:val="003D27BB"/>
    <w:rsid w:val="003D2913"/>
    <w:rsid w:val="003D4F2A"/>
    <w:rsid w:val="003D5700"/>
    <w:rsid w:val="003D67CF"/>
    <w:rsid w:val="003E02F3"/>
    <w:rsid w:val="003E090D"/>
    <w:rsid w:val="003E1D9E"/>
    <w:rsid w:val="003E4856"/>
    <w:rsid w:val="003E4CCB"/>
    <w:rsid w:val="003E770E"/>
    <w:rsid w:val="003F0132"/>
    <w:rsid w:val="003F061B"/>
    <w:rsid w:val="003F2512"/>
    <w:rsid w:val="003F2C12"/>
    <w:rsid w:val="003F520B"/>
    <w:rsid w:val="004009FB"/>
    <w:rsid w:val="00400CD0"/>
    <w:rsid w:val="0040128C"/>
    <w:rsid w:val="004024B1"/>
    <w:rsid w:val="004035BF"/>
    <w:rsid w:val="00403E73"/>
    <w:rsid w:val="00405BBA"/>
    <w:rsid w:val="0040653C"/>
    <w:rsid w:val="00407410"/>
    <w:rsid w:val="00412BB2"/>
    <w:rsid w:val="00412F78"/>
    <w:rsid w:val="00413EF6"/>
    <w:rsid w:val="00413FAE"/>
    <w:rsid w:val="00415BAA"/>
    <w:rsid w:val="00417228"/>
    <w:rsid w:val="00417A99"/>
    <w:rsid w:val="004230E2"/>
    <w:rsid w:val="00423431"/>
    <w:rsid w:val="00423B54"/>
    <w:rsid w:val="004240A7"/>
    <w:rsid w:val="004271C5"/>
    <w:rsid w:val="00430C9A"/>
    <w:rsid w:val="00430E00"/>
    <w:rsid w:val="00431851"/>
    <w:rsid w:val="00432516"/>
    <w:rsid w:val="00432C2D"/>
    <w:rsid w:val="00435199"/>
    <w:rsid w:val="004404C4"/>
    <w:rsid w:val="00441AA3"/>
    <w:rsid w:val="00442DA8"/>
    <w:rsid w:val="00442E51"/>
    <w:rsid w:val="00442E64"/>
    <w:rsid w:val="00443AE6"/>
    <w:rsid w:val="00443E76"/>
    <w:rsid w:val="004472CC"/>
    <w:rsid w:val="00447DAC"/>
    <w:rsid w:val="00450A28"/>
    <w:rsid w:val="00450EEC"/>
    <w:rsid w:val="004511C0"/>
    <w:rsid w:val="004519FA"/>
    <w:rsid w:val="00452947"/>
    <w:rsid w:val="00453EF4"/>
    <w:rsid w:val="00454372"/>
    <w:rsid w:val="004548A8"/>
    <w:rsid w:val="0045559B"/>
    <w:rsid w:val="0045595A"/>
    <w:rsid w:val="00461D0C"/>
    <w:rsid w:val="004621B4"/>
    <w:rsid w:val="00463BA9"/>
    <w:rsid w:val="0046567D"/>
    <w:rsid w:val="00466387"/>
    <w:rsid w:val="00466ABB"/>
    <w:rsid w:val="004670D5"/>
    <w:rsid w:val="0046778E"/>
    <w:rsid w:val="004678B6"/>
    <w:rsid w:val="004678DB"/>
    <w:rsid w:val="004702B6"/>
    <w:rsid w:val="0047170D"/>
    <w:rsid w:val="00472135"/>
    <w:rsid w:val="00472EC0"/>
    <w:rsid w:val="00473A40"/>
    <w:rsid w:val="00474FDA"/>
    <w:rsid w:val="00476E48"/>
    <w:rsid w:val="00476F00"/>
    <w:rsid w:val="0047704B"/>
    <w:rsid w:val="00477222"/>
    <w:rsid w:val="0047724A"/>
    <w:rsid w:val="00477BB7"/>
    <w:rsid w:val="00477D67"/>
    <w:rsid w:val="00477EF5"/>
    <w:rsid w:val="00480588"/>
    <w:rsid w:val="00481B93"/>
    <w:rsid w:val="004825EE"/>
    <w:rsid w:val="00483503"/>
    <w:rsid w:val="00483CCC"/>
    <w:rsid w:val="00486E46"/>
    <w:rsid w:val="00487760"/>
    <w:rsid w:val="00490406"/>
    <w:rsid w:val="00490692"/>
    <w:rsid w:val="00490EA6"/>
    <w:rsid w:val="004931A3"/>
    <w:rsid w:val="004943D9"/>
    <w:rsid w:val="0049536C"/>
    <w:rsid w:val="00495B87"/>
    <w:rsid w:val="00495EBF"/>
    <w:rsid w:val="004A01F6"/>
    <w:rsid w:val="004A18AE"/>
    <w:rsid w:val="004A1957"/>
    <w:rsid w:val="004A2B24"/>
    <w:rsid w:val="004A2EA6"/>
    <w:rsid w:val="004A32AA"/>
    <w:rsid w:val="004A3B66"/>
    <w:rsid w:val="004A613F"/>
    <w:rsid w:val="004B10C5"/>
    <w:rsid w:val="004B1A3A"/>
    <w:rsid w:val="004B2335"/>
    <w:rsid w:val="004B31C5"/>
    <w:rsid w:val="004B3BF6"/>
    <w:rsid w:val="004B44F2"/>
    <w:rsid w:val="004B4908"/>
    <w:rsid w:val="004B59B9"/>
    <w:rsid w:val="004B6030"/>
    <w:rsid w:val="004B6A93"/>
    <w:rsid w:val="004B6AFD"/>
    <w:rsid w:val="004B74ED"/>
    <w:rsid w:val="004C070C"/>
    <w:rsid w:val="004C3A2B"/>
    <w:rsid w:val="004C5890"/>
    <w:rsid w:val="004C60E5"/>
    <w:rsid w:val="004C6615"/>
    <w:rsid w:val="004D2C3F"/>
    <w:rsid w:val="004D4604"/>
    <w:rsid w:val="004D70E7"/>
    <w:rsid w:val="004E11D2"/>
    <w:rsid w:val="004E2726"/>
    <w:rsid w:val="004E5114"/>
    <w:rsid w:val="004E52DF"/>
    <w:rsid w:val="004E5503"/>
    <w:rsid w:val="004F4100"/>
    <w:rsid w:val="004F4B16"/>
    <w:rsid w:val="004F631D"/>
    <w:rsid w:val="005015B8"/>
    <w:rsid w:val="00502786"/>
    <w:rsid w:val="00502CF7"/>
    <w:rsid w:val="00504E3E"/>
    <w:rsid w:val="00511947"/>
    <w:rsid w:val="00514C47"/>
    <w:rsid w:val="0051526E"/>
    <w:rsid w:val="0051556C"/>
    <w:rsid w:val="00516211"/>
    <w:rsid w:val="0052277B"/>
    <w:rsid w:val="00522C86"/>
    <w:rsid w:val="00523EB7"/>
    <w:rsid w:val="005335CE"/>
    <w:rsid w:val="00535F1C"/>
    <w:rsid w:val="00536003"/>
    <w:rsid w:val="0053690B"/>
    <w:rsid w:val="00536B11"/>
    <w:rsid w:val="005402E7"/>
    <w:rsid w:val="005405D6"/>
    <w:rsid w:val="005429B1"/>
    <w:rsid w:val="00544786"/>
    <w:rsid w:val="00544B8E"/>
    <w:rsid w:val="00547119"/>
    <w:rsid w:val="00547A92"/>
    <w:rsid w:val="0055081D"/>
    <w:rsid w:val="00552411"/>
    <w:rsid w:val="005534A0"/>
    <w:rsid w:val="005563BE"/>
    <w:rsid w:val="005565F1"/>
    <w:rsid w:val="00560EF9"/>
    <w:rsid w:val="00561064"/>
    <w:rsid w:val="005615E6"/>
    <w:rsid w:val="00562FB2"/>
    <w:rsid w:val="00563183"/>
    <w:rsid w:val="005632EB"/>
    <w:rsid w:val="005638DE"/>
    <w:rsid w:val="00565630"/>
    <w:rsid w:val="00565F58"/>
    <w:rsid w:val="005668EC"/>
    <w:rsid w:val="00567007"/>
    <w:rsid w:val="00572540"/>
    <w:rsid w:val="005725E4"/>
    <w:rsid w:val="005726C3"/>
    <w:rsid w:val="00573B23"/>
    <w:rsid w:val="0057435E"/>
    <w:rsid w:val="0057720C"/>
    <w:rsid w:val="00580AA5"/>
    <w:rsid w:val="00582E8D"/>
    <w:rsid w:val="00582EE1"/>
    <w:rsid w:val="005833B2"/>
    <w:rsid w:val="005837C4"/>
    <w:rsid w:val="00584419"/>
    <w:rsid w:val="005847A7"/>
    <w:rsid w:val="00585AA4"/>
    <w:rsid w:val="00587815"/>
    <w:rsid w:val="00587999"/>
    <w:rsid w:val="00587D80"/>
    <w:rsid w:val="00587E60"/>
    <w:rsid w:val="00587FA5"/>
    <w:rsid w:val="0059047A"/>
    <w:rsid w:val="00590534"/>
    <w:rsid w:val="00591504"/>
    <w:rsid w:val="00591C74"/>
    <w:rsid w:val="00596F3C"/>
    <w:rsid w:val="00597317"/>
    <w:rsid w:val="005A0ACD"/>
    <w:rsid w:val="005A1329"/>
    <w:rsid w:val="005A2D63"/>
    <w:rsid w:val="005A3533"/>
    <w:rsid w:val="005A5DEF"/>
    <w:rsid w:val="005B1203"/>
    <w:rsid w:val="005B1F25"/>
    <w:rsid w:val="005B561C"/>
    <w:rsid w:val="005B58F9"/>
    <w:rsid w:val="005B599B"/>
    <w:rsid w:val="005B5FBB"/>
    <w:rsid w:val="005B64B1"/>
    <w:rsid w:val="005B6B1A"/>
    <w:rsid w:val="005B7192"/>
    <w:rsid w:val="005B77CD"/>
    <w:rsid w:val="005C06DE"/>
    <w:rsid w:val="005C0FBC"/>
    <w:rsid w:val="005C1222"/>
    <w:rsid w:val="005C30A9"/>
    <w:rsid w:val="005C3279"/>
    <w:rsid w:val="005C382F"/>
    <w:rsid w:val="005C4C0E"/>
    <w:rsid w:val="005C4C46"/>
    <w:rsid w:val="005C551B"/>
    <w:rsid w:val="005C5D19"/>
    <w:rsid w:val="005C5FAE"/>
    <w:rsid w:val="005C6763"/>
    <w:rsid w:val="005D05D3"/>
    <w:rsid w:val="005D11B7"/>
    <w:rsid w:val="005D17BA"/>
    <w:rsid w:val="005D1A33"/>
    <w:rsid w:val="005D21FF"/>
    <w:rsid w:val="005D3133"/>
    <w:rsid w:val="005D3EE2"/>
    <w:rsid w:val="005D4B5E"/>
    <w:rsid w:val="005E3CAF"/>
    <w:rsid w:val="005E522D"/>
    <w:rsid w:val="005E5C13"/>
    <w:rsid w:val="005E5D3A"/>
    <w:rsid w:val="005E5F11"/>
    <w:rsid w:val="005F08F3"/>
    <w:rsid w:val="005F2436"/>
    <w:rsid w:val="005F27E4"/>
    <w:rsid w:val="005F2C91"/>
    <w:rsid w:val="005F2DF6"/>
    <w:rsid w:val="005F6DDA"/>
    <w:rsid w:val="005F70BB"/>
    <w:rsid w:val="00602317"/>
    <w:rsid w:val="006027F5"/>
    <w:rsid w:val="00602C1C"/>
    <w:rsid w:val="00602F43"/>
    <w:rsid w:val="00604A0D"/>
    <w:rsid w:val="00604DE0"/>
    <w:rsid w:val="00604DEC"/>
    <w:rsid w:val="00607DC8"/>
    <w:rsid w:val="00612BD0"/>
    <w:rsid w:val="00613061"/>
    <w:rsid w:val="00613B80"/>
    <w:rsid w:val="006145FD"/>
    <w:rsid w:val="00615400"/>
    <w:rsid w:val="0061706F"/>
    <w:rsid w:val="00617BA1"/>
    <w:rsid w:val="00624176"/>
    <w:rsid w:val="0062430D"/>
    <w:rsid w:val="006249FD"/>
    <w:rsid w:val="00624D95"/>
    <w:rsid w:val="00624F6B"/>
    <w:rsid w:val="006267CE"/>
    <w:rsid w:val="006322CA"/>
    <w:rsid w:val="006330A0"/>
    <w:rsid w:val="006332BF"/>
    <w:rsid w:val="00633875"/>
    <w:rsid w:val="006347ED"/>
    <w:rsid w:val="006349F0"/>
    <w:rsid w:val="00636174"/>
    <w:rsid w:val="00637147"/>
    <w:rsid w:val="006403C1"/>
    <w:rsid w:val="006404DA"/>
    <w:rsid w:val="00641564"/>
    <w:rsid w:val="006416E9"/>
    <w:rsid w:val="00641BD8"/>
    <w:rsid w:val="0064246E"/>
    <w:rsid w:val="006431DC"/>
    <w:rsid w:val="0064335D"/>
    <w:rsid w:val="006447C9"/>
    <w:rsid w:val="006448D0"/>
    <w:rsid w:val="0064581B"/>
    <w:rsid w:val="00645DBD"/>
    <w:rsid w:val="006500A5"/>
    <w:rsid w:val="006507F9"/>
    <w:rsid w:val="00652F77"/>
    <w:rsid w:val="00653306"/>
    <w:rsid w:val="006548C0"/>
    <w:rsid w:val="00656304"/>
    <w:rsid w:val="00656EE8"/>
    <w:rsid w:val="00657933"/>
    <w:rsid w:val="006579A2"/>
    <w:rsid w:val="00663304"/>
    <w:rsid w:val="00665E00"/>
    <w:rsid w:val="006660C3"/>
    <w:rsid w:val="006660C5"/>
    <w:rsid w:val="00666C39"/>
    <w:rsid w:val="00670F24"/>
    <w:rsid w:val="00671122"/>
    <w:rsid w:val="006728F0"/>
    <w:rsid w:val="00672AEB"/>
    <w:rsid w:val="00672BAB"/>
    <w:rsid w:val="0067344E"/>
    <w:rsid w:val="006738EA"/>
    <w:rsid w:val="00673D9B"/>
    <w:rsid w:val="00673FE9"/>
    <w:rsid w:val="00674D78"/>
    <w:rsid w:val="00676C7E"/>
    <w:rsid w:val="00677B4C"/>
    <w:rsid w:val="00681EF4"/>
    <w:rsid w:val="00683D92"/>
    <w:rsid w:val="00684677"/>
    <w:rsid w:val="006866E3"/>
    <w:rsid w:val="00686880"/>
    <w:rsid w:val="00686BB6"/>
    <w:rsid w:val="0068788B"/>
    <w:rsid w:val="006879BB"/>
    <w:rsid w:val="00691A54"/>
    <w:rsid w:val="00691E2A"/>
    <w:rsid w:val="0069204C"/>
    <w:rsid w:val="00692AE4"/>
    <w:rsid w:val="00696593"/>
    <w:rsid w:val="00696E96"/>
    <w:rsid w:val="00697092"/>
    <w:rsid w:val="00697785"/>
    <w:rsid w:val="006A2A16"/>
    <w:rsid w:val="006A35E2"/>
    <w:rsid w:val="006A4C39"/>
    <w:rsid w:val="006A52E5"/>
    <w:rsid w:val="006A6428"/>
    <w:rsid w:val="006A77BC"/>
    <w:rsid w:val="006A7999"/>
    <w:rsid w:val="006B0430"/>
    <w:rsid w:val="006B27DD"/>
    <w:rsid w:val="006B2F50"/>
    <w:rsid w:val="006B37D0"/>
    <w:rsid w:val="006B5127"/>
    <w:rsid w:val="006B52B6"/>
    <w:rsid w:val="006B77C3"/>
    <w:rsid w:val="006C079B"/>
    <w:rsid w:val="006C1C43"/>
    <w:rsid w:val="006C2585"/>
    <w:rsid w:val="006C2987"/>
    <w:rsid w:val="006C47B7"/>
    <w:rsid w:val="006C7CC7"/>
    <w:rsid w:val="006C7E7B"/>
    <w:rsid w:val="006D18F1"/>
    <w:rsid w:val="006D1C26"/>
    <w:rsid w:val="006D230E"/>
    <w:rsid w:val="006D2452"/>
    <w:rsid w:val="006D275C"/>
    <w:rsid w:val="006D4024"/>
    <w:rsid w:val="006D434A"/>
    <w:rsid w:val="006D458D"/>
    <w:rsid w:val="006D663F"/>
    <w:rsid w:val="006D777E"/>
    <w:rsid w:val="006E09E4"/>
    <w:rsid w:val="006E18C4"/>
    <w:rsid w:val="006E2365"/>
    <w:rsid w:val="006E288D"/>
    <w:rsid w:val="006E3D84"/>
    <w:rsid w:val="006E415F"/>
    <w:rsid w:val="006E46B1"/>
    <w:rsid w:val="006E5E34"/>
    <w:rsid w:val="006F0700"/>
    <w:rsid w:val="006F23D2"/>
    <w:rsid w:val="006F39F9"/>
    <w:rsid w:val="006F4444"/>
    <w:rsid w:val="006F50DC"/>
    <w:rsid w:val="006F5961"/>
    <w:rsid w:val="00701573"/>
    <w:rsid w:val="00703E1E"/>
    <w:rsid w:val="0070459D"/>
    <w:rsid w:val="00704CD8"/>
    <w:rsid w:val="007051DF"/>
    <w:rsid w:val="007058F0"/>
    <w:rsid w:val="00705C1D"/>
    <w:rsid w:val="00710E35"/>
    <w:rsid w:val="00711882"/>
    <w:rsid w:val="00711B35"/>
    <w:rsid w:val="00713A56"/>
    <w:rsid w:val="007156E0"/>
    <w:rsid w:val="0071608C"/>
    <w:rsid w:val="007165C2"/>
    <w:rsid w:val="00716729"/>
    <w:rsid w:val="00716841"/>
    <w:rsid w:val="00717385"/>
    <w:rsid w:val="007205AE"/>
    <w:rsid w:val="007221B4"/>
    <w:rsid w:val="00723D0E"/>
    <w:rsid w:val="0072436B"/>
    <w:rsid w:val="00725E7D"/>
    <w:rsid w:val="00726B85"/>
    <w:rsid w:val="00730212"/>
    <w:rsid w:val="00732400"/>
    <w:rsid w:val="0073295C"/>
    <w:rsid w:val="00735670"/>
    <w:rsid w:val="0073598F"/>
    <w:rsid w:val="0073682E"/>
    <w:rsid w:val="00737AEE"/>
    <w:rsid w:val="007412E1"/>
    <w:rsid w:val="00741722"/>
    <w:rsid w:val="0074192C"/>
    <w:rsid w:val="00743E88"/>
    <w:rsid w:val="00744F1B"/>
    <w:rsid w:val="007461C4"/>
    <w:rsid w:val="007472BB"/>
    <w:rsid w:val="00747964"/>
    <w:rsid w:val="00752713"/>
    <w:rsid w:val="00753099"/>
    <w:rsid w:val="007538A2"/>
    <w:rsid w:val="00754208"/>
    <w:rsid w:val="00757878"/>
    <w:rsid w:val="00761771"/>
    <w:rsid w:val="00762386"/>
    <w:rsid w:val="00762789"/>
    <w:rsid w:val="00762D25"/>
    <w:rsid w:val="0076471D"/>
    <w:rsid w:val="00764DC3"/>
    <w:rsid w:val="007670A0"/>
    <w:rsid w:val="00767243"/>
    <w:rsid w:val="00767B67"/>
    <w:rsid w:val="007705B4"/>
    <w:rsid w:val="00771A6E"/>
    <w:rsid w:val="00771C91"/>
    <w:rsid w:val="00772EC1"/>
    <w:rsid w:val="0077489F"/>
    <w:rsid w:val="0077521F"/>
    <w:rsid w:val="007757F6"/>
    <w:rsid w:val="00776352"/>
    <w:rsid w:val="00776EC6"/>
    <w:rsid w:val="007776CE"/>
    <w:rsid w:val="00777923"/>
    <w:rsid w:val="0078151A"/>
    <w:rsid w:val="007826FC"/>
    <w:rsid w:val="00784000"/>
    <w:rsid w:val="00784C81"/>
    <w:rsid w:val="007857B9"/>
    <w:rsid w:val="00785858"/>
    <w:rsid w:val="00786395"/>
    <w:rsid w:val="00787B3F"/>
    <w:rsid w:val="00787D56"/>
    <w:rsid w:val="007906D8"/>
    <w:rsid w:val="00791D12"/>
    <w:rsid w:val="0079325A"/>
    <w:rsid w:val="00794607"/>
    <w:rsid w:val="00794D3B"/>
    <w:rsid w:val="00795BFB"/>
    <w:rsid w:val="0079607C"/>
    <w:rsid w:val="00797B8A"/>
    <w:rsid w:val="007A1598"/>
    <w:rsid w:val="007A2662"/>
    <w:rsid w:val="007A2838"/>
    <w:rsid w:val="007A2AE0"/>
    <w:rsid w:val="007A2DB9"/>
    <w:rsid w:val="007A2E8D"/>
    <w:rsid w:val="007A328B"/>
    <w:rsid w:val="007A3DEB"/>
    <w:rsid w:val="007A5D46"/>
    <w:rsid w:val="007A7D88"/>
    <w:rsid w:val="007B1B3D"/>
    <w:rsid w:val="007B3FCB"/>
    <w:rsid w:val="007B494E"/>
    <w:rsid w:val="007B70DD"/>
    <w:rsid w:val="007B70F7"/>
    <w:rsid w:val="007B72EE"/>
    <w:rsid w:val="007B7924"/>
    <w:rsid w:val="007B7CDA"/>
    <w:rsid w:val="007C10FA"/>
    <w:rsid w:val="007C3C9B"/>
    <w:rsid w:val="007C78E4"/>
    <w:rsid w:val="007D0FBC"/>
    <w:rsid w:val="007D1470"/>
    <w:rsid w:val="007D25E2"/>
    <w:rsid w:val="007D35E5"/>
    <w:rsid w:val="007D3605"/>
    <w:rsid w:val="007D3E72"/>
    <w:rsid w:val="007D7EAE"/>
    <w:rsid w:val="007E155A"/>
    <w:rsid w:val="007E1864"/>
    <w:rsid w:val="007E2FD5"/>
    <w:rsid w:val="007E31E3"/>
    <w:rsid w:val="007E3E1B"/>
    <w:rsid w:val="007E5FF1"/>
    <w:rsid w:val="007E630B"/>
    <w:rsid w:val="007F0ED5"/>
    <w:rsid w:val="007F1399"/>
    <w:rsid w:val="007F1D36"/>
    <w:rsid w:val="007F3506"/>
    <w:rsid w:val="007F3AE3"/>
    <w:rsid w:val="007F3F4A"/>
    <w:rsid w:val="007F48A1"/>
    <w:rsid w:val="007F4A63"/>
    <w:rsid w:val="007F4F17"/>
    <w:rsid w:val="007F5A8B"/>
    <w:rsid w:val="007F6140"/>
    <w:rsid w:val="007F76C4"/>
    <w:rsid w:val="0080057E"/>
    <w:rsid w:val="0080085D"/>
    <w:rsid w:val="008012C4"/>
    <w:rsid w:val="00802239"/>
    <w:rsid w:val="008024CC"/>
    <w:rsid w:val="00802EDD"/>
    <w:rsid w:val="00803875"/>
    <w:rsid w:val="008057D2"/>
    <w:rsid w:val="00810A58"/>
    <w:rsid w:val="0081248B"/>
    <w:rsid w:val="00813779"/>
    <w:rsid w:val="00814EC2"/>
    <w:rsid w:val="00814FA9"/>
    <w:rsid w:val="00816C1F"/>
    <w:rsid w:val="00820123"/>
    <w:rsid w:val="00820497"/>
    <w:rsid w:val="0082080C"/>
    <w:rsid w:val="00821D0A"/>
    <w:rsid w:val="0082313C"/>
    <w:rsid w:val="00823917"/>
    <w:rsid w:val="00824265"/>
    <w:rsid w:val="00824746"/>
    <w:rsid w:val="00824869"/>
    <w:rsid w:val="00824E29"/>
    <w:rsid w:val="00824FA3"/>
    <w:rsid w:val="0082524E"/>
    <w:rsid w:val="0082533F"/>
    <w:rsid w:val="00825351"/>
    <w:rsid w:val="008270E5"/>
    <w:rsid w:val="008304CF"/>
    <w:rsid w:val="00830961"/>
    <w:rsid w:val="00830F2E"/>
    <w:rsid w:val="00831ACC"/>
    <w:rsid w:val="00831EA8"/>
    <w:rsid w:val="0083226D"/>
    <w:rsid w:val="00833A20"/>
    <w:rsid w:val="00833EF9"/>
    <w:rsid w:val="008354E2"/>
    <w:rsid w:val="0084058D"/>
    <w:rsid w:val="00844E10"/>
    <w:rsid w:val="008457AE"/>
    <w:rsid w:val="00845B83"/>
    <w:rsid w:val="00845FCA"/>
    <w:rsid w:val="00846A97"/>
    <w:rsid w:val="00850FCE"/>
    <w:rsid w:val="00857E7F"/>
    <w:rsid w:val="00857EB1"/>
    <w:rsid w:val="0086089F"/>
    <w:rsid w:val="0086338F"/>
    <w:rsid w:val="00863A96"/>
    <w:rsid w:val="00864E6A"/>
    <w:rsid w:val="008651D7"/>
    <w:rsid w:val="008712B8"/>
    <w:rsid w:val="008726F1"/>
    <w:rsid w:val="0087277C"/>
    <w:rsid w:val="00873FB4"/>
    <w:rsid w:val="008748D3"/>
    <w:rsid w:val="0087497C"/>
    <w:rsid w:val="008749EE"/>
    <w:rsid w:val="00874D75"/>
    <w:rsid w:val="0087537F"/>
    <w:rsid w:val="00875934"/>
    <w:rsid w:val="00875CEA"/>
    <w:rsid w:val="00876004"/>
    <w:rsid w:val="00876A48"/>
    <w:rsid w:val="008777CF"/>
    <w:rsid w:val="00880068"/>
    <w:rsid w:val="0088032F"/>
    <w:rsid w:val="00880956"/>
    <w:rsid w:val="00880B50"/>
    <w:rsid w:val="00881132"/>
    <w:rsid w:val="0088293D"/>
    <w:rsid w:val="00882B8A"/>
    <w:rsid w:val="00882E96"/>
    <w:rsid w:val="0088315E"/>
    <w:rsid w:val="008847D6"/>
    <w:rsid w:val="00884BD9"/>
    <w:rsid w:val="008862FF"/>
    <w:rsid w:val="00890EC3"/>
    <w:rsid w:val="0089204F"/>
    <w:rsid w:val="00893287"/>
    <w:rsid w:val="0089398F"/>
    <w:rsid w:val="00896289"/>
    <w:rsid w:val="00896354"/>
    <w:rsid w:val="00896E2C"/>
    <w:rsid w:val="008A448E"/>
    <w:rsid w:val="008A56AF"/>
    <w:rsid w:val="008A6BC9"/>
    <w:rsid w:val="008A74B5"/>
    <w:rsid w:val="008B0557"/>
    <w:rsid w:val="008B0977"/>
    <w:rsid w:val="008B29C3"/>
    <w:rsid w:val="008B3636"/>
    <w:rsid w:val="008B3CD6"/>
    <w:rsid w:val="008B40C6"/>
    <w:rsid w:val="008B66ED"/>
    <w:rsid w:val="008B6E1C"/>
    <w:rsid w:val="008B789A"/>
    <w:rsid w:val="008B7E53"/>
    <w:rsid w:val="008C0605"/>
    <w:rsid w:val="008C15BA"/>
    <w:rsid w:val="008C32E1"/>
    <w:rsid w:val="008C3E0D"/>
    <w:rsid w:val="008C46B3"/>
    <w:rsid w:val="008C47D8"/>
    <w:rsid w:val="008C5BDF"/>
    <w:rsid w:val="008C6B88"/>
    <w:rsid w:val="008C6CFE"/>
    <w:rsid w:val="008C7463"/>
    <w:rsid w:val="008C76D1"/>
    <w:rsid w:val="008D2282"/>
    <w:rsid w:val="008D2B30"/>
    <w:rsid w:val="008D336C"/>
    <w:rsid w:val="008D5D40"/>
    <w:rsid w:val="008D6EDE"/>
    <w:rsid w:val="008D70E6"/>
    <w:rsid w:val="008E071E"/>
    <w:rsid w:val="008E126F"/>
    <w:rsid w:val="008E14A4"/>
    <w:rsid w:val="008E177B"/>
    <w:rsid w:val="008E1ABB"/>
    <w:rsid w:val="008E1E2C"/>
    <w:rsid w:val="008E1FD2"/>
    <w:rsid w:val="008E39CB"/>
    <w:rsid w:val="008E4B33"/>
    <w:rsid w:val="008E5887"/>
    <w:rsid w:val="008F0DCA"/>
    <w:rsid w:val="008F12EF"/>
    <w:rsid w:val="008F156B"/>
    <w:rsid w:val="008F2555"/>
    <w:rsid w:val="008F3D91"/>
    <w:rsid w:val="008F6101"/>
    <w:rsid w:val="00900083"/>
    <w:rsid w:val="00903D2C"/>
    <w:rsid w:val="009049C6"/>
    <w:rsid w:val="00905998"/>
    <w:rsid w:val="009062EB"/>
    <w:rsid w:val="0090650D"/>
    <w:rsid w:val="0090764D"/>
    <w:rsid w:val="00907BEE"/>
    <w:rsid w:val="00907CB4"/>
    <w:rsid w:val="00907CF1"/>
    <w:rsid w:val="009132A5"/>
    <w:rsid w:val="0091506A"/>
    <w:rsid w:val="0092024C"/>
    <w:rsid w:val="009214EA"/>
    <w:rsid w:val="00921AAD"/>
    <w:rsid w:val="00922349"/>
    <w:rsid w:val="009224E7"/>
    <w:rsid w:val="00922E3A"/>
    <w:rsid w:val="00924421"/>
    <w:rsid w:val="009316B9"/>
    <w:rsid w:val="009343FC"/>
    <w:rsid w:val="00934B1D"/>
    <w:rsid w:val="0093540C"/>
    <w:rsid w:val="009358F6"/>
    <w:rsid w:val="00936D48"/>
    <w:rsid w:val="00937032"/>
    <w:rsid w:val="00940148"/>
    <w:rsid w:val="009405A0"/>
    <w:rsid w:val="00940ACB"/>
    <w:rsid w:val="0094128C"/>
    <w:rsid w:val="00947E63"/>
    <w:rsid w:val="009500CE"/>
    <w:rsid w:val="00951D2A"/>
    <w:rsid w:val="00953AE3"/>
    <w:rsid w:val="00954C94"/>
    <w:rsid w:val="00954FE2"/>
    <w:rsid w:val="009558A8"/>
    <w:rsid w:val="00960D02"/>
    <w:rsid w:val="00963FA0"/>
    <w:rsid w:val="009662AE"/>
    <w:rsid w:val="009703F1"/>
    <w:rsid w:val="00970483"/>
    <w:rsid w:val="00970EC3"/>
    <w:rsid w:val="009710FE"/>
    <w:rsid w:val="00971F78"/>
    <w:rsid w:val="009731D2"/>
    <w:rsid w:val="00974383"/>
    <w:rsid w:val="00975CC0"/>
    <w:rsid w:val="00977310"/>
    <w:rsid w:val="00977395"/>
    <w:rsid w:val="00977C12"/>
    <w:rsid w:val="009800BF"/>
    <w:rsid w:val="00980181"/>
    <w:rsid w:val="009817C1"/>
    <w:rsid w:val="009827CF"/>
    <w:rsid w:val="00982DD1"/>
    <w:rsid w:val="00984221"/>
    <w:rsid w:val="00986D78"/>
    <w:rsid w:val="00991A35"/>
    <w:rsid w:val="00992F76"/>
    <w:rsid w:val="0099348C"/>
    <w:rsid w:val="0099384E"/>
    <w:rsid w:val="00993A40"/>
    <w:rsid w:val="00993BDD"/>
    <w:rsid w:val="009949B6"/>
    <w:rsid w:val="00995007"/>
    <w:rsid w:val="00997AA1"/>
    <w:rsid w:val="009A0298"/>
    <w:rsid w:val="009A0EBE"/>
    <w:rsid w:val="009A11F7"/>
    <w:rsid w:val="009A14A2"/>
    <w:rsid w:val="009A3DE8"/>
    <w:rsid w:val="009A4D6B"/>
    <w:rsid w:val="009A6258"/>
    <w:rsid w:val="009A6A94"/>
    <w:rsid w:val="009A6BC4"/>
    <w:rsid w:val="009A740F"/>
    <w:rsid w:val="009A7DF8"/>
    <w:rsid w:val="009A7FAA"/>
    <w:rsid w:val="009B2401"/>
    <w:rsid w:val="009B5C4C"/>
    <w:rsid w:val="009B7B27"/>
    <w:rsid w:val="009C0284"/>
    <w:rsid w:val="009C0C50"/>
    <w:rsid w:val="009C0FBE"/>
    <w:rsid w:val="009C182A"/>
    <w:rsid w:val="009C187E"/>
    <w:rsid w:val="009C28A8"/>
    <w:rsid w:val="009C32C5"/>
    <w:rsid w:val="009C4E40"/>
    <w:rsid w:val="009C58C1"/>
    <w:rsid w:val="009C6C03"/>
    <w:rsid w:val="009C7DBE"/>
    <w:rsid w:val="009D1120"/>
    <w:rsid w:val="009D1168"/>
    <w:rsid w:val="009D124E"/>
    <w:rsid w:val="009D1869"/>
    <w:rsid w:val="009D3E2A"/>
    <w:rsid w:val="009D4324"/>
    <w:rsid w:val="009D443B"/>
    <w:rsid w:val="009D621C"/>
    <w:rsid w:val="009D6579"/>
    <w:rsid w:val="009D6858"/>
    <w:rsid w:val="009E0EDC"/>
    <w:rsid w:val="009E5BAF"/>
    <w:rsid w:val="009F0ADC"/>
    <w:rsid w:val="009F0CBB"/>
    <w:rsid w:val="009F16F4"/>
    <w:rsid w:val="009F23CB"/>
    <w:rsid w:val="009F270C"/>
    <w:rsid w:val="009F291E"/>
    <w:rsid w:val="009F4234"/>
    <w:rsid w:val="009F4C26"/>
    <w:rsid w:val="009F4FA8"/>
    <w:rsid w:val="009F6C2A"/>
    <w:rsid w:val="009F709C"/>
    <w:rsid w:val="00A00241"/>
    <w:rsid w:val="00A0245B"/>
    <w:rsid w:val="00A03352"/>
    <w:rsid w:val="00A0507F"/>
    <w:rsid w:val="00A05BB3"/>
    <w:rsid w:val="00A1020A"/>
    <w:rsid w:val="00A1041D"/>
    <w:rsid w:val="00A10EBC"/>
    <w:rsid w:val="00A11EF6"/>
    <w:rsid w:val="00A13935"/>
    <w:rsid w:val="00A13E1B"/>
    <w:rsid w:val="00A1436E"/>
    <w:rsid w:val="00A14598"/>
    <w:rsid w:val="00A15280"/>
    <w:rsid w:val="00A15AA0"/>
    <w:rsid w:val="00A17D51"/>
    <w:rsid w:val="00A20C75"/>
    <w:rsid w:val="00A2126E"/>
    <w:rsid w:val="00A27F26"/>
    <w:rsid w:val="00A312E9"/>
    <w:rsid w:val="00A318F2"/>
    <w:rsid w:val="00A32395"/>
    <w:rsid w:val="00A32719"/>
    <w:rsid w:val="00A34166"/>
    <w:rsid w:val="00A34616"/>
    <w:rsid w:val="00A360F1"/>
    <w:rsid w:val="00A36206"/>
    <w:rsid w:val="00A36E4A"/>
    <w:rsid w:val="00A370C7"/>
    <w:rsid w:val="00A37A04"/>
    <w:rsid w:val="00A4114F"/>
    <w:rsid w:val="00A43507"/>
    <w:rsid w:val="00A44262"/>
    <w:rsid w:val="00A45825"/>
    <w:rsid w:val="00A47FA6"/>
    <w:rsid w:val="00A50CBD"/>
    <w:rsid w:val="00A54278"/>
    <w:rsid w:val="00A54715"/>
    <w:rsid w:val="00A5486F"/>
    <w:rsid w:val="00A55CE7"/>
    <w:rsid w:val="00A56594"/>
    <w:rsid w:val="00A5726E"/>
    <w:rsid w:val="00A572DD"/>
    <w:rsid w:val="00A60CD1"/>
    <w:rsid w:val="00A63145"/>
    <w:rsid w:val="00A64D4E"/>
    <w:rsid w:val="00A65A95"/>
    <w:rsid w:val="00A65C15"/>
    <w:rsid w:val="00A66314"/>
    <w:rsid w:val="00A70DD7"/>
    <w:rsid w:val="00A714CE"/>
    <w:rsid w:val="00A731C2"/>
    <w:rsid w:val="00A74B45"/>
    <w:rsid w:val="00A74FD8"/>
    <w:rsid w:val="00A75751"/>
    <w:rsid w:val="00A7775D"/>
    <w:rsid w:val="00A7796F"/>
    <w:rsid w:val="00A77B62"/>
    <w:rsid w:val="00A815C0"/>
    <w:rsid w:val="00A82E36"/>
    <w:rsid w:val="00A84E8D"/>
    <w:rsid w:val="00A85466"/>
    <w:rsid w:val="00A86829"/>
    <w:rsid w:val="00A87E60"/>
    <w:rsid w:val="00A91534"/>
    <w:rsid w:val="00A925D8"/>
    <w:rsid w:val="00A928DA"/>
    <w:rsid w:val="00A94699"/>
    <w:rsid w:val="00A95636"/>
    <w:rsid w:val="00A95E9F"/>
    <w:rsid w:val="00A96497"/>
    <w:rsid w:val="00A967EA"/>
    <w:rsid w:val="00A96976"/>
    <w:rsid w:val="00A97A73"/>
    <w:rsid w:val="00AA0FBC"/>
    <w:rsid w:val="00AA1439"/>
    <w:rsid w:val="00AA2EBC"/>
    <w:rsid w:val="00AA3B38"/>
    <w:rsid w:val="00AA4719"/>
    <w:rsid w:val="00AA48D6"/>
    <w:rsid w:val="00AA6D4E"/>
    <w:rsid w:val="00AA708B"/>
    <w:rsid w:val="00AA75DC"/>
    <w:rsid w:val="00AB0E7C"/>
    <w:rsid w:val="00AB2E7C"/>
    <w:rsid w:val="00AB43E5"/>
    <w:rsid w:val="00AB542A"/>
    <w:rsid w:val="00AC0D8D"/>
    <w:rsid w:val="00AC2113"/>
    <w:rsid w:val="00AC2243"/>
    <w:rsid w:val="00AC2824"/>
    <w:rsid w:val="00AC5CC0"/>
    <w:rsid w:val="00AC6D4E"/>
    <w:rsid w:val="00AD0B08"/>
    <w:rsid w:val="00AD1FEF"/>
    <w:rsid w:val="00AD461A"/>
    <w:rsid w:val="00AD6107"/>
    <w:rsid w:val="00AD67EA"/>
    <w:rsid w:val="00AD761B"/>
    <w:rsid w:val="00AE0318"/>
    <w:rsid w:val="00AE0D80"/>
    <w:rsid w:val="00AE2205"/>
    <w:rsid w:val="00AE2822"/>
    <w:rsid w:val="00AE2F5D"/>
    <w:rsid w:val="00AE32E4"/>
    <w:rsid w:val="00AE39C1"/>
    <w:rsid w:val="00AE476D"/>
    <w:rsid w:val="00AE478E"/>
    <w:rsid w:val="00AE653B"/>
    <w:rsid w:val="00AE6EA5"/>
    <w:rsid w:val="00B00E78"/>
    <w:rsid w:val="00B00ED9"/>
    <w:rsid w:val="00B01B58"/>
    <w:rsid w:val="00B04177"/>
    <w:rsid w:val="00B049B5"/>
    <w:rsid w:val="00B073B4"/>
    <w:rsid w:val="00B07CBA"/>
    <w:rsid w:val="00B108AF"/>
    <w:rsid w:val="00B10ADB"/>
    <w:rsid w:val="00B13DD9"/>
    <w:rsid w:val="00B15283"/>
    <w:rsid w:val="00B15567"/>
    <w:rsid w:val="00B15678"/>
    <w:rsid w:val="00B17210"/>
    <w:rsid w:val="00B2114F"/>
    <w:rsid w:val="00B215D0"/>
    <w:rsid w:val="00B2176A"/>
    <w:rsid w:val="00B21903"/>
    <w:rsid w:val="00B2211C"/>
    <w:rsid w:val="00B22C5B"/>
    <w:rsid w:val="00B24E45"/>
    <w:rsid w:val="00B25026"/>
    <w:rsid w:val="00B25915"/>
    <w:rsid w:val="00B26988"/>
    <w:rsid w:val="00B2746D"/>
    <w:rsid w:val="00B274FB"/>
    <w:rsid w:val="00B313F3"/>
    <w:rsid w:val="00B3330F"/>
    <w:rsid w:val="00B33756"/>
    <w:rsid w:val="00B34893"/>
    <w:rsid w:val="00B3527D"/>
    <w:rsid w:val="00B35D8A"/>
    <w:rsid w:val="00B429E5"/>
    <w:rsid w:val="00B4369F"/>
    <w:rsid w:val="00B44A2F"/>
    <w:rsid w:val="00B45613"/>
    <w:rsid w:val="00B458EC"/>
    <w:rsid w:val="00B46316"/>
    <w:rsid w:val="00B509CB"/>
    <w:rsid w:val="00B5190D"/>
    <w:rsid w:val="00B528C2"/>
    <w:rsid w:val="00B5491A"/>
    <w:rsid w:val="00B54D4D"/>
    <w:rsid w:val="00B54E77"/>
    <w:rsid w:val="00B55CF3"/>
    <w:rsid w:val="00B6060D"/>
    <w:rsid w:val="00B606E8"/>
    <w:rsid w:val="00B60C78"/>
    <w:rsid w:val="00B67AE7"/>
    <w:rsid w:val="00B71367"/>
    <w:rsid w:val="00B71F35"/>
    <w:rsid w:val="00B72D8D"/>
    <w:rsid w:val="00B7520B"/>
    <w:rsid w:val="00B75B9A"/>
    <w:rsid w:val="00B7633E"/>
    <w:rsid w:val="00B77143"/>
    <w:rsid w:val="00B80A83"/>
    <w:rsid w:val="00B82AFA"/>
    <w:rsid w:val="00B83A32"/>
    <w:rsid w:val="00B86398"/>
    <w:rsid w:val="00B87D4B"/>
    <w:rsid w:val="00B9083B"/>
    <w:rsid w:val="00B91573"/>
    <w:rsid w:val="00B92982"/>
    <w:rsid w:val="00B93717"/>
    <w:rsid w:val="00B93CE7"/>
    <w:rsid w:val="00B95FE3"/>
    <w:rsid w:val="00B96DC0"/>
    <w:rsid w:val="00B96DFD"/>
    <w:rsid w:val="00B9711F"/>
    <w:rsid w:val="00BA0455"/>
    <w:rsid w:val="00BA0C15"/>
    <w:rsid w:val="00BA1E78"/>
    <w:rsid w:val="00BA2298"/>
    <w:rsid w:val="00BA25ED"/>
    <w:rsid w:val="00BA3542"/>
    <w:rsid w:val="00BA3D10"/>
    <w:rsid w:val="00BA3DD5"/>
    <w:rsid w:val="00BA6062"/>
    <w:rsid w:val="00BA63EC"/>
    <w:rsid w:val="00BB1644"/>
    <w:rsid w:val="00BB200A"/>
    <w:rsid w:val="00BB2822"/>
    <w:rsid w:val="00BB2A49"/>
    <w:rsid w:val="00BB344C"/>
    <w:rsid w:val="00BB4C2A"/>
    <w:rsid w:val="00BB514E"/>
    <w:rsid w:val="00BB6726"/>
    <w:rsid w:val="00BB78DC"/>
    <w:rsid w:val="00BB7A6E"/>
    <w:rsid w:val="00BB7A7B"/>
    <w:rsid w:val="00BB7A8E"/>
    <w:rsid w:val="00BC17FD"/>
    <w:rsid w:val="00BC1F7A"/>
    <w:rsid w:val="00BC327A"/>
    <w:rsid w:val="00BC50D6"/>
    <w:rsid w:val="00BC54B3"/>
    <w:rsid w:val="00BC5BDB"/>
    <w:rsid w:val="00BC7BCA"/>
    <w:rsid w:val="00BD11BB"/>
    <w:rsid w:val="00BD13D0"/>
    <w:rsid w:val="00BD2B5B"/>
    <w:rsid w:val="00BD338C"/>
    <w:rsid w:val="00BD43B4"/>
    <w:rsid w:val="00BD4989"/>
    <w:rsid w:val="00BD4F5D"/>
    <w:rsid w:val="00BD682B"/>
    <w:rsid w:val="00BD73F4"/>
    <w:rsid w:val="00BE045B"/>
    <w:rsid w:val="00BE06E6"/>
    <w:rsid w:val="00BE0EA0"/>
    <w:rsid w:val="00BE1D8C"/>
    <w:rsid w:val="00BE32AD"/>
    <w:rsid w:val="00BE404E"/>
    <w:rsid w:val="00BE5350"/>
    <w:rsid w:val="00BE6065"/>
    <w:rsid w:val="00BF0AF7"/>
    <w:rsid w:val="00BF12FB"/>
    <w:rsid w:val="00BF2723"/>
    <w:rsid w:val="00BF2D80"/>
    <w:rsid w:val="00BF5AFD"/>
    <w:rsid w:val="00BF6070"/>
    <w:rsid w:val="00BF6140"/>
    <w:rsid w:val="00BF6399"/>
    <w:rsid w:val="00BF787F"/>
    <w:rsid w:val="00BF7A78"/>
    <w:rsid w:val="00BF7E47"/>
    <w:rsid w:val="00C00B5F"/>
    <w:rsid w:val="00C00EA7"/>
    <w:rsid w:val="00C01855"/>
    <w:rsid w:val="00C020AC"/>
    <w:rsid w:val="00C03ADF"/>
    <w:rsid w:val="00C07143"/>
    <w:rsid w:val="00C10DA5"/>
    <w:rsid w:val="00C11C1D"/>
    <w:rsid w:val="00C132DF"/>
    <w:rsid w:val="00C14912"/>
    <w:rsid w:val="00C15503"/>
    <w:rsid w:val="00C1601E"/>
    <w:rsid w:val="00C16912"/>
    <w:rsid w:val="00C16A01"/>
    <w:rsid w:val="00C1793F"/>
    <w:rsid w:val="00C17E16"/>
    <w:rsid w:val="00C2137E"/>
    <w:rsid w:val="00C23897"/>
    <w:rsid w:val="00C24D8F"/>
    <w:rsid w:val="00C25F7D"/>
    <w:rsid w:val="00C2606D"/>
    <w:rsid w:val="00C304CD"/>
    <w:rsid w:val="00C30EE8"/>
    <w:rsid w:val="00C31EAA"/>
    <w:rsid w:val="00C3247E"/>
    <w:rsid w:val="00C34D4B"/>
    <w:rsid w:val="00C35608"/>
    <w:rsid w:val="00C35D0C"/>
    <w:rsid w:val="00C362D0"/>
    <w:rsid w:val="00C3693C"/>
    <w:rsid w:val="00C40001"/>
    <w:rsid w:val="00C40132"/>
    <w:rsid w:val="00C40C29"/>
    <w:rsid w:val="00C41630"/>
    <w:rsid w:val="00C42EF4"/>
    <w:rsid w:val="00C43764"/>
    <w:rsid w:val="00C448FF"/>
    <w:rsid w:val="00C459A5"/>
    <w:rsid w:val="00C46087"/>
    <w:rsid w:val="00C4648E"/>
    <w:rsid w:val="00C47A96"/>
    <w:rsid w:val="00C515FE"/>
    <w:rsid w:val="00C52899"/>
    <w:rsid w:val="00C52A91"/>
    <w:rsid w:val="00C52E4A"/>
    <w:rsid w:val="00C52EEB"/>
    <w:rsid w:val="00C53278"/>
    <w:rsid w:val="00C53350"/>
    <w:rsid w:val="00C54885"/>
    <w:rsid w:val="00C56005"/>
    <w:rsid w:val="00C566CE"/>
    <w:rsid w:val="00C61098"/>
    <w:rsid w:val="00C62CF4"/>
    <w:rsid w:val="00C62DE7"/>
    <w:rsid w:val="00C64F6A"/>
    <w:rsid w:val="00C6553E"/>
    <w:rsid w:val="00C65A09"/>
    <w:rsid w:val="00C65E97"/>
    <w:rsid w:val="00C65EDC"/>
    <w:rsid w:val="00C6688C"/>
    <w:rsid w:val="00C676F0"/>
    <w:rsid w:val="00C67C5B"/>
    <w:rsid w:val="00C71C13"/>
    <w:rsid w:val="00C7361B"/>
    <w:rsid w:val="00C74853"/>
    <w:rsid w:val="00C74F78"/>
    <w:rsid w:val="00C74FE6"/>
    <w:rsid w:val="00C7673C"/>
    <w:rsid w:val="00C77A0C"/>
    <w:rsid w:val="00C82012"/>
    <w:rsid w:val="00C82BAA"/>
    <w:rsid w:val="00C83568"/>
    <w:rsid w:val="00C83A3A"/>
    <w:rsid w:val="00C83BB2"/>
    <w:rsid w:val="00C83E54"/>
    <w:rsid w:val="00C83F9E"/>
    <w:rsid w:val="00C85143"/>
    <w:rsid w:val="00C870D5"/>
    <w:rsid w:val="00C87B7F"/>
    <w:rsid w:val="00C9397C"/>
    <w:rsid w:val="00C94646"/>
    <w:rsid w:val="00C94B17"/>
    <w:rsid w:val="00C95EA4"/>
    <w:rsid w:val="00C97AD1"/>
    <w:rsid w:val="00CA080D"/>
    <w:rsid w:val="00CA252A"/>
    <w:rsid w:val="00CA39BC"/>
    <w:rsid w:val="00CA3BAA"/>
    <w:rsid w:val="00CA3F65"/>
    <w:rsid w:val="00CA423B"/>
    <w:rsid w:val="00CA4414"/>
    <w:rsid w:val="00CA4735"/>
    <w:rsid w:val="00CA61E9"/>
    <w:rsid w:val="00CB2120"/>
    <w:rsid w:val="00CB3382"/>
    <w:rsid w:val="00CB3A1A"/>
    <w:rsid w:val="00CB4F22"/>
    <w:rsid w:val="00CB6AAD"/>
    <w:rsid w:val="00CB6F47"/>
    <w:rsid w:val="00CB7111"/>
    <w:rsid w:val="00CB761E"/>
    <w:rsid w:val="00CC10CC"/>
    <w:rsid w:val="00CC1E20"/>
    <w:rsid w:val="00CC2D45"/>
    <w:rsid w:val="00CC38BA"/>
    <w:rsid w:val="00CC40AF"/>
    <w:rsid w:val="00CC4743"/>
    <w:rsid w:val="00CC4CAF"/>
    <w:rsid w:val="00CC5B4E"/>
    <w:rsid w:val="00CC61FE"/>
    <w:rsid w:val="00CC674A"/>
    <w:rsid w:val="00CC67A6"/>
    <w:rsid w:val="00CC6B6D"/>
    <w:rsid w:val="00CC6C4C"/>
    <w:rsid w:val="00CD069D"/>
    <w:rsid w:val="00CD071F"/>
    <w:rsid w:val="00CD0E64"/>
    <w:rsid w:val="00CD5603"/>
    <w:rsid w:val="00CD624A"/>
    <w:rsid w:val="00CD6E45"/>
    <w:rsid w:val="00CD78B0"/>
    <w:rsid w:val="00CD799D"/>
    <w:rsid w:val="00CD7C30"/>
    <w:rsid w:val="00CE177E"/>
    <w:rsid w:val="00CE1A72"/>
    <w:rsid w:val="00CE1D34"/>
    <w:rsid w:val="00CE2BAB"/>
    <w:rsid w:val="00CE3710"/>
    <w:rsid w:val="00CE579B"/>
    <w:rsid w:val="00CE5A00"/>
    <w:rsid w:val="00CE5FF9"/>
    <w:rsid w:val="00CE632D"/>
    <w:rsid w:val="00CE698F"/>
    <w:rsid w:val="00CE74C0"/>
    <w:rsid w:val="00CE7CE1"/>
    <w:rsid w:val="00CF0784"/>
    <w:rsid w:val="00CF349D"/>
    <w:rsid w:val="00CF47D8"/>
    <w:rsid w:val="00CF54A7"/>
    <w:rsid w:val="00CF6A8E"/>
    <w:rsid w:val="00CF6E6A"/>
    <w:rsid w:val="00CF7382"/>
    <w:rsid w:val="00CF7C6C"/>
    <w:rsid w:val="00D003B1"/>
    <w:rsid w:val="00D00776"/>
    <w:rsid w:val="00D0173B"/>
    <w:rsid w:val="00D029F4"/>
    <w:rsid w:val="00D03A88"/>
    <w:rsid w:val="00D03BE4"/>
    <w:rsid w:val="00D04BC9"/>
    <w:rsid w:val="00D056B0"/>
    <w:rsid w:val="00D06B99"/>
    <w:rsid w:val="00D07517"/>
    <w:rsid w:val="00D11D59"/>
    <w:rsid w:val="00D136C7"/>
    <w:rsid w:val="00D140B0"/>
    <w:rsid w:val="00D14238"/>
    <w:rsid w:val="00D14545"/>
    <w:rsid w:val="00D16FB5"/>
    <w:rsid w:val="00D2113C"/>
    <w:rsid w:val="00D2127B"/>
    <w:rsid w:val="00D21E0A"/>
    <w:rsid w:val="00D22A73"/>
    <w:rsid w:val="00D24EC6"/>
    <w:rsid w:val="00D263C5"/>
    <w:rsid w:val="00D27379"/>
    <w:rsid w:val="00D27FD1"/>
    <w:rsid w:val="00D30D6F"/>
    <w:rsid w:val="00D31904"/>
    <w:rsid w:val="00D3316B"/>
    <w:rsid w:val="00D34B6F"/>
    <w:rsid w:val="00D35FD2"/>
    <w:rsid w:val="00D377EF"/>
    <w:rsid w:val="00D419DE"/>
    <w:rsid w:val="00D45D04"/>
    <w:rsid w:val="00D45FC7"/>
    <w:rsid w:val="00D4738C"/>
    <w:rsid w:val="00D47A61"/>
    <w:rsid w:val="00D51637"/>
    <w:rsid w:val="00D527C4"/>
    <w:rsid w:val="00D5408B"/>
    <w:rsid w:val="00D540B4"/>
    <w:rsid w:val="00D5440E"/>
    <w:rsid w:val="00D5443B"/>
    <w:rsid w:val="00D5517A"/>
    <w:rsid w:val="00D55F4B"/>
    <w:rsid w:val="00D560B2"/>
    <w:rsid w:val="00D56197"/>
    <w:rsid w:val="00D601B9"/>
    <w:rsid w:val="00D60CAA"/>
    <w:rsid w:val="00D61CDB"/>
    <w:rsid w:val="00D62C6D"/>
    <w:rsid w:val="00D630BC"/>
    <w:rsid w:val="00D63532"/>
    <w:rsid w:val="00D639E2"/>
    <w:rsid w:val="00D65289"/>
    <w:rsid w:val="00D6565B"/>
    <w:rsid w:val="00D67596"/>
    <w:rsid w:val="00D67E0F"/>
    <w:rsid w:val="00D72D07"/>
    <w:rsid w:val="00D7305B"/>
    <w:rsid w:val="00D73457"/>
    <w:rsid w:val="00D73535"/>
    <w:rsid w:val="00D7389E"/>
    <w:rsid w:val="00D75FB6"/>
    <w:rsid w:val="00D7775C"/>
    <w:rsid w:val="00D778C7"/>
    <w:rsid w:val="00D80530"/>
    <w:rsid w:val="00D8333B"/>
    <w:rsid w:val="00D844BD"/>
    <w:rsid w:val="00D844D6"/>
    <w:rsid w:val="00D8724E"/>
    <w:rsid w:val="00D904B0"/>
    <w:rsid w:val="00D90676"/>
    <w:rsid w:val="00D920AD"/>
    <w:rsid w:val="00D933BF"/>
    <w:rsid w:val="00D93E8A"/>
    <w:rsid w:val="00D96CB9"/>
    <w:rsid w:val="00D96EF4"/>
    <w:rsid w:val="00DA07D3"/>
    <w:rsid w:val="00DA115D"/>
    <w:rsid w:val="00DA1478"/>
    <w:rsid w:val="00DA153B"/>
    <w:rsid w:val="00DA1E78"/>
    <w:rsid w:val="00DA2C3B"/>
    <w:rsid w:val="00DA3D0C"/>
    <w:rsid w:val="00DA4C3A"/>
    <w:rsid w:val="00DA7176"/>
    <w:rsid w:val="00DA76DD"/>
    <w:rsid w:val="00DB02D2"/>
    <w:rsid w:val="00DB1429"/>
    <w:rsid w:val="00DB1728"/>
    <w:rsid w:val="00DB1F57"/>
    <w:rsid w:val="00DB3F1E"/>
    <w:rsid w:val="00DB595E"/>
    <w:rsid w:val="00DB68A8"/>
    <w:rsid w:val="00DB7271"/>
    <w:rsid w:val="00DC27F3"/>
    <w:rsid w:val="00DC2BDD"/>
    <w:rsid w:val="00DC2CCE"/>
    <w:rsid w:val="00DC3B25"/>
    <w:rsid w:val="00DC6928"/>
    <w:rsid w:val="00DC7C37"/>
    <w:rsid w:val="00DD09B2"/>
    <w:rsid w:val="00DD0DA3"/>
    <w:rsid w:val="00DD1B0C"/>
    <w:rsid w:val="00DD2163"/>
    <w:rsid w:val="00DD2E18"/>
    <w:rsid w:val="00DD2FFA"/>
    <w:rsid w:val="00DD301E"/>
    <w:rsid w:val="00DD3B8D"/>
    <w:rsid w:val="00DD4683"/>
    <w:rsid w:val="00DD4C8C"/>
    <w:rsid w:val="00DD5523"/>
    <w:rsid w:val="00DD559D"/>
    <w:rsid w:val="00DD606F"/>
    <w:rsid w:val="00DD7666"/>
    <w:rsid w:val="00DE03F8"/>
    <w:rsid w:val="00DE0B0F"/>
    <w:rsid w:val="00DE210E"/>
    <w:rsid w:val="00DE213C"/>
    <w:rsid w:val="00DE27B0"/>
    <w:rsid w:val="00DE2BDC"/>
    <w:rsid w:val="00DE3939"/>
    <w:rsid w:val="00DE3AF1"/>
    <w:rsid w:val="00DE3DD0"/>
    <w:rsid w:val="00DE4148"/>
    <w:rsid w:val="00DE47AC"/>
    <w:rsid w:val="00DE48A7"/>
    <w:rsid w:val="00DE5B4C"/>
    <w:rsid w:val="00DE628B"/>
    <w:rsid w:val="00DE7169"/>
    <w:rsid w:val="00DF0BD3"/>
    <w:rsid w:val="00DF1CDD"/>
    <w:rsid w:val="00DF4C35"/>
    <w:rsid w:val="00DF5A34"/>
    <w:rsid w:val="00E00F07"/>
    <w:rsid w:val="00E03EFA"/>
    <w:rsid w:val="00E043CE"/>
    <w:rsid w:val="00E07143"/>
    <w:rsid w:val="00E10033"/>
    <w:rsid w:val="00E111B0"/>
    <w:rsid w:val="00E1238F"/>
    <w:rsid w:val="00E131F7"/>
    <w:rsid w:val="00E1535E"/>
    <w:rsid w:val="00E15591"/>
    <w:rsid w:val="00E168BC"/>
    <w:rsid w:val="00E16C3A"/>
    <w:rsid w:val="00E209A8"/>
    <w:rsid w:val="00E20C09"/>
    <w:rsid w:val="00E2318C"/>
    <w:rsid w:val="00E30126"/>
    <w:rsid w:val="00E3033F"/>
    <w:rsid w:val="00E30955"/>
    <w:rsid w:val="00E31956"/>
    <w:rsid w:val="00E328FF"/>
    <w:rsid w:val="00E334E0"/>
    <w:rsid w:val="00E35971"/>
    <w:rsid w:val="00E35BB0"/>
    <w:rsid w:val="00E37FBD"/>
    <w:rsid w:val="00E4005A"/>
    <w:rsid w:val="00E41912"/>
    <w:rsid w:val="00E4258C"/>
    <w:rsid w:val="00E432AC"/>
    <w:rsid w:val="00E43F89"/>
    <w:rsid w:val="00E45847"/>
    <w:rsid w:val="00E46326"/>
    <w:rsid w:val="00E5186A"/>
    <w:rsid w:val="00E51A09"/>
    <w:rsid w:val="00E51CB9"/>
    <w:rsid w:val="00E55C10"/>
    <w:rsid w:val="00E57996"/>
    <w:rsid w:val="00E57BCD"/>
    <w:rsid w:val="00E607BD"/>
    <w:rsid w:val="00E61433"/>
    <w:rsid w:val="00E61894"/>
    <w:rsid w:val="00E61FEE"/>
    <w:rsid w:val="00E632C7"/>
    <w:rsid w:val="00E63ACD"/>
    <w:rsid w:val="00E64A9C"/>
    <w:rsid w:val="00E6759C"/>
    <w:rsid w:val="00E67CEE"/>
    <w:rsid w:val="00E67E3B"/>
    <w:rsid w:val="00E70EE2"/>
    <w:rsid w:val="00E71659"/>
    <w:rsid w:val="00E72E07"/>
    <w:rsid w:val="00E74A5E"/>
    <w:rsid w:val="00E75080"/>
    <w:rsid w:val="00E758A2"/>
    <w:rsid w:val="00E7599F"/>
    <w:rsid w:val="00E7652D"/>
    <w:rsid w:val="00E7655A"/>
    <w:rsid w:val="00E8076D"/>
    <w:rsid w:val="00E824E6"/>
    <w:rsid w:val="00E83010"/>
    <w:rsid w:val="00E84098"/>
    <w:rsid w:val="00E874EA"/>
    <w:rsid w:val="00E90209"/>
    <w:rsid w:val="00E90B59"/>
    <w:rsid w:val="00E90B5D"/>
    <w:rsid w:val="00E92F8D"/>
    <w:rsid w:val="00E9630F"/>
    <w:rsid w:val="00E96A49"/>
    <w:rsid w:val="00E97100"/>
    <w:rsid w:val="00EA1004"/>
    <w:rsid w:val="00EA2370"/>
    <w:rsid w:val="00EA3480"/>
    <w:rsid w:val="00EA3CA9"/>
    <w:rsid w:val="00EA3EC4"/>
    <w:rsid w:val="00EA4FCA"/>
    <w:rsid w:val="00EA53F0"/>
    <w:rsid w:val="00EA54E4"/>
    <w:rsid w:val="00EA594A"/>
    <w:rsid w:val="00EA6CC1"/>
    <w:rsid w:val="00EB05CA"/>
    <w:rsid w:val="00EB1C15"/>
    <w:rsid w:val="00EB339E"/>
    <w:rsid w:val="00EB6503"/>
    <w:rsid w:val="00EC0FB3"/>
    <w:rsid w:val="00EC1027"/>
    <w:rsid w:val="00EC197C"/>
    <w:rsid w:val="00EC3C5F"/>
    <w:rsid w:val="00EC4096"/>
    <w:rsid w:val="00EC6C3B"/>
    <w:rsid w:val="00EC79A8"/>
    <w:rsid w:val="00ED0271"/>
    <w:rsid w:val="00ED06D3"/>
    <w:rsid w:val="00ED4288"/>
    <w:rsid w:val="00ED6282"/>
    <w:rsid w:val="00ED7836"/>
    <w:rsid w:val="00EE013C"/>
    <w:rsid w:val="00EE0573"/>
    <w:rsid w:val="00EE1417"/>
    <w:rsid w:val="00EE15E6"/>
    <w:rsid w:val="00EE1873"/>
    <w:rsid w:val="00EE26E8"/>
    <w:rsid w:val="00EE280C"/>
    <w:rsid w:val="00EE28CF"/>
    <w:rsid w:val="00EE2D91"/>
    <w:rsid w:val="00EE2DF9"/>
    <w:rsid w:val="00EE590C"/>
    <w:rsid w:val="00EE5A85"/>
    <w:rsid w:val="00EE5AC2"/>
    <w:rsid w:val="00EE60CC"/>
    <w:rsid w:val="00EF01E6"/>
    <w:rsid w:val="00EF0D32"/>
    <w:rsid w:val="00EF0D46"/>
    <w:rsid w:val="00EF0FB8"/>
    <w:rsid w:val="00EF1EB2"/>
    <w:rsid w:val="00EF218C"/>
    <w:rsid w:val="00EF39BA"/>
    <w:rsid w:val="00EF3C61"/>
    <w:rsid w:val="00EF42CA"/>
    <w:rsid w:val="00EF4998"/>
    <w:rsid w:val="00EF516E"/>
    <w:rsid w:val="00EF5708"/>
    <w:rsid w:val="00EF606E"/>
    <w:rsid w:val="00EF669B"/>
    <w:rsid w:val="00F00255"/>
    <w:rsid w:val="00F03D04"/>
    <w:rsid w:val="00F07B12"/>
    <w:rsid w:val="00F109AC"/>
    <w:rsid w:val="00F112C0"/>
    <w:rsid w:val="00F11F06"/>
    <w:rsid w:val="00F12291"/>
    <w:rsid w:val="00F1269D"/>
    <w:rsid w:val="00F14120"/>
    <w:rsid w:val="00F14292"/>
    <w:rsid w:val="00F146F2"/>
    <w:rsid w:val="00F150E6"/>
    <w:rsid w:val="00F1536B"/>
    <w:rsid w:val="00F16997"/>
    <w:rsid w:val="00F16F0D"/>
    <w:rsid w:val="00F17A3D"/>
    <w:rsid w:val="00F17E5B"/>
    <w:rsid w:val="00F20092"/>
    <w:rsid w:val="00F20BB1"/>
    <w:rsid w:val="00F21155"/>
    <w:rsid w:val="00F2244B"/>
    <w:rsid w:val="00F22E81"/>
    <w:rsid w:val="00F26B89"/>
    <w:rsid w:val="00F278D8"/>
    <w:rsid w:val="00F300AF"/>
    <w:rsid w:val="00F310BF"/>
    <w:rsid w:val="00F3118E"/>
    <w:rsid w:val="00F32323"/>
    <w:rsid w:val="00F37371"/>
    <w:rsid w:val="00F3770A"/>
    <w:rsid w:val="00F37D14"/>
    <w:rsid w:val="00F418EF"/>
    <w:rsid w:val="00F422CE"/>
    <w:rsid w:val="00F428F6"/>
    <w:rsid w:val="00F43778"/>
    <w:rsid w:val="00F43E94"/>
    <w:rsid w:val="00F454E9"/>
    <w:rsid w:val="00F4619B"/>
    <w:rsid w:val="00F47353"/>
    <w:rsid w:val="00F52554"/>
    <w:rsid w:val="00F531BA"/>
    <w:rsid w:val="00F533A4"/>
    <w:rsid w:val="00F53C00"/>
    <w:rsid w:val="00F562FA"/>
    <w:rsid w:val="00F5736C"/>
    <w:rsid w:val="00F57988"/>
    <w:rsid w:val="00F60534"/>
    <w:rsid w:val="00F60838"/>
    <w:rsid w:val="00F60F89"/>
    <w:rsid w:val="00F619FB"/>
    <w:rsid w:val="00F636B0"/>
    <w:rsid w:val="00F64704"/>
    <w:rsid w:val="00F64BED"/>
    <w:rsid w:val="00F65ACD"/>
    <w:rsid w:val="00F66942"/>
    <w:rsid w:val="00F676EA"/>
    <w:rsid w:val="00F74B00"/>
    <w:rsid w:val="00F74E0F"/>
    <w:rsid w:val="00F76E53"/>
    <w:rsid w:val="00F772C1"/>
    <w:rsid w:val="00F7773D"/>
    <w:rsid w:val="00F77E32"/>
    <w:rsid w:val="00F81572"/>
    <w:rsid w:val="00F82A0D"/>
    <w:rsid w:val="00F8359B"/>
    <w:rsid w:val="00F83976"/>
    <w:rsid w:val="00F841CD"/>
    <w:rsid w:val="00F855CB"/>
    <w:rsid w:val="00F85D19"/>
    <w:rsid w:val="00F864CE"/>
    <w:rsid w:val="00F86E40"/>
    <w:rsid w:val="00F90F98"/>
    <w:rsid w:val="00F91684"/>
    <w:rsid w:val="00F918A5"/>
    <w:rsid w:val="00F92653"/>
    <w:rsid w:val="00F93C59"/>
    <w:rsid w:val="00F95304"/>
    <w:rsid w:val="00F96831"/>
    <w:rsid w:val="00F96C8E"/>
    <w:rsid w:val="00FA18CB"/>
    <w:rsid w:val="00FA299E"/>
    <w:rsid w:val="00FA2F34"/>
    <w:rsid w:val="00FA412D"/>
    <w:rsid w:val="00FA51EA"/>
    <w:rsid w:val="00FA562E"/>
    <w:rsid w:val="00FA5ABF"/>
    <w:rsid w:val="00FA5BFD"/>
    <w:rsid w:val="00FA65C2"/>
    <w:rsid w:val="00FA7972"/>
    <w:rsid w:val="00FB040D"/>
    <w:rsid w:val="00FB3375"/>
    <w:rsid w:val="00FB34DD"/>
    <w:rsid w:val="00FB3595"/>
    <w:rsid w:val="00FB439E"/>
    <w:rsid w:val="00FB5EB7"/>
    <w:rsid w:val="00FB7202"/>
    <w:rsid w:val="00FB7D1B"/>
    <w:rsid w:val="00FB7D2B"/>
    <w:rsid w:val="00FC0E45"/>
    <w:rsid w:val="00FC4D2B"/>
    <w:rsid w:val="00FC4FA0"/>
    <w:rsid w:val="00FC603D"/>
    <w:rsid w:val="00FD011E"/>
    <w:rsid w:val="00FD09B9"/>
    <w:rsid w:val="00FD4675"/>
    <w:rsid w:val="00FD4848"/>
    <w:rsid w:val="00FD549A"/>
    <w:rsid w:val="00FD65F7"/>
    <w:rsid w:val="00FD7BB0"/>
    <w:rsid w:val="00FE03FD"/>
    <w:rsid w:val="00FE044B"/>
    <w:rsid w:val="00FE1383"/>
    <w:rsid w:val="00FE192C"/>
    <w:rsid w:val="00FE198F"/>
    <w:rsid w:val="00FE1AC4"/>
    <w:rsid w:val="00FE2FA4"/>
    <w:rsid w:val="00FE4001"/>
    <w:rsid w:val="00FE4234"/>
    <w:rsid w:val="00FE442F"/>
    <w:rsid w:val="00FE4DC6"/>
    <w:rsid w:val="00FE602B"/>
    <w:rsid w:val="00FF01F4"/>
    <w:rsid w:val="00FF1E7E"/>
    <w:rsid w:val="00FF1EA2"/>
    <w:rsid w:val="00FF1F74"/>
    <w:rsid w:val="00FF40BD"/>
    <w:rsid w:val="00FF6124"/>
    <w:rsid w:val="00FF7C4F"/>
    <w:rsid w:val="00FF7D24"/>
    <w:rsid w:val="425BCB37"/>
    <w:rsid w:val="51CCEF47"/>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6277E"/>
  <w15:chartTrackingRefBased/>
  <w15:docId w15:val="{84029407-6D69-4D45-AFBA-707033B3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D14"/>
  </w:style>
  <w:style w:type="paragraph" w:styleId="Titre1">
    <w:name w:val="heading 1"/>
    <w:basedOn w:val="Normal"/>
    <w:next w:val="Normal"/>
    <w:link w:val="Titre1Car"/>
    <w:uiPriority w:val="9"/>
    <w:qFormat/>
    <w:rsid w:val="00F37D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37D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37D1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37D1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37D1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37D1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37D1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37D1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37D1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7D1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37D1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37D1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37D1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37D1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37D1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7D1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7D1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7D14"/>
    <w:rPr>
      <w:rFonts w:eastAsiaTheme="majorEastAsia" w:cstheme="majorBidi"/>
      <w:color w:val="272727" w:themeColor="text1" w:themeTint="D8"/>
    </w:rPr>
  </w:style>
  <w:style w:type="paragraph" w:styleId="Titre">
    <w:name w:val="Title"/>
    <w:basedOn w:val="Normal"/>
    <w:next w:val="Normal"/>
    <w:link w:val="TitreCar"/>
    <w:uiPriority w:val="10"/>
    <w:qFormat/>
    <w:rsid w:val="00F37D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37D1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7D1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37D1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7D14"/>
    <w:pPr>
      <w:spacing w:before="160"/>
      <w:jc w:val="center"/>
    </w:pPr>
    <w:rPr>
      <w:i/>
      <w:iCs/>
      <w:color w:val="404040" w:themeColor="text1" w:themeTint="BF"/>
    </w:rPr>
  </w:style>
  <w:style w:type="character" w:customStyle="1" w:styleId="CitationCar">
    <w:name w:val="Citation Car"/>
    <w:basedOn w:val="Policepardfaut"/>
    <w:link w:val="Citation"/>
    <w:uiPriority w:val="29"/>
    <w:rsid w:val="00F37D14"/>
    <w:rPr>
      <w:i/>
      <w:iCs/>
      <w:color w:val="404040" w:themeColor="text1" w:themeTint="BF"/>
    </w:rPr>
  </w:style>
  <w:style w:type="paragraph" w:styleId="Paragraphedeliste">
    <w:name w:val="List Paragraph"/>
    <w:basedOn w:val="Normal"/>
    <w:uiPriority w:val="34"/>
    <w:qFormat/>
    <w:rsid w:val="00F37D14"/>
    <w:pPr>
      <w:ind w:left="720"/>
      <w:contextualSpacing/>
    </w:pPr>
  </w:style>
  <w:style w:type="character" w:styleId="Accentuationintense">
    <w:name w:val="Intense Emphasis"/>
    <w:basedOn w:val="Policepardfaut"/>
    <w:uiPriority w:val="21"/>
    <w:qFormat/>
    <w:rsid w:val="00F37D14"/>
    <w:rPr>
      <w:i/>
      <w:iCs/>
      <w:color w:val="0F4761" w:themeColor="accent1" w:themeShade="BF"/>
    </w:rPr>
  </w:style>
  <w:style w:type="paragraph" w:styleId="Citationintense">
    <w:name w:val="Intense Quote"/>
    <w:basedOn w:val="Normal"/>
    <w:next w:val="Normal"/>
    <w:link w:val="CitationintenseCar"/>
    <w:uiPriority w:val="30"/>
    <w:qFormat/>
    <w:rsid w:val="00F37D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37D14"/>
    <w:rPr>
      <w:i/>
      <w:iCs/>
      <w:color w:val="0F4761" w:themeColor="accent1" w:themeShade="BF"/>
    </w:rPr>
  </w:style>
  <w:style w:type="character" w:styleId="Rfrenceintense">
    <w:name w:val="Intense Reference"/>
    <w:basedOn w:val="Policepardfaut"/>
    <w:uiPriority w:val="32"/>
    <w:qFormat/>
    <w:rsid w:val="00F37D14"/>
    <w:rPr>
      <w:b/>
      <w:bCs/>
      <w:smallCaps/>
      <w:color w:val="0F4761" w:themeColor="accent1" w:themeShade="BF"/>
      <w:spacing w:val="5"/>
    </w:rPr>
  </w:style>
  <w:style w:type="paragraph" w:styleId="Notedebasdepage">
    <w:name w:val="footnote text"/>
    <w:basedOn w:val="Normal"/>
    <w:link w:val="NotedebasdepageCar"/>
    <w:uiPriority w:val="99"/>
    <w:unhideWhenUsed/>
    <w:rsid w:val="0045559B"/>
    <w:pPr>
      <w:spacing w:after="0" w:line="240" w:lineRule="auto"/>
    </w:pPr>
    <w:rPr>
      <w:sz w:val="20"/>
      <w:szCs w:val="20"/>
    </w:rPr>
  </w:style>
  <w:style w:type="character" w:customStyle="1" w:styleId="NotedebasdepageCar">
    <w:name w:val="Note de bas de page Car"/>
    <w:basedOn w:val="Policepardfaut"/>
    <w:link w:val="Notedebasdepage"/>
    <w:uiPriority w:val="99"/>
    <w:rsid w:val="0045559B"/>
    <w:rPr>
      <w:sz w:val="20"/>
      <w:szCs w:val="20"/>
    </w:rPr>
  </w:style>
  <w:style w:type="character" w:styleId="Appelnotedebasdep">
    <w:name w:val="footnote reference"/>
    <w:basedOn w:val="Policepardfaut"/>
    <w:uiPriority w:val="99"/>
    <w:semiHidden/>
    <w:unhideWhenUsed/>
    <w:rsid w:val="0045559B"/>
    <w:rPr>
      <w:vertAlign w:val="superscript"/>
    </w:rPr>
  </w:style>
  <w:style w:type="character" w:styleId="Lienhypertexte">
    <w:name w:val="Hyperlink"/>
    <w:basedOn w:val="Policepardfaut"/>
    <w:uiPriority w:val="99"/>
    <w:unhideWhenUsed/>
    <w:rsid w:val="00D5408B"/>
    <w:rPr>
      <w:color w:val="467886" w:themeColor="hyperlink"/>
      <w:u w:val="single"/>
    </w:rPr>
  </w:style>
  <w:style w:type="character" w:styleId="Mentionnonrsolue">
    <w:name w:val="Unresolved Mention"/>
    <w:basedOn w:val="Policepardfaut"/>
    <w:uiPriority w:val="99"/>
    <w:semiHidden/>
    <w:unhideWhenUsed/>
    <w:rsid w:val="00D5408B"/>
    <w:rPr>
      <w:color w:val="605E5C"/>
      <w:shd w:val="clear" w:color="auto" w:fill="E1DFDD"/>
    </w:rPr>
  </w:style>
  <w:style w:type="paragraph" w:styleId="Pieddepage">
    <w:name w:val="footer"/>
    <w:basedOn w:val="Normal"/>
    <w:link w:val="PieddepageCar"/>
    <w:uiPriority w:val="99"/>
    <w:unhideWhenUsed/>
    <w:rsid w:val="00A542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54278"/>
  </w:style>
  <w:style w:type="character" w:styleId="Numrodepage">
    <w:name w:val="page number"/>
    <w:basedOn w:val="Policepardfaut"/>
    <w:uiPriority w:val="99"/>
    <w:semiHidden/>
    <w:unhideWhenUsed/>
    <w:rsid w:val="00A54278"/>
  </w:style>
  <w:style w:type="paragraph" w:styleId="Rvision">
    <w:name w:val="Revision"/>
    <w:hidden/>
    <w:uiPriority w:val="99"/>
    <w:semiHidden/>
    <w:rsid w:val="00E03EFA"/>
    <w:pPr>
      <w:spacing w:after="0" w:line="240" w:lineRule="auto"/>
    </w:pPr>
  </w:style>
  <w:style w:type="paragraph" w:styleId="En-tte">
    <w:name w:val="header"/>
    <w:basedOn w:val="Normal"/>
    <w:link w:val="En-tteCar"/>
    <w:uiPriority w:val="99"/>
    <w:unhideWhenUsed/>
    <w:rsid w:val="00960D02"/>
    <w:pPr>
      <w:tabs>
        <w:tab w:val="center" w:pos="4536"/>
        <w:tab w:val="right" w:pos="9072"/>
      </w:tabs>
      <w:spacing w:after="0" w:line="240" w:lineRule="auto"/>
    </w:pPr>
  </w:style>
  <w:style w:type="character" w:customStyle="1" w:styleId="En-tteCar">
    <w:name w:val="En-tête Car"/>
    <w:basedOn w:val="Policepardfaut"/>
    <w:link w:val="En-tte"/>
    <w:uiPriority w:val="99"/>
    <w:rsid w:val="00960D02"/>
  </w:style>
  <w:style w:type="character" w:styleId="Lienhypertextesuivivisit">
    <w:name w:val="FollowedHyperlink"/>
    <w:basedOn w:val="Policepardfaut"/>
    <w:uiPriority w:val="99"/>
    <w:semiHidden/>
    <w:unhideWhenUsed/>
    <w:rsid w:val="00F676EA"/>
    <w:rPr>
      <w:color w:val="96607D" w:themeColor="followedHyperlink"/>
      <w:u w:val="single"/>
    </w:rPr>
  </w:style>
  <w:style w:type="character" w:styleId="Marquedecommentaire">
    <w:name w:val="annotation reference"/>
    <w:basedOn w:val="Policepardfaut"/>
    <w:uiPriority w:val="99"/>
    <w:semiHidden/>
    <w:unhideWhenUsed/>
    <w:rsid w:val="00A1041D"/>
    <w:rPr>
      <w:sz w:val="16"/>
      <w:szCs w:val="16"/>
    </w:rPr>
  </w:style>
  <w:style w:type="paragraph" w:styleId="Commentaire">
    <w:name w:val="annotation text"/>
    <w:basedOn w:val="Normal"/>
    <w:link w:val="CommentaireCar"/>
    <w:uiPriority w:val="99"/>
    <w:unhideWhenUsed/>
    <w:rsid w:val="00A1041D"/>
    <w:pPr>
      <w:spacing w:line="240" w:lineRule="auto"/>
    </w:pPr>
    <w:rPr>
      <w:sz w:val="20"/>
      <w:szCs w:val="20"/>
    </w:rPr>
  </w:style>
  <w:style w:type="character" w:customStyle="1" w:styleId="CommentaireCar">
    <w:name w:val="Commentaire Car"/>
    <w:basedOn w:val="Policepardfaut"/>
    <w:link w:val="Commentaire"/>
    <w:uiPriority w:val="99"/>
    <w:rsid w:val="00A1041D"/>
    <w:rPr>
      <w:sz w:val="20"/>
      <w:szCs w:val="20"/>
    </w:rPr>
  </w:style>
  <w:style w:type="paragraph" w:styleId="Objetducommentaire">
    <w:name w:val="annotation subject"/>
    <w:basedOn w:val="Commentaire"/>
    <w:next w:val="Commentaire"/>
    <w:link w:val="ObjetducommentaireCar"/>
    <w:uiPriority w:val="99"/>
    <w:semiHidden/>
    <w:unhideWhenUsed/>
    <w:rsid w:val="00A1041D"/>
    <w:rPr>
      <w:b/>
      <w:bCs/>
    </w:rPr>
  </w:style>
  <w:style w:type="character" w:customStyle="1" w:styleId="ObjetducommentaireCar">
    <w:name w:val="Objet du commentaire Car"/>
    <w:basedOn w:val="CommentaireCar"/>
    <w:link w:val="Objetducommentaire"/>
    <w:uiPriority w:val="99"/>
    <w:semiHidden/>
    <w:rsid w:val="00A1041D"/>
    <w:rPr>
      <w:b/>
      <w:bCs/>
      <w:sz w:val="20"/>
      <w:szCs w:val="20"/>
    </w:rPr>
  </w:style>
  <w:style w:type="character" w:customStyle="1" w:styleId="normaltextrun">
    <w:name w:val="normaltextrun"/>
    <w:basedOn w:val="Policepardfaut"/>
    <w:rsid w:val="0031095A"/>
  </w:style>
  <w:style w:type="character" w:customStyle="1" w:styleId="eop">
    <w:name w:val="eop"/>
    <w:basedOn w:val="Policepardfaut"/>
    <w:rsid w:val="00310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243">
      <w:bodyDiv w:val="1"/>
      <w:marLeft w:val="0"/>
      <w:marRight w:val="0"/>
      <w:marTop w:val="0"/>
      <w:marBottom w:val="0"/>
      <w:divBdr>
        <w:top w:val="none" w:sz="0" w:space="0" w:color="auto"/>
        <w:left w:val="none" w:sz="0" w:space="0" w:color="auto"/>
        <w:bottom w:val="none" w:sz="0" w:space="0" w:color="auto"/>
        <w:right w:val="none" w:sz="0" w:space="0" w:color="auto"/>
      </w:divBdr>
    </w:div>
    <w:div w:id="27075476">
      <w:bodyDiv w:val="1"/>
      <w:marLeft w:val="0"/>
      <w:marRight w:val="0"/>
      <w:marTop w:val="0"/>
      <w:marBottom w:val="0"/>
      <w:divBdr>
        <w:top w:val="none" w:sz="0" w:space="0" w:color="auto"/>
        <w:left w:val="none" w:sz="0" w:space="0" w:color="auto"/>
        <w:bottom w:val="none" w:sz="0" w:space="0" w:color="auto"/>
        <w:right w:val="none" w:sz="0" w:space="0" w:color="auto"/>
      </w:divBdr>
    </w:div>
    <w:div w:id="107243989">
      <w:bodyDiv w:val="1"/>
      <w:marLeft w:val="0"/>
      <w:marRight w:val="0"/>
      <w:marTop w:val="0"/>
      <w:marBottom w:val="0"/>
      <w:divBdr>
        <w:top w:val="none" w:sz="0" w:space="0" w:color="auto"/>
        <w:left w:val="none" w:sz="0" w:space="0" w:color="auto"/>
        <w:bottom w:val="none" w:sz="0" w:space="0" w:color="auto"/>
        <w:right w:val="none" w:sz="0" w:space="0" w:color="auto"/>
      </w:divBdr>
    </w:div>
    <w:div w:id="376510253">
      <w:bodyDiv w:val="1"/>
      <w:marLeft w:val="0"/>
      <w:marRight w:val="0"/>
      <w:marTop w:val="0"/>
      <w:marBottom w:val="0"/>
      <w:divBdr>
        <w:top w:val="none" w:sz="0" w:space="0" w:color="auto"/>
        <w:left w:val="none" w:sz="0" w:space="0" w:color="auto"/>
        <w:bottom w:val="none" w:sz="0" w:space="0" w:color="auto"/>
        <w:right w:val="none" w:sz="0" w:space="0" w:color="auto"/>
      </w:divBdr>
    </w:div>
    <w:div w:id="645665018">
      <w:bodyDiv w:val="1"/>
      <w:marLeft w:val="0"/>
      <w:marRight w:val="0"/>
      <w:marTop w:val="0"/>
      <w:marBottom w:val="0"/>
      <w:divBdr>
        <w:top w:val="none" w:sz="0" w:space="0" w:color="auto"/>
        <w:left w:val="none" w:sz="0" w:space="0" w:color="auto"/>
        <w:bottom w:val="none" w:sz="0" w:space="0" w:color="auto"/>
        <w:right w:val="none" w:sz="0" w:space="0" w:color="auto"/>
      </w:divBdr>
    </w:div>
    <w:div w:id="819467303">
      <w:bodyDiv w:val="1"/>
      <w:marLeft w:val="0"/>
      <w:marRight w:val="0"/>
      <w:marTop w:val="0"/>
      <w:marBottom w:val="0"/>
      <w:divBdr>
        <w:top w:val="none" w:sz="0" w:space="0" w:color="auto"/>
        <w:left w:val="none" w:sz="0" w:space="0" w:color="auto"/>
        <w:bottom w:val="none" w:sz="0" w:space="0" w:color="auto"/>
        <w:right w:val="none" w:sz="0" w:space="0" w:color="auto"/>
      </w:divBdr>
    </w:div>
    <w:div w:id="1247346890">
      <w:bodyDiv w:val="1"/>
      <w:marLeft w:val="0"/>
      <w:marRight w:val="0"/>
      <w:marTop w:val="0"/>
      <w:marBottom w:val="0"/>
      <w:divBdr>
        <w:top w:val="none" w:sz="0" w:space="0" w:color="auto"/>
        <w:left w:val="none" w:sz="0" w:space="0" w:color="auto"/>
        <w:bottom w:val="none" w:sz="0" w:space="0" w:color="auto"/>
        <w:right w:val="none" w:sz="0" w:space="0" w:color="auto"/>
      </w:divBdr>
    </w:div>
    <w:div w:id="1566405197">
      <w:bodyDiv w:val="1"/>
      <w:marLeft w:val="0"/>
      <w:marRight w:val="0"/>
      <w:marTop w:val="0"/>
      <w:marBottom w:val="0"/>
      <w:divBdr>
        <w:top w:val="none" w:sz="0" w:space="0" w:color="auto"/>
        <w:left w:val="none" w:sz="0" w:space="0" w:color="auto"/>
        <w:bottom w:val="none" w:sz="0" w:space="0" w:color="auto"/>
        <w:right w:val="none" w:sz="0" w:space="0" w:color="auto"/>
      </w:divBdr>
    </w:div>
    <w:div w:id="1654488983">
      <w:bodyDiv w:val="1"/>
      <w:marLeft w:val="0"/>
      <w:marRight w:val="0"/>
      <w:marTop w:val="0"/>
      <w:marBottom w:val="0"/>
      <w:divBdr>
        <w:top w:val="none" w:sz="0" w:space="0" w:color="auto"/>
        <w:left w:val="none" w:sz="0" w:space="0" w:color="auto"/>
        <w:bottom w:val="none" w:sz="0" w:space="0" w:color="auto"/>
        <w:right w:val="none" w:sz="0" w:space="0" w:color="auto"/>
      </w:divBdr>
    </w:div>
    <w:div w:id="2019232412">
      <w:bodyDiv w:val="1"/>
      <w:marLeft w:val="0"/>
      <w:marRight w:val="0"/>
      <w:marTop w:val="0"/>
      <w:marBottom w:val="0"/>
      <w:divBdr>
        <w:top w:val="none" w:sz="0" w:space="0" w:color="auto"/>
        <w:left w:val="none" w:sz="0" w:space="0" w:color="auto"/>
        <w:bottom w:val="none" w:sz="0" w:space="0" w:color="auto"/>
        <w:right w:val="none" w:sz="0" w:space="0" w:color="auto"/>
      </w:divBdr>
    </w:div>
    <w:div w:id="212776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auderghem.be/etiquettes/budget-partage" TargetMode="External"/><Relationship Id="rId13" Type="http://schemas.openxmlformats.org/officeDocument/2006/relationships/hyperlink" Target="http://www.participation.brussels" TargetMode="External"/><Relationship Id="rId3" Type="http://schemas.openxmlformats.org/officeDocument/2006/relationships/hyperlink" Target="http://www.elections2024.brussels" TargetMode="External"/><Relationship Id="rId7" Type="http://schemas.openxmlformats.org/officeDocument/2006/relationships/hyperlink" Target="http://www.namur.be/fr/ma-ville/citoyennete/participation" TargetMode="External"/><Relationship Id="rId12" Type="http://schemas.openxmlformats.org/officeDocument/2006/relationships/hyperlink" Target="http://www.tournai.be/participation-citoyenne/budget-participatif" TargetMode="External"/><Relationship Id="rId2" Type="http://schemas.openxmlformats.org/officeDocument/2006/relationships/hyperlink" Target="http://www.ibz.rrn.fgov.be" TargetMode="External"/><Relationship Id="rId1" Type="http://schemas.openxmlformats.org/officeDocument/2006/relationships/hyperlink" Target="https://berchem.brussels" TargetMode="External"/><Relationship Id="rId6" Type="http://schemas.openxmlformats.org/officeDocument/2006/relationships/hyperlink" Target="http://www.bruxelles.be/participez" TargetMode="External"/><Relationship Id="rId11" Type="http://schemas.openxmlformats.org/officeDocument/2006/relationships/hyperlink" Target="http://www.wavre.be/budget-participatif" TargetMode="External"/><Relationship Id="rId5" Type="http://schemas.openxmlformats.org/officeDocument/2006/relationships/hyperlink" Target="http://www.pouvoir-locaux.brussels" TargetMode="External"/><Relationship Id="rId15" Type="http://schemas.openxmlformats.org/officeDocument/2006/relationships/hyperlink" Target="http://www.quartiers.brussels/1" TargetMode="External"/><Relationship Id="rId10" Type="http://schemas.openxmlformats.org/officeDocument/2006/relationships/hyperlink" Target="http://www.arlon.be/actualites/budget-participatif-2025-appel-a-projet-citoyen-ou-associatif" TargetMode="External"/><Relationship Id="rId4" Type="http://schemas.openxmlformats.org/officeDocument/2006/relationships/hyperlink" Target="http://www.ibz.rrn.fgov.be" TargetMode="External"/><Relationship Id="rId9" Type="http://schemas.openxmlformats.org/officeDocument/2006/relationships/hyperlink" Target="http://www.olln.be/fr/vivre-a-olln/participation-citoyenne" TargetMode="External"/><Relationship Id="rId14" Type="http://schemas.openxmlformats.org/officeDocument/2006/relationships/hyperlink" Target="http://www.citego.org/b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25D7570656D3545B20EF9B6CF9188D4" ma:contentTypeVersion="3" ma:contentTypeDescription="Crée un document." ma:contentTypeScope="" ma:versionID="dea9bf0ab38b88a38ae464b412642bed">
  <xsd:schema xmlns:xsd="http://www.w3.org/2001/XMLSchema" xmlns:xs="http://www.w3.org/2001/XMLSchema" xmlns:p="http://schemas.microsoft.com/office/2006/metadata/properties" xmlns:ns2="172ab4eb-825d-4bbd-acd0-8cc61492ee3f" targetNamespace="http://schemas.microsoft.com/office/2006/metadata/properties" ma:root="true" ma:fieldsID="c1b381fafa023717d24833a6e7156c6b" ns2:_="">
    <xsd:import namespace="172ab4eb-825d-4bbd-acd0-8cc61492ee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2ab4eb-825d-4bbd-acd0-8cc61492e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AB4EE-3580-46A8-84AB-ED23A051DE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598D6DE-E91E-4560-A359-04EF238C4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2ab4eb-825d-4bbd-acd0-8cc61492e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4AEA3C-C3B7-4180-8CD1-E7F3A3D35245}">
  <ds:schemaRefs>
    <ds:schemaRef ds:uri="http://schemas.microsoft.com/sharepoint/v3/contenttype/forms"/>
  </ds:schemaRefs>
</ds:datastoreItem>
</file>

<file path=customXml/itemProps4.xml><?xml version="1.0" encoding="utf-8"?>
<ds:datastoreItem xmlns:ds="http://schemas.openxmlformats.org/officeDocument/2006/customXml" ds:itemID="{4EFC6B78-4ABF-4869-BFE5-523A6F735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14</Pages>
  <Words>5713</Words>
  <Characters>31426</Characters>
  <Application>Microsoft Office Word</Application>
  <DocSecurity>0</DocSecurity>
  <Lines>261</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37065</CharactersWithSpaces>
  <SharedDoc>false</SharedDoc>
  <HLinks>
    <vt:vector size="120" baseType="variant">
      <vt:variant>
        <vt:i4>1769555</vt:i4>
      </vt:variant>
      <vt:variant>
        <vt:i4>57</vt:i4>
      </vt:variant>
      <vt:variant>
        <vt:i4>0</vt:i4>
      </vt:variant>
      <vt:variant>
        <vt:i4>5</vt:i4>
      </vt:variant>
      <vt:variant>
        <vt:lpwstr>http://www.centreavec.be/</vt:lpwstr>
      </vt:variant>
      <vt:variant>
        <vt:lpwstr/>
      </vt:variant>
      <vt:variant>
        <vt:i4>8257653</vt:i4>
      </vt:variant>
      <vt:variant>
        <vt:i4>54</vt:i4>
      </vt:variant>
      <vt:variant>
        <vt:i4>0</vt:i4>
      </vt:variant>
      <vt:variant>
        <vt:i4>5</vt:i4>
      </vt:variant>
      <vt:variant>
        <vt:lpwstr>http://www.quartiers.brussels/1</vt:lpwstr>
      </vt:variant>
      <vt:variant>
        <vt:lpwstr/>
      </vt:variant>
      <vt:variant>
        <vt:i4>4980825</vt:i4>
      </vt:variant>
      <vt:variant>
        <vt:i4>51</vt:i4>
      </vt:variant>
      <vt:variant>
        <vt:i4>0</vt:i4>
      </vt:variant>
      <vt:variant>
        <vt:i4>5</vt:i4>
      </vt:variant>
      <vt:variant>
        <vt:lpwstr>http://www.citego.org/bdf</vt:lpwstr>
      </vt:variant>
      <vt:variant>
        <vt:lpwstr/>
      </vt:variant>
      <vt:variant>
        <vt:i4>6815860</vt:i4>
      </vt:variant>
      <vt:variant>
        <vt:i4>48</vt:i4>
      </vt:variant>
      <vt:variant>
        <vt:i4>0</vt:i4>
      </vt:variant>
      <vt:variant>
        <vt:i4>5</vt:i4>
      </vt:variant>
      <vt:variant>
        <vt:lpwstr>http://www.participation.brussels/</vt:lpwstr>
      </vt:variant>
      <vt:variant>
        <vt:lpwstr/>
      </vt:variant>
      <vt:variant>
        <vt:i4>1966170</vt:i4>
      </vt:variant>
      <vt:variant>
        <vt:i4>45</vt:i4>
      </vt:variant>
      <vt:variant>
        <vt:i4>0</vt:i4>
      </vt:variant>
      <vt:variant>
        <vt:i4>5</vt:i4>
      </vt:variant>
      <vt:variant>
        <vt:lpwstr>http://www.tournai.be/participation-citoyenne/budget-participatif</vt:lpwstr>
      </vt:variant>
      <vt:variant>
        <vt:lpwstr/>
      </vt:variant>
      <vt:variant>
        <vt:i4>7209012</vt:i4>
      </vt:variant>
      <vt:variant>
        <vt:i4>42</vt:i4>
      </vt:variant>
      <vt:variant>
        <vt:i4>0</vt:i4>
      </vt:variant>
      <vt:variant>
        <vt:i4>5</vt:i4>
      </vt:variant>
      <vt:variant>
        <vt:lpwstr>http://www.wavre.be/budget-participatif</vt:lpwstr>
      </vt:variant>
      <vt:variant>
        <vt:lpwstr/>
      </vt:variant>
      <vt:variant>
        <vt:i4>5832774</vt:i4>
      </vt:variant>
      <vt:variant>
        <vt:i4>39</vt:i4>
      </vt:variant>
      <vt:variant>
        <vt:i4>0</vt:i4>
      </vt:variant>
      <vt:variant>
        <vt:i4>5</vt:i4>
      </vt:variant>
      <vt:variant>
        <vt:lpwstr>http://www.uccle.be/fr/ma-commune/participation-citoyenne</vt:lpwstr>
      </vt:variant>
      <vt:variant>
        <vt:lpwstr/>
      </vt:variant>
      <vt:variant>
        <vt:i4>5439516</vt:i4>
      </vt:variant>
      <vt:variant>
        <vt:i4>36</vt:i4>
      </vt:variant>
      <vt:variant>
        <vt:i4>0</vt:i4>
      </vt:variant>
      <vt:variant>
        <vt:i4>5</vt:i4>
      </vt:variant>
      <vt:variant>
        <vt:lpwstr>http://www.arlon.be/actualites/budget-participatif-2025-appel-a-projet-citoyen-ou-associatif</vt:lpwstr>
      </vt:variant>
      <vt:variant>
        <vt:lpwstr/>
      </vt:variant>
      <vt:variant>
        <vt:i4>1835009</vt:i4>
      </vt:variant>
      <vt:variant>
        <vt:i4>33</vt:i4>
      </vt:variant>
      <vt:variant>
        <vt:i4>0</vt:i4>
      </vt:variant>
      <vt:variant>
        <vt:i4>5</vt:i4>
      </vt:variant>
      <vt:variant>
        <vt:lpwstr>http://www.lalouviere.be/maville</vt:lpwstr>
      </vt:variant>
      <vt:variant>
        <vt:lpwstr/>
      </vt:variant>
      <vt:variant>
        <vt:i4>1704012</vt:i4>
      </vt:variant>
      <vt:variant>
        <vt:i4>30</vt:i4>
      </vt:variant>
      <vt:variant>
        <vt:i4>0</vt:i4>
      </vt:variant>
      <vt:variant>
        <vt:i4>5</vt:i4>
      </vt:variant>
      <vt:variant>
        <vt:lpwstr>http://www.jeparticipe.chaudfontaine.be/</vt:lpwstr>
      </vt:variant>
      <vt:variant>
        <vt:lpwstr/>
      </vt:variant>
      <vt:variant>
        <vt:i4>5636097</vt:i4>
      </vt:variant>
      <vt:variant>
        <vt:i4>27</vt:i4>
      </vt:variant>
      <vt:variant>
        <vt:i4>0</vt:i4>
      </vt:variant>
      <vt:variant>
        <vt:i4>5</vt:i4>
      </vt:variant>
      <vt:variant>
        <vt:lpwstr>http://www.fleron.be/budget-participatif</vt:lpwstr>
      </vt:variant>
      <vt:variant>
        <vt:lpwstr/>
      </vt:variant>
      <vt:variant>
        <vt:i4>3276920</vt:i4>
      </vt:variant>
      <vt:variant>
        <vt:i4>24</vt:i4>
      </vt:variant>
      <vt:variant>
        <vt:i4>0</vt:i4>
      </vt:variant>
      <vt:variant>
        <vt:i4>5</vt:i4>
      </vt:variant>
      <vt:variant>
        <vt:lpwstr>http://www.olln.be/fr/vivre-a-olln/participation-citoyenne</vt:lpwstr>
      </vt:variant>
      <vt:variant>
        <vt:lpwstr/>
      </vt:variant>
      <vt:variant>
        <vt:i4>5177419</vt:i4>
      </vt:variant>
      <vt:variant>
        <vt:i4>21</vt:i4>
      </vt:variant>
      <vt:variant>
        <vt:i4>0</vt:i4>
      </vt:variant>
      <vt:variant>
        <vt:i4>5</vt:i4>
      </vt:variant>
      <vt:variant>
        <vt:lpwstr>http://www.auderghem.be/etiquettes/budget-partage</vt:lpwstr>
      </vt:variant>
      <vt:variant>
        <vt:lpwstr/>
      </vt:variant>
      <vt:variant>
        <vt:i4>4456530</vt:i4>
      </vt:variant>
      <vt:variant>
        <vt:i4>18</vt:i4>
      </vt:variant>
      <vt:variant>
        <vt:i4>0</vt:i4>
      </vt:variant>
      <vt:variant>
        <vt:i4>5</vt:i4>
      </vt:variant>
      <vt:variant>
        <vt:lpwstr>http://www.namur.be/fr/ma-ville/citoyennete/participation</vt:lpwstr>
      </vt:variant>
      <vt:variant>
        <vt:lpwstr/>
      </vt:variant>
      <vt:variant>
        <vt:i4>7798911</vt:i4>
      </vt:variant>
      <vt:variant>
        <vt:i4>15</vt:i4>
      </vt:variant>
      <vt:variant>
        <vt:i4>0</vt:i4>
      </vt:variant>
      <vt:variant>
        <vt:i4>5</vt:i4>
      </vt:variant>
      <vt:variant>
        <vt:lpwstr>http://www.bruxelles.be/participez</vt:lpwstr>
      </vt:variant>
      <vt:variant>
        <vt:lpwstr/>
      </vt:variant>
      <vt:variant>
        <vt:i4>7340147</vt:i4>
      </vt:variant>
      <vt:variant>
        <vt:i4>12</vt:i4>
      </vt:variant>
      <vt:variant>
        <vt:i4>0</vt:i4>
      </vt:variant>
      <vt:variant>
        <vt:i4>5</vt:i4>
      </vt:variant>
      <vt:variant>
        <vt:lpwstr>http://www.pouvoir-locaux.brussels/</vt:lpwstr>
      </vt:variant>
      <vt:variant>
        <vt:lpwstr/>
      </vt:variant>
      <vt:variant>
        <vt:i4>6684723</vt:i4>
      </vt:variant>
      <vt:variant>
        <vt:i4>9</vt:i4>
      </vt:variant>
      <vt:variant>
        <vt:i4>0</vt:i4>
      </vt:variant>
      <vt:variant>
        <vt:i4>5</vt:i4>
      </vt:variant>
      <vt:variant>
        <vt:lpwstr>http://www.ibz.rrn.fgov.be/</vt:lpwstr>
      </vt:variant>
      <vt:variant>
        <vt:lpwstr/>
      </vt:variant>
      <vt:variant>
        <vt:i4>6291553</vt:i4>
      </vt:variant>
      <vt:variant>
        <vt:i4>6</vt:i4>
      </vt:variant>
      <vt:variant>
        <vt:i4>0</vt:i4>
      </vt:variant>
      <vt:variant>
        <vt:i4>5</vt:i4>
      </vt:variant>
      <vt:variant>
        <vt:lpwstr>http://www.elections2024.brussels/</vt:lpwstr>
      </vt:variant>
      <vt:variant>
        <vt:lpwstr/>
      </vt:variant>
      <vt:variant>
        <vt:i4>6684723</vt:i4>
      </vt:variant>
      <vt:variant>
        <vt:i4>3</vt:i4>
      </vt:variant>
      <vt:variant>
        <vt:i4>0</vt:i4>
      </vt:variant>
      <vt:variant>
        <vt:i4>5</vt:i4>
      </vt:variant>
      <vt:variant>
        <vt:lpwstr>http://www.ibz.rrn.fgov.be/</vt:lpwstr>
      </vt:variant>
      <vt:variant>
        <vt:lpwstr/>
      </vt:variant>
      <vt:variant>
        <vt:i4>4915293</vt:i4>
      </vt:variant>
      <vt:variant>
        <vt:i4>0</vt:i4>
      </vt:variant>
      <vt:variant>
        <vt:i4>0</vt:i4>
      </vt:variant>
      <vt:variant>
        <vt:i4>5</vt:i4>
      </vt:variant>
      <vt:variant>
        <vt:lpwstr>https://berchem.brussels/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El Berhoumi</dc:creator>
  <cp:keywords/>
  <dc:description/>
  <cp:lastModifiedBy>Mathias El Berhoumi</cp:lastModifiedBy>
  <cp:revision>7</cp:revision>
  <dcterms:created xsi:type="dcterms:W3CDTF">2026-04-07T08:17:00Z</dcterms:created>
  <dcterms:modified xsi:type="dcterms:W3CDTF">2026-04-07T08:44:00Z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0x010100825D7570656D3545B20EF9B6CF9188D4</vt:lpwstr>
  </property>
</Properties>
</file>