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6CAC756" w14:textId="07B6B31A" w:rsidR="00A62D25" w:rsidRPr="00A62D25" w:rsidRDefault="00A62D25" w:rsidP="00A62D25">
      <w:pPr>
        <w:pStyle w:val="Pardfaut"/>
        <w:spacing w:after="240"/>
        <w:ind w:right="232"/>
        <w:rPr>
          <w:rFonts w:ascii="Times New Roman" w:eastAsia="Times New Roman" w:hAnsi="Times New Roman" w:cs="Times New Roman"/>
          <w:i/>
          <w:sz w:val="24"/>
          <w:szCs w:val="24"/>
          <w:lang w:val="en-US"/>
        </w:rPr>
      </w:pPr>
      <w:bookmarkStart w:id="0" w:name="_GoBack"/>
      <w:bookmarkEnd w:id="0"/>
      <w:r w:rsidRPr="00A62D25">
        <w:rPr>
          <w:rFonts w:ascii="Times New Roman" w:eastAsia="Times New Roman" w:hAnsi="Times New Roman" w:cs="Times New Roman"/>
          <w:i/>
          <w:sz w:val="24"/>
          <w:szCs w:val="24"/>
          <w:lang w:val="en-US"/>
        </w:rPr>
        <w:t>In Press in Journal of Child and Family Studies</w:t>
      </w:r>
    </w:p>
    <w:p w14:paraId="67485920" w14:textId="41EC7DB5" w:rsidR="00A62D25" w:rsidRDefault="00A62D25" w:rsidP="00A62D25">
      <w:pPr>
        <w:pStyle w:val="Pardfaut"/>
        <w:spacing w:after="240"/>
        <w:ind w:right="232"/>
        <w:jc w:val="center"/>
        <w:rPr>
          <w:rFonts w:ascii="Times New Roman" w:eastAsia="Times New Roman" w:hAnsi="Times New Roman" w:cs="Times New Roman"/>
          <w:sz w:val="24"/>
          <w:szCs w:val="24"/>
          <w:lang w:val="en-US"/>
        </w:rPr>
      </w:pPr>
    </w:p>
    <w:p w14:paraId="289F72A1" w14:textId="26C0A6A2" w:rsidR="00A62D25" w:rsidRDefault="00A62D25" w:rsidP="00A62D25">
      <w:pPr>
        <w:pStyle w:val="Pardfaut"/>
        <w:spacing w:after="240"/>
        <w:ind w:right="232"/>
        <w:jc w:val="center"/>
        <w:rPr>
          <w:rFonts w:ascii="Times New Roman" w:eastAsia="Times New Roman" w:hAnsi="Times New Roman" w:cs="Times New Roman"/>
          <w:sz w:val="24"/>
          <w:szCs w:val="24"/>
          <w:lang w:val="en-US"/>
        </w:rPr>
      </w:pPr>
    </w:p>
    <w:p w14:paraId="47C56A7F" w14:textId="200432C1" w:rsidR="00A62D25" w:rsidRDefault="00A62D25" w:rsidP="00A62D25">
      <w:pPr>
        <w:pStyle w:val="Pardfaut"/>
        <w:spacing w:after="240"/>
        <w:ind w:right="232"/>
        <w:jc w:val="center"/>
        <w:rPr>
          <w:rFonts w:ascii="Times New Roman" w:eastAsia="Times New Roman" w:hAnsi="Times New Roman" w:cs="Times New Roman"/>
          <w:sz w:val="24"/>
          <w:szCs w:val="24"/>
          <w:lang w:val="en-US"/>
        </w:rPr>
      </w:pPr>
    </w:p>
    <w:p w14:paraId="5C1BD9C6" w14:textId="1DDD5AA0" w:rsidR="00A62D25" w:rsidRDefault="00A62D25" w:rsidP="00A62D25">
      <w:pPr>
        <w:pStyle w:val="Pardfaut"/>
        <w:spacing w:after="240"/>
        <w:ind w:right="232"/>
        <w:jc w:val="center"/>
        <w:rPr>
          <w:rFonts w:ascii="Times New Roman" w:eastAsia="Times New Roman" w:hAnsi="Times New Roman" w:cs="Times New Roman"/>
          <w:sz w:val="24"/>
          <w:szCs w:val="24"/>
          <w:lang w:val="en-US"/>
        </w:rPr>
      </w:pPr>
    </w:p>
    <w:p w14:paraId="4FEA7375" w14:textId="26E00921" w:rsidR="00A62D25" w:rsidRDefault="00A62D25" w:rsidP="00A62D25">
      <w:pPr>
        <w:pStyle w:val="Pardfaut"/>
        <w:spacing w:after="240"/>
        <w:ind w:right="232"/>
        <w:jc w:val="center"/>
        <w:rPr>
          <w:rFonts w:ascii="Times New Roman" w:eastAsia="Times New Roman" w:hAnsi="Times New Roman" w:cs="Times New Roman"/>
          <w:sz w:val="24"/>
          <w:szCs w:val="24"/>
          <w:lang w:val="en-US"/>
        </w:rPr>
      </w:pPr>
    </w:p>
    <w:p w14:paraId="3106B14A" w14:textId="77777777" w:rsidR="00A62D25" w:rsidRPr="00BE7551" w:rsidRDefault="00A62D25" w:rsidP="00A62D25">
      <w:pPr>
        <w:pStyle w:val="Pardfaut"/>
        <w:spacing w:after="240"/>
        <w:ind w:right="232"/>
        <w:jc w:val="center"/>
        <w:rPr>
          <w:rFonts w:ascii="Times New Roman" w:eastAsia="Times New Roman" w:hAnsi="Times New Roman" w:cs="Times New Roman"/>
          <w:sz w:val="24"/>
          <w:szCs w:val="24"/>
          <w:lang w:val="en-US"/>
        </w:rPr>
      </w:pPr>
    </w:p>
    <w:p w14:paraId="1C4E06CF" w14:textId="77777777" w:rsidR="00A62D25" w:rsidRPr="00BE7551" w:rsidRDefault="00A62D25" w:rsidP="00A62D25">
      <w:pPr>
        <w:pStyle w:val="Pardfaut"/>
        <w:spacing w:after="240"/>
        <w:ind w:right="232"/>
        <w:jc w:val="center"/>
        <w:rPr>
          <w:rFonts w:ascii="Times New Roman" w:eastAsia="Times New Roman" w:hAnsi="Times New Roman" w:cs="Times New Roman"/>
          <w:sz w:val="24"/>
          <w:szCs w:val="24"/>
          <w:lang w:val="en-US"/>
        </w:rPr>
      </w:pPr>
    </w:p>
    <w:p w14:paraId="7868017F" w14:textId="77777777" w:rsidR="00A62D25" w:rsidRPr="00B57BB5" w:rsidRDefault="00A62D25" w:rsidP="00A62D25">
      <w:pPr>
        <w:pStyle w:val="Pardfaut"/>
        <w:spacing w:after="240"/>
        <w:ind w:right="232"/>
        <w:jc w:val="center"/>
        <w:rPr>
          <w:rFonts w:ascii="Times New Roman" w:eastAsia="Times New Roman" w:hAnsi="Times New Roman" w:cs="Times New Roman"/>
          <w:bCs/>
          <w:sz w:val="24"/>
          <w:szCs w:val="24"/>
          <w:lang w:val="en-US"/>
        </w:rPr>
      </w:pPr>
      <w:r w:rsidRPr="00B57BB5">
        <w:rPr>
          <w:rFonts w:ascii="Times New Roman" w:hAnsi="Times New Roman"/>
          <w:bCs/>
          <w:sz w:val="24"/>
          <w:szCs w:val="24"/>
          <w:lang w:val="en-US"/>
        </w:rPr>
        <w:t>Are all Burned Out Parents Neglectful and Violent? A Latent Profile A</w:t>
      </w:r>
      <w:r>
        <w:rPr>
          <w:rFonts w:ascii="Times New Roman" w:hAnsi="Times New Roman"/>
          <w:bCs/>
          <w:sz w:val="24"/>
          <w:szCs w:val="24"/>
          <w:lang w:val="en-US"/>
        </w:rPr>
        <w:t>nalysis</w:t>
      </w:r>
    </w:p>
    <w:p w14:paraId="490E5E38" w14:textId="77777777" w:rsidR="00A62D25" w:rsidRPr="00BE7551" w:rsidRDefault="00A62D25" w:rsidP="00A62D25">
      <w:pPr>
        <w:pStyle w:val="Pardfaut"/>
        <w:spacing w:after="240"/>
        <w:ind w:right="232"/>
        <w:jc w:val="center"/>
        <w:rPr>
          <w:rFonts w:ascii="Times New Roman" w:eastAsia="Times New Roman" w:hAnsi="Times New Roman" w:cs="Times New Roman"/>
          <w:sz w:val="24"/>
          <w:szCs w:val="24"/>
          <w:lang w:val="en-US"/>
        </w:rPr>
      </w:pPr>
    </w:p>
    <w:p w14:paraId="47417890" w14:textId="77777777" w:rsidR="00A62D25" w:rsidRPr="00BE7551" w:rsidRDefault="00A62D25" w:rsidP="00A62D25">
      <w:pPr>
        <w:pStyle w:val="Pardfaut"/>
        <w:spacing w:before="120" w:after="360" w:line="480" w:lineRule="auto"/>
        <w:ind w:right="232"/>
        <w:jc w:val="center"/>
        <w:rPr>
          <w:rFonts w:ascii="Times New Roman" w:eastAsia="Times New Roman" w:hAnsi="Times New Roman" w:cs="Times New Roman"/>
          <w:sz w:val="24"/>
          <w:szCs w:val="24"/>
          <w:lang w:val="en-US"/>
        </w:rPr>
      </w:pPr>
      <w:r w:rsidRPr="00BE7551">
        <w:rPr>
          <w:rFonts w:ascii="Times New Roman" w:hAnsi="Times New Roman"/>
          <w:sz w:val="24"/>
          <w:szCs w:val="24"/>
          <w:lang w:val="en-US"/>
        </w:rPr>
        <w:t xml:space="preserve">Logan </w:t>
      </w:r>
      <w:proofErr w:type="spellStart"/>
      <w:r w:rsidRPr="00BE7551">
        <w:rPr>
          <w:rFonts w:ascii="Times New Roman" w:hAnsi="Times New Roman"/>
          <w:sz w:val="24"/>
          <w:szCs w:val="24"/>
          <w:lang w:val="en-US"/>
        </w:rPr>
        <w:t>Hansotte</w:t>
      </w:r>
      <w:proofErr w:type="spellEnd"/>
      <w:r>
        <w:rPr>
          <w:rFonts w:ascii="Times New Roman" w:hAnsi="Times New Roman"/>
          <w:sz w:val="24"/>
          <w:szCs w:val="24"/>
          <w:lang w:val="en-US"/>
        </w:rPr>
        <w:t>*</w:t>
      </w:r>
      <w:r w:rsidRPr="00BE7551">
        <w:rPr>
          <w:rFonts w:ascii="Times New Roman" w:hAnsi="Times New Roman"/>
          <w:sz w:val="24"/>
          <w:szCs w:val="24"/>
          <w:lang w:val="en-US"/>
        </w:rPr>
        <w:t xml:space="preserve"> </w:t>
      </w:r>
      <w:r>
        <w:rPr>
          <w:rFonts w:ascii="Times New Roman" w:hAnsi="Times New Roman" w:cs="Times New Roman"/>
          <w:sz w:val="24"/>
          <w:szCs w:val="24"/>
          <w:lang w:val="en-US"/>
        </w:rPr>
        <w:t xml:space="preserve">● </w:t>
      </w:r>
      <w:r w:rsidRPr="00BE7551">
        <w:rPr>
          <w:rFonts w:ascii="Times New Roman" w:hAnsi="Times New Roman"/>
          <w:sz w:val="24"/>
          <w:szCs w:val="24"/>
          <w:lang w:val="en-US"/>
        </w:rPr>
        <w:t>Nathan Nguyen</w:t>
      </w:r>
      <w:r>
        <w:rPr>
          <w:rFonts w:ascii="Times New Roman" w:hAnsi="Times New Roman"/>
          <w:sz w:val="24"/>
          <w:szCs w:val="24"/>
          <w:lang w:val="en-US"/>
        </w:rPr>
        <w:t xml:space="preserve">* </w:t>
      </w:r>
      <w:r>
        <w:rPr>
          <w:rFonts w:ascii="Times New Roman" w:hAnsi="Times New Roman" w:cs="Times New Roman"/>
          <w:sz w:val="24"/>
          <w:szCs w:val="24"/>
          <w:lang w:val="en-US"/>
        </w:rPr>
        <w:t>●</w:t>
      </w:r>
      <w:r w:rsidRPr="00BE7551">
        <w:rPr>
          <w:rFonts w:ascii="Times New Roman" w:hAnsi="Times New Roman"/>
          <w:sz w:val="24"/>
          <w:szCs w:val="24"/>
          <w:lang w:val="en-US"/>
        </w:rPr>
        <w:t xml:space="preserve"> </w:t>
      </w:r>
      <w:r>
        <w:rPr>
          <w:rFonts w:ascii="Times New Roman" w:hAnsi="Times New Roman"/>
          <w:sz w:val="24"/>
          <w:szCs w:val="24"/>
          <w:lang w:val="en-US"/>
        </w:rPr>
        <w:t xml:space="preserve">Isabelle </w:t>
      </w:r>
      <w:proofErr w:type="spellStart"/>
      <w:r>
        <w:rPr>
          <w:rFonts w:ascii="Times New Roman" w:hAnsi="Times New Roman"/>
          <w:sz w:val="24"/>
          <w:szCs w:val="24"/>
          <w:lang w:val="en-US"/>
        </w:rPr>
        <w:t>Roskam</w:t>
      </w:r>
      <w:proofErr w:type="spellEnd"/>
      <w:r>
        <w:rPr>
          <w:rFonts w:ascii="Times New Roman" w:hAnsi="Times New Roman"/>
          <w:sz w:val="24"/>
          <w:szCs w:val="24"/>
          <w:lang w:val="en-US"/>
        </w:rPr>
        <w:t xml:space="preserve"> </w:t>
      </w:r>
      <w:r>
        <w:rPr>
          <w:rFonts w:ascii="Times New Roman" w:hAnsi="Times New Roman" w:cs="Times New Roman"/>
          <w:sz w:val="24"/>
          <w:szCs w:val="24"/>
          <w:lang w:val="en-US"/>
        </w:rPr>
        <w:t>●</w:t>
      </w:r>
      <w:r w:rsidRPr="00BE7551">
        <w:rPr>
          <w:rFonts w:ascii="Times New Roman" w:hAnsi="Times New Roman"/>
          <w:sz w:val="24"/>
          <w:szCs w:val="24"/>
          <w:lang w:val="en-US"/>
        </w:rPr>
        <w:t xml:space="preserve"> </w:t>
      </w:r>
      <w:r>
        <w:rPr>
          <w:rFonts w:ascii="Times New Roman" w:hAnsi="Times New Roman"/>
          <w:sz w:val="24"/>
          <w:szCs w:val="24"/>
          <w:lang w:val="en-US"/>
        </w:rPr>
        <w:t xml:space="preserve">Florence Stinglhamber </w:t>
      </w:r>
      <w:r>
        <w:rPr>
          <w:rFonts w:ascii="Times New Roman" w:hAnsi="Times New Roman" w:cs="Times New Roman"/>
          <w:sz w:val="24"/>
          <w:szCs w:val="24"/>
          <w:lang w:val="en-US"/>
        </w:rPr>
        <w:t>●</w:t>
      </w:r>
      <w:r w:rsidRPr="00BE7551">
        <w:rPr>
          <w:rFonts w:ascii="Times New Roman" w:hAnsi="Times New Roman"/>
          <w:sz w:val="24"/>
          <w:szCs w:val="24"/>
          <w:lang w:val="en-US"/>
        </w:rPr>
        <w:t xml:space="preserve"> </w:t>
      </w:r>
      <w:proofErr w:type="spellStart"/>
      <w:r w:rsidRPr="00BE7551">
        <w:rPr>
          <w:rFonts w:ascii="Times New Roman" w:hAnsi="Times New Roman"/>
          <w:sz w:val="24"/>
          <w:szCs w:val="24"/>
          <w:lang w:val="en-US"/>
        </w:rPr>
        <w:t>Moïra</w:t>
      </w:r>
      <w:proofErr w:type="spellEnd"/>
      <w:r w:rsidRPr="00BE7551">
        <w:rPr>
          <w:rFonts w:ascii="Times New Roman" w:hAnsi="Times New Roman"/>
          <w:sz w:val="24"/>
          <w:szCs w:val="24"/>
          <w:lang w:val="en-US"/>
        </w:rPr>
        <w:t xml:space="preserve"> Mikolajczak</w:t>
      </w:r>
    </w:p>
    <w:p w14:paraId="35BB0D92" w14:textId="77777777" w:rsidR="00A62D25" w:rsidRDefault="00A62D25" w:rsidP="00A62D25">
      <w:pPr>
        <w:pStyle w:val="Pardfaut"/>
        <w:spacing w:before="120"/>
        <w:ind w:right="232"/>
        <w:jc w:val="center"/>
        <w:rPr>
          <w:rFonts w:ascii="Times New Roman" w:hAnsi="Times New Roman"/>
          <w:sz w:val="24"/>
          <w:szCs w:val="24"/>
          <w:lang w:val="en-US"/>
        </w:rPr>
      </w:pPr>
      <w:proofErr w:type="spellStart"/>
      <w:r w:rsidRPr="00BE7551">
        <w:rPr>
          <w:rFonts w:ascii="Times New Roman" w:hAnsi="Times New Roman"/>
          <w:sz w:val="24"/>
          <w:szCs w:val="24"/>
          <w:lang w:val="en-US"/>
        </w:rPr>
        <w:t>UCLouvain</w:t>
      </w:r>
      <w:proofErr w:type="spellEnd"/>
      <w:r w:rsidRPr="00BE7551">
        <w:rPr>
          <w:rFonts w:ascii="Times New Roman" w:hAnsi="Times New Roman"/>
          <w:sz w:val="24"/>
          <w:szCs w:val="24"/>
          <w:lang w:val="en-US"/>
        </w:rPr>
        <w:t>, Belgium</w:t>
      </w:r>
    </w:p>
    <w:p w14:paraId="188B1FAC" w14:textId="77777777" w:rsidR="00A62D25" w:rsidRPr="00FE0384" w:rsidRDefault="00A62D25" w:rsidP="00A62D25">
      <w:pPr>
        <w:pStyle w:val="Pardfaut"/>
        <w:spacing w:before="120" w:line="480" w:lineRule="auto"/>
        <w:ind w:right="232"/>
        <w:jc w:val="center"/>
        <w:rPr>
          <w:rFonts w:ascii="Times New Roman" w:eastAsia="Times New Roman" w:hAnsi="Times New Roman" w:cs="Times New Roman"/>
          <w:color w:val="000000" w:themeColor="text1"/>
          <w:sz w:val="24"/>
          <w:szCs w:val="24"/>
          <w:lang w:val="en-US"/>
        </w:rPr>
      </w:pPr>
      <w:r>
        <w:rPr>
          <w:rFonts w:ascii="Times New Roman" w:hAnsi="Times New Roman"/>
          <w:color w:val="000000" w:themeColor="text1"/>
          <w:sz w:val="24"/>
          <w:szCs w:val="24"/>
          <w:lang w:val="en-US"/>
        </w:rPr>
        <w:t>* The two authors contributed equally to the paper; their names are by alphabetic order.</w:t>
      </w:r>
    </w:p>
    <w:p w14:paraId="2C4AD670" w14:textId="77777777" w:rsidR="00A62D25" w:rsidRPr="00BE7551" w:rsidRDefault="00A62D25" w:rsidP="00A62D25">
      <w:pPr>
        <w:pStyle w:val="Pardfaut"/>
        <w:spacing w:before="120"/>
        <w:ind w:right="232"/>
        <w:rPr>
          <w:rFonts w:ascii="Times New Roman" w:eastAsia="Times New Roman" w:hAnsi="Times New Roman" w:cs="Times New Roman"/>
          <w:sz w:val="24"/>
          <w:szCs w:val="24"/>
          <w:lang w:val="en-US"/>
        </w:rPr>
      </w:pPr>
    </w:p>
    <w:p w14:paraId="4E114F11"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09132ADA"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52BD96FE" w14:textId="10162956" w:rsidR="00A62D25" w:rsidRDefault="00A62D25" w:rsidP="00A62D25">
      <w:pPr>
        <w:pStyle w:val="Pardfaut"/>
        <w:spacing w:before="120"/>
        <w:ind w:right="232"/>
        <w:jc w:val="center"/>
        <w:rPr>
          <w:rFonts w:ascii="Times New Roman" w:eastAsia="Times New Roman" w:hAnsi="Times New Roman" w:cs="Times New Roman"/>
          <w:sz w:val="24"/>
          <w:szCs w:val="24"/>
          <w:lang w:val="en-US"/>
        </w:rPr>
      </w:pPr>
    </w:p>
    <w:p w14:paraId="4E5668F0"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640490C8"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1E334171"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2F625E66"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6BCC3A6E" w14:textId="77777777" w:rsidR="00A62D25" w:rsidRPr="00BE7551" w:rsidRDefault="00A62D25" w:rsidP="00A62D25">
      <w:pPr>
        <w:pStyle w:val="Pardfaut"/>
        <w:spacing w:before="120"/>
        <w:ind w:right="232"/>
        <w:rPr>
          <w:rFonts w:ascii="Times New Roman" w:eastAsia="Times New Roman" w:hAnsi="Times New Roman" w:cs="Times New Roman"/>
          <w:sz w:val="24"/>
          <w:szCs w:val="24"/>
          <w:lang w:val="en-US"/>
        </w:rPr>
      </w:pPr>
    </w:p>
    <w:p w14:paraId="14EA83D3"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r w:rsidRPr="00BE7551">
        <w:rPr>
          <w:rFonts w:ascii="Times New Roman" w:hAnsi="Times New Roman"/>
          <w:sz w:val="24"/>
          <w:szCs w:val="24"/>
          <w:lang w:val="en-US"/>
        </w:rPr>
        <w:t>Author Note</w:t>
      </w:r>
    </w:p>
    <w:p w14:paraId="03D004DB" w14:textId="77777777" w:rsidR="00A62D25" w:rsidRPr="00BE7551" w:rsidRDefault="00A62D25" w:rsidP="00A62D25">
      <w:pPr>
        <w:pStyle w:val="Pardfaut"/>
        <w:spacing w:before="120"/>
        <w:ind w:right="232"/>
        <w:jc w:val="center"/>
        <w:rPr>
          <w:rFonts w:ascii="Times New Roman" w:eastAsia="Times New Roman" w:hAnsi="Times New Roman" w:cs="Times New Roman"/>
          <w:sz w:val="24"/>
          <w:szCs w:val="24"/>
          <w:lang w:val="en-US"/>
        </w:rPr>
      </w:pPr>
    </w:p>
    <w:p w14:paraId="5E56F8CF" w14:textId="77777777" w:rsidR="00A62D25" w:rsidRPr="00B71F20" w:rsidRDefault="00A62D25" w:rsidP="00A62D25">
      <w:pPr>
        <w:pStyle w:val="Pardfaut"/>
        <w:spacing w:line="480" w:lineRule="auto"/>
        <w:ind w:right="232"/>
        <w:jc w:val="both"/>
        <w:rPr>
          <w:rFonts w:ascii="Times New Roman" w:eastAsia="Times New Roman" w:hAnsi="Times New Roman" w:cs="Times New Roman"/>
          <w:sz w:val="24"/>
          <w:szCs w:val="24"/>
          <w:lang w:val="en-US"/>
        </w:rPr>
      </w:pPr>
      <w:r w:rsidRPr="00B71F20">
        <w:rPr>
          <w:rFonts w:ascii="Times New Roman" w:hAnsi="Times New Roman"/>
          <w:sz w:val="24"/>
          <w:szCs w:val="24"/>
          <w:lang w:val="en-US"/>
        </w:rPr>
        <w:t xml:space="preserve">Correspondence concerning this article may be addressed to </w:t>
      </w:r>
      <w:proofErr w:type="spellStart"/>
      <w:r w:rsidRPr="00B71F20">
        <w:rPr>
          <w:rFonts w:ascii="Times New Roman" w:hAnsi="Times New Roman"/>
          <w:sz w:val="24"/>
          <w:szCs w:val="24"/>
          <w:lang w:val="en-US"/>
        </w:rPr>
        <w:t>Moïra</w:t>
      </w:r>
      <w:proofErr w:type="spellEnd"/>
      <w:r w:rsidRPr="00B71F20">
        <w:rPr>
          <w:rFonts w:ascii="Times New Roman" w:hAnsi="Times New Roman"/>
          <w:sz w:val="24"/>
          <w:szCs w:val="24"/>
          <w:lang w:val="en-US"/>
        </w:rPr>
        <w:t xml:space="preserve"> Mikolajczak, Department of Psychology, </w:t>
      </w:r>
      <w:proofErr w:type="spellStart"/>
      <w:r w:rsidRPr="00B71F20">
        <w:rPr>
          <w:rFonts w:ascii="Times New Roman" w:hAnsi="Times New Roman"/>
          <w:sz w:val="24"/>
          <w:szCs w:val="24"/>
          <w:lang w:val="en-US"/>
        </w:rPr>
        <w:t>UCLouvain</w:t>
      </w:r>
      <w:proofErr w:type="spellEnd"/>
      <w:r w:rsidRPr="00B71F20">
        <w:rPr>
          <w:rFonts w:ascii="Times New Roman" w:hAnsi="Times New Roman"/>
          <w:sz w:val="24"/>
          <w:szCs w:val="24"/>
          <w:lang w:val="en-US"/>
        </w:rPr>
        <w:t>, Place Cardinal Mercier 10, 1348 Louvain-la-</w:t>
      </w:r>
      <w:proofErr w:type="spellStart"/>
      <w:r w:rsidRPr="00B71F20">
        <w:rPr>
          <w:rFonts w:ascii="Times New Roman" w:hAnsi="Times New Roman"/>
          <w:sz w:val="24"/>
          <w:szCs w:val="24"/>
          <w:lang w:val="en-US"/>
        </w:rPr>
        <w:t>Neuve</w:t>
      </w:r>
      <w:proofErr w:type="spellEnd"/>
      <w:r w:rsidRPr="00B71F20">
        <w:rPr>
          <w:rFonts w:ascii="Times New Roman" w:hAnsi="Times New Roman"/>
          <w:sz w:val="24"/>
          <w:szCs w:val="24"/>
          <w:lang w:val="en-US"/>
        </w:rPr>
        <w:t xml:space="preserve">, Belgium. Email: </w:t>
      </w:r>
      <w:r w:rsidRPr="006B39AA">
        <w:rPr>
          <w:rStyle w:val="Hyperlink0"/>
          <w:rFonts w:ascii="Times New Roman" w:hAnsi="Times New Roman"/>
          <w:color w:val="auto"/>
          <w:sz w:val="24"/>
          <w:szCs w:val="24"/>
          <w:lang w:val="en-US"/>
        </w:rPr>
        <w:t>moira.mikolajczak@uclouvain.be</w:t>
      </w:r>
    </w:p>
    <w:p w14:paraId="49940054" w14:textId="77777777" w:rsidR="00A62D25" w:rsidRDefault="00A62D25" w:rsidP="00A62D25">
      <w:pPr>
        <w:jc w:val="both"/>
        <w:rPr>
          <w:color w:val="000000" w:themeColor="text1"/>
        </w:rPr>
      </w:pPr>
      <w:r w:rsidRPr="00B76606">
        <w:rPr>
          <w:color w:val="000000" w:themeColor="text1"/>
        </w:rPr>
        <w:t xml:space="preserve">The study was funded by an FSR-2016 grant awarded to </w:t>
      </w:r>
      <w:r>
        <w:rPr>
          <w:color w:val="000000" w:themeColor="text1"/>
        </w:rPr>
        <w:t>MM and IR</w:t>
      </w:r>
      <w:r w:rsidRPr="00B76606">
        <w:rPr>
          <w:color w:val="000000" w:themeColor="text1"/>
        </w:rPr>
        <w:t>.</w:t>
      </w:r>
    </w:p>
    <w:p w14:paraId="74B2DA8E" w14:textId="77777777" w:rsidR="00A62D25" w:rsidRDefault="00A62D25">
      <w:pPr>
        <w:rPr>
          <w:b/>
          <w:bCs/>
          <w:color w:val="000000"/>
          <w:lang w:eastAsia="fr-FR"/>
        </w:rPr>
      </w:pPr>
    </w:p>
    <w:p w14:paraId="60AF1C44" w14:textId="0308690D" w:rsidR="00854B6C" w:rsidRPr="00EB4EB0" w:rsidRDefault="0007278C" w:rsidP="00A62D25">
      <w:pPr>
        <w:pStyle w:val="Corps"/>
        <w:spacing w:line="480" w:lineRule="auto"/>
        <w:jc w:val="center"/>
        <w:rPr>
          <w:rFonts w:cs="Times New Roman"/>
          <w:b/>
          <w:bCs/>
          <w:lang w:val="en-US"/>
        </w:rPr>
      </w:pPr>
      <w:r w:rsidRPr="00EB4EB0">
        <w:rPr>
          <w:rFonts w:cs="Times New Roman"/>
          <w:b/>
          <w:bCs/>
          <w:lang w:val="en-US"/>
        </w:rPr>
        <w:t>Abstract</w:t>
      </w:r>
    </w:p>
    <w:p w14:paraId="64C617D7" w14:textId="0EB9355C" w:rsidR="005C2921" w:rsidRDefault="005C2921" w:rsidP="00A62D25">
      <w:pPr>
        <w:pStyle w:val="Corps"/>
        <w:spacing w:line="480" w:lineRule="auto"/>
        <w:jc w:val="left"/>
        <w:rPr>
          <w:rFonts w:cs="Times New Roman"/>
          <w:lang w:val="en-US"/>
        </w:rPr>
      </w:pPr>
      <w:r w:rsidRPr="00EB4EB0">
        <w:rPr>
          <w:rFonts w:cs="Times New Roman"/>
          <w:lang w:val="en-US"/>
        </w:rPr>
        <w:t xml:space="preserve">Exposure to chronic parental stress can lead to parental burnout, a syndrome encompassing three dimensions: an overwhelming exhaustion from one’s parental role, an emotional distancing from one’s children, and a sense of parental ineffectiveness. The first goal of this study was to examine whether there were different profiles of parents based on their levels of exhaustion, emotional distancing, and </w:t>
      </w:r>
      <w:r w:rsidR="003F70FA" w:rsidRPr="00EB4EB0">
        <w:rPr>
          <w:rFonts w:cs="Times New Roman"/>
          <w:lang w:val="en-US"/>
        </w:rPr>
        <w:t>loss of efficacy and accomplishment</w:t>
      </w:r>
      <w:r w:rsidRPr="00EB4EB0">
        <w:rPr>
          <w:rFonts w:cs="Times New Roman"/>
          <w:lang w:val="en-US"/>
        </w:rPr>
        <w:t>. The second goal was to investigate the association between these profiles and different forms of neglect and violence toward children (i.e., physical neglect, emotional neglect, physical violence, and verbal violence). 2767 parents who had (at least) one child still living at home completed the survey. Latent profile analysis (LPA) was used to analyze the data. LPA identified five profiles of parents (“Not in parental burnout”, “Inefficient”, “At risk of parental burnout”, “Emotionally exhausted and distant”, and “Burned out parents”), which were associated with different levels and forms of neglect and violence. Profiles in which high levels of exhaustion were associated with high levels of emotional distancing showed much higher levels of neglect and violence. Results also show that physical violence remains lower than the other forms of violence or neglect. The results first suggest that exhausted parents need to be diagnosed and cared for before exhaustion leads to emotional distancing. They also suggest that burned out parents inhibit physical violence more than the other forms of violence and neglect.</w:t>
      </w:r>
    </w:p>
    <w:p w14:paraId="7240C2EA" w14:textId="77777777" w:rsidR="0019050E" w:rsidRPr="00EB4EB0" w:rsidRDefault="0019050E" w:rsidP="00A62D25">
      <w:pPr>
        <w:pStyle w:val="Corps"/>
        <w:spacing w:line="480" w:lineRule="auto"/>
        <w:jc w:val="left"/>
        <w:rPr>
          <w:rFonts w:cs="Times New Roman"/>
          <w:i/>
          <w:lang w:val="en-US"/>
        </w:rPr>
      </w:pPr>
    </w:p>
    <w:p w14:paraId="22DE42E7" w14:textId="5728F148" w:rsidR="009C043A" w:rsidRDefault="009C043A" w:rsidP="00A62D25">
      <w:pPr>
        <w:pStyle w:val="Corps"/>
        <w:spacing w:line="480" w:lineRule="auto"/>
        <w:jc w:val="left"/>
        <w:rPr>
          <w:rFonts w:cs="Times New Roman"/>
          <w:lang w:val="en-US"/>
        </w:rPr>
      </w:pPr>
      <w:r w:rsidRPr="00EB4EB0">
        <w:rPr>
          <w:rFonts w:cs="Times New Roman"/>
          <w:i/>
          <w:lang w:val="en-US"/>
        </w:rPr>
        <w:t>Keywords</w:t>
      </w:r>
      <w:r w:rsidRPr="00EB4EB0">
        <w:rPr>
          <w:rFonts w:cs="Times New Roman"/>
          <w:lang w:val="en-US"/>
        </w:rPr>
        <w:t xml:space="preserve">: </w:t>
      </w:r>
      <w:r w:rsidR="002419C4" w:rsidRPr="00EB4EB0">
        <w:rPr>
          <w:rFonts w:cs="Times New Roman"/>
          <w:lang w:val="en-US"/>
        </w:rPr>
        <w:t>Pare</w:t>
      </w:r>
      <w:r w:rsidR="00D05B5F" w:rsidRPr="00EB4EB0">
        <w:rPr>
          <w:rFonts w:cs="Times New Roman"/>
          <w:lang w:val="en-US"/>
        </w:rPr>
        <w:t>ntal burnout, emotional and</w:t>
      </w:r>
      <w:r w:rsidR="002419C4" w:rsidRPr="00EB4EB0">
        <w:rPr>
          <w:rFonts w:cs="Times New Roman"/>
          <w:lang w:val="en-US"/>
        </w:rPr>
        <w:t xml:space="preserve"> phy</w:t>
      </w:r>
      <w:r w:rsidR="00D05B5F" w:rsidRPr="00EB4EB0">
        <w:rPr>
          <w:rFonts w:cs="Times New Roman"/>
          <w:lang w:val="en-US"/>
        </w:rPr>
        <w:t xml:space="preserve">sical neglect, verbal and </w:t>
      </w:r>
      <w:r w:rsidR="002419C4" w:rsidRPr="00EB4EB0">
        <w:rPr>
          <w:rFonts w:cs="Times New Roman"/>
          <w:lang w:val="en-US"/>
        </w:rPr>
        <w:t>physical violence, child abuse</w:t>
      </w:r>
    </w:p>
    <w:p w14:paraId="58BD314B" w14:textId="074EF35D" w:rsidR="0019050E" w:rsidRDefault="0019050E" w:rsidP="0019050E">
      <w:pPr>
        <w:pStyle w:val="Corps"/>
        <w:rPr>
          <w:rFonts w:cs="Times New Roman"/>
          <w:lang w:val="en-US"/>
        </w:rPr>
      </w:pPr>
    </w:p>
    <w:p w14:paraId="7ADAEA42" w14:textId="6DBD3F6E" w:rsidR="00A62D25" w:rsidRDefault="00A62D25" w:rsidP="0019050E">
      <w:pPr>
        <w:pStyle w:val="Corps"/>
        <w:rPr>
          <w:rFonts w:cs="Times New Roman"/>
          <w:lang w:val="en-US"/>
        </w:rPr>
      </w:pPr>
    </w:p>
    <w:p w14:paraId="1037477D" w14:textId="0E9B63DF" w:rsidR="00A62D25" w:rsidRDefault="00A62D25" w:rsidP="0019050E">
      <w:pPr>
        <w:pStyle w:val="Corps"/>
        <w:rPr>
          <w:rFonts w:cs="Times New Roman"/>
          <w:lang w:val="en-US"/>
        </w:rPr>
      </w:pPr>
    </w:p>
    <w:p w14:paraId="7A5328D1" w14:textId="77777777" w:rsidR="00A62D25" w:rsidRPr="00EB4EB0" w:rsidRDefault="00A62D25" w:rsidP="0019050E">
      <w:pPr>
        <w:pStyle w:val="Corps"/>
        <w:rPr>
          <w:rFonts w:cs="Times New Roman"/>
          <w:lang w:val="en-US"/>
        </w:rPr>
      </w:pPr>
    </w:p>
    <w:p w14:paraId="37013EFF" w14:textId="44B2AB31" w:rsidR="005F2EA9" w:rsidRDefault="005F2EA9" w:rsidP="00A62D25">
      <w:pPr>
        <w:pStyle w:val="Corps"/>
        <w:spacing w:line="480" w:lineRule="auto"/>
        <w:rPr>
          <w:rFonts w:cs="Times New Roman"/>
          <w:i/>
          <w:lang w:val="en-US"/>
        </w:rPr>
      </w:pPr>
      <w:r w:rsidRPr="00EB4EB0">
        <w:rPr>
          <w:rFonts w:cs="Times New Roman"/>
          <w:i/>
          <w:lang w:val="en-US"/>
        </w:rPr>
        <w:lastRenderedPageBreak/>
        <w:t>Highlights:</w:t>
      </w:r>
    </w:p>
    <w:p w14:paraId="2F0E441F" w14:textId="77D4F44A" w:rsidR="0019050E" w:rsidRDefault="0019050E" w:rsidP="00A62D25">
      <w:pPr>
        <w:pStyle w:val="Corps"/>
        <w:numPr>
          <w:ilvl w:val="0"/>
          <w:numId w:val="2"/>
        </w:numPr>
        <w:spacing w:line="480" w:lineRule="auto"/>
        <w:jc w:val="left"/>
        <w:rPr>
          <w:lang w:val="en-US"/>
        </w:rPr>
      </w:pPr>
      <w:r w:rsidRPr="0019050E">
        <w:rPr>
          <w:lang w:val="en-US"/>
        </w:rPr>
        <w:t>The paper aimed at examining the existence of profiles of parents based on the Parental Burnout Inventory in a community sample of parent</w:t>
      </w:r>
      <w:r>
        <w:rPr>
          <w:lang w:val="en-US"/>
        </w:rPr>
        <w:t>s</w:t>
      </w:r>
      <w:r w:rsidR="001A30A6">
        <w:rPr>
          <w:lang w:val="en-US"/>
        </w:rPr>
        <w:t>.</w:t>
      </w:r>
    </w:p>
    <w:p w14:paraId="73107A0A" w14:textId="48CCED23" w:rsidR="005F2EA9" w:rsidRPr="00EB4EB0" w:rsidRDefault="005F2EA9" w:rsidP="00A62D25">
      <w:pPr>
        <w:pStyle w:val="Corps"/>
        <w:numPr>
          <w:ilvl w:val="0"/>
          <w:numId w:val="2"/>
        </w:numPr>
        <w:spacing w:line="480" w:lineRule="auto"/>
        <w:jc w:val="left"/>
        <w:rPr>
          <w:lang w:val="en-US"/>
        </w:rPr>
      </w:pPr>
      <w:r w:rsidRPr="00EB4EB0">
        <w:rPr>
          <w:lang w:val="en-US"/>
        </w:rPr>
        <w:t>We identified five profiles of parents: « Not in parental burnout », « Inefficient », « At risk of parental burnout », « Emotionally exhausted and distant », and « Burned out parents »</w:t>
      </w:r>
      <w:r w:rsidR="001A30A6">
        <w:rPr>
          <w:lang w:val="en-US"/>
        </w:rPr>
        <w:t>.</w:t>
      </w:r>
    </w:p>
    <w:p w14:paraId="5A26C9F7" w14:textId="01BEB4C7" w:rsidR="005F2EA9" w:rsidRPr="00EB4EB0" w:rsidRDefault="005F2EA9" w:rsidP="00A62D25">
      <w:pPr>
        <w:pStyle w:val="Corps"/>
        <w:numPr>
          <w:ilvl w:val="0"/>
          <w:numId w:val="2"/>
        </w:numPr>
        <w:spacing w:line="480" w:lineRule="auto"/>
        <w:jc w:val="left"/>
        <w:rPr>
          <w:lang w:val="en-US"/>
        </w:rPr>
      </w:pPr>
      <w:r w:rsidRPr="00EB4EB0">
        <w:rPr>
          <w:lang w:val="en-US"/>
        </w:rPr>
        <w:t>Our findings indicated that profiles in which high levels of exhaustion are associated with high levels of emotional distancing show higher levels of neglect and violence</w:t>
      </w:r>
      <w:r w:rsidR="001A30A6">
        <w:rPr>
          <w:lang w:val="en-US"/>
        </w:rPr>
        <w:t>.</w:t>
      </w:r>
    </w:p>
    <w:p w14:paraId="1D1EFE25" w14:textId="49FCF896" w:rsidR="005F2EA9" w:rsidRPr="00EB4EB0" w:rsidRDefault="005F2EA9" w:rsidP="00A62D25">
      <w:pPr>
        <w:pStyle w:val="Corps"/>
        <w:numPr>
          <w:ilvl w:val="0"/>
          <w:numId w:val="2"/>
        </w:numPr>
        <w:spacing w:line="480" w:lineRule="auto"/>
        <w:jc w:val="left"/>
        <w:rPr>
          <w:lang w:val="en-US"/>
        </w:rPr>
      </w:pPr>
      <w:r w:rsidRPr="00EB4EB0">
        <w:rPr>
          <w:lang w:val="en-US"/>
        </w:rPr>
        <w:t>The results suggest that exhausted parents need to be diagnosed and cared for before exhaustion leads to emotional distancing</w:t>
      </w:r>
      <w:r w:rsidR="001A30A6">
        <w:rPr>
          <w:lang w:val="en-US"/>
        </w:rPr>
        <w:t>.</w:t>
      </w:r>
    </w:p>
    <w:p w14:paraId="68731282" w14:textId="7613D86B" w:rsidR="00DE5A5E" w:rsidRPr="00656247" w:rsidRDefault="0007278C" w:rsidP="00A62D25">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eastAsia="Times New Roman"/>
          <w:sz w:val="24"/>
          <w:szCs w:val="24"/>
          <w:lang w:val="en-US"/>
        </w:rPr>
      </w:pPr>
      <w:r w:rsidRPr="00EB4EB0">
        <w:rPr>
          <w:rFonts w:ascii="Times New Roman" w:eastAsia="Times New Roman" w:hAnsi="Times New Roman" w:cs="Times New Roman"/>
          <w:sz w:val="24"/>
          <w:szCs w:val="24"/>
          <w:lang w:val="en-US"/>
        </w:rPr>
        <w:tab/>
      </w:r>
      <w:r w:rsidR="00DE5A5E" w:rsidRPr="00656247">
        <w:rPr>
          <w:rFonts w:eastAsia="Times New Roman"/>
          <w:sz w:val="24"/>
          <w:szCs w:val="24"/>
          <w:lang w:val="en-US"/>
        </w:rPr>
        <w:br w:type="page"/>
      </w:r>
    </w:p>
    <w:p w14:paraId="0FB8E665" w14:textId="084872F9" w:rsidR="00825995" w:rsidRPr="00EB4EB0" w:rsidRDefault="00054937" w:rsidP="00054937">
      <w:pPr>
        <w:pStyle w:val="Pardfaut"/>
        <w:spacing w:after="240"/>
        <w:ind w:right="232"/>
        <w:jc w:val="center"/>
        <w:rPr>
          <w:rFonts w:ascii="Times New Roman" w:hAnsi="Times New Roman" w:cs="Times New Roman"/>
          <w:b/>
          <w:bCs/>
          <w:sz w:val="24"/>
          <w:szCs w:val="24"/>
          <w:lang w:val="en-US"/>
        </w:rPr>
      </w:pPr>
      <w:r w:rsidRPr="00EB4EB0">
        <w:rPr>
          <w:rFonts w:ascii="Times New Roman" w:hAnsi="Times New Roman" w:cs="Times New Roman"/>
          <w:b/>
          <w:bCs/>
          <w:sz w:val="24"/>
          <w:szCs w:val="24"/>
          <w:lang w:val="en-US"/>
        </w:rPr>
        <w:lastRenderedPageBreak/>
        <w:t>Are all Burned Out Parents Neglectful and Violent? A Latent Profile Analysis</w:t>
      </w:r>
      <w:r w:rsidR="00825995" w:rsidRPr="00EB4EB0">
        <w:rPr>
          <w:rFonts w:ascii="Times New Roman" w:hAnsi="Times New Roman" w:cs="Times New Roman"/>
          <w:b/>
          <w:bCs/>
          <w:sz w:val="24"/>
          <w:szCs w:val="24"/>
          <w:lang w:val="en-US"/>
        </w:rPr>
        <w:t xml:space="preserve"> </w:t>
      </w:r>
    </w:p>
    <w:p w14:paraId="765B5F2E" w14:textId="52D8AB93" w:rsidR="00854B6C" w:rsidRPr="00EB4EB0" w:rsidRDefault="00054937">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color w:val="00B050"/>
          <w:sz w:val="24"/>
          <w:szCs w:val="24"/>
          <w:lang w:val="en-US"/>
        </w:rPr>
      </w:pPr>
      <w:r w:rsidRPr="00EB4EB0">
        <w:rPr>
          <w:rFonts w:ascii="Times New Roman" w:hAnsi="Times New Roman" w:cs="Times New Roman"/>
          <w:sz w:val="24"/>
          <w:szCs w:val="24"/>
          <w:lang w:val="en-US"/>
        </w:rPr>
        <w:tab/>
      </w:r>
      <w:r w:rsidR="0007278C" w:rsidRPr="00EB4EB0">
        <w:rPr>
          <w:rFonts w:ascii="Times New Roman" w:hAnsi="Times New Roman" w:cs="Times New Roman"/>
          <w:sz w:val="24"/>
          <w:szCs w:val="24"/>
          <w:lang w:val="en-US"/>
        </w:rPr>
        <w:t xml:space="preserve">Parenting can be </w:t>
      </w:r>
      <w:r w:rsidR="00F453DA" w:rsidRPr="00EB4EB0">
        <w:rPr>
          <w:rFonts w:ascii="Times New Roman" w:hAnsi="Times New Roman" w:cs="Times New Roman"/>
          <w:sz w:val="24"/>
          <w:szCs w:val="24"/>
          <w:lang w:val="en-US"/>
        </w:rPr>
        <w:t>wonderful,</w:t>
      </w:r>
      <w:r w:rsidR="0007278C" w:rsidRPr="00EB4EB0">
        <w:rPr>
          <w:rFonts w:ascii="Times New Roman" w:hAnsi="Times New Roman" w:cs="Times New Roman"/>
          <w:sz w:val="24"/>
          <w:szCs w:val="24"/>
          <w:lang w:val="en-US"/>
        </w:rPr>
        <w:t xml:space="preserve"> but it is also stressful (for reviews, see </w:t>
      </w:r>
      <w:proofErr w:type="spellStart"/>
      <w:r w:rsidR="0007278C" w:rsidRPr="00EB4EB0">
        <w:rPr>
          <w:rFonts w:ascii="Times New Roman" w:hAnsi="Times New Roman" w:cs="Times New Roman"/>
          <w:sz w:val="24"/>
          <w:szCs w:val="24"/>
          <w:lang w:val="en-US"/>
        </w:rPr>
        <w:t>Abidin</w:t>
      </w:r>
      <w:proofErr w:type="spellEnd"/>
      <w:r w:rsidR="0007278C" w:rsidRPr="00EB4EB0">
        <w:rPr>
          <w:rFonts w:ascii="Times New Roman" w:hAnsi="Times New Roman" w:cs="Times New Roman"/>
          <w:sz w:val="24"/>
          <w:szCs w:val="24"/>
          <w:lang w:val="en-US"/>
        </w:rPr>
        <w:t xml:space="preserve"> &amp; </w:t>
      </w:r>
      <w:proofErr w:type="spellStart"/>
      <w:r w:rsidR="0007278C" w:rsidRPr="00EB4EB0">
        <w:rPr>
          <w:rFonts w:ascii="Times New Roman" w:hAnsi="Times New Roman" w:cs="Times New Roman"/>
          <w:sz w:val="24"/>
          <w:szCs w:val="24"/>
          <w:lang w:val="en-US"/>
        </w:rPr>
        <w:t>Abidin</w:t>
      </w:r>
      <w:proofErr w:type="spellEnd"/>
      <w:r w:rsidR="0007278C" w:rsidRPr="00EB4EB0">
        <w:rPr>
          <w:rFonts w:ascii="Times New Roman" w:hAnsi="Times New Roman" w:cs="Times New Roman"/>
          <w:sz w:val="24"/>
          <w:szCs w:val="24"/>
          <w:lang w:val="en-US"/>
        </w:rPr>
        <w:t xml:space="preserve">, 1990; </w:t>
      </w:r>
      <w:proofErr w:type="spellStart"/>
      <w:r w:rsidR="0007278C" w:rsidRPr="00EB4EB0">
        <w:rPr>
          <w:rFonts w:ascii="Times New Roman" w:hAnsi="Times New Roman" w:cs="Times New Roman"/>
          <w:sz w:val="24"/>
          <w:szCs w:val="24"/>
          <w:lang w:val="en-US"/>
        </w:rPr>
        <w:t>Crnic</w:t>
      </w:r>
      <w:proofErr w:type="spellEnd"/>
      <w:r w:rsidR="0007278C" w:rsidRPr="00EB4EB0">
        <w:rPr>
          <w:rFonts w:ascii="Times New Roman" w:hAnsi="Times New Roman" w:cs="Times New Roman"/>
          <w:sz w:val="24"/>
          <w:szCs w:val="24"/>
          <w:lang w:val="en-US"/>
        </w:rPr>
        <w:t xml:space="preserve"> &amp; Low, 2002; </w:t>
      </w:r>
      <w:proofErr w:type="spellStart"/>
      <w:r w:rsidR="0007278C" w:rsidRPr="00EB4EB0">
        <w:rPr>
          <w:rFonts w:ascii="Times New Roman" w:hAnsi="Times New Roman" w:cs="Times New Roman"/>
          <w:sz w:val="24"/>
          <w:szCs w:val="24"/>
          <w:lang w:val="en-US"/>
        </w:rPr>
        <w:t>Deater</w:t>
      </w:r>
      <w:proofErr w:type="spellEnd"/>
      <w:r w:rsidR="0007278C" w:rsidRPr="00EB4EB0">
        <w:rPr>
          <w:rFonts w:ascii="Times New Roman" w:hAnsi="Times New Roman" w:cs="Times New Roman"/>
          <w:sz w:val="24"/>
          <w:szCs w:val="24"/>
          <w:lang w:val="en-US"/>
        </w:rPr>
        <w:t xml:space="preserve">-Deckard, 2008). When parents chronically lack the resources needed to handle stressors related to parenting, they may develop </w:t>
      </w:r>
      <w:r w:rsidR="0007278C" w:rsidRPr="00EB4EB0">
        <w:rPr>
          <w:rFonts w:ascii="Times New Roman" w:hAnsi="Times New Roman" w:cs="Times New Roman"/>
          <w:iCs/>
          <w:sz w:val="24"/>
          <w:szCs w:val="24"/>
          <w:lang w:val="en-US"/>
        </w:rPr>
        <w:t>parental burnout</w:t>
      </w:r>
      <w:r w:rsidR="0007278C" w:rsidRPr="00EB4EB0">
        <w:rPr>
          <w:rFonts w:ascii="Times New Roman" w:hAnsi="Times New Roman" w:cs="Times New Roman"/>
          <w:sz w:val="24"/>
          <w:szCs w:val="24"/>
          <w:lang w:val="en-US"/>
        </w:rPr>
        <w:t>, a context-specific syndrome characte</w:t>
      </w:r>
      <w:r w:rsidR="000D1797" w:rsidRPr="00EB4EB0">
        <w:rPr>
          <w:rFonts w:ascii="Times New Roman" w:hAnsi="Times New Roman" w:cs="Times New Roman"/>
          <w:sz w:val="24"/>
          <w:szCs w:val="24"/>
          <w:lang w:val="en-US"/>
        </w:rPr>
        <w:t>rized by three main dimensions.</w:t>
      </w:r>
      <w:r w:rsidR="0007278C" w:rsidRPr="00EB4EB0">
        <w:rPr>
          <w:rFonts w:ascii="Times New Roman" w:hAnsi="Times New Roman" w:cs="Times New Roman"/>
          <w:sz w:val="24"/>
          <w:szCs w:val="24"/>
          <w:lang w:val="en-US"/>
        </w:rPr>
        <w:t xml:space="preserve"> </w:t>
      </w:r>
      <w:r w:rsidR="0007278C" w:rsidRPr="00EB4EB0">
        <w:rPr>
          <w:rFonts w:ascii="Times New Roman" w:hAnsi="Times New Roman" w:cs="Times New Roman"/>
          <w:color w:val="000000" w:themeColor="text1"/>
          <w:sz w:val="24"/>
          <w:szCs w:val="24"/>
          <w:lang w:val="en-US"/>
        </w:rPr>
        <w:t xml:space="preserve">The first dimension is an overwhelming exhaustion </w:t>
      </w:r>
      <w:r w:rsidR="00BF4301" w:rsidRPr="00EB4EB0">
        <w:rPr>
          <w:rFonts w:ascii="Times New Roman" w:hAnsi="Times New Roman" w:cs="Times New Roman"/>
          <w:color w:val="000000" w:themeColor="text1"/>
          <w:sz w:val="24"/>
          <w:szCs w:val="24"/>
          <w:lang w:val="en-US"/>
        </w:rPr>
        <w:t>from</w:t>
      </w:r>
      <w:r w:rsidR="0007278C" w:rsidRPr="00EB4EB0">
        <w:rPr>
          <w:rFonts w:ascii="Times New Roman" w:hAnsi="Times New Roman" w:cs="Times New Roman"/>
          <w:color w:val="000000" w:themeColor="text1"/>
          <w:sz w:val="24"/>
          <w:szCs w:val="24"/>
          <w:lang w:val="en-US"/>
        </w:rPr>
        <w:t xml:space="preserve"> one’s parental role: parents feel tired when getting up in the morning and having to face another day with their children; they feel emotionally drained by the parental role to the extent that thinking about their role as parents makes them feel they have reached the end of their tether. The second dimension is an emotional distancing from their children: exhausted parents </w:t>
      </w:r>
      <w:r w:rsidR="008258A1" w:rsidRPr="00EB4EB0">
        <w:rPr>
          <w:rFonts w:ascii="Times New Roman" w:hAnsi="Times New Roman" w:cs="Times New Roman"/>
          <w:color w:val="000000" w:themeColor="text1"/>
          <w:sz w:val="24"/>
          <w:szCs w:val="24"/>
          <w:lang w:val="en-US"/>
        </w:rPr>
        <w:t>are less</w:t>
      </w:r>
      <w:r w:rsidR="0007278C" w:rsidRPr="00EB4EB0">
        <w:rPr>
          <w:rFonts w:ascii="Times New Roman" w:hAnsi="Times New Roman" w:cs="Times New Roman"/>
          <w:color w:val="000000" w:themeColor="text1"/>
          <w:sz w:val="24"/>
          <w:szCs w:val="24"/>
          <w:lang w:val="en-US"/>
        </w:rPr>
        <w:t xml:space="preserve"> involved in parenting and</w:t>
      </w:r>
      <w:r w:rsidR="0026086A" w:rsidRPr="00EB4EB0">
        <w:rPr>
          <w:rFonts w:ascii="Times New Roman" w:hAnsi="Times New Roman" w:cs="Times New Roman"/>
          <w:color w:val="000000" w:themeColor="text1"/>
          <w:sz w:val="24"/>
          <w:szCs w:val="24"/>
          <w:lang w:val="en-US"/>
        </w:rPr>
        <w:t xml:space="preserve"> in</w:t>
      </w:r>
      <w:r w:rsidR="0007278C" w:rsidRPr="00EB4EB0">
        <w:rPr>
          <w:rFonts w:ascii="Times New Roman" w:hAnsi="Times New Roman" w:cs="Times New Roman"/>
          <w:color w:val="000000" w:themeColor="text1"/>
          <w:sz w:val="24"/>
          <w:szCs w:val="24"/>
          <w:lang w:val="en-US"/>
        </w:rPr>
        <w:t xml:space="preserve"> the relationship with their children; interactions are limited to functional/instrumental aspects at the expense of emotional aspects. The third dimension is a loss of efficacy and accomplishment in one’s parental role: parents feel that they are not good parents anymore (</w:t>
      </w:r>
      <w:proofErr w:type="spellStart"/>
      <w:r w:rsidR="009302B3" w:rsidRPr="00EB4EB0">
        <w:rPr>
          <w:rFonts w:ascii="Times New Roman" w:hAnsi="Times New Roman" w:cs="Times New Roman"/>
          <w:color w:val="000000" w:themeColor="text1"/>
          <w:sz w:val="24"/>
          <w:szCs w:val="24"/>
          <w:lang w:val="en-US"/>
        </w:rPr>
        <w:t>Roskam</w:t>
      </w:r>
      <w:proofErr w:type="spellEnd"/>
      <w:r w:rsidR="009302B3" w:rsidRPr="00EB4EB0">
        <w:rPr>
          <w:rFonts w:ascii="Times New Roman" w:hAnsi="Times New Roman" w:cs="Times New Roman"/>
          <w:color w:val="000000" w:themeColor="text1"/>
          <w:sz w:val="24"/>
          <w:szCs w:val="24"/>
          <w:lang w:val="en-US"/>
        </w:rPr>
        <w:t xml:space="preserve">, </w:t>
      </w:r>
      <w:proofErr w:type="spellStart"/>
      <w:r w:rsidR="009302B3" w:rsidRPr="00EB4EB0">
        <w:rPr>
          <w:rFonts w:ascii="Times New Roman" w:hAnsi="Times New Roman" w:cs="Times New Roman"/>
          <w:color w:val="000000" w:themeColor="text1"/>
          <w:sz w:val="24"/>
          <w:szCs w:val="24"/>
          <w:lang w:val="en-US"/>
        </w:rPr>
        <w:t>Brianda</w:t>
      </w:r>
      <w:proofErr w:type="spellEnd"/>
      <w:r w:rsidR="009302B3" w:rsidRPr="00EB4EB0">
        <w:rPr>
          <w:rFonts w:ascii="Times New Roman" w:hAnsi="Times New Roman" w:cs="Times New Roman"/>
          <w:color w:val="000000" w:themeColor="text1"/>
          <w:sz w:val="24"/>
          <w:szCs w:val="24"/>
          <w:lang w:val="en-US"/>
        </w:rPr>
        <w:t xml:space="preserve">, &amp; Mikolajczak, 2018; </w:t>
      </w:r>
      <w:proofErr w:type="spellStart"/>
      <w:r w:rsidR="0007278C" w:rsidRPr="00EB4EB0">
        <w:rPr>
          <w:rFonts w:ascii="Times New Roman" w:hAnsi="Times New Roman" w:cs="Times New Roman"/>
          <w:color w:val="000000" w:themeColor="text1"/>
          <w:sz w:val="24"/>
          <w:szCs w:val="24"/>
          <w:lang w:val="en-US"/>
        </w:rPr>
        <w:t>Ro</w:t>
      </w:r>
      <w:r w:rsidR="009302B3" w:rsidRPr="00EB4EB0">
        <w:rPr>
          <w:rFonts w:ascii="Times New Roman" w:hAnsi="Times New Roman" w:cs="Times New Roman"/>
          <w:color w:val="000000" w:themeColor="text1"/>
          <w:sz w:val="24"/>
          <w:szCs w:val="24"/>
          <w:lang w:val="en-US"/>
        </w:rPr>
        <w:t>skam</w:t>
      </w:r>
      <w:proofErr w:type="spellEnd"/>
      <w:r w:rsidR="009302B3" w:rsidRPr="00EB4EB0">
        <w:rPr>
          <w:rFonts w:ascii="Times New Roman" w:hAnsi="Times New Roman" w:cs="Times New Roman"/>
          <w:color w:val="000000" w:themeColor="text1"/>
          <w:sz w:val="24"/>
          <w:szCs w:val="24"/>
          <w:lang w:val="en-US"/>
        </w:rPr>
        <w:t xml:space="preserve">, </w:t>
      </w:r>
      <w:proofErr w:type="spellStart"/>
      <w:r w:rsidR="009302B3" w:rsidRPr="00EB4EB0">
        <w:rPr>
          <w:rFonts w:ascii="Times New Roman" w:hAnsi="Times New Roman" w:cs="Times New Roman"/>
          <w:color w:val="000000" w:themeColor="text1"/>
          <w:sz w:val="24"/>
          <w:szCs w:val="24"/>
          <w:lang w:val="en-US"/>
        </w:rPr>
        <w:t>Raes</w:t>
      </w:r>
      <w:proofErr w:type="spellEnd"/>
      <w:r w:rsidR="009302B3" w:rsidRPr="00EB4EB0">
        <w:rPr>
          <w:rFonts w:ascii="Times New Roman" w:hAnsi="Times New Roman" w:cs="Times New Roman"/>
          <w:color w:val="000000" w:themeColor="text1"/>
          <w:sz w:val="24"/>
          <w:szCs w:val="24"/>
          <w:lang w:val="en-US"/>
        </w:rPr>
        <w:t>, &amp; Mikolajczak, 2017</w:t>
      </w:r>
      <w:r w:rsidR="0007278C" w:rsidRPr="00EB4EB0">
        <w:rPr>
          <w:rFonts w:ascii="Times New Roman" w:hAnsi="Times New Roman" w:cs="Times New Roman"/>
          <w:color w:val="000000" w:themeColor="text1"/>
          <w:sz w:val="24"/>
          <w:szCs w:val="24"/>
          <w:lang w:val="en-US"/>
        </w:rPr>
        <w:t xml:space="preserve">). </w:t>
      </w:r>
    </w:p>
    <w:p w14:paraId="2A5F4BBE" w14:textId="2CB19661"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Parental burnout seems to have </w:t>
      </w:r>
      <w:r w:rsidRPr="00EB4EB0">
        <w:rPr>
          <w:rFonts w:ascii="Times New Roman" w:hAnsi="Times New Roman" w:cs="Times New Roman"/>
          <w:sz w:val="24"/>
          <w:szCs w:val="24"/>
          <w:lang w:val="en-US"/>
        </w:rPr>
        <w:t>significant consequences, not only for the parent but also for the children. As a matter of fact, it drastically increases the frequency of neglectful and violent behaviors toward one’s children</w:t>
      </w:r>
      <w:r w:rsidR="00330215" w:rsidRPr="00EB4EB0">
        <w:rPr>
          <w:rFonts w:ascii="Times New Roman" w:hAnsi="Times New Roman" w:cs="Times New Roman"/>
          <w:sz w:val="24"/>
          <w:szCs w:val="24"/>
          <w:lang w:val="en-US"/>
        </w:rPr>
        <w:t xml:space="preserve"> (Mikolajczak, Gross, &amp; Roskam, 2019)</w:t>
      </w:r>
      <w:r w:rsidR="00BA45D5" w:rsidRPr="00EB4EB0">
        <w:rPr>
          <w:rFonts w:ascii="Times New Roman" w:hAnsi="Times New Roman" w:cs="Times New Roman"/>
          <w:sz w:val="24"/>
          <w:szCs w:val="24"/>
          <w:lang w:val="en-US"/>
        </w:rPr>
        <w:t>, and this effect is much larger than that of job burnout</w:t>
      </w:r>
      <w:r w:rsidRPr="00EB4EB0">
        <w:rPr>
          <w:rFonts w:ascii="Times New Roman" w:hAnsi="Times New Roman" w:cs="Times New Roman"/>
          <w:sz w:val="24"/>
          <w:szCs w:val="24"/>
          <w:lang w:val="en-US"/>
        </w:rPr>
        <w:t xml:space="preserve"> (Mikolajczak, </w:t>
      </w:r>
      <w:proofErr w:type="spellStart"/>
      <w:r w:rsidRPr="00EB4EB0">
        <w:rPr>
          <w:rFonts w:ascii="Times New Roman" w:hAnsi="Times New Roman" w:cs="Times New Roman"/>
          <w:sz w:val="24"/>
          <w:szCs w:val="24"/>
          <w:lang w:val="en-US"/>
        </w:rPr>
        <w:t>Brianda</w:t>
      </w:r>
      <w:proofErr w:type="spellEnd"/>
      <w:r w:rsidRPr="00EB4EB0">
        <w:rPr>
          <w:rFonts w:ascii="Times New Roman" w:hAnsi="Times New Roman" w:cs="Times New Roman"/>
          <w:sz w:val="24"/>
          <w:szCs w:val="24"/>
          <w:lang w:val="en-US"/>
        </w:rPr>
        <w:t xml:space="preserve">, </w:t>
      </w:r>
      <w:proofErr w:type="spellStart"/>
      <w:r w:rsidRPr="00EB4EB0">
        <w:rPr>
          <w:rFonts w:ascii="Times New Roman" w:hAnsi="Times New Roman" w:cs="Times New Roman"/>
          <w:sz w:val="24"/>
          <w:szCs w:val="24"/>
          <w:lang w:val="en-US"/>
        </w:rPr>
        <w:t>Avalosse</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Roskam</w:t>
      </w:r>
      <w:proofErr w:type="spellEnd"/>
      <w:r w:rsidRPr="00EB4EB0">
        <w:rPr>
          <w:rFonts w:ascii="Times New Roman" w:hAnsi="Times New Roman" w:cs="Times New Roman"/>
          <w:sz w:val="24"/>
          <w:szCs w:val="24"/>
          <w:lang w:val="en-US"/>
        </w:rPr>
        <w:t>, 2018). While parental burnout has a</w:t>
      </w:r>
      <w:r w:rsidR="00972F20" w:rsidRPr="00EB4EB0">
        <w:rPr>
          <w:rFonts w:ascii="Times New Roman" w:hAnsi="Times New Roman" w:cs="Times New Roman"/>
          <w:sz w:val="24"/>
          <w:szCs w:val="24"/>
          <w:lang w:val="en-US"/>
        </w:rPr>
        <w:t xml:space="preserve"> large effect on neglect and violence toward the child (</w:t>
      </w:r>
      <w:r w:rsidR="00972F20" w:rsidRPr="00EB4EB0">
        <w:rPr>
          <w:rFonts w:ascii="Times New Roman" w:hAnsi="Times New Roman" w:cs="Times New Roman"/>
          <w:i/>
          <w:sz w:val="24"/>
          <w:szCs w:val="24"/>
          <w:lang w:val="en-US"/>
        </w:rPr>
        <w:t>r</w:t>
      </w:r>
      <w:r w:rsidR="00972F20" w:rsidRPr="00EB4EB0">
        <w:rPr>
          <w:rFonts w:ascii="Times New Roman" w:hAnsi="Times New Roman" w:cs="Times New Roman"/>
          <w:sz w:val="24"/>
          <w:szCs w:val="24"/>
          <w:lang w:val="en-US"/>
        </w:rPr>
        <w:t xml:space="preserve"> = .55</w:t>
      </w:r>
      <w:r w:rsidR="00A51CC8" w:rsidRPr="00EB4EB0">
        <w:rPr>
          <w:rFonts w:ascii="Times New Roman" w:hAnsi="Times New Roman" w:cs="Times New Roman"/>
          <w:sz w:val="24"/>
          <w:szCs w:val="24"/>
          <w:lang w:val="en-US"/>
        </w:rPr>
        <w:t xml:space="preserve"> and .51, respectively)</w:t>
      </w:r>
      <w:r w:rsidRPr="00EB4EB0">
        <w:rPr>
          <w:rFonts w:ascii="Times New Roman" w:hAnsi="Times New Roman" w:cs="Times New Roman"/>
          <w:sz w:val="24"/>
          <w:szCs w:val="24"/>
          <w:lang w:val="en-US"/>
        </w:rPr>
        <w:t>, job burnout has only a weak to trivial effect</w:t>
      </w:r>
      <w:r w:rsidR="00A51CC8" w:rsidRPr="00EB4EB0">
        <w:rPr>
          <w:rFonts w:ascii="Times New Roman" w:hAnsi="Times New Roman" w:cs="Times New Roman"/>
          <w:sz w:val="24"/>
          <w:szCs w:val="24"/>
          <w:lang w:val="en-US"/>
        </w:rPr>
        <w:t xml:space="preserve"> (</w:t>
      </w:r>
      <w:r w:rsidR="00A51CC8" w:rsidRPr="00EB4EB0">
        <w:rPr>
          <w:rFonts w:ascii="Times New Roman" w:hAnsi="Times New Roman" w:cs="Times New Roman"/>
          <w:i/>
          <w:sz w:val="24"/>
          <w:szCs w:val="24"/>
          <w:lang w:val="en-US"/>
        </w:rPr>
        <w:t>r</w:t>
      </w:r>
      <w:r w:rsidR="00A51CC8" w:rsidRPr="00EB4EB0">
        <w:rPr>
          <w:rFonts w:ascii="Times New Roman" w:hAnsi="Times New Roman" w:cs="Times New Roman"/>
          <w:sz w:val="24"/>
          <w:szCs w:val="24"/>
          <w:lang w:val="en-US"/>
        </w:rPr>
        <w:t xml:space="preserve"> = .18 and .11, respectively) </w:t>
      </w:r>
      <w:r w:rsidRPr="00EB4EB0">
        <w:rPr>
          <w:rFonts w:ascii="Times New Roman" w:hAnsi="Times New Roman" w:cs="Times New Roman"/>
          <w:sz w:val="24"/>
          <w:szCs w:val="24"/>
          <w:lang w:val="en-US"/>
        </w:rPr>
        <w:t xml:space="preserve">(Mikolajczak et al., 2018). </w:t>
      </w:r>
      <w:r w:rsidRPr="00EB4EB0">
        <w:rPr>
          <w:rFonts w:ascii="Times New Roman" w:hAnsi="Times New Roman" w:cs="Times New Roman"/>
          <w:color w:val="auto"/>
          <w:sz w:val="24"/>
          <w:szCs w:val="24"/>
          <w:lang w:val="en-US"/>
        </w:rPr>
        <w:t>Parental burnout thus appears to have a specific effect on child neglect and violence toward one’s children, which is not surprising considering that parenting is the source of the parent’s suffering</w:t>
      </w:r>
      <w:r w:rsidRPr="00EB4EB0">
        <w:rPr>
          <w:rFonts w:ascii="Times New Roman" w:hAnsi="Times New Roman" w:cs="Times New Roman"/>
          <w:sz w:val="24"/>
          <w:szCs w:val="24"/>
          <w:lang w:val="en-US"/>
        </w:rPr>
        <w:t>. While this study support</w:t>
      </w:r>
      <w:r w:rsidR="00D65B55"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the importance of parental burnout and its consequential impact on children, research on parental burnout is still in its infancy. Many questions still need to be answered. Going deeper into the impact of parental burnout on parental neglect and violence</w:t>
      </w:r>
      <w:r w:rsidR="00330215" w:rsidRPr="00EB4EB0">
        <w:rPr>
          <w:rFonts w:ascii="Times New Roman" w:hAnsi="Times New Roman" w:cs="Times New Roman"/>
          <w:sz w:val="24"/>
          <w:szCs w:val="24"/>
          <w:lang w:val="en-US"/>
        </w:rPr>
        <w:t xml:space="preserve"> as well as adding to the </w:t>
      </w:r>
      <w:r w:rsidR="00330215" w:rsidRPr="00EB4EB0">
        <w:rPr>
          <w:rFonts w:ascii="Times New Roman" w:hAnsi="Times New Roman" w:cs="Times New Roman"/>
          <w:sz w:val="24"/>
          <w:szCs w:val="24"/>
          <w:lang w:val="en-US"/>
        </w:rPr>
        <w:lastRenderedPageBreak/>
        <w:t>literature on parent factors related to maltreatment</w:t>
      </w:r>
      <w:r w:rsidRPr="00EB4EB0">
        <w:rPr>
          <w:rFonts w:ascii="Times New Roman" w:hAnsi="Times New Roman" w:cs="Times New Roman"/>
          <w:sz w:val="24"/>
          <w:szCs w:val="24"/>
          <w:lang w:val="en-US"/>
        </w:rPr>
        <w:t xml:space="preserve"> is crucial because these have in turn a significant impact on child development. Indeed, acts of maltreatment are know</w:t>
      </w:r>
      <w:r w:rsidR="00E62F95" w:rsidRPr="00EB4EB0">
        <w:rPr>
          <w:rFonts w:ascii="Times New Roman" w:hAnsi="Times New Roman" w:cs="Times New Roman"/>
          <w:sz w:val="24"/>
          <w:szCs w:val="24"/>
          <w:lang w:val="en-US"/>
        </w:rPr>
        <w:t>n</w:t>
      </w:r>
      <w:r w:rsidRPr="00EB4EB0">
        <w:rPr>
          <w:rFonts w:ascii="Times New Roman" w:hAnsi="Times New Roman" w:cs="Times New Roman"/>
          <w:sz w:val="24"/>
          <w:szCs w:val="24"/>
          <w:lang w:val="en-US"/>
        </w:rPr>
        <w:t xml:space="preserve"> to have physical, psychological, social</w:t>
      </w:r>
      <w:r w:rsidR="00C72D1F"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633277" w:rsidRPr="00EB4EB0">
        <w:rPr>
          <w:rFonts w:ascii="Times New Roman" w:hAnsi="Times New Roman" w:cs="Times New Roman"/>
          <w:sz w:val="24"/>
          <w:szCs w:val="24"/>
          <w:lang w:val="en-US"/>
        </w:rPr>
        <w:t xml:space="preserve">and </w:t>
      </w:r>
      <w:r w:rsidRPr="00EB4EB0">
        <w:rPr>
          <w:rFonts w:ascii="Times New Roman" w:hAnsi="Times New Roman" w:cs="Times New Roman"/>
          <w:sz w:val="24"/>
          <w:szCs w:val="24"/>
          <w:lang w:val="en-US"/>
        </w:rPr>
        <w:t xml:space="preserve">developmental </w:t>
      </w:r>
      <w:r w:rsidR="00E60547" w:rsidRPr="00EB4EB0">
        <w:rPr>
          <w:rFonts w:ascii="Times New Roman" w:hAnsi="Times New Roman" w:cs="Times New Roman"/>
          <w:sz w:val="24"/>
          <w:szCs w:val="24"/>
          <w:lang w:val="en-US"/>
        </w:rPr>
        <w:t xml:space="preserve">repercussions </w:t>
      </w:r>
      <w:r w:rsidRPr="00EB4EB0">
        <w:rPr>
          <w:rFonts w:ascii="Times New Roman" w:hAnsi="Times New Roman" w:cs="Times New Roman"/>
          <w:sz w:val="24"/>
          <w:szCs w:val="24"/>
          <w:lang w:val="en-US"/>
        </w:rPr>
        <w:t>on the children who are victims</w:t>
      </w:r>
      <w:r w:rsidR="002639B7" w:rsidRPr="00EB4EB0">
        <w:rPr>
          <w:rFonts w:ascii="Times New Roman" w:hAnsi="Times New Roman" w:cs="Times New Roman"/>
          <w:sz w:val="24"/>
          <w:szCs w:val="24"/>
          <w:lang w:val="en-US"/>
        </w:rPr>
        <w:t xml:space="preserve"> of them</w:t>
      </w:r>
      <w:r w:rsidRPr="00EB4EB0">
        <w:rPr>
          <w:rFonts w:ascii="Times New Roman" w:hAnsi="Times New Roman" w:cs="Times New Roman"/>
          <w:sz w:val="24"/>
          <w:szCs w:val="24"/>
          <w:lang w:val="en-US"/>
        </w:rPr>
        <w:t xml:space="preserve"> (e.g., Spinazzola et al., 2014; </w:t>
      </w:r>
      <w:proofErr w:type="spellStart"/>
      <w:r w:rsidRPr="00EB4EB0">
        <w:rPr>
          <w:rFonts w:ascii="Times New Roman" w:hAnsi="Times New Roman" w:cs="Times New Roman"/>
          <w:sz w:val="24"/>
          <w:szCs w:val="24"/>
          <w:lang w:val="en-US"/>
        </w:rPr>
        <w:t>Teicher</w:t>
      </w:r>
      <w:proofErr w:type="spellEnd"/>
      <w:r w:rsidRPr="00EB4EB0">
        <w:rPr>
          <w:rFonts w:ascii="Times New Roman" w:hAnsi="Times New Roman" w:cs="Times New Roman"/>
          <w:sz w:val="24"/>
          <w:szCs w:val="24"/>
          <w:lang w:val="en-US"/>
        </w:rPr>
        <w:t xml:space="preserve"> &amp; Samson, 2016; Watts-English, Fortson, </w:t>
      </w:r>
      <w:proofErr w:type="spellStart"/>
      <w:r w:rsidRPr="00EB4EB0">
        <w:rPr>
          <w:rFonts w:ascii="Times New Roman" w:hAnsi="Times New Roman" w:cs="Times New Roman"/>
          <w:sz w:val="24"/>
          <w:szCs w:val="24"/>
          <w:lang w:val="en-US"/>
        </w:rPr>
        <w:t>Gibler</w:t>
      </w:r>
      <w:proofErr w:type="spellEnd"/>
      <w:r w:rsidRPr="00EB4EB0">
        <w:rPr>
          <w:rFonts w:ascii="Times New Roman" w:hAnsi="Times New Roman" w:cs="Times New Roman"/>
          <w:sz w:val="24"/>
          <w:szCs w:val="24"/>
          <w:lang w:val="en-US"/>
        </w:rPr>
        <w:t xml:space="preserve">, Hooper, &amp; De Bellis, 2006). More specifically, neglected children were found to express more internalizing symptoms (e.g., depression, anxiety, suicidality, low self-esteem) while </w:t>
      </w:r>
      <w:r w:rsidR="00137911" w:rsidRPr="00EB4EB0">
        <w:rPr>
          <w:rFonts w:ascii="Times New Roman" w:hAnsi="Times New Roman" w:cs="Times New Roman"/>
          <w:sz w:val="24"/>
          <w:szCs w:val="24"/>
          <w:lang w:val="en-US"/>
        </w:rPr>
        <w:t>children</w:t>
      </w:r>
      <w:r w:rsidRPr="00EB4EB0">
        <w:rPr>
          <w:rFonts w:ascii="Times New Roman" w:hAnsi="Times New Roman" w:cs="Times New Roman"/>
          <w:sz w:val="24"/>
          <w:szCs w:val="24"/>
          <w:lang w:val="en-US"/>
        </w:rPr>
        <w:t xml:space="preserve"> exposed to violence are at greater risk of developing externalizing symptoms (e.g., anger, </w:t>
      </w:r>
      <w:r w:rsidR="00B20162" w:rsidRPr="00EB4EB0">
        <w:rPr>
          <w:rFonts w:ascii="Times New Roman" w:hAnsi="Times New Roman" w:cs="Times New Roman"/>
          <w:sz w:val="24"/>
          <w:szCs w:val="24"/>
          <w:lang w:val="en-US"/>
        </w:rPr>
        <w:t>aggressive</w:t>
      </w:r>
      <w:r w:rsidRPr="00EB4EB0">
        <w:rPr>
          <w:rFonts w:ascii="Times New Roman" w:hAnsi="Times New Roman" w:cs="Times New Roman"/>
          <w:sz w:val="24"/>
          <w:szCs w:val="24"/>
          <w:lang w:val="en-US"/>
        </w:rPr>
        <w:t xml:space="preserve"> behavior, substance abuse) (</w:t>
      </w:r>
      <w:proofErr w:type="spellStart"/>
      <w:r w:rsidRPr="00EB4EB0">
        <w:rPr>
          <w:rFonts w:ascii="Times New Roman" w:hAnsi="Times New Roman" w:cs="Times New Roman"/>
          <w:sz w:val="24"/>
          <w:szCs w:val="24"/>
          <w:lang w:val="en-US"/>
        </w:rPr>
        <w:t>Augusti</w:t>
      </w:r>
      <w:proofErr w:type="spellEnd"/>
      <w:r w:rsidRPr="00EB4EB0">
        <w:rPr>
          <w:rFonts w:ascii="Times New Roman" w:hAnsi="Times New Roman" w:cs="Times New Roman"/>
          <w:sz w:val="24"/>
          <w:szCs w:val="24"/>
          <w:lang w:val="en-US"/>
        </w:rPr>
        <w:t xml:space="preserve">, </w:t>
      </w:r>
      <w:proofErr w:type="spellStart"/>
      <w:r w:rsidRPr="00EB4EB0">
        <w:rPr>
          <w:rFonts w:ascii="Times New Roman" w:hAnsi="Times New Roman" w:cs="Times New Roman"/>
          <w:sz w:val="24"/>
          <w:szCs w:val="24"/>
          <w:lang w:val="en-US"/>
        </w:rPr>
        <w:t>Baugerud</w:t>
      </w:r>
      <w:proofErr w:type="spellEnd"/>
      <w:r w:rsidRPr="00EB4EB0">
        <w:rPr>
          <w:rFonts w:ascii="Times New Roman" w:hAnsi="Times New Roman" w:cs="Times New Roman"/>
          <w:sz w:val="24"/>
          <w:szCs w:val="24"/>
          <w:lang w:val="en-US"/>
        </w:rPr>
        <w:t xml:space="preserve">, </w:t>
      </w:r>
      <w:proofErr w:type="spellStart"/>
      <w:r w:rsidRPr="00EB4EB0">
        <w:rPr>
          <w:rFonts w:ascii="Times New Roman" w:hAnsi="Times New Roman" w:cs="Times New Roman"/>
          <w:sz w:val="24"/>
          <w:szCs w:val="24"/>
          <w:lang w:val="en-US"/>
        </w:rPr>
        <w:t>Sulutvedt</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Melinder</w:t>
      </w:r>
      <w:proofErr w:type="spellEnd"/>
      <w:r w:rsidRPr="00EB4EB0">
        <w:rPr>
          <w:rFonts w:ascii="Times New Roman" w:hAnsi="Times New Roman" w:cs="Times New Roman"/>
          <w:sz w:val="24"/>
          <w:szCs w:val="24"/>
          <w:lang w:val="en-US"/>
        </w:rPr>
        <w:t>, 2018</w:t>
      </w:r>
      <w:r w:rsidR="000964DE" w:rsidRPr="00EB4EB0">
        <w:rPr>
          <w:rFonts w:ascii="Times New Roman" w:hAnsi="Times New Roman" w:cs="Times New Roman"/>
          <w:sz w:val="24"/>
          <w:szCs w:val="24"/>
          <w:lang w:val="en-US"/>
        </w:rPr>
        <w:t>;</w:t>
      </w:r>
      <w:r w:rsidR="00E92BC8" w:rsidRPr="00EB4EB0">
        <w:rPr>
          <w:rFonts w:ascii="Times New Roman" w:hAnsi="Times New Roman" w:cs="Times New Roman"/>
          <w:sz w:val="24"/>
          <w:szCs w:val="24"/>
          <w:lang w:val="en-US"/>
        </w:rPr>
        <w:t xml:space="preserve"> </w:t>
      </w:r>
      <w:proofErr w:type="spellStart"/>
      <w:r w:rsidR="00E92BC8" w:rsidRPr="00EB4EB0">
        <w:rPr>
          <w:rFonts w:ascii="Times New Roman" w:hAnsi="Times New Roman" w:cs="Times New Roman"/>
          <w:sz w:val="24"/>
          <w:szCs w:val="24"/>
          <w:lang w:val="en-US"/>
        </w:rPr>
        <w:t>Hildyard</w:t>
      </w:r>
      <w:proofErr w:type="spellEnd"/>
      <w:r w:rsidR="00E92BC8" w:rsidRPr="00EB4EB0">
        <w:rPr>
          <w:rFonts w:ascii="Times New Roman" w:hAnsi="Times New Roman" w:cs="Times New Roman"/>
          <w:sz w:val="24"/>
          <w:szCs w:val="24"/>
          <w:lang w:val="en-US"/>
        </w:rPr>
        <w:t xml:space="preserve"> &amp; Wolfe, 2002;</w:t>
      </w:r>
      <w:r w:rsidR="000964DE" w:rsidRPr="00EB4EB0">
        <w:rPr>
          <w:rFonts w:ascii="Times New Roman" w:hAnsi="Times New Roman" w:cs="Times New Roman"/>
          <w:sz w:val="24"/>
          <w:szCs w:val="24"/>
          <w:lang w:val="en-US"/>
        </w:rPr>
        <w:t xml:space="preserve"> Loos &amp; Alexander, 1997</w:t>
      </w:r>
      <w:r w:rsidRPr="00EB4EB0">
        <w:rPr>
          <w:rFonts w:ascii="Times New Roman" w:hAnsi="Times New Roman" w:cs="Times New Roman"/>
          <w:sz w:val="24"/>
          <w:szCs w:val="24"/>
          <w:lang w:val="en-US"/>
        </w:rPr>
        <w:t xml:space="preserve">). </w:t>
      </w:r>
    </w:p>
    <w:p w14:paraId="24E97E62" w14:textId="0224FB25"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This study aims to extend the results of past studies on parental burnout and child abuse in two directions. The first</w:t>
      </w:r>
      <w:r w:rsidRPr="00EB4EB0">
        <w:rPr>
          <w:rFonts w:ascii="Times New Roman" w:hAnsi="Times New Roman" w:cs="Times New Roman"/>
          <w:sz w:val="24"/>
          <w:szCs w:val="24"/>
          <w:lang w:val="en-US"/>
        </w:rPr>
        <w:t xml:space="preserve"> one concerns </w:t>
      </w:r>
      <w:r w:rsidRPr="00EB4EB0">
        <w:rPr>
          <w:rFonts w:ascii="Times New Roman" w:hAnsi="Times New Roman" w:cs="Times New Roman"/>
          <w:i/>
          <w:iCs/>
          <w:sz w:val="24"/>
          <w:szCs w:val="24"/>
          <w:lang w:val="en-US"/>
        </w:rPr>
        <w:t>profiles</w:t>
      </w:r>
      <w:r w:rsidRPr="00EB4EB0">
        <w:rPr>
          <w:rFonts w:ascii="Times New Roman" w:hAnsi="Times New Roman" w:cs="Times New Roman"/>
          <w:sz w:val="24"/>
          <w:szCs w:val="24"/>
          <w:lang w:val="en-US"/>
        </w:rPr>
        <w:t xml:space="preserve"> of parents. </w:t>
      </w:r>
      <w:r w:rsidR="0041122F" w:rsidRPr="00EB4EB0">
        <w:rPr>
          <w:rFonts w:ascii="Times New Roman" w:hAnsi="Times New Roman" w:cs="Times New Roman"/>
          <w:sz w:val="24"/>
          <w:szCs w:val="24"/>
          <w:lang w:val="en-US"/>
        </w:rPr>
        <w:t>There may be different sub-populations of parents with different profiles on the sub-dimensions of parental burnout (i.e. exhaustion, emotional distanc</w:t>
      </w:r>
      <w:r w:rsidR="0063402F" w:rsidRPr="00EB4EB0">
        <w:rPr>
          <w:rFonts w:ascii="Times New Roman" w:hAnsi="Times New Roman" w:cs="Times New Roman"/>
          <w:sz w:val="24"/>
          <w:szCs w:val="24"/>
          <w:lang w:val="en-US"/>
        </w:rPr>
        <w:t>ing</w:t>
      </w:r>
      <w:r w:rsidR="003A3342" w:rsidRPr="00EB4EB0">
        <w:rPr>
          <w:rFonts w:ascii="Times New Roman" w:hAnsi="Times New Roman" w:cs="Times New Roman"/>
          <w:sz w:val="24"/>
          <w:szCs w:val="24"/>
          <w:lang w:val="en-US"/>
        </w:rPr>
        <w:t>,</w:t>
      </w:r>
      <w:r w:rsidR="0041122F" w:rsidRPr="00EB4EB0">
        <w:rPr>
          <w:rFonts w:ascii="Times New Roman" w:hAnsi="Times New Roman" w:cs="Times New Roman"/>
          <w:sz w:val="24"/>
          <w:szCs w:val="24"/>
          <w:lang w:val="en-US"/>
        </w:rPr>
        <w:t xml:space="preserve"> and </w:t>
      </w:r>
      <w:r w:rsidR="003A3342" w:rsidRPr="00EB4EB0">
        <w:rPr>
          <w:rFonts w:ascii="Times New Roman" w:hAnsi="Times New Roman" w:cs="Times New Roman"/>
          <w:sz w:val="24"/>
          <w:szCs w:val="24"/>
          <w:lang w:val="en-US"/>
        </w:rPr>
        <w:t>loss of efficacy and accomplishment</w:t>
      </w:r>
      <w:r w:rsidR="0041122F"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The second one</w:t>
      </w:r>
      <w:r w:rsidR="00BF4E99"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concerns the association of these profiles with different forms of neglect and violence</w:t>
      </w:r>
      <w:r w:rsidR="0078776C" w:rsidRPr="00EB4EB0">
        <w:rPr>
          <w:rFonts w:ascii="Times New Roman" w:hAnsi="Times New Roman" w:cs="Times New Roman"/>
          <w:sz w:val="24"/>
          <w:szCs w:val="24"/>
          <w:lang w:val="en-US"/>
        </w:rPr>
        <w:t>, and in particular</w:t>
      </w:r>
      <w:r w:rsidRPr="00EB4EB0">
        <w:rPr>
          <w:rFonts w:ascii="Times New Roman" w:hAnsi="Times New Roman" w:cs="Times New Roman"/>
          <w:sz w:val="24"/>
          <w:szCs w:val="24"/>
          <w:lang w:val="en-US"/>
        </w:rPr>
        <w:t xml:space="preserve"> emotional neglect, </w:t>
      </w:r>
      <w:r w:rsidR="00947EC1" w:rsidRPr="00EB4EB0">
        <w:rPr>
          <w:rFonts w:ascii="Times New Roman" w:hAnsi="Times New Roman" w:cs="Times New Roman"/>
          <w:sz w:val="24"/>
          <w:szCs w:val="24"/>
          <w:lang w:val="en-US"/>
        </w:rPr>
        <w:t>physical neglect, verbal violence</w:t>
      </w:r>
      <w:r w:rsidR="00A029AD" w:rsidRPr="00EB4EB0">
        <w:rPr>
          <w:rFonts w:ascii="Times New Roman" w:hAnsi="Times New Roman" w:cs="Times New Roman"/>
          <w:sz w:val="24"/>
          <w:szCs w:val="24"/>
          <w:lang w:val="en-US"/>
        </w:rPr>
        <w:t>,</w:t>
      </w:r>
      <w:r w:rsidR="00947EC1"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and</w:t>
      </w:r>
      <w:r w:rsidR="00947EC1" w:rsidRPr="00EB4EB0">
        <w:rPr>
          <w:rFonts w:ascii="Times New Roman" w:hAnsi="Times New Roman" w:cs="Times New Roman"/>
          <w:sz w:val="24"/>
          <w:szCs w:val="24"/>
          <w:lang w:val="en-US"/>
        </w:rPr>
        <w:t xml:space="preserve"> physical violence</w:t>
      </w:r>
      <w:r w:rsidRPr="00EB4EB0">
        <w:rPr>
          <w:rFonts w:ascii="Times New Roman" w:hAnsi="Times New Roman" w:cs="Times New Roman"/>
          <w:sz w:val="24"/>
          <w:szCs w:val="24"/>
          <w:lang w:val="en-US"/>
        </w:rPr>
        <w:t>. So far, the only thing we know is that parental burnout linearly increases parental neglect and violence</w:t>
      </w:r>
      <w:r w:rsidR="00BF4E99" w:rsidRPr="00EB4EB0">
        <w:rPr>
          <w:rFonts w:ascii="Times New Roman" w:hAnsi="Times New Roman" w:cs="Times New Roman"/>
          <w:sz w:val="24"/>
          <w:szCs w:val="24"/>
          <w:lang w:val="en-US"/>
        </w:rPr>
        <w:t xml:space="preserve"> (Mikolajczak et al., 2018)</w:t>
      </w:r>
      <w:r w:rsidRPr="00EB4EB0">
        <w:rPr>
          <w:rFonts w:ascii="Times New Roman" w:hAnsi="Times New Roman" w:cs="Times New Roman"/>
          <w:sz w:val="24"/>
          <w:szCs w:val="24"/>
          <w:lang w:val="en-US"/>
        </w:rPr>
        <w:t>. However, parental burnout may not have the same effect on the different forms of neglect and violence</w:t>
      </w:r>
      <w:r w:rsidR="009371B2"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and</w:t>
      </w:r>
      <w:r w:rsidR="004A6E55" w:rsidRPr="00EB4EB0">
        <w:rPr>
          <w:rFonts w:ascii="Times New Roman" w:hAnsi="Times New Roman" w:cs="Times New Roman"/>
          <w:sz w:val="24"/>
          <w:szCs w:val="24"/>
          <w:lang w:val="en-US"/>
        </w:rPr>
        <w:t xml:space="preserve"> </w:t>
      </w:r>
      <w:r w:rsidR="00954121" w:rsidRPr="00EB4EB0">
        <w:rPr>
          <w:rFonts w:ascii="Times New Roman" w:hAnsi="Times New Roman" w:cs="Times New Roman"/>
          <w:sz w:val="24"/>
          <w:szCs w:val="24"/>
          <w:lang w:val="en-US"/>
        </w:rPr>
        <w:t>different sub-populations of parents</w:t>
      </w:r>
      <w:r w:rsidRPr="00EB4EB0">
        <w:rPr>
          <w:rFonts w:ascii="Times New Roman" w:hAnsi="Times New Roman" w:cs="Times New Roman"/>
          <w:sz w:val="24"/>
          <w:szCs w:val="24"/>
          <w:lang w:val="en-US"/>
        </w:rPr>
        <w:t xml:space="preserve"> </w:t>
      </w:r>
      <w:r w:rsidR="0072765E" w:rsidRPr="00EB4EB0">
        <w:rPr>
          <w:rFonts w:ascii="Times New Roman" w:hAnsi="Times New Roman" w:cs="Times New Roman"/>
          <w:sz w:val="24"/>
          <w:szCs w:val="24"/>
          <w:lang w:val="en-US"/>
        </w:rPr>
        <w:t>may be associated differently w</w:t>
      </w:r>
      <w:r w:rsidRPr="00EB4EB0">
        <w:rPr>
          <w:rFonts w:ascii="Times New Roman" w:hAnsi="Times New Roman" w:cs="Times New Roman"/>
          <w:sz w:val="24"/>
          <w:szCs w:val="24"/>
          <w:lang w:val="en-US"/>
        </w:rPr>
        <w:t>it</w:t>
      </w:r>
      <w:r w:rsidR="0072765E" w:rsidRPr="00EB4EB0">
        <w:rPr>
          <w:rFonts w:ascii="Times New Roman" w:hAnsi="Times New Roman" w:cs="Times New Roman"/>
          <w:sz w:val="24"/>
          <w:szCs w:val="24"/>
          <w:lang w:val="en-US"/>
        </w:rPr>
        <w:t>h</w:t>
      </w:r>
      <w:r w:rsidRPr="00EB4EB0">
        <w:rPr>
          <w:rFonts w:ascii="Times New Roman" w:hAnsi="Times New Roman" w:cs="Times New Roman"/>
          <w:sz w:val="24"/>
          <w:szCs w:val="24"/>
          <w:lang w:val="en-US"/>
        </w:rPr>
        <w:t xml:space="preserve"> these different forms.</w:t>
      </w:r>
    </w:p>
    <w:p w14:paraId="2CA23E95" w14:textId="7987F93C"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 xml:space="preserve">Profiles of Parents </w:t>
      </w:r>
    </w:p>
    <w:p w14:paraId="6747B0D2" w14:textId="030B7593"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sz w:val="24"/>
          <w:szCs w:val="24"/>
          <w:lang w:val="en-US"/>
        </w:rPr>
        <w:t>Evaluating the effects of parental burnout and of each of its dimension</w:t>
      </w:r>
      <w:r w:rsidR="00A64F39"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on neglect and violence is one way to assess how burnout is related to child abuse (see Mikolajczak et al., 2018).  Nevertheless, this method overlooks the reality that dimensions do not exist in isolation and that the same global score on parental burnout can reflect very different combinations of dimension scores. One way to try to overcome this limitation would be to study interactions among dimensions. However, variable-centered analyses with three </w:t>
      </w:r>
      <w:r w:rsidRPr="00EB4EB0">
        <w:rPr>
          <w:rFonts w:ascii="Times New Roman" w:hAnsi="Times New Roman" w:cs="Times New Roman"/>
          <w:sz w:val="24"/>
          <w:szCs w:val="24"/>
          <w:lang w:val="en-US"/>
        </w:rPr>
        <w:lastRenderedPageBreak/>
        <w:t xml:space="preserve">interacting variables are notoriously difficult to interpret and are less suitable for making inferences about individuals, because results are at the level of the variable, not </w:t>
      </w:r>
      <w:r w:rsidR="0020672F" w:rsidRPr="00EB4EB0">
        <w:rPr>
          <w:rFonts w:ascii="Times New Roman" w:hAnsi="Times New Roman" w:cs="Times New Roman"/>
          <w:sz w:val="24"/>
          <w:szCs w:val="24"/>
          <w:lang w:val="en-US"/>
        </w:rPr>
        <w:t xml:space="preserve">of </w:t>
      </w:r>
      <w:r w:rsidRPr="00EB4EB0">
        <w:rPr>
          <w:rFonts w:ascii="Times New Roman" w:hAnsi="Times New Roman" w:cs="Times New Roman"/>
          <w:sz w:val="24"/>
          <w:szCs w:val="24"/>
          <w:lang w:val="en-US"/>
        </w:rPr>
        <w:t xml:space="preserve">the person (Merz &amp; </w:t>
      </w:r>
      <w:proofErr w:type="spellStart"/>
      <w:r w:rsidRPr="00EB4EB0">
        <w:rPr>
          <w:rFonts w:ascii="Times New Roman" w:hAnsi="Times New Roman" w:cs="Times New Roman"/>
          <w:sz w:val="24"/>
          <w:szCs w:val="24"/>
          <w:lang w:val="en-US"/>
        </w:rPr>
        <w:t>Roesch</w:t>
      </w:r>
      <w:proofErr w:type="spellEnd"/>
      <w:r w:rsidRPr="00EB4EB0">
        <w:rPr>
          <w:rFonts w:ascii="Times New Roman" w:hAnsi="Times New Roman" w:cs="Times New Roman"/>
          <w:sz w:val="24"/>
          <w:szCs w:val="24"/>
          <w:lang w:val="en-US"/>
        </w:rPr>
        <w:t xml:space="preserve">, 2011). Therefore, person-centered approaches, and </w:t>
      </w:r>
      <w:r w:rsidR="000543EA" w:rsidRPr="00EB4EB0">
        <w:rPr>
          <w:rFonts w:ascii="Times New Roman" w:hAnsi="Times New Roman" w:cs="Times New Roman"/>
          <w:sz w:val="24"/>
          <w:szCs w:val="24"/>
          <w:lang w:val="en-US"/>
        </w:rPr>
        <w:t>l</w:t>
      </w:r>
      <w:r w:rsidRPr="00EB4EB0">
        <w:rPr>
          <w:rFonts w:ascii="Times New Roman" w:hAnsi="Times New Roman" w:cs="Times New Roman"/>
          <w:sz w:val="24"/>
          <w:szCs w:val="24"/>
          <w:lang w:val="en-US"/>
        </w:rPr>
        <w:t xml:space="preserve">atent </w:t>
      </w:r>
      <w:r w:rsidR="000543EA" w:rsidRPr="00EB4EB0">
        <w:rPr>
          <w:rFonts w:ascii="Times New Roman" w:hAnsi="Times New Roman" w:cs="Times New Roman"/>
          <w:sz w:val="24"/>
          <w:szCs w:val="24"/>
          <w:lang w:val="en-US"/>
        </w:rPr>
        <w:t>p</w:t>
      </w:r>
      <w:r w:rsidRPr="00EB4EB0">
        <w:rPr>
          <w:rFonts w:ascii="Times New Roman" w:hAnsi="Times New Roman" w:cs="Times New Roman"/>
          <w:sz w:val="24"/>
          <w:szCs w:val="24"/>
          <w:lang w:val="en-US"/>
        </w:rPr>
        <w:t xml:space="preserve">rofile </w:t>
      </w:r>
      <w:r w:rsidR="000543EA" w:rsidRPr="00EB4EB0">
        <w:rPr>
          <w:rFonts w:ascii="Times New Roman" w:hAnsi="Times New Roman" w:cs="Times New Roman"/>
          <w:sz w:val="24"/>
          <w:szCs w:val="24"/>
          <w:lang w:val="en-US"/>
        </w:rPr>
        <w:t>a</w:t>
      </w:r>
      <w:r w:rsidRPr="00EB4EB0">
        <w:rPr>
          <w:rFonts w:ascii="Times New Roman" w:hAnsi="Times New Roman" w:cs="Times New Roman"/>
          <w:sz w:val="24"/>
          <w:szCs w:val="24"/>
          <w:lang w:val="en-US"/>
        </w:rPr>
        <w:t xml:space="preserve">nalysis (LPA) in particular, are deemed more appropriate to describe how dimensions are organized within individuals (e.g., </w:t>
      </w:r>
      <w:proofErr w:type="spellStart"/>
      <w:r w:rsidRPr="00EB4EB0">
        <w:rPr>
          <w:rFonts w:ascii="Times New Roman" w:hAnsi="Times New Roman" w:cs="Times New Roman"/>
          <w:sz w:val="24"/>
          <w:szCs w:val="24"/>
          <w:lang w:val="en-US"/>
        </w:rPr>
        <w:t>Berzenski</w:t>
      </w:r>
      <w:proofErr w:type="spellEnd"/>
      <w:r w:rsidRPr="00EB4EB0">
        <w:rPr>
          <w:rFonts w:ascii="Times New Roman" w:hAnsi="Times New Roman" w:cs="Times New Roman"/>
          <w:sz w:val="24"/>
          <w:szCs w:val="24"/>
          <w:lang w:val="en-US"/>
        </w:rPr>
        <w:t xml:space="preserve"> &amp; Yates, 2011; </w:t>
      </w:r>
      <w:proofErr w:type="spellStart"/>
      <w:r w:rsidRPr="00EB4EB0">
        <w:rPr>
          <w:rFonts w:ascii="Times New Roman" w:hAnsi="Times New Roman" w:cs="Times New Roman"/>
          <w:sz w:val="24"/>
          <w:szCs w:val="24"/>
          <w:lang w:val="en-US"/>
        </w:rPr>
        <w:t>Laursen</w:t>
      </w:r>
      <w:proofErr w:type="spellEnd"/>
      <w:r w:rsidRPr="00EB4EB0">
        <w:rPr>
          <w:rFonts w:ascii="Times New Roman" w:hAnsi="Times New Roman" w:cs="Times New Roman"/>
          <w:sz w:val="24"/>
          <w:szCs w:val="24"/>
          <w:lang w:val="en-US"/>
        </w:rPr>
        <w:t xml:space="preserve"> &amp; Hoff, 2006; Von Eye &amp; </w:t>
      </w:r>
      <w:proofErr w:type="spellStart"/>
      <w:r w:rsidRPr="00EB4EB0">
        <w:rPr>
          <w:rFonts w:ascii="Times New Roman" w:hAnsi="Times New Roman" w:cs="Times New Roman"/>
          <w:sz w:val="24"/>
          <w:szCs w:val="24"/>
          <w:lang w:val="en-US"/>
        </w:rPr>
        <w:t>Bogat</w:t>
      </w:r>
      <w:proofErr w:type="spellEnd"/>
      <w:r w:rsidRPr="00EB4EB0">
        <w:rPr>
          <w:rFonts w:ascii="Times New Roman" w:hAnsi="Times New Roman" w:cs="Times New Roman"/>
          <w:sz w:val="24"/>
          <w:szCs w:val="24"/>
          <w:lang w:val="en-US"/>
        </w:rPr>
        <w:t xml:space="preserve">, 2006; Von Eye &amp; </w:t>
      </w:r>
      <w:proofErr w:type="spellStart"/>
      <w:r w:rsidRPr="00EB4EB0">
        <w:rPr>
          <w:rFonts w:ascii="Times New Roman" w:hAnsi="Times New Roman" w:cs="Times New Roman"/>
          <w:sz w:val="24"/>
          <w:szCs w:val="24"/>
          <w:lang w:val="en-US"/>
        </w:rPr>
        <w:t>Wiedermann</w:t>
      </w:r>
      <w:proofErr w:type="spellEnd"/>
      <w:r w:rsidRPr="00EB4EB0">
        <w:rPr>
          <w:rFonts w:ascii="Times New Roman" w:hAnsi="Times New Roman" w:cs="Times New Roman"/>
          <w:sz w:val="24"/>
          <w:szCs w:val="24"/>
          <w:lang w:val="en-US"/>
        </w:rPr>
        <w:t>, 2015). Moreover, profiles are practical in that they are often easier to interpret. These advantages of the person-centered approach make it increasingly used in various area</w:t>
      </w:r>
      <w:r w:rsidR="00620427"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of psychological science (</w:t>
      </w:r>
      <w:r w:rsidR="00272962" w:rsidRPr="00EB4EB0">
        <w:rPr>
          <w:rFonts w:ascii="Times New Roman" w:hAnsi="Times New Roman" w:cs="Times New Roman"/>
          <w:sz w:val="24"/>
          <w:szCs w:val="24"/>
          <w:lang w:val="en-US"/>
        </w:rPr>
        <w:t xml:space="preserve">Bail et al., 2018; </w:t>
      </w:r>
      <w:r w:rsidRPr="00EB4EB0">
        <w:rPr>
          <w:rFonts w:ascii="Times New Roman" w:hAnsi="Times New Roman" w:cs="Times New Roman"/>
          <w:sz w:val="24"/>
          <w:szCs w:val="24"/>
          <w:lang w:val="en-US"/>
        </w:rPr>
        <w:t xml:space="preserve">Christensen, Nielsen, </w:t>
      </w:r>
      <w:proofErr w:type="spellStart"/>
      <w:r w:rsidRPr="00EB4EB0">
        <w:rPr>
          <w:rFonts w:ascii="Times New Roman" w:hAnsi="Times New Roman" w:cs="Times New Roman"/>
          <w:sz w:val="24"/>
          <w:szCs w:val="24"/>
          <w:lang w:val="en-US"/>
        </w:rPr>
        <w:t>Finne</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Knardahl</w:t>
      </w:r>
      <w:proofErr w:type="spellEnd"/>
      <w:r w:rsidRPr="00EB4EB0">
        <w:rPr>
          <w:rFonts w:ascii="Times New Roman" w:hAnsi="Times New Roman" w:cs="Times New Roman"/>
          <w:sz w:val="24"/>
          <w:szCs w:val="24"/>
          <w:lang w:val="en-US"/>
        </w:rPr>
        <w:t xml:space="preserve">, 2018; </w:t>
      </w:r>
      <w:proofErr w:type="spellStart"/>
      <w:r w:rsidRPr="00EB4EB0">
        <w:rPr>
          <w:rFonts w:ascii="Times New Roman" w:hAnsi="Times New Roman" w:cs="Times New Roman"/>
          <w:sz w:val="24"/>
          <w:szCs w:val="24"/>
          <w:lang w:val="en-US"/>
        </w:rPr>
        <w:t>Petrenko</w:t>
      </w:r>
      <w:proofErr w:type="spellEnd"/>
      <w:r w:rsidRPr="00EB4EB0">
        <w:rPr>
          <w:rFonts w:ascii="Times New Roman" w:hAnsi="Times New Roman" w:cs="Times New Roman"/>
          <w:sz w:val="24"/>
          <w:szCs w:val="24"/>
          <w:lang w:val="en-US"/>
        </w:rPr>
        <w:t xml:space="preserve">, Friend, Garrido, Taussig, &amp; Culhane, 2012; Xu &amp; Payne, 2016; </w:t>
      </w:r>
      <w:proofErr w:type="spellStart"/>
      <w:r w:rsidRPr="00EB4EB0">
        <w:rPr>
          <w:rFonts w:ascii="Times New Roman" w:hAnsi="Times New Roman" w:cs="Times New Roman"/>
          <w:sz w:val="24"/>
          <w:szCs w:val="24"/>
          <w:lang w:val="en-US"/>
        </w:rPr>
        <w:t>Zaidman-Zait</w:t>
      </w:r>
      <w:proofErr w:type="spellEnd"/>
      <w:r w:rsidRPr="00EB4EB0">
        <w:rPr>
          <w:rFonts w:ascii="Times New Roman" w:hAnsi="Times New Roman" w:cs="Times New Roman"/>
          <w:sz w:val="24"/>
          <w:szCs w:val="24"/>
          <w:lang w:val="en-US"/>
        </w:rPr>
        <w:t xml:space="preserve"> et al., 2018; Zhang, </w:t>
      </w:r>
      <w:proofErr w:type="spellStart"/>
      <w:r w:rsidRPr="00EB4EB0">
        <w:rPr>
          <w:rFonts w:ascii="Times New Roman" w:hAnsi="Times New Roman" w:cs="Times New Roman"/>
          <w:sz w:val="24"/>
          <w:szCs w:val="24"/>
          <w:lang w:val="en-US"/>
        </w:rPr>
        <w:t>Verkuyten</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Weesie</w:t>
      </w:r>
      <w:proofErr w:type="spellEnd"/>
      <w:r w:rsidRPr="00EB4EB0">
        <w:rPr>
          <w:rFonts w:ascii="Times New Roman" w:hAnsi="Times New Roman" w:cs="Times New Roman"/>
          <w:sz w:val="24"/>
          <w:szCs w:val="24"/>
          <w:lang w:val="en-US"/>
        </w:rPr>
        <w:t xml:space="preserve">, 2018). </w:t>
      </w:r>
    </w:p>
    <w:p w14:paraId="6379932F" w14:textId="3C24E170"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We therefore used </w:t>
      </w:r>
      <w:r w:rsidR="00140E0C" w:rsidRPr="00EB4EB0">
        <w:rPr>
          <w:rFonts w:ascii="Times New Roman" w:eastAsia="Times New Roman" w:hAnsi="Times New Roman" w:cs="Times New Roman"/>
          <w:sz w:val="24"/>
          <w:szCs w:val="24"/>
          <w:lang w:val="en-US"/>
        </w:rPr>
        <w:t>the person-centered approach</w:t>
      </w:r>
      <w:r w:rsidRPr="00EB4EB0">
        <w:rPr>
          <w:rFonts w:ascii="Times New Roman" w:hAnsi="Times New Roman" w:cs="Times New Roman"/>
          <w:sz w:val="24"/>
          <w:szCs w:val="24"/>
          <w:lang w:val="en-US"/>
        </w:rPr>
        <w:t xml:space="preserve"> to investigate the existence of different profiles of parents </w:t>
      </w:r>
      <w:r w:rsidR="00F574ED" w:rsidRPr="00EB4EB0">
        <w:rPr>
          <w:rFonts w:ascii="Times New Roman" w:hAnsi="Times New Roman" w:cs="Times New Roman"/>
          <w:sz w:val="24"/>
          <w:szCs w:val="24"/>
          <w:lang w:val="en-US"/>
        </w:rPr>
        <w:t>based on</w:t>
      </w:r>
      <w:r w:rsidRPr="00EB4EB0">
        <w:rPr>
          <w:rFonts w:ascii="Times New Roman" w:hAnsi="Times New Roman" w:cs="Times New Roman"/>
          <w:sz w:val="24"/>
          <w:szCs w:val="24"/>
          <w:lang w:val="en-US"/>
        </w:rPr>
        <w:t xml:space="preserve"> their score on the </w:t>
      </w:r>
      <w:r w:rsidR="00A64F39" w:rsidRPr="00EB4EB0">
        <w:rPr>
          <w:rFonts w:ascii="Times New Roman" w:hAnsi="Times New Roman" w:cs="Times New Roman"/>
          <w:sz w:val="24"/>
          <w:szCs w:val="24"/>
          <w:lang w:val="en-US"/>
        </w:rPr>
        <w:t xml:space="preserve">three </w:t>
      </w:r>
      <w:r w:rsidRPr="00EB4EB0">
        <w:rPr>
          <w:rFonts w:ascii="Times New Roman" w:hAnsi="Times New Roman" w:cs="Times New Roman"/>
          <w:sz w:val="24"/>
          <w:szCs w:val="24"/>
          <w:lang w:val="en-US"/>
        </w:rPr>
        <w:t>sub</w:t>
      </w:r>
      <w:r w:rsidR="00DB7409"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dimensions of the parental burnout scale (i.e., exhaustion, emotional distancing</w:t>
      </w:r>
      <w:r w:rsidR="00BE4B1C"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and </w:t>
      </w:r>
      <w:r w:rsidR="00BE4B1C" w:rsidRPr="00EB4EB0">
        <w:rPr>
          <w:rFonts w:ascii="Times New Roman" w:hAnsi="Times New Roman" w:cs="Times New Roman"/>
          <w:sz w:val="24"/>
          <w:szCs w:val="24"/>
          <w:lang w:val="en-US"/>
        </w:rPr>
        <w:t>loss of efficacy and accomplishment</w:t>
      </w:r>
      <w:r w:rsidRPr="00EB4EB0">
        <w:rPr>
          <w:rFonts w:ascii="Times New Roman" w:hAnsi="Times New Roman" w:cs="Times New Roman"/>
          <w:sz w:val="24"/>
          <w:szCs w:val="24"/>
          <w:lang w:val="en-US"/>
        </w:rPr>
        <w:t>). To the best of our knowledge, person-centered approaches</w:t>
      </w:r>
      <w:r w:rsidR="00140E0C"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have never been used in the emergent field of parental burnout. However, </w:t>
      </w:r>
      <w:r w:rsidR="00140E0C" w:rsidRPr="00EB4EB0">
        <w:rPr>
          <w:rFonts w:ascii="Times New Roman" w:hAnsi="Times New Roman" w:cs="Times New Roman"/>
          <w:sz w:val="24"/>
          <w:szCs w:val="24"/>
          <w:lang w:val="en-US"/>
        </w:rPr>
        <w:t>it</w:t>
      </w:r>
      <w:r w:rsidRPr="00EB4EB0">
        <w:rPr>
          <w:rFonts w:ascii="Times New Roman" w:hAnsi="Times New Roman" w:cs="Times New Roman"/>
          <w:sz w:val="24"/>
          <w:szCs w:val="24"/>
          <w:lang w:val="en-US"/>
        </w:rPr>
        <w:t xml:space="preserve"> is a particularly interesting approach because it provides a more realistic perspective of how the three dimensions of parental burnout are experienced by the parents in our sample </w:t>
      </w:r>
      <w:r w:rsidR="002959B4" w:rsidRPr="00EB4EB0">
        <w:rPr>
          <w:rFonts w:ascii="Times New Roman" w:hAnsi="Times New Roman" w:cs="Times New Roman"/>
          <w:sz w:val="24"/>
          <w:szCs w:val="24"/>
          <w:lang w:val="en-US"/>
        </w:rPr>
        <w:t xml:space="preserve">(Gabriel, Daniels, </w:t>
      </w:r>
      <w:proofErr w:type="spellStart"/>
      <w:r w:rsidR="002959B4" w:rsidRPr="00EB4EB0">
        <w:rPr>
          <w:rFonts w:ascii="Times New Roman" w:hAnsi="Times New Roman" w:cs="Times New Roman"/>
          <w:sz w:val="24"/>
          <w:szCs w:val="24"/>
          <w:lang w:val="en-US"/>
        </w:rPr>
        <w:t>Diefendorff</w:t>
      </w:r>
      <w:proofErr w:type="spellEnd"/>
      <w:r w:rsidR="002959B4" w:rsidRPr="00EB4EB0">
        <w:rPr>
          <w:rFonts w:ascii="Times New Roman" w:hAnsi="Times New Roman" w:cs="Times New Roman"/>
          <w:sz w:val="24"/>
          <w:szCs w:val="24"/>
          <w:lang w:val="en-US"/>
        </w:rPr>
        <w:t xml:space="preserve">, &amp; </w:t>
      </w:r>
      <w:proofErr w:type="spellStart"/>
      <w:r w:rsidR="002959B4" w:rsidRPr="00EB4EB0">
        <w:rPr>
          <w:rFonts w:ascii="Times New Roman" w:hAnsi="Times New Roman" w:cs="Times New Roman"/>
          <w:sz w:val="24"/>
          <w:szCs w:val="24"/>
          <w:lang w:val="en-US"/>
        </w:rPr>
        <w:t>Greguras</w:t>
      </w:r>
      <w:proofErr w:type="spellEnd"/>
      <w:r w:rsidR="002959B4" w:rsidRPr="00EB4EB0">
        <w:rPr>
          <w:rFonts w:ascii="Times New Roman" w:hAnsi="Times New Roman" w:cs="Times New Roman"/>
          <w:sz w:val="24"/>
          <w:szCs w:val="24"/>
          <w:lang w:val="en-US"/>
        </w:rPr>
        <w:t>, 201</w:t>
      </w:r>
      <w:r w:rsidR="006C5EC7" w:rsidRPr="00EB4EB0">
        <w:rPr>
          <w:rFonts w:ascii="Times New Roman" w:hAnsi="Times New Roman" w:cs="Times New Roman"/>
          <w:sz w:val="24"/>
          <w:szCs w:val="24"/>
          <w:lang w:val="en-US"/>
        </w:rPr>
        <w:t>5</w:t>
      </w:r>
      <w:r w:rsidRPr="00EB4EB0">
        <w:rPr>
          <w:rFonts w:ascii="Times New Roman" w:hAnsi="Times New Roman" w:cs="Times New Roman"/>
          <w:sz w:val="24"/>
          <w:szCs w:val="24"/>
          <w:lang w:val="en-US"/>
        </w:rPr>
        <w:t xml:space="preserve">). Indeed, it makes it possible to take into account </w:t>
      </w:r>
      <w:r w:rsidR="00BA082D" w:rsidRPr="00EB4EB0">
        <w:rPr>
          <w:rFonts w:ascii="Times New Roman" w:hAnsi="Times New Roman" w:cs="Times New Roman"/>
          <w:sz w:val="24"/>
          <w:szCs w:val="24"/>
          <w:lang w:val="en-US"/>
        </w:rPr>
        <w:t xml:space="preserve">not only the </w:t>
      </w:r>
      <w:r w:rsidRPr="00EB4EB0">
        <w:rPr>
          <w:rFonts w:ascii="Times New Roman" w:hAnsi="Times New Roman" w:cs="Times New Roman"/>
          <w:sz w:val="24"/>
          <w:szCs w:val="24"/>
          <w:lang w:val="en-US"/>
        </w:rPr>
        <w:t xml:space="preserve">intensity of each dimension of parental burnout </w:t>
      </w:r>
      <w:r w:rsidR="00116608" w:rsidRPr="00EB4EB0">
        <w:rPr>
          <w:rFonts w:ascii="Times New Roman" w:hAnsi="Times New Roman" w:cs="Times New Roman"/>
          <w:sz w:val="24"/>
          <w:szCs w:val="24"/>
          <w:lang w:val="en-US"/>
        </w:rPr>
        <w:t xml:space="preserve">but also </w:t>
      </w:r>
      <w:r w:rsidR="001F1C37" w:rsidRPr="00EB4EB0">
        <w:rPr>
          <w:rFonts w:ascii="Times New Roman" w:hAnsi="Times New Roman" w:cs="Times New Roman"/>
          <w:sz w:val="24"/>
          <w:szCs w:val="24"/>
          <w:lang w:val="en-US"/>
        </w:rPr>
        <w:t>how they combined among individuals</w:t>
      </w:r>
      <w:r w:rsidRPr="00EB4EB0">
        <w:rPr>
          <w:rFonts w:ascii="Times New Roman" w:hAnsi="Times New Roman" w:cs="Times New Roman"/>
          <w:sz w:val="24"/>
          <w:szCs w:val="24"/>
          <w:lang w:val="en-US"/>
        </w:rPr>
        <w:t xml:space="preserve">. Since this study is the first to investigate the existence of profiles in the context of parental burnout, our investigations are essentially exploratory. </w:t>
      </w:r>
      <w:r w:rsidR="00140E0C" w:rsidRPr="00EB4EB0">
        <w:rPr>
          <w:rFonts w:ascii="Times New Roman" w:hAnsi="Times New Roman" w:cs="Times New Roman"/>
          <w:sz w:val="24"/>
          <w:szCs w:val="24"/>
          <w:lang w:val="en-US"/>
        </w:rPr>
        <w:t xml:space="preserve">However, </w:t>
      </w:r>
      <w:r w:rsidR="000E3778" w:rsidRPr="00EB4EB0">
        <w:rPr>
          <w:rFonts w:ascii="Times New Roman" w:hAnsi="Times New Roman" w:cs="Times New Roman"/>
          <w:sz w:val="24"/>
          <w:szCs w:val="24"/>
          <w:lang w:val="en-US"/>
        </w:rPr>
        <w:t>there is an</w:t>
      </w:r>
      <w:r w:rsidR="00952B68" w:rsidRPr="00EB4EB0">
        <w:rPr>
          <w:rFonts w:ascii="Times New Roman" w:hAnsi="Times New Roman" w:cs="Times New Roman"/>
          <w:sz w:val="24"/>
          <w:szCs w:val="24"/>
          <w:lang w:val="en-US"/>
        </w:rPr>
        <w:t xml:space="preserve"> empirical </w:t>
      </w:r>
      <w:r w:rsidR="00140E0C" w:rsidRPr="00EB4EB0">
        <w:rPr>
          <w:rFonts w:ascii="Times New Roman" w:hAnsi="Times New Roman" w:cs="Times New Roman"/>
          <w:sz w:val="24"/>
          <w:szCs w:val="24"/>
          <w:lang w:val="en-US"/>
        </w:rPr>
        <w:t>reason to expect that the various dimensions of parental burnout could form profiles</w:t>
      </w:r>
      <w:r w:rsidR="00F6146B" w:rsidRPr="00EB4EB0">
        <w:rPr>
          <w:rFonts w:ascii="Times New Roman" w:hAnsi="Times New Roman" w:cs="Times New Roman"/>
          <w:sz w:val="24"/>
          <w:szCs w:val="24"/>
          <w:lang w:val="en-US"/>
        </w:rPr>
        <w:t>:</w:t>
      </w:r>
      <w:r w:rsidR="00140E0C" w:rsidRPr="00EB4EB0">
        <w:rPr>
          <w:rFonts w:ascii="Times New Roman" w:hAnsi="Times New Roman" w:cs="Times New Roman"/>
          <w:sz w:val="24"/>
          <w:szCs w:val="24"/>
          <w:lang w:val="en-US"/>
        </w:rPr>
        <w:t xml:space="preserve"> </w:t>
      </w:r>
      <w:r w:rsidR="00F6146B" w:rsidRPr="00EB4EB0">
        <w:rPr>
          <w:rFonts w:ascii="Times New Roman" w:hAnsi="Times New Roman" w:cs="Times New Roman"/>
          <w:sz w:val="24"/>
          <w:szCs w:val="24"/>
          <w:lang w:val="en-US"/>
        </w:rPr>
        <w:t>T</w:t>
      </w:r>
      <w:r w:rsidR="00140E0C" w:rsidRPr="00EB4EB0">
        <w:rPr>
          <w:rFonts w:ascii="Times New Roman" w:hAnsi="Times New Roman" w:cs="Times New Roman"/>
          <w:sz w:val="24"/>
          <w:szCs w:val="24"/>
          <w:lang w:val="en-US"/>
        </w:rPr>
        <w:t>he</w:t>
      </w:r>
      <w:r w:rsidR="00F90DD2" w:rsidRPr="00EB4EB0">
        <w:rPr>
          <w:rFonts w:ascii="Times New Roman" w:hAnsi="Times New Roman" w:cs="Times New Roman"/>
          <w:sz w:val="24"/>
          <w:szCs w:val="24"/>
          <w:lang w:val="en-US"/>
        </w:rPr>
        <w:t xml:space="preserve"> three dimensions do not covary perfectly (as reported in the validation article of the Parental Burnout Inventory, correlations between dimensions vary between .40 and .67)</w:t>
      </w:r>
      <w:r w:rsidR="00F6146B" w:rsidRPr="00EB4EB0">
        <w:rPr>
          <w:rFonts w:ascii="Times New Roman" w:hAnsi="Times New Roman" w:cs="Times New Roman"/>
          <w:sz w:val="24"/>
          <w:szCs w:val="24"/>
          <w:lang w:val="en-US"/>
        </w:rPr>
        <w:t>.</w:t>
      </w:r>
      <w:r w:rsidR="00F90DD2" w:rsidRPr="00EB4EB0">
        <w:rPr>
          <w:rFonts w:ascii="Times New Roman" w:hAnsi="Times New Roman" w:cs="Times New Roman"/>
          <w:sz w:val="24"/>
          <w:szCs w:val="24"/>
          <w:lang w:val="en-US"/>
        </w:rPr>
        <w:t xml:space="preserve"> </w:t>
      </w:r>
      <w:r w:rsidR="00F6146B" w:rsidRPr="00EB4EB0">
        <w:rPr>
          <w:rFonts w:ascii="Times New Roman" w:hAnsi="Times New Roman" w:cs="Times New Roman"/>
          <w:sz w:val="24"/>
          <w:szCs w:val="24"/>
          <w:lang w:val="en-US"/>
        </w:rPr>
        <w:t>This</w:t>
      </w:r>
      <w:r w:rsidR="00F42F92" w:rsidRPr="00EB4EB0">
        <w:rPr>
          <w:rFonts w:ascii="Times New Roman" w:hAnsi="Times New Roman" w:cs="Times New Roman"/>
          <w:sz w:val="24"/>
          <w:szCs w:val="24"/>
          <w:lang w:val="en-US"/>
        </w:rPr>
        <w:t xml:space="preserve"> theoretically </w:t>
      </w:r>
      <w:r w:rsidR="00F90DD2" w:rsidRPr="00EB4EB0">
        <w:rPr>
          <w:rFonts w:ascii="Times New Roman" w:hAnsi="Times New Roman" w:cs="Times New Roman"/>
          <w:sz w:val="24"/>
          <w:szCs w:val="24"/>
          <w:lang w:val="en-US"/>
        </w:rPr>
        <w:t>leav</w:t>
      </w:r>
      <w:r w:rsidR="00F42F92" w:rsidRPr="00EB4EB0">
        <w:rPr>
          <w:rFonts w:ascii="Times New Roman" w:hAnsi="Times New Roman" w:cs="Times New Roman"/>
          <w:sz w:val="24"/>
          <w:szCs w:val="24"/>
          <w:lang w:val="en-US"/>
        </w:rPr>
        <w:t>es</w:t>
      </w:r>
      <w:r w:rsidR="00F90DD2" w:rsidRPr="00EB4EB0">
        <w:rPr>
          <w:rFonts w:ascii="Times New Roman" w:hAnsi="Times New Roman" w:cs="Times New Roman"/>
          <w:sz w:val="24"/>
          <w:szCs w:val="24"/>
          <w:lang w:val="en-US"/>
        </w:rPr>
        <w:t xml:space="preserve"> room </w:t>
      </w:r>
      <w:r w:rsidR="00952B68" w:rsidRPr="00EB4EB0">
        <w:rPr>
          <w:rFonts w:ascii="Times New Roman" w:hAnsi="Times New Roman" w:cs="Times New Roman"/>
          <w:sz w:val="24"/>
          <w:szCs w:val="24"/>
          <w:lang w:val="en-US"/>
        </w:rPr>
        <w:t xml:space="preserve">for </w:t>
      </w:r>
      <w:r w:rsidR="00F42F92" w:rsidRPr="00EB4EB0">
        <w:rPr>
          <w:rFonts w:ascii="Times New Roman" w:hAnsi="Times New Roman" w:cs="Times New Roman"/>
          <w:sz w:val="24"/>
          <w:szCs w:val="24"/>
          <w:lang w:val="en-US"/>
        </w:rPr>
        <w:t>differential levels and combinations of the three dimensions</w:t>
      </w:r>
      <w:r w:rsidR="004407E0" w:rsidRPr="00EB4EB0">
        <w:rPr>
          <w:rFonts w:ascii="Times New Roman" w:hAnsi="Times New Roman" w:cs="Times New Roman"/>
          <w:sz w:val="24"/>
          <w:szCs w:val="24"/>
          <w:lang w:val="en-US"/>
        </w:rPr>
        <w:t>, hence the possibility of profiles.</w:t>
      </w:r>
    </w:p>
    <w:p w14:paraId="4A1056ED"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lastRenderedPageBreak/>
        <w:t>Forms of Neglect and Violence</w:t>
      </w:r>
    </w:p>
    <w:p w14:paraId="7009A9C4" w14:textId="423F916E" w:rsidR="00A728FE"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 </w:t>
      </w:r>
      <w:r w:rsidRPr="00EB4EB0">
        <w:rPr>
          <w:rFonts w:ascii="Times New Roman" w:hAnsi="Times New Roman" w:cs="Times New Roman"/>
          <w:sz w:val="24"/>
          <w:szCs w:val="24"/>
          <w:lang w:val="en-US"/>
        </w:rPr>
        <w:t xml:space="preserve">Although some authors distinguish between neglect and violence, </w:t>
      </w:r>
      <w:r w:rsidR="006360ED" w:rsidRPr="00EB4EB0">
        <w:rPr>
          <w:rFonts w:ascii="Times New Roman" w:hAnsi="Times New Roman" w:cs="Times New Roman"/>
          <w:sz w:val="24"/>
          <w:szCs w:val="24"/>
          <w:lang w:val="en-US"/>
        </w:rPr>
        <w:t>other</w:t>
      </w:r>
      <w:r w:rsidRPr="00EB4EB0">
        <w:rPr>
          <w:rFonts w:ascii="Times New Roman" w:hAnsi="Times New Roman" w:cs="Times New Roman"/>
          <w:sz w:val="24"/>
          <w:szCs w:val="24"/>
          <w:lang w:val="en-US"/>
        </w:rPr>
        <w:t xml:space="preserve"> authors contest this dichotomization (e.g., Arata, </w:t>
      </w:r>
      <w:proofErr w:type="spellStart"/>
      <w:r w:rsidRPr="00EB4EB0">
        <w:rPr>
          <w:rFonts w:ascii="Times New Roman" w:hAnsi="Times New Roman" w:cs="Times New Roman"/>
          <w:sz w:val="24"/>
          <w:szCs w:val="24"/>
          <w:lang w:val="en-US"/>
        </w:rPr>
        <w:t>Langhinrichsen-Rohling</w:t>
      </w:r>
      <w:proofErr w:type="spellEnd"/>
      <w:r w:rsidRPr="00EB4EB0">
        <w:rPr>
          <w:rFonts w:ascii="Times New Roman" w:hAnsi="Times New Roman" w:cs="Times New Roman"/>
          <w:sz w:val="24"/>
          <w:szCs w:val="24"/>
          <w:lang w:val="en-US"/>
        </w:rPr>
        <w:t xml:space="preserve">, Bowers, &amp; O’Brien, 2007; Higgins &amp; McCabe, 2001). Authors </w:t>
      </w:r>
      <w:r w:rsidR="00184776" w:rsidRPr="00EB4EB0">
        <w:rPr>
          <w:rFonts w:ascii="Times New Roman" w:hAnsi="Times New Roman" w:cs="Times New Roman"/>
          <w:sz w:val="24"/>
          <w:szCs w:val="24"/>
          <w:lang w:val="en-US"/>
        </w:rPr>
        <w:t xml:space="preserve">nevertheless </w:t>
      </w:r>
      <w:r w:rsidRPr="00EB4EB0">
        <w:rPr>
          <w:rFonts w:ascii="Times New Roman" w:hAnsi="Times New Roman" w:cs="Times New Roman"/>
          <w:sz w:val="24"/>
          <w:szCs w:val="24"/>
          <w:lang w:val="en-US"/>
        </w:rPr>
        <w:t xml:space="preserve">agree that there are different forms of neglect and violence (English, </w:t>
      </w:r>
      <w:proofErr w:type="spellStart"/>
      <w:r w:rsidRPr="00EB4EB0">
        <w:rPr>
          <w:rFonts w:ascii="Times New Roman" w:hAnsi="Times New Roman" w:cs="Times New Roman"/>
          <w:sz w:val="24"/>
          <w:szCs w:val="24"/>
          <w:lang w:val="en-US"/>
        </w:rPr>
        <w:t>Bangdiwala</w:t>
      </w:r>
      <w:proofErr w:type="spellEnd"/>
      <w:r w:rsidRPr="00EB4EB0">
        <w:rPr>
          <w:rFonts w:ascii="Times New Roman" w:hAnsi="Times New Roman" w:cs="Times New Roman"/>
          <w:sz w:val="24"/>
          <w:szCs w:val="24"/>
          <w:lang w:val="en-US"/>
        </w:rPr>
        <w:t xml:space="preserve">, &amp; Runyan, 2005), although defining them precisely is not always easy (e.g., Lau et al., 2005). </w:t>
      </w:r>
      <w:r w:rsidR="005617AB" w:rsidRPr="00EB4EB0">
        <w:rPr>
          <w:rFonts w:ascii="Times New Roman" w:hAnsi="Times New Roman" w:cs="Times New Roman"/>
          <w:sz w:val="24"/>
          <w:szCs w:val="24"/>
          <w:lang w:val="en-US"/>
        </w:rPr>
        <w:t>Given</w:t>
      </w:r>
      <w:r w:rsidR="00A728FE" w:rsidRPr="00EB4EB0">
        <w:rPr>
          <w:rFonts w:ascii="Times New Roman" w:hAnsi="Times New Roman" w:cs="Times New Roman"/>
          <w:sz w:val="24"/>
          <w:szCs w:val="24"/>
          <w:lang w:val="en-US"/>
        </w:rPr>
        <w:t xml:space="preserve"> our intention to </w:t>
      </w:r>
      <w:r w:rsidR="00A66C29" w:rsidRPr="00EB4EB0">
        <w:rPr>
          <w:rFonts w:ascii="Times New Roman" w:hAnsi="Times New Roman" w:cs="Times New Roman"/>
          <w:sz w:val="24"/>
          <w:szCs w:val="24"/>
          <w:lang w:val="en-US"/>
        </w:rPr>
        <w:t>go deeper into</w:t>
      </w:r>
      <w:r w:rsidR="00A728FE" w:rsidRPr="00EB4EB0">
        <w:rPr>
          <w:rFonts w:ascii="Times New Roman" w:hAnsi="Times New Roman" w:cs="Times New Roman"/>
          <w:sz w:val="24"/>
          <w:szCs w:val="24"/>
          <w:lang w:val="en-US"/>
        </w:rPr>
        <w:t xml:space="preserve"> the results of Mikolajczak et al. (2018)</w:t>
      </w:r>
      <w:r w:rsidR="00184776" w:rsidRPr="00EB4EB0">
        <w:rPr>
          <w:rFonts w:ascii="Times New Roman" w:hAnsi="Times New Roman" w:cs="Times New Roman"/>
          <w:sz w:val="24"/>
          <w:szCs w:val="24"/>
          <w:lang w:val="en-US"/>
        </w:rPr>
        <w:t>, we focused on four</w:t>
      </w:r>
      <w:r w:rsidR="00CF1559" w:rsidRPr="00EB4EB0">
        <w:rPr>
          <w:rFonts w:ascii="Times New Roman" w:hAnsi="Times New Roman" w:cs="Times New Roman"/>
          <w:sz w:val="24"/>
          <w:szCs w:val="24"/>
          <w:lang w:val="en-US"/>
        </w:rPr>
        <w:t xml:space="preserve"> specific</w:t>
      </w:r>
      <w:r w:rsidR="00184776" w:rsidRPr="00EB4EB0">
        <w:rPr>
          <w:rFonts w:ascii="Times New Roman" w:hAnsi="Times New Roman" w:cs="Times New Roman"/>
          <w:sz w:val="24"/>
          <w:szCs w:val="24"/>
          <w:lang w:val="en-US"/>
        </w:rPr>
        <w:t xml:space="preserve"> forms of child maltrea</w:t>
      </w:r>
      <w:r w:rsidR="006C231B" w:rsidRPr="00EB4EB0">
        <w:rPr>
          <w:rFonts w:ascii="Times New Roman" w:hAnsi="Times New Roman" w:cs="Times New Roman"/>
          <w:sz w:val="24"/>
          <w:szCs w:val="24"/>
          <w:lang w:val="en-US"/>
        </w:rPr>
        <w:t>t</w:t>
      </w:r>
      <w:r w:rsidR="00184776" w:rsidRPr="00EB4EB0">
        <w:rPr>
          <w:rFonts w:ascii="Times New Roman" w:hAnsi="Times New Roman" w:cs="Times New Roman"/>
          <w:sz w:val="24"/>
          <w:szCs w:val="24"/>
          <w:lang w:val="en-US"/>
        </w:rPr>
        <w:t>ment</w:t>
      </w:r>
      <w:r w:rsidR="009D0945" w:rsidRPr="00EB4EB0">
        <w:rPr>
          <w:rFonts w:ascii="Times New Roman" w:hAnsi="Times New Roman" w:cs="Times New Roman"/>
          <w:sz w:val="24"/>
          <w:szCs w:val="24"/>
          <w:lang w:val="en-US"/>
        </w:rPr>
        <w:t>:</w:t>
      </w:r>
      <w:r w:rsidR="005617AB" w:rsidRPr="00EB4EB0">
        <w:rPr>
          <w:rFonts w:ascii="Times New Roman" w:hAnsi="Times New Roman" w:cs="Times New Roman"/>
          <w:sz w:val="24"/>
          <w:szCs w:val="24"/>
          <w:lang w:val="en-US"/>
        </w:rPr>
        <w:t xml:space="preserve"> neglect of </w:t>
      </w:r>
      <w:r w:rsidR="00D93637" w:rsidRPr="00EB4EB0">
        <w:rPr>
          <w:rFonts w:ascii="Times New Roman" w:hAnsi="Times New Roman" w:cs="Times New Roman"/>
          <w:sz w:val="24"/>
          <w:szCs w:val="24"/>
          <w:lang w:val="en-US"/>
        </w:rPr>
        <w:t>emotional needs</w:t>
      </w:r>
      <w:r w:rsidR="006C231B" w:rsidRPr="00EB4EB0">
        <w:rPr>
          <w:rFonts w:ascii="Times New Roman" w:hAnsi="Times New Roman" w:cs="Times New Roman"/>
          <w:sz w:val="24"/>
          <w:szCs w:val="24"/>
          <w:lang w:val="en-US"/>
        </w:rPr>
        <w:t xml:space="preserve"> (henceforth emotional neglect)</w:t>
      </w:r>
      <w:r w:rsidR="00D93637" w:rsidRPr="00EB4EB0">
        <w:rPr>
          <w:rFonts w:ascii="Times New Roman" w:hAnsi="Times New Roman" w:cs="Times New Roman"/>
          <w:sz w:val="24"/>
          <w:szCs w:val="24"/>
          <w:lang w:val="en-US"/>
        </w:rPr>
        <w:t xml:space="preserve">, </w:t>
      </w:r>
      <w:r w:rsidR="006C231B" w:rsidRPr="00EB4EB0">
        <w:rPr>
          <w:rFonts w:ascii="Times New Roman" w:hAnsi="Times New Roman" w:cs="Times New Roman"/>
          <w:sz w:val="24"/>
          <w:szCs w:val="24"/>
          <w:lang w:val="en-US"/>
        </w:rPr>
        <w:t xml:space="preserve">neglect of physical needs (henceforth physical neglect), </w:t>
      </w:r>
      <w:r w:rsidR="005617AB" w:rsidRPr="00EB4EB0">
        <w:rPr>
          <w:rFonts w:ascii="Times New Roman" w:hAnsi="Times New Roman" w:cs="Times New Roman"/>
          <w:sz w:val="24"/>
          <w:szCs w:val="24"/>
          <w:lang w:val="en-US"/>
        </w:rPr>
        <w:t>verbal violence</w:t>
      </w:r>
      <w:r w:rsidR="006C231B" w:rsidRPr="00EB4EB0">
        <w:rPr>
          <w:rFonts w:ascii="Times New Roman" w:hAnsi="Times New Roman" w:cs="Times New Roman"/>
          <w:sz w:val="24"/>
          <w:szCs w:val="24"/>
          <w:lang w:val="en-US"/>
        </w:rPr>
        <w:t xml:space="preserve"> and physical violence</w:t>
      </w:r>
      <w:r w:rsidR="005617AB" w:rsidRPr="00EB4EB0">
        <w:rPr>
          <w:rFonts w:ascii="Times New Roman" w:hAnsi="Times New Roman" w:cs="Times New Roman"/>
          <w:sz w:val="24"/>
          <w:szCs w:val="24"/>
          <w:lang w:val="en-US"/>
        </w:rPr>
        <w:t>.</w:t>
      </w:r>
    </w:p>
    <w:p w14:paraId="6FE3AEAB" w14:textId="1DAF655F" w:rsidR="00854B6C" w:rsidRPr="00EB4EB0" w:rsidRDefault="00A72E7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hAnsi="Times New Roman" w:cs="Times New Roman"/>
          <w:sz w:val="24"/>
          <w:szCs w:val="24"/>
          <w:lang w:val="en-US"/>
        </w:rPr>
        <w:tab/>
      </w:r>
      <w:r w:rsidR="0007278C" w:rsidRPr="00EB4EB0">
        <w:rPr>
          <w:rFonts w:ascii="Times New Roman" w:hAnsi="Times New Roman" w:cs="Times New Roman"/>
          <w:sz w:val="24"/>
          <w:szCs w:val="24"/>
          <w:lang w:val="en-US"/>
        </w:rPr>
        <w:t xml:space="preserve">In general, neglect is defined as a failure or refusal to meet adequately the child’s needs, </w:t>
      </w:r>
      <w:r w:rsidR="00A80366" w:rsidRPr="00EB4EB0">
        <w:rPr>
          <w:rFonts w:ascii="Times New Roman" w:hAnsi="Times New Roman" w:cs="Times New Roman"/>
          <w:sz w:val="24"/>
          <w:szCs w:val="24"/>
          <w:lang w:val="en-US"/>
        </w:rPr>
        <w:t>potentially damaging his/her</w:t>
      </w:r>
      <w:r w:rsidR="0007278C" w:rsidRPr="00EB4EB0">
        <w:rPr>
          <w:rFonts w:ascii="Times New Roman" w:hAnsi="Times New Roman" w:cs="Times New Roman"/>
          <w:sz w:val="24"/>
          <w:szCs w:val="24"/>
          <w:lang w:val="en-US"/>
        </w:rPr>
        <w:t xml:space="preserve"> development (</w:t>
      </w:r>
      <w:proofErr w:type="spellStart"/>
      <w:r w:rsidR="0007278C" w:rsidRPr="00EB4EB0">
        <w:rPr>
          <w:rFonts w:ascii="Times New Roman" w:hAnsi="Times New Roman" w:cs="Times New Roman"/>
          <w:sz w:val="24"/>
          <w:szCs w:val="24"/>
          <w:lang w:val="en-US"/>
        </w:rPr>
        <w:t>Hildyard</w:t>
      </w:r>
      <w:proofErr w:type="spellEnd"/>
      <w:r w:rsidR="0007278C" w:rsidRPr="00EB4EB0">
        <w:rPr>
          <w:rFonts w:ascii="Times New Roman" w:hAnsi="Times New Roman" w:cs="Times New Roman"/>
          <w:sz w:val="24"/>
          <w:szCs w:val="24"/>
          <w:lang w:val="en-US"/>
        </w:rPr>
        <w:t xml:space="preserve"> &amp; Wolfe, 2002; Norman et al., 2012). </w:t>
      </w:r>
      <w:r w:rsidR="000D47D9" w:rsidRPr="00EB4EB0">
        <w:rPr>
          <w:rFonts w:ascii="Times New Roman" w:hAnsi="Times New Roman" w:cs="Times New Roman"/>
          <w:sz w:val="24"/>
          <w:szCs w:val="24"/>
          <w:lang w:val="en-US"/>
        </w:rPr>
        <w:t>W</w:t>
      </w:r>
      <w:r w:rsidR="0007278C" w:rsidRPr="00EB4EB0">
        <w:rPr>
          <w:rFonts w:ascii="Times New Roman" w:hAnsi="Times New Roman" w:cs="Times New Roman"/>
          <w:sz w:val="24"/>
          <w:szCs w:val="24"/>
          <w:lang w:val="en-US"/>
        </w:rPr>
        <w:t xml:space="preserve">hen neglect concerns </w:t>
      </w:r>
      <w:r w:rsidR="00B14F85" w:rsidRPr="00EB4EB0">
        <w:rPr>
          <w:rFonts w:ascii="Times New Roman" w:hAnsi="Times New Roman" w:cs="Times New Roman"/>
          <w:sz w:val="24"/>
          <w:szCs w:val="24"/>
          <w:lang w:val="en-US"/>
        </w:rPr>
        <w:t xml:space="preserve">the child’s </w:t>
      </w:r>
      <w:r w:rsidR="00833603" w:rsidRPr="00EB4EB0">
        <w:rPr>
          <w:rFonts w:ascii="Times New Roman" w:hAnsi="Times New Roman" w:cs="Times New Roman"/>
          <w:sz w:val="24"/>
          <w:szCs w:val="24"/>
          <w:lang w:val="en-US"/>
        </w:rPr>
        <w:t>emotional needs</w:t>
      </w:r>
      <w:r w:rsidR="0007278C" w:rsidRPr="00EB4EB0">
        <w:rPr>
          <w:rFonts w:ascii="Times New Roman" w:hAnsi="Times New Roman" w:cs="Times New Roman"/>
          <w:sz w:val="24"/>
          <w:szCs w:val="24"/>
          <w:lang w:val="en-US"/>
        </w:rPr>
        <w:t xml:space="preserve">, it is referred to as emotional neglect (Kaplan, </w:t>
      </w:r>
      <w:proofErr w:type="spellStart"/>
      <w:r w:rsidR="0007278C" w:rsidRPr="00EB4EB0">
        <w:rPr>
          <w:rFonts w:ascii="Times New Roman" w:hAnsi="Times New Roman" w:cs="Times New Roman"/>
          <w:sz w:val="24"/>
          <w:szCs w:val="24"/>
          <w:lang w:val="en-US"/>
        </w:rPr>
        <w:t>Pelcovitz</w:t>
      </w:r>
      <w:proofErr w:type="spellEnd"/>
      <w:r w:rsidR="0007278C" w:rsidRPr="00EB4EB0">
        <w:rPr>
          <w:rFonts w:ascii="Times New Roman" w:hAnsi="Times New Roman" w:cs="Times New Roman"/>
          <w:sz w:val="24"/>
          <w:szCs w:val="24"/>
          <w:lang w:val="en-US"/>
        </w:rPr>
        <w:t xml:space="preserve">, &amp; </w:t>
      </w:r>
      <w:proofErr w:type="spellStart"/>
      <w:r w:rsidR="0007278C" w:rsidRPr="00EB4EB0">
        <w:rPr>
          <w:rFonts w:ascii="Times New Roman" w:hAnsi="Times New Roman" w:cs="Times New Roman"/>
          <w:sz w:val="24"/>
          <w:szCs w:val="24"/>
          <w:lang w:val="en-US"/>
        </w:rPr>
        <w:t>Labruna</w:t>
      </w:r>
      <w:proofErr w:type="spellEnd"/>
      <w:r w:rsidR="0007278C" w:rsidRPr="00EB4EB0">
        <w:rPr>
          <w:rFonts w:ascii="Times New Roman" w:hAnsi="Times New Roman" w:cs="Times New Roman"/>
          <w:sz w:val="24"/>
          <w:szCs w:val="24"/>
          <w:lang w:val="en-US"/>
        </w:rPr>
        <w:t>, 1999</w:t>
      </w:r>
      <w:r w:rsidR="00D512C9" w:rsidRPr="00EB4EB0">
        <w:rPr>
          <w:rFonts w:ascii="Times New Roman" w:hAnsi="Times New Roman" w:cs="Times New Roman"/>
          <w:sz w:val="24"/>
          <w:szCs w:val="24"/>
          <w:lang w:val="en-US"/>
        </w:rPr>
        <w:t>;</w:t>
      </w:r>
      <w:r w:rsidR="009368D9" w:rsidRPr="00EB4EB0">
        <w:rPr>
          <w:rFonts w:ascii="Times New Roman" w:hAnsi="Times New Roman" w:cs="Times New Roman"/>
          <w:sz w:val="24"/>
          <w:szCs w:val="24"/>
          <w:lang w:val="en-US"/>
        </w:rPr>
        <w:t xml:space="preserve"> </w:t>
      </w:r>
      <w:proofErr w:type="spellStart"/>
      <w:r w:rsidR="009368D9" w:rsidRPr="00EB4EB0">
        <w:rPr>
          <w:rFonts w:ascii="Times New Roman" w:hAnsi="Times New Roman" w:cs="Times New Roman"/>
          <w:sz w:val="24"/>
          <w:szCs w:val="24"/>
          <w:lang w:val="en-US"/>
        </w:rPr>
        <w:t>Teicher</w:t>
      </w:r>
      <w:proofErr w:type="spellEnd"/>
      <w:r w:rsidR="009368D9" w:rsidRPr="00EB4EB0">
        <w:rPr>
          <w:rFonts w:ascii="Times New Roman" w:hAnsi="Times New Roman" w:cs="Times New Roman"/>
          <w:sz w:val="24"/>
          <w:szCs w:val="24"/>
          <w:lang w:val="en-US"/>
        </w:rPr>
        <w:t xml:space="preserve"> &amp; Samson, 2016</w:t>
      </w:r>
      <w:r w:rsidR="0007278C" w:rsidRPr="00EB4EB0">
        <w:rPr>
          <w:rFonts w:ascii="Times New Roman" w:hAnsi="Times New Roman" w:cs="Times New Roman"/>
          <w:sz w:val="24"/>
          <w:szCs w:val="24"/>
          <w:lang w:val="en-US"/>
        </w:rPr>
        <w:t xml:space="preserve">). It </w:t>
      </w:r>
      <w:r w:rsidR="006A1F7C" w:rsidRPr="00EB4EB0">
        <w:rPr>
          <w:rFonts w:ascii="Times New Roman" w:hAnsi="Times New Roman" w:cs="Times New Roman"/>
          <w:sz w:val="24"/>
          <w:szCs w:val="24"/>
          <w:lang w:val="en-US"/>
        </w:rPr>
        <w:t>c</w:t>
      </w:r>
      <w:r w:rsidR="00EC5979" w:rsidRPr="00EB4EB0">
        <w:rPr>
          <w:rFonts w:ascii="Times New Roman" w:hAnsi="Times New Roman" w:cs="Times New Roman"/>
          <w:sz w:val="24"/>
          <w:szCs w:val="24"/>
          <w:lang w:val="en-US"/>
        </w:rPr>
        <w:t>an</w:t>
      </w:r>
      <w:r w:rsidR="006A1F7C" w:rsidRPr="00EB4EB0">
        <w:rPr>
          <w:rFonts w:ascii="Times New Roman" w:hAnsi="Times New Roman" w:cs="Times New Roman"/>
          <w:sz w:val="24"/>
          <w:szCs w:val="24"/>
          <w:lang w:val="en-US"/>
        </w:rPr>
        <w:t xml:space="preserve"> </w:t>
      </w:r>
      <w:r w:rsidR="0007278C" w:rsidRPr="00EB4EB0">
        <w:rPr>
          <w:rFonts w:ascii="Times New Roman" w:hAnsi="Times New Roman" w:cs="Times New Roman"/>
          <w:sz w:val="24"/>
          <w:szCs w:val="24"/>
          <w:lang w:val="en-US"/>
        </w:rPr>
        <w:t xml:space="preserve">be, for example, not showing the child how much s/he is loved. When neglect concerns the child’s health, nutrition, safety, hygiene or clothing, it is physical neglect (Kaplan et al., 1999; </w:t>
      </w:r>
      <w:proofErr w:type="spellStart"/>
      <w:r w:rsidR="004B7ED6" w:rsidRPr="00EB4EB0">
        <w:rPr>
          <w:rFonts w:ascii="Times New Roman" w:hAnsi="Times New Roman" w:cs="Times New Roman"/>
          <w:sz w:val="24"/>
          <w:szCs w:val="24"/>
          <w:lang w:val="en-US"/>
        </w:rPr>
        <w:t>Teicher</w:t>
      </w:r>
      <w:proofErr w:type="spellEnd"/>
      <w:r w:rsidR="004B7ED6" w:rsidRPr="00EB4EB0">
        <w:rPr>
          <w:rFonts w:ascii="Times New Roman" w:hAnsi="Times New Roman" w:cs="Times New Roman"/>
          <w:sz w:val="24"/>
          <w:szCs w:val="24"/>
          <w:lang w:val="en-US"/>
        </w:rPr>
        <w:t xml:space="preserve"> &amp; Samson, 2016; </w:t>
      </w:r>
      <w:r w:rsidR="0007278C" w:rsidRPr="00EB4EB0">
        <w:rPr>
          <w:rFonts w:ascii="Times New Roman" w:hAnsi="Times New Roman" w:cs="Times New Roman"/>
          <w:sz w:val="24"/>
          <w:szCs w:val="24"/>
          <w:lang w:val="en-US"/>
        </w:rPr>
        <w:t xml:space="preserve">Theodore, Runyan, &amp; Chang, 2007). </w:t>
      </w:r>
      <w:r w:rsidR="00F76C47" w:rsidRPr="00EB4EB0">
        <w:rPr>
          <w:rFonts w:ascii="Times New Roman" w:hAnsi="Times New Roman" w:cs="Times New Roman"/>
          <w:sz w:val="24"/>
          <w:szCs w:val="24"/>
          <w:lang w:val="en-US"/>
        </w:rPr>
        <w:t>It</w:t>
      </w:r>
      <w:r w:rsidR="0007278C" w:rsidRPr="00EB4EB0">
        <w:rPr>
          <w:rFonts w:ascii="Times New Roman" w:hAnsi="Times New Roman" w:cs="Times New Roman"/>
          <w:sz w:val="24"/>
          <w:szCs w:val="24"/>
          <w:lang w:val="en-US"/>
        </w:rPr>
        <w:t xml:space="preserve"> </w:t>
      </w:r>
      <w:r w:rsidR="006E4A29" w:rsidRPr="00EB4EB0">
        <w:rPr>
          <w:rFonts w:ascii="Times New Roman" w:hAnsi="Times New Roman" w:cs="Times New Roman"/>
          <w:sz w:val="24"/>
          <w:szCs w:val="24"/>
          <w:lang w:val="en-US"/>
        </w:rPr>
        <w:t>can involve</w:t>
      </w:r>
      <w:r w:rsidR="0007278C" w:rsidRPr="00EB4EB0">
        <w:rPr>
          <w:rFonts w:ascii="Times New Roman" w:hAnsi="Times New Roman" w:cs="Times New Roman"/>
          <w:sz w:val="24"/>
          <w:szCs w:val="24"/>
          <w:lang w:val="en-US"/>
        </w:rPr>
        <w:t>, for example, not ensuring that the child has enough to eat</w:t>
      </w:r>
      <w:r w:rsidR="00E8528D" w:rsidRPr="00EB4EB0">
        <w:rPr>
          <w:rFonts w:ascii="Times New Roman" w:hAnsi="Times New Roman" w:cs="Times New Roman"/>
          <w:sz w:val="24"/>
          <w:szCs w:val="24"/>
          <w:lang w:val="en-US"/>
        </w:rPr>
        <w:t>.</w:t>
      </w:r>
    </w:p>
    <w:p w14:paraId="0CB0B788" w14:textId="7D407DE1" w:rsidR="00854B6C" w:rsidRPr="00EB4EB0" w:rsidRDefault="0007278C" w:rsidP="008A3A13">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firstLine="720"/>
        <w:rPr>
          <w:rFonts w:ascii="Times New Roman" w:hAnsi="Times New Roman" w:cs="Times New Roman"/>
          <w:sz w:val="24"/>
          <w:szCs w:val="24"/>
          <w:lang w:val="en-US"/>
        </w:rPr>
      </w:pPr>
      <w:r w:rsidRPr="00EB4EB0">
        <w:rPr>
          <w:rFonts w:ascii="Times New Roman" w:hAnsi="Times New Roman" w:cs="Times New Roman"/>
          <w:sz w:val="24"/>
          <w:szCs w:val="24"/>
          <w:lang w:val="en-US"/>
        </w:rPr>
        <w:t xml:space="preserve">Unlike neglect, which </w:t>
      </w:r>
      <w:r w:rsidR="00D63FA2" w:rsidRPr="00EB4EB0">
        <w:rPr>
          <w:rFonts w:ascii="Times New Roman" w:hAnsi="Times New Roman" w:cs="Times New Roman"/>
          <w:sz w:val="24"/>
          <w:szCs w:val="24"/>
          <w:lang w:val="en-US"/>
        </w:rPr>
        <w:t>is defined by the notion</w:t>
      </w:r>
      <w:r w:rsidRPr="00EB4EB0">
        <w:rPr>
          <w:rFonts w:ascii="Times New Roman" w:hAnsi="Times New Roman" w:cs="Times New Roman"/>
          <w:sz w:val="24"/>
          <w:szCs w:val="24"/>
          <w:lang w:val="en-US"/>
        </w:rPr>
        <w:t xml:space="preserve"> of omission, violence implies the notion of </w:t>
      </w:r>
      <w:r w:rsidR="00FB246A" w:rsidRPr="00EB4EB0">
        <w:rPr>
          <w:rFonts w:ascii="Times New Roman" w:hAnsi="Times New Roman" w:cs="Times New Roman"/>
          <w:sz w:val="24"/>
          <w:szCs w:val="24"/>
          <w:lang w:val="en-US"/>
        </w:rPr>
        <w:t>aggression</w:t>
      </w:r>
      <w:r w:rsidRPr="00EB4EB0">
        <w:rPr>
          <w:rFonts w:ascii="Times New Roman" w:hAnsi="Times New Roman" w:cs="Times New Roman"/>
          <w:sz w:val="24"/>
          <w:szCs w:val="24"/>
          <w:lang w:val="en-US"/>
        </w:rPr>
        <w:t>. In general, violence is defined as the perpetration of acts involving experience of physical, psychological or developmental harm or risk of harm (World Health Organization [WHO], 1996).</w:t>
      </w:r>
      <w:r w:rsidR="00767C5C" w:rsidRPr="00EB4EB0">
        <w:rPr>
          <w:rFonts w:ascii="Times New Roman" w:hAnsi="Times New Roman" w:cs="Times New Roman"/>
          <w:sz w:val="24"/>
          <w:szCs w:val="24"/>
          <w:lang w:val="en-US"/>
        </w:rPr>
        <w:t xml:space="preserve"> W</w:t>
      </w:r>
      <w:r w:rsidRPr="00EB4EB0">
        <w:rPr>
          <w:rFonts w:ascii="Times New Roman" w:hAnsi="Times New Roman" w:cs="Times New Roman"/>
          <w:sz w:val="24"/>
          <w:szCs w:val="24"/>
          <w:lang w:val="en-US"/>
        </w:rPr>
        <w:t xml:space="preserve">hen violence </w:t>
      </w:r>
      <w:r w:rsidR="0091345F" w:rsidRPr="00EB4EB0">
        <w:rPr>
          <w:rFonts w:ascii="Times New Roman" w:hAnsi="Times New Roman" w:cs="Times New Roman"/>
          <w:sz w:val="24"/>
          <w:szCs w:val="24"/>
          <w:lang w:val="en-US"/>
        </w:rPr>
        <w:t>takes the form of</w:t>
      </w:r>
      <w:r w:rsidR="00767C5C"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verbal behavior that is disrespectful of the child’s dignity or worth, it is named verbal violence (</w:t>
      </w:r>
      <w:proofErr w:type="spellStart"/>
      <w:r w:rsidRPr="00EB4EB0">
        <w:rPr>
          <w:rFonts w:ascii="Times New Roman" w:hAnsi="Times New Roman" w:cs="Times New Roman"/>
          <w:sz w:val="24"/>
          <w:szCs w:val="24"/>
          <w:lang w:val="en-US"/>
        </w:rPr>
        <w:t>Manderino</w:t>
      </w:r>
      <w:proofErr w:type="spellEnd"/>
      <w:r w:rsidRPr="00EB4EB0">
        <w:rPr>
          <w:rFonts w:ascii="Times New Roman" w:hAnsi="Times New Roman" w:cs="Times New Roman"/>
          <w:sz w:val="24"/>
          <w:szCs w:val="24"/>
          <w:lang w:val="en-US"/>
        </w:rPr>
        <w:t xml:space="preserve"> &amp; Berkey, 1997). Denigrat</w:t>
      </w:r>
      <w:r w:rsidR="00BD78D5" w:rsidRPr="00EB4EB0">
        <w:rPr>
          <w:rFonts w:ascii="Times New Roman" w:hAnsi="Times New Roman" w:cs="Times New Roman"/>
          <w:sz w:val="24"/>
          <w:szCs w:val="24"/>
          <w:lang w:val="en-US"/>
        </w:rPr>
        <w:t>ing</w:t>
      </w:r>
      <w:r w:rsidRPr="00EB4EB0">
        <w:rPr>
          <w:rFonts w:ascii="Times New Roman" w:hAnsi="Times New Roman" w:cs="Times New Roman"/>
          <w:sz w:val="24"/>
          <w:szCs w:val="24"/>
          <w:lang w:val="en-US"/>
        </w:rPr>
        <w:t xml:space="preserve"> </w:t>
      </w:r>
      <w:r w:rsidR="00BD78D5" w:rsidRPr="00EB4EB0">
        <w:rPr>
          <w:rFonts w:ascii="Times New Roman" w:hAnsi="Times New Roman" w:cs="Times New Roman"/>
          <w:sz w:val="24"/>
          <w:szCs w:val="24"/>
          <w:lang w:val="en-US"/>
        </w:rPr>
        <w:t>one’</w:t>
      </w:r>
      <w:r w:rsidR="00C77F5C"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child </w:t>
      </w:r>
      <w:r w:rsidR="00BD78D5" w:rsidRPr="00EB4EB0">
        <w:rPr>
          <w:rFonts w:ascii="Times New Roman" w:hAnsi="Times New Roman" w:cs="Times New Roman"/>
          <w:sz w:val="24"/>
          <w:szCs w:val="24"/>
          <w:lang w:val="en-US"/>
        </w:rPr>
        <w:t>is</w:t>
      </w:r>
      <w:r w:rsidRPr="00EB4EB0">
        <w:rPr>
          <w:rFonts w:ascii="Times New Roman" w:hAnsi="Times New Roman" w:cs="Times New Roman"/>
          <w:sz w:val="24"/>
          <w:szCs w:val="24"/>
          <w:lang w:val="en-US"/>
        </w:rPr>
        <w:t xml:space="preserve"> an example of verbal violence (</w:t>
      </w:r>
      <w:proofErr w:type="spellStart"/>
      <w:r w:rsidRPr="00EB4EB0">
        <w:rPr>
          <w:rFonts w:ascii="Times New Roman" w:hAnsi="Times New Roman" w:cs="Times New Roman"/>
          <w:sz w:val="24"/>
          <w:szCs w:val="24"/>
          <w:lang w:val="en-US"/>
        </w:rPr>
        <w:t>Teicher</w:t>
      </w:r>
      <w:proofErr w:type="spellEnd"/>
      <w:r w:rsidRPr="00EB4EB0">
        <w:rPr>
          <w:rFonts w:ascii="Times New Roman" w:hAnsi="Times New Roman" w:cs="Times New Roman"/>
          <w:sz w:val="24"/>
          <w:szCs w:val="24"/>
          <w:lang w:val="en-US"/>
        </w:rPr>
        <w:t xml:space="preserve">, Samson, </w:t>
      </w:r>
      <w:proofErr w:type="spellStart"/>
      <w:r w:rsidRPr="00EB4EB0">
        <w:rPr>
          <w:rFonts w:ascii="Times New Roman" w:hAnsi="Times New Roman" w:cs="Times New Roman"/>
          <w:sz w:val="24"/>
          <w:szCs w:val="24"/>
          <w:lang w:val="en-US"/>
        </w:rPr>
        <w:t>Polcari</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McGreenery</w:t>
      </w:r>
      <w:proofErr w:type="spellEnd"/>
      <w:r w:rsidRPr="00EB4EB0">
        <w:rPr>
          <w:rFonts w:ascii="Times New Roman" w:hAnsi="Times New Roman" w:cs="Times New Roman"/>
          <w:sz w:val="24"/>
          <w:szCs w:val="24"/>
          <w:lang w:val="en-US"/>
        </w:rPr>
        <w:t xml:space="preserve">, 2006). When violence </w:t>
      </w:r>
      <w:r w:rsidR="00171787" w:rsidRPr="00EB4EB0">
        <w:rPr>
          <w:rFonts w:ascii="Times New Roman" w:hAnsi="Times New Roman" w:cs="Times New Roman"/>
          <w:sz w:val="24"/>
          <w:szCs w:val="24"/>
          <w:lang w:val="en-US"/>
        </w:rPr>
        <w:t>consists of</w:t>
      </w:r>
      <w:r w:rsidRPr="00EB4EB0">
        <w:rPr>
          <w:rFonts w:ascii="Times New Roman" w:hAnsi="Times New Roman" w:cs="Times New Roman"/>
          <w:sz w:val="24"/>
          <w:szCs w:val="24"/>
          <w:lang w:val="en-US"/>
        </w:rPr>
        <w:t xml:space="preserve"> the intentional use of </w:t>
      </w:r>
      <w:r w:rsidR="00953978" w:rsidRPr="00EB4EB0">
        <w:rPr>
          <w:rFonts w:ascii="Times New Roman" w:hAnsi="Times New Roman" w:cs="Times New Roman"/>
          <w:sz w:val="24"/>
          <w:szCs w:val="24"/>
          <w:lang w:val="en-US"/>
        </w:rPr>
        <w:t xml:space="preserve">physical </w:t>
      </w:r>
      <w:r w:rsidRPr="00EB4EB0">
        <w:rPr>
          <w:rFonts w:ascii="Times New Roman" w:hAnsi="Times New Roman" w:cs="Times New Roman"/>
          <w:sz w:val="24"/>
          <w:szCs w:val="24"/>
          <w:lang w:val="en-US"/>
        </w:rPr>
        <w:t xml:space="preserve">force, threatening the child’s health, survival, development or dignity, it is named physical violence (Norman et al., 2012; WHO, 2006). Shaking </w:t>
      </w:r>
      <w:r w:rsidR="00E74E4F" w:rsidRPr="00EB4EB0">
        <w:rPr>
          <w:rFonts w:ascii="Times New Roman" w:hAnsi="Times New Roman" w:cs="Times New Roman"/>
          <w:sz w:val="24"/>
          <w:szCs w:val="24"/>
          <w:lang w:val="en-US"/>
        </w:rPr>
        <w:t xml:space="preserve">a </w:t>
      </w:r>
      <w:r w:rsidRPr="00EB4EB0">
        <w:rPr>
          <w:rFonts w:ascii="Times New Roman" w:hAnsi="Times New Roman" w:cs="Times New Roman"/>
          <w:sz w:val="24"/>
          <w:szCs w:val="24"/>
          <w:lang w:val="en-US"/>
        </w:rPr>
        <w:t xml:space="preserve">child </w:t>
      </w:r>
      <w:r w:rsidR="006C5309" w:rsidRPr="00EB4EB0">
        <w:rPr>
          <w:rFonts w:ascii="Times New Roman" w:hAnsi="Times New Roman" w:cs="Times New Roman"/>
          <w:sz w:val="24"/>
          <w:szCs w:val="24"/>
          <w:lang w:val="en-US"/>
        </w:rPr>
        <w:t>is</w:t>
      </w:r>
      <w:r w:rsidRPr="00EB4EB0">
        <w:rPr>
          <w:rFonts w:ascii="Times New Roman" w:hAnsi="Times New Roman" w:cs="Times New Roman"/>
          <w:sz w:val="24"/>
          <w:szCs w:val="24"/>
          <w:lang w:val="en-US"/>
        </w:rPr>
        <w:t xml:space="preserve"> an example of physical </w:t>
      </w:r>
      <w:r w:rsidRPr="00EB4EB0">
        <w:rPr>
          <w:rFonts w:ascii="Times New Roman" w:hAnsi="Times New Roman" w:cs="Times New Roman"/>
          <w:sz w:val="24"/>
          <w:szCs w:val="24"/>
          <w:lang w:val="en-US"/>
        </w:rPr>
        <w:lastRenderedPageBreak/>
        <w:t>violence (</w:t>
      </w:r>
      <w:r w:rsidR="00973413" w:rsidRPr="00EB4EB0">
        <w:rPr>
          <w:rFonts w:ascii="Times New Roman" w:hAnsi="Times New Roman" w:cs="Times New Roman"/>
          <w:sz w:val="24"/>
          <w:szCs w:val="24"/>
          <w:lang w:val="en-US"/>
        </w:rPr>
        <w:t xml:space="preserve">Kaplan et al., 1999; </w:t>
      </w:r>
      <w:r w:rsidRPr="00EB4EB0">
        <w:rPr>
          <w:rFonts w:ascii="Times New Roman" w:hAnsi="Times New Roman" w:cs="Times New Roman"/>
          <w:sz w:val="24"/>
          <w:szCs w:val="24"/>
          <w:lang w:val="en-US"/>
        </w:rPr>
        <w:t xml:space="preserve">Norman et al., 2012; Sachs-Ericsson, Verona, Joiner, &amp; Preacher, 2006; WHO, 2006). </w:t>
      </w:r>
    </w:p>
    <w:p w14:paraId="727D94F9"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The Present Study</w:t>
      </w:r>
    </w:p>
    <w:p w14:paraId="56C919FA" w14:textId="23272A52"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The general objective of the present study was to examine whether </w:t>
      </w:r>
      <w:r w:rsidR="00A50A13" w:rsidRPr="00EB4EB0">
        <w:rPr>
          <w:rFonts w:ascii="Times New Roman" w:eastAsia="Times New Roman" w:hAnsi="Times New Roman" w:cs="Times New Roman"/>
          <w:sz w:val="24"/>
          <w:szCs w:val="24"/>
          <w:lang w:val="en-US"/>
        </w:rPr>
        <w:t>all identified profiles of parents</w:t>
      </w:r>
      <w:r w:rsidRPr="00EB4EB0">
        <w:rPr>
          <w:rFonts w:ascii="Times New Roman" w:eastAsia="Times New Roman" w:hAnsi="Times New Roman" w:cs="Times New Roman"/>
          <w:sz w:val="24"/>
          <w:szCs w:val="24"/>
          <w:lang w:val="en-US"/>
        </w:rPr>
        <w:t xml:space="preserve"> are neglectful and/or violent, and which form(s) neglect and violence take when </w:t>
      </w:r>
      <w:r w:rsidRPr="00EB4EB0">
        <w:rPr>
          <w:rFonts w:ascii="Times New Roman" w:hAnsi="Times New Roman" w:cs="Times New Roman"/>
          <w:sz w:val="24"/>
          <w:szCs w:val="24"/>
          <w:lang w:val="en-US"/>
        </w:rPr>
        <w:t>parental burnout</w:t>
      </w:r>
      <w:r w:rsidR="00992D28" w:rsidRPr="00EB4EB0">
        <w:rPr>
          <w:rFonts w:ascii="Times New Roman" w:hAnsi="Times New Roman" w:cs="Times New Roman"/>
          <w:sz w:val="24"/>
          <w:szCs w:val="24"/>
          <w:lang w:val="en-US"/>
        </w:rPr>
        <w:t xml:space="preserve"> occurs</w:t>
      </w:r>
      <w:r w:rsidRPr="00EB4EB0">
        <w:rPr>
          <w:rFonts w:ascii="Times New Roman" w:hAnsi="Times New Roman" w:cs="Times New Roman"/>
          <w:sz w:val="24"/>
          <w:szCs w:val="24"/>
          <w:lang w:val="en-US"/>
        </w:rPr>
        <w:t>. In the first part of the study, we sought to identify different sub</w:t>
      </w:r>
      <w:r w:rsidR="00B96BF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populations (i.e., profiles) of parents based on their levels of exhaustion, emotional distancing</w:t>
      </w:r>
      <w:r w:rsidR="00CE5E2F"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and </w:t>
      </w:r>
      <w:r w:rsidR="007C3D0F" w:rsidRPr="00EB4EB0">
        <w:rPr>
          <w:rFonts w:ascii="Times New Roman" w:hAnsi="Times New Roman" w:cs="Times New Roman"/>
          <w:sz w:val="24"/>
          <w:szCs w:val="24"/>
          <w:lang w:val="en-US"/>
        </w:rPr>
        <w:t>loss of efficacy and accomplishment</w:t>
      </w:r>
      <w:r w:rsidRPr="00EB4EB0">
        <w:rPr>
          <w:rFonts w:ascii="Times New Roman" w:hAnsi="Times New Roman" w:cs="Times New Roman"/>
          <w:sz w:val="24"/>
          <w:szCs w:val="24"/>
          <w:lang w:val="en-US"/>
        </w:rPr>
        <w:t xml:space="preserve">. In the second part of the study, we investigated the association of these profiles with emotional </w:t>
      </w:r>
      <w:r w:rsidR="00C23ED0" w:rsidRPr="00EB4EB0">
        <w:rPr>
          <w:rFonts w:ascii="Times New Roman" w:hAnsi="Times New Roman" w:cs="Times New Roman"/>
          <w:sz w:val="24"/>
          <w:szCs w:val="24"/>
          <w:lang w:val="en-US"/>
        </w:rPr>
        <w:t xml:space="preserve">and physical </w:t>
      </w:r>
      <w:r w:rsidRPr="00EB4EB0">
        <w:rPr>
          <w:rFonts w:ascii="Times New Roman" w:hAnsi="Times New Roman" w:cs="Times New Roman"/>
          <w:sz w:val="24"/>
          <w:szCs w:val="24"/>
          <w:lang w:val="en-US"/>
        </w:rPr>
        <w:t xml:space="preserve">neglect </w:t>
      </w:r>
      <w:r w:rsidR="00A10382" w:rsidRPr="00EB4EB0">
        <w:rPr>
          <w:rFonts w:ascii="Times New Roman" w:hAnsi="Times New Roman" w:cs="Times New Roman"/>
          <w:sz w:val="24"/>
          <w:szCs w:val="24"/>
          <w:lang w:val="en-US"/>
        </w:rPr>
        <w:t>as well as</w:t>
      </w:r>
      <w:r w:rsidRPr="00EB4EB0">
        <w:rPr>
          <w:rFonts w:ascii="Times New Roman" w:hAnsi="Times New Roman" w:cs="Times New Roman"/>
          <w:sz w:val="24"/>
          <w:szCs w:val="24"/>
          <w:lang w:val="en-US"/>
        </w:rPr>
        <w:t xml:space="preserve"> verbal </w:t>
      </w:r>
      <w:r w:rsidR="00C23ED0" w:rsidRPr="00EB4EB0">
        <w:rPr>
          <w:rFonts w:ascii="Times New Roman" w:hAnsi="Times New Roman" w:cs="Times New Roman"/>
          <w:sz w:val="24"/>
          <w:szCs w:val="24"/>
          <w:lang w:val="en-US"/>
        </w:rPr>
        <w:t xml:space="preserve">and physical </w:t>
      </w:r>
      <w:r w:rsidRPr="00EB4EB0">
        <w:rPr>
          <w:rFonts w:ascii="Times New Roman" w:hAnsi="Times New Roman" w:cs="Times New Roman"/>
          <w:sz w:val="24"/>
          <w:szCs w:val="24"/>
          <w:lang w:val="en-US"/>
        </w:rPr>
        <w:t xml:space="preserve">violence. This second step </w:t>
      </w:r>
      <w:r w:rsidR="00404E48" w:rsidRPr="00EB4EB0">
        <w:rPr>
          <w:rFonts w:ascii="Times New Roman" w:hAnsi="Times New Roman" w:cs="Times New Roman"/>
          <w:sz w:val="24"/>
          <w:szCs w:val="24"/>
          <w:lang w:val="en-US"/>
        </w:rPr>
        <w:t xml:space="preserve">also provides indirect evidence </w:t>
      </w:r>
      <w:r w:rsidR="00B75BC1" w:rsidRPr="00EB4EB0">
        <w:rPr>
          <w:rFonts w:ascii="Times New Roman" w:hAnsi="Times New Roman" w:cs="Times New Roman"/>
          <w:sz w:val="24"/>
          <w:szCs w:val="24"/>
          <w:lang w:val="en-US"/>
        </w:rPr>
        <w:t>about</w:t>
      </w:r>
      <w:r w:rsidRPr="00EB4EB0">
        <w:rPr>
          <w:rFonts w:ascii="Times New Roman" w:hAnsi="Times New Roman" w:cs="Times New Roman"/>
          <w:sz w:val="24"/>
          <w:szCs w:val="24"/>
          <w:lang w:val="en-US"/>
        </w:rPr>
        <w:t xml:space="preserve"> the construct validity of our profiles. Indeed, if the identified profiles have different effects on outcomes (i.e., the different forms of neglect and violence), the </w:t>
      </w:r>
      <w:r w:rsidR="00C209CE" w:rsidRPr="00EB4EB0">
        <w:rPr>
          <w:rFonts w:ascii="Times New Roman" w:hAnsi="Times New Roman" w:cs="Times New Roman"/>
          <w:sz w:val="24"/>
          <w:szCs w:val="24"/>
          <w:lang w:val="en-US"/>
        </w:rPr>
        <w:t xml:space="preserve">very </w:t>
      </w:r>
      <w:r w:rsidRPr="00EB4EB0">
        <w:rPr>
          <w:rFonts w:ascii="Times New Roman" w:hAnsi="Times New Roman" w:cs="Times New Roman"/>
          <w:sz w:val="24"/>
          <w:szCs w:val="24"/>
          <w:lang w:val="en-US"/>
        </w:rPr>
        <w:t xml:space="preserve">idea of considering different profiles is relevant. In other words, if </w:t>
      </w:r>
      <w:r w:rsidR="00C209CE" w:rsidRPr="00EB4EB0">
        <w:rPr>
          <w:rFonts w:ascii="Times New Roman" w:hAnsi="Times New Roman" w:cs="Times New Roman"/>
          <w:sz w:val="24"/>
          <w:szCs w:val="24"/>
          <w:lang w:val="en-US"/>
        </w:rPr>
        <w:t>different pr</w:t>
      </w:r>
      <w:r w:rsidR="00E36FE4" w:rsidRPr="00EB4EB0">
        <w:rPr>
          <w:rFonts w:ascii="Times New Roman" w:hAnsi="Times New Roman" w:cs="Times New Roman"/>
          <w:sz w:val="24"/>
          <w:szCs w:val="24"/>
          <w:lang w:val="en-US"/>
        </w:rPr>
        <w:t>o</w:t>
      </w:r>
      <w:r w:rsidR="00C209CE" w:rsidRPr="00EB4EB0">
        <w:rPr>
          <w:rFonts w:ascii="Times New Roman" w:hAnsi="Times New Roman" w:cs="Times New Roman"/>
          <w:sz w:val="24"/>
          <w:szCs w:val="24"/>
          <w:lang w:val="en-US"/>
        </w:rPr>
        <w:t>files are associated with different outcomes</w:t>
      </w:r>
      <w:r w:rsidRPr="00EB4EB0">
        <w:rPr>
          <w:rFonts w:ascii="Times New Roman" w:hAnsi="Times New Roman" w:cs="Times New Roman"/>
          <w:sz w:val="24"/>
          <w:szCs w:val="24"/>
          <w:lang w:val="en-US"/>
        </w:rPr>
        <w:t xml:space="preserve">, the relevance of considering them as different from each other will be supported. It is of note that, like most person-centered studies, this research was conducted in an exploratory fashion. </w:t>
      </w:r>
    </w:p>
    <w:p w14:paraId="7BF68008"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Method</w:t>
      </w:r>
    </w:p>
    <w:p w14:paraId="3A9AA88B"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Participants</w:t>
      </w:r>
    </w:p>
    <w:p w14:paraId="5A40BD3A" w14:textId="3F7FEDEA" w:rsidR="00854B6C" w:rsidRPr="00EB4EB0" w:rsidRDefault="0007278C" w:rsidP="000B3275">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Data were collected from a sample of 4392 French-speaking parents. 1625 participants were withdrawn from the analyses because they did not </w:t>
      </w:r>
      <w:r w:rsidR="006A11E9" w:rsidRPr="00EB4EB0">
        <w:rPr>
          <w:rFonts w:ascii="Times New Roman" w:eastAsia="Times New Roman" w:hAnsi="Times New Roman" w:cs="Times New Roman"/>
          <w:sz w:val="24"/>
          <w:szCs w:val="24"/>
          <w:lang w:val="en-US"/>
        </w:rPr>
        <w:t xml:space="preserve">fill </w:t>
      </w:r>
      <w:r w:rsidRPr="00EB4EB0">
        <w:rPr>
          <w:rFonts w:ascii="Times New Roman" w:eastAsia="Times New Roman" w:hAnsi="Times New Roman" w:cs="Times New Roman"/>
          <w:sz w:val="24"/>
          <w:szCs w:val="24"/>
          <w:lang w:val="en-US"/>
        </w:rPr>
        <w:t>the study</w:t>
      </w:r>
      <w:r w:rsidR="006A11E9" w:rsidRPr="00EB4EB0">
        <w:rPr>
          <w:rFonts w:ascii="Times New Roman" w:eastAsia="Times New Roman" w:hAnsi="Times New Roman" w:cs="Times New Roman"/>
          <w:sz w:val="24"/>
          <w:szCs w:val="24"/>
          <w:lang w:val="en-US"/>
        </w:rPr>
        <w:t xml:space="preserve"> until the end</w:t>
      </w:r>
      <w:r w:rsidRPr="00EB4EB0">
        <w:rPr>
          <w:rFonts w:ascii="Times New Roman" w:eastAsia="Times New Roman" w:hAnsi="Times New Roman" w:cs="Times New Roman"/>
          <w:sz w:val="24"/>
          <w:szCs w:val="24"/>
          <w:lang w:val="en-US"/>
        </w:rPr>
        <w:t xml:space="preserve"> and therefore failed to complete the neglect and violence questionnaires (which were both at the very end). Therefore, the final sample was </w:t>
      </w:r>
      <w:r w:rsidR="007C2D7A" w:rsidRPr="00EB4EB0">
        <w:rPr>
          <w:rFonts w:ascii="Times New Roman" w:eastAsia="Times New Roman" w:hAnsi="Times New Roman" w:cs="Times New Roman"/>
          <w:sz w:val="24"/>
          <w:szCs w:val="24"/>
          <w:lang w:val="en-US"/>
        </w:rPr>
        <w:t xml:space="preserve">made of </w:t>
      </w:r>
      <w:r w:rsidRPr="00EB4EB0">
        <w:rPr>
          <w:rFonts w:ascii="Times New Roman" w:eastAsia="Times New Roman" w:hAnsi="Times New Roman" w:cs="Times New Roman"/>
          <w:sz w:val="24"/>
          <w:szCs w:val="24"/>
          <w:lang w:val="en-US"/>
        </w:rPr>
        <w:t xml:space="preserve">2767 parents. Of these participants, 2188 were women (79.1%) and 579 were men (20.9%). </w:t>
      </w:r>
      <w:r w:rsidR="000B3275" w:rsidRPr="00EB4EB0">
        <w:rPr>
          <w:rFonts w:ascii="Times New Roman" w:eastAsia="Times New Roman" w:hAnsi="Times New Roman" w:cs="Times New Roman"/>
          <w:sz w:val="24"/>
          <w:szCs w:val="24"/>
          <w:lang w:val="en-US"/>
        </w:rPr>
        <w:t>The average age of the parents ranged from 21 to 77 years (</w:t>
      </w:r>
      <w:r w:rsidR="000B3275" w:rsidRPr="00EB4EB0">
        <w:rPr>
          <w:rFonts w:ascii="Times New Roman" w:hAnsi="Times New Roman" w:cs="Times New Roman"/>
          <w:i/>
          <w:iCs/>
          <w:sz w:val="24"/>
          <w:szCs w:val="24"/>
          <w:lang w:val="en-US"/>
        </w:rPr>
        <w:t xml:space="preserve">M </w:t>
      </w:r>
      <w:r w:rsidR="000B3275" w:rsidRPr="00EB4EB0">
        <w:rPr>
          <w:rFonts w:ascii="Times New Roman" w:hAnsi="Times New Roman" w:cs="Times New Roman"/>
          <w:sz w:val="24"/>
          <w:szCs w:val="24"/>
          <w:lang w:val="en-US"/>
        </w:rPr>
        <w:t xml:space="preserve">= 40.1; </w:t>
      </w:r>
      <w:r w:rsidR="000B3275" w:rsidRPr="00EB4EB0">
        <w:rPr>
          <w:rFonts w:ascii="Times New Roman" w:hAnsi="Times New Roman" w:cs="Times New Roman"/>
          <w:i/>
          <w:iCs/>
          <w:sz w:val="24"/>
          <w:szCs w:val="24"/>
          <w:lang w:val="en-US"/>
        </w:rPr>
        <w:t>SD</w:t>
      </w:r>
      <w:r w:rsidR="000B3275" w:rsidRPr="00EB4EB0">
        <w:rPr>
          <w:rFonts w:ascii="Times New Roman" w:hAnsi="Times New Roman" w:cs="Times New Roman"/>
          <w:sz w:val="24"/>
          <w:szCs w:val="24"/>
          <w:lang w:val="en-US"/>
        </w:rPr>
        <w:t xml:space="preserve"> = 8.5). </w:t>
      </w:r>
      <w:r w:rsidRPr="00EB4EB0">
        <w:rPr>
          <w:rFonts w:ascii="Times New Roman" w:eastAsia="Times New Roman" w:hAnsi="Times New Roman" w:cs="Times New Roman"/>
          <w:sz w:val="24"/>
          <w:szCs w:val="24"/>
          <w:lang w:val="en-US"/>
        </w:rPr>
        <w:t>The average age of women and men ranged from 21 to 66 years (</w:t>
      </w:r>
      <w:r w:rsidRPr="00EB4EB0">
        <w:rPr>
          <w:rFonts w:ascii="Times New Roman" w:hAnsi="Times New Roman" w:cs="Times New Roman"/>
          <w:i/>
          <w:iCs/>
          <w:sz w:val="24"/>
          <w:szCs w:val="24"/>
          <w:lang w:val="en-US"/>
        </w:rPr>
        <w:t>M</w:t>
      </w:r>
      <w:r w:rsidRPr="00EB4EB0">
        <w:rPr>
          <w:rFonts w:ascii="Times New Roman" w:hAnsi="Times New Roman" w:cs="Times New Roman"/>
          <w:sz w:val="24"/>
          <w:szCs w:val="24"/>
          <w:lang w:val="en-US"/>
        </w:rPr>
        <w:t xml:space="preserve"> = 39.1; </w:t>
      </w:r>
      <w:r w:rsidRPr="00EB4EB0">
        <w:rPr>
          <w:rFonts w:ascii="Times New Roman" w:hAnsi="Times New Roman" w:cs="Times New Roman"/>
          <w:i/>
          <w:iCs/>
          <w:sz w:val="24"/>
          <w:szCs w:val="24"/>
          <w:lang w:val="en-US"/>
        </w:rPr>
        <w:t>SD</w:t>
      </w:r>
      <w:r w:rsidRPr="00EB4EB0">
        <w:rPr>
          <w:rFonts w:ascii="Times New Roman" w:hAnsi="Times New Roman" w:cs="Times New Roman"/>
          <w:sz w:val="24"/>
          <w:szCs w:val="24"/>
          <w:lang w:val="en-US"/>
        </w:rPr>
        <w:t xml:space="preserve"> = 7.8) and 24 to 77 years (</w:t>
      </w:r>
      <w:r w:rsidRPr="00EB4EB0">
        <w:rPr>
          <w:rFonts w:ascii="Times New Roman" w:hAnsi="Times New Roman" w:cs="Times New Roman"/>
          <w:i/>
          <w:iCs/>
          <w:sz w:val="24"/>
          <w:szCs w:val="24"/>
          <w:lang w:val="en-US"/>
        </w:rPr>
        <w:t xml:space="preserve">M </w:t>
      </w:r>
      <w:r w:rsidRPr="00EB4EB0">
        <w:rPr>
          <w:rFonts w:ascii="Times New Roman" w:hAnsi="Times New Roman" w:cs="Times New Roman"/>
          <w:sz w:val="24"/>
          <w:szCs w:val="24"/>
          <w:lang w:val="en-US"/>
        </w:rPr>
        <w:t xml:space="preserve">= 44.2; </w:t>
      </w:r>
      <w:r w:rsidRPr="00EB4EB0">
        <w:rPr>
          <w:rFonts w:ascii="Times New Roman" w:hAnsi="Times New Roman" w:cs="Times New Roman"/>
          <w:i/>
          <w:iCs/>
          <w:sz w:val="24"/>
          <w:szCs w:val="24"/>
          <w:lang w:val="en-US"/>
        </w:rPr>
        <w:t>SD</w:t>
      </w:r>
      <w:r w:rsidRPr="00EB4EB0">
        <w:rPr>
          <w:rFonts w:ascii="Times New Roman" w:hAnsi="Times New Roman" w:cs="Times New Roman"/>
          <w:sz w:val="24"/>
          <w:szCs w:val="24"/>
          <w:lang w:val="en-US"/>
        </w:rPr>
        <w:t xml:space="preserve"> = 9.7), respectively. Most of participants came from Belgium (95.7%), followed by 3.4% French-speaking European </w:t>
      </w:r>
      <w:r w:rsidRPr="00EB4EB0">
        <w:rPr>
          <w:rFonts w:ascii="Times New Roman" w:hAnsi="Times New Roman" w:cs="Times New Roman"/>
          <w:sz w:val="24"/>
          <w:szCs w:val="24"/>
          <w:lang w:val="en-US"/>
        </w:rPr>
        <w:lastRenderedPageBreak/>
        <w:t>parents, 0.6% non-European French-speaking parents and 0.3% missing values. Of these respondents, 49.3% were married, 31.1% were legally cohabiting and 19.6% were single. Each parent had from 1 t</w:t>
      </w:r>
      <w:r w:rsidR="00AD78AB" w:rsidRPr="00EB4EB0">
        <w:rPr>
          <w:rFonts w:ascii="Times New Roman" w:hAnsi="Times New Roman" w:cs="Times New Roman"/>
          <w:sz w:val="24"/>
          <w:szCs w:val="24"/>
          <w:lang w:val="en-US"/>
        </w:rPr>
        <w:t>o 10 children, aged from 0 to 46</w:t>
      </w:r>
      <w:r w:rsidRPr="00EB4EB0">
        <w:rPr>
          <w:rFonts w:ascii="Times New Roman" w:hAnsi="Times New Roman" w:cs="Times New Roman"/>
          <w:sz w:val="24"/>
          <w:szCs w:val="24"/>
          <w:lang w:val="en-US"/>
        </w:rPr>
        <w:t xml:space="preserve"> years</w:t>
      </w:r>
      <w:r w:rsidR="000B3275" w:rsidRPr="00EB4EB0">
        <w:rPr>
          <w:rFonts w:ascii="Times New Roman" w:hAnsi="Times New Roman" w:cs="Times New Roman"/>
          <w:sz w:val="24"/>
          <w:szCs w:val="24"/>
          <w:lang w:val="en-US"/>
        </w:rPr>
        <w:t xml:space="preserve"> (</w:t>
      </w:r>
      <w:r w:rsidR="000B3275" w:rsidRPr="00EB4EB0">
        <w:rPr>
          <w:rFonts w:ascii="Times New Roman" w:hAnsi="Times New Roman" w:cs="Times New Roman"/>
          <w:i/>
          <w:iCs/>
          <w:sz w:val="24"/>
          <w:szCs w:val="24"/>
          <w:lang w:val="en-US"/>
        </w:rPr>
        <w:t xml:space="preserve">M </w:t>
      </w:r>
      <w:r w:rsidR="000B3275" w:rsidRPr="00EB4EB0">
        <w:rPr>
          <w:rFonts w:ascii="Times New Roman" w:hAnsi="Times New Roman" w:cs="Times New Roman"/>
          <w:sz w:val="24"/>
          <w:szCs w:val="24"/>
          <w:lang w:val="en-US"/>
        </w:rPr>
        <w:t xml:space="preserve">= 9.5; </w:t>
      </w:r>
      <w:r w:rsidR="000B3275" w:rsidRPr="00EB4EB0">
        <w:rPr>
          <w:rFonts w:ascii="Times New Roman" w:hAnsi="Times New Roman" w:cs="Times New Roman"/>
          <w:i/>
          <w:iCs/>
          <w:sz w:val="24"/>
          <w:szCs w:val="24"/>
          <w:lang w:val="en-US"/>
        </w:rPr>
        <w:t>SD</w:t>
      </w:r>
      <w:r w:rsidR="000B3275" w:rsidRPr="00EB4EB0">
        <w:rPr>
          <w:rFonts w:ascii="Times New Roman" w:hAnsi="Times New Roman" w:cs="Times New Roman"/>
          <w:sz w:val="24"/>
          <w:szCs w:val="24"/>
          <w:lang w:val="en-US"/>
        </w:rPr>
        <w:t xml:space="preserve"> = 7.1)</w:t>
      </w:r>
      <w:r w:rsidRPr="00EB4EB0">
        <w:rPr>
          <w:rFonts w:ascii="Times New Roman" w:hAnsi="Times New Roman" w:cs="Times New Roman"/>
          <w:sz w:val="24"/>
          <w:szCs w:val="24"/>
          <w:lang w:val="en-US"/>
        </w:rPr>
        <w:t xml:space="preserve">. </w:t>
      </w:r>
      <w:r w:rsidR="000B3275" w:rsidRPr="00EB4EB0">
        <w:rPr>
          <w:rFonts w:ascii="Times New Roman" w:hAnsi="Times New Roman" w:cs="Times New Roman"/>
          <w:sz w:val="24"/>
          <w:szCs w:val="24"/>
          <w:lang w:val="en-US"/>
        </w:rPr>
        <w:t xml:space="preserve">16.7% of the children were in the age group 0-2 years old; 25.7% in the age group 3-5 years old; 20.1% in the age group 6-10 years old; 18% in the age group 11-15 years </w:t>
      </w:r>
      <w:r w:rsidR="009D597D" w:rsidRPr="00EB4EB0">
        <w:rPr>
          <w:rFonts w:ascii="Times New Roman" w:hAnsi="Times New Roman" w:cs="Times New Roman"/>
          <w:sz w:val="24"/>
          <w:szCs w:val="24"/>
          <w:lang w:val="en-US"/>
        </w:rPr>
        <w:t>old; 11.6% in the age group 16-20</w:t>
      </w:r>
      <w:r w:rsidR="000B3275" w:rsidRPr="00EB4EB0">
        <w:rPr>
          <w:rFonts w:ascii="Times New Roman" w:hAnsi="Times New Roman" w:cs="Times New Roman"/>
          <w:sz w:val="24"/>
          <w:szCs w:val="24"/>
          <w:lang w:val="en-US"/>
        </w:rPr>
        <w:t xml:space="preserve"> years old; 7.9% in the age group above 20 years old.</w:t>
      </w:r>
      <w:r w:rsidR="00382AE9"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All parents had at least one child still living at home (requirement to participate in the study). In terms of education, 5.6% did not complete high school, 16.9% held a high school degree, 39.9% of participants a bachelor’s degree, 28.5% a master’s degree, and 9.2% a PhD degree. 55.8% </w:t>
      </w:r>
      <w:r w:rsidR="00EC6152" w:rsidRPr="00EB4EB0">
        <w:rPr>
          <w:rFonts w:ascii="Times New Roman" w:hAnsi="Times New Roman" w:cs="Times New Roman"/>
          <w:sz w:val="24"/>
          <w:szCs w:val="24"/>
          <w:lang w:val="en-US"/>
        </w:rPr>
        <w:t xml:space="preserve">of respondents </w:t>
      </w:r>
      <w:r w:rsidRPr="00EB4EB0">
        <w:rPr>
          <w:rFonts w:ascii="Times New Roman" w:hAnsi="Times New Roman" w:cs="Times New Roman"/>
          <w:sz w:val="24"/>
          <w:szCs w:val="24"/>
          <w:lang w:val="en-US"/>
        </w:rPr>
        <w:t>worked full-time, 19.2% part-time, 8% half-time and 17% were unemployed, retired, unable to work, annuitant, householder or on leave without pay.</w:t>
      </w:r>
    </w:p>
    <w:p w14:paraId="00A84705"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Procedure</w:t>
      </w:r>
    </w:p>
    <w:p w14:paraId="7262DF96" w14:textId="37D116E1" w:rsidR="00F60A38"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The current study received the approval of the Institutional Review Board. Participants were informed about the survey through social networks, websites, schools, pediatricians or word of mouth. In order to avoid (self-)selection bias, participants were not informed that the study was about parental burnout. </w:t>
      </w:r>
      <w:r w:rsidRPr="00EB4EB0">
        <w:rPr>
          <w:rFonts w:ascii="Times New Roman" w:hAnsi="Times New Roman" w:cs="Times New Roman"/>
          <w:sz w:val="24"/>
          <w:szCs w:val="24"/>
          <w:lang w:val="en-US"/>
        </w:rPr>
        <w:t xml:space="preserve">Participants were invited to complete the survey after giving informed consent. The informed consent they signed allowed participants to withdraw at any stage without having to justify their withdrawal. They were also assured that data would remain anonymous. Participants who completed the questionnaire had the opportunity to enter a lottery with a chance of winning €300, a stay for two persons in a hotel, or amusement park or wellness center tickets. Participants who wished to participate in the lottery had to provide their email address, but this was disconnected from their questionnaire. The questionnaire was completed online with the forced choice option, ensuring a dataset with no missing data. </w:t>
      </w:r>
    </w:p>
    <w:p w14:paraId="2832CDF0"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Measures</w:t>
      </w:r>
    </w:p>
    <w:p w14:paraId="40133652" w14:textId="2CCDEE01"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lastRenderedPageBreak/>
        <w:tab/>
      </w:r>
      <w:r w:rsidR="004452BC" w:rsidRPr="00EB4EB0">
        <w:rPr>
          <w:rFonts w:ascii="Times New Roman" w:hAnsi="Times New Roman" w:cs="Times New Roman"/>
          <w:b/>
          <w:bCs/>
          <w:sz w:val="24"/>
          <w:szCs w:val="24"/>
          <w:lang w:val="en-US"/>
        </w:rPr>
        <w:t xml:space="preserve">Socio-demographic factors. </w:t>
      </w:r>
      <w:r w:rsidRPr="00EB4EB0">
        <w:rPr>
          <w:rFonts w:ascii="Times New Roman" w:hAnsi="Times New Roman" w:cs="Times New Roman"/>
          <w:sz w:val="24"/>
          <w:szCs w:val="24"/>
          <w:lang w:val="en-US"/>
        </w:rPr>
        <w:t>Participants were asked about their gender, age, country, number of children, gender and age of each child, marital status, level of education and work</w:t>
      </w:r>
      <w:r w:rsidR="00EC6152" w:rsidRPr="00EB4EB0">
        <w:rPr>
          <w:rFonts w:ascii="Times New Roman" w:hAnsi="Times New Roman" w:cs="Times New Roman"/>
          <w:sz w:val="24"/>
          <w:szCs w:val="24"/>
          <w:lang w:val="en-US"/>
        </w:rPr>
        <w:t xml:space="preserve"> time</w:t>
      </w:r>
      <w:r w:rsidRPr="00EB4EB0">
        <w:rPr>
          <w:rFonts w:ascii="Times New Roman" w:hAnsi="Times New Roman" w:cs="Times New Roman"/>
          <w:sz w:val="24"/>
          <w:szCs w:val="24"/>
          <w:lang w:val="en-US"/>
        </w:rPr>
        <w:t>.</w:t>
      </w:r>
    </w:p>
    <w:p w14:paraId="3C17C23A" w14:textId="4B7079A1"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b/>
          <w:bCs/>
          <w:sz w:val="24"/>
          <w:szCs w:val="24"/>
          <w:lang w:val="en-US"/>
        </w:rPr>
        <w:t>Parental burnout.</w:t>
      </w:r>
      <w:r w:rsidRPr="00EB4EB0">
        <w:rPr>
          <w:rFonts w:ascii="Times New Roman" w:hAnsi="Times New Roman" w:cs="Times New Roman"/>
          <w:sz w:val="24"/>
          <w:szCs w:val="24"/>
          <w:lang w:val="en-US"/>
        </w:rPr>
        <w:t xml:space="preserve"> Parental burnout was assessed with the Parental Burnout Invent</w:t>
      </w:r>
      <w:r w:rsidR="00E81F58" w:rsidRPr="00EB4EB0">
        <w:rPr>
          <w:rFonts w:ascii="Times New Roman" w:hAnsi="Times New Roman" w:cs="Times New Roman"/>
          <w:sz w:val="24"/>
          <w:szCs w:val="24"/>
          <w:lang w:val="en-US"/>
        </w:rPr>
        <w:t>ory (PBI) (Roskam et al., 2017).</w:t>
      </w:r>
      <w:r w:rsidRPr="00EB4EB0">
        <w:rPr>
          <w:rFonts w:ascii="Times New Roman" w:hAnsi="Times New Roman" w:cs="Times New Roman"/>
          <w:sz w:val="24"/>
          <w:szCs w:val="24"/>
          <w:lang w:val="en-US"/>
        </w:rPr>
        <w:t xml:space="preserve"> </w:t>
      </w:r>
      <w:r w:rsidR="00E81F58" w:rsidRPr="00EB4EB0">
        <w:rPr>
          <w:rFonts w:ascii="Times New Roman" w:hAnsi="Times New Roman" w:cs="Times New Roman"/>
          <w:sz w:val="24"/>
          <w:szCs w:val="24"/>
          <w:lang w:val="en-US"/>
        </w:rPr>
        <w:t>As Items 1–8 and 17–22 were adapted from the Maslach Burnout Inventory (MBI), the copyright holder of the MBI holds the rights for these items: Copyright © 1981 Christina Maslach &amp; Susan E. Jackson. All rights reserved in all media. Published by Mind Garden, Inc., www.mindgarden.com. Altered with permission of the publisher. User license paid.</w:t>
      </w:r>
      <w:r w:rsidR="001509CF" w:rsidRPr="00EB4EB0">
        <w:rPr>
          <w:rFonts w:ascii="Times New Roman" w:hAnsi="Times New Roman" w:cs="Times New Roman"/>
          <w:sz w:val="24"/>
          <w:szCs w:val="24"/>
          <w:lang w:val="en-US"/>
        </w:rPr>
        <w:t xml:space="preserve"> PBI is </w:t>
      </w:r>
      <w:r w:rsidRPr="00EB4EB0">
        <w:rPr>
          <w:rFonts w:ascii="Times New Roman" w:hAnsi="Times New Roman" w:cs="Times New Roman"/>
          <w:sz w:val="24"/>
          <w:szCs w:val="24"/>
          <w:lang w:val="en-US"/>
        </w:rPr>
        <w:t>a 22-item self-report questionnaire consisting of three sub</w:t>
      </w:r>
      <w:r w:rsidR="00BE5FC8" w:rsidRPr="00EB4EB0">
        <w:rPr>
          <w:rFonts w:ascii="Times New Roman" w:hAnsi="Times New Roman" w:cs="Times New Roman"/>
          <w:sz w:val="24"/>
          <w:szCs w:val="24"/>
          <w:lang w:val="en-US"/>
        </w:rPr>
        <w:t>sca</w:t>
      </w:r>
      <w:r w:rsidRPr="00EB4EB0">
        <w:rPr>
          <w:rFonts w:ascii="Times New Roman" w:hAnsi="Times New Roman" w:cs="Times New Roman"/>
          <w:sz w:val="24"/>
          <w:szCs w:val="24"/>
          <w:lang w:val="en-US"/>
        </w:rPr>
        <w:t>les: Emotional Exhaustion (8 items) (e.g.</w:t>
      </w:r>
      <w:r w:rsidR="00DB5656"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 xml:space="preserve">Being </w:t>
      </w:r>
      <w:proofErr w:type="gramStart"/>
      <w:r w:rsidRPr="00EB4EB0">
        <w:rPr>
          <w:rFonts w:ascii="Times New Roman" w:hAnsi="Times New Roman" w:cs="Times New Roman"/>
          <w:i/>
          <w:iCs/>
          <w:sz w:val="24"/>
          <w:szCs w:val="24"/>
          <w:lang w:val="en-US"/>
        </w:rPr>
        <w:t>a parent</w:t>
      </w:r>
      <w:proofErr w:type="gramEnd"/>
      <w:r w:rsidRPr="00EB4EB0">
        <w:rPr>
          <w:rFonts w:ascii="Times New Roman" w:hAnsi="Times New Roman" w:cs="Times New Roman"/>
          <w:i/>
          <w:iCs/>
          <w:sz w:val="24"/>
          <w:szCs w:val="24"/>
          <w:lang w:val="en-US"/>
        </w:rPr>
        <w:t xml:space="preserve"> every day requires a great deal of effort</w:t>
      </w:r>
      <w:r w:rsidRPr="00EB4EB0">
        <w:rPr>
          <w:rFonts w:ascii="Times New Roman" w:hAnsi="Times New Roman" w:cs="Times New Roman"/>
          <w:sz w:val="24"/>
          <w:szCs w:val="24"/>
          <w:lang w:val="en-US"/>
        </w:rPr>
        <w:t>), Emotional Distancing (8 items) (e.g.</w:t>
      </w:r>
      <w:r w:rsidR="00DB5656"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I am less attentive to my children’s emotions</w:t>
      </w:r>
      <w:r w:rsidRPr="00EB4EB0">
        <w:rPr>
          <w:rFonts w:ascii="Times New Roman" w:hAnsi="Times New Roman" w:cs="Times New Roman"/>
          <w:sz w:val="24"/>
          <w:szCs w:val="24"/>
          <w:lang w:val="en-US"/>
        </w:rPr>
        <w:t xml:space="preserve">), and </w:t>
      </w:r>
      <w:r w:rsidR="00450899" w:rsidRPr="00EB4EB0">
        <w:rPr>
          <w:rFonts w:ascii="Times New Roman" w:hAnsi="Times New Roman" w:cs="Times New Roman"/>
          <w:sz w:val="24"/>
          <w:szCs w:val="24"/>
          <w:lang w:val="en-US"/>
        </w:rPr>
        <w:t xml:space="preserve">Loss of Efficacy and Accomplishment </w:t>
      </w:r>
      <w:r w:rsidRPr="00EB4EB0">
        <w:rPr>
          <w:rFonts w:ascii="Times New Roman" w:hAnsi="Times New Roman" w:cs="Times New Roman"/>
          <w:sz w:val="24"/>
          <w:szCs w:val="24"/>
          <w:lang w:val="en-US"/>
        </w:rPr>
        <w:t>(6 items) (e.g.</w:t>
      </w:r>
      <w:r w:rsidR="00016AF9"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As a parent, I handle emotional problems very calmly</w:t>
      </w:r>
      <w:r w:rsidR="005F54BA" w:rsidRPr="00EB4EB0">
        <w:rPr>
          <w:rFonts w:ascii="Times New Roman" w:hAnsi="Times New Roman" w:cs="Times New Roman"/>
          <w:i/>
          <w:iCs/>
          <w:sz w:val="24"/>
          <w:szCs w:val="24"/>
          <w:lang w:val="en-US"/>
        </w:rPr>
        <w:t xml:space="preserve">, </w:t>
      </w:r>
      <w:r w:rsidR="005F54BA" w:rsidRPr="00EB4EB0">
        <w:rPr>
          <w:rFonts w:ascii="Times New Roman" w:hAnsi="Times New Roman" w:cs="Times New Roman"/>
          <w:iCs/>
          <w:sz w:val="24"/>
          <w:szCs w:val="24"/>
          <w:lang w:val="en-US"/>
        </w:rPr>
        <w:t>Reversed</w:t>
      </w:r>
      <w:r w:rsidRPr="00EB4EB0">
        <w:rPr>
          <w:rFonts w:ascii="Times New Roman" w:hAnsi="Times New Roman" w:cs="Times New Roman"/>
          <w:sz w:val="24"/>
          <w:szCs w:val="24"/>
          <w:lang w:val="en-US"/>
        </w:rPr>
        <w:t>). PBI items were rated on the same 7-point Likert scale as in the original MBI: never (</w:t>
      </w:r>
      <w:r w:rsidR="007662ED" w:rsidRPr="00EB4EB0">
        <w:rPr>
          <w:rFonts w:ascii="Times New Roman" w:hAnsi="Times New Roman" w:cs="Times New Roman"/>
          <w:sz w:val="24"/>
          <w:szCs w:val="24"/>
          <w:lang w:val="en-US"/>
        </w:rPr>
        <w:t>0</w:t>
      </w:r>
      <w:r w:rsidRPr="00EB4EB0">
        <w:rPr>
          <w:rFonts w:ascii="Times New Roman" w:hAnsi="Times New Roman" w:cs="Times New Roman"/>
          <w:sz w:val="24"/>
          <w:szCs w:val="24"/>
          <w:lang w:val="en-US"/>
        </w:rPr>
        <w:t>), a few times a year or less (</w:t>
      </w:r>
      <w:r w:rsidR="007662ED" w:rsidRPr="00EB4EB0">
        <w:rPr>
          <w:rFonts w:ascii="Times New Roman" w:hAnsi="Times New Roman" w:cs="Times New Roman"/>
          <w:sz w:val="24"/>
          <w:szCs w:val="24"/>
          <w:lang w:val="en-US"/>
        </w:rPr>
        <w:t>1</w:t>
      </w:r>
      <w:r w:rsidRPr="00EB4EB0">
        <w:rPr>
          <w:rFonts w:ascii="Times New Roman" w:hAnsi="Times New Roman" w:cs="Times New Roman"/>
          <w:sz w:val="24"/>
          <w:szCs w:val="24"/>
          <w:lang w:val="en-US"/>
        </w:rPr>
        <w:t>), once a month or less (</w:t>
      </w:r>
      <w:r w:rsidR="007662ED" w:rsidRPr="00EB4EB0">
        <w:rPr>
          <w:rFonts w:ascii="Times New Roman" w:hAnsi="Times New Roman" w:cs="Times New Roman"/>
          <w:sz w:val="24"/>
          <w:szCs w:val="24"/>
          <w:lang w:val="en-US"/>
        </w:rPr>
        <w:t>2</w:t>
      </w:r>
      <w:r w:rsidRPr="00EB4EB0">
        <w:rPr>
          <w:rFonts w:ascii="Times New Roman" w:hAnsi="Times New Roman" w:cs="Times New Roman"/>
          <w:sz w:val="24"/>
          <w:szCs w:val="24"/>
          <w:lang w:val="en-US"/>
        </w:rPr>
        <w:t>), a few times a month (</w:t>
      </w:r>
      <w:r w:rsidR="007662ED" w:rsidRPr="00EB4EB0">
        <w:rPr>
          <w:rFonts w:ascii="Times New Roman" w:hAnsi="Times New Roman" w:cs="Times New Roman"/>
          <w:sz w:val="24"/>
          <w:szCs w:val="24"/>
          <w:lang w:val="en-US"/>
        </w:rPr>
        <w:t>3</w:t>
      </w:r>
      <w:r w:rsidRPr="00EB4EB0">
        <w:rPr>
          <w:rFonts w:ascii="Times New Roman" w:hAnsi="Times New Roman" w:cs="Times New Roman"/>
          <w:sz w:val="24"/>
          <w:szCs w:val="24"/>
          <w:lang w:val="en-US"/>
        </w:rPr>
        <w:t>), once a week (</w:t>
      </w:r>
      <w:r w:rsidR="007662ED" w:rsidRPr="00EB4EB0">
        <w:rPr>
          <w:rFonts w:ascii="Times New Roman" w:hAnsi="Times New Roman" w:cs="Times New Roman"/>
          <w:sz w:val="24"/>
          <w:szCs w:val="24"/>
          <w:lang w:val="en-US"/>
        </w:rPr>
        <w:t>4</w:t>
      </w:r>
      <w:r w:rsidRPr="00EB4EB0">
        <w:rPr>
          <w:rFonts w:ascii="Times New Roman" w:hAnsi="Times New Roman" w:cs="Times New Roman"/>
          <w:sz w:val="24"/>
          <w:szCs w:val="24"/>
          <w:lang w:val="en-US"/>
        </w:rPr>
        <w:t>), a few times a week (</w:t>
      </w:r>
      <w:r w:rsidR="007662ED" w:rsidRPr="00EB4EB0">
        <w:rPr>
          <w:rFonts w:ascii="Times New Roman" w:hAnsi="Times New Roman" w:cs="Times New Roman"/>
          <w:sz w:val="24"/>
          <w:szCs w:val="24"/>
          <w:lang w:val="en-US"/>
        </w:rPr>
        <w:t>5</w:t>
      </w:r>
      <w:r w:rsidRPr="00EB4EB0">
        <w:rPr>
          <w:rFonts w:ascii="Times New Roman" w:hAnsi="Times New Roman" w:cs="Times New Roman"/>
          <w:sz w:val="24"/>
          <w:szCs w:val="24"/>
          <w:lang w:val="en-US"/>
        </w:rPr>
        <w:t>), every day (</w:t>
      </w:r>
      <w:r w:rsidR="007662ED" w:rsidRPr="00EB4EB0">
        <w:rPr>
          <w:rFonts w:ascii="Times New Roman" w:hAnsi="Times New Roman" w:cs="Times New Roman"/>
          <w:sz w:val="24"/>
          <w:szCs w:val="24"/>
          <w:lang w:val="en-US"/>
        </w:rPr>
        <w:t>6</w:t>
      </w:r>
      <w:r w:rsidRPr="00EB4EB0">
        <w:rPr>
          <w:rFonts w:ascii="Times New Roman" w:hAnsi="Times New Roman" w:cs="Times New Roman"/>
          <w:sz w:val="24"/>
          <w:szCs w:val="24"/>
          <w:lang w:val="en-US"/>
        </w:rPr>
        <w:t xml:space="preserve">). After reversing scores of personal accomplishment factor’s items, the global score was obtained by summing the appropriate item scores, with higher scores indicating greater burnout. The PBI shows good psychometric properties (Roskam et al., 2017). Cronbach’s alphas in the current sample were .93 for the global score, .94 for Emotional Exhaustion, .88 for Emotional Distancing and .86 for </w:t>
      </w:r>
      <w:r w:rsidR="00450899" w:rsidRPr="00EB4EB0">
        <w:rPr>
          <w:rFonts w:ascii="Times New Roman" w:hAnsi="Times New Roman" w:cs="Times New Roman"/>
          <w:sz w:val="24"/>
          <w:szCs w:val="24"/>
          <w:lang w:val="en-US"/>
        </w:rPr>
        <w:t>Loss of Efficacy and Accomplishment</w:t>
      </w:r>
      <w:r w:rsidRPr="00EB4EB0">
        <w:rPr>
          <w:rFonts w:ascii="Times New Roman" w:hAnsi="Times New Roman" w:cs="Times New Roman"/>
          <w:sz w:val="24"/>
          <w:szCs w:val="24"/>
          <w:lang w:val="en-US"/>
        </w:rPr>
        <w:t xml:space="preserve">. </w:t>
      </w:r>
    </w:p>
    <w:p w14:paraId="76830E1F" w14:textId="4F9AF2FB"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000B4028" w:rsidRPr="00EB4EB0">
        <w:rPr>
          <w:rFonts w:ascii="Times New Roman" w:hAnsi="Times New Roman" w:cs="Times New Roman"/>
          <w:b/>
          <w:bCs/>
          <w:sz w:val="24"/>
          <w:szCs w:val="24"/>
          <w:lang w:val="en-US"/>
        </w:rPr>
        <w:t>Neglectful and violent behavio</w:t>
      </w:r>
      <w:r w:rsidRPr="00EB4EB0">
        <w:rPr>
          <w:rFonts w:ascii="Times New Roman" w:hAnsi="Times New Roman" w:cs="Times New Roman"/>
          <w:b/>
          <w:bCs/>
          <w:sz w:val="24"/>
          <w:szCs w:val="24"/>
          <w:lang w:val="en-US"/>
        </w:rPr>
        <w:t>r toward one’s child(ren).</w:t>
      </w:r>
      <w:r w:rsidRPr="00EB4EB0">
        <w:rPr>
          <w:rFonts w:ascii="Times New Roman" w:hAnsi="Times New Roman" w:cs="Times New Roman"/>
          <w:sz w:val="24"/>
          <w:szCs w:val="24"/>
          <w:lang w:val="en-US"/>
        </w:rPr>
        <w:t xml:space="preserve"> Neglect and violence toward one’s child(ren) were assessed with </w:t>
      </w:r>
      <w:r w:rsidR="00BD1158" w:rsidRPr="00EB4EB0">
        <w:rPr>
          <w:rFonts w:ascii="Times New Roman" w:hAnsi="Times New Roman" w:cs="Times New Roman"/>
          <w:sz w:val="24"/>
          <w:szCs w:val="24"/>
          <w:lang w:val="en-US"/>
        </w:rPr>
        <w:t xml:space="preserve">two sub-scales of </w:t>
      </w:r>
      <w:r w:rsidRPr="00EB4EB0">
        <w:rPr>
          <w:rFonts w:ascii="Times New Roman" w:hAnsi="Times New Roman" w:cs="Times New Roman"/>
          <w:sz w:val="24"/>
          <w:szCs w:val="24"/>
          <w:lang w:val="en-US"/>
        </w:rPr>
        <w:t>the Parental Neglect Scale</w:t>
      </w:r>
      <w:r w:rsidR="00BD1158" w:rsidRPr="00EB4EB0">
        <w:rPr>
          <w:rFonts w:ascii="Times New Roman" w:hAnsi="Times New Roman" w:cs="Times New Roman"/>
          <w:sz w:val="24"/>
          <w:szCs w:val="24"/>
          <w:lang w:val="en-US"/>
        </w:rPr>
        <w:t xml:space="preserve"> (i.e., emotional neglect and physical neglect)</w:t>
      </w:r>
      <w:r w:rsidRPr="00EB4EB0">
        <w:rPr>
          <w:rFonts w:ascii="Times New Roman" w:hAnsi="Times New Roman" w:cs="Times New Roman"/>
          <w:sz w:val="24"/>
          <w:szCs w:val="24"/>
          <w:lang w:val="en-US"/>
        </w:rPr>
        <w:t xml:space="preserve"> and</w:t>
      </w:r>
      <w:r w:rsidR="00BD1158" w:rsidRPr="00EB4EB0">
        <w:rPr>
          <w:rFonts w:ascii="Times New Roman" w:hAnsi="Times New Roman" w:cs="Times New Roman"/>
          <w:sz w:val="24"/>
          <w:szCs w:val="24"/>
          <w:lang w:val="en-US"/>
        </w:rPr>
        <w:t xml:space="preserve"> two sub-scales of</w:t>
      </w:r>
      <w:r w:rsidRPr="00EB4EB0">
        <w:rPr>
          <w:rFonts w:ascii="Times New Roman" w:hAnsi="Times New Roman" w:cs="Times New Roman"/>
          <w:sz w:val="24"/>
          <w:szCs w:val="24"/>
          <w:lang w:val="en-US"/>
        </w:rPr>
        <w:t xml:space="preserve"> the Parental Violence Scale</w:t>
      </w:r>
      <w:r w:rsidR="00BD1158" w:rsidRPr="00EB4EB0">
        <w:rPr>
          <w:rFonts w:ascii="Times New Roman" w:hAnsi="Times New Roman" w:cs="Times New Roman"/>
          <w:sz w:val="24"/>
          <w:szCs w:val="24"/>
          <w:lang w:val="en-US"/>
        </w:rPr>
        <w:t xml:space="preserve"> (i.e., verbal violence and physical violence)</w:t>
      </w:r>
      <w:r w:rsidRPr="00EB4EB0">
        <w:rPr>
          <w:rFonts w:ascii="Times New Roman" w:hAnsi="Times New Roman" w:cs="Times New Roman"/>
          <w:sz w:val="24"/>
          <w:szCs w:val="24"/>
          <w:lang w:val="en-US"/>
        </w:rPr>
        <w:t xml:space="preserve"> (Mikolajczak et al., 2018)</w:t>
      </w:r>
      <w:r w:rsidR="00BD1158"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3E40E7" w:rsidRPr="00EB4EB0">
        <w:rPr>
          <w:rFonts w:ascii="Times New Roman" w:hAnsi="Times New Roman" w:cs="Times New Roman"/>
          <w:sz w:val="24"/>
          <w:szCs w:val="24"/>
          <w:lang w:val="en-US"/>
        </w:rPr>
        <w:t>I</w:t>
      </w:r>
      <w:r w:rsidRPr="00EB4EB0">
        <w:rPr>
          <w:rFonts w:ascii="Times New Roman" w:hAnsi="Times New Roman" w:cs="Times New Roman"/>
          <w:sz w:val="24"/>
          <w:szCs w:val="24"/>
          <w:lang w:val="en-US"/>
        </w:rPr>
        <w:t>tems were rated on an 8-point scale: never (</w:t>
      </w:r>
      <w:r w:rsidR="00B07549" w:rsidRPr="00EB4EB0">
        <w:rPr>
          <w:rFonts w:ascii="Times New Roman" w:hAnsi="Times New Roman" w:cs="Times New Roman"/>
          <w:sz w:val="24"/>
          <w:szCs w:val="24"/>
          <w:lang w:val="en-US"/>
        </w:rPr>
        <w:t>0</w:t>
      </w:r>
      <w:r w:rsidRPr="00EB4EB0">
        <w:rPr>
          <w:rFonts w:ascii="Times New Roman" w:hAnsi="Times New Roman" w:cs="Times New Roman"/>
          <w:sz w:val="24"/>
          <w:szCs w:val="24"/>
          <w:lang w:val="en-US"/>
        </w:rPr>
        <w:t>), less than once a month (</w:t>
      </w:r>
      <w:r w:rsidR="00B07549" w:rsidRPr="00EB4EB0">
        <w:rPr>
          <w:rFonts w:ascii="Times New Roman" w:hAnsi="Times New Roman" w:cs="Times New Roman"/>
          <w:sz w:val="24"/>
          <w:szCs w:val="24"/>
          <w:lang w:val="en-US"/>
        </w:rPr>
        <w:t>1</w:t>
      </w:r>
      <w:r w:rsidRPr="00EB4EB0">
        <w:rPr>
          <w:rFonts w:ascii="Times New Roman" w:hAnsi="Times New Roman" w:cs="Times New Roman"/>
          <w:sz w:val="24"/>
          <w:szCs w:val="24"/>
          <w:lang w:val="en-US"/>
        </w:rPr>
        <w:t>), about once a month (</w:t>
      </w:r>
      <w:r w:rsidR="00B07549" w:rsidRPr="00EB4EB0">
        <w:rPr>
          <w:rFonts w:ascii="Times New Roman" w:hAnsi="Times New Roman" w:cs="Times New Roman"/>
          <w:sz w:val="24"/>
          <w:szCs w:val="24"/>
          <w:lang w:val="en-US"/>
        </w:rPr>
        <w:t>2</w:t>
      </w:r>
      <w:r w:rsidRPr="00EB4EB0">
        <w:rPr>
          <w:rFonts w:ascii="Times New Roman" w:hAnsi="Times New Roman" w:cs="Times New Roman"/>
          <w:sz w:val="24"/>
          <w:szCs w:val="24"/>
          <w:lang w:val="en-US"/>
        </w:rPr>
        <w:t>), a few times a month (</w:t>
      </w:r>
      <w:r w:rsidR="00B07549" w:rsidRPr="00EB4EB0">
        <w:rPr>
          <w:rFonts w:ascii="Times New Roman" w:hAnsi="Times New Roman" w:cs="Times New Roman"/>
          <w:sz w:val="24"/>
          <w:szCs w:val="24"/>
          <w:lang w:val="en-US"/>
        </w:rPr>
        <w:t>3</w:t>
      </w:r>
      <w:r w:rsidRPr="00EB4EB0">
        <w:rPr>
          <w:rFonts w:ascii="Times New Roman" w:hAnsi="Times New Roman" w:cs="Times New Roman"/>
          <w:sz w:val="24"/>
          <w:szCs w:val="24"/>
          <w:lang w:val="en-US"/>
        </w:rPr>
        <w:t>), once a week (</w:t>
      </w:r>
      <w:r w:rsidR="00B07549" w:rsidRPr="00EB4EB0">
        <w:rPr>
          <w:rFonts w:ascii="Times New Roman" w:hAnsi="Times New Roman" w:cs="Times New Roman"/>
          <w:sz w:val="24"/>
          <w:szCs w:val="24"/>
          <w:lang w:val="en-US"/>
        </w:rPr>
        <w:t>4</w:t>
      </w:r>
      <w:r w:rsidRPr="00EB4EB0">
        <w:rPr>
          <w:rFonts w:ascii="Times New Roman" w:hAnsi="Times New Roman" w:cs="Times New Roman"/>
          <w:sz w:val="24"/>
          <w:szCs w:val="24"/>
          <w:lang w:val="en-US"/>
        </w:rPr>
        <w:t>), several times a week (</w:t>
      </w:r>
      <w:r w:rsidR="00B07549" w:rsidRPr="00EB4EB0">
        <w:rPr>
          <w:rFonts w:ascii="Times New Roman" w:hAnsi="Times New Roman" w:cs="Times New Roman"/>
          <w:sz w:val="24"/>
          <w:szCs w:val="24"/>
          <w:lang w:val="en-US"/>
        </w:rPr>
        <w:t>5</w:t>
      </w:r>
      <w:r w:rsidRPr="00EB4EB0">
        <w:rPr>
          <w:rFonts w:ascii="Times New Roman" w:hAnsi="Times New Roman" w:cs="Times New Roman"/>
          <w:sz w:val="24"/>
          <w:szCs w:val="24"/>
          <w:lang w:val="en-US"/>
        </w:rPr>
        <w:t>), every day (</w:t>
      </w:r>
      <w:r w:rsidR="00B07549" w:rsidRPr="00EB4EB0">
        <w:rPr>
          <w:rFonts w:ascii="Times New Roman" w:hAnsi="Times New Roman" w:cs="Times New Roman"/>
          <w:sz w:val="24"/>
          <w:szCs w:val="24"/>
          <w:lang w:val="en-US"/>
        </w:rPr>
        <w:t>6</w:t>
      </w:r>
      <w:r w:rsidRPr="00EB4EB0">
        <w:rPr>
          <w:rFonts w:ascii="Times New Roman" w:hAnsi="Times New Roman" w:cs="Times New Roman"/>
          <w:sz w:val="24"/>
          <w:szCs w:val="24"/>
          <w:lang w:val="en-US"/>
        </w:rPr>
        <w:t>), several times a day (</w:t>
      </w:r>
      <w:r w:rsidR="00B07549" w:rsidRPr="00EB4EB0">
        <w:rPr>
          <w:rFonts w:ascii="Times New Roman" w:hAnsi="Times New Roman" w:cs="Times New Roman"/>
          <w:sz w:val="24"/>
          <w:szCs w:val="24"/>
          <w:lang w:val="en-US"/>
        </w:rPr>
        <w:t>7</w:t>
      </w:r>
      <w:r w:rsidRPr="00EB4EB0">
        <w:rPr>
          <w:rFonts w:ascii="Times New Roman" w:hAnsi="Times New Roman" w:cs="Times New Roman"/>
          <w:sz w:val="24"/>
          <w:szCs w:val="24"/>
          <w:lang w:val="en-US"/>
        </w:rPr>
        <w:t xml:space="preserve">). </w:t>
      </w:r>
      <w:r w:rsidR="00BD1158" w:rsidRPr="00EB4EB0">
        <w:rPr>
          <w:rFonts w:ascii="Times New Roman" w:hAnsi="Times New Roman" w:cs="Times New Roman"/>
          <w:sz w:val="24"/>
          <w:szCs w:val="24"/>
          <w:lang w:val="en-US"/>
        </w:rPr>
        <w:lastRenderedPageBreak/>
        <w:t>E</w:t>
      </w:r>
      <w:r w:rsidRPr="00EB4EB0">
        <w:rPr>
          <w:rFonts w:ascii="Times New Roman" w:hAnsi="Times New Roman" w:cs="Times New Roman"/>
          <w:sz w:val="24"/>
          <w:szCs w:val="24"/>
          <w:lang w:val="en-US"/>
        </w:rPr>
        <w:t xml:space="preserve">motional neglect (e.g., </w:t>
      </w:r>
      <w:r w:rsidRPr="00EB4EB0">
        <w:rPr>
          <w:rFonts w:ascii="Times New Roman" w:hAnsi="Times New Roman" w:cs="Times New Roman"/>
          <w:i/>
          <w:iCs/>
          <w:sz w:val="24"/>
          <w:szCs w:val="24"/>
          <w:lang w:val="en-US"/>
        </w:rPr>
        <w:t>I sometimes don’t pay attention to my child when s/he talks to me</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I sometimes ignore my child’s feelings when s/he is sad, frightened or distraught</w:t>
      </w:r>
      <w:r w:rsidR="00BD1158" w:rsidRPr="00EB4EB0">
        <w:rPr>
          <w:rFonts w:ascii="Times New Roman" w:hAnsi="Times New Roman" w:cs="Times New Roman"/>
          <w:iCs/>
          <w:sz w:val="24"/>
          <w:szCs w:val="24"/>
          <w:lang w:val="en-US"/>
        </w:rPr>
        <w:t>;</w:t>
      </w:r>
      <w:r w:rsidR="007E2405" w:rsidRPr="00EB4EB0">
        <w:rPr>
          <w:rFonts w:ascii="Times New Roman" w:hAnsi="Times New Roman" w:cs="Times New Roman"/>
          <w:iCs/>
          <w:sz w:val="24"/>
          <w:szCs w:val="24"/>
          <w:lang w:val="en-US"/>
        </w:rPr>
        <w:t xml:space="preserve"> 4</w:t>
      </w:r>
      <w:r w:rsidR="003E40E7" w:rsidRPr="00EB4EB0">
        <w:rPr>
          <w:rFonts w:ascii="Times New Roman" w:hAnsi="Times New Roman" w:cs="Times New Roman"/>
          <w:iCs/>
          <w:sz w:val="24"/>
          <w:szCs w:val="24"/>
          <w:lang w:val="en-US"/>
        </w:rPr>
        <w:t xml:space="preserve"> items</w:t>
      </w:r>
      <w:r w:rsidRPr="00EB4EB0">
        <w:rPr>
          <w:rFonts w:ascii="Times New Roman" w:hAnsi="Times New Roman" w:cs="Times New Roman"/>
          <w:sz w:val="24"/>
          <w:szCs w:val="24"/>
          <w:lang w:val="en-US"/>
        </w:rPr>
        <w:t>)</w:t>
      </w:r>
      <w:r w:rsidRPr="00EB4EB0">
        <w:rPr>
          <w:rFonts w:ascii="Times New Roman" w:hAnsi="Times New Roman" w:cs="Times New Roman"/>
          <w:i/>
          <w:iCs/>
          <w:sz w:val="24"/>
          <w:szCs w:val="24"/>
          <w:lang w:val="en-US"/>
        </w:rPr>
        <w:t xml:space="preserve">, </w:t>
      </w:r>
      <w:r w:rsidRPr="00EB4EB0">
        <w:rPr>
          <w:rFonts w:ascii="Times New Roman" w:hAnsi="Times New Roman" w:cs="Times New Roman"/>
          <w:sz w:val="24"/>
          <w:szCs w:val="24"/>
          <w:lang w:val="en-US"/>
        </w:rPr>
        <w:t xml:space="preserve">physical neglect (e.g., </w:t>
      </w:r>
      <w:r w:rsidRPr="00EB4EB0">
        <w:rPr>
          <w:rFonts w:ascii="Times New Roman" w:hAnsi="Times New Roman" w:cs="Times New Roman"/>
          <w:i/>
          <w:iCs/>
          <w:sz w:val="24"/>
          <w:szCs w:val="24"/>
          <w:lang w:val="en-US"/>
        </w:rPr>
        <w:t>Sometimes I don’t take my child to the doctor when I think it would be a good idea</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I sometimes don’t care about the quality of my child's meals</w:t>
      </w:r>
      <w:r w:rsidR="003E40E7" w:rsidRPr="00EB4EB0">
        <w:rPr>
          <w:rFonts w:ascii="Times New Roman" w:hAnsi="Times New Roman" w:cs="Times New Roman"/>
          <w:iCs/>
          <w:sz w:val="24"/>
          <w:szCs w:val="24"/>
          <w:lang w:val="en-US"/>
        </w:rPr>
        <w:t xml:space="preserve">; </w:t>
      </w:r>
      <w:r w:rsidR="001047FA" w:rsidRPr="00EB4EB0">
        <w:rPr>
          <w:rFonts w:ascii="Times New Roman" w:hAnsi="Times New Roman" w:cs="Times New Roman"/>
          <w:iCs/>
          <w:sz w:val="24"/>
          <w:szCs w:val="24"/>
          <w:lang w:val="en-US"/>
        </w:rPr>
        <w:t>10</w:t>
      </w:r>
      <w:r w:rsidR="003E40E7" w:rsidRPr="00EB4EB0">
        <w:rPr>
          <w:rFonts w:ascii="Times New Roman" w:hAnsi="Times New Roman" w:cs="Times New Roman"/>
          <w:iCs/>
          <w:sz w:val="24"/>
          <w:szCs w:val="24"/>
          <w:lang w:val="en-US"/>
        </w:rPr>
        <w:t xml:space="preserve"> items</w:t>
      </w:r>
      <w:r w:rsidRPr="00EB4EB0">
        <w:rPr>
          <w:rFonts w:ascii="Times New Roman" w:hAnsi="Times New Roman" w:cs="Times New Roman"/>
          <w:sz w:val="24"/>
          <w:szCs w:val="24"/>
          <w:lang w:val="en-US"/>
        </w:rPr>
        <w:t xml:space="preserve">), verbal violence (e.g., </w:t>
      </w:r>
      <w:r w:rsidRPr="00EB4EB0">
        <w:rPr>
          <w:rFonts w:ascii="Times New Roman" w:hAnsi="Times New Roman" w:cs="Times New Roman"/>
          <w:i/>
          <w:iCs/>
          <w:sz w:val="24"/>
          <w:szCs w:val="24"/>
          <w:lang w:val="en-US"/>
        </w:rPr>
        <w:t>I sometimes mock my child</w:t>
      </w:r>
      <w:r w:rsidRPr="00EB4EB0">
        <w:rPr>
          <w:rFonts w:ascii="Times New Roman" w:hAnsi="Times New Roman" w:cs="Times New Roman"/>
          <w:sz w:val="24"/>
          <w:szCs w:val="24"/>
          <w:lang w:val="en-US"/>
        </w:rPr>
        <w:t>, </w:t>
      </w:r>
      <w:r w:rsidRPr="00EB4EB0">
        <w:rPr>
          <w:rFonts w:ascii="Times New Roman" w:hAnsi="Times New Roman" w:cs="Times New Roman"/>
          <w:i/>
          <w:iCs/>
          <w:sz w:val="24"/>
          <w:szCs w:val="24"/>
          <w:lang w:val="en-US"/>
        </w:rPr>
        <w:t>I sometimes lose my temper and fly off the handle when I'm with my child</w:t>
      </w:r>
      <w:r w:rsidR="003E40E7" w:rsidRPr="00EB4EB0">
        <w:rPr>
          <w:rFonts w:ascii="Times New Roman" w:hAnsi="Times New Roman" w:cs="Times New Roman"/>
          <w:iCs/>
          <w:sz w:val="24"/>
          <w:szCs w:val="24"/>
          <w:lang w:val="en-US"/>
        </w:rPr>
        <w:t>;</w:t>
      </w:r>
      <w:r w:rsidR="00984196" w:rsidRPr="00EB4EB0">
        <w:rPr>
          <w:rFonts w:ascii="Times New Roman" w:hAnsi="Times New Roman" w:cs="Times New Roman"/>
          <w:iCs/>
          <w:sz w:val="24"/>
          <w:szCs w:val="24"/>
          <w:lang w:val="en-US"/>
        </w:rPr>
        <w:t xml:space="preserve"> 10</w:t>
      </w:r>
      <w:r w:rsidR="003E40E7" w:rsidRPr="00EB4EB0">
        <w:rPr>
          <w:rFonts w:ascii="Times New Roman" w:hAnsi="Times New Roman" w:cs="Times New Roman"/>
          <w:iCs/>
          <w:sz w:val="24"/>
          <w:szCs w:val="24"/>
          <w:lang w:val="en-US"/>
        </w:rPr>
        <w:t xml:space="preserve"> items</w:t>
      </w:r>
      <w:r w:rsidRPr="00EB4EB0">
        <w:rPr>
          <w:rFonts w:ascii="Times New Roman" w:hAnsi="Times New Roman" w:cs="Times New Roman"/>
          <w:sz w:val="24"/>
          <w:szCs w:val="24"/>
          <w:lang w:val="en-US"/>
        </w:rPr>
        <w:t>)</w:t>
      </w:r>
      <w:r w:rsidR="00BA5D96"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and physical violence (e.g.</w:t>
      </w:r>
      <w:r w:rsidR="000038D9"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I sometimes spank or slap my child</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Sometimes I shake my child</w:t>
      </w:r>
      <w:r w:rsidR="003E40E7" w:rsidRPr="00EB4EB0">
        <w:rPr>
          <w:rFonts w:ascii="Times New Roman" w:hAnsi="Times New Roman" w:cs="Times New Roman"/>
          <w:iCs/>
          <w:sz w:val="24"/>
          <w:szCs w:val="24"/>
          <w:lang w:val="en-US"/>
        </w:rPr>
        <w:t>;</w:t>
      </w:r>
      <w:r w:rsidR="00464949" w:rsidRPr="00EB4EB0">
        <w:rPr>
          <w:rFonts w:ascii="Times New Roman" w:hAnsi="Times New Roman" w:cs="Times New Roman"/>
          <w:iCs/>
          <w:sz w:val="24"/>
          <w:szCs w:val="24"/>
          <w:lang w:val="en-US"/>
        </w:rPr>
        <w:t xml:space="preserve"> 5</w:t>
      </w:r>
      <w:r w:rsidR="003E40E7" w:rsidRPr="00EB4EB0">
        <w:rPr>
          <w:rFonts w:ascii="Times New Roman" w:hAnsi="Times New Roman" w:cs="Times New Roman"/>
          <w:iCs/>
          <w:sz w:val="24"/>
          <w:szCs w:val="24"/>
          <w:lang w:val="en-US"/>
        </w:rPr>
        <w:t xml:space="preserve"> items</w:t>
      </w:r>
      <w:r w:rsidRPr="00EB4EB0">
        <w:rPr>
          <w:rFonts w:ascii="Times New Roman" w:hAnsi="Times New Roman" w:cs="Times New Roman"/>
          <w:sz w:val="24"/>
          <w:szCs w:val="24"/>
          <w:lang w:val="en-US"/>
        </w:rPr>
        <w:t>)</w:t>
      </w:r>
      <w:r w:rsidR="003E40E7" w:rsidRPr="00EB4EB0">
        <w:rPr>
          <w:rFonts w:ascii="Times New Roman" w:hAnsi="Times New Roman" w:cs="Times New Roman"/>
          <w:sz w:val="24"/>
          <w:szCs w:val="24"/>
          <w:lang w:val="en-US"/>
        </w:rPr>
        <w:t xml:space="preserve"> had acceptable Cronbach’s alphas (i.e., .67, .71, .78, and .67, respectively)</w:t>
      </w:r>
      <w:r w:rsidRPr="00EB4EB0">
        <w:rPr>
          <w:rFonts w:ascii="Times New Roman" w:hAnsi="Times New Roman" w:cs="Times New Roman"/>
          <w:sz w:val="24"/>
          <w:szCs w:val="24"/>
          <w:lang w:val="en-US"/>
        </w:rPr>
        <w:t>.</w:t>
      </w:r>
    </w:p>
    <w:p w14:paraId="1CC1C069"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Latent Profile Analysis</w:t>
      </w:r>
    </w:p>
    <w:p w14:paraId="104AC4F7" w14:textId="4AD44752" w:rsidR="00854B6C" w:rsidRPr="00EB4EB0" w:rsidRDefault="0007278C" w:rsidP="00F95E64">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rPr>
          <w:rFonts w:ascii="Times New Roman" w:hAnsi="Times New Roman" w:cs="Times New Roman"/>
          <w:sz w:val="24"/>
          <w:szCs w:val="24"/>
          <w:lang w:val="en-US"/>
        </w:rPr>
      </w:pPr>
      <w:r w:rsidRPr="00EB4EB0">
        <w:rPr>
          <w:rFonts w:ascii="Times New Roman" w:eastAsia="Times New Roman" w:hAnsi="Times New Roman" w:cs="Times New Roman"/>
          <w:b/>
          <w:bCs/>
          <w:sz w:val="24"/>
          <w:szCs w:val="24"/>
          <w:lang w:val="en-US"/>
        </w:rPr>
        <w:tab/>
      </w:r>
      <w:r w:rsidRPr="00EB4EB0">
        <w:rPr>
          <w:rFonts w:ascii="Times New Roman" w:hAnsi="Times New Roman" w:cs="Times New Roman"/>
          <w:b/>
          <w:bCs/>
          <w:sz w:val="24"/>
          <w:szCs w:val="24"/>
          <w:lang w:val="en-US"/>
        </w:rPr>
        <w:t>Profiles of parents based on the Parental Burnout Inventory.</w:t>
      </w:r>
      <w:r w:rsidRPr="00EB4EB0">
        <w:rPr>
          <w:rFonts w:ascii="Times New Roman" w:hAnsi="Times New Roman" w:cs="Times New Roman"/>
          <w:sz w:val="24"/>
          <w:szCs w:val="24"/>
          <w:lang w:val="en-US"/>
        </w:rPr>
        <w:t xml:space="preserve"> Latent profile analysis (LPA) was performed using </w:t>
      </w:r>
      <w:proofErr w:type="spellStart"/>
      <w:r w:rsidRPr="00EB4EB0">
        <w:rPr>
          <w:rFonts w:ascii="Times New Roman" w:hAnsi="Times New Roman" w:cs="Times New Roman"/>
          <w:sz w:val="24"/>
          <w:szCs w:val="24"/>
          <w:lang w:val="en-US"/>
        </w:rPr>
        <w:t>Mplus</w:t>
      </w:r>
      <w:proofErr w:type="spellEnd"/>
      <w:r w:rsidRPr="00EB4EB0">
        <w:rPr>
          <w:rFonts w:ascii="Times New Roman" w:hAnsi="Times New Roman" w:cs="Times New Roman"/>
          <w:sz w:val="24"/>
          <w:szCs w:val="24"/>
          <w:lang w:val="en-US"/>
        </w:rPr>
        <w:t xml:space="preserve"> Version 7.4 (</w:t>
      </w:r>
      <w:proofErr w:type="spellStart"/>
      <w:r w:rsidRPr="00EB4EB0">
        <w:rPr>
          <w:rFonts w:ascii="Times New Roman" w:hAnsi="Times New Roman" w:cs="Times New Roman"/>
          <w:sz w:val="24"/>
          <w:szCs w:val="24"/>
          <w:lang w:val="en-US"/>
        </w:rPr>
        <w:t>Muthén</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Muthén</w:t>
      </w:r>
      <w:proofErr w:type="spellEnd"/>
      <w:r w:rsidRPr="00EB4EB0">
        <w:rPr>
          <w:rFonts w:ascii="Times New Roman" w:hAnsi="Times New Roman" w:cs="Times New Roman"/>
          <w:sz w:val="24"/>
          <w:szCs w:val="24"/>
          <w:lang w:val="en-US"/>
        </w:rPr>
        <w:t xml:space="preserve">, 1998-2017) and its robust maximum likelihood estimator (MLR). Factor scores were used as input </w:t>
      </w:r>
      <w:r w:rsidR="00121ACA" w:rsidRPr="00EB4EB0">
        <w:rPr>
          <w:rFonts w:ascii="Times New Roman" w:hAnsi="Times New Roman" w:cs="Times New Roman"/>
          <w:sz w:val="24"/>
          <w:szCs w:val="24"/>
          <w:lang w:val="en-US"/>
        </w:rPr>
        <w:t>data</w:t>
      </w:r>
      <w:r w:rsidR="0017263E"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w:t>
      </w:r>
      <w:r w:rsidR="0017263E" w:rsidRPr="00EB4EB0">
        <w:rPr>
          <w:rFonts w:ascii="Times New Roman" w:hAnsi="Times New Roman" w:cs="Times New Roman"/>
          <w:sz w:val="24"/>
          <w:szCs w:val="24"/>
          <w:lang w:val="en-US"/>
        </w:rPr>
        <w:t xml:space="preserve">For further details, see </w:t>
      </w:r>
      <w:r w:rsidRPr="00EB4EB0">
        <w:rPr>
          <w:rFonts w:ascii="Times New Roman" w:hAnsi="Times New Roman" w:cs="Times New Roman"/>
          <w:sz w:val="24"/>
          <w:szCs w:val="24"/>
          <w:lang w:val="en-US"/>
        </w:rPr>
        <w:t>Morin, 2016). Factor scores saved</w:t>
      </w:r>
      <w:r w:rsidR="007B7C7D" w:rsidRPr="00EB4EB0">
        <w:rPr>
          <w:rFonts w:ascii="Times New Roman" w:hAnsi="Times New Roman" w:cs="Times New Roman"/>
          <w:sz w:val="24"/>
          <w:szCs w:val="24"/>
          <w:lang w:val="en-US"/>
        </w:rPr>
        <w:t xml:space="preserve"> from the measurement model of Parental Burnout I</w:t>
      </w:r>
      <w:r w:rsidRPr="00EB4EB0">
        <w:rPr>
          <w:rFonts w:ascii="Times New Roman" w:hAnsi="Times New Roman" w:cs="Times New Roman"/>
          <w:sz w:val="24"/>
          <w:szCs w:val="24"/>
          <w:lang w:val="en-US"/>
        </w:rPr>
        <w:t xml:space="preserve">nventory (χ² (205) = 2770.23, RMSEA = .07, SRMR = .06, CFI = .90, TLI = .89) were </w:t>
      </w:r>
      <w:r w:rsidR="008D5C87" w:rsidRPr="00EB4EB0">
        <w:rPr>
          <w:rFonts w:ascii="Times New Roman" w:hAnsi="Times New Roman" w:cs="Times New Roman"/>
          <w:sz w:val="24"/>
          <w:szCs w:val="24"/>
          <w:lang w:val="en-US"/>
        </w:rPr>
        <w:t xml:space="preserve">thus </w:t>
      </w:r>
      <w:r w:rsidRPr="00EB4EB0">
        <w:rPr>
          <w:rFonts w:ascii="Times New Roman" w:hAnsi="Times New Roman" w:cs="Times New Roman"/>
          <w:sz w:val="24"/>
          <w:szCs w:val="24"/>
          <w:lang w:val="en-US"/>
        </w:rPr>
        <w:t xml:space="preserve">used as inputs for the latent profile analysis. To preclude converging on local solutions, latent profiles were estimated with 3000 random start values, 100 iterations, and 100 solutions retained for final stage optimization (e.g., Morin, 2016). </w:t>
      </w:r>
      <w:r w:rsidR="00B311F8" w:rsidRPr="00EB4EB0">
        <w:rPr>
          <w:rFonts w:ascii="Times New Roman" w:hAnsi="Times New Roman" w:cs="Times New Roman"/>
          <w:sz w:val="24"/>
          <w:szCs w:val="24"/>
          <w:lang w:val="en-US"/>
        </w:rPr>
        <w:t>We specified up to eight latent profiles</w:t>
      </w:r>
      <w:r w:rsidRPr="00EB4EB0">
        <w:rPr>
          <w:rFonts w:ascii="Times New Roman" w:hAnsi="Times New Roman" w:cs="Times New Roman"/>
          <w:sz w:val="24"/>
          <w:szCs w:val="24"/>
          <w:lang w:val="en-US"/>
        </w:rPr>
        <w:t xml:space="preserve"> in which the means of </w:t>
      </w:r>
      <w:r w:rsidR="00450899"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motional </w:t>
      </w:r>
      <w:r w:rsidR="00450899"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xhaustion, </w:t>
      </w:r>
      <w:r w:rsidR="00450899"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motional </w:t>
      </w:r>
      <w:r w:rsidR="00450899" w:rsidRPr="00EB4EB0">
        <w:rPr>
          <w:rFonts w:ascii="Times New Roman" w:hAnsi="Times New Roman" w:cs="Times New Roman"/>
          <w:sz w:val="24"/>
          <w:szCs w:val="24"/>
          <w:lang w:val="en-US"/>
        </w:rPr>
        <w:t>D</w:t>
      </w:r>
      <w:r w:rsidRPr="00EB4EB0">
        <w:rPr>
          <w:rFonts w:ascii="Times New Roman" w:hAnsi="Times New Roman" w:cs="Times New Roman"/>
          <w:sz w:val="24"/>
          <w:szCs w:val="24"/>
          <w:lang w:val="en-US"/>
        </w:rPr>
        <w:t>istancing, and</w:t>
      </w:r>
      <w:r w:rsidR="00B61E96" w:rsidRPr="00EB4EB0">
        <w:rPr>
          <w:rFonts w:ascii="Times New Roman" w:hAnsi="Times New Roman" w:cs="Times New Roman"/>
          <w:sz w:val="24"/>
          <w:szCs w:val="24"/>
          <w:lang w:val="en-US"/>
        </w:rPr>
        <w:t xml:space="preserve"> </w:t>
      </w:r>
      <w:r w:rsidR="00450899" w:rsidRPr="00EB4EB0">
        <w:rPr>
          <w:rFonts w:ascii="Times New Roman" w:hAnsi="Times New Roman" w:cs="Times New Roman"/>
          <w:sz w:val="24"/>
          <w:szCs w:val="24"/>
          <w:lang w:val="en-US"/>
        </w:rPr>
        <w:t xml:space="preserve">Loss of Efficacy and Accomplishment </w:t>
      </w:r>
      <w:r w:rsidRPr="00EB4EB0">
        <w:rPr>
          <w:rFonts w:ascii="Times New Roman" w:hAnsi="Times New Roman" w:cs="Times New Roman"/>
          <w:sz w:val="24"/>
          <w:szCs w:val="24"/>
          <w:lang w:val="en-US"/>
        </w:rPr>
        <w:t>were freel</w:t>
      </w:r>
      <w:r w:rsidR="00B311F8" w:rsidRPr="00EB4EB0">
        <w:rPr>
          <w:rFonts w:ascii="Times New Roman" w:hAnsi="Times New Roman" w:cs="Times New Roman"/>
          <w:sz w:val="24"/>
          <w:szCs w:val="24"/>
          <w:lang w:val="en-US"/>
        </w:rPr>
        <w:t xml:space="preserve">y estimated across all profiles, and their variances </w:t>
      </w:r>
      <w:r w:rsidRPr="00EB4EB0">
        <w:rPr>
          <w:rFonts w:ascii="Times New Roman" w:hAnsi="Times New Roman" w:cs="Times New Roman"/>
          <w:sz w:val="24"/>
          <w:szCs w:val="24"/>
          <w:lang w:val="en-US"/>
        </w:rPr>
        <w:t>were constra</w:t>
      </w:r>
      <w:r w:rsidR="00B311F8" w:rsidRPr="00EB4EB0">
        <w:rPr>
          <w:rFonts w:ascii="Times New Roman" w:hAnsi="Times New Roman" w:cs="Times New Roman"/>
          <w:sz w:val="24"/>
          <w:szCs w:val="24"/>
          <w:lang w:val="en-US"/>
        </w:rPr>
        <w:t>ined to equality (e.g., Nguyen &amp; Stinglhamber, 2020)</w:t>
      </w:r>
      <w:r w:rsidRPr="00EB4EB0">
        <w:rPr>
          <w:rFonts w:ascii="Times New Roman" w:hAnsi="Times New Roman" w:cs="Times New Roman"/>
          <w:sz w:val="24"/>
          <w:szCs w:val="24"/>
          <w:lang w:val="en-US"/>
        </w:rPr>
        <w:t xml:space="preserve">. To determine the optimal number of profiles, </w:t>
      </w:r>
      <w:r w:rsidR="0017263E" w:rsidRPr="00EB4EB0">
        <w:rPr>
          <w:rFonts w:ascii="Times New Roman" w:hAnsi="Times New Roman" w:cs="Times New Roman"/>
          <w:sz w:val="24"/>
          <w:szCs w:val="24"/>
          <w:lang w:val="en-US"/>
        </w:rPr>
        <w:t>we relied on the well-known</w:t>
      </w:r>
      <w:r w:rsidRPr="00EB4EB0">
        <w:rPr>
          <w:rFonts w:ascii="Times New Roman" w:hAnsi="Times New Roman" w:cs="Times New Roman"/>
          <w:sz w:val="24"/>
          <w:szCs w:val="24"/>
          <w:lang w:val="en-US"/>
        </w:rPr>
        <w:t xml:space="preserve"> model fit indexes</w:t>
      </w:r>
      <w:r w:rsidR="0017263E"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likelihood (LL), </w:t>
      </w:r>
      <w:proofErr w:type="spellStart"/>
      <w:r w:rsidRPr="00EB4EB0">
        <w:rPr>
          <w:rFonts w:ascii="Times New Roman" w:hAnsi="Times New Roman" w:cs="Times New Roman"/>
          <w:sz w:val="24"/>
          <w:szCs w:val="24"/>
          <w:lang w:val="en-US"/>
        </w:rPr>
        <w:t>Akaïke’s</w:t>
      </w:r>
      <w:proofErr w:type="spellEnd"/>
      <w:r w:rsidRPr="00EB4EB0">
        <w:rPr>
          <w:rFonts w:ascii="Times New Roman" w:hAnsi="Times New Roman" w:cs="Times New Roman"/>
          <w:sz w:val="24"/>
          <w:szCs w:val="24"/>
          <w:lang w:val="en-US"/>
        </w:rPr>
        <w:t xml:space="preserve"> information criterion (AIC), Consistent AIC (CAIC), Bayesian Information Criterion (BIC), Sample-Size Adjusted BIC (SSA-BIC), Adjusted Lo, </w:t>
      </w:r>
      <w:proofErr w:type="spellStart"/>
      <w:r w:rsidRPr="00EB4EB0">
        <w:rPr>
          <w:rFonts w:ascii="Times New Roman" w:hAnsi="Times New Roman" w:cs="Times New Roman"/>
          <w:sz w:val="24"/>
          <w:szCs w:val="24"/>
          <w:lang w:val="en-US"/>
        </w:rPr>
        <w:t>Mendell</w:t>
      </w:r>
      <w:proofErr w:type="spellEnd"/>
      <w:r w:rsidRPr="00EB4EB0">
        <w:rPr>
          <w:rFonts w:ascii="Times New Roman" w:hAnsi="Times New Roman" w:cs="Times New Roman"/>
          <w:sz w:val="24"/>
          <w:szCs w:val="24"/>
          <w:lang w:val="en-US"/>
        </w:rPr>
        <w:t xml:space="preserve"> and Rubin’s likelihood ratio test (</w:t>
      </w:r>
      <w:proofErr w:type="spellStart"/>
      <w:r w:rsidRPr="00EB4EB0">
        <w:rPr>
          <w:rFonts w:ascii="Times New Roman" w:hAnsi="Times New Roman" w:cs="Times New Roman"/>
          <w:sz w:val="24"/>
          <w:szCs w:val="24"/>
          <w:lang w:val="en-US"/>
        </w:rPr>
        <w:t>aLMR</w:t>
      </w:r>
      <w:proofErr w:type="spellEnd"/>
      <w:r w:rsidRPr="00EB4EB0">
        <w:rPr>
          <w:rFonts w:ascii="Times New Roman" w:hAnsi="Times New Roman" w:cs="Times New Roman"/>
          <w:sz w:val="24"/>
          <w:szCs w:val="24"/>
          <w:lang w:val="en-US"/>
        </w:rPr>
        <w:t>), Bootstrap likelihood ratio test (BLRT), and entropy</w:t>
      </w:r>
      <w:r w:rsidR="0017263E" w:rsidRPr="00EB4EB0">
        <w:rPr>
          <w:rFonts w:ascii="Times New Roman" w:hAnsi="Times New Roman" w:cs="Times New Roman"/>
          <w:sz w:val="24"/>
          <w:szCs w:val="24"/>
          <w:lang w:val="en-US"/>
        </w:rPr>
        <w:t xml:space="preserve"> (For further details, see Morin, 2016)</w:t>
      </w:r>
      <w:r w:rsidRPr="00EB4EB0">
        <w:rPr>
          <w:rFonts w:ascii="Times New Roman" w:hAnsi="Times New Roman" w:cs="Times New Roman"/>
          <w:sz w:val="24"/>
          <w:szCs w:val="24"/>
          <w:lang w:val="en-US"/>
        </w:rPr>
        <w:t xml:space="preserve">. </w:t>
      </w:r>
      <w:r w:rsidR="0017263E" w:rsidRPr="00EB4EB0">
        <w:rPr>
          <w:rFonts w:ascii="Times New Roman" w:hAnsi="Times New Roman" w:cs="Times New Roman"/>
          <w:sz w:val="24"/>
          <w:szCs w:val="24"/>
          <w:lang w:val="en-US"/>
        </w:rPr>
        <w:t xml:space="preserve">Furthermore, it is important to keep in mind </w:t>
      </w:r>
      <w:r w:rsidRPr="00EB4EB0">
        <w:rPr>
          <w:rFonts w:ascii="Times New Roman" w:hAnsi="Times New Roman" w:cs="Times New Roman"/>
          <w:sz w:val="24"/>
          <w:szCs w:val="24"/>
          <w:lang w:val="en-US"/>
        </w:rPr>
        <w:t>that the theoretical conformity and meaning of the profile-</w:t>
      </w:r>
      <w:r w:rsidRPr="00EB4EB0">
        <w:rPr>
          <w:rFonts w:ascii="Times New Roman" w:hAnsi="Times New Roman" w:cs="Times New Roman"/>
          <w:sz w:val="24"/>
          <w:szCs w:val="24"/>
          <w:lang w:val="en-US"/>
        </w:rPr>
        <w:lastRenderedPageBreak/>
        <w:t>solution picked need to be taken into consideration when determining the number of profiles</w:t>
      </w:r>
      <w:r w:rsidR="008D5C87" w:rsidRPr="00EB4EB0">
        <w:rPr>
          <w:rFonts w:ascii="Times New Roman" w:hAnsi="Times New Roman" w:cs="Times New Roman"/>
          <w:sz w:val="24"/>
          <w:szCs w:val="24"/>
          <w:lang w:val="en-US"/>
        </w:rPr>
        <w:t xml:space="preserve"> that are retained</w:t>
      </w:r>
      <w:r w:rsidR="00547896" w:rsidRPr="00EB4EB0">
        <w:rPr>
          <w:rFonts w:ascii="Times New Roman" w:hAnsi="Times New Roman" w:cs="Times New Roman"/>
          <w:sz w:val="24"/>
          <w:szCs w:val="24"/>
          <w:lang w:val="en-US"/>
        </w:rPr>
        <w:t xml:space="preserve"> (</w:t>
      </w:r>
      <w:proofErr w:type="spellStart"/>
      <w:r w:rsidR="00547896" w:rsidRPr="00EB4EB0">
        <w:rPr>
          <w:rFonts w:ascii="Times New Roman" w:hAnsi="Times New Roman" w:cs="Times New Roman"/>
          <w:sz w:val="24"/>
          <w:szCs w:val="24"/>
          <w:u w:color="000000"/>
          <w:lang w:val="en-US"/>
        </w:rPr>
        <w:t>Foti</w:t>
      </w:r>
      <w:proofErr w:type="spellEnd"/>
      <w:r w:rsidR="00547896" w:rsidRPr="00EB4EB0">
        <w:rPr>
          <w:rFonts w:ascii="Times New Roman" w:hAnsi="Times New Roman" w:cs="Times New Roman"/>
          <w:sz w:val="24"/>
          <w:szCs w:val="24"/>
          <w:u w:color="000000"/>
          <w:lang w:val="en-US"/>
        </w:rPr>
        <w:t>, Bray, Thompson, &amp; Allgood,</w:t>
      </w:r>
      <w:r w:rsidR="00547896" w:rsidRPr="00EB4EB0">
        <w:rPr>
          <w:rFonts w:ascii="Times New Roman" w:hAnsi="Times New Roman" w:cs="Times New Roman"/>
          <w:sz w:val="24"/>
          <w:szCs w:val="24"/>
          <w:lang w:val="en-US"/>
        </w:rPr>
        <w:t xml:space="preserve"> 2012)</w:t>
      </w:r>
    </w:p>
    <w:p w14:paraId="1F72F433" w14:textId="4B22CDB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b/>
          <w:bCs/>
          <w:sz w:val="24"/>
          <w:szCs w:val="24"/>
          <w:lang w:val="en-US"/>
        </w:rPr>
        <w:t>Outcomes according to the profile of parents.</w:t>
      </w:r>
      <w:r w:rsidRPr="00EB4EB0">
        <w:rPr>
          <w:rFonts w:ascii="Times New Roman" w:hAnsi="Times New Roman" w:cs="Times New Roman"/>
          <w:sz w:val="24"/>
          <w:szCs w:val="24"/>
          <w:lang w:val="en-US"/>
        </w:rPr>
        <w:t xml:space="preserve"> To include outcomes (i.e., auxiliary variables) into the model, we used the start values obtained from the profile-solution to avoid any changes in the nature of </w:t>
      </w:r>
      <w:r w:rsidR="008D5C87"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profiles</w:t>
      </w:r>
      <w:r w:rsidR="008D5C8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as recommended by Morin et al. (201</w:t>
      </w:r>
      <w:r w:rsidR="002B7D4B" w:rsidRPr="00EB4EB0">
        <w:rPr>
          <w:rFonts w:ascii="Times New Roman" w:hAnsi="Times New Roman" w:cs="Times New Roman"/>
          <w:sz w:val="24"/>
          <w:szCs w:val="24"/>
          <w:lang w:val="en-US"/>
        </w:rPr>
        <w:t>1</w:t>
      </w:r>
      <w:r w:rsidRPr="00EB4EB0">
        <w:rPr>
          <w:rFonts w:ascii="Times New Roman" w:hAnsi="Times New Roman" w:cs="Times New Roman"/>
          <w:sz w:val="24"/>
          <w:szCs w:val="24"/>
          <w:lang w:val="en-US"/>
        </w:rPr>
        <w:t>). Once again, we used factor scores saved from confirmatory factor analyses for outcomes. We used item-to-construct balance</w:t>
      </w:r>
      <w:r w:rsidR="008D5C87" w:rsidRPr="00EB4EB0">
        <w:rPr>
          <w:rFonts w:ascii="Times New Roman" w:hAnsi="Times New Roman" w:cs="Times New Roman"/>
          <w:sz w:val="24"/>
          <w:szCs w:val="24"/>
          <w:lang w:val="en-US"/>
        </w:rPr>
        <w:t xml:space="preserve"> approach as a parceling</w:t>
      </w:r>
      <w:r w:rsidRPr="00EB4EB0">
        <w:rPr>
          <w:rFonts w:ascii="Times New Roman" w:hAnsi="Times New Roman" w:cs="Times New Roman"/>
          <w:sz w:val="24"/>
          <w:szCs w:val="24"/>
          <w:lang w:val="en-US"/>
        </w:rPr>
        <w:t xml:space="preserve"> technique (Little, Cunningham, Shahar, &amp; </w:t>
      </w:r>
      <w:proofErr w:type="spellStart"/>
      <w:r w:rsidRPr="00EB4EB0">
        <w:rPr>
          <w:rFonts w:ascii="Times New Roman" w:hAnsi="Times New Roman" w:cs="Times New Roman"/>
          <w:sz w:val="24"/>
          <w:szCs w:val="24"/>
          <w:lang w:val="en-US"/>
        </w:rPr>
        <w:t>Widaman</w:t>
      </w:r>
      <w:proofErr w:type="spellEnd"/>
      <w:r w:rsidRPr="00EB4EB0">
        <w:rPr>
          <w:rFonts w:ascii="Times New Roman" w:hAnsi="Times New Roman" w:cs="Times New Roman"/>
          <w:sz w:val="24"/>
          <w:szCs w:val="24"/>
          <w:lang w:val="en-US"/>
        </w:rPr>
        <w:t xml:space="preserve">, 2002) to reduce the number of indicators </w:t>
      </w:r>
      <w:r w:rsidR="008D5C87" w:rsidRPr="00EB4EB0">
        <w:rPr>
          <w:rFonts w:ascii="Times New Roman" w:hAnsi="Times New Roman" w:cs="Times New Roman"/>
          <w:sz w:val="24"/>
          <w:szCs w:val="24"/>
          <w:lang w:val="en-US"/>
        </w:rPr>
        <w:t xml:space="preserve">for emotional neglect, physical neglect, verbal violence, and physical violence </w:t>
      </w:r>
      <w:r w:rsidRPr="00EB4EB0">
        <w:rPr>
          <w:rFonts w:ascii="Times New Roman" w:hAnsi="Times New Roman" w:cs="Times New Roman"/>
          <w:sz w:val="24"/>
          <w:szCs w:val="24"/>
          <w:lang w:val="en-US"/>
        </w:rPr>
        <w:t xml:space="preserve">to three per factor. </w:t>
      </w:r>
      <w:r w:rsidR="00E85671" w:rsidRPr="00EB4EB0">
        <w:rPr>
          <w:rFonts w:ascii="Times New Roman" w:hAnsi="Times New Roman" w:cs="Times New Roman"/>
          <w:sz w:val="24"/>
          <w:szCs w:val="24"/>
          <w:lang w:val="en-US"/>
        </w:rPr>
        <w:t xml:space="preserve">Using such a parceling technique makes it possible to </w:t>
      </w:r>
      <w:r w:rsidRPr="00EB4EB0">
        <w:rPr>
          <w:rFonts w:ascii="Times New Roman" w:hAnsi="Times New Roman" w:cs="Times New Roman"/>
          <w:sz w:val="24"/>
          <w:szCs w:val="24"/>
          <w:lang w:val="en-US"/>
        </w:rPr>
        <w:t>control for inflated measurement errors from multiple indicators of latent variables (e.g., for a similar methodology</w:t>
      </w:r>
      <w:r w:rsidR="008D5C8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see Nguyen &amp; Stinglhamber, 2018). Finally, the measurement model of outcomes showed a good fit to the data (χ² (42) = 308.76, RMSEA = .04, SRMR = .04, CFI = .95, TLI = .93). The auxiliary variables (i.e., outcomes) were investigated via the automatic 3-step procedure using the “Auxiliary” function available in </w:t>
      </w:r>
      <w:proofErr w:type="spellStart"/>
      <w:r w:rsidRPr="00EB4EB0">
        <w:rPr>
          <w:rFonts w:ascii="Times New Roman" w:hAnsi="Times New Roman" w:cs="Times New Roman"/>
          <w:sz w:val="24"/>
          <w:szCs w:val="24"/>
          <w:lang w:val="en-US"/>
        </w:rPr>
        <w:t>Mplus</w:t>
      </w:r>
      <w:proofErr w:type="spellEnd"/>
      <w:r w:rsidRPr="00EB4EB0">
        <w:rPr>
          <w:rFonts w:ascii="Times New Roman" w:hAnsi="Times New Roman" w:cs="Times New Roman"/>
          <w:sz w:val="24"/>
          <w:szCs w:val="24"/>
          <w:lang w:val="en-US"/>
        </w:rPr>
        <w:t xml:space="preserve"> (</w:t>
      </w:r>
      <w:proofErr w:type="spellStart"/>
      <w:r w:rsidRPr="00EB4EB0">
        <w:rPr>
          <w:rFonts w:ascii="Times New Roman" w:hAnsi="Times New Roman" w:cs="Times New Roman"/>
          <w:sz w:val="24"/>
          <w:szCs w:val="24"/>
          <w:lang w:val="en-US"/>
        </w:rPr>
        <w:t>Asparouhov</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Muthén</w:t>
      </w:r>
      <w:proofErr w:type="spellEnd"/>
      <w:r w:rsidRPr="00EB4EB0">
        <w:rPr>
          <w:rFonts w:ascii="Times New Roman" w:hAnsi="Times New Roman" w:cs="Times New Roman"/>
          <w:sz w:val="24"/>
          <w:szCs w:val="24"/>
          <w:lang w:val="en-US"/>
        </w:rPr>
        <w:t xml:space="preserve">, 2014). More precisely, we used </w:t>
      </w:r>
      <w:r w:rsidR="00E85671"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“BCH” function that compares the mean of each continuous outcome variable across latent profiles and test whether these outcomes are significantly different from each other (</w:t>
      </w:r>
      <w:proofErr w:type="spellStart"/>
      <w:r w:rsidRPr="00EB4EB0">
        <w:rPr>
          <w:rFonts w:ascii="Times New Roman" w:hAnsi="Times New Roman" w:cs="Times New Roman"/>
          <w:sz w:val="24"/>
          <w:szCs w:val="24"/>
          <w:lang w:val="en-US"/>
        </w:rPr>
        <w:t>Bakk</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Vermunt</w:t>
      </w:r>
      <w:proofErr w:type="spellEnd"/>
      <w:r w:rsidRPr="00EB4EB0">
        <w:rPr>
          <w:rFonts w:ascii="Times New Roman" w:hAnsi="Times New Roman" w:cs="Times New Roman"/>
          <w:sz w:val="24"/>
          <w:szCs w:val="24"/>
          <w:lang w:val="en-US"/>
        </w:rPr>
        <w:t>, 2016).</w:t>
      </w:r>
    </w:p>
    <w:p w14:paraId="180F1269"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center"/>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Results</w:t>
      </w:r>
    </w:p>
    <w:p w14:paraId="1541FD5F" w14:textId="48F04D2A" w:rsidR="00854B6C" w:rsidRPr="00EB4EB0" w:rsidRDefault="00AA1A77">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hAnsi="Times New Roman" w:cs="Times New Roman"/>
          <w:sz w:val="24"/>
          <w:szCs w:val="24"/>
          <w:lang w:val="en-US"/>
        </w:rPr>
        <w:tab/>
      </w:r>
      <w:r w:rsidR="0007278C" w:rsidRPr="00EB4EB0">
        <w:rPr>
          <w:rFonts w:ascii="Times New Roman" w:hAnsi="Times New Roman" w:cs="Times New Roman"/>
          <w:sz w:val="24"/>
          <w:szCs w:val="24"/>
          <w:lang w:val="en-US"/>
        </w:rPr>
        <w:t>Means,</w:t>
      </w:r>
      <w:r w:rsidR="006303DB" w:rsidRPr="00EB4EB0">
        <w:rPr>
          <w:rFonts w:ascii="Times New Roman" w:hAnsi="Times New Roman" w:cs="Times New Roman"/>
          <w:sz w:val="24"/>
          <w:szCs w:val="24"/>
          <w:lang w:val="en-US"/>
        </w:rPr>
        <w:t xml:space="preserve"> standard deviations</w:t>
      </w:r>
      <w:r w:rsidR="0007278C" w:rsidRPr="00EB4EB0">
        <w:rPr>
          <w:rFonts w:ascii="Times New Roman" w:hAnsi="Times New Roman" w:cs="Times New Roman"/>
          <w:sz w:val="24"/>
          <w:szCs w:val="24"/>
          <w:lang w:val="en-US"/>
        </w:rPr>
        <w:t xml:space="preserve"> and correlations among variables are </w:t>
      </w:r>
      <w:r w:rsidR="004022B3" w:rsidRPr="00EB4EB0">
        <w:rPr>
          <w:rFonts w:ascii="Times New Roman" w:hAnsi="Times New Roman" w:cs="Times New Roman"/>
          <w:sz w:val="24"/>
          <w:szCs w:val="24"/>
          <w:lang w:val="en-US"/>
        </w:rPr>
        <w:t>displayed</w:t>
      </w:r>
      <w:r w:rsidR="0007278C" w:rsidRPr="00EB4EB0">
        <w:rPr>
          <w:rFonts w:ascii="Times New Roman" w:hAnsi="Times New Roman" w:cs="Times New Roman"/>
          <w:sz w:val="24"/>
          <w:szCs w:val="24"/>
          <w:lang w:val="en-US"/>
        </w:rPr>
        <w:t xml:space="preserve"> in Table 1.</w:t>
      </w:r>
    </w:p>
    <w:p w14:paraId="45CD10C2" w14:textId="218BF09B" w:rsidR="001C4906" w:rsidRPr="00EB4EB0" w:rsidRDefault="001C4906" w:rsidP="001C4906">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eastAsia="Times New Roman" w:hAnsi="Times New Roman" w:cs="Times New Roman"/>
          <w:sz w:val="24"/>
          <w:szCs w:val="24"/>
          <w:lang w:val="en-US"/>
        </w:rPr>
      </w:pPr>
      <w:r w:rsidRPr="00EB4EB0">
        <w:rPr>
          <w:rFonts w:ascii="Times New Roman" w:hAnsi="Times New Roman" w:cs="Times New Roman"/>
          <w:sz w:val="24"/>
          <w:szCs w:val="24"/>
          <w:lang w:val="en-US"/>
        </w:rPr>
        <w:t>[Insert Table 1 about here]</w:t>
      </w:r>
    </w:p>
    <w:p w14:paraId="1E4D9C40" w14:textId="6EF5EFC4"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 xml:space="preserve">Latent Profile Solutions    </w:t>
      </w:r>
    </w:p>
    <w:p w14:paraId="226FFDD9" w14:textId="53973EA4"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firstLine="720"/>
        <w:rPr>
          <w:rFonts w:ascii="Times New Roman" w:eastAsia="Times New Roman" w:hAnsi="Times New Roman" w:cs="Times New Roman"/>
          <w:sz w:val="24"/>
          <w:szCs w:val="24"/>
          <w:lang w:val="en-US"/>
        </w:rPr>
      </w:pPr>
      <w:r w:rsidRPr="00EB4EB0">
        <w:rPr>
          <w:rFonts w:ascii="Times New Roman" w:hAnsi="Times New Roman" w:cs="Times New Roman"/>
          <w:sz w:val="24"/>
          <w:szCs w:val="24"/>
          <w:lang w:val="en-US"/>
        </w:rPr>
        <w:t xml:space="preserve">Table 2 displays fit indices for one-profile to eight-profile models. Across these models, the LL, AIC, CAIC, BIC, SSA-BIC fit indices kept on suggesting the addition of profiles without converging on a clear solution. Since the fit indices failed to determine a preferable solution, we followed Morin et al.’s (2011) recommendations by plotting these </w:t>
      </w:r>
      <w:r w:rsidRPr="00EB4EB0">
        <w:rPr>
          <w:rFonts w:ascii="Times New Roman" w:hAnsi="Times New Roman" w:cs="Times New Roman"/>
          <w:sz w:val="24"/>
          <w:szCs w:val="24"/>
          <w:lang w:val="en-US"/>
        </w:rPr>
        <w:lastRenderedPageBreak/>
        <w:t xml:space="preserve">indicators in the format of “elbow plots” to examine where the slope flattened, indicating the optimal number of latent profiles to retain. As the slopes were clearly leveling off between four and six profiles, we therefore paid more attention to the four-, five- and six-profile solutions. Across these profiles, the </w:t>
      </w:r>
      <w:proofErr w:type="spellStart"/>
      <w:r w:rsidRPr="00EB4EB0">
        <w:rPr>
          <w:rFonts w:ascii="Times New Roman" w:hAnsi="Times New Roman" w:cs="Times New Roman"/>
          <w:sz w:val="24"/>
          <w:szCs w:val="24"/>
          <w:lang w:val="en-US"/>
        </w:rPr>
        <w:t>aLMR</w:t>
      </w:r>
      <w:proofErr w:type="spellEnd"/>
      <w:r w:rsidRPr="00EB4EB0">
        <w:rPr>
          <w:rFonts w:ascii="Times New Roman" w:hAnsi="Times New Roman" w:cs="Times New Roman"/>
          <w:sz w:val="24"/>
          <w:szCs w:val="24"/>
          <w:lang w:val="en-US"/>
        </w:rPr>
        <w:t xml:space="preserve"> coefficient for the four- and five-profile </w:t>
      </w:r>
      <w:r w:rsidR="00E85671" w:rsidRPr="00EB4EB0">
        <w:rPr>
          <w:rFonts w:ascii="Times New Roman" w:hAnsi="Times New Roman" w:cs="Times New Roman"/>
          <w:sz w:val="24"/>
          <w:szCs w:val="24"/>
          <w:lang w:val="en-US"/>
        </w:rPr>
        <w:t xml:space="preserve">solutions </w:t>
      </w:r>
      <w:r w:rsidRPr="00EB4EB0">
        <w:rPr>
          <w:rFonts w:ascii="Times New Roman" w:hAnsi="Times New Roman" w:cs="Times New Roman"/>
          <w:sz w:val="24"/>
          <w:szCs w:val="24"/>
          <w:lang w:val="en-US"/>
        </w:rPr>
        <w:t xml:space="preserve">were significant whereas the </w:t>
      </w:r>
      <w:proofErr w:type="spellStart"/>
      <w:r w:rsidRPr="00EB4EB0">
        <w:rPr>
          <w:rFonts w:ascii="Times New Roman" w:hAnsi="Times New Roman" w:cs="Times New Roman"/>
          <w:sz w:val="24"/>
          <w:szCs w:val="24"/>
          <w:lang w:val="en-US"/>
        </w:rPr>
        <w:t>aLMR</w:t>
      </w:r>
      <w:proofErr w:type="spellEnd"/>
      <w:r w:rsidRPr="00EB4EB0">
        <w:rPr>
          <w:rFonts w:ascii="Times New Roman" w:hAnsi="Times New Roman" w:cs="Times New Roman"/>
          <w:sz w:val="24"/>
          <w:szCs w:val="24"/>
          <w:lang w:val="en-US"/>
        </w:rPr>
        <w:t xml:space="preserve"> value for the six-profile </w:t>
      </w:r>
      <w:r w:rsidR="00E85671" w:rsidRPr="00EB4EB0">
        <w:rPr>
          <w:rFonts w:ascii="Times New Roman" w:hAnsi="Times New Roman" w:cs="Times New Roman"/>
          <w:sz w:val="24"/>
          <w:szCs w:val="24"/>
          <w:lang w:val="en-US"/>
        </w:rPr>
        <w:t xml:space="preserve">solution </w:t>
      </w:r>
      <w:r w:rsidRPr="00EB4EB0">
        <w:rPr>
          <w:rFonts w:ascii="Times New Roman" w:hAnsi="Times New Roman" w:cs="Times New Roman"/>
          <w:sz w:val="24"/>
          <w:szCs w:val="24"/>
          <w:lang w:val="en-US"/>
        </w:rPr>
        <w:t xml:space="preserve">was not significant, suggesting that the five-profile </w:t>
      </w:r>
      <w:r w:rsidR="00E85671" w:rsidRPr="00EB4EB0">
        <w:rPr>
          <w:rFonts w:ascii="Times New Roman" w:hAnsi="Times New Roman" w:cs="Times New Roman"/>
          <w:sz w:val="24"/>
          <w:szCs w:val="24"/>
          <w:lang w:val="en-US"/>
        </w:rPr>
        <w:t xml:space="preserve">solution </w:t>
      </w:r>
      <w:r w:rsidRPr="00EB4EB0">
        <w:rPr>
          <w:rFonts w:ascii="Times New Roman" w:hAnsi="Times New Roman" w:cs="Times New Roman"/>
          <w:sz w:val="24"/>
          <w:szCs w:val="24"/>
          <w:lang w:val="en-US"/>
        </w:rPr>
        <w:t xml:space="preserve">should be preferred. However, because </w:t>
      </w:r>
      <w:proofErr w:type="spellStart"/>
      <w:r w:rsidRPr="00EB4EB0">
        <w:rPr>
          <w:rFonts w:ascii="Times New Roman" w:hAnsi="Times New Roman" w:cs="Times New Roman"/>
          <w:sz w:val="24"/>
          <w:szCs w:val="24"/>
          <w:lang w:val="en-US"/>
        </w:rPr>
        <w:t>Foti</w:t>
      </w:r>
      <w:proofErr w:type="spellEnd"/>
      <w:r w:rsidRPr="00EB4EB0">
        <w:rPr>
          <w:rFonts w:ascii="Times New Roman" w:hAnsi="Times New Roman" w:cs="Times New Roman"/>
          <w:sz w:val="24"/>
          <w:szCs w:val="24"/>
          <w:lang w:val="en-US"/>
        </w:rPr>
        <w:t xml:space="preserve"> et al. (2012) highlight that the theoretical conformity and meaning of the profile-solution picked need to be taken into consideration when determining the number of profiles, we </w:t>
      </w:r>
      <w:r w:rsidR="00D81A4C" w:rsidRPr="00EB4EB0">
        <w:rPr>
          <w:rFonts w:ascii="Times New Roman" w:hAnsi="Times New Roman" w:cs="Times New Roman"/>
          <w:sz w:val="24"/>
          <w:szCs w:val="24"/>
          <w:lang w:val="en-US"/>
        </w:rPr>
        <w:t xml:space="preserve">further </w:t>
      </w:r>
      <w:r w:rsidRPr="00EB4EB0">
        <w:rPr>
          <w:rFonts w:ascii="Times New Roman" w:hAnsi="Times New Roman" w:cs="Times New Roman"/>
          <w:sz w:val="24"/>
          <w:szCs w:val="24"/>
          <w:lang w:val="en-US"/>
        </w:rPr>
        <w:t xml:space="preserve">investigated the characteristics of these three solutions. We found that choosing a five-profile instead of a four-profile solution translated into the addition of a meaningful profile, while moving from a five-profile to a six-profile solution only led to the identification of two profiles that shared similar characteristics. </w:t>
      </w:r>
    </w:p>
    <w:p w14:paraId="1067E5C8" w14:textId="191E7931" w:rsidR="00FF6C6E" w:rsidRPr="00EB4EB0" w:rsidRDefault="0007278C" w:rsidP="00F95E64">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firstLine="720"/>
        <w:rPr>
          <w:rFonts w:ascii="Times New Roman" w:hAnsi="Times New Roman" w:cs="Times New Roman"/>
          <w:sz w:val="24"/>
          <w:szCs w:val="24"/>
          <w:lang w:val="en-US"/>
        </w:rPr>
      </w:pPr>
      <w:r w:rsidRPr="00EB4EB0">
        <w:rPr>
          <w:rFonts w:ascii="Times New Roman" w:hAnsi="Times New Roman" w:cs="Times New Roman"/>
          <w:sz w:val="24"/>
          <w:szCs w:val="24"/>
          <w:lang w:val="en-US"/>
        </w:rPr>
        <w:t xml:space="preserve">Based on the aforementioned rationales, we thus explored further the five-profile model. Table 2 indicates that the entropy of the five-profile solution was .879, which is considered as satisfactory (e.g., </w:t>
      </w:r>
      <w:proofErr w:type="spellStart"/>
      <w:r w:rsidRPr="00EB4EB0">
        <w:rPr>
          <w:rFonts w:ascii="Times New Roman" w:hAnsi="Times New Roman" w:cs="Times New Roman"/>
          <w:sz w:val="24"/>
          <w:szCs w:val="24"/>
          <w:lang w:val="en-US"/>
        </w:rPr>
        <w:t>Foti</w:t>
      </w:r>
      <w:proofErr w:type="spellEnd"/>
      <w:r w:rsidRPr="00EB4EB0">
        <w:rPr>
          <w:rFonts w:ascii="Times New Roman" w:hAnsi="Times New Roman" w:cs="Times New Roman"/>
          <w:sz w:val="24"/>
          <w:szCs w:val="24"/>
          <w:lang w:val="en-US"/>
        </w:rPr>
        <w:t xml:space="preserve"> et al., 2012; Morin et al., 2011). Furthermore, the average latent class probabilities, that refer to the probability that an individual classified into a latent profile belongs to that latent profile, for the five-profile model were .842, .870, .917, .955, and .899, which were above the cut-off criterion of .80 (e.g., </w:t>
      </w:r>
      <w:proofErr w:type="spellStart"/>
      <w:r w:rsidRPr="00EB4EB0">
        <w:rPr>
          <w:rFonts w:ascii="Times New Roman" w:hAnsi="Times New Roman" w:cs="Times New Roman"/>
          <w:sz w:val="24"/>
          <w:szCs w:val="24"/>
          <w:lang w:val="en-US"/>
        </w:rPr>
        <w:t>Nylund</w:t>
      </w:r>
      <w:proofErr w:type="spellEnd"/>
      <w:r w:rsidRPr="00EB4EB0">
        <w:rPr>
          <w:rFonts w:ascii="Times New Roman" w:hAnsi="Times New Roman" w:cs="Times New Roman"/>
          <w:sz w:val="24"/>
          <w:szCs w:val="24"/>
          <w:lang w:val="en-US"/>
        </w:rPr>
        <w:t xml:space="preserve">, </w:t>
      </w:r>
      <w:proofErr w:type="spellStart"/>
      <w:r w:rsidR="00A053B8" w:rsidRPr="00EB4EB0">
        <w:rPr>
          <w:rFonts w:ascii="Times New Roman" w:hAnsi="Times New Roman" w:cs="Times New Roman"/>
          <w:sz w:val="24"/>
          <w:szCs w:val="24"/>
          <w:lang w:val="en-US"/>
        </w:rPr>
        <w:t>Asparouhov</w:t>
      </w:r>
      <w:proofErr w:type="spellEnd"/>
      <w:r w:rsidR="00A053B8" w:rsidRPr="00EB4EB0">
        <w:rPr>
          <w:rFonts w:ascii="Times New Roman" w:hAnsi="Times New Roman" w:cs="Times New Roman"/>
          <w:sz w:val="24"/>
          <w:szCs w:val="24"/>
          <w:lang w:val="en-US"/>
        </w:rPr>
        <w:t xml:space="preserve">, &amp; </w:t>
      </w:r>
      <w:proofErr w:type="spellStart"/>
      <w:r w:rsidR="00A053B8" w:rsidRPr="00EB4EB0">
        <w:rPr>
          <w:rFonts w:ascii="Times New Roman" w:hAnsi="Times New Roman" w:cs="Times New Roman"/>
          <w:sz w:val="24"/>
          <w:szCs w:val="24"/>
          <w:lang w:val="en-US"/>
        </w:rPr>
        <w:t>Muthén</w:t>
      </w:r>
      <w:proofErr w:type="spellEnd"/>
      <w:r w:rsidR="00A053B8"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2007). Accordingly, we adopted the five-profile model as the best solution based on both statistical and theoretical considerations. </w:t>
      </w:r>
    </w:p>
    <w:p w14:paraId="36BB8097" w14:textId="152E3EF0" w:rsidR="0085614E" w:rsidRPr="00EB4EB0" w:rsidRDefault="001D4AD2" w:rsidP="00F95E64">
      <w:pPr>
        <w:autoSpaceDE w:val="0"/>
        <w:autoSpaceDN w:val="0"/>
        <w:adjustRightInd w:val="0"/>
        <w:spacing w:line="480" w:lineRule="auto"/>
        <w:jc w:val="center"/>
      </w:pPr>
      <w:r w:rsidRPr="00EB4EB0">
        <w:t>[Insert Table 2 about here]</w:t>
      </w:r>
    </w:p>
    <w:p w14:paraId="18B57F12" w14:textId="52C0B09E" w:rsidR="004022B3" w:rsidRPr="00EB4EB0" w:rsidRDefault="0007278C" w:rsidP="00CE5E2F">
      <w:pPr>
        <w:spacing w:line="480" w:lineRule="auto"/>
        <w:ind w:firstLine="720"/>
      </w:pPr>
      <w:r w:rsidRPr="00EB4EB0">
        <w:t>Figure 1 displays the five</w:t>
      </w:r>
      <w:r w:rsidR="00B555A3" w:rsidRPr="00EB4EB0">
        <w:t xml:space="preserve">-profile solution </w:t>
      </w:r>
      <w:r w:rsidR="00D81A4C" w:rsidRPr="00EB4EB0">
        <w:t xml:space="preserve">that was </w:t>
      </w:r>
      <w:r w:rsidR="00B555A3" w:rsidRPr="00EB4EB0">
        <w:t>retained</w:t>
      </w:r>
      <w:r w:rsidRPr="00EB4EB0">
        <w:t xml:space="preserve">. As a reminder, values on the Y axis represent standard deviations from the mean. The first latent profile was the largest and described 59.16% of parents </w:t>
      </w:r>
      <w:r w:rsidR="004E7C6B" w:rsidRPr="00EB4EB0">
        <w:t xml:space="preserve">who </w:t>
      </w:r>
      <w:r w:rsidRPr="00EB4EB0">
        <w:t xml:space="preserve">report low levels of </w:t>
      </w:r>
      <w:r w:rsidR="00CD27DE" w:rsidRPr="00EB4EB0">
        <w:t>E</w:t>
      </w:r>
      <w:r w:rsidRPr="00EB4EB0">
        <w:t xml:space="preserve">motional </w:t>
      </w:r>
      <w:r w:rsidR="00CD27DE" w:rsidRPr="00EB4EB0">
        <w:t>E</w:t>
      </w:r>
      <w:r w:rsidRPr="00EB4EB0">
        <w:t xml:space="preserve">xhaustion, </w:t>
      </w:r>
      <w:r w:rsidR="00CD27DE" w:rsidRPr="00EB4EB0">
        <w:t>E</w:t>
      </w:r>
      <w:r w:rsidRPr="00EB4EB0">
        <w:t xml:space="preserve">motional </w:t>
      </w:r>
      <w:r w:rsidR="00CD27DE" w:rsidRPr="00EB4EB0">
        <w:t>D</w:t>
      </w:r>
      <w:r w:rsidRPr="00EB4EB0">
        <w:t xml:space="preserve">istancing, and </w:t>
      </w:r>
      <w:r w:rsidR="00CD27DE" w:rsidRPr="00EB4EB0">
        <w:t xml:space="preserve">low levels of Loss of Efficacy and Accomplishment </w:t>
      </w:r>
      <w:r w:rsidR="004E7C6B" w:rsidRPr="00EB4EB0">
        <w:t>and were thus “</w:t>
      </w:r>
      <w:r w:rsidR="004E7C6B" w:rsidRPr="00EB4EB0">
        <w:rPr>
          <w:i/>
          <w:iCs/>
        </w:rPr>
        <w:t>Not in parental burnout</w:t>
      </w:r>
      <w:r w:rsidR="004E7C6B" w:rsidRPr="00EB4EB0">
        <w:t>”</w:t>
      </w:r>
      <w:r w:rsidRPr="00EB4EB0">
        <w:t xml:space="preserve">. The second profile represented by 9.04% of the parents was labeled </w:t>
      </w:r>
      <w:r w:rsidRPr="00EB4EB0">
        <w:lastRenderedPageBreak/>
        <w:t>“</w:t>
      </w:r>
      <w:r w:rsidR="00330215" w:rsidRPr="00EB4EB0">
        <w:rPr>
          <w:i/>
          <w:iCs/>
        </w:rPr>
        <w:t>Inefficient</w:t>
      </w:r>
      <w:r w:rsidRPr="00EB4EB0">
        <w:t>” given that parents</w:t>
      </w:r>
      <w:r w:rsidR="004E7C6B" w:rsidRPr="00EB4EB0">
        <w:t xml:space="preserve"> pertaining to this profile</w:t>
      </w:r>
      <w:r w:rsidRPr="00EB4EB0">
        <w:t xml:space="preserve"> reported low levels of </w:t>
      </w:r>
      <w:r w:rsidR="00CD27DE" w:rsidRPr="00EB4EB0">
        <w:t>E</w:t>
      </w:r>
      <w:r w:rsidRPr="00EB4EB0">
        <w:t xml:space="preserve">motional </w:t>
      </w:r>
      <w:r w:rsidR="00CD27DE" w:rsidRPr="00EB4EB0">
        <w:t>E</w:t>
      </w:r>
      <w:r w:rsidRPr="00EB4EB0">
        <w:t xml:space="preserve">xhaustion, moderate levels of </w:t>
      </w:r>
      <w:r w:rsidR="00CD27DE" w:rsidRPr="00EB4EB0">
        <w:t>E</w:t>
      </w:r>
      <w:r w:rsidRPr="00EB4EB0">
        <w:t xml:space="preserve">motional </w:t>
      </w:r>
      <w:r w:rsidR="00CD27DE" w:rsidRPr="00EB4EB0">
        <w:t>D</w:t>
      </w:r>
      <w:r w:rsidRPr="00EB4EB0">
        <w:t xml:space="preserve">istancing, but high levels of </w:t>
      </w:r>
      <w:r w:rsidR="00CD27DE" w:rsidRPr="00EB4EB0">
        <w:t>Loss of Efficacy and Accomplishment</w:t>
      </w:r>
      <w:r w:rsidRPr="00EB4EB0">
        <w:t>. The third latent profile</w:t>
      </w:r>
      <w:r w:rsidR="004E7C6B" w:rsidRPr="00EB4EB0">
        <w:t>,</w:t>
      </w:r>
      <w:r w:rsidRPr="00EB4EB0">
        <w:t xml:space="preserve"> </w:t>
      </w:r>
      <w:r w:rsidR="004E7C6B" w:rsidRPr="00EB4EB0">
        <w:t>named the “</w:t>
      </w:r>
      <w:r w:rsidR="004E7C6B" w:rsidRPr="00EB4EB0">
        <w:rPr>
          <w:i/>
          <w:iCs/>
        </w:rPr>
        <w:t>At risk of parental burnout</w:t>
      </w:r>
      <w:r w:rsidR="004E7C6B" w:rsidRPr="00EB4EB0">
        <w:t xml:space="preserve">” profile, </w:t>
      </w:r>
      <w:r w:rsidRPr="00EB4EB0">
        <w:t xml:space="preserve">characterized 20.06% of parents presenting moderately high levels of </w:t>
      </w:r>
      <w:r w:rsidR="00CD27DE" w:rsidRPr="00EB4EB0">
        <w:t>E</w:t>
      </w:r>
      <w:r w:rsidRPr="00EB4EB0">
        <w:t xml:space="preserve">motional </w:t>
      </w:r>
      <w:r w:rsidR="00CD27DE" w:rsidRPr="00EB4EB0">
        <w:t>E</w:t>
      </w:r>
      <w:r w:rsidRPr="00EB4EB0">
        <w:t xml:space="preserve">xhaustion, moderate levels of </w:t>
      </w:r>
      <w:r w:rsidR="00CD27DE" w:rsidRPr="00EB4EB0">
        <w:t>E</w:t>
      </w:r>
      <w:r w:rsidRPr="00EB4EB0">
        <w:t xml:space="preserve">motional </w:t>
      </w:r>
      <w:r w:rsidR="00CD27DE" w:rsidRPr="00EB4EB0">
        <w:t>D</w:t>
      </w:r>
      <w:r w:rsidRPr="00EB4EB0">
        <w:t xml:space="preserve">istancing, and average levels </w:t>
      </w:r>
      <w:r w:rsidR="00CD27DE" w:rsidRPr="00EB4EB0">
        <w:t>of Loss of Efficacy and Accomplishment</w:t>
      </w:r>
      <w:r w:rsidRPr="00EB4EB0">
        <w:t>. The fourth latent profile</w:t>
      </w:r>
      <w:r w:rsidR="004E7C6B" w:rsidRPr="00EB4EB0">
        <w:t>,</w:t>
      </w:r>
      <w:r w:rsidRPr="00EB4EB0">
        <w:t xml:space="preserve"> labeled “</w:t>
      </w:r>
      <w:r w:rsidR="00444D1B" w:rsidRPr="00EB4EB0">
        <w:rPr>
          <w:i/>
          <w:iCs/>
        </w:rPr>
        <w:t>Emotionally exhausted and distant</w:t>
      </w:r>
      <w:r w:rsidRPr="00EB4EB0">
        <w:t>”</w:t>
      </w:r>
      <w:r w:rsidR="004E7C6B" w:rsidRPr="00EB4EB0">
        <w:t>,</w:t>
      </w:r>
      <w:r w:rsidRPr="00EB4EB0">
        <w:t xml:space="preserve"> included parents (8.49%) who reported high levels of </w:t>
      </w:r>
      <w:r w:rsidR="00B92EA5" w:rsidRPr="00EB4EB0">
        <w:t>E</w:t>
      </w:r>
      <w:r w:rsidRPr="00EB4EB0">
        <w:t xml:space="preserve">motional </w:t>
      </w:r>
      <w:r w:rsidR="00B92EA5" w:rsidRPr="00EB4EB0">
        <w:t>E</w:t>
      </w:r>
      <w:r w:rsidRPr="00EB4EB0">
        <w:t xml:space="preserve">xhaustion and </w:t>
      </w:r>
      <w:r w:rsidR="00B92EA5" w:rsidRPr="00EB4EB0">
        <w:t>E</w:t>
      </w:r>
      <w:r w:rsidRPr="00EB4EB0">
        <w:t xml:space="preserve">motional </w:t>
      </w:r>
      <w:r w:rsidR="00B92EA5" w:rsidRPr="00EB4EB0">
        <w:t>D</w:t>
      </w:r>
      <w:r w:rsidRPr="00EB4EB0">
        <w:t xml:space="preserve">istancing, and moderately high levels of </w:t>
      </w:r>
      <w:r w:rsidR="00B92EA5" w:rsidRPr="00EB4EB0">
        <w:t>Loss of Efficacy and Accomplishment</w:t>
      </w:r>
      <w:r w:rsidRPr="00EB4EB0">
        <w:t>. Finally, the fifth profile</w:t>
      </w:r>
      <w:r w:rsidR="004E7C6B" w:rsidRPr="00EB4EB0">
        <w:t>,</w:t>
      </w:r>
      <w:r w:rsidR="00155E13" w:rsidRPr="00EB4EB0">
        <w:t xml:space="preserve"> named “</w:t>
      </w:r>
      <w:r w:rsidR="00444D1B" w:rsidRPr="00EB4EB0">
        <w:rPr>
          <w:i/>
          <w:iCs/>
        </w:rPr>
        <w:t>Burned out parents</w:t>
      </w:r>
      <w:r w:rsidR="00155E13" w:rsidRPr="00EB4EB0">
        <w:t>”</w:t>
      </w:r>
      <w:r w:rsidR="004E7C6B" w:rsidRPr="00EB4EB0">
        <w:t>,</w:t>
      </w:r>
      <w:r w:rsidRPr="00EB4EB0">
        <w:t xml:space="preserve"> </w:t>
      </w:r>
      <w:r w:rsidR="00155E13" w:rsidRPr="00EB4EB0">
        <w:t xml:space="preserve">included </w:t>
      </w:r>
      <w:r w:rsidRPr="00EB4EB0">
        <w:t xml:space="preserve">a relatively small proportion of parents (3.25%) who </w:t>
      </w:r>
      <w:r w:rsidR="00155E13" w:rsidRPr="00EB4EB0">
        <w:t>reported</w:t>
      </w:r>
      <w:r w:rsidRPr="00EB4EB0">
        <w:t xml:space="preserve"> very high levels of </w:t>
      </w:r>
      <w:r w:rsidR="00C811A4" w:rsidRPr="00EB4EB0">
        <w:t>E</w:t>
      </w:r>
      <w:r w:rsidRPr="00EB4EB0">
        <w:t xml:space="preserve">motional </w:t>
      </w:r>
      <w:r w:rsidR="00C811A4" w:rsidRPr="00EB4EB0">
        <w:t>E</w:t>
      </w:r>
      <w:r w:rsidRPr="00EB4EB0">
        <w:t xml:space="preserve">xhaustion and </w:t>
      </w:r>
      <w:r w:rsidR="00C811A4" w:rsidRPr="00EB4EB0">
        <w:t>E</w:t>
      </w:r>
      <w:r w:rsidRPr="00EB4EB0">
        <w:t xml:space="preserve">motional </w:t>
      </w:r>
      <w:r w:rsidR="00C811A4" w:rsidRPr="00EB4EB0">
        <w:t>D</w:t>
      </w:r>
      <w:r w:rsidRPr="00EB4EB0">
        <w:t xml:space="preserve">istancing, and high levels of </w:t>
      </w:r>
      <w:r w:rsidR="00C811A4" w:rsidRPr="00EB4EB0">
        <w:t>Loss of Efficacy and Accomplishment</w:t>
      </w:r>
      <w:r w:rsidRPr="00EB4EB0">
        <w:t>.</w:t>
      </w:r>
    </w:p>
    <w:p w14:paraId="676339E1" w14:textId="3BD82B90" w:rsidR="0054082A" w:rsidRPr="00EB4EB0" w:rsidRDefault="0054082A" w:rsidP="0054082A">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hAnsi="Times New Roman" w:cs="Times New Roman"/>
          <w:b/>
          <w:sz w:val="24"/>
          <w:szCs w:val="24"/>
          <w:lang w:val="en-US"/>
        </w:rPr>
        <w:tab/>
        <w:t xml:space="preserve">Supplementary analysis. </w:t>
      </w:r>
      <w:r w:rsidRPr="00EB4EB0">
        <w:rPr>
          <w:rFonts w:ascii="Times New Roman" w:hAnsi="Times New Roman" w:cs="Times New Roman"/>
          <w:sz w:val="24"/>
          <w:szCs w:val="24"/>
          <w:lang w:val="en-US"/>
        </w:rPr>
        <w:t xml:space="preserve">Because latent profiles of parental burnout are sensitive to the characteristics of the sample distribution, we tested whether the five-profile would hold in a sample in which parents having at least one adult child were excluded from the analyses. The results revealed </w:t>
      </w:r>
      <w:r w:rsidR="009614E8" w:rsidRPr="00EB4EB0">
        <w:rPr>
          <w:rFonts w:ascii="Times New Roman" w:hAnsi="Times New Roman" w:cs="Times New Roman"/>
          <w:sz w:val="24"/>
          <w:szCs w:val="24"/>
          <w:lang w:val="en-US"/>
        </w:rPr>
        <w:t xml:space="preserve">a pattern </w:t>
      </w:r>
      <w:r w:rsidR="003D6DD4" w:rsidRPr="00EB4EB0">
        <w:rPr>
          <w:rFonts w:ascii="Times New Roman" w:hAnsi="Times New Roman" w:cs="Times New Roman"/>
          <w:sz w:val="24"/>
          <w:szCs w:val="24"/>
          <w:lang w:val="en-US"/>
        </w:rPr>
        <w:t>similar to</w:t>
      </w:r>
      <w:r w:rsidR="009614E8" w:rsidRPr="00EB4EB0">
        <w:rPr>
          <w:rFonts w:ascii="Times New Roman" w:hAnsi="Times New Roman" w:cs="Times New Roman"/>
          <w:sz w:val="24"/>
          <w:szCs w:val="24"/>
          <w:lang w:val="en-US"/>
        </w:rPr>
        <w:t xml:space="preserve"> the profile solution </w:t>
      </w:r>
      <w:r w:rsidRPr="00EB4EB0">
        <w:rPr>
          <w:rFonts w:ascii="Times New Roman" w:hAnsi="Times New Roman" w:cs="Times New Roman"/>
          <w:sz w:val="24"/>
          <w:szCs w:val="24"/>
          <w:lang w:val="en-US"/>
        </w:rPr>
        <w:t>described above.</w:t>
      </w:r>
    </w:p>
    <w:p w14:paraId="75C23A5D" w14:textId="41AB3E65" w:rsidR="00E759B0" w:rsidRPr="00EB4EB0" w:rsidRDefault="004022B3" w:rsidP="001D4AD2">
      <w:pPr>
        <w:spacing w:line="480" w:lineRule="auto"/>
        <w:jc w:val="center"/>
      </w:pPr>
      <w:r w:rsidRPr="00EB4EB0">
        <w:t>[Insert Figure 1 about here]</w:t>
      </w:r>
    </w:p>
    <w:p w14:paraId="4292CB50"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right="232"/>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Outcomes of Latent Profiles</w:t>
      </w:r>
    </w:p>
    <w:p w14:paraId="1625CF9C" w14:textId="63842BF8" w:rsidR="004022B3" w:rsidRPr="00EB4EB0" w:rsidRDefault="0007278C" w:rsidP="00F95E64">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hAnsi="Times New Roman" w:cs="Times New Roman"/>
          <w:sz w:val="24"/>
          <w:szCs w:val="24"/>
          <w:lang w:val="en-US"/>
        </w:rPr>
        <w:t xml:space="preserve">The relationships between the five latent profiles </w:t>
      </w:r>
      <w:r w:rsidR="00B3249B" w:rsidRPr="00EB4EB0">
        <w:rPr>
          <w:rFonts w:ascii="Times New Roman" w:hAnsi="Times New Roman" w:cs="Times New Roman"/>
          <w:sz w:val="24"/>
          <w:szCs w:val="24"/>
          <w:lang w:val="en-US"/>
        </w:rPr>
        <w:t xml:space="preserve">and </w:t>
      </w:r>
      <w:r w:rsidR="00DD59BB" w:rsidRPr="00EB4EB0">
        <w:rPr>
          <w:rFonts w:ascii="Times New Roman" w:hAnsi="Times New Roman" w:cs="Times New Roman"/>
          <w:sz w:val="24"/>
          <w:szCs w:val="24"/>
          <w:lang w:val="en-US"/>
        </w:rPr>
        <w:t xml:space="preserve">neglect and violence toward one’s children </w:t>
      </w:r>
      <w:r w:rsidRPr="00EB4EB0">
        <w:rPr>
          <w:rFonts w:ascii="Times New Roman" w:hAnsi="Times New Roman" w:cs="Times New Roman"/>
          <w:sz w:val="24"/>
          <w:szCs w:val="24"/>
          <w:lang w:val="en-US"/>
        </w:rPr>
        <w:t>are displayed in Table 3 and illustrated in Figure 2. The results indicated that</w:t>
      </w:r>
      <w:r w:rsidR="00563A94" w:rsidRPr="00EB4EB0">
        <w:rPr>
          <w:rFonts w:ascii="Times New Roman" w:hAnsi="Times New Roman" w:cs="Times New Roman"/>
          <w:sz w:val="24"/>
          <w:szCs w:val="24"/>
          <w:lang w:val="en-US"/>
        </w:rPr>
        <w:t xml:space="preserve"> the parents in the</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Not in parental burnout</w:t>
      </w:r>
      <w:r w:rsidRPr="00EB4EB0">
        <w:rPr>
          <w:rFonts w:ascii="Times New Roman" w:hAnsi="Times New Roman" w:cs="Times New Roman"/>
          <w:sz w:val="24"/>
          <w:szCs w:val="24"/>
          <w:lang w:val="en-US"/>
        </w:rPr>
        <w:t xml:space="preserve">” profile exhibited the </w:t>
      </w:r>
      <w:r w:rsidR="00AE65AF" w:rsidRPr="00EB4EB0">
        <w:rPr>
          <w:rFonts w:ascii="Times New Roman" w:hAnsi="Times New Roman" w:cs="Times New Roman"/>
          <w:sz w:val="24"/>
          <w:szCs w:val="24"/>
          <w:lang w:val="en-US"/>
        </w:rPr>
        <w:t xml:space="preserve">least </w:t>
      </w:r>
      <w:r w:rsidR="003C7541" w:rsidRPr="00EB4EB0">
        <w:rPr>
          <w:rFonts w:ascii="Times New Roman" w:hAnsi="Times New Roman" w:cs="Times New Roman"/>
          <w:sz w:val="24"/>
          <w:szCs w:val="24"/>
          <w:lang w:val="en-US"/>
        </w:rPr>
        <w:t>frequent</w:t>
      </w:r>
      <w:r w:rsidRPr="00EB4EB0">
        <w:rPr>
          <w:rFonts w:ascii="Times New Roman" w:hAnsi="Times New Roman" w:cs="Times New Roman"/>
          <w:sz w:val="24"/>
          <w:szCs w:val="24"/>
          <w:lang w:val="en-US"/>
        </w:rPr>
        <w:t xml:space="preserve"> neglectful and violent behaviors (i.e., lowest levels of outcomes). In addition, </w:t>
      </w:r>
      <w:r w:rsidR="00563A94" w:rsidRPr="00EB4EB0">
        <w:rPr>
          <w:rFonts w:ascii="Times New Roman" w:hAnsi="Times New Roman" w:cs="Times New Roman"/>
          <w:sz w:val="24"/>
          <w:szCs w:val="24"/>
          <w:lang w:val="en-US"/>
        </w:rPr>
        <w:t xml:space="preserve">those pertaining to the </w:t>
      </w:r>
      <w:r w:rsidRPr="00EB4EB0">
        <w:rPr>
          <w:rFonts w:ascii="Times New Roman" w:hAnsi="Times New Roman" w:cs="Times New Roman"/>
          <w:sz w:val="24"/>
          <w:szCs w:val="24"/>
          <w:lang w:val="en-US"/>
        </w:rPr>
        <w:t>“</w:t>
      </w:r>
      <w:r w:rsidR="00330215" w:rsidRPr="00EB4EB0">
        <w:rPr>
          <w:rFonts w:ascii="Times New Roman" w:hAnsi="Times New Roman" w:cs="Times New Roman"/>
          <w:i/>
          <w:iCs/>
          <w:sz w:val="24"/>
          <w:szCs w:val="24"/>
          <w:lang w:val="en-US"/>
        </w:rPr>
        <w:t>Inefficient</w:t>
      </w:r>
      <w:r w:rsidRPr="00EB4EB0">
        <w:rPr>
          <w:rFonts w:ascii="Times New Roman" w:hAnsi="Times New Roman" w:cs="Times New Roman"/>
          <w:sz w:val="24"/>
          <w:szCs w:val="24"/>
          <w:lang w:val="en-US"/>
        </w:rPr>
        <w:t xml:space="preserve">” profile showed to be more </w:t>
      </w:r>
      <w:r w:rsidR="003B72E2" w:rsidRPr="00EB4EB0">
        <w:rPr>
          <w:rFonts w:ascii="Times New Roman" w:hAnsi="Times New Roman" w:cs="Times New Roman"/>
          <w:sz w:val="24"/>
          <w:szCs w:val="24"/>
          <w:lang w:val="en-US"/>
        </w:rPr>
        <w:t xml:space="preserve">emotionally </w:t>
      </w:r>
      <w:r w:rsidRPr="00EB4EB0">
        <w:rPr>
          <w:rFonts w:ascii="Times New Roman" w:hAnsi="Times New Roman" w:cs="Times New Roman"/>
          <w:sz w:val="24"/>
          <w:szCs w:val="24"/>
          <w:lang w:val="en-US"/>
        </w:rPr>
        <w:t>neglectful than</w:t>
      </w:r>
      <w:r w:rsidR="00563A94" w:rsidRPr="00EB4EB0">
        <w:rPr>
          <w:rFonts w:ascii="Times New Roman" w:hAnsi="Times New Roman" w:cs="Times New Roman"/>
          <w:sz w:val="24"/>
          <w:szCs w:val="24"/>
          <w:lang w:val="en-US"/>
        </w:rPr>
        <w:t xml:space="preserve"> those in the</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At risk of parental burnout</w:t>
      </w:r>
      <w:r w:rsidRPr="00EB4EB0">
        <w:rPr>
          <w:rFonts w:ascii="Times New Roman" w:hAnsi="Times New Roman" w:cs="Times New Roman"/>
          <w:sz w:val="24"/>
          <w:szCs w:val="24"/>
          <w:lang w:val="en-US"/>
        </w:rPr>
        <w:t xml:space="preserve">” profile. In respect with physical neglect, verbal violence, and physical violence, both profiles were equal. When compared to </w:t>
      </w:r>
      <w:r w:rsidR="00563A94"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w:t>
      </w:r>
      <w:r w:rsidR="00444D1B" w:rsidRPr="00EB4EB0">
        <w:rPr>
          <w:rFonts w:ascii="Times New Roman" w:hAnsi="Times New Roman" w:cs="Times New Roman"/>
          <w:i/>
          <w:iCs/>
          <w:sz w:val="24"/>
          <w:szCs w:val="24"/>
          <w:lang w:val="en-US"/>
        </w:rPr>
        <w:t>Emotionally exhausted and distant</w:t>
      </w:r>
      <w:r w:rsidRPr="00EB4EB0">
        <w:rPr>
          <w:rFonts w:ascii="Times New Roman" w:hAnsi="Times New Roman" w:cs="Times New Roman"/>
          <w:sz w:val="24"/>
          <w:szCs w:val="24"/>
          <w:lang w:val="en-US"/>
        </w:rPr>
        <w:t>” and “</w:t>
      </w:r>
      <w:r w:rsidR="00444D1B" w:rsidRPr="00EB4EB0">
        <w:rPr>
          <w:rFonts w:ascii="Times New Roman" w:hAnsi="Times New Roman" w:cs="Times New Roman"/>
          <w:i/>
          <w:iCs/>
          <w:sz w:val="24"/>
          <w:szCs w:val="24"/>
          <w:lang w:val="en-US"/>
        </w:rPr>
        <w:t>Burned out parents</w:t>
      </w:r>
      <w:r w:rsidRPr="00EB4EB0">
        <w:rPr>
          <w:rFonts w:ascii="Times New Roman" w:hAnsi="Times New Roman" w:cs="Times New Roman"/>
          <w:sz w:val="24"/>
          <w:szCs w:val="24"/>
          <w:lang w:val="en-US"/>
        </w:rPr>
        <w:t xml:space="preserve">” profiles, </w:t>
      </w:r>
      <w:r w:rsidR="00563A94" w:rsidRPr="00EB4EB0">
        <w:rPr>
          <w:rFonts w:ascii="Times New Roman" w:hAnsi="Times New Roman" w:cs="Times New Roman"/>
          <w:sz w:val="24"/>
          <w:szCs w:val="24"/>
          <w:lang w:val="en-US"/>
        </w:rPr>
        <w:t xml:space="preserve">parents in the </w:t>
      </w:r>
      <w:r w:rsidRPr="00EB4EB0">
        <w:rPr>
          <w:rFonts w:ascii="Times New Roman" w:hAnsi="Times New Roman" w:cs="Times New Roman"/>
          <w:sz w:val="24"/>
          <w:szCs w:val="24"/>
          <w:lang w:val="en-US"/>
        </w:rPr>
        <w:t>“</w:t>
      </w:r>
      <w:r w:rsidR="00330215" w:rsidRPr="00EB4EB0">
        <w:rPr>
          <w:rFonts w:ascii="Times New Roman" w:hAnsi="Times New Roman" w:cs="Times New Roman"/>
          <w:i/>
          <w:iCs/>
          <w:sz w:val="24"/>
          <w:szCs w:val="24"/>
          <w:lang w:val="en-US"/>
        </w:rPr>
        <w:t>Inefficient</w:t>
      </w:r>
      <w:r w:rsidRPr="00EB4EB0">
        <w:rPr>
          <w:rFonts w:ascii="Times New Roman" w:hAnsi="Times New Roman" w:cs="Times New Roman"/>
          <w:sz w:val="24"/>
          <w:szCs w:val="24"/>
          <w:lang w:val="en-US"/>
        </w:rPr>
        <w:t xml:space="preserve">” profile </w:t>
      </w:r>
      <w:r w:rsidR="00563A94" w:rsidRPr="00EB4EB0">
        <w:rPr>
          <w:rFonts w:ascii="Times New Roman" w:hAnsi="Times New Roman" w:cs="Times New Roman"/>
          <w:sz w:val="24"/>
          <w:szCs w:val="24"/>
          <w:lang w:val="en-US"/>
        </w:rPr>
        <w:t xml:space="preserve">are </w:t>
      </w:r>
      <w:r w:rsidRPr="00EB4EB0">
        <w:rPr>
          <w:rFonts w:ascii="Times New Roman" w:hAnsi="Times New Roman" w:cs="Times New Roman"/>
          <w:sz w:val="24"/>
          <w:szCs w:val="24"/>
          <w:lang w:val="en-US"/>
        </w:rPr>
        <w:t xml:space="preserve">less neglectful and violent regarding all the forms of neglect/violence. When compared to </w:t>
      </w:r>
      <w:r w:rsidR="00563A94"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lastRenderedPageBreak/>
        <w:t>“</w:t>
      </w:r>
      <w:r w:rsidRPr="00EB4EB0">
        <w:rPr>
          <w:rFonts w:ascii="Times New Roman" w:hAnsi="Times New Roman" w:cs="Times New Roman"/>
          <w:i/>
          <w:iCs/>
          <w:sz w:val="24"/>
          <w:szCs w:val="24"/>
          <w:lang w:val="en-US"/>
        </w:rPr>
        <w:t>Not in parental burnout</w:t>
      </w:r>
      <w:r w:rsidRPr="00EB4EB0">
        <w:rPr>
          <w:rFonts w:ascii="Times New Roman" w:hAnsi="Times New Roman" w:cs="Times New Roman"/>
          <w:sz w:val="24"/>
          <w:szCs w:val="24"/>
          <w:lang w:val="en-US"/>
        </w:rPr>
        <w:t xml:space="preserve">” profile, </w:t>
      </w:r>
      <w:r w:rsidR="00563A94" w:rsidRPr="00EB4EB0">
        <w:rPr>
          <w:rFonts w:ascii="Times New Roman" w:hAnsi="Times New Roman" w:cs="Times New Roman"/>
          <w:sz w:val="24"/>
          <w:szCs w:val="24"/>
          <w:lang w:val="en-US"/>
        </w:rPr>
        <w:t xml:space="preserve">parents in the </w:t>
      </w:r>
      <w:r w:rsidRPr="00EB4EB0">
        <w:rPr>
          <w:rFonts w:ascii="Times New Roman" w:hAnsi="Times New Roman" w:cs="Times New Roman"/>
          <w:sz w:val="24"/>
          <w:szCs w:val="24"/>
          <w:lang w:val="en-US"/>
        </w:rPr>
        <w:t>“</w:t>
      </w:r>
      <w:r w:rsidR="00330215" w:rsidRPr="00EB4EB0">
        <w:rPr>
          <w:rFonts w:ascii="Times New Roman" w:hAnsi="Times New Roman" w:cs="Times New Roman"/>
          <w:i/>
          <w:iCs/>
          <w:sz w:val="24"/>
          <w:szCs w:val="24"/>
          <w:lang w:val="en-US"/>
        </w:rPr>
        <w:t>Inefficient</w:t>
      </w:r>
      <w:r w:rsidRPr="00EB4EB0">
        <w:rPr>
          <w:rFonts w:ascii="Times New Roman" w:hAnsi="Times New Roman" w:cs="Times New Roman"/>
          <w:sz w:val="24"/>
          <w:szCs w:val="24"/>
          <w:lang w:val="en-US"/>
        </w:rPr>
        <w:t xml:space="preserve">” profile </w:t>
      </w:r>
      <w:r w:rsidR="00563A94" w:rsidRPr="00EB4EB0">
        <w:rPr>
          <w:rFonts w:ascii="Times New Roman" w:hAnsi="Times New Roman" w:cs="Times New Roman"/>
          <w:sz w:val="24"/>
          <w:szCs w:val="24"/>
          <w:lang w:val="en-US"/>
        </w:rPr>
        <w:t xml:space="preserve">are </w:t>
      </w:r>
      <w:r w:rsidRPr="00EB4EB0">
        <w:rPr>
          <w:rFonts w:ascii="Times New Roman" w:hAnsi="Times New Roman" w:cs="Times New Roman"/>
          <w:sz w:val="24"/>
          <w:szCs w:val="24"/>
          <w:lang w:val="en-US"/>
        </w:rPr>
        <w:t xml:space="preserve">more neglectful and violent regarding all the forms. Moreover, </w:t>
      </w:r>
      <w:r w:rsidR="00563A94" w:rsidRPr="00EB4EB0">
        <w:rPr>
          <w:rFonts w:ascii="Times New Roman" w:hAnsi="Times New Roman" w:cs="Times New Roman"/>
          <w:sz w:val="24"/>
          <w:szCs w:val="24"/>
          <w:lang w:val="en-US"/>
        </w:rPr>
        <w:t xml:space="preserve">parents in the </w:t>
      </w:r>
      <w:r w:rsidRPr="00EB4EB0">
        <w:rPr>
          <w:rFonts w:ascii="Times New Roman" w:hAnsi="Times New Roman" w:cs="Times New Roman"/>
          <w:sz w:val="24"/>
          <w:szCs w:val="24"/>
          <w:lang w:val="en-US"/>
        </w:rPr>
        <w:t>“</w:t>
      </w:r>
      <w:r w:rsidRPr="00EB4EB0">
        <w:rPr>
          <w:rFonts w:ascii="Times New Roman" w:hAnsi="Times New Roman" w:cs="Times New Roman"/>
          <w:i/>
          <w:iCs/>
          <w:sz w:val="24"/>
          <w:szCs w:val="24"/>
          <w:lang w:val="en-US"/>
        </w:rPr>
        <w:t>At risk of parental burnout</w:t>
      </w:r>
      <w:r w:rsidRPr="00EB4EB0">
        <w:rPr>
          <w:rFonts w:ascii="Times New Roman" w:hAnsi="Times New Roman" w:cs="Times New Roman"/>
          <w:sz w:val="24"/>
          <w:szCs w:val="24"/>
          <w:lang w:val="en-US"/>
        </w:rPr>
        <w:t xml:space="preserve">” profile </w:t>
      </w:r>
      <w:r w:rsidR="00563A94" w:rsidRPr="00EB4EB0">
        <w:rPr>
          <w:rFonts w:ascii="Times New Roman" w:hAnsi="Times New Roman" w:cs="Times New Roman"/>
          <w:sz w:val="24"/>
          <w:szCs w:val="24"/>
          <w:lang w:val="en-US"/>
        </w:rPr>
        <w:t xml:space="preserve">are </w:t>
      </w:r>
      <w:r w:rsidRPr="00EB4EB0">
        <w:rPr>
          <w:rFonts w:ascii="Times New Roman" w:hAnsi="Times New Roman" w:cs="Times New Roman"/>
          <w:sz w:val="24"/>
          <w:szCs w:val="24"/>
          <w:lang w:val="en-US"/>
        </w:rPr>
        <w:t>more neglectful and violent than</w:t>
      </w:r>
      <w:r w:rsidR="00563A94" w:rsidRPr="00EB4EB0">
        <w:rPr>
          <w:rFonts w:ascii="Times New Roman" w:hAnsi="Times New Roman" w:cs="Times New Roman"/>
          <w:sz w:val="24"/>
          <w:szCs w:val="24"/>
          <w:lang w:val="en-US"/>
        </w:rPr>
        <w:t xml:space="preserve"> those in the</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Not in parental burnout</w:t>
      </w:r>
      <w:r w:rsidRPr="00EB4EB0">
        <w:rPr>
          <w:rFonts w:ascii="Times New Roman" w:hAnsi="Times New Roman" w:cs="Times New Roman"/>
          <w:sz w:val="24"/>
          <w:szCs w:val="24"/>
          <w:lang w:val="en-US"/>
        </w:rPr>
        <w:t>” profile. Concerning parents in</w:t>
      </w:r>
      <w:r w:rsidR="00563A94" w:rsidRPr="00EB4EB0">
        <w:rPr>
          <w:rFonts w:ascii="Times New Roman" w:hAnsi="Times New Roman" w:cs="Times New Roman"/>
          <w:sz w:val="24"/>
          <w:szCs w:val="24"/>
          <w:lang w:val="en-US"/>
        </w:rPr>
        <w:t xml:space="preserve"> the</w:t>
      </w:r>
      <w:r w:rsidRPr="00EB4EB0">
        <w:rPr>
          <w:rFonts w:ascii="Times New Roman" w:hAnsi="Times New Roman" w:cs="Times New Roman"/>
          <w:sz w:val="24"/>
          <w:szCs w:val="24"/>
          <w:lang w:val="en-US"/>
        </w:rPr>
        <w:t xml:space="preserve"> “</w:t>
      </w:r>
      <w:r w:rsidR="00444D1B" w:rsidRPr="00EB4EB0">
        <w:rPr>
          <w:rFonts w:ascii="Times New Roman" w:hAnsi="Times New Roman" w:cs="Times New Roman"/>
          <w:i/>
          <w:iCs/>
          <w:sz w:val="24"/>
          <w:szCs w:val="24"/>
          <w:lang w:val="en-US"/>
        </w:rPr>
        <w:t>Emotionally exhausted and distant</w:t>
      </w:r>
      <w:r w:rsidRPr="00EB4EB0">
        <w:rPr>
          <w:rFonts w:ascii="Times New Roman" w:hAnsi="Times New Roman" w:cs="Times New Roman"/>
          <w:sz w:val="24"/>
          <w:szCs w:val="24"/>
          <w:lang w:val="en-US"/>
        </w:rPr>
        <w:t>” profile, members reported more emotional neglect, physical neglect, verbal violence, and physical violence than parents belonging to</w:t>
      </w:r>
      <w:r w:rsidR="00563A94" w:rsidRPr="00EB4EB0">
        <w:rPr>
          <w:rFonts w:ascii="Times New Roman" w:hAnsi="Times New Roman" w:cs="Times New Roman"/>
          <w:sz w:val="24"/>
          <w:szCs w:val="24"/>
          <w:lang w:val="en-US"/>
        </w:rPr>
        <w:t xml:space="preserve"> the</w:t>
      </w:r>
      <w:r w:rsidRPr="00EB4EB0">
        <w:rPr>
          <w:rFonts w:ascii="Times New Roman" w:hAnsi="Times New Roman" w:cs="Times New Roman"/>
          <w:sz w:val="24"/>
          <w:szCs w:val="24"/>
          <w:lang w:val="en-US"/>
        </w:rPr>
        <w:t xml:space="preserve"> “</w:t>
      </w:r>
      <w:r w:rsidRPr="00EB4EB0">
        <w:rPr>
          <w:rFonts w:ascii="Times New Roman" w:hAnsi="Times New Roman" w:cs="Times New Roman"/>
          <w:i/>
          <w:iCs/>
          <w:sz w:val="24"/>
          <w:szCs w:val="24"/>
          <w:lang w:val="en-US"/>
        </w:rPr>
        <w:t>Not in parental burnout</w:t>
      </w:r>
      <w:r w:rsidRPr="00EB4EB0">
        <w:rPr>
          <w:rFonts w:ascii="Times New Roman" w:hAnsi="Times New Roman" w:cs="Times New Roman"/>
          <w:sz w:val="24"/>
          <w:szCs w:val="24"/>
          <w:lang w:val="en-US"/>
        </w:rPr>
        <w:t xml:space="preserve">”, </w:t>
      </w:r>
      <w:r w:rsidR="00563A94"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w:t>
      </w:r>
      <w:r w:rsidR="00330215" w:rsidRPr="00EB4EB0">
        <w:rPr>
          <w:rFonts w:ascii="Times New Roman" w:hAnsi="Times New Roman" w:cs="Times New Roman"/>
          <w:i/>
          <w:iCs/>
          <w:sz w:val="24"/>
          <w:szCs w:val="24"/>
          <w:lang w:val="en-US"/>
        </w:rPr>
        <w:t>Inefficient</w:t>
      </w:r>
      <w:r w:rsidRPr="00EB4EB0">
        <w:rPr>
          <w:rFonts w:ascii="Times New Roman" w:hAnsi="Times New Roman" w:cs="Times New Roman"/>
          <w:sz w:val="24"/>
          <w:szCs w:val="24"/>
          <w:lang w:val="en-US"/>
        </w:rPr>
        <w:t xml:space="preserve">”, and </w:t>
      </w:r>
      <w:r w:rsidR="00563A94"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w:t>
      </w:r>
      <w:r w:rsidRPr="00EB4EB0">
        <w:rPr>
          <w:rFonts w:ascii="Times New Roman" w:hAnsi="Times New Roman" w:cs="Times New Roman"/>
          <w:i/>
          <w:iCs/>
          <w:sz w:val="24"/>
          <w:szCs w:val="24"/>
          <w:lang w:val="en-US"/>
        </w:rPr>
        <w:t>At risk of parental burnout</w:t>
      </w:r>
      <w:r w:rsidRPr="00EB4EB0">
        <w:rPr>
          <w:rFonts w:ascii="Times New Roman" w:hAnsi="Times New Roman" w:cs="Times New Roman"/>
          <w:sz w:val="24"/>
          <w:szCs w:val="24"/>
          <w:lang w:val="en-US"/>
        </w:rPr>
        <w:t>” profiles. Finally, parents in</w:t>
      </w:r>
      <w:r w:rsidR="00563A94" w:rsidRPr="00EB4EB0">
        <w:rPr>
          <w:rFonts w:ascii="Times New Roman" w:hAnsi="Times New Roman" w:cs="Times New Roman"/>
          <w:sz w:val="24"/>
          <w:szCs w:val="24"/>
          <w:lang w:val="en-US"/>
        </w:rPr>
        <w:t xml:space="preserve"> the</w:t>
      </w:r>
      <w:r w:rsidRPr="00EB4EB0">
        <w:rPr>
          <w:rFonts w:ascii="Times New Roman" w:hAnsi="Times New Roman" w:cs="Times New Roman"/>
          <w:sz w:val="24"/>
          <w:szCs w:val="24"/>
          <w:lang w:val="en-US"/>
        </w:rPr>
        <w:t xml:space="preserve"> “</w:t>
      </w:r>
      <w:r w:rsidR="00444D1B" w:rsidRPr="00EB4EB0">
        <w:rPr>
          <w:rFonts w:ascii="Times New Roman" w:hAnsi="Times New Roman" w:cs="Times New Roman"/>
          <w:i/>
          <w:iCs/>
          <w:sz w:val="24"/>
          <w:szCs w:val="24"/>
          <w:lang w:val="en-US"/>
        </w:rPr>
        <w:t>Burned out parents</w:t>
      </w:r>
      <w:r w:rsidRPr="00EB4EB0">
        <w:rPr>
          <w:rFonts w:ascii="Times New Roman" w:hAnsi="Times New Roman" w:cs="Times New Roman"/>
          <w:sz w:val="24"/>
          <w:szCs w:val="24"/>
          <w:lang w:val="en-US"/>
        </w:rPr>
        <w:t xml:space="preserve">” profile exhibited the </w:t>
      </w:r>
      <w:r w:rsidR="000E4418" w:rsidRPr="00EB4EB0">
        <w:rPr>
          <w:rFonts w:ascii="Times New Roman" w:hAnsi="Times New Roman" w:cs="Times New Roman"/>
          <w:sz w:val="24"/>
          <w:szCs w:val="24"/>
          <w:lang w:val="en-US"/>
        </w:rPr>
        <w:t>most</w:t>
      </w:r>
      <w:r w:rsidR="007B41AC"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neglectful and violent behaviors toward their children in comparison to all other latent profiles but were equivalent to parents in</w:t>
      </w:r>
      <w:r w:rsidR="00563A94" w:rsidRPr="00EB4EB0">
        <w:rPr>
          <w:rFonts w:ascii="Times New Roman" w:hAnsi="Times New Roman" w:cs="Times New Roman"/>
          <w:sz w:val="24"/>
          <w:szCs w:val="24"/>
          <w:lang w:val="en-US"/>
        </w:rPr>
        <w:t xml:space="preserve"> the</w:t>
      </w:r>
      <w:r w:rsidRPr="00EB4EB0">
        <w:rPr>
          <w:rFonts w:ascii="Times New Roman" w:hAnsi="Times New Roman" w:cs="Times New Roman"/>
          <w:sz w:val="24"/>
          <w:szCs w:val="24"/>
          <w:lang w:val="en-US"/>
        </w:rPr>
        <w:t xml:space="preserve"> “</w:t>
      </w:r>
      <w:r w:rsidR="00444D1B" w:rsidRPr="00EB4EB0">
        <w:rPr>
          <w:rFonts w:ascii="Times New Roman" w:hAnsi="Times New Roman" w:cs="Times New Roman"/>
          <w:i/>
          <w:iCs/>
          <w:sz w:val="24"/>
          <w:szCs w:val="24"/>
          <w:lang w:val="en-US"/>
        </w:rPr>
        <w:t>Emotionally exhausted and distant</w:t>
      </w:r>
      <w:r w:rsidRPr="00EB4EB0">
        <w:rPr>
          <w:rFonts w:ascii="Times New Roman" w:hAnsi="Times New Roman" w:cs="Times New Roman"/>
          <w:sz w:val="24"/>
          <w:szCs w:val="24"/>
          <w:lang w:val="en-US"/>
        </w:rPr>
        <w:t>” profile</w:t>
      </w:r>
      <w:r w:rsidR="006D23ED"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with regard to physical violence.</w:t>
      </w:r>
    </w:p>
    <w:p w14:paraId="679AC6FF" w14:textId="6DC4B6E4" w:rsidR="004022B3" w:rsidRPr="00EB4EB0" w:rsidRDefault="004022B3" w:rsidP="0054082A">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hAnsi="Times New Roman" w:cs="Times New Roman"/>
          <w:sz w:val="24"/>
          <w:szCs w:val="24"/>
          <w:lang w:val="en-US"/>
        </w:rPr>
      </w:pPr>
      <w:r w:rsidRPr="00EB4EB0">
        <w:rPr>
          <w:rFonts w:ascii="Times New Roman" w:hAnsi="Times New Roman" w:cs="Times New Roman"/>
          <w:sz w:val="24"/>
          <w:szCs w:val="24"/>
          <w:lang w:val="en-US"/>
        </w:rPr>
        <w:t>[Insert Table 3 about here]</w:t>
      </w:r>
    </w:p>
    <w:p w14:paraId="4B0D3A3E" w14:textId="77777777" w:rsidR="001D4AD2" w:rsidRPr="00EB4EB0" w:rsidRDefault="004022B3" w:rsidP="003D6B5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hAnsi="Times New Roman" w:cs="Times New Roman"/>
          <w:sz w:val="24"/>
          <w:szCs w:val="24"/>
          <w:lang w:val="en-US"/>
        </w:rPr>
      </w:pPr>
      <w:r w:rsidRPr="00EB4EB0">
        <w:rPr>
          <w:rFonts w:ascii="Times New Roman" w:hAnsi="Times New Roman" w:cs="Times New Roman"/>
          <w:sz w:val="24"/>
          <w:szCs w:val="24"/>
          <w:lang w:val="en-US"/>
        </w:rPr>
        <w:t>[Insert Figure 2 about here]</w:t>
      </w:r>
    </w:p>
    <w:p w14:paraId="57571EA9" w14:textId="75474ACB" w:rsidR="00854B6C" w:rsidRPr="00EB4EB0" w:rsidRDefault="0007278C" w:rsidP="003D6B5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Discussion</w:t>
      </w:r>
    </w:p>
    <w:p w14:paraId="444012B6" w14:textId="2E4F86B5"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0032440D" w:rsidRPr="00EB4EB0">
        <w:rPr>
          <w:rFonts w:ascii="Times New Roman" w:hAnsi="Times New Roman" w:cs="Times New Roman"/>
          <w:sz w:val="24"/>
          <w:szCs w:val="24"/>
          <w:lang w:val="en-US"/>
        </w:rPr>
        <w:t>Previous research showed that</w:t>
      </w:r>
      <w:r w:rsidRPr="00EB4EB0">
        <w:rPr>
          <w:rFonts w:ascii="Times New Roman" w:hAnsi="Times New Roman" w:cs="Times New Roman"/>
          <w:sz w:val="24"/>
          <w:szCs w:val="24"/>
          <w:lang w:val="en-US"/>
        </w:rPr>
        <w:t xml:space="preserve"> the more burn</w:t>
      </w:r>
      <w:r w:rsidR="0032440D" w:rsidRPr="00EB4EB0">
        <w:rPr>
          <w:rFonts w:ascii="Times New Roman" w:hAnsi="Times New Roman" w:cs="Times New Roman"/>
          <w:sz w:val="24"/>
          <w:szCs w:val="24"/>
          <w:lang w:val="en-US"/>
        </w:rPr>
        <w:t xml:space="preserve">ed </w:t>
      </w:r>
      <w:r w:rsidRPr="00EB4EB0">
        <w:rPr>
          <w:rFonts w:ascii="Times New Roman" w:hAnsi="Times New Roman" w:cs="Times New Roman"/>
          <w:sz w:val="24"/>
          <w:szCs w:val="24"/>
          <w:lang w:val="en-US"/>
        </w:rPr>
        <w:t xml:space="preserve">out a parent is, the more neglectful and violent </w:t>
      </w:r>
      <w:r w:rsidR="00E37C7F" w:rsidRPr="00EB4EB0">
        <w:rPr>
          <w:rFonts w:ascii="Times New Roman" w:hAnsi="Times New Roman" w:cs="Times New Roman"/>
          <w:sz w:val="24"/>
          <w:szCs w:val="24"/>
          <w:lang w:val="en-US"/>
        </w:rPr>
        <w:t>they</w:t>
      </w:r>
      <w:r w:rsidRPr="00EB4EB0">
        <w:rPr>
          <w:rFonts w:ascii="Times New Roman" w:hAnsi="Times New Roman" w:cs="Times New Roman"/>
          <w:sz w:val="24"/>
          <w:szCs w:val="24"/>
          <w:lang w:val="en-US"/>
        </w:rPr>
        <w:t xml:space="preserve"> become toward </w:t>
      </w:r>
      <w:r w:rsidR="00E37C7F" w:rsidRPr="00EB4EB0">
        <w:rPr>
          <w:rFonts w:ascii="Times New Roman" w:hAnsi="Times New Roman" w:cs="Times New Roman"/>
          <w:sz w:val="24"/>
          <w:szCs w:val="24"/>
          <w:lang w:val="en-US"/>
        </w:rPr>
        <w:t>their</w:t>
      </w:r>
      <w:r w:rsidRPr="00EB4EB0">
        <w:rPr>
          <w:rFonts w:ascii="Times New Roman" w:hAnsi="Times New Roman" w:cs="Times New Roman"/>
          <w:sz w:val="24"/>
          <w:szCs w:val="24"/>
          <w:lang w:val="en-US"/>
        </w:rPr>
        <w:t xml:space="preserve"> child</w:t>
      </w:r>
      <w:r w:rsidR="00E37C7F" w:rsidRPr="00EB4EB0">
        <w:rPr>
          <w:rFonts w:ascii="Times New Roman" w:hAnsi="Times New Roman" w:cs="Times New Roman"/>
          <w:sz w:val="24"/>
          <w:szCs w:val="24"/>
          <w:lang w:val="en-US"/>
        </w:rPr>
        <w:t>ren</w:t>
      </w:r>
      <w:r w:rsidRPr="00EB4EB0">
        <w:rPr>
          <w:rFonts w:ascii="Times New Roman" w:hAnsi="Times New Roman" w:cs="Times New Roman"/>
          <w:sz w:val="24"/>
          <w:szCs w:val="24"/>
          <w:lang w:val="en-US"/>
        </w:rPr>
        <w:t xml:space="preserve"> (Mikolajczak et al., 2018). However, no studies have investigated this relation </w:t>
      </w:r>
      <w:r w:rsidR="00AE2D9A" w:rsidRPr="00EB4EB0">
        <w:rPr>
          <w:rFonts w:ascii="Times New Roman" w:hAnsi="Times New Roman" w:cs="Times New Roman"/>
          <w:sz w:val="24"/>
          <w:szCs w:val="24"/>
          <w:lang w:val="en-US"/>
        </w:rPr>
        <w:t xml:space="preserve">by </w:t>
      </w:r>
      <w:r w:rsidR="00FD47C3" w:rsidRPr="00EB4EB0">
        <w:rPr>
          <w:rFonts w:ascii="Times New Roman" w:hAnsi="Times New Roman" w:cs="Times New Roman"/>
          <w:sz w:val="24"/>
          <w:szCs w:val="24"/>
          <w:lang w:val="en-US"/>
        </w:rPr>
        <w:t>considering</w:t>
      </w:r>
      <w:r w:rsidRPr="00EB4EB0">
        <w:rPr>
          <w:rFonts w:ascii="Times New Roman" w:hAnsi="Times New Roman" w:cs="Times New Roman"/>
          <w:sz w:val="24"/>
          <w:szCs w:val="24"/>
          <w:lang w:val="en-US"/>
        </w:rPr>
        <w:t xml:space="preserve"> the possible existence of sub</w:t>
      </w:r>
      <w:r w:rsidR="0004051F"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populations of parents. </w:t>
      </w:r>
      <w:r w:rsidR="00A36F3B" w:rsidRPr="00EB4EB0">
        <w:rPr>
          <w:rFonts w:ascii="Times New Roman" w:hAnsi="Times New Roman" w:cs="Times New Roman"/>
          <w:sz w:val="24"/>
          <w:szCs w:val="24"/>
          <w:lang w:val="en-US"/>
        </w:rPr>
        <w:t xml:space="preserve">Therefore, it was unclear whether </w:t>
      </w:r>
      <w:r w:rsidR="005E7216" w:rsidRPr="00EB4EB0">
        <w:rPr>
          <w:rFonts w:ascii="Times New Roman" w:eastAsia="Times New Roman" w:hAnsi="Times New Roman" w:cs="Times New Roman"/>
          <w:sz w:val="24"/>
          <w:szCs w:val="24"/>
          <w:lang w:val="en-US"/>
        </w:rPr>
        <w:t xml:space="preserve">all </w:t>
      </w:r>
      <w:r w:rsidR="00247B47" w:rsidRPr="00EB4EB0">
        <w:rPr>
          <w:rFonts w:ascii="Times New Roman" w:eastAsia="Times New Roman" w:hAnsi="Times New Roman" w:cs="Times New Roman"/>
          <w:sz w:val="24"/>
          <w:szCs w:val="24"/>
          <w:lang w:val="en-US"/>
        </w:rPr>
        <w:t>burned out</w:t>
      </w:r>
      <w:r w:rsidR="005E7216" w:rsidRPr="00EB4EB0">
        <w:rPr>
          <w:rFonts w:ascii="Times New Roman" w:eastAsia="Times New Roman" w:hAnsi="Times New Roman" w:cs="Times New Roman"/>
          <w:sz w:val="24"/>
          <w:szCs w:val="24"/>
          <w:lang w:val="en-US"/>
        </w:rPr>
        <w:t xml:space="preserve"> parents </w:t>
      </w:r>
      <w:r w:rsidR="00A36F3B" w:rsidRPr="00EB4EB0">
        <w:rPr>
          <w:rFonts w:ascii="Times New Roman" w:hAnsi="Times New Roman" w:cs="Times New Roman"/>
          <w:sz w:val="24"/>
          <w:szCs w:val="24"/>
          <w:lang w:val="en-US"/>
        </w:rPr>
        <w:t xml:space="preserve">were neglectful and/or violent or not. </w:t>
      </w:r>
      <w:r w:rsidR="005C6537" w:rsidRPr="00EB4EB0">
        <w:rPr>
          <w:rFonts w:ascii="Times New Roman" w:hAnsi="Times New Roman" w:cs="Times New Roman"/>
          <w:sz w:val="24"/>
          <w:szCs w:val="24"/>
          <w:lang w:val="en-US"/>
        </w:rPr>
        <w:t>In order to go deeper into this issue</w:t>
      </w:r>
      <w:r w:rsidRPr="00EB4EB0">
        <w:rPr>
          <w:rFonts w:ascii="Times New Roman" w:hAnsi="Times New Roman" w:cs="Times New Roman"/>
          <w:sz w:val="24"/>
          <w:szCs w:val="24"/>
          <w:lang w:val="en-US"/>
        </w:rPr>
        <w:t xml:space="preserve">, we tried to identify profiles of parents </w:t>
      </w:r>
      <w:r w:rsidR="004C6C15" w:rsidRPr="00EB4EB0">
        <w:rPr>
          <w:rFonts w:ascii="Times New Roman" w:hAnsi="Times New Roman" w:cs="Times New Roman"/>
          <w:sz w:val="24"/>
          <w:szCs w:val="24"/>
          <w:lang w:val="en-US"/>
        </w:rPr>
        <w:t>based on</w:t>
      </w:r>
      <w:r w:rsidRPr="00EB4EB0">
        <w:rPr>
          <w:rFonts w:ascii="Times New Roman" w:hAnsi="Times New Roman" w:cs="Times New Roman"/>
          <w:sz w:val="24"/>
          <w:szCs w:val="24"/>
          <w:lang w:val="en-US"/>
        </w:rPr>
        <w:t xml:space="preserve"> their levels of </w:t>
      </w:r>
      <w:r w:rsidR="004B7C08" w:rsidRPr="00EB4EB0">
        <w:rPr>
          <w:rFonts w:ascii="Times New Roman" w:hAnsi="Times New Roman" w:cs="Times New Roman"/>
          <w:sz w:val="24"/>
          <w:szCs w:val="24"/>
          <w:lang w:val="en-US"/>
        </w:rPr>
        <w:t>Emotional E</w:t>
      </w:r>
      <w:r w:rsidRPr="00EB4EB0">
        <w:rPr>
          <w:rFonts w:ascii="Times New Roman" w:hAnsi="Times New Roman" w:cs="Times New Roman"/>
          <w:sz w:val="24"/>
          <w:szCs w:val="24"/>
          <w:lang w:val="en-US"/>
        </w:rPr>
        <w:t xml:space="preserve">xhaustion, </w:t>
      </w:r>
      <w:r w:rsidR="004B7C08"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motional </w:t>
      </w:r>
      <w:r w:rsidR="004B7C08" w:rsidRPr="00EB4EB0">
        <w:rPr>
          <w:rFonts w:ascii="Times New Roman" w:hAnsi="Times New Roman" w:cs="Times New Roman"/>
          <w:sz w:val="24"/>
          <w:szCs w:val="24"/>
          <w:lang w:val="en-US"/>
        </w:rPr>
        <w:t>D</w:t>
      </w:r>
      <w:r w:rsidRPr="00EB4EB0">
        <w:rPr>
          <w:rFonts w:ascii="Times New Roman" w:hAnsi="Times New Roman" w:cs="Times New Roman"/>
          <w:sz w:val="24"/>
          <w:szCs w:val="24"/>
          <w:lang w:val="en-US"/>
        </w:rPr>
        <w:t>istancing and</w:t>
      </w:r>
      <w:r w:rsidR="00E309E8" w:rsidRPr="00EB4EB0">
        <w:rPr>
          <w:rFonts w:ascii="Times New Roman" w:hAnsi="Times New Roman" w:cs="Times New Roman"/>
          <w:sz w:val="24"/>
          <w:szCs w:val="24"/>
          <w:lang w:val="en-US"/>
        </w:rPr>
        <w:t xml:space="preserve"> </w:t>
      </w:r>
      <w:r w:rsidR="004B7C08" w:rsidRPr="00EB4EB0">
        <w:rPr>
          <w:rFonts w:ascii="Times New Roman" w:hAnsi="Times New Roman" w:cs="Times New Roman"/>
          <w:sz w:val="24"/>
          <w:szCs w:val="24"/>
          <w:lang w:val="en-US"/>
        </w:rPr>
        <w:t xml:space="preserve">Loss of Efficacy and Accomplishment </w:t>
      </w:r>
      <w:r w:rsidRPr="00EB4EB0">
        <w:rPr>
          <w:rFonts w:ascii="Times New Roman" w:hAnsi="Times New Roman" w:cs="Times New Roman"/>
          <w:sz w:val="24"/>
          <w:szCs w:val="24"/>
          <w:lang w:val="en-US"/>
        </w:rPr>
        <w:t xml:space="preserve">(i.e., </w:t>
      </w:r>
      <w:r w:rsidR="00AE2D9A" w:rsidRPr="00EB4EB0">
        <w:rPr>
          <w:rFonts w:ascii="Times New Roman" w:hAnsi="Times New Roman" w:cs="Times New Roman"/>
          <w:sz w:val="24"/>
          <w:szCs w:val="24"/>
          <w:lang w:val="en-US"/>
        </w:rPr>
        <w:t xml:space="preserve">the three </w:t>
      </w:r>
      <w:r w:rsidRPr="00EB4EB0">
        <w:rPr>
          <w:rFonts w:ascii="Times New Roman" w:hAnsi="Times New Roman" w:cs="Times New Roman"/>
          <w:sz w:val="24"/>
          <w:szCs w:val="24"/>
          <w:lang w:val="en-US"/>
        </w:rPr>
        <w:t>sub</w:t>
      </w:r>
      <w:r w:rsidR="00A37B44"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dimensions of </w:t>
      </w:r>
      <w:r w:rsidR="00AE2D9A" w:rsidRPr="00EB4EB0">
        <w:rPr>
          <w:rFonts w:ascii="Times New Roman" w:hAnsi="Times New Roman" w:cs="Times New Roman"/>
          <w:sz w:val="24"/>
          <w:szCs w:val="24"/>
          <w:lang w:val="en-US"/>
        </w:rPr>
        <w:t>parental burnout</w:t>
      </w:r>
      <w:r w:rsidRPr="00EB4EB0">
        <w:rPr>
          <w:rFonts w:ascii="Times New Roman" w:hAnsi="Times New Roman" w:cs="Times New Roman"/>
          <w:sz w:val="24"/>
          <w:szCs w:val="24"/>
          <w:lang w:val="en-US"/>
        </w:rPr>
        <w:t xml:space="preserve">). In a second step, we </w:t>
      </w:r>
      <w:r w:rsidR="00197893" w:rsidRPr="00EB4EB0">
        <w:rPr>
          <w:rFonts w:ascii="Times New Roman" w:hAnsi="Times New Roman" w:cs="Times New Roman"/>
          <w:sz w:val="24"/>
          <w:szCs w:val="24"/>
          <w:lang w:val="en-US"/>
        </w:rPr>
        <w:t>examined</w:t>
      </w:r>
      <w:r w:rsidR="00317312" w:rsidRPr="00EB4EB0">
        <w:rPr>
          <w:rFonts w:ascii="Times New Roman" w:hAnsi="Times New Roman" w:cs="Times New Roman"/>
          <w:sz w:val="24"/>
          <w:szCs w:val="24"/>
          <w:lang w:val="en-US"/>
        </w:rPr>
        <w:t xml:space="preserve"> the association between the</w:t>
      </w:r>
      <w:r w:rsidRPr="00EB4EB0">
        <w:rPr>
          <w:rFonts w:ascii="Times New Roman" w:hAnsi="Times New Roman" w:cs="Times New Roman"/>
          <w:sz w:val="24"/>
          <w:szCs w:val="24"/>
          <w:lang w:val="en-US"/>
        </w:rPr>
        <w:t>s</w:t>
      </w:r>
      <w:r w:rsidR="00317312"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 profiles and the different fo</w:t>
      </w:r>
      <w:r w:rsidR="00EB1C19" w:rsidRPr="00EB4EB0">
        <w:rPr>
          <w:rFonts w:ascii="Times New Roman" w:hAnsi="Times New Roman" w:cs="Times New Roman"/>
          <w:sz w:val="24"/>
          <w:szCs w:val="24"/>
          <w:lang w:val="en-US"/>
        </w:rPr>
        <w:t>rms of child neglect and abuse.</w:t>
      </w:r>
    </w:p>
    <w:p w14:paraId="691A975F"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Profiles</w:t>
      </w:r>
    </w:p>
    <w:p w14:paraId="3C2E0DC0" w14:textId="16860418"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sz w:val="24"/>
          <w:szCs w:val="24"/>
          <w:lang w:val="en-US"/>
        </w:rPr>
        <w:t xml:space="preserve">The current research identified five profiles of parents based on their levels </w:t>
      </w:r>
      <w:r w:rsidR="00AE2D9A" w:rsidRPr="00EB4EB0">
        <w:rPr>
          <w:rFonts w:ascii="Times New Roman" w:hAnsi="Times New Roman" w:cs="Times New Roman"/>
          <w:sz w:val="24"/>
          <w:szCs w:val="24"/>
          <w:lang w:val="en-US"/>
        </w:rPr>
        <w:t xml:space="preserve">on </w:t>
      </w:r>
      <w:r w:rsidRPr="00EB4EB0">
        <w:rPr>
          <w:rFonts w:ascii="Times New Roman" w:hAnsi="Times New Roman" w:cs="Times New Roman"/>
          <w:sz w:val="24"/>
          <w:szCs w:val="24"/>
          <w:lang w:val="en-US"/>
        </w:rPr>
        <w:t>the sub</w:t>
      </w:r>
      <w:r w:rsidR="00DC5FE5"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dimensions of the parental burnout </w:t>
      </w:r>
      <w:r w:rsidR="00AE2D9A" w:rsidRPr="00EB4EB0">
        <w:rPr>
          <w:rFonts w:ascii="Times New Roman" w:hAnsi="Times New Roman" w:cs="Times New Roman"/>
          <w:sz w:val="24"/>
          <w:szCs w:val="24"/>
          <w:lang w:val="en-US"/>
        </w:rPr>
        <w:t>inventory</w:t>
      </w:r>
      <w:r w:rsidRPr="00EB4EB0">
        <w:rPr>
          <w:rFonts w:ascii="Times New Roman" w:hAnsi="Times New Roman" w:cs="Times New Roman"/>
          <w:sz w:val="24"/>
          <w:szCs w:val="24"/>
          <w:lang w:val="en-US"/>
        </w:rPr>
        <w:t xml:space="preserve">. Since the exhaustion dimension is essential to evoke a burnout (Halbesleben &amp; Bowler, 2007), the first two profiles </w:t>
      </w:r>
      <w:r w:rsidR="00245987" w:rsidRPr="00EB4EB0">
        <w:rPr>
          <w:rFonts w:ascii="Times New Roman" w:hAnsi="Times New Roman" w:cs="Times New Roman"/>
          <w:sz w:val="24"/>
          <w:szCs w:val="24"/>
          <w:lang w:val="en-US"/>
        </w:rPr>
        <w:t>(i.e., “</w:t>
      </w:r>
      <w:r w:rsidRPr="00EB4EB0">
        <w:rPr>
          <w:rFonts w:ascii="Times New Roman" w:hAnsi="Times New Roman" w:cs="Times New Roman"/>
          <w:i/>
          <w:sz w:val="24"/>
          <w:szCs w:val="24"/>
          <w:lang w:val="en-US"/>
        </w:rPr>
        <w:t xml:space="preserve">Not in parental </w:t>
      </w:r>
      <w:r w:rsidRPr="00EB4EB0">
        <w:rPr>
          <w:rFonts w:ascii="Times New Roman" w:hAnsi="Times New Roman" w:cs="Times New Roman"/>
          <w:i/>
          <w:sz w:val="24"/>
          <w:szCs w:val="24"/>
          <w:lang w:val="en-US"/>
        </w:rPr>
        <w:lastRenderedPageBreak/>
        <w:t>burnout</w:t>
      </w:r>
      <w:r w:rsidR="0024598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and</w:t>
      </w:r>
      <w:r w:rsidR="00245987" w:rsidRPr="00EB4EB0">
        <w:rPr>
          <w:rFonts w:ascii="Times New Roman" w:hAnsi="Times New Roman" w:cs="Times New Roman"/>
          <w:sz w:val="24"/>
          <w:szCs w:val="24"/>
          <w:lang w:val="en-US"/>
        </w:rPr>
        <w:t xml:space="preserve"> “</w:t>
      </w:r>
      <w:r w:rsidR="00330215" w:rsidRPr="00EB4EB0">
        <w:rPr>
          <w:rFonts w:ascii="Times New Roman" w:hAnsi="Times New Roman" w:cs="Times New Roman"/>
          <w:i/>
          <w:sz w:val="24"/>
          <w:szCs w:val="24"/>
          <w:lang w:val="en-US"/>
        </w:rPr>
        <w:t>Inefficient</w:t>
      </w:r>
      <w:r w:rsidR="0024598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seem to represent parents who are not in burnout. The third profile is characterized by exhaustion but not as deeply as the last two profiles; emotional distancing is moderate and </w:t>
      </w:r>
      <w:r w:rsidR="00AD3B6E" w:rsidRPr="00EB4EB0">
        <w:rPr>
          <w:rFonts w:ascii="Times New Roman" w:hAnsi="Times New Roman" w:cs="Times New Roman"/>
          <w:sz w:val="24"/>
          <w:szCs w:val="24"/>
          <w:lang w:val="en-US"/>
        </w:rPr>
        <w:t xml:space="preserve">loss of efficacy and accomplishment </w:t>
      </w:r>
      <w:r w:rsidRPr="00EB4EB0">
        <w:rPr>
          <w:rFonts w:ascii="Times New Roman" w:hAnsi="Times New Roman" w:cs="Times New Roman"/>
          <w:sz w:val="24"/>
          <w:szCs w:val="24"/>
          <w:lang w:val="en-US"/>
        </w:rPr>
        <w:t xml:space="preserve">is </w:t>
      </w:r>
      <w:r w:rsidR="0058372B" w:rsidRPr="00EB4EB0">
        <w:rPr>
          <w:rFonts w:ascii="Times New Roman" w:hAnsi="Times New Roman" w:cs="Times New Roman"/>
          <w:sz w:val="24"/>
          <w:szCs w:val="24"/>
          <w:lang w:val="en-US"/>
        </w:rPr>
        <w:t>average</w:t>
      </w:r>
      <w:r w:rsidRPr="00EB4EB0">
        <w:rPr>
          <w:rFonts w:ascii="Times New Roman" w:hAnsi="Times New Roman" w:cs="Times New Roman"/>
          <w:sz w:val="24"/>
          <w:szCs w:val="24"/>
          <w:lang w:val="en-US"/>
        </w:rPr>
        <w:t xml:space="preserve">. This profile could represent parents at risk of burnout. The percentage of parents in this category (i.e., 20.1%) is strongly consistent with the percentage of </w:t>
      </w:r>
      <w:r w:rsidR="00F4209A" w:rsidRPr="00EB4EB0">
        <w:rPr>
          <w:rFonts w:ascii="Times New Roman" w:hAnsi="Times New Roman" w:cs="Times New Roman"/>
          <w:sz w:val="24"/>
          <w:szCs w:val="24"/>
          <w:lang w:val="en-US"/>
        </w:rPr>
        <w:t xml:space="preserve">parents </w:t>
      </w:r>
      <w:r w:rsidR="00BE376E" w:rsidRPr="00EB4EB0">
        <w:rPr>
          <w:rFonts w:ascii="Times New Roman" w:hAnsi="Times New Roman" w:cs="Times New Roman"/>
          <w:sz w:val="24"/>
          <w:szCs w:val="24"/>
          <w:lang w:val="en-US"/>
        </w:rPr>
        <w:t>identified</w:t>
      </w:r>
      <w:r w:rsidR="00F4209A" w:rsidRPr="00EB4EB0">
        <w:rPr>
          <w:rFonts w:ascii="Times New Roman" w:hAnsi="Times New Roman" w:cs="Times New Roman"/>
          <w:sz w:val="24"/>
          <w:szCs w:val="24"/>
          <w:lang w:val="en-US"/>
        </w:rPr>
        <w:t xml:space="preserve"> as “</w:t>
      </w:r>
      <w:r w:rsidR="0025365E" w:rsidRPr="00EB4EB0">
        <w:rPr>
          <w:rFonts w:ascii="Times New Roman" w:hAnsi="Times New Roman" w:cs="Times New Roman"/>
          <w:sz w:val="24"/>
          <w:szCs w:val="24"/>
          <w:lang w:val="en-US"/>
        </w:rPr>
        <w:t>at risk of parental burnout”</w:t>
      </w:r>
      <w:r w:rsidRPr="00EB4EB0">
        <w:rPr>
          <w:rFonts w:ascii="Times New Roman" w:hAnsi="Times New Roman" w:cs="Times New Roman"/>
          <w:sz w:val="24"/>
          <w:szCs w:val="24"/>
          <w:lang w:val="en-US"/>
        </w:rPr>
        <w:t xml:space="preserve"> in a</w:t>
      </w:r>
      <w:r w:rsidR="00BE376E" w:rsidRPr="00EB4EB0">
        <w:rPr>
          <w:rFonts w:ascii="Times New Roman" w:hAnsi="Times New Roman" w:cs="Times New Roman"/>
          <w:sz w:val="24"/>
          <w:szCs w:val="24"/>
          <w:lang w:val="en-US"/>
        </w:rPr>
        <w:t>n independent</w:t>
      </w:r>
      <w:r w:rsidRPr="00EB4EB0">
        <w:rPr>
          <w:rFonts w:ascii="Times New Roman" w:hAnsi="Times New Roman" w:cs="Times New Roman"/>
          <w:sz w:val="24"/>
          <w:szCs w:val="24"/>
          <w:lang w:val="en-US"/>
        </w:rPr>
        <w:t xml:space="preserve"> study conducted in 2018 by </w:t>
      </w:r>
      <w:r w:rsidRPr="00EB4EB0">
        <w:rPr>
          <w:rFonts w:ascii="Times New Roman" w:hAnsi="Times New Roman" w:cs="Times New Roman"/>
          <w:i/>
          <w:sz w:val="24"/>
          <w:szCs w:val="24"/>
          <w:lang w:val="en-US"/>
        </w:rPr>
        <w:t xml:space="preserve">La Ligue des </w:t>
      </w:r>
      <w:proofErr w:type="spellStart"/>
      <w:r w:rsidRPr="00EB4EB0">
        <w:rPr>
          <w:rFonts w:ascii="Times New Roman" w:hAnsi="Times New Roman" w:cs="Times New Roman"/>
          <w:i/>
          <w:sz w:val="24"/>
          <w:szCs w:val="24"/>
          <w:lang w:val="en-US"/>
        </w:rPr>
        <w:t>Familles</w:t>
      </w:r>
      <w:proofErr w:type="spellEnd"/>
      <w:r w:rsidRPr="00EB4EB0">
        <w:rPr>
          <w:rFonts w:ascii="Times New Roman" w:hAnsi="Times New Roman" w:cs="Times New Roman"/>
          <w:sz w:val="24"/>
          <w:szCs w:val="24"/>
          <w:lang w:val="en-US"/>
        </w:rPr>
        <w:t xml:space="preserve"> </w:t>
      </w:r>
      <w:r w:rsidR="00BE376E" w:rsidRPr="00EB4EB0">
        <w:rPr>
          <w:rFonts w:ascii="Times New Roman" w:hAnsi="Times New Roman" w:cs="Times New Roman"/>
          <w:sz w:val="24"/>
          <w:szCs w:val="24"/>
          <w:lang w:val="en-US"/>
        </w:rPr>
        <w:t>[Belgian association for Families]</w:t>
      </w:r>
      <w:r w:rsidR="00B25B3C"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on 1315 parents (20% exactly; </w:t>
      </w:r>
      <w:r w:rsidRPr="00EB4EB0">
        <w:rPr>
          <w:rFonts w:ascii="Times New Roman" w:hAnsi="Times New Roman" w:cs="Times New Roman"/>
          <w:i/>
          <w:sz w:val="24"/>
          <w:szCs w:val="24"/>
          <w:lang w:val="en-US"/>
        </w:rPr>
        <w:t xml:space="preserve">La Ligue des </w:t>
      </w:r>
      <w:proofErr w:type="spellStart"/>
      <w:r w:rsidRPr="00EB4EB0">
        <w:rPr>
          <w:rFonts w:ascii="Times New Roman" w:hAnsi="Times New Roman" w:cs="Times New Roman"/>
          <w:i/>
          <w:sz w:val="24"/>
          <w:szCs w:val="24"/>
          <w:lang w:val="en-US"/>
        </w:rPr>
        <w:t>Familles</w:t>
      </w:r>
      <w:proofErr w:type="spellEnd"/>
      <w:r w:rsidRPr="00EB4EB0">
        <w:rPr>
          <w:rFonts w:ascii="Times New Roman" w:hAnsi="Times New Roman" w:cs="Times New Roman"/>
          <w:sz w:val="24"/>
          <w:szCs w:val="24"/>
          <w:lang w:val="en-US"/>
        </w:rPr>
        <w:t xml:space="preserve">, 2018). Finally, the last two profiles </w:t>
      </w:r>
      <w:r w:rsidR="000F7BE3" w:rsidRPr="00EB4EB0">
        <w:rPr>
          <w:rFonts w:ascii="Times New Roman" w:hAnsi="Times New Roman" w:cs="Times New Roman"/>
          <w:sz w:val="24"/>
          <w:szCs w:val="24"/>
          <w:lang w:val="en-US"/>
        </w:rPr>
        <w:t>represent</w:t>
      </w:r>
      <w:r w:rsidRPr="00EB4EB0">
        <w:rPr>
          <w:rFonts w:ascii="Times New Roman" w:hAnsi="Times New Roman" w:cs="Times New Roman"/>
          <w:sz w:val="24"/>
          <w:szCs w:val="24"/>
          <w:lang w:val="en-US"/>
        </w:rPr>
        <w:t xml:space="preserve"> largely</w:t>
      </w:r>
      <w:r w:rsidR="000F7BE3" w:rsidRPr="00EB4EB0">
        <w:rPr>
          <w:rFonts w:ascii="Times New Roman" w:hAnsi="Times New Roman" w:cs="Times New Roman"/>
          <w:sz w:val="24"/>
          <w:szCs w:val="24"/>
          <w:lang w:val="en-US"/>
        </w:rPr>
        <w:t xml:space="preserve"> exhausted</w:t>
      </w:r>
      <w:r w:rsidRPr="00EB4EB0">
        <w:rPr>
          <w:rFonts w:ascii="Times New Roman" w:hAnsi="Times New Roman" w:cs="Times New Roman"/>
          <w:sz w:val="24"/>
          <w:szCs w:val="24"/>
          <w:lang w:val="en-US"/>
        </w:rPr>
        <w:t xml:space="preserve"> parents, where the three dimensions of burnout are presen</w:t>
      </w:r>
      <w:r w:rsidR="00E2167B" w:rsidRPr="00EB4EB0">
        <w:rPr>
          <w:rFonts w:ascii="Times New Roman" w:hAnsi="Times New Roman" w:cs="Times New Roman"/>
          <w:sz w:val="24"/>
          <w:szCs w:val="24"/>
          <w:lang w:val="en-US"/>
        </w:rPr>
        <w:t xml:space="preserve">t, with </w:t>
      </w:r>
      <w:r w:rsidR="00557294" w:rsidRPr="00EB4EB0">
        <w:rPr>
          <w:rFonts w:ascii="Times New Roman" w:hAnsi="Times New Roman" w:cs="Times New Roman"/>
          <w:sz w:val="24"/>
          <w:szCs w:val="24"/>
          <w:lang w:val="en-US"/>
        </w:rPr>
        <w:t>different</w:t>
      </w:r>
      <w:r w:rsidR="00E2167B" w:rsidRPr="00EB4EB0">
        <w:rPr>
          <w:rFonts w:ascii="Times New Roman" w:hAnsi="Times New Roman" w:cs="Times New Roman"/>
          <w:sz w:val="24"/>
          <w:szCs w:val="24"/>
          <w:lang w:val="en-US"/>
        </w:rPr>
        <w:t xml:space="preserve"> intensities. The</w:t>
      </w:r>
      <w:r w:rsidRPr="00EB4EB0">
        <w:rPr>
          <w:rFonts w:ascii="Times New Roman" w:hAnsi="Times New Roman" w:cs="Times New Roman"/>
          <w:sz w:val="24"/>
          <w:szCs w:val="24"/>
          <w:lang w:val="en-US"/>
        </w:rPr>
        <w:t>s</w:t>
      </w:r>
      <w:r w:rsidR="00E2167B" w:rsidRPr="00EB4EB0">
        <w:rPr>
          <w:rFonts w:ascii="Times New Roman" w:hAnsi="Times New Roman" w:cs="Times New Roman"/>
          <w:sz w:val="24"/>
          <w:szCs w:val="24"/>
          <w:lang w:val="en-US"/>
        </w:rPr>
        <w:t>e</w:t>
      </w:r>
      <w:r w:rsidRPr="00EB4EB0">
        <w:rPr>
          <w:rFonts w:ascii="Times New Roman" w:hAnsi="Times New Roman" w:cs="Times New Roman"/>
          <w:sz w:val="24"/>
          <w:szCs w:val="24"/>
          <w:lang w:val="en-US"/>
        </w:rPr>
        <w:t xml:space="preserve"> two profiles seem to confirm the current description of </w:t>
      </w:r>
      <w:r w:rsidR="00293A1C" w:rsidRPr="00EB4EB0">
        <w:rPr>
          <w:rFonts w:ascii="Times New Roman" w:hAnsi="Times New Roman" w:cs="Times New Roman"/>
          <w:sz w:val="24"/>
          <w:szCs w:val="24"/>
          <w:lang w:val="en-US"/>
        </w:rPr>
        <w:t xml:space="preserve">the parental burnout </w:t>
      </w:r>
      <w:r w:rsidRPr="00EB4EB0">
        <w:rPr>
          <w:rFonts w:ascii="Times New Roman" w:hAnsi="Times New Roman" w:cs="Times New Roman"/>
          <w:sz w:val="24"/>
          <w:szCs w:val="24"/>
          <w:lang w:val="en-US"/>
        </w:rPr>
        <w:t>syndrome (e.g.</w:t>
      </w:r>
      <w:r w:rsidR="007E5134"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B86E06" w:rsidRPr="00EB4EB0">
        <w:rPr>
          <w:rFonts w:ascii="Times New Roman" w:hAnsi="Times New Roman" w:cs="Times New Roman"/>
          <w:sz w:val="24"/>
          <w:szCs w:val="24"/>
          <w:lang w:val="en-US"/>
        </w:rPr>
        <w:t xml:space="preserve">Mikolajczak et al., 2018; </w:t>
      </w:r>
      <w:r w:rsidRPr="00EB4EB0">
        <w:rPr>
          <w:rFonts w:ascii="Times New Roman" w:hAnsi="Times New Roman" w:cs="Times New Roman"/>
          <w:sz w:val="24"/>
          <w:szCs w:val="24"/>
          <w:lang w:val="en-US"/>
        </w:rPr>
        <w:t>Roskam et al., 2017) as well as the idea itself of a syndrome. Indeed, when exhaustio</w:t>
      </w:r>
      <w:r w:rsidR="00EA0801" w:rsidRPr="00EB4EB0">
        <w:rPr>
          <w:rFonts w:ascii="Times New Roman" w:hAnsi="Times New Roman" w:cs="Times New Roman"/>
          <w:sz w:val="24"/>
          <w:szCs w:val="24"/>
          <w:lang w:val="en-US"/>
        </w:rPr>
        <w:t>n is present, the other two sub</w:t>
      </w:r>
      <w:r w:rsidR="00E82C07"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dimensions are also present, even if they show different intensities. </w:t>
      </w:r>
      <w:r w:rsidR="008F1C28" w:rsidRPr="00EB4EB0">
        <w:rPr>
          <w:rFonts w:ascii="Times New Roman" w:hAnsi="Times New Roman" w:cs="Times New Roman"/>
          <w:sz w:val="24"/>
          <w:szCs w:val="24"/>
          <w:lang w:val="en-US"/>
        </w:rPr>
        <w:t>Parental burnout</w:t>
      </w:r>
      <w:r w:rsidRPr="00EB4EB0">
        <w:rPr>
          <w:rFonts w:ascii="Times New Roman" w:hAnsi="Times New Roman" w:cs="Times New Roman"/>
          <w:sz w:val="24"/>
          <w:szCs w:val="24"/>
          <w:lang w:val="en-US"/>
        </w:rPr>
        <w:t xml:space="preserve"> is therefore a syndrome that cannot be represented by a unique dimension isolated from the others. </w:t>
      </w:r>
    </w:p>
    <w:p w14:paraId="230B55FF" w14:textId="77777777" w:rsidR="00277A35" w:rsidRPr="00EB4EB0" w:rsidRDefault="0007278C" w:rsidP="00DE209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Interestingly, although a longitudinal study would be required to confirm this, the last three profiles could </w:t>
      </w:r>
      <w:r w:rsidR="00F25DE8" w:rsidRPr="00EB4EB0">
        <w:rPr>
          <w:rFonts w:ascii="Times New Roman" w:eastAsia="Times New Roman" w:hAnsi="Times New Roman" w:cs="Times New Roman"/>
          <w:sz w:val="24"/>
          <w:szCs w:val="24"/>
          <w:lang w:val="en-US"/>
        </w:rPr>
        <w:t>reflect</w:t>
      </w:r>
      <w:r w:rsidRPr="00EB4EB0">
        <w:rPr>
          <w:rFonts w:ascii="Times New Roman" w:eastAsia="Times New Roman" w:hAnsi="Times New Roman" w:cs="Times New Roman"/>
          <w:sz w:val="24"/>
          <w:szCs w:val="24"/>
          <w:lang w:val="en-US"/>
        </w:rPr>
        <w:t xml:space="preserve"> chronological steps in </w:t>
      </w:r>
      <w:r w:rsidR="00672047" w:rsidRPr="00EB4EB0">
        <w:rPr>
          <w:rFonts w:ascii="Times New Roman" w:eastAsia="Times New Roman" w:hAnsi="Times New Roman" w:cs="Times New Roman"/>
          <w:sz w:val="24"/>
          <w:szCs w:val="24"/>
          <w:lang w:val="en-US"/>
        </w:rPr>
        <w:t xml:space="preserve">the development of </w:t>
      </w:r>
      <w:r w:rsidR="00F84056" w:rsidRPr="00EB4EB0">
        <w:rPr>
          <w:rFonts w:ascii="Times New Roman" w:eastAsia="Times New Roman" w:hAnsi="Times New Roman" w:cs="Times New Roman"/>
          <w:sz w:val="24"/>
          <w:szCs w:val="24"/>
          <w:lang w:val="en-US"/>
        </w:rPr>
        <w:t>parental burnout</w:t>
      </w:r>
      <w:r w:rsidRPr="00EB4EB0">
        <w:rPr>
          <w:rFonts w:ascii="Times New Roman" w:eastAsia="Times New Roman" w:hAnsi="Times New Roman" w:cs="Times New Roman"/>
          <w:sz w:val="24"/>
          <w:szCs w:val="24"/>
          <w:lang w:val="en-US"/>
        </w:rPr>
        <w:t xml:space="preserve">. </w:t>
      </w:r>
      <w:r w:rsidR="004E77CF" w:rsidRPr="00EB4EB0">
        <w:rPr>
          <w:rFonts w:ascii="Times New Roman" w:eastAsia="Times New Roman" w:hAnsi="Times New Roman" w:cs="Times New Roman"/>
          <w:sz w:val="24"/>
          <w:szCs w:val="24"/>
          <w:lang w:val="en-US"/>
        </w:rPr>
        <w:t>In this case, th</w:t>
      </w:r>
      <w:r w:rsidR="00776AB5" w:rsidRPr="00EB4EB0">
        <w:rPr>
          <w:rFonts w:ascii="Times New Roman" w:eastAsia="Times New Roman" w:hAnsi="Times New Roman" w:cs="Times New Roman"/>
          <w:sz w:val="24"/>
          <w:szCs w:val="24"/>
          <w:lang w:val="en-US"/>
        </w:rPr>
        <w:t xml:space="preserve">e last three “profiles” would simply reflect different levels of severity. </w:t>
      </w:r>
      <w:r w:rsidR="009C78A2" w:rsidRPr="00EB4EB0">
        <w:rPr>
          <w:rFonts w:ascii="Times New Roman" w:eastAsia="Times New Roman" w:hAnsi="Times New Roman" w:cs="Times New Roman"/>
          <w:sz w:val="24"/>
          <w:szCs w:val="24"/>
          <w:lang w:val="en-US"/>
        </w:rPr>
        <w:t>T</w:t>
      </w:r>
      <w:r w:rsidRPr="00EB4EB0">
        <w:rPr>
          <w:rFonts w:ascii="Times New Roman" w:eastAsia="Times New Roman" w:hAnsi="Times New Roman" w:cs="Times New Roman"/>
          <w:sz w:val="24"/>
          <w:szCs w:val="24"/>
          <w:lang w:val="en-US"/>
        </w:rPr>
        <w:t>he literature in organizational psychology</w:t>
      </w:r>
      <w:r w:rsidR="00980554" w:rsidRPr="00EB4EB0">
        <w:rPr>
          <w:rFonts w:ascii="Times New Roman" w:eastAsia="Times New Roman" w:hAnsi="Times New Roman" w:cs="Times New Roman"/>
          <w:sz w:val="24"/>
          <w:szCs w:val="24"/>
          <w:lang w:val="en-US"/>
        </w:rPr>
        <w:t xml:space="preserve"> and on job burnout in particular</w:t>
      </w:r>
      <w:r w:rsidR="009C78A2" w:rsidRPr="00EB4EB0">
        <w:rPr>
          <w:rFonts w:ascii="Times New Roman" w:hAnsi="Times New Roman" w:cs="Times New Roman"/>
          <w:sz w:val="24"/>
          <w:szCs w:val="24"/>
          <w:lang w:val="en-US"/>
        </w:rPr>
        <w:t xml:space="preserve"> has shown that job burnout</w:t>
      </w:r>
      <w:r w:rsidR="00A86971" w:rsidRPr="00EB4EB0">
        <w:rPr>
          <w:rFonts w:ascii="Times New Roman" w:hAnsi="Times New Roman" w:cs="Times New Roman"/>
          <w:sz w:val="24"/>
          <w:szCs w:val="24"/>
          <w:lang w:val="en-US"/>
        </w:rPr>
        <w:t xml:space="preserve"> could</w:t>
      </w:r>
      <w:r w:rsidRPr="00EB4EB0">
        <w:rPr>
          <w:rFonts w:ascii="Times New Roman" w:hAnsi="Times New Roman" w:cs="Times New Roman"/>
          <w:sz w:val="24"/>
          <w:szCs w:val="24"/>
          <w:lang w:val="en-US"/>
        </w:rPr>
        <w:t xml:space="preserve"> be conceived as a serie</w:t>
      </w:r>
      <w:r w:rsidR="00883F9C"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of stages that would </w:t>
      </w:r>
      <w:r w:rsidR="00765696" w:rsidRPr="00EB4EB0">
        <w:rPr>
          <w:rFonts w:ascii="Times New Roman" w:hAnsi="Times New Roman" w:cs="Times New Roman"/>
          <w:sz w:val="24"/>
          <w:szCs w:val="24"/>
          <w:lang w:val="en-US"/>
        </w:rPr>
        <w:t>start with</w:t>
      </w:r>
      <w:r w:rsidRPr="00EB4EB0">
        <w:rPr>
          <w:rFonts w:ascii="Times New Roman" w:hAnsi="Times New Roman" w:cs="Times New Roman"/>
          <w:sz w:val="24"/>
          <w:szCs w:val="24"/>
          <w:lang w:val="en-US"/>
        </w:rPr>
        <w:t xml:space="preserve"> exhaustion, </w:t>
      </w:r>
      <w:r w:rsidR="002C6E7F" w:rsidRPr="00EB4EB0">
        <w:rPr>
          <w:rFonts w:ascii="Times New Roman" w:hAnsi="Times New Roman" w:cs="Times New Roman"/>
          <w:sz w:val="24"/>
          <w:szCs w:val="24"/>
          <w:lang w:val="en-US"/>
        </w:rPr>
        <w:t>would continue with</w:t>
      </w:r>
      <w:r w:rsidR="00811DB4" w:rsidRPr="00EB4EB0">
        <w:rPr>
          <w:rFonts w:ascii="Times New Roman" w:hAnsi="Times New Roman" w:cs="Times New Roman"/>
          <w:sz w:val="24"/>
          <w:szCs w:val="24"/>
          <w:lang w:val="en-US"/>
        </w:rPr>
        <w:t xml:space="preserve"> </w:t>
      </w:r>
      <w:r w:rsidR="009C78A2" w:rsidRPr="00EB4EB0">
        <w:rPr>
          <w:rFonts w:ascii="Times New Roman" w:hAnsi="Times New Roman" w:cs="Times New Roman"/>
          <w:sz w:val="24"/>
          <w:szCs w:val="24"/>
          <w:lang w:val="en-US"/>
        </w:rPr>
        <w:t>depersonalization</w:t>
      </w:r>
      <w:r w:rsidR="00BB7519"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and </w:t>
      </w:r>
      <w:r w:rsidR="00A8716B" w:rsidRPr="00EB4EB0">
        <w:rPr>
          <w:rFonts w:ascii="Times New Roman" w:hAnsi="Times New Roman" w:cs="Times New Roman"/>
          <w:sz w:val="24"/>
          <w:szCs w:val="24"/>
          <w:lang w:val="en-US"/>
        </w:rPr>
        <w:t xml:space="preserve">eventually lead </w:t>
      </w:r>
      <w:r w:rsidR="00B22C5A" w:rsidRPr="00EB4EB0">
        <w:rPr>
          <w:rFonts w:ascii="Times New Roman" w:hAnsi="Times New Roman" w:cs="Times New Roman"/>
          <w:sz w:val="24"/>
          <w:szCs w:val="24"/>
          <w:lang w:val="en-US"/>
        </w:rPr>
        <w:t>to</w:t>
      </w:r>
      <w:r w:rsidR="008909C2" w:rsidRPr="00EB4EB0">
        <w:rPr>
          <w:rFonts w:ascii="Times New Roman" w:hAnsi="Times New Roman" w:cs="Times New Roman"/>
          <w:sz w:val="24"/>
          <w:szCs w:val="24"/>
          <w:lang w:val="en-US"/>
        </w:rPr>
        <w:t xml:space="preserve"> </w:t>
      </w:r>
      <w:r w:rsidR="00627EAB" w:rsidRPr="00EB4EB0">
        <w:rPr>
          <w:rFonts w:ascii="Times New Roman" w:hAnsi="Times New Roman" w:cs="Times New Roman"/>
          <w:sz w:val="24"/>
          <w:szCs w:val="24"/>
          <w:lang w:val="en-US"/>
        </w:rPr>
        <w:t xml:space="preserve">loss of efficacy and accomplishment </w:t>
      </w:r>
      <w:r w:rsidR="00421684" w:rsidRPr="00EB4EB0">
        <w:rPr>
          <w:rFonts w:ascii="Times New Roman" w:hAnsi="Times New Roman" w:cs="Times New Roman"/>
          <w:sz w:val="24"/>
          <w:szCs w:val="24"/>
          <w:lang w:val="en-US"/>
        </w:rPr>
        <w:t xml:space="preserve">(e.g., Leiter &amp; Maslach, </w:t>
      </w:r>
      <w:r w:rsidR="00F431EE" w:rsidRPr="00EB4EB0">
        <w:rPr>
          <w:rFonts w:ascii="Times New Roman" w:hAnsi="Times New Roman" w:cs="Times New Roman"/>
          <w:sz w:val="24"/>
          <w:szCs w:val="24"/>
          <w:lang w:val="en-US"/>
        </w:rPr>
        <w:t>1988</w:t>
      </w:r>
      <w:r w:rsidR="00421684"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On the basis of this literature and the profiles observed here, one could assume that the parents begin by becoming exhausted</w:t>
      </w:r>
      <w:r w:rsidR="009D2BDF" w:rsidRPr="00EB4EB0">
        <w:rPr>
          <w:rFonts w:ascii="Times New Roman" w:hAnsi="Times New Roman" w:cs="Times New Roman"/>
          <w:sz w:val="24"/>
          <w:szCs w:val="24"/>
          <w:lang w:val="en-US"/>
        </w:rPr>
        <w:t xml:space="preserve"> (“</w:t>
      </w:r>
      <w:r w:rsidRPr="00EB4EB0">
        <w:rPr>
          <w:rFonts w:ascii="Times New Roman" w:hAnsi="Times New Roman" w:cs="Times New Roman"/>
          <w:i/>
          <w:sz w:val="24"/>
          <w:szCs w:val="24"/>
          <w:lang w:val="en-US"/>
        </w:rPr>
        <w:t>At risk of parental burnout</w:t>
      </w:r>
      <w:r w:rsidR="00B5061F"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D345AE" w:rsidRPr="00EB4EB0">
        <w:rPr>
          <w:rFonts w:ascii="Times New Roman" w:hAnsi="Times New Roman" w:cs="Times New Roman"/>
          <w:sz w:val="24"/>
          <w:szCs w:val="24"/>
          <w:lang w:val="en-US"/>
        </w:rPr>
        <w:t xml:space="preserve">If exhaustion intensifies, parents will strive to save the little resources they have left </w:t>
      </w:r>
      <w:r w:rsidR="00290070" w:rsidRPr="00EB4EB0">
        <w:rPr>
          <w:rFonts w:ascii="Times New Roman" w:hAnsi="Times New Roman" w:cs="Times New Roman"/>
          <w:sz w:val="24"/>
          <w:szCs w:val="24"/>
          <w:lang w:val="en-US"/>
        </w:rPr>
        <w:t xml:space="preserve">and act in self-protective ways </w:t>
      </w:r>
      <w:r w:rsidRPr="00EB4EB0">
        <w:rPr>
          <w:rFonts w:ascii="Times New Roman" w:hAnsi="Times New Roman" w:cs="Times New Roman"/>
          <w:sz w:val="24"/>
          <w:szCs w:val="24"/>
          <w:lang w:val="en-US"/>
        </w:rPr>
        <w:t xml:space="preserve">(Conservation of Resource theory; </w:t>
      </w:r>
      <w:proofErr w:type="spellStart"/>
      <w:r w:rsidRPr="00EB4EB0">
        <w:rPr>
          <w:rFonts w:ascii="Times New Roman" w:hAnsi="Times New Roman" w:cs="Times New Roman"/>
          <w:color w:val="2D2D2D"/>
          <w:sz w:val="24"/>
          <w:szCs w:val="24"/>
          <w:lang w:val="en-US"/>
        </w:rPr>
        <w:t>Hobfoll</w:t>
      </w:r>
      <w:proofErr w:type="spellEnd"/>
      <w:r w:rsidRPr="00EB4EB0">
        <w:rPr>
          <w:rFonts w:ascii="Times New Roman" w:hAnsi="Times New Roman" w:cs="Times New Roman"/>
          <w:color w:val="2D2D2D"/>
          <w:sz w:val="24"/>
          <w:szCs w:val="24"/>
          <w:lang w:val="en-US"/>
        </w:rPr>
        <w:t>, 1989</w:t>
      </w:r>
      <w:r w:rsidRPr="00EB4EB0">
        <w:rPr>
          <w:rFonts w:ascii="Times New Roman" w:hAnsi="Times New Roman" w:cs="Times New Roman"/>
          <w:sz w:val="24"/>
          <w:szCs w:val="24"/>
          <w:lang w:val="en-US"/>
        </w:rPr>
        <w:t xml:space="preserve">). </w:t>
      </w:r>
      <w:r w:rsidR="00E30985" w:rsidRPr="00EB4EB0">
        <w:rPr>
          <w:rFonts w:ascii="Times New Roman" w:hAnsi="Times New Roman" w:cs="Times New Roman"/>
          <w:sz w:val="24"/>
          <w:szCs w:val="24"/>
          <w:lang w:val="en-US"/>
        </w:rPr>
        <w:t>They</w:t>
      </w:r>
      <w:r w:rsidRPr="00EB4EB0">
        <w:rPr>
          <w:rFonts w:ascii="Times New Roman" w:hAnsi="Times New Roman" w:cs="Times New Roman"/>
          <w:sz w:val="24"/>
          <w:szCs w:val="24"/>
          <w:lang w:val="en-US"/>
        </w:rPr>
        <w:t xml:space="preserve"> will </w:t>
      </w:r>
      <w:r w:rsidR="009973C8" w:rsidRPr="00EB4EB0">
        <w:rPr>
          <w:rFonts w:ascii="Times New Roman" w:hAnsi="Times New Roman" w:cs="Times New Roman"/>
          <w:sz w:val="24"/>
          <w:szCs w:val="24"/>
          <w:lang w:val="en-US"/>
        </w:rPr>
        <w:t>emotionally</w:t>
      </w:r>
      <w:r w:rsidRPr="00EB4EB0">
        <w:rPr>
          <w:rFonts w:ascii="Times New Roman" w:hAnsi="Times New Roman" w:cs="Times New Roman"/>
          <w:sz w:val="24"/>
          <w:szCs w:val="24"/>
          <w:lang w:val="en-US"/>
        </w:rPr>
        <w:t xml:space="preserve"> distance themselves from their child (</w:t>
      </w:r>
      <w:r w:rsidR="009D2BDF" w:rsidRPr="00EB4EB0">
        <w:rPr>
          <w:rFonts w:ascii="Times New Roman" w:hAnsi="Times New Roman" w:cs="Times New Roman"/>
          <w:sz w:val="24"/>
          <w:szCs w:val="24"/>
          <w:lang w:val="en-US"/>
        </w:rPr>
        <w:t>“</w:t>
      </w:r>
      <w:r w:rsidR="00444D1B" w:rsidRPr="00EB4EB0">
        <w:rPr>
          <w:rFonts w:ascii="Times New Roman" w:hAnsi="Times New Roman" w:cs="Times New Roman"/>
          <w:i/>
          <w:sz w:val="24"/>
          <w:szCs w:val="24"/>
          <w:lang w:val="en-US"/>
        </w:rPr>
        <w:t>Emotionally exhausted and distant</w:t>
      </w:r>
      <w:r w:rsidR="00AA173C"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The emotional aspects of parenting will be abandoned in favor of the functional aspects (e.g., </w:t>
      </w:r>
      <w:r w:rsidR="00DF127D" w:rsidRPr="00EB4EB0">
        <w:rPr>
          <w:rFonts w:ascii="Times New Roman" w:hAnsi="Times New Roman" w:cs="Times New Roman"/>
          <w:sz w:val="24"/>
          <w:szCs w:val="24"/>
          <w:lang w:val="en-US"/>
        </w:rPr>
        <w:lastRenderedPageBreak/>
        <w:t xml:space="preserve">Hubert &amp; </w:t>
      </w:r>
      <w:proofErr w:type="spellStart"/>
      <w:r w:rsidR="00DF127D" w:rsidRPr="00EB4EB0">
        <w:rPr>
          <w:rFonts w:ascii="Times New Roman" w:hAnsi="Times New Roman" w:cs="Times New Roman"/>
          <w:sz w:val="24"/>
          <w:szCs w:val="24"/>
          <w:lang w:val="en-US"/>
        </w:rPr>
        <w:t>Aujoulat</w:t>
      </w:r>
      <w:proofErr w:type="spellEnd"/>
      <w:r w:rsidR="00DF127D" w:rsidRPr="00EB4EB0">
        <w:rPr>
          <w:rFonts w:ascii="Times New Roman" w:hAnsi="Times New Roman" w:cs="Times New Roman"/>
          <w:sz w:val="24"/>
          <w:szCs w:val="24"/>
          <w:lang w:val="en-US"/>
        </w:rPr>
        <w:t xml:space="preserve">, 2018; </w:t>
      </w:r>
      <w:proofErr w:type="spellStart"/>
      <w:r w:rsidRPr="00EB4EB0">
        <w:rPr>
          <w:rFonts w:ascii="Times New Roman" w:hAnsi="Times New Roman" w:cs="Times New Roman"/>
          <w:sz w:val="24"/>
          <w:szCs w:val="24"/>
          <w:lang w:val="en-US"/>
        </w:rPr>
        <w:t>Roskam</w:t>
      </w:r>
      <w:proofErr w:type="spellEnd"/>
      <w:r w:rsidRPr="00EB4EB0">
        <w:rPr>
          <w:rFonts w:ascii="Times New Roman" w:hAnsi="Times New Roman" w:cs="Times New Roman"/>
          <w:sz w:val="24"/>
          <w:szCs w:val="24"/>
          <w:lang w:val="en-US"/>
        </w:rPr>
        <w:t xml:space="preserve"> et al., 2017). If the situation persists, these exhausted and distant parents, disengaging step by step from their role, will </w:t>
      </w:r>
      <w:r w:rsidR="00BD21F6" w:rsidRPr="00EB4EB0">
        <w:rPr>
          <w:rFonts w:ascii="Times New Roman" w:hAnsi="Times New Roman" w:cs="Times New Roman"/>
          <w:sz w:val="24"/>
          <w:szCs w:val="24"/>
          <w:lang w:val="en-US"/>
        </w:rPr>
        <w:t xml:space="preserve">eventually </w:t>
      </w:r>
      <w:r w:rsidRPr="00EB4EB0">
        <w:rPr>
          <w:rFonts w:ascii="Times New Roman" w:hAnsi="Times New Roman" w:cs="Times New Roman"/>
          <w:sz w:val="24"/>
          <w:szCs w:val="24"/>
          <w:lang w:val="en-US"/>
        </w:rPr>
        <w:t>feel inefficient</w:t>
      </w:r>
      <w:r w:rsidR="009D2BDF" w:rsidRPr="00EB4EB0">
        <w:rPr>
          <w:rFonts w:ascii="Times New Roman" w:hAnsi="Times New Roman" w:cs="Times New Roman"/>
          <w:sz w:val="24"/>
          <w:szCs w:val="24"/>
          <w:lang w:val="en-US"/>
        </w:rPr>
        <w:t xml:space="preserve"> (“</w:t>
      </w:r>
      <w:r w:rsidR="00444D1B" w:rsidRPr="00EB4EB0">
        <w:rPr>
          <w:rFonts w:ascii="Times New Roman" w:hAnsi="Times New Roman" w:cs="Times New Roman"/>
          <w:i/>
          <w:sz w:val="24"/>
          <w:szCs w:val="24"/>
          <w:lang w:val="en-US"/>
        </w:rPr>
        <w:t>Burned out parents</w:t>
      </w:r>
      <w:r w:rsidR="00AA173C"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This could be the last step of parental burnout.</w:t>
      </w:r>
      <w:r w:rsidR="00234391" w:rsidRPr="00EB4EB0">
        <w:rPr>
          <w:rFonts w:ascii="Times New Roman" w:hAnsi="Times New Roman" w:cs="Times New Roman"/>
          <w:sz w:val="24"/>
          <w:szCs w:val="24"/>
          <w:lang w:val="en-US"/>
        </w:rPr>
        <w:t xml:space="preserve"> </w:t>
      </w:r>
      <w:r w:rsidR="00333A02" w:rsidRPr="00EB4EB0">
        <w:rPr>
          <w:rFonts w:ascii="Times New Roman" w:hAnsi="Times New Roman" w:cs="Times New Roman"/>
          <w:sz w:val="24"/>
          <w:szCs w:val="24"/>
          <w:lang w:val="en-US"/>
        </w:rPr>
        <w:t>Longitudinal studies are needed to study the course of parental burnout across its three dimensions.</w:t>
      </w:r>
    </w:p>
    <w:p w14:paraId="177B431A" w14:textId="1DE631A5" w:rsidR="00854B6C" w:rsidRPr="00EB4EB0" w:rsidRDefault="0007278C" w:rsidP="00DE209E">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hAnsi="Times New Roman" w:cs="Times New Roman"/>
          <w:b/>
          <w:bCs/>
          <w:sz w:val="24"/>
          <w:szCs w:val="24"/>
          <w:lang w:val="en-US"/>
        </w:rPr>
        <w:t>Neglect and Violence</w:t>
      </w:r>
    </w:p>
    <w:p w14:paraId="6EC9FF34" w14:textId="2D966174"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First, when we consider the effect of the</w:t>
      </w:r>
      <w:r w:rsidR="00143885" w:rsidRPr="00EB4EB0">
        <w:rPr>
          <w:rFonts w:ascii="Times New Roman" w:eastAsia="Times New Roman" w:hAnsi="Times New Roman" w:cs="Times New Roman"/>
          <w:sz w:val="24"/>
          <w:szCs w:val="24"/>
          <w:lang w:val="en-US"/>
        </w:rPr>
        <w:t xml:space="preserve"> identified profiles on the sub</w:t>
      </w:r>
      <w:r w:rsidR="000D6E8E" w:rsidRPr="00EB4EB0">
        <w:rPr>
          <w:rFonts w:ascii="Times New Roman" w:eastAsia="Times New Roman" w:hAnsi="Times New Roman" w:cs="Times New Roman"/>
          <w:sz w:val="24"/>
          <w:szCs w:val="24"/>
          <w:lang w:val="en-US"/>
        </w:rPr>
        <w:t>-</w:t>
      </w:r>
      <w:r w:rsidRPr="00EB4EB0">
        <w:rPr>
          <w:rFonts w:ascii="Times New Roman" w:eastAsia="Times New Roman" w:hAnsi="Times New Roman" w:cs="Times New Roman"/>
          <w:sz w:val="24"/>
          <w:szCs w:val="24"/>
          <w:lang w:val="en-US"/>
        </w:rPr>
        <w:t xml:space="preserve">categories of neglect and violence, we see that an exhausted parent (i.e., </w:t>
      </w:r>
      <w:r w:rsidR="009D2BDF" w:rsidRPr="00EB4EB0">
        <w:rPr>
          <w:rFonts w:ascii="Times New Roman" w:hAnsi="Times New Roman" w:cs="Times New Roman"/>
          <w:sz w:val="24"/>
          <w:szCs w:val="24"/>
          <w:lang w:val="en-US"/>
        </w:rPr>
        <w:t>“</w:t>
      </w:r>
      <w:r w:rsidR="00F97586" w:rsidRPr="00EB4EB0">
        <w:rPr>
          <w:rFonts w:ascii="Times New Roman" w:hAnsi="Times New Roman" w:cs="Times New Roman"/>
          <w:i/>
          <w:sz w:val="24"/>
          <w:szCs w:val="24"/>
          <w:lang w:val="en-US"/>
        </w:rPr>
        <w:t>At risk of parental burnout</w:t>
      </w:r>
      <w:r w:rsidR="00F97586"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EA611C" w:rsidRPr="00EB4EB0">
        <w:rPr>
          <w:rFonts w:ascii="Times New Roman" w:hAnsi="Times New Roman" w:cs="Times New Roman"/>
          <w:sz w:val="24"/>
          <w:szCs w:val="24"/>
          <w:lang w:val="en-US"/>
        </w:rPr>
        <w:t>is not</w:t>
      </w:r>
      <w:r w:rsidRPr="00EB4EB0">
        <w:rPr>
          <w:rFonts w:ascii="Times New Roman" w:hAnsi="Times New Roman" w:cs="Times New Roman"/>
          <w:sz w:val="24"/>
          <w:szCs w:val="24"/>
          <w:lang w:val="en-US"/>
        </w:rPr>
        <w:t xml:space="preserve"> more neglectful or violent than a hig</w:t>
      </w:r>
      <w:r w:rsidR="00162E10" w:rsidRPr="00EB4EB0">
        <w:rPr>
          <w:rFonts w:ascii="Times New Roman" w:hAnsi="Times New Roman" w:cs="Times New Roman"/>
          <w:sz w:val="24"/>
          <w:szCs w:val="24"/>
          <w:lang w:val="en-US"/>
        </w:rPr>
        <w:t>hly inefficient parent (i.e., “</w:t>
      </w:r>
      <w:r w:rsidR="00330215" w:rsidRPr="00EB4EB0">
        <w:rPr>
          <w:rFonts w:ascii="Times New Roman" w:hAnsi="Times New Roman" w:cs="Times New Roman"/>
          <w:i/>
          <w:sz w:val="24"/>
          <w:szCs w:val="24"/>
          <w:lang w:val="en-US"/>
        </w:rPr>
        <w:t>Inefficient</w:t>
      </w:r>
      <w:r w:rsidR="00250F3E"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Therefore, it would seem that </w:t>
      </w:r>
      <w:r w:rsidR="00E712AC" w:rsidRPr="00EB4EB0">
        <w:rPr>
          <w:rFonts w:ascii="Times New Roman" w:hAnsi="Times New Roman" w:cs="Times New Roman"/>
          <w:sz w:val="24"/>
          <w:szCs w:val="24"/>
          <w:lang w:val="en-US"/>
        </w:rPr>
        <w:t>emotional</w:t>
      </w:r>
      <w:r w:rsidRPr="00EB4EB0">
        <w:rPr>
          <w:rFonts w:ascii="Times New Roman" w:hAnsi="Times New Roman" w:cs="Times New Roman"/>
          <w:sz w:val="24"/>
          <w:szCs w:val="24"/>
          <w:lang w:val="en-US"/>
        </w:rPr>
        <w:t xml:space="preserve"> exhaustion </w:t>
      </w:r>
      <w:r w:rsidR="00E712AC" w:rsidRPr="00EB4EB0">
        <w:rPr>
          <w:rFonts w:ascii="Times New Roman" w:hAnsi="Times New Roman" w:cs="Times New Roman"/>
          <w:sz w:val="24"/>
          <w:szCs w:val="24"/>
          <w:lang w:val="en-US"/>
        </w:rPr>
        <w:t>alone is not sufficient</w:t>
      </w:r>
      <w:r w:rsidR="009C31EF" w:rsidRPr="00EB4EB0">
        <w:rPr>
          <w:rFonts w:ascii="Times New Roman" w:hAnsi="Times New Roman" w:cs="Times New Roman"/>
          <w:sz w:val="24"/>
          <w:szCs w:val="24"/>
          <w:lang w:val="en-US"/>
        </w:rPr>
        <w:t xml:space="preserve"> to</w:t>
      </w:r>
      <w:r w:rsidR="00E712AC"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make an initially well-caring parent more neglectful or violent. In addition, </w:t>
      </w:r>
      <w:r w:rsidR="00AA006F" w:rsidRPr="00EB4EB0">
        <w:rPr>
          <w:rFonts w:ascii="Times New Roman" w:hAnsi="Times New Roman" w:cs="Times New Roman"/>
          <w:sz w:val="24"/>
          <w:szCs w:val="24"/>
          <w:lang w:val="en-US"/>
        </w:rPr>
        <w:t>compared to parents who are mostly exhausted (i.e., “</w:t>
      </w:r>
      <w:r w:rsidR="00AA006F" w:rsidRPr="00EB4EB0">
        <w:rPr>
          <w:rFonts w:ascii="Times New Roman" w:hAnsi="Times New Roman" w:cs="Times New Roman"/>
          <w:i/>
          <w:sz w:val="24"/>
          <w:szCs w:val="24"/>
          <w:lang w:val="en-US"/>
        </w:rPr>
        <w:t>At risk of parental burnout</w:t>
      </w:r>
      <w:r w:rsidR="00AA006F" w:rsidRPr="00EB4EB0">
        <w:rPr>
          <w:rFonts w:ascii="Times New Roman" w:hAnsi="Times New Roman" w:cs="Times New Roman"/>
          <w:sz w:val="24"/>
          <w:szCs w:val="24"/>
          <w:lang w:val="en-US"/>
        </w:rPr>
        <w:t xml:space="preserve">”), </w:t>
      </w:r>
      <w:r w:rsidRPr="00EB4EB0">
        <w:rPr>
          <w:rFonts w:ascii="Times New Roman" w:hAnsi="Times New Roman" w:cs="Times New Roman"/>
          <w:sz w:val="24"/>
          <w:szCs w:val="24"/>
          <w:lang w:val="en-US"/>
        </w:rPr>
        <w:t xml:space="preserve">the </w:t>
      </w:r>
      <w:r w:rsidR="009C31EF" w:rsidRPr="00EB4EB0">
        <w:rPr>
          <w:rFonts w:ascii="Times New Roman" w:hAnsi="Times New Roman" w:cs="Times New Roman"/>
          <w:sz w:val="24"/>
          <w:szCs w:val="24"/>
          <w:lang w:val="en-US"/>
        </w:rPr>
        <w:t>levels of</w:t>
      </w:r>
      <w:r w:rsidRPr="00EB4EB0">
        <w:rPr>
          <w:rFonts w:ascii="Times New Roman" w:hAnsi="Times New Roman" w:cs="Times New Roman"/>
          <w:sz w:val="24"/>
          <w:szCs w:val="24"/>
          <w:lang w:val="en-US"/>
        </w:rPr>
        <w:t xml:space="preserve"> neglect and violence is more pronounced </w:t>
      </w:r>
      <w:r w:rsidR="00D51827" w:rsidRPr="00EB4EB0">
        <w:rPr>
          <w:rFonts w:ascii="Times New Roman" w:hAnsi="Times New Roman" w:cs="Times New Roman"/>
          <w:sz w:val="24"/>
          <w:szCs w:val="24"/>
          <w:lang w:val="en-US"/>
        </w:rPr>
        <w:t xml:space="preserve">in </w:t>
      </w:r>
      <w:r w:rsidRPr="00EB4EB0">
        <w:rPr>
          <w:rFonts w:ascii="Times New Roman" w:hAnsi="Times New Roman" w:cs="Times New Roman"/>
          <w:sz w:val="24"/>
          <w:szCs w:val="24"/>
          <w:lang w:val="en-US"/>
        </w:rPr>
        <w:t>parents who are very distant in addition t</w:t>
      </w:r>
      <w:r w:rsidR="00162E10" w:rsidRPr="00EB4EB0">
        <w:rPr>
          <w:rFonts w:ascii="Times New Roman" w:hAnsi="Times New Roman" w:cs="Times New Roman"/>
          <w:sz w:val="24"/>
          <w:szCs w:val="24"/>
          <w:lang w:val="en-US"/>
        </w:rPr>
        <w:t>o being very exhausted (i.e., “</w:t>
      </w:r>
      <w:r w:rsidR="00444D1B" w:rsidRPr="00EB4EB0">
        <w:rPr>
          <w:rFonts w:ascii="Times New Roman" w:hAnsi="Times New Roman" w:cs="Times New Roman"/>
          <w:i/>
          <w:sz w:val="24"/>
          <w:szCs w:val="24"/>
          <w:lang w:val="en-US"/>
        </w:rPr>
        <w:t>Emotionally exhausted and distant</w:t>
      </w:r>
      <w:r w:rsidR="00272F89" w:rsidRPr="00EB4EB0">
        <w:rPr>
          <w:rFonts w:ascii="Times New Roman" w:hAnsi="Times New Roman" w:cs="Times New Roman"/>
          <w:sz w:val="24"/>
          <w:szCs w:val="24"/>
          <w:lang w:val="en-US"/>
        </w:rPr>
        <w:t>”</w:t>
      </w:r>
      <w:r w:rsidRPr="00EB4EB0">
        <w:rPr>
          <w:rFonts w:ascii="Times New Roman" w:hAnsi="Times New Roman" w:cs="Times New Roman"/>
          <w:sz w:val="24"/>
          <w:szCs w:val="24"/>
          <w:lang w:val="en-US"/>
        </w:rPr>
        <w:t xml:space="preserve">). </w:t>
      </w:r>
      <w:r w:rsidR="00D51827" w:rsidRPr="00EB4EB0">
        <w:rPr>
          <w:rFonts w:ascii="Times New Roman" w:hAnsi="Times New Roman" w:cs="Times New Roman"/>
          <w:sz w:val="24"/>
          <w:szCs w:val="24"/>
          <w:lang w:val="en-US"/>
        </w:rPr>
        <w:t>Indeed,</w:t>
      </w:r>
      <w:r w:rsidRPr="00EB4EB0">
        <w:rPr>
          <w:rFonts w:ascii="Times New Roman" w:hAnsi="Times New Roman" w:cs="Times New Roman"/>
          <w:sz w:val="24"/>
          <w:szCs w:val="24"/>
          <w:lang w:val="en-US"/>
        </w:rPr>
        <w:t xml:space="preserve"> </w:t>
      </w:r>
      <w:r w:rsidR="00D51827" w:rsidRPr="00EB4EB0">
        <w:rPr>
          <w:rFonts w:ascii="Times New Roman" w:hAnsi="Times New Roman" w:cs="Times New Roman"/>
          <w:sz w:val="24"/>
          <w:szCs w:val="24"/>
          <w:lang w:val="en-US"/>
        </w:rPr>
        <w:t xml:space="preserve">the latter </w:t>
      </w:r>
      <w:r w:rsidRPr="00EB4EB0">
        <w:rPr>
          <w:rFonts w:ascii="Times New Roman" w:hAnsi="Times New Roman" w:cs="Times New Roman"/>
          <w:sz w:val="24"/>
          <w:szCs w:val="24"/>
          <w:lang w:val="en-US"/>
        </w:rPr>
        <w:t xml:space="preserve">two profiles </w:t>
      </w:r>
      <w:r w:rsidR="0085425A" w:rsidRPr="00EB4EB0">
        <w:rPr>
          <w:rFonts w:ascii="Times New Roman" w:hAnsi="Times New Roman" w:cs="Times New Roman"/>
          <w:sz w:val="24"/>
          <w:szCs w:val="24"/>
          <w:lang w:val="en-US"/>
        </w:rPr>
        <w:t xml:space="preserve">differ more in terms of emotional distancing than in terms of exhaustion and </w:t>
      </w:r>
      <w:r w:rsidR="0041274F" w:rsidRPr="00EB4EB0">
        <w:rPr>
          <w:rFonts w:ascii="Times New Roman" w:hAnsi="Times New Roman" w:cs="Times New Roman"/>
          <w:sz w:val="24"/>
          <w:szCs w:val="24"/>
          <w:lang w:val="en-US"/>
        </w:rPr>
        <w:t xml:space="preserve">loss of efficacy and accomplishment </w:t>
      </w:r>
      <w:r w:rsidRPr="00EB4EB0">
        <w:rPr>
          <w:rFonts w:ascii="Times New Roman" w:hAnsi="Times New Roman" w:cs="Times New Roman"/>
          <w:sz w:val="24"/>
          <w:szCs w:val="24"/>
          <w:lang w:val="en-US"/>
        </w:rPr>
        <w:t>(</w:t>
      </w:r>
      <w:r w:rsidR="006B4EA8" w:rsidRPr="00EB4EB0">
        <w:rPr>
          <w:rFonts w:ascii="Times New Roman" w:hAnsi="Times New Roman" w:cs="Times New Roman"/>
          <w:sz w:val="24"/>
          <w:szCs w:val="24"/>
          <w:lang w:val="en-US"/>
        </w:rPr>
        <w:t>i.e., the difference of emotional distancing between the two profiles is one and a half higher than the difference of exhaustion and two times higher than the difference of</w:t>
      </w:r>
      <w:r w:rsidR="0041274F" w:rsidRPr="00EB4EB0">
        <w:rPr>
          <w:rFonts w:ascii="Times New Roman" w:hAnsi="Times New Roman" w:cs="Times New Roman"/>
          <w:sz w:val="24"/>
          <w:szCs w:val="24"/>
          <w:lang w:val="en-US"/>
        </w:rPr>
        <w:t xml:space="preserve"> </w:t>
      </w:r>
      <w:r w:rsidR="00F83F5B" w:rsidRPr="00EB4EB0">
        <w:rPr>
          <w:rFonts w:ascii="Times New Roman" w:hAnsi="Times New Roman" w:cs="Times New Roman"/>
          <w:sz w:val="24"/>
          <w:szCs w:val="24"/>
          <w:lang w:val="en-US"/>
        </w:rPr>
        <w:t xml:space="preserve">loss of </w:t>
      </w:r>
      <w:r w:rsidR="0041274F" w:rsidRPr="00EB4EB0">
        <w:rPr>
          <w:rFonts w:ascii="Times New Roman" w:hAnsi="Times New Roman" w:cs="Times New Roman"/>
          <w:sz w:val="24"/>
          <w:szCs w:val="24"/>
          <w:lang w:val="en-US"/>
        </w:rPr>
        <w:t>efficacy and accomplishment</w:t>
      </w:r>
      <w:r w:rsidRPr="00EB4EB0">
        <w:rPr>
          <w:rFonts w:ascii="Times New Roman" w:hAnsi="Times New Roman" w:cs="Times New Roman"/>
          <w:sz w:val="24"/>
          <w:szCs w:val="24"/>
          <w:lang w:val="en-US"/>
        </w:rPr>
        <w:t>). It would therefore appear that, associated with high exhaustion and moderate</w:t>
      </w:r>
      <w:r w:rsidR="00A96312" w:rsidRPr="00EB4EB0">
        <w:rPr>
          <w:rFonts w:ascii="Times New Roman" w:hAnsi="Times New Roman" w:cs="Times New Roman"/>
          <w:sz w:val="24"/>
          <w:szCs w:val="24"/>
          <w:lang w:val="en-US"/>
        </w:rPr>
        <w:t xml:space="preserve"> </w:t>
      </w:r>
      <w:r w:rsidR="00FA24AD" w:rsidRPr="00EB4EB0">
        <w:rPr>
          <w:rFonts w:ascii="Times New Roman" w:hAnsi="Times New Roman" w:cs="Times New Roman"/>
          <w:sz w:val="24"/>
          <w:szCs w:val="24"/>
          <w:lang w:val="en-US"/>
        </w:rPr>
        <w:t>loss of efficacy and accomplishment</w:t>
      </w:r>
      <w:r w:rsidRPr="00EB4EB0">
        <w:rPr>
          <w:rFonts w:ascii="Times New Roman" w:hAnsi="Times New Roman" w:cs="Times New Roman"/>
          <w:sz w:val="24"/>
          <w:szCs w:val="24"/>
          <w:lang w:val="en-US"/>
        </w:rPr>
        <w:t xml:space="preserve">, it is essentially </w:t>
      </w:r>
      <w:r w:rsidR="00AD17AA" w:rsidRPr="00EB4EB0">
        <w:rPr>
          <w:rFonts w:ascii="Times New Roman" w:hAnsi="Times New Roman" w:cs="Times New Roman"/>
          <w:sz w:val="24"/>
          <w:szCs w:val="24"/>
          <w:lang w:val="en-US"/>
        </w:rPr>
        <w:t>t</w:t>
      </w:r>
      <w:r w:rsidR="0035308F" w:rsidRPr="00EB4EB0">
        <w:rPr>
          <w:rFonts w:ascii="Times New Roman" w:hAnsi="Times New Roman" w:cs="Times New Roman"/>
          <w:sz w:val="24"/>
          <w:szCs w:val="24"/>
          <w:lang w:val="en-US"/>
        </w:rPr>
        <w:t>he</w:t>
      </w:r>
      <w:r w:rsidRPr="00EB4EB0">
        <w:rPr>
          <w:rFonts w:ascii="Times New Roman" w:hAnsi="Times New Roman" w:cs="Times New Roman"/>
          <w:sz w:val="24"/>
          <w:szCs w:val="24"/>
          <w:lang w:val="en-US"/>
        </w:rPr>
        <w:t xml:space="preserve"> sharp increase in emotional distancing that </w:t>
      </w:r>
      <w:r w:rsidR="00FD47C3" w:rsidRPr="00EB4EB0">
        <w:rPr>
          <w:rFonts w:ascii="Times New Roman" w:hAnsi="Times New Roman" w:cs="Times New Roman"/>
          <w:sz w:val="24"/>
          <w:szCs w:val="24"/>
          <w:lang w:val="en-US"/>
        </w:rPr>
        <w:t>leads</w:t>
      </w:r>
      <w:r w:rsidR="00890668" w:rsidRPr="00EB4EB0">
        <w:rPr>
          <w:rFonts w:ascii="Times New Roman" w:hAnsi="Times New Roman" w:cs="Times New Roman"/>
          <w:sz w:val="24"/>
          <w:szCs w:val="24"/>
          <w:lang w:val="en-US"/>
        </w:rPr>
        <w:t xml:space="preserve"> to</w:t>
      </w:r>
      <w:r w:rsidRPr="00EB4EB0">
        <w:rPr>
          <w:rFonts w:ascii="Times New Roman" w:hAnsi="Times New Roman" w:cs="Times New Roman"/>
          <w:sz w:val="24"/>
          <w:szCs w:val="24"/>
          <w:lang w:val="en-US"/>
        </w:rPr>
        <w:t xml:space="preserve"> a major increase in neglect and violence.</w:t>
      </w:r>
    </w:p>
    <w:p w14:paraId="56506806" w14:textId="43F7A6C3"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t xml:space="preserve">Then, when we </w:t>
      </w:r>
      <w:r w:rsidR="00F6551F" w:rsidRPr="00EB4EB0">
        <w:rPr>
          <w:rFonts w:ascii="Times New Roman" w:eastAsia="Times New Roman" w:hAnsi="Times New Roman" w:cs="Times New Roman"/>
          <w:sz w:val="24"/>
          <w:szCs w:val="24"/>
          <w:lang w:val="en-US"/>
        </w:rPr>
        <w:t xml:space="preserve">only consider </w:t>
      </w:r>
      <w:r w:rsidR="002404C9" w:rsidRPr="00EB4EB0">
        <w:rPr>
          <w:rFonts w:ascii="Times New Roman" w:eastAsia="Times New Roman" w:hAnsi="Times New Roman" w:cs="Times New Roman"/>
          <w:sz w:val="24"/>
          <w:szCs w:val="24"/>
          <w:lang w:val="en-US"/>
        </w:rPr>
        <w:t>the profiles that</w:t>
      </w:r>
      <w:r w:rsidR="00D908D5" w:rsidRPr="00EB4EB0">
        <w:rPr>
          <w:rFonts w:ascii="Times New Roman" w:eastAsia="Times New Roman" w:hAnsi="Times New Roman" w:cs="Times New Roman"/>
          <w:sz w:val="24"/>
          <w:szCs w:val="24"/>
          <w:lang w:val="en-US"/>
        </w:rPr>
        <w:t xml:space="preserve"> represent</w:t>
      </w:r>
      <w:r w:rsidR="004A2ADE" w:rsidRPr="00EB4EB0">
        <w:rPr>
          <w:rFonts w:ascii="Times New Roman" w:eastAsia="Times New Roman" w:hAnsi="Times New Roman" w:cs="Times New Roman"/>
          <w:sz w:val="24"/>
          <w:szCs w:val="24"/>
          <w:lang w:val="en-US"/>
        </w:rPr>
        <w:t xml:space="preserve"> parents in burnout</w:t>
      </w:r>
      <w:r w:rsidRPr="00EB4EB0">
        <w:rPr>
          <w:rFonts w:ascii="Times New Roman" w:hAnsi="Times New Roman" w:cs="Times New Roman"/>
          <w:sz w:val="24"/>
          <w:szCs w:val="24"/>
          <w:lang w:val="en-US"/>
        </w:rPr>
        <w:t xml:space="preserve">, we see that </w:t>
      </w:r>
      <w:r w:rsidR="00444D1B" w:rsidRPr="00EB4EB0">
        <w:rPr>
          <w:rFonts w:ascii="Times New Roman" w:hAnsi="Times New Roman" w:cs="Times New Roman"/>
          <w:i/>
          <w:sz w:val="24"/>
          <w:szCs w:val="24"/>
          <w:lang w:val="en-US"/>
        </w:rPr>
        <w:t>Burned out parents</w:t>
      </w:r>
      <w:r w:rsidR="00D83C7F" w:rsidRPr="00EB4EB0">
        <w:rPr>
          <w:rFonts w:ascii="Times New Roman" w:hAnsi="Times New Roman" w:cs="Times New Roman"/>
          <w:i/>
          <w:sz w:val="24"/>
          <w:szCs w:val="24"/>
          <w:lang w:val="en-US"/>
        </w:rPr>
        <w:t xml:space="preserve"> </w:t>
      </w:r>
      <w:r w:rsidR="00D83C7F" w:rsidRPr="00EB4EB0">
        <w:rPr>
          <w:rFonts w:ascii="Times New Roman" w:hAnsi="Times New Roman" w:cs="Times New Roman"/>
          <w:sz w:val="24"/>
          <w:szCs w:val="24"/>
          <w:lang w:val="en-US"/>
        </w:rPr>
        <w:t>is associated with higher levels of all forms of neglect and violence</w:t>
      </w:r>
      <w:r w:rsidR="007C33B6" w:rsidRPr="00EB4EB0">
        <w:rPr>
          <w:rFonts w:ascii="Times New Roman" w:hAnsi="Times New Roman" w:cs="Times New Roman"/>
          <w:sz w:val="24"/>
          <w:szCs w:val="24"/>
          <w:lang w:val="en-US"/>
        </w:rPr>
        <w:t>,</w:t>
      </w:r>
      <w:r w:rsidR="00D83C7F" w:rsidRPr="00EB4EB0">
        <w:rPr>
          <w:rFonts w:ascii="Times New Roman" w:hAnsi="Times New Roman" w:cs="Times New Roman"/>
          <w:sz w:val="24"/>
          <w:szCs w:val="24"/>
          <w:lang w:val="en-US"/>
        </w:rPr>
        <w:t xml:space="preserve"> except</w:t>
      </w:r>
      <w:r w:rsidR="00B04845" w:rsidRPr="00EB4EB0">
        <w:rPr>
          <w:rFonts w:ascii="Times New Roman" w:hAnsi="Times New Roman" w:cs="Times New Roman"/>
          <w:sz w:val="24"/>
          <w:szCs w:val="24"/>
          <w:lang w:val="en-US"/>
        </w:rPr>
        <w:t xml:space="preserve"> for</w:t>
      </w:r>
      <w:r w:rsidR="00D83C7F" w:rsidRPr="00EB4EB0">
        <w:rPr>
          <w:rFonts w:ascii="Times New Roman" w:hAnsi="Times New Roman" w:cs="Times New Roman"/>
          <w:sz w:val="24"/>
          <w:szCs w:val="24"/>
          <w:lang w:val="en-US"/>
        </w:rPr>
        <w:t xml:space="preserve"> physical violence </w:t>
      </w:r>
      <w:r w:rsidR="00F27811" w:rsidRPr="00EB4EB0">
        <w:rPr>
          <w:rFonts w:ascii="Times New Roman" w:hAnsi="Times New Roman" w:cs="Times New Roman"/>
          <w:sz w:val="24"/>
          <w:szCs w:val="24"/>
          <w:lang w:val="en-US"/>
        </w:rPr>
        <w:t>which</w:t>
      </w:r>
      <w:r w:rsidRPr="00EB4EB0">
        <w:rPr>
          <w:rFonts w:ascii="Times New Roman" w:hAnsi="Times New Roman" w:cs="Times New Roman"/>
          <w:sz w:val="24"/>
          <w:szCs w:val="24"/>
          <w:lang w:val="en-US"/>
        </w:rPr>
        <w:t xml:space="preserve"> does not differ between the two profiles. </w:t>
      </w:r>
      <w:r w:rsidR="0008259F" w:rsidRPr="00EB4EB0">
        <w:rPr>
          <w:rFonts w:ascii="Times New Roman" w:hAnsi="Times New Roman" w:cs="Times New Roman"/>
          <w:sz w:val="24"/>
          <w:szCs w:val="24"/>
          <w:lang w:val="en-US"/>
        </w:rPr>
        <w:t>This might indicate</w:t>
      </w:r>
      <w:r w:rsidRPr="00EB4EB0">
        <w:rPr>
          <w:rFonts w:ascii="Times New Roman" w:hAnsi="Times New Roman" w:cs="Times New Roman"/>
          <w:sz w:val="24"/>
          <w:szCs w:val="24"/>
          <w:lang w:val="en-US"/>
        </w:rPr>
        <w:t xml:space="preserve"> that despite high exhaustion, high emotional distancing and </w:t>
      </w:r>
      <w:r w:rsidR="00FA24AD" w:rsidRPr="00EB4EB0">
        <w:rPr>
          <w:rFonts w:ascii="Times New Roman" w:hAnsi="Times New Roman" w:cs="Times New Roman"/>
          <w:sz w:val="24"/>
          <w:szCs w:val="24"/>
          <w:lang w:val="en-US"/>
        </w:rPr>
        <w:t>loss of efficacy and accomplishment</w:t>
      </w:r>
      <w:r w:rsidRPr="00EB4EB0">
        <w:rPr>
          <w:rFonts w:ascii="Times New Roman" w:hAnsi="Times New Roman" w:cs="Times New Roman"/>
          <w:sz w:val="24"/>
          <w:szCs w:val="24"/>
          <w:lang w:val="en-US"/>
        </w:rPr>
        <w:t xml:space="preserve">, parents try to inhibit physically violent behaviors more than verbal violence or physical and emotional neglect. </w:t>
      </w:r>
      <w:r w:rsidR="00C75E44" w:rsidRPr="00EB4EB0">
        <w:rPr>
          <w:rFonts w:ascii="Times New Roman" w:hAnsi="Times New Roman" w:cs="Times New Roman"/>
          <w:sz w:val="24"/>
          <w:szCs w:val="24"/>
          <w:lang w:val="en-US"/>
        </w:rPr>
        <w:t>This is not so surprising as</w:t>
      </w:r>
      <w:r w:rsidRPr="00EB4EB0">
        <w:rPr>
          <w:rFonts w:ascii="Times New Roman" w:hAnsi="Times New Roman" w:cs="Times New Roman"/>
          <w:sz w:val="24"/>
          <w:szCs w:val="24"/>
          <w:lang w:val="en-US"/>
        </w:rPr>
        <w:t xml:space="preserve"> changes </w:t>
      </w:r>
      <w:r w:rsidR="00C67D6C" w:rsidRPr="00EB4EB0">
        <w:rPr>
          <w:rFonts w:ascii="Times New Roman" w:hAnsi="Times New Roman" w:cs="Times New Roman"/>
          <w:sz w:val="24"/>
          <w:szCs w:val="24"/>
          <w:lang w:val="en-US"/>
        </w:rPr>
        <w:t xml:space="preserve">in the </w:t>
      </w:r>
      <w:r w:rsidRPr="00EB4EB0">
        <w:rPr>
          <w:rFonts w:ascii="Times New Roman" w:hAnsi="Times New Roman" w:cs="Times New Roman"/>
          <w:sz w:val="24"/>
          <w:szCs w:val="24"/>
          <w:lang w:val="en-US"/>
        </w:rPr>
        <w:t xml:space="preserve">recent decades have led to a growing stigmatization of the use of spanking and corporal punishment (e.g., </w:t>
      </w:r>
      <w:r w:rsidRPr="00EB4EB0">
        <w:rPr>
          <w:rFonts w:ascii="Times New Roman" w:hAnsi="Times New Roman" w:cs="Times New Roman"/>
          <w:sz w:val="24"/>
          <w:szCs w:val="24"/>
          <w:lang w:val="en-US"/>
        </w:rPr>
        <w:lastRenderedPageBreak/>
        <w:t xml:space="preserve">Damon, 2005; </w:t>
      </w:r>
      <w:proofErr w:type="spellStart"/>
      <w:r w:rsidRPr="00EB4EB0">
        <w:rPr>
          <w:rFonts w:ascii="Times New Roman" w:hAnsi="Times New Roman" w:cs="Times New Roman"/>
          <w:sz w:val="24"/>
          <w:szCs w:val="24"/>
          <w:lang w:val="en-US"/>
        </w:rPr>
        <w:t>Observatoire</w:t>
      </w:r>
      <w:proofErr w:type="spellEnd"/>
      <w:r w:rsidRPr="00EB4EB0">
        <w:rPr>
          <w:rFonts w:ascii="Times New Roman" w:hAnsi="Times New Roman" w:cs="Times New Roman"/>
          <w:sz w:val="24"/>
          <w:szCs w:val="24"/>
          <w:lang w:val="en-US"/>
        </w:rPr>
        <w:t xml:space="preserve"> de la Violence Educative Ordinaire [OVEO], 2018; </w:t>
      </w:r>
      <w:proofErr w:type="spellStart"/>
      <w:r w:rsidRPr="00EB4EB0">
        <w:rPr>
          <w:rFonts w:ascii="Times New Roman" w:hAnsi="Times New Roman" w:cs="Times New Roman"/>
          <w:sz w:val="24"/>
          <w:szCs w:val="24"/>
          <w:lang w:val="en-US"/>
        </w:rPr>
        <w:t>Salmona</w:t>
      </w:r>
      <w:proofErr w:type="spellEnd"/>
      <w:r w:rsidRPr="00EB4EB0">
        <w:rPr>
          <w:rFonts w:ascii="Times New Roman" w:hAnsi="Times New Roman" w:cs="Times New Roman"/>
          <w:sz w:val="24"/>
          <w:szCs w:val="24"/>
          <w:lang w:val="en-US"/>
        </w:rPr>
        <w:t xml:space="preserve">, 2016) as well as </w:t>
      </w:r>
      <w:r w:rsidR="0071348F" w:rsidRPr="00EB4EB0">
        <w:rPr>
          <w:rFonts w:ascii="Times New Roman" w:hAnsi="Times New Roman" w:cs="Times New Roman"/>
          <w:sz w:val="24"/>
          <w:szCs w:val="24"/>
          <w:lang w:val="en-US"/>
        </w:rPr>
        <w:t xml:space="preserve">to </w:t>
      </w:r>
      <w:r w:rsidRPr="00EB4EB0">
        <w:rPr>
          <w:rFonts w:ascii="Times New Roman" w:hAnsi="Times New Roman" w:cs="Times New Roman"/>
          <w:sz w:val="24"/>
          <w:szCs w:val="24"/>
          <w:lang w:val="en-US"/>
        </w:rPr>
        <w:t>the adoption by several countries of a law prohibiting them (OVEO, 2005). The progressive condemnation of physical violence could put such pressure on parents that they provide the necessary efforts to inhibit their violent behavior</w:t>
      </w:r>
      <w:r w:rsidR="00804E27" w:rsidRPr="00EB4EB0">
        <w:rPr>
          <w:rFonts w:ascii="Times New Roman" w:hAnsi="Times New Roman" w:cs="Times New Roman"/>
          <w:sz w:val="24"/>
          <w:szCs w:val="24"/>
          <w:lang w:val="en-US"/>
        </w:rPr>
        <w:t>s</w:t>
      </w:r>
      <w:r w:rsidRPr="00EB4EB0">
        <w:rPr>
          <w:rFonts w:ascii="Times New Roman" w:hAnsi="Times New Roman" w:cs="Times New Roman"/>
          <w:sz w:val="24"/>
          <w:szCs w:val="24"/>
          <w:lang w:val="en-US"/>
        </w:rPr>
        <w:t xml:space="preserve"> despite significant exhaustion and distancing. Another explanation could be that this level of violence represented by the score of the two profiles mentioned above </w:t>
      </w:r>
      <w:r w:rsidR="00333A02" w:rsidRPr="00EB4EB0">
        <w:rPr>
          <w:rFonts w:ascii="Times New Roman" w:hAnsi="Times New Roman" w:cs="Times New Roman"/>
          <w:sz w:val="24"/>
          <w:szCs w:val="24"/>
          <w:lang w:val="en-US"/>
        </w:rPr>
        <w:t>may be</w:t>
      </w:r>
      <w:r w:rsidRPr="00EB4EB0">
        <w:rPr>
          <w:rFonts w:ascii="Times New Roman" w:hAnsi="Times New Roman" w:cs="Times New Roman"/>
          <w:sz w:val="24"/>
          <w:szCs w:val="24"/>
          <w:lang w:val="en-US"/>
        </w:rPr>
        <w:t xml:space="preserve"> considered as the threshold </w:t>
      </w:r>
      <w:r w:rsidR="00333A02" w:rsidRPr="00EB4EB0">
        <w:rPr>
          <w:rFonts w:ascii="Times New Roman" w:hAnsi="Times New Roman" w:cs="Times New Roman"/>
          <w:sz w:val="24"/>
          <w:szCs w:val="24"/>
          <w:lang w:val="en-US"/>
        </w:rPr>
        <w:t xml:space="preserve">never </w:t>
      </w:r>
      <w:r w:rsidRPr="00EB4EB0">
        <w:rPr>
          <w:rFonts w:ascii="Times New Roman" w:hAnsi="Times New Roman" w:cs="Times New Roman"/>
          <w:sz w:val="24"/>
          <w:szCs w:val="24"/>
          <w:lang w:val="en-US"/>
        </w:rPr>
        <w:t xml:space="preserve">to be crossed. </w:t>
      </w:r>
      <w:r w:rsidR="00E46A0B" w:rsidRPr="00EB4EB0">
        <w:rPr>
          <w:rFonts w:ascii="Times New Roman" w:hAnsi="Times New Roman" w:cs="Times New Roman"/>
          <w:sz w:val="24"/>
          <w:szCs w:val="24"/>
          <w:lang w:val="en-US"/>
        </w:rPr>
        <w:t>P</w:t>
      </w:r>
      <w:r w:rsidRPr="00EB4EB0">
        <w:rPr>
          <w:rFonts w:ascii="Times New Roman" w:hAnsi="Times New Roman" w:cs="Times New Roman"/>
          <w:sz w:val="24"/>
          <w:szCs w:val="24"/>
          <w:lang w:val="en-US"/>
        </w:rPr>
        <w:t xml:space="preserve">arental identity could be so threatened if this line were crossed that parents try to provide the last efforts </w:t>
      </w:r>
      <w:r w:rsidR="00B041EE" w:rsidRPr="00EB4EB0">
        <w:rPr>
          <w:rFonts w:ascii="Times New Roman" w:hAnsi="Times New Roman" w:cs="Times New Roman"/>
          <w:sz w:val="24"/>
          <w:szCs w:val="24"/>
          <w:lang w:val="en-US"/>
        </w:rPr>
        <w:t>needed</w:t>
      </w:r>
      <w:r w:rsidRPr="00EB4EB0">
        <w:rPr>
          <w:rFonts w:ascii="Times New Roman" w:hAnsi="Times New Roman" w:cs="Times New Roman"/>
          <w:sz w:val="24"/>
          <w:szCs w:val="24"/>
          <w:lang w:val="en-US"/>
        </w:rPr>
        <w:t xml:space="preserve"> to maintain an</w:t>
      </w:r>
      <w:r w:rsidR="00333A02" w:rsidRPr="00EB4EB0">
        <w:rPr>
          <w:rFonts w:ascii="Times New Roman" w:hAnsi="Times New Roman" w:cs="Times New Roman"/>
          <w:sz w:val="24"/>
          <w:szCs w:val="24"/>
          <w:lang w:val="en-US"/>
        </w:rPr>
        <w:t xml:space="preserve"> acceptable</w:t>
      </w:r>
      <w:r w:rsidRPr="00EB4EB0">
        <w:rPr>
          <w:rFonts w:ascii="Times New Roman" w:hAnsi="Times New Roman" w:cs="Times New Roman"/>
          <w:sz w:val="24"/>
          <w:szCs w:val="24"/>
          <w:lang w:val="en-US"/>
        </w:rPr>
        <w:t xml:space="preserve"> image of </w:t>
      </w:r>
      <w:r w:rsidR="00333A02" w:rsidRPr="00EB4EB0">
        <w:rPr>
          <w:rFonts w:ascii="Times New Roman" w:hAnsi="Times New Roman" w:cs="Times New Roman"/>
          <w:sz w:val="24"/>
          <w:szCs w:val="24"/>
          <w:lang w:val="en-US"/>
        </w:rPr>
        <w:t>themselves</w:t>
      </w:r>
      <w:r w:rsidRPr="00EB4EB0">
        <w:rPr>
          <w:rFonts w:ascii="Times New Roman" w:hAnsi="Times New Roman" w:cs="Times New Roman"/>
          <w:sz w:val="24"/>
          <w:szCs w:val="24"/>
          <w:lang w:val="en-US"/>
        </w:rPr>
        <w:t xml:space="preserve"> (Cast, 2004).</w:t>
      </w:r>
    </w:p>
    <w:p w14:paraId="65B38B04" w14:textId="77777777"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bCs/>
          <w:sz w:val="24"/>
          <w:szCs w:val="24"/>
          <w:lang w:val="en-US"/>
        </w:rPr>
      </w:pPr>
      <w:r w:rsidRPr="00EB4EB0">
        <w:rPr>
          <w:rFonts w:ascii="Times New Roman" w:hAnsi="Times New Roman" w:cs="Times New Roman"/>
          <w:b/>
          <w:bCs/>
          <w:sz w:val="24"/>
          <w:szCs w:val="24"/>
          <w:lang w:val="en-US"/>
        </w:rPr>
        <w:t>Limitations and Future Research</w:t>
      </w:r>
    </w:p>
    <w:p w14:paraId="33E8F451" w14:textId="5A8C6F66" w:rsidR="00854B6C" w:rsidRPr="00EB4EB0" w:rsidRDefault="0007278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sz w:val="24"/>
          <w:szCs w:val="24"/>
          <w:lang w:val="en-US"/>
        </w:rPr>
        <w:t xml:space="preserve">Despite its contributions, our study presents several limitations. The first one could be the use of the Parental Burnout Inventory (PBI) instead of the Parental Burnout Assessment (PBA). Indeed, while the first is an </w:t>
      </w:r>
      <w:r w:rsidR="00175575" w:rsidRPr="00EB4EB0">
        <w:rPr>
          <w:rFonts w:ascii="Times New Roman" w:hAnsi="Times New Roman" w:cs="Times New Roman"/>
          <w:sz w:val="24"/>
          <w:szCs w:val="24"/>
          <w:lang w:val="en-US"/>
        </w:rPr>
        <w:t xml:space="preserve">adaptation </w:t>
      </w:r>
      <w:r w:rsidRPr="00EB4EB0">
        <w:rPr>
          <w:rFonts w:ascii="Times New Roman" w:hAnsi="Times New Roman" w:cs="Times New Roman"/>
          <w:sz w:val="24"/>
          <w:szCs w:val="24"/>
          <w:lang w:val="en-US"/>
        </w:rPr>
        <w:t xml:space="preserve">of the Maslach Burnout Inventory (MBI) to parents (Roskam et al., 2017), the second was inductively (re)constructed based on parental testimonies (Roskam et al., 2018). Although both have been validated, </w:t>
      </w:r>
      <w:r w:rsidR="009C1574"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PBA is probably more appropriate for measuring parental burnout than</w:t>
      </w:r>
      <w:r w:rsidR="009C1574" w:rsidRPr="00EB4EB0">
        <w:rPr>
          <w:rFonts w:ascii="Times New Roman" w:hAnsi="Times New Roman" w:cs="Times New Roman"/>
          <w:sz w:val="24"/>
          <w:szCs w:val="24"/>
          <w:lang w:val="en-US"/>
        </w:rPr>
        <w:t xml:space="preserve"> the</w:t>
      </w:r>
      <w:r w:rsidRPr="00EB4EB0">
        <w:rPr>
          <w:rFonts w:ascii="Times New Roman" w:hAnsi="Times New Roman" w:cs="Times New Roman"/>
          <w:sz w:val="24"/>
          <w:szCs w:val="24"/>
          <w:lang w:val="en-US"/>
        </w:rPr>
        <w:t xml:space="preserve"> PBI. However, at the time we began collecting the data for this study, </w:t>
      </w:r>
      <w:r w:rsidR="00D611D2" w:rsidRPr="00EB4EB0">
        <w:rPr>
          <w:rFonts w:ascii="Times New Roman" w:hAnsi="Times New Roman" w:cs="Times New Roman"/>
          <w:sz w:val="24"/>
          <w:szCs w:val="24"/>
          <w:lang w:val="en-US"/>
        </w:rPr>
        <w:t xml:space="preserve">the </w:t>
      </w:r>
      <w:r w:rsidRPr="00EB4EB0">
        <w:rPr>
          <w:rFonts w:ascii="Times New Roman" w:hAnsi="Times New Roman" w:cs="Times New Roman"/>
          <w:sz w:val="24"/>
          <w:szCs w:val="24"/>
          <w:lang w:val="en-US"/>
        </w:rPr>
        <w:t xml:space="preserve">PBA did not yet exist. </w:t>
      </w:r>
      <w:r w:rsidR="00DB356C" w:rsidRPr="00EB4EB0">
        <w:rPr>
          <w:rFonts w:ascii="Times New Roman" w:hAnsi="Times New Roman" w:cs="Times New Roman"/>
          <w:sz w:val="24"/>
          <w:szCs w:val="24"/>
          <w:lang w:val="en-US"/>
        </w:rPr>
        <w:t>No</w:t>
      </w:r>
      <w:r w:rsidR="00A66651" w:rsidRPr="00EB4EB0">
        <w:rPr>
          <w:rFonts w:ascii="Times New Roman" w:hAnsi="Times New Roman" w:cs="Times New Roman"/>
          <w:sz w:val="24"/>
          <w:szCs w:val="24"/>
          <w:lang w:val="en-US"/>
        </w:rPr>
        <w:t>netheless</w:t>
      </w:r>
      <w:r w:rsidRPr="00EB4EB0">
        <w:rPr>
          <w:rFonts w:ascii="Times New Roman" w:hAnsi="Times New Roman" w:cs="Times New Roman"/>
          <w:sz w:val="24"/>
          <w:szCs w:val="24"/>
          <w:lang w:val="en-US"/>
        </w:rPr>
        <w:t xml:space="preserve">, there is also an advantage </w:t>
      </w:r>
      <w:r w:rsidR="005678A3" w:rsidRPr="00EB4EB0">
        <w:rPr>
          <w:rFonts w:ascii="Times New Roman" w:hAnsi="Times New Roman" w:cs="Times New Roman"/>
          <w:sz w:val="24"/>
          <w:szCs w:val="24"/>
          <w:lang w:val="en-US"/>
        </w:rPr>
        <w:t xml:space="preserve">of having </w:t>
      </w:r>
      <w:r w:rsidRPr="00EB4EB0">
        <w:rPr>
          <w:rFonts w:ascii="Times New Roman" w:hAnsi="Times New Roman" w:cs="Times New Roman"/>
          <w:sz w:val="24"/>
          <w:szCs w:val="24"/>
          <w:lang w:val="en-US"/>
        </w:rPr>
        <w:t>use</w:t>
      </w:r>
      <w:r w:rsidR="005678A3" w:rsidRPr="00EB4EB0">
        <w:rPr>
          <w:rFonts w:ascii="Times New Roman" w:hAnsi="Times New Roman" w:cs="Times New Roman"/>
          <w:sz w:val="24"/>
          <w:szCs w:val="24"/>
          <w:lang w:val="en-US"/>
        </w:rPr>
        <w:t>d the</w:t>
      </w:r>
      <w:r w:rsidRPr="00EB4EB0">
        <w:rPr>
          <w:rFonts w:ascii="Times New Roman" w:hAnsi="Times New Roman" w:cs="Times New Roman"/>
          <w:sz w:val="24"/>
          <w:szCs w:val="24"/>
          <w:lang w:val="en-US"/>
        </w:rPr>
        <w:t xml:space="preserve"> PBI in this study: </w:t>
      </w:r>
      <w:r w:rsidR="00846BFB" w:rsidRPr="00EB4EB0">
        <w:rPr>
          <w:rFonts w:ascii="Times New Roman" w:hAnsi="Times New Roman" w:cs="Times New Roman"/>
          <w:sz w:val="24"/>
          <w:szCs w:val="24"/>
          <w:lang w:val="en-US"/>
        </w:rPr>
        <w:t xml:space="preserve">the latter </w:t>
      </w:r>
      <w:r w:rsidRPr="00EB4EB0">
        <w:rPr>
          <w:rFonts w:ascii="Times New Roman" w:hAnsi="Times New Roman" w:cs="Times New Roman"/>
          <w:sz w:val="24"/>
          <w:szCs w:val="24"/>
          <w:lang w:val="en-US"/>
        </w:rPr>
        <w:t>be</w:t>
      </w:r>
      <w:r w:rsidR="0032370C" w:rsidRPr="00EB4EB0">
        <w:rPr>
          <w:rFonts w:ascii="Times New Roman" w:hAnsi="Times New Roman" w:cs="Times New Roman"/>
          <w:sz w:val="24"/>
          <w:szCs w:val="24"/>
          <w:lang w:val="en-US"/>
        </w:rPr>
        <w:t>ing</w:t>
      </w:r>
      <w:r w:rsidR="00846BFB" w:rsidRPr="00EB4EB0">
        <w:rPr>
          <w:rFonts w:ascii="Times New Roman" w:hAnsi="Times New Roman" w:cs="Times New Roman"/>
          <w:sz w:val="24"/>
          <w:szCs w:val="24"/>
          <w:lang w:val="en-US"/>
        </w:rPr>
        <w:t xml:space="preserve"> much</w:t>
      </w:r>
      <w:r w:rsidR="0032370C" w:rsidRPr="00EB4EB0">
        <w:rPr>
          <w:rFonts w:ascii="Times New Roman" w:hAnsi="Times New Roman" w:cs="Times New Roman"/>
          <w:sz w:val="24"/>
          <w:szCs w:val="24"/>
          <w:lang w:val="en-US"/>
        </w:rPr>
        <w:t xml:space="preserve"> closer to </w:t>
      </w:r>
      <w:r w:rsidR="00846BFB" w:rsidRPr="00EB4EB0">
        <w:rPr>
          <w:rFonts w:ascii="Times New Roman" w:hAnsi="Times New Roman" w:cs="Times New Roman"/>
          <w:sz w:val="24"/>
          <w:szCs w:val="24"/>
          <w:lang w:val="en-US"/>
        </w:rPr>
        <w:t xml:space="preserve">the </w:t>
      </w:r>
      <w:r w:rsidR="0032370C" w:rsidRPr="00EB4EB0">
        <w:rPr>
          <w:rFonts w:ascii="Times New Roman" w:hAnsi="Times New Roman" w:cs="Times New Roman"/>
          <w:sz w:val="24"/>
          <w:szCs w:val="24"/>
          <w:lang w:val="en-US"/>
        </w:rPr>
        <w:t>MBI</w:t>
      </w:r>
      <w:r w:rsidR="00846BFB" w:rsidRPr="00EB4EB0">
        <w:rPr>
          <w:rFonts w:ascii="Times New Roman" w:hAnsi="Times New Roman" w:cs="Times New Roman"/>
          <w:sz w:val="24"/>
          <w:szCs w:val="24"/>
          <w:lang w:val="en-US"/>
        </w:rPr>
        <w:t>, it</w:t>
      </w:r>
      <w:r w:rsidR="0032370C" w:rsidRPr="00EB4EB0">
        <w:rPr>
          <w:rFonts w:ascii="Times New Roman" w:hAnsi="Times New Roman" w:cs="Times New Roman"/>
          <w:sz w:val="24"/>
          <w:szCs w:val="24"/>
          <w:lang w:val="en-US"/>
        </w:rPr>
        <w:t xml:space="preserve"> facilitates the comparison </w:t>
      </w:r>
      <w:r w:rsidR="00A721E8" w:rsidRPr="00EB4EB0">
        <w:rPr>
          <w:rFonts w:ascii="Times New Roman" w:hAnsi="Times New Roman" w:cs="Times New Roman"/>
          <w:sz w:val="24"/>
          <w:szCs w:val="24"/>
          <w:lang w:val="en-US"/>
        </w:rPr>
        <w:t>of the current results with the profiles</w:t>
      </w:r>
      <w:r w:rsidRPr="00EB4EB0">
        <w:rPr>
          <w:rFonts w:ascii="Times New Roman" w:hAnsi="Times New Roman" w:cs="Times New Roman"/>
          <w:sz w:val="24"/>
          <w:szCs w:val="24"/>
          <w:lang w:val="en-US"/>
        </w:rPr>
        <w:t xml:space="preserve"> </w:t>
      </w:r>
      <w:r w:rsidR="006279DB" w:rsidRPr="00EB4EB0">
        <w:rPr>
          <w:rFonts w:ascii="Times New Roman" w:hAnsi="Times New Roman" w:cs="Times New Roman"/>
          <w:sz w:val="24"/>
          <w:szCs w:val="24"/>
          <w:lang w:val="en-US"/>
        </w:rPr>
        <w:t xml:space="preserve">identified </w:t>
      </w:r>
      <w:r w:rsidR="00DF127D" w:rsidRPr="00EB4EB0">
        <w:rPr>
          <w:rFonts w:ascii="Times New Roman" w:hAnsi="Times New Roman" w:cs="Times New Roman"/>
          <w:sz w:val="24"/>
          <w:szCs w:val="24"/>
          <w:lang w:val="en-US"/>
        </w:rPr>
        <w:t xml:space="preserve">among employees based on their scores on </w:t>
      </w:r>
      <w:r w:rsidR="006279DB" w:rsidRPr="00EB4EB0">
        <w:rPr>
          <w:rFonts w:ascii="Times New Roman" w:hAnsi="Times New Roman" w:cs="Times New Roman"/>
          <w:sz w:val="24"/>
          <w:szCs w:val="24"/>
          <w:lang w:val="en-US"/>
        </w:rPr>
        <w:t>the</w:t>
      </w:r>
      <w:r w:rsidRPr="00EB4EB0">
        <w:rPr>
          <w:rFonts w:ascii="Times New Roman" w:hAnsi="Times New Roman" w:cs="Times New Roman"/>
          <w:sz w:val="24"/>
          <w:szCs w:val="24"/>
          <w:lang w:val="en-US"/>
        </w:rPr>
        <w:t xml:space="preserve"> MBI (e.g., Leiter &amp; Maslach, 2016; </w:t>
      </w:r>
      <w:proofErr w:type="spellStart"/>
      <w:r w:rsidRPr="00EB4EB0">
        <w:rPr>
          <w:rFonts w:ascii="Times New Roman" w:hAnsi="Times New Roman" w:cs="Times New Roman"/>
          <w:sz w:val="24"/>
          <w:szCs w:val="24"/>
          <w:lang w:val="en-US"/>
        </w:rPr>
        <w:t>Mäkikangas</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Kinnunen</w:t>
      </w:r>
      <w:proofErr w:type="spellEnd"/>
      <w:r w:rsidRPr="00EB4EB0">
        <w:rPr>
          <w:rFonts w:ascii="Times New Roman" w:hAnsi="Times New Roman" w:cs="Times New Roman"/>
          <w:sz w:val="24"/>
          <w:szCs w:val="24"/>
          <w:lang w:val="en-US"/>
        </w:rPr>
        <w:t xml:space="preserve">, 2016). </w:t>
      </w:r>
    </w:p>
    <w:p w14:paraId="0AF1956E" w14:textId="580C0697" w:rsidR="00854B6C" w:rsidRPr="00EB4EB0" w:rsidRDefault="0007278C" w:rsidP="00EA4F58">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Pr="00EB4EB0">
        <w:rPr>
          <w:rFonts w:ascii="Times New Roman" w:hAnsi="Times New Roman" w:cs="Times New Roman"/>
          <w:sz w:val="24"/>
          <w:szCs w:val="24"/>
          <w:lang w:val="en-US"/>
        </w:rPr>
        <w:t>Another limitation of our study that could be raised is the use of self-reported measures, both for parental burnout and for neglect and violence. Such measures are naturally subject to a social desirability bias. Nevertheless, previous studies have shown that the relation between parental burnout and neglect and violence holds even when controll</w:t>
      </w:r>
      <w:r w:rsidR="00E20D4C" w:rsidRPr="00EB4EB0">
        <w:rPr>
          <w:rFonts w:ascii="Times New Roman" w:hAnsi="Times New Roman" w:cs="Times New Roman"/>
          <w:sz w:val="24"/>
          <w:szCs w:val="24"/>
          <w:lang w:val="en-US"/>
        </w:rPr>
        <w:t>ing</w:t>
      </w:r>
      <w:r w:rsidRPr="00EB4EB0">
        <w:rPr>
          <w:rFonts w:ascii="Times New Roman" w:hAnsi="Times New Roman" w:cs="Times New Roman"/>
          <w:sz w:val="24"/>
          <w:szCs w:val="24"/>
          <w:lang w:val="en-US"/>
        </w:rPr>
        <w:t xml:space="preserve"> for social desirability</w:t>
      </w:r>
      <w:r w:rsidR="00A01250" w:rsidRPr="00EB4EB0">
        <w:rPr>
          <w:rFonts w:ascii="Times New Roman" w:hAnsi="Times New Roman" w:cs="Times New Roman"/>
          <w:sz w:val="24"/>
          <w:szCs w:val="24"/>
          <w:lang w:val="en-US"/>
        </w:rPr>
        <w:t xml:space="preserve"> (Mikolajczak et al., 2018)</w:t>
      </w:r>
      <w:r w:rsidRPr="00EB4EB0">
        <w:rPr>
          <w:rFonts w:ascii="Times New Roman" w:hAnsi="Times New Roman" w:cs="Times New Roman"/>
          <w:sz w:val="24"/>
          <w:szCs w:val="24"/>
          <w:lang w:val="en-US"/>
        </w:rPr>
        <w:t xml:space="preserve">. In addition, the effect of social desirability was </w:t>
      </w:r>
      <w:r w:rsidRPr="00EB4EB0">
        <w:rPr>
          <w:rFonts w:ascii="Times New Roman" w:hAnsi="Times New Roman" w:cs="Times New Roman"/>
          <w:sz w:val="24"/>
          <w:szCs w:val="24"/>
          <w:lang w:val="en-US"/>
        </w:rPr>
        <w:lastRenderedPageBreak/>
        <w:t xml:space="preserve">minimized here by the anonymous nature of the study. Participants were informed that a computer procedure automatically disconnected their personal data (if they wished to give </w:t>
      </w:r>
      <w:r w:rsidR="00E87A3E" w:rsidRPr="00EB4EB0">
        <w:rPr>
          <w:rFonts w:ascii="Times New Roman" w:hAnsi="Times New Roman" w:cs="Times New Roman"/>
          <w:sz w:val="24"/>
          <w:szCs w:val="24"/>
          <w:lang w:val="en-US"/>
        </w:rPr>
        <w:t xml:space="preserve">their email address </w:t>
      </w:r>
      <w:r w:rsidRPr="00EB4EB0">
        <w:rPr>
          <w:rFonts w:ascii="Times New Roman" w:hAnsi="Times New Roman" w:cs="Times New Roman"/>
          <w:sz w:val="24"/>
          <w:szCs w:val="24"/>
          <w:lang w:val="en-US"/>
        </w:rPr>
        <w:t>for the lottery) from their responses to the questionnaires. This procedure protected both parents and researchers since,</w:t>
      </w:r>
      <w:r w:rsidR="00CB76CB" w:rsidRPr="00EB4EB0">
        <w:rPr>
          <w:rFonts w:ascii="Times New Roman" w:hAnsi="Times New Roman" w:cs="Times New Roman"/>
          <w:sz w:val="24"/>
          <w:szCs w:val="24"/>
          <w:lang w:val="en-US"/>
        </w:rPr>
        <w:t xml:space="preserve"> legally, any individual who is informed about</w:t>
      </w:r>
      <w:r w:rsidRPr="00EB4EB0">
        <w:rPr>
          <w:rFonts w:ascii="Times New Roman" w:hAnsi="Times New Roman" w:cs="Times New Roman"/>
          <w:sz w:val="24"/>
          <w:szCs w:val="24"/>
          <w:lang w:val="en-US"/>
        </w:rPr>
        <w:t xml:space="preserve"> a situation of abuse must report it to the competent authorities. Finally, it should be noted that even if self-reported measures are subject to bias, hetero-reported measures of parental burnout, neglect or violence would be even more so.</w:t>
      </w:r>
      <w:r w:rsidR="00162E10" w:rsidRPr="00EB4EB0">
        <w:rPr>
          <w:rFonts w:ascii="Times New Roman" w:hAnsi="Times New Roman" w:cs="Times New Roman"/>
          <w:sz w:val="24"/>
          <w:szCs w:val="24"/>
          <w:lang w:val="en-US"/>
        </w:rPr>
        <w:t xml:space="preserve"> There is currently no “</w:t>
      </w:r>
      <w:r w:rsidR="007B1D74" w:rsidRPr="00EB4EB0">
        <w:rPr>
          <w:rFonts w:ascii="Times New Roman" w:hAnsi="Times New Roman" w:cs="Times New Roman"/>
          <w:sz w:val="24"/>
          <w:szCs w:val="24"/>
          <w:lang w:val="en-US"/>
        </w:rPr>
        <w:t>objective”</w:t>
      </w:r>
      <w:r w:rsidRPr="00EB4EB0">
        <w:rPr>
          <w:rFonts w:ascii="Times New Roman" w:hAnsi="Times New Roman" w:cs="Times New Roman"/>
          <w:sz w:val="24"/>
          <w:szCs w:val="24"/>
          <w:lang w:val="en-US"/>
        </w:rPr>
        <w:t xml:space="preserve"> </w:t>
      </w:r>
      <w:r w:rsidR="00BC0A91" w:rsidRPr="00EB4EB0">
        <w:rPr>
          <w:rFonts w:ascii="Times New Roman" w:hAnsi="Times New Roman" w:cs="Times New Roman"/>
          <w:sz w:val="24"/>
          <w:szCs w:val="24"/>
          <w:lang w:val="en-US"/>
        </w:rPr>
        <w:t xml:space="preserve">biomarker </w:t>
      </w:r>
      <w:r w:rsidR="00162E10" w:rsidRPr="00EB4EB0">
        <w:rPr>
          <w:rFonts w:ascii="Times New Roman" w:hAnsi="Times New Roman" w:cs="Times New Roman"/>
          <w:sz w:val="24"/>
          <w:szCs w:val="24"/>
          <w:lang w:val="en-US"/>
        </w:rPr>
        <w:t>of parental burnout and “</w:t>
      </w:r>
      <w:r w:rsidR="00A553BF" w:rsidRPr="00EB4EB0">
        <w:rPr>
          <w:rFonts w:ascii="Times New Roman" w:hAnsi="Times New Roman" w:cs="Times New Roman"/>
          <w:sz w:val="24"/>
          <w:szCs w:val="24"/>
          <w:lang w:val="en-US"/>
        </w:rPr>
        <w:t>objective”</w:t>
      </w:r>
      <w:r w:rsidRPr="00EB4EB0">
        <w:rPr>
          <w:rFonts w:ascii="Times New Roman" w:hAnsi="Times New Roman" w:cs="Times New Roman"/>
          <w:sz w:val="24"/>
          <w:szCs w:val="24"/>
          <w:lang w:val="en-US"/>
        </w:rPr>
        <w:t xml:space="preserve"> measures of neglect or violence (i.e., reports</w:t>
      </w:r>
      <w:r w:rsidR="000E4F50" w:rsidRPr="00EB4EB0">
        <w:rPr>
          <w:rFonts w:ascii="Times New Roman" w:hAnsi="Times New Roman" w:cs="Times New Roman"/>
          <w:sz w:val="24"/>
          <w:szCs w:val="24"/>
          <w:lang w:val="en-US"/>
        </w:rPr>
        <w:t xml:space="preserve"> to the police</w:t>
      </w:r>
      <w:r w:rsidRPr="00EB4EB0">
        <w:rPr>
          <w:rFonts w:ascii="Times New Roman" w:hAnsi="Times New Roman" w:cs="Times New Roman"/>
          <w:sz w:val="24"/>
          <w:szCs w:val="24"/>
          <w:lang w:val="en-US"/>
        </w:rPr>
        <w:t xml:space="preserve">) lead to an underestimation of the frequency of these behaviors since the majority of them are never reported to the police. </w:t>
      </w:r>
    </w:p>
    <w:p w14:paraId="1398D23B" w14:textId="6F58423C" w:rsidR="000B4F7B" w:rsidRPr="00EB4EB0" w:rsidRDefault="00834339">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sz w:val="24"/>
          <w:szCs w:val="24"/>
          <w:lang w:val="en-US"/>
        </w:rPr>
      </w:pPr>
      <w:r w:rsidRPr="00EB4EB0">
        <w:rPr>
          <w:rFonts w:ascii="Times New Roman" w:hAnsi="Times New Roman" w:cs="Times New Roman"/>
          <w:sz w:val="24"/>
          <w:szCs w:val="24"/>
          <w:lang w:val="en-US"/>
        </w:rPr>
        <w:tab/>
        <w:t>Considering parents of different ages with young children, adolescents or adults, in different family situations (i.e. married, legally cohabiting or single), can be considered as another limitation. One could say that young children need much more parental time and attention than do adult children and that parenting tasks are different even if those adult children are still living at home. Furthermore, single parenthood may be more challenging than when one has a partner with whom to share the tasks. However, the associations between sociodemographic variables and parental burnout, in particular parent’s and child’s age or the type of family, were found to be low</w:t>
      </w:r>
      <w:r w:rsidR="00444D1B" w:rsidRPr="00EB4EB0">
        <w:rPr>
          <w:rFonts w:ascii="Times New Roman" w:hAnsi="Times New Roman" w:cs="Times New Roman"/>
          <w:sz w:val="24"/>
          <w:szCs w:val="24"/>
          <w:lang w:val="en-US"/>
        </w:rPr>
        <w:t xml:space="preserve"> in previous research</w:t>
      </w:r>
      <w:r w:rsidRPr="00EB4EB0">
        <w:rPr>
          <w:rFonts w:ascii="Times New Roman" w:hAnsi="Times New Roman" w:cs="Times New Roman"/>
          <w:sz w:val="24"/>
          <w:szCs w:val="24"/>
          <w:lang w:val="en-US"/>
        </w:rPr>
        <w:t xml:space="preserve"> (</w:t>
      </w:r>
      <w:r w:rsidR="00444D1B" w:rsidRPr="00EB4EB0">
        <w:rPr>
          <w:rFonts w:ascii="Times New Roman" w:hAnsi="Times New Roman" w:cs="Times New Roman"/>
          <w:sz w:val="24"/>
          <w:szCs w:val="24"/>
          <w:lang w:val="en-US"/>
        </w:rPr>
        <w:t xml:space="preserve">Le </w:t>
      </w:r>
      <w:proofErr w:type="spellStart"/>
      <w:r w:rsidR="00444D1B" w:rsidRPr="00EB4EB0">
        <w:rPr>
          <w:rFonts w:ascii="Times New Roman" w:hAnsi="Times New Roman" w:cs="Times New Roman"/>
          <w:sz w:val="24"/>
          <w:szCs w:val="24"/>
          <w:lang w:val="en-US"/>
        </w:rPr>
        <w:t>Vigouroux</w:t>
      </w:r>
      <w:proofErr w:type="spellEnd"/>
      <w:r w:rsidR="00444D1B" w:rsidRPr="00EB4EB0">
        <w:rPr>
          <w:rFonts w:ascii="Times New Roman" w:hAnsi="Times New Roman" w:cs="Times New Roman"/>
          <w:sz w:val="24"/>
          <w:szCs w:val="24"/>
          <w:lang w:val="en-US"/>
        </w:rPr>
        <w:t xml:space="preserve"> &amp; Scola, 2018; </w:t>
      </w:r>
      <w:r w:rsidRPr="00EB4EB0">
        <w:rPr>
          <w:rFonts w:ascii="Times New Roman" w:hAnsi="Times New Roman" w:cs="Times New Roman"/>
          <w:sz w:val="24"/>
          <w:szCs w:val="24"/>
          <w:lang w:val="en-US"/>
        </w:rPr>
        <w:t xml:space="preserve">Mikolajczak, </w:t>
      </w:r>
      <w:proofErr w:type="spellStart"/>
      <w:r w:rsidRPr="00EB4EB0">
        <w:rPr>
          <w:rFonts w:ascii="Times New Roman" w:hAnsi="Times New Roman" w:cs="Times New Roman"/>
          <w:sz w:val="24"/>
          <w:szCs w:val="24"/>
          <w:lang w:val="en-US"/>
        </w:rPr>
        <w:t>Raes</w:t>
      </w:r>
      <w:proofErr w:type="spellEnd"/>
      <w:r w:rsidRPr="00EB4EB0">
        <w:rPr>
          <w:rFonts w:ascii="Times New Roman" w:hAnsi="Times New Roman" w:cs="Times New Roman"/>
          <w:sz w:val="24"/>
          <w:szCs w:val="24"/>
          <w:lang w:val="en-US"/>
        </w:rPr>
        <w:t xml:space="preserve">, &amp; </w:t>
      </w:r>
      <w:proofErr w:type="spellStart"/>
      <w:r w:rsidRPr="00EB4EB0">
        <w:rPr>
          <w:rFonts w:ascii="Times New Roman" w:hAnsi="Times New Roman" w:cs="Times New Roman"/>
          <w:sz w:val="24"/>
          <w:szCs w:val="24"/>
          <w:lang w:val="en-US"/>
        </w:rPr>
        <w:t>Roskam</w:t>
      </w:r>
      <w:proofErr w:type="spellEnd"/>
      <w:r w:rsidRPr="00EB4EB0">
        <w:rPr>
          <w:rFonts w:ascii="Times New Roman" w:hAnsi="Times New Roman" w:cs="Times New Roman"/>
          <w:sz w:val="24"/>
          <w:szCs w:val="24"/>
          <w:lang w:val="en-US"/>
        </w:rPr>
        <w:t>, 2018).</w:t>
      </w:r>
      <w:r w:rsidR="0007278C" w:rsidRPr="00EB4EB0">
        <w:rPr>
          <w:rFonts w:ascii="Times New Roman" w:eastAsia="Times New Roman" w:hAnsi="Times New Roman" w:cs="Times New Roman"/>
          <w:sz w:val="24"/>
          <w:szCs w:val="24"/>
          <w:lang w:val="en-US"/>
        </w:rPr>
        <w:tab/>
      </w:r>
    </w:p>
    <w:p w14:paraId="28336E05" w14:textId="77777777" w:rsidR="007F5D44" w:rsidRPr="00EB4EB0" w:rsidRDefault="000B4F7B" w:rsidP="007F5D44">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r w:rsidRPr="00EB4EB0">
        <w:rPr>
          <w:rFonts w:ascii="Times New Roman" w:eastAsia="Times New Roman" w:hAnsi="Times New Roman" w:cs="Times New Roman"/>
          <w:sz w:val="24"/>
          <w:szCs w:val="24"/>
          <w:lang w:val="en-US"/>
        </w:rPr>
        <w:tab/>
      </w:r>
      <w:r w:rsidR="00923602" w:rsidRPr="00EB4EB0">
        <w:rPr>
          <w:rFonts w:ascii="Times New Roman" w:hAnsi="Times New Roman" w:cs="Times New Roman"/>
          <w:sz w:val="24"/>
          <w:szCs w:val="24"/>
          <w:lang w:val="en-US"/>
        </w:rPr>
        <w:t>Despite</w:t>
      </w:r>
      <w:r w:rsidR="00001308" w:rsidRPr="00EB4EB0">
        <w:rPr>
          <w:rFonts w:ascii="Times New Roman" w:hAnsi="Times New Roman" w:cs="Times New Roman"/>
          <w:sz w:val="24"/>
          <w:szCs w:val="24"/>
          <w:lang w:val="en-US"/>
        </w:rPr>
        <w:t xml:space="preserve"> these limitations, the current study opens</w:t>
      </w:r>
      <w:r w:rsidR="0007278C" w:rsidRPr="00EB4EB0">
        <w:rPr>
          <w:rFonts w:ascii="Times New Roman" w:hAnsi="Times New Roman" w:cs="Times New Roman"/>
          <w:sz w:val="24"/>
          <w:szCs w:val="24"/>
          <w:lang w:val="en-US"/>
        </w:rPr>
        <w:t xml:space="preserve"> </w:t>
      </w:r>
      <w:r w:rsidR="00001308" w:rsidRPr="00EB4EB0">
        <w:rPr>
          <w:rFonts w:ascii="Times New Roman" w:hAnsi="Times New Roman" w:cs="Times New Roman"/>
          <w:sz w:val="24"/>
          <w:szCs w:val="24"/>
          <w:lang w:val="en-US"/>
        </w:rPr>
        <w:t xml:space="preserve">exciting </w:t>
      </w:r>
      <w:r w:rsidR="0007278C" w:rsidRPr="00EB4EB0">
        <w:rPr>
          <w:rFonts w:ascii="Times New Roman" w:hAnsi="Times New Roman" w:cs="Times New Roman"/>
          <w:sz w:val="24"/>
          <w:szCs w:val="24"/>
          <w:lang w:val="en-US"/>
        </w:rPr>
        <w:t>perspective</w:t>
      </w:r>
      <w:r w:rsidR="00001308" w:rsidRPr="00EB4EB0">
        <w:rPr>
          <w:rFonts w:ascii="Times New Roman" w:hAnsi="Times New Roman" w:cs="Times New Roman"/>
          <w:sz w:val="24"/>
          <w:szCs w:val="24"/>
          <w:lang w:val="en-US"/>
        </w:rPr>
        <w:t>s</w:t>
      </w:r>
      <w:r w:rsidR="0007278C" w:rsidRPr="00EB4EB0">
        <w:rPr>
          <w:rFonts w:ascii="Times New Roman" w:hAnsi="Times New Roman" w:cs="Times New Roman"/>
          <w:sz w:val="24"/>
          <w:szCs w:val="24"/>
          <w:lang w:val="en-US"/>
        </w:rPr>
        <w:t xml:space="preserve"> </w:t>
      </w:r>
      <w:r w:rsidR="00001308" w:rsidRPr="00EB4EB0">
        <w:rPr>
          <w:rFonts w:ascii="Times New Roman" w:hAnsi="Times New Roman" w:cs="Times New Roman"/>
          <w:sz w:val="24"/>
          <w:szCs w:val="24"/>
          <w:lang w:val="en-US"/>
        </w:rPr>
        <w:t>for future research</w:t>
      </w:r>
      <w:r w:rsidR="0007278C" w:rsidRPr="00EB4EB0">
        <w:rPr>
          <w:rFonts w:ascii="Times New Roman" w:hAnsi="Times New Roman" w:cs="Times New Roman"/>
          <w:sz w:val="24"/>
          <w:szCs w:val="24"/>
          <w:lang w:val="en-US"/>
        </w:rPr>
        <w:t xml:space="preserve">. Indeed, given the important role of emotional distancing in parental neglect and violence, it would be </w:t>
      </w:r>
      <w:r w:rsidR="00237E8E" w:rsidRPr="00EB4EB0">
        <w:rPr>
          <w:rFonts w:ascii="Times New Roman" w:hAnsi="Times New Roman" w:cs="Times New Roman"/>
          <w:sz w:val="24"/>
          <w:szCs w:val="24"/>
          <w:lang w:val="en-US"/>
        </w:rPr>
        <w:t>interesting to go deeper</w:t>
      </w:r>
      <w:r w:rsidR="0007278C" w:rsidRPr="00EB4EB0">
        <w:rPr>
          <w:rFonts w:ascii="Times New Roman" w:hAnsi="Times New Roman" w:cs="Times New Roman"/>
          <w:sz w:val="24"/>
          <w:szCs w:val="24"/>
          <w:lang w:val="en-US"/>
        </w:rPr>
        <w:t xml:space="preserve"> </w:t>
      </w:r>
      <w:r w:rsidR="00237E8E" w:rsidRPr="00EB4EB0">
        <w:rPr>
          <w:rFonts w:ascii="Times New Roman" w:hAnsi="Times New Roman" w:cs="Times New Roman"/>
          <w:sz w:val="24"/>
          <w:szCs w:val="24"/>
          <w:lang w:val="en-US"/>
        </w:rPr>
        <w:t xml:space="preserve">into </w:t>
      </w:r>
      <w:r w:rsidR="0007278C" w:rsidRPr="00EB4EB0">
        <w:rPr>
          <w:rFonts w:ascii="Times New Roman" w:hAnsi="Times New Roman" w:cs="Times New Roman"/>
          <w:sz w:val="24"/>
          <w:szCs w:val="24"/>
          <w:lang w:val="en-US"/>
        </w:rPr>
        <w:t xml:space="preserve">the cognitive and emotional processes </w:t>
      </w:r>
      <w:r w:rsidR="00B9071F" w:rsidRPr="00EB4EB0">
        <w:rPr>
          <w:rFonts w:ascii="Times New Roman" w:hAnsi="Times New Roman" w:cs="Times New Roman"/>
          <w:sz w:val="24"/>
          <w:szCs w:val="24"/>
          <w:lang w:val="en-US"/>
        </w:rPr>
        <w:t>mediating</w:t>
      </w:r>
      <w:r w:rsidR="00063D9A" w:rsidRPr="00EB4EB0">
        <w:rPr>
          <w:rFonts w:ascii="Times New Roman" w:hAnsi="Times New Roman" w:cs="Times New Roman"/>
          <w:sz w:val="24"/>
          <w:szCs w:val="24"/>
          <w:lang w:val="en-US"/>
        </w:rPr>
        <w:t xml:space="preserve"> (and moderating)</w:t>
      </w:r>
      <w:r w:rsidR="0007278C" w:rsidRPr="00EB4EB0">
        <w:rPr>
          <w:rFonts w:ascii="Times New Roman" w:hAnsi="Times New Roman" w:cs="Times New Roman"/>
          <w:sz w:val="24"/>
          <w:szCs w:val="24"/>
          <w:lang w:val="en-US"/>
        </w:rPr>
        <w:t xml:space="preserve"> the effect of emotional distancing on neglect and violence. </w:t>
      </w:r>
      <w:r w:rsidR="005B2D08" w:rsidRPr="00EB4EB0">
        <w:rPr>
          <w:rFonts w:ascii="Times New Roman" w:hAnsi="Times New Roman" w:cs="Times New Roman"/>
          <w:sz w:val="24"/>
          <w:szCs w:val="24"/>
          <w:lang w:val="en-US"/>
        </w:rPr>
        <w:t>We believe that studying the role of empathy, for instance, would constitute a very promising avenue for future research</w:t>
      </w:r>
      <w:r w:rsidR="0007278C" w:rsidRPr="00EB4EB0">
        <w:rPr>
          <w:rFonts w:ascii="Times New Roman" w:hAnsi="Times New Roman" w:cs="Times New Roman"/>
          <w:sz w:val="24"/>
          <w:szCs w:val="24"/>
          <w:lang w:val="en-US"/>
        </w:rPr>
        <w:t xml:space="preserve">. </w:t>
      </w:r>
    </w:p>
    <w:p w14:paraId="1D1EA027" w14:textId="0D2A3B59" w:rsidR="00685760" w:rsidRPr="00EB4EB0" w:rsidRDefault="0007278C" w:rsidP="007F5D44">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eastAsia="Times New Roman" w:hAnsi="Times New Roman" w:cs="Times New Roman"/>
          <w:b/>
          <w:sz w:val="24"/>
          <w:szCs w:val="24"/>
          <w:lang w:val="en-US"/>
        </w:rPr>
      </w:pPr>
      <w:r w:rsidRPr="00EB4EB0">
        <w:rPr>
          <w:rFonts w:ascii="Times New Roman" w:hAnsi="Times New Roman" w:cs="Times New Roman"/>
          <w:b/>
          <w:sz w:val="24"/>
          <w:szCs w:val="24"/>
          <w:lang w:val="en-US"/>
        </w:rPr>
        <w:t>Concluding Comment</w:t>
      </w:r>
    </w:p>
    <w:p w14:paraId="5D84EA79" w14:textId="01594652" w:rsidR="007F5D44" w:rsidRPr="00EB4EB0" w:rsidRDefault="00D4734D" w:rsidP="007F5D44">
      <w:pPr>
        <w:spacing w:line="480" w:lineRule="auto"/>
      </w:pPr>
      <w:r w:rsidRPr="00EB4EB0">
        <w:lastRenderedPageBreak/>
        <w:tab/>
      </w:r>
      <w:r w:rsidR="0015677B" w:rsidRPr="00EB4EB0">
        <w:t>Five profiles were distinguished</w:t>
      </w:r>
      <w:r w:rsidR="0015677B" w:rsidRPr="00EB4EB0" w:rsidDel="0015677B">
        <w:t xml:space="preserve"> </w:t>
      </w:r>
      <w:r w:rsidR="0007278C" w:rsidRPr="00EB4EB0">
        <w:t>based on the three sub</w:t>
      </w:r>
      <w:r w:rsidR="004E711C" w:rsidRPr="00EB4EB0">
        <w:t>-</w:t>
      </w:r>
      <w:r w:rsidR="0007278C" w:rsidRPr="00EB4EB0">
        <w:t xml:space="preserve">dimensions of the Parental Burnout Inventory: parents who are not in burnout, parents who are not in burnout but feel very inefficient, parents who are exhausted but not very distant nor inefficient, parents who are very exhausted and very distant but not very inefficient and, finally, parents who are very exhausted, very distant and very inefficient. </w:t>
      </w:r>
      <w:r w:rsidR="00EA36F2" w:rsidRPr="00EB4EB0">
        <w:t>These profiles were associated with different levels and forms of neglect and violence. Profiles in which high levels of exhaustion were associated with high levels of emotional distancing showed much higher levels of neglect and violence. The</w:t>
      </w:r>
      <w:r w:rsidR="00AA5301" w:rsidRPr="00EB4EB0">
        <w:t>se</w:t>
      </w:r>
      <w:r w:rsidR="00EA36F2" w:rsidRPr="00EB4EB0">
        <w:t xml:space="preserve"> results suggest that exhausted parents nee</w:t>
      </w:r>
      <w:r w:rsidR="007F5D44" w:rsidRPr="00EB4EB0">
        <w:t xml:space="preserve">d to be diagnosed and cared for </w:t>
      </w:r>
      <w:r w:rsidR="00EA36F2" w:rsidRPr="00EB4EB0">
        <w:t>before exhaustion leads to emotional distancing.</w:t>
      </w:r>
    </w:p>
    <w:p w14:paraId="19F05185" w14:textId="53D9970F" w:rsidR="007F5D44" w:rsidRPr="00EB4EB0" w:rsidRDefault="007F5D44" w:rsidP="007F5D44">
      <w:pPr>
        <w:spacing w:line="480" w:lineRule="auto"/>
        <w:jc w:val="center"/>
      </w:pPr>
      <w:r w:rsidRPr="00EB4EB0">
        <w:rPr>
          <w:b/>
          <w:noProof/>
        </w:rPr>
        <w:t>Compliance with Ethical Standards</w:t>
      </w:r>
    </w:p>
    <w:p w14:paraId="337410BE" w14:textId="77777777" w:rsidR="007F5D44" w:rsidRPr="00EB4EB0" w:rsidRDefault="007F5D44" w:rsidP="007F5D44">
      <w:pPr>
        <w:spacing w:line="480" w:lineRule="auto"/>
        <w:rPr>
          <w:b/>
          <w:noProof/>
        </w:rPr>
      </w:pPr>
      <w:r w:rsidRPr="00EB4EB0">
        <w:rPr>
          <w:b/>
          <w:noProof/>
        </w:rPr>
        <w:t xml:space="preserve">Conflict of interest </w:t>
      </w:r>
    </w:p>
    <w:p w14:paraId="06B3100F" w14:textId="77777777" w:rsidR="007F5D44" w:rsidRPr="00EB4EB0" w:rsidRDefault="007F5D44" w:rsidP="007F5D44">
      <w:pPr>
        <w:spacing w:line="480" w:lineRule="auto"/>
        <w:rPr>
          <w:shd w:val="clear" w:color="auto" w:fill="F4F4F4"/>
        </w:rPr>
      </w:pPr>
      <w:r w:rsidRPr="00EB4EB0">
        <w:t>On behalf of all authors, the corresponding author states that there is no conflict of interest.</w:t>
      </w:r>
    </w:p>
    <w:p w14:paraId="1E7BCA6C" w14:textId="77777777" w:rsidR="007F5D44" w:rsidRPr="00EB4EB0" w:rsidRDefault="007F5D44" w:rsidP="007F5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rPr>
      </w:pPr>
      <w:r w:rsidRPr="00EB4EB0">
        <w:rPr>
          <w:rFonts w:eastAsia="Times New Roman"/>
          <w:b/>
        </w:rPr>
        <w:t>Ethical approval</w:t>
      </w:r>
      <w:r w:rsidRPr="00EB4EB0">
        <w:rPr>
          <w:rFonts w:eastAsia="Times New Roman"/>
        </w:rPr>
        <w:t xml:space="preserve"> </w:t>
      </w:r>
    </w:p>
    <w:p w14:paraId="0E1142D7" w14:textId="77777777" w:rsidR="007F5D44" w:rsidRPr="00EB4EB0" w:rsidRDefault="007F5D44" w:rsidP="007F5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rPr>
      </w:pPr>
      <w:r w:rsidRPr="00EB4EB0">
        <w:rPr>
          <w:rFonts w:eastAsia="Times New Roman"/>
        </w:rPr>
        <w:t>All procedures performed in studies involving human participants were in accordance with the ethical standards of the institutional and/or national research committee and with the 1964 Helsinki declaration and its later amendments or comparable ethical standards.</w:t>
      </w:r>
    </w:p>
    <w:p w14:paraId="473DEF06" w14:textId="77777777" w:rsidR="007F5D44" w:rsidRPr="00EB4EB0" w:rsidRDefault="007F5D44" w:rsidP="007F5D44">
      <w:pPr>
        <w:spacing w:line="480" w:lineRule="auto"/>
        <w:rPr>
          <w:b/>
          <w:noProof/>
        </w:rPr>
      </w:pPr>
      <w:r w:rsidRPr="00EB4EB0">
        <w:rPr>
          <w:b/>
          <w:noProof/>
        </w:rPr>
        <w:t xml:space="preserve">Informed consent </w:t>
      </w:r>
    </w:p>
    <w:p w14:paraId="1207A8A6" w14:textId="65741CD8" w:rsidR="007F5D44" w:rsidRPr="00EB4EB0" w:rsidRDefault="007F5D44" w:rsidP="007F5D44">
      <w:pPr>
        <w:spacing w:line="480" w:lineRule="auto"/>
      </w:pPr>
      <w:r w:rsidRPr="00EB4EB0">
        <w:t>Informed consent was obtained from all individual participants included in the study.</w:t>
      </w:r>
    </w:p>
    <w:p w14:paraId="6A0DA717" w14:textId="5E47923A" w:rsidR="00063227" w:rsidRPr="00EB4EB0" w:rsidRDefault="006F12EC" w:rsidP="006F12E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center"/>
        <w:rPr>
          <w:rFonts w:ascii="Times New Roman" w:hAnsi="Times New Roman" w:cs="Times New Roman"/>
          <w:b/>
          <w:sz w:val="24"/>
          <w:szCs w:val="24"/>
          <w:lang w:val="en-US"/>
        </w:rPr>
      </w:pPr>
      <w:r w:rsidRPr="00EB4EB0">
        <w:rPr>
          <w:rFonts w:ascii="Times New Roman" w:hAnsi="Times New Roman" w:cs="Times New Roman"/>
          <w:b/>
          <w:sz w:val="24"/>
          <w:szCs w:val="24"/>
          <w:lang w:val="en-US"/>
        </w:rPr>
        <w:t>References</w:t>
      </w:r>
    </w:p>
    <w:p w14:paraId="7651BFBC" w14:textId="3527B27A" w:rsidR="00632249" w:rsidRPr="00EB4EB0" w:rsidRDefault="00632249" w:rsidP="00C25A33">
      <w:pPr>
        <w:widowControl w:val="0"/>
        <w:autoSpaceDE w:val="0"/>
        <w:autoSpaceDN w:val="0"/>
        <w:adjustRightInd w:val="0"/>
        <w:spacing w:line="480" w:lineRule="auto"/>
        <w:ind w:left="709" w:hanging="709"/>
        <w:rPr>
          <w:color w:val="000000"/>
          <w:u w:color="000000"/>
        </w:rPr>
      </w:pPr>
      <w:proofErr w:type="spellStart"/>
      <w:r w:rsidRPr="00EB4EB0">
        <w:rPr>
          <w:color w:val="000000"/>
          <w:u w:color="000000"/>
        </w:rPr>
        <w:t>Abidin</w:t>
      </w:r>
      <w:proofErr w:type="spellEnd"/>
      <w:r w:rsidRPr="00EB4EB0">
        <w:rPr>
          <w:color w:val="000000"/>
          <w:u w:color="000000"/>
        </w:rPr>
        <w:t xml:space="preserve">, R. R., &amp; </w:t>
      </w:r>
      <w:proofErr w:type="spellStart"/>
      <w:r w:rsidRPr="00EB4EB0">
        <w:rPr>
          <w:color w:val="000000"/>
          <w:u w:color="000000"/>
        </w:rPr>
        <w:t>Abidin</w:t>
      </w:r>
      <w:proofErr w:type="spellEnd"/>
      <w:r w:rsidRPr="00EB4EB0">
        <w:rPr>
          <w:color w:val="000000"/>
          <w:u w:color="000000"/>
        </w:rPr>
        <w:t xml:space="preserve">, R. R. (1990). </w:t>
      </w:r>
      <w:r w:rsidRPr="00EB4EB0">
        <w:rPr>
          <w:i/>
          <w:color w:val="000000"/>
          <w:u w:color="000000"/>
        </w:rPr>
        <w:t>Parenting stress index (PSI)</w:t>
      </w:r>
      <w:r w:rsidR="00C863DA" w:rsidRPr="00EB4EB0">
        <w:rPr>
          <w:i/>
          <w:color w:val="000000"/>
          <w:u w:color="000000"/>
        </w:rPr>
        <w:t xml:space="preserve"> (3</w:t>
      </w:r>
      <w:r w:rsidR="00C863DA" w:rsidRPr="00EB4EB0">
        <w:rPr>
          <w:i/>
          <w:color w:val="000000"/>
          <w:u w:color="000000"/>
          <w:vertAlign w:val="superscript"/>
        </w:rPr>
        <w:t>rd</w:t>
      </w:r>
      <w:r w:rsidR="00C863DA" w:rsidRPr="00EB4EB0">
        <w:rPr>
          <w:i/>
          <w:color w:val="000000"/>
          <w:u w:color="000000"/>
        </w:rPr>
        <w:t xml:space="preserve"> edition)</w:t>
      </w:r>
      <w:r w:rsidRPr="00EB4EB0">
        <w:rPr>
          <w:color w:val="000000"/>
          <w:u w:color="000000"/>
        </w:rPr>
        <w:t>.</w:t>
      </w:r>
      <w:r w:rsidR="00C863DA" w:rsidRPr="00EB4EB0">
        <w:rPr>
          <w:color w:val="000000"/>
          <w:u w:color="000000"/>
        </w:rPr>
        <w:t xml:space="preserve"> </w:t>
      </w:r>
      <w:r w:rsidR="00BA4326" w:rsidRPr="00EB4EB0">
        <w:rPr>
          <w:color w:val="000000"/>
          <w:u w:color="000000"/>
        </w:rPr>
        <w:t xml:space="preserve">Pediatric </w:t>
      </w:r>
      <w:r w:rsidRPr="00EB4EB0">
        <w:rPr>
          <w:color w:val="000000"/>
          <w:u w:color="000000"/>
        </w:rPr>
        <w:t>Psychology Press.</w:t>
      </w:r>
    </w:p>
    <w:p w14:paraId="39357BF2" w14:textId="1099B90A"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Arata, C. M., </w:t>
      </w:r>
      <w:proofErr w:type="spellStart"/>
      <w:r w:rsidRPr="00EB4EB0">
        <w:rPr>
          <w:color w:val="000000"/>
          <w:u w:color="000000"/>
        </w:rPr>
        <w:t>Langhinrichsen-Rohling</w:t>
      </w:r>
      <w:proofErr w:type="spellEnd"/>
      <w:r w:rsidRPr="00EB4EB0">
        <w:rPr>
          <w:color w:val="000000"/>
          <w:u w:color="000000"/>
        </w:rPr>
        <w:t>, J., Bowers, D., &amp; O’Brien</w:t>
      </w:r>
      <w:r w:rsidR="003D6B58" w:rsidRPr="00EB4EB0">
        <w:rPr>
          <w:color w:val="000000"/>
          <w:u w:color="000000"/>
        </w:rPr>
        <w:t>,</w:t>
      </w:r>
      <w:r w:rsidRPr="00EB4EB0">
        <w:rPr>
          <w:color w:val="000000"/>
          <w:u w:color="000000"/>
        </w:rPr>
        <w:t xml:space="preserve"> N. </w:t>
      </w:r>
      <w:r w:rsidR="00F31114" w:rsidRPr="00EB4EB0">
        <w:rPr>
          <w:color w:val="000000"/>
          <w:u w:color="000000"/>
        </w:rPr>
        <w:t>(2007). Differential</w:t>
      </w:r>
      <w:r w:rsidR="00F31114" w:rsidRPr="00EB4EB0">
        <w:rPr>
          <w:color w:val="000000"/>
          <w:u w:color="000000"/>
        </w:rPr>
        <w:tab/>
        <w:t xml:space="preserve">correlates </w:t>
      </w:r>
      <w:r w:rsidRPr="00EB4EB0">
        <w:rPr>
          <w:color w:val="000000"/>
          <w:u w:color="000000"/>
        </w:rPr>
        <w:t xml:space="preserve">of multi-type maltreatment among urban youth. </w:t>
      </w:r>
      <w:r w:rsidRPr="00EB4EB0">
        <w:rPr>
          <w:i/>
          <w:iCs/>
          <w:color w:val="000000"/>
          <w:u w:color="000000"/>
        </w:rPr>
        <w:t>Child Abuse &amp; Neglect</w:t>
      </w:r>
      <w:r w:rsidRPr="00EB4EB0">
        <w:rPr>
          <w:color w:val="000000"/>
          <w:u w:color="000000"/>
        </w:rPr>
        <w:t xml:space="preserve">, </w:t>
      </w:r>
      <w:r w:rsidRPr="00EB4EB0">
        <w:rPr>
          <w:i/>
          <w:iCs/>
          <w:color w:val="000000"/>
          <w:u w:color="000000"/>
        </w:rPr>
        <w:t>31</w:t>
      </w:r>
      <w:r w:rsidRPr="00EB4EB0">
        <w:rPr>
          <w:color w:val="000000"/>
          <w:u w:color="000000"/>
        </w:rPr>
        <w:t>,</w:t>
      </w:r>
      <w:r w:rsidR="00F31114" w:rsidRPr="00EB4EB0">
        <w:rPr>
          <w:color w:val="000000"/>
          <w:u w:color="000000"/>
        </w:rPr>
        <w:tab/>
      </w:r>
      <w:r w:rsidRPr="00EB4EB0">
        <w:rPr>
          <w:color w:val="000000"/>
          <w:u w:color="000000"/>
        </w:rPr>
        <w:t xml:space="preserve">393-415. </w:t>
      </w:r>
      <w:proofErr w:type="spellStart"/>
      <w:r w:rsidRPr="00EB4EB0">
        <w:rPr>
          <w:color w:val="000000"/>
          <w:u w:color="000000"/>
        </w:rPr>
        <w:t>doi</w:t>
      </w:r>
      <w:proofErr w:type="spellEnd"/>
      <w:r w:rsidRPr="00EB4EB0">
        <w:rPr>
          <w:color w:val="000000"/>
          <w:u w:color="000000"/>
        </w:rPr>
        <w:t>:</w:t>
      </w:r>
      <w:r w:rsidRPr="00EB4EB0">
        <w:rPr>
          <w:color w:val="000000"/>
          <w:u w:color="000000"/>
        </w:rPr>
        <w:tab/>
        <w:t xml:space="preserve">10.1016/j.chiabu.2006.09.006 </w:t>
      </w:r>
    </w:p>
    <w:p w14:paraId="436400B6" w14:textId="51BBFB92" w:rsidR="001E56BC"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Asparouhov</w:t>
      </w:r>
      <w:proofErr w:type="spellEnd"/>
      <w:r w:rsidRPr="00EB4EB0">
        <w:rPr>
          <w:color w:val="000000"/>
          <w:u w:color="000000"/>
        </w:rPr>
        <w:t xml:space="preserve">, T., &amp; </w:t>
      </w:r>
      <w:proofErr w:type="spellStart"/>
      <w:r w:rsidRPr="00EB4EB0">
        <w:rPr>
          <w:color w:val="000000"/>
          <w:u w:color="000000"/>
        </w:rPr>
        <w:t>Muthén</w:t>
      </w:r>
      <w:proofErr w:type="spellEnd"/>
      <w:r w:rsidRPr="00EB4EB0">
        <w:rPr>
          <w:color w:val="000000"/>
          <w:u w:color="000000"/>
        </w:rPr>
        <w:t>, B. (2014). Auxiliary variables in mixture modeling: Three-step</w:t>
      </w:r>
      <w:r w:rsidRPr="00EB4EB0">
        <w:rPr>
          <w:color w:val="000000"/>
          <w:u w:color="000000"/>
        </w:rPr>
        <w:tab/>
        <w:t xml:space="preserve">approaches using M plus. </w:t>
      </w:r>
      <w:r w:rsidRPr="00EB4EB0">
        <w:rPr>
          <w:i/>
          <w:color w:val="000000"/>
          <w:u w:color="000000"/>
        </w:rPr>
        <w:t>Structural Equation Modeling: A Multidisciplinary Journal</w:t>
      </w:r>
      <w:r w:rsidRPr="00EB4EB0">
        <w:rPr>
          <w:color w:val="000000"/>
          <w:u w:color="000000"/>
        </w:rPr>
        <w:t>,</w:t>
      </w:r>
      <w:r w:rsidRPr="00EB4EB0">
        <w:rPr>
          <w:color w:val="000000"/>
          <w:u w:color="000000"/>
        </w:rPr>
        <w:lastRenderedPageBreak/>
        <w:tab/>
      </w:r>
      <w:r w:rsidRPr="00EB4EB0">
        <w:rPr>
          <w:i/>
          <w:color w:val="000000"/>
          <w:u w:color="000000"/>
        </w:rPr>
        <w:t>21</w:t>
      </w:r>
      <w:r w:rsidRPr="00EB4EB0">
        <w:rPr>
          <w:color w:val="000000"/>
          <w:u w:color="000000"/>
        </w:rPr>
        <w:t xml:space="preserve">, 329-341. </w:t>
      </w:r>
      <w:proofErr w:type="spellStart"/>
      <w:r w:rsidR="001E56BC" w:rsidRPr="00EB4EB0">
        <w:rPr>
          <w:color w:val="000000"/>
          <w:u w:color="000000"/>
        </w:rPr>
        <w:t>doi</w:t>
      </w:r>
      <w:proofErr w:type="spellEnd"/>
      <w:r w:rsidR="001E56BC" w:rsidRPr="00EB4EB0">
        <w:rPr>
          <w:color w:val="000000"/>
          <w:u w:color="000000"/>
        </w:rPr>
        <w:t>: 10.1080/10705511.2014.915181</w:t>
      </w:r>
    </w:p>
    <w:p w14:paraId="6E8F82A6" w14:textId="7B7AA7BE"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Augusti</w:t>
      </w:r>
      <w:proofErr w:type="spellEnd"/>
      <w:r w:rsidRPr="00EB4EB0">
        <w:rPr>
          <w:color w:val="000000"/>
          <w:u w:color="000000"/>
        </w:rPr>
        <w:t xml:space="preserve">, E.-M., </w:t>
      </w:r>
      <w:proofErr w:type="spellStart"/>
      <w:r w:rsidRPr="00EB4EB0">
        <w:rPr>
          <w:color w:val="000000"/>
          <w:u w:color="000000"/>
        </w:rPr>
        <w:t>Baugerud</w:t>
      </w:r>
      <w:proofErr w:type="spellEnd"/>
      <w:r w:rsidRPr="00EB4EB0">
        <w:rPr>
          <w:color w:val="000000"/>
          <w:u w:color="000000"/>
        </w:rPr>
        <w:t xml:space="preserve">, G. A., </w:t>
      </w:r>
      <w:proofErr w:type="spellStart"/>
      <w:r w:rsidRPr="00EB4EB0">
        <w:rPr>
          <w:color w:val="000000"/>
          <w:u w:color="000000"/>
        </w:rPr>
        <w:t>Sulutvedt</w:t>
      </w:r>
      <w:proofErr w:type="spellEnd"/>
      <w:r w:rsidRPr="00EB4EB0">
        <w:rPr>
          <w:color w:val="000000"/>
          <w:u w:color="000000"/>
        </w:rPr>
        <w:t xml:space="preserve">, U., &amp; </w:t>
      </w:r>
      <w:proofErr w:type="spellStart"/>
      <w:r w:rsidRPr="00EB4EB0">
        <w:rPr>
          <w:color w:val="000000"/>
          <w:u w:color="000000"/>
        </w:rPr>
        <w:t>Melinder</w:t>
      </w:r>
      <w:proofErr w:type="spellEnd"/>
      <w:r w:rsidRPr="00EB4EB0">
        <w:rPr>
          <w:color w:val="000000"/>
          <w:u w:color="000000"/>
        </w:rPr>
        <w:t>, A. (2018). Mal</w:t>
      </w:r>
      <w:r w:rsidR="004C0B0A" w:rsidRPr="00EB4EB0">
        <w:rPr>
          <w:color w:val="000000"/>
          <w:u w:color="000000"/>
        </w:rPr>
        <w:t>treatment and</w:t>
      </w:r>
      <w:r w:rsidR="004C0B0A" w:rsidRPr="00EB4EB0">
        <w:rPr>
          <w:color w:val="000000"/>
          <w:u w:color="000000"/>
        </w:rPr>
        <w:tab/>
        <w:t>trauma symptoms: D</w:t>
      </w:r>
      <w:r w:rsidRPr="00EB4EB0">
        <w:rPr>
          <w:color w:val="000000"/>
          <w:u w:color="000000"/>
        </w:rPr>
        <w:t xml:space="preserve">oes type of maltreatment matter? </w:t>
      </w:r>
      <w:r w:rsidRPr="00EB4EB0">
        <w:rPr>
          <w:i/>
          <w:iCs/>
          <w:color w:val="000000"/>
          <w:u w:color="000000"/>
        </w:rPr>
        <w:t>Psychological Trauma: Theory,</w:t>
      </w:r>
      <w:r w:rsidRPr="00EB4EB0">
        <w:rPr>
          <w:i/>
          <w:iCs/>
          <w:color w:val="000000"/>
          <w:u w:color="000000"/>
        </w:rPr>
        <w:tab/>
        <w:t>Research, Practice, and Policy</w:t>
      </w:r>
      <w:r w:rsidRPr="00EB4EB0">
        <w:rPr>
          <w:color w:val="000000"/>
          <w:u w:color="000000"/>
        </w:rPr>
        <w:t xml:space="preserve">, </w:t>
      </w:r>
      <w:r w:rsidRPr="00EB4EB0">
        <w:rPr>
          <w:i/>
          <w:iCs/>
          <w:color w:val="000000"/>
          <w:u w:color="000000"/>
        </w:rPr>
        <w:t>10</w:t>
      </w:r>
      <w:r w:rsidRPr="00EB4EB0">
        <w:rPr>
          <w:color w:val="000000"/>
          <w:u w:color="000000"/>
        </w:rPr>
        <w:t xml:space="preserve">, 396-401. </w:t>
      </w:r>
      <w:proofErr w:type="spellStart"/>
      <w:r w:rsidRPr="00EB4EB0">
        <w:rPr>
          <w:color w:val="000000"/>
          <w:u w:color="000000"/>
        </w:rPr>
        <w:t>doi</w:t>
      </w:r>
      <w:proofErr w:type="spellEnd"/>
      <w:r w:rsidRPr="00EB4EB0">
        <w:rPr>
          <w:color w:val="000000"/>
          <w:u w:color="000000"/>
        </w:rPr>
        <w:t xml:space="preserve">: 10.1037/tra0000315 </w:t>
      </w:r>
    </w:p>
    <w:p w14:paraId="129417F6" w14:textId="09F1A000" w:rsidR="00632249" w:rsidRPr="00EB4EB0" w:rsidRDefault="00632249" w:rsidP="000B4F7B">
      <w:pPr>
        <w:widowControl w:val="0"/>
        <w:autoSpaceDE w:val="0"/>
        <w:autoSpaceDN w:val="0"/>
        <w:adjustRightInd w:val="0"/>
        <w:spacing w:line="480" w:lineRule="auto"/>
        <w:rPr>
          <w:color w:val="1A1A1A"/>
        </w:rPr>
      </w:pPr>
      <w:r w:rsidRPr="00EB4EB0">
        <w:rPr>
          <w:color w:val="1A1A1A"/>
        </w:rPr>
        <w:t xml:space="preserve">Bail, C. A., Argyle, L. P., Brown, T. W., </w:t>
      </w:r>
      <w:proofErr w:type="spellStart"/>
      <w:r w:rsidRPr="00EB4EB0">
        <w:rPr>
          <w:color w:val="1A1A1A"/>
        </w:rPr>
        <w:t>Bumpus</w:t>
      </w:r>
      <w:proofErr w:type="spellEnd"/>
      <w:r w:rsidRPr="00EB4EB0">
        <w:rPr>
          <w:color w:val="1A1A1A"/>
        </w:rPr>
        <w:t xml:space="preserve">, J. P., Chen, H., </w:t>
      </w:r>
      <w:proofErr w:type="spellStart"/>
      <w:r w:rsidRPr="00EB4EB0">
        <w:rPr>
          <w:color w:val="1A1A1A"/>
        </w:rPr>
        <w:t>Hunzaker</w:t>
      </w:r>
      <w:proofErr w:type="spellEnd"/>
      <w:r w:rsidRPr="00EB4EB0">
        <w:rPr>
          <w:color w:val="1A1A1A"/>
        </w:rPr>
        <w:t>, M. B. F., Lee,</w:t>
      </w:r>
      <w:r w:rsidR="00FF77EC" w:rsidRPr="00EB4EB0">
        <w:rPr>
          <w:color w:val="1A1A1A"/>
        </w:rPr>
        <w:tab/>
      </w:r>
      <w:r w:rsidRPr="00EB4EB0">
        <w:rPr>
          <w:color w:val="1A1A1A"/>
        </w:rPr>
        <w:t xml:space="preserve">J., Mann, M., </w:t>
      </w:r>
      <w:proofErr w:type="spellStart"/>
      <w:r w:rsidRPr="00EB4EB0">
        <w:rPr>
          <w:color w:val="1A1A1A"/>
        </w:rPr>
        <w:t>Merhout</w:t>
      </w:r>
      <w:proofErr w:type="spellEnd"/>
      <w:r w:rsidRPr="00EB4EB0">
        <w:rPr>
          <w:color w:val="1A1A1A"/>
        </w:rPr>
        <w:t xml:space="preserve">, F., &amp; </w:t>
      </w:r>
      <w:proofErr w:type="spellStart"/>
      <w:r w:rsidRPr="00EB4EB0">
        <w:rPr>
          <w:color w:val="1A1A1A"/>
        </w:rPr>
        <w:t>Volfovsky</w:t>
      </w:r>
      <w:proofErr w:type="spellEnd"/>
      <w:r w:rsidRPr="00EB4EB0">
        <w:rPr>
          <w:color w:val="1A1A1A"/>
        </w:rPr>
        <w:t>, A. (2018). Exposure to opposing view on</w:t>
      </w:r>
      <w:r w:rsidRPr="00EB4EB0">
        <w:rPr>
          <w:color w:val="1A1A1A"/>
        </w:rPr>
        <w:tab/>
        <w:t xml:space="preserve">social media can increase political polarization. </w:t>
      </w:r>
      <w:r w:rsidRPr="00EB4EB0">
        <w:rPr>
          <w:i/>
          <w:color w:val="1A1A1A"/>
        </w:rPr>
        <w:t>Pro</w:t>
      </w:r>
      <w:r w:rsidR="00D614CF" w:rsidRPr="00EB4EB0">
        <w:rPr>
          <w:i/>
          <w:color w:val="1A1A1A"/>
        </w:rPr>
        <w:t>ceedings of the National Academy</w:t>
      </w:r>
      <w:r w:rsidRPr="00EB4EB0">
        <w:rPr>
          <w:i/>
          <w:color w:val="1A1A1A"/>
        </w:rPr>
        <w:tab/>
        <w:t>of Sciences</w:t>
      </w:r>
      <w:r w:rsidRPr="00EB4EB0">
        <w:rPr>
          <w:color w:val="1A1A1A"/>
        </w:rPr>
        <w:t xml:space="preserve">, </w:t>
      </w:r>
      <w:r w:rsidRPr="00EB4EB0">
        <w:rPr>
          <w:i/>
          <w:color w:val="1A1A1A"/>
        </w:rPr>
        <w:t>115</w:t>
      </w:r>
      <w:r w:rsidRPr="00EB4EB0">
        <w:rPr>
          <w:color w:val="1A1A1A"/>
        </w:rPr>
        <w:t xml:space="preserve">, 9216-9221. </w:t>
      </w:r>
      <w:proofErr w:type="spellStart"/>
      <w:r w:rsidRPr="00EB4EB0">
        <w:rPr>
          <w:color w:val="1A1A1A"/>
        </w:rPr>
        <w:t>doi</w:t>
      </w:r>
      <w:proofErr w:type="spellEnd"/>
      <w:r w:rsidRPr="00EB4EB0">
        <w:rPr>
          <w:color w:val="1A1A1A"/>
        </w:rPr>
        <w:t>: 10.1073/pnas.1804840115</w:t>
      </w:r>
    </w:p>
    <w:p w14:paraId="5668035F" w14:textId="34CDCFB8" w:rsidR="00632249" w:rsidRPr="00EB4EB0" w:rsidRDefault="00632249" w:rsidP="000B4F7B">
      <w:pPr>
        <w:widowControl w:val="0"/>
        <w:autoSpaceDE w:val="0"/>
        <w:autoSpaceDN w:val="0"/>
        <w:adjustRightInd w:val="0"/>
        <w:spacing w:line="480" w:lineRule="auto"/>
        <w:rPr>
          <w:color w:val="1A1A1A"/>
        </w:rPr>
      </w:pPr>
      <w:proofErr w:type="spellStart"/>
      <w:r w:rsidRPr="00EB4EB0">
        <w:rPr>
          <w:color w:val="1A1A1A"/>
        </w:rPr>
        <w:t>Bakk</w:t>
      </w:r>
      <w:proofErr w:type="spellEnd"/>
      <w:r w:rsidRPr="00EB4EB0">
        <w:rPr>
          <w:color w:val="1A1A1A"/>
        </w:rPr>
        <w:t xml:space="preserve">, Z., &amp; </w:t>
      </w:r>
      <w:proofErr w:type="spellStart"/>
      <w:r w:rsidRPr="00EB4EB0">
        <w:rPr>
          <w:color w:val="1A1A1A"/>
        </w:rPr>
        <w:t>Vermunt</w:t>
      </w:r>
      <w:proofErr w:type="spellEnd"/>
      <w:r w:rsidRPr="00EB4EB0">
        <w:rPr>
          <w:color w:val="1A1A1A"/>
        </w:rPr>
        <w:t>, J. K. (2016). Robustness of stepwise latent class modeling with</w:t>
      </w:r>
      <w:r w:rsidRPr="00EB4EB0">
        <w:rPr>
          <w:color w:val="1A1A1A"/>
        </w:rPr>
        <w:tab/>
        <w:t xml:space="preserve">continuous distal outcomes. </w:t>
      </w:r>
      <w:r w:rsidRPr="00EB4EB0">
        <w:rPr>
          <w:i/>
          <w:color w:val="1A1A1A"/>
        </w:rPr>
        <w:t>Structural Equation Modeling: A Multidisciplinary</w:t>
      </w:r>
      <w:r w:rsidRPr="00EB4EB0">
        <w:rPr>
          <w:i/>
          <w:color w:val="1A1A1A"/>
        </w:rPr>
        <w:tab/>
        <w:t>Journal</w:t>
      </w:r>
      <w:r w:rsidRPr="00EB4EB0">
        <w:rPr>
          <w:color w:val="1A1A1A"/>
        </w:rPr>
        <w:t xml:space="preserve">, </w:t>
      </w:r>
      <w:r w:rsidRPr="00EB4EB0">
        <w:rPr>
          <w:i/>
          <w:color w:val="1A1A1A"/>
        </w:rPr>
        <w:t>23</w:t>
      </w:r>
      <w:r w:rsidRPr="00EB4EB0">
        <w:rPr>
          <w:color w:val="1A1A1A"/>
        </w:rPr>
        <w:t>, 20-31.</w:t>
      </w:r>
      <w:r w:rsidR="00915F5F" w:rsidRPr="00EB4EB0">
        <w:rPr>
          <w:color w:val="1A1A1A"/>
        </w:rPr>
        <w:t xml:space="preserve"> </w:t>
      </w:r>
      <w:proofErr w:type="spellStart"/>
      <w:r w:rsidR="00915F5F" w:rsidRPr="00EB4EB0">
        <w:rPr>
          <w:color w:val="1A1A1A"/>
        </w:rPr>
        <w:t>doi</w:t>
      </w:r>
      <w:proofErr w:type="spellEnd"/>
      <w:r w:rsidR="00915F5F" w:rsidRPr="00EB4EB0">
        <w:rPr>
          <w:color w:val="1A1A1A"/>
        </w:rPr>
        <w:t>: 10.1080/10705511.2014.955104</w:t>
      </w:r>
    </w:p>
    <w:p w14:paraId="6F562688" w14:textId="3D9E3B9C"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1A1A1A"/>
        </w:rPr>
        <w:t>Berzenski</w:t>
      </w:r>
      <w:proofErr w:type="spellEnd"/>
      <w:r w:rsidRPr="00EB4EB0">
        <w:rPr>
          <w:color w:val="1A1A1A"/>
        </w:rPr>
        <w:t>, S. R., &amp; Yates, T. M. (2011). Classes and consequences of multiple maltreatment:</w:t>
      </w:r>
      <w:r w:rsidRPr="00EB4EB0">
        <w:rPr>
          <w:color w:val="1A1A1A"/>
        </w:rPr>
        <w:tab/>
        <w:t xml:space="preserve">A person-centered analysis. </w:t>
      </w:r>
      <w:r w:rsidRPr="00EB4EB0">
        <w:rPr>
          <w:i/>
          <w:iCs/>
          <w:color w:val="1A1A1A"/>
        </w:rPr>
        <w:t xml:space="preserve">Child </w:t>
      </w:r>
      <w:r w:rsidR="00BF57EB" w:rsidRPr="00EB4EB0">
        <w:rPr>
          <w:i/>
          <w:iCs/>
          <w:color w:val="1A1A1A"/>
        </w:rPr>
        <w:t>M</w:t>
      </w:r>
      <w:r w:rsidRPr="00EB4EB0">
        <w:rPr>
          <w:i/>
          <w:iCs/>
          <w:color w:val="1A1A1A"/>
        </w:rPr>
        <w:t>altreatment</w:t>
      </w:r>
      <w:r w:rsidRPr="00EB4EB0">
        <w:rPr>
          <w:color w:val="1A1A1A"/>
        </w:rPr>
        <w:t xml:space="preserve">, </w:t>
      </w:r>
      <w:r w:rsidRPr="00EB4EB0">
        <w:rPr>
          <w:i/>
          <w:iCs/>
          <w:color w:val="1A1A1A"/>
        </w:rPr>
        <w:t>16</w:t>
      </w:r>
      <w:r w:rsidRPr="00EB4EB0">
        <w:rPr>
          <w:color w:val="1A1A1A"/>
        </w:rPr>
        <w:t xml:space="preserve">, 250-261. </w:t>
      </w:r>
      <w:proofErr w:type="spellStart"/>
      <w:r w:rsidRPr="00EB4EB0">
        <w:rPr>
          <w:color w:val="1A1A1A"/>
        </w:rPr>
        <w:t>doi</w:t>
      </w:r>
      <w:proofErr w:type="spellEnd"/>
      <w:r w:rsidRPr="00EB4EB0">
        <w:rPr>
          <w:color w:val="1A1A1A"/>
        </w:rPr>
        <w:t>:</w:t>
      </w:r>
      <w:r w:rsidRPr="00EB4EB0">
        <w:rPr>
          <w:color w:val="1A1A1A"/>
        </w:rPr>
        <w:tab/>
        <w:t>10.1177/1077559511428353</w:t>
      </w:r>
    </w:p>
    <w:p w14:paraId="435ACBC7" w14:textId="579834FB" w:rsidR="00632249" w:rsidRPr="00EB4EB0" w:rsidRDefault="00632249" w:rsidP="000B4F7B">
      <w:pPr>
        <w:widowControl w:val="0"/>
        <w:autoSpaceDE w:val="0"/>
        <w:autoSpaceDN w:val="0"/>
        <w:adjustRightInd w:val="0"/>
        <w:spacing w:line="480" w:lineRule="auto"/>
        <w:rPr>
          <w:color w:val="000000"/>
          <w:u w:color="000000"/>
          <w:lang w:val="fr-BE"/>
        </w:rPr>
      </w:pPr>
      <w:r w:rsidRPr="00EB4EB0">
        <w:rPr>
          <w:color w:val="000000"/>
          <w:u w:color="000000"/>
        </w:rPr>
        <w:t xml:space="preserve">Cast, A. D. (2004). Well-being and </w:t>
      </w:r>
      <w:r w:rsidR="008E711B" w:rsidRPr="00EB4EB0">
        <w:rPr>
          <w:color w:val="000000"/>
          <w:u w:color="000000"/>
        </w:rPr>
        <w:t>the transition to parenthood: A</w:t>
      </w:r>
      <w:r w:rsidRPr="00EB4EB0">
        <w:rPr>
          <w:color w:val="000000"/>
          <w:u w:color="000000"/>
        </w:rPr>
        <w:t>n identity theory approach.</w:t>
      </w:r>
      <w:r w:rsidRPr="00EB4EB0">
        <w:rPr>
          <w:color w:val="000000"/>
          <w:u w:color="000000"/>
        </w:rPr>
        <w:tab/>
      </w:r>
      <w:r w:rsidRPr="00EB4EB0">
        <w:rPr>
          <w:i/>
          <w:color w:val="000000"/>
          <w:u w:color="000000"/>
          <w:lang w:val="fr-BE"/>
        </w:rPr>
        <w:t>Sociological Perspectives</w:t>
      </w:r>
      <w:r w:rsidRPr="00EB4EB0">
        <w:rPr>
          <w:color w:val="000000"/>
          <w:u w:color="000000"/>
          <w:lang w:val="fr-BE"/>
        </w:rPr>
        <w:t xml:space="preserve">, </w:t>
      </w:r>
      <w:r w:rsidRPr="00EB4EB0">
        <w:rPr>
          <w:i/>
          <w:color w:val="000000"/>
          <w:u w:color="000000"/>
          <w:lang w:val="fr-BE"/>
        </w:rPr>
        <w:t>47</w:t>
      </w:r>
      <w:r w:rsidRPr="00EB4EB0">
        <w:rPr>
          <w:color w:val="000000"/>
          <w:u w:color="000000"/>
          <w:lang w:val="fr-BE"/>
        </w:rPr>
        <w:t xml:space="preserve">, 55-79. </w:t>
      </w:r>
      <w:proofErr w:type="gramStart"/>
      <w:r w:rsidRPr="00EB4EB0">
        <w:rPr>
          <w:color w:val="000000"/>
          <w:u w:color="000000"/>
          <w:lang w:val="fr-BE"/>
        </w:rPr>
        <w:t>doi:</w:t>
      </w:r>
      <w:proofErr w:type="gramEnd"/>
      <w:r w:rsidRPr="00EB4EB0">
        <w:rPr>
          <w:color w:val="000000"/>
          <w:u w:color="000000"/>
          <w:lang w:val="fr-BE"/>
        </w:rPr>
        <w:t>10.1525/sop.2004.47.1.55</w:t>
      </w:r>
    </w:p>
    <w:p w14:paraId="2D90910B" w14:textId="7FB207BB"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lang w:val="fr-BE"/>
        </w:rPr>
        <w:t xml:space="preserve">Christensen, J. O., Nielsen, M. B., </w:t>
      </w:r>
      <w:proofErr w:type="spellStart"/>
      <w:r w:rsidRPr="00EB4EB0">
        <w:rPr>
          <w:color w:val="000000"/>
          <w:u w:color="000000"/>
          <w:lang w:val="fr-BE"/>
        </w:rPr>
        <w:t>Finne</w:t>
      </w:r>
      <w:proofErr w:type="spellEnd"/>
      <w:r w:rsidRPr="00EB4EB0">
        <w:rPr>
          <w:color w:val="000000"/>
          <w:u w:color="000000"/>
          <w:lang w:val="fr-BE"/>
        </w:rPr>
        <w:t xml:space="preserve">, L. B., &amp; </w:t>
      </w:r>
      <w:proofErr w:type="spellStart"/>
      <w:r w:rsidRPr="00EB4EB0">
        <w:rPr>
          <w:color w:val="000000"/>
          <w:u w:color="000000"/>
          <w:lang w:val="fr-BE"/>
        </w:rPr>
        <w:t>Knardahl</w:t>
      </w:r>
      <w:proofErr w:type="spellEnd"/>
      <w:r w:rsidRPr="00EB4EB0">
        <w:rPr>
          <w:color w:val="000000"/>
          <w:u w:color="000000"/>
          <w:lang w:val="fr-BE"/>
        </w:rPr>
        <w:t xml:space="preserve">, S. (2018). </w:t>
      </w:r>
      <w:r w:rsidRPr="00EB4EB0">
        <w:rPr>
          <w:color w:val="000000"/>
          <w:u w:color="000000"/>
        </w:rPr>
        <w:t>Comprehensive</w:t>
      </w:r>
      <w:r w:rsidRPr="00EB4EB0">
        <w:rPr>
          <w:color w:val="000000"/>
          <w:u w:color="000000"/>
        </w:rPr>
        <w:tab/>
        <w:t>profiles of psychological and social work factors as predictors of site-specific and</w:t>
      </w:r>
      <w:r w:rsidRPr="00EB4EB0">
        <w:rPr>
          <w:color w:val="000000"/>
          <w:u w:color="000000"/>
        </w:rPr>
        <w:tab/>
        <w:t xml:space="preserve">multi-site pain. </w:t>
      </w:r>
      <w:r w:rsidRPr="00EB4EB0">
        <w:rPr>
          <w:i/>
          <w:color w:val="000000"/>
          <w:u w:color="000000"/>
        </w:rPr>
        <w:t>Scandinavian Journal of Work, Environment &amp; Health</w:t>
      </w:r>
      <w:r w:rsidRPr="00EB4EB0">
        <w:rPr>
          <w:color w:val="000000"/>
          <w:u w:color="000000"/>
        </w:rPr>
        <w:t xml:space="preserve">, </w:t>
      </w:r>
      <w:r w:rsidRPr="00EB4EB0">
        <w:rPr>
          <w:i/>
          <w:color w:val="000000"/>
          <w:u w:color="000000"/>
        </w:rPr>
        <w:t>44</w:t>
      </w:r>
      <w:r w:rsidRPr="00EB4EB0">
        <w:rPr>
          <w:color w:val="000000"/>
          <w:u w:color="000000"/>
        </w:rPr>
        <w:t>, 291</w:t>
      </w:r>
      <w:r w:rsidR="00F260DE" w:rsidRPr="00EB4EB0">
        <w:rPr>
          <w:color w:val="000000"/>
          <w:u w:color="000000"/>
        </w:rPr>
        <w:t>-</w:t>
      </w:r>
      <w:r w:rsidRPr="00EB4EB0">
        <w:rPr>
          <w:color w:val="000000"/>
          <w:u w:color="000000"/>
        </w:rPr>
        <w:t>302.</w:t>
      </w:r>
      <w:r w:rsidR="00E7433D" w:rsidRPr="00EB4EB0">
        <w:rPr>
          <w:color w:val="000000"/>
          <w:u w:color="000000"/>
        </w:rPr>
        <w:tab/>
      </w:r>
      <w:r w:rsidRPr="00EB4EB0">
        <w:rPr>
          <w:color w:val="000000"/>
          <w:u w:color="000000"/>
        </w:rPr>
        <w:t>doi: 10.5271/sjweh.3706</w:t>
      </w:r>
    </w:p>
    <w:p w14:paraId="1E191F5A" w14:textId="72057253" w:rsidR="00632249" w:rsidRPr="00EB4EB0" w:rsidRDefault="00632249" w:rsidP="000B4F7B">
      <w:pPr>
        <w:widowControl w:val="0"/>
        <w:autoSpaceDE w:val="0"/>
        <w:autoSpaceDN w:val="0"/>
        <w:adjustRightInd w:val="0"/>
        <w:spacing w:line="480" w:lineRule="auto"/>
        <w:rPr>
          <w:color w:val="000000"/>
          <w:u w:color="000000"/>
          <w:lang w:val="fr-BE"/>
        </w:rPr>
      </w:pPr>
      <w:proofErr w:type="spellStart"/>
      <w:r w:rsidRPr="00EB4EB0">
        <w:rPr>
          <w:color w:val="000000"/>
          <w:u w:color="000000"/>
        </w:rPr>
        <w:t>Crnic</w:t>
      </w:r>
      <w:proofErr w:type="spellEnd"/>
      <w:r w:rsidRPr="00EB4EB0">
        <w:rPr>
          <w:color w:val="000000"/>
          <w:u w:color="000000"/>
        </w:rPr>
        <w:t xml:space="preserve">, K., &amp; Low, C. (2002). Everyday stresses and parenting. In M.H. </w:t>
      </w:r>
      <w:proofErr w:type="spellStart"/>
      <w:r w:rsidRPr="00EB4EB0">
        <w:rPr>
          <w:color w:val="000000"/>
          <w:u w:color="000000"/>
        </w:rPr>
        <w:t>Bornestein</w:t>
      </w:r>
      <w:proofErr w:type="spellEnd"/>
      <w:r w:rsidRPr="00EB4EB0">
        <w:rPr>
          <w:color w:val="000000"/>
          <w:u w:color="000000"/>
        </w:rPr>
        <w:t xml:space="preserve"> (Ed.)</w:t>
      </w:r>
      <w:r w:rsidR="00544D75" w:rsidRPr="00EB4EB0">
        <w:rPr>
          <w:color w:val="000000"/>
          <w:u w:color="000000"/>
        </w:rPr>
        <w:t>,</w:t>
      </w:r>
      <w:r w:rsidRPr="00EB4EB0">
        <w:rPr>
          <w:color w:val="000000"/>
          <w:u w:color="000000"/>
        </w:rPr>
        <w:tab/>
      </w:r>
      <w:proofErr w:type="spellStart"/>
      <w:r w:rsidRPr="00EB4EB0">
        <w:rPr>
          <w:i/>
          <w:color w:val="000000"/>
          <w:u w:color="000000"/>
        </w:rPr>
        <w:t>Handobook</w:t>
      </w:r>
      <w:proofErr w:type="spellEnd"/>
      <w:r w:rsidRPr="00EB4EB0">
        <w:rPr>
          <w:i/>
          <w:color w:val="000000"/>
          <w:u w:color="000000"/>
        </w:rPr>
        <w:t xml:space="preserve"> of parenting volume 5 practical issues in parenting</w:t>
      </w:r>
      <w:r w:rsidRPr="00EB4EB0">
        <w:rPr>
          <w:color w:val="000000"/>
          <w:u w:color="000000"/>
        </w:rPr>
        <w:t xml:space="preserve"> (pp. 243-268).</w:t>
      </w:r>
      <w:r w:rsidRPr="00EB4EB0">
        <w:rPr>
          <w:color w:val="000000"/>
          <w:u w:color="000000"/>
        </w:rPr>
        <w:tab/>
      </w:r>
      <w:r w:rsidRPr="00EB4EB0">
        <w:rPr>
          <w:color w:val="000000"/>
          <w:u w:color="000000"/>
          <w:lang w:val="fr-BE"/>
        </w:rPr>
        <w:t xml:space="preserve">Lawrence </w:t>
      </w:r>
      <w:proofErr w:type="spellStart"/>
      <w:r w:rsidRPr="00EB4EB0">
        <w:rPr>
          <w:color w:val="000000"/>
          <w:u w:color="000000"/>
          <w:lang w:val="fr-BE"/>
        </w:rPr>
        <w:t>Erlbaum</w:t>
      </w:r>
      <w:proofErr w:type="spellEnd"/>
      <w:r w:rsidRPr="00EB4EB0">
        <w:rPr>
          <w:color w:val="000000"/>
          <w:u w:color="000000"/>
          <w:lang w:val="fr-BE"/>
        </w:rPr>
        <w:t xml:space="preserve"> Associates.</w:t>
      </w:r>
    </w:p>
    <w:p w14:paraId="44D476B1" w14:textId="77777777" w:rsidR="00632249" w:rsidRPr="00EB4EB0" w:rsidRDefault="00632249" w:rsidP="000B4F7B">
      <w:pPr>
        <w:widowControl w:val="0"/>
        <w:autoSpaceDE w:val="0"/>
        <w:autoSpaceDN w:val="0"/>
        <w:adjustRightInd w:val="0"/>
        <w:spacing w:line="480" w:lineRule="auto"/>
        <w:rPr>
          <w:color w:val="FF0000"/>
          <w:u w:color="000000"/>
        </w:rPr>
      </w:pPr>
      <w:r w:rsidRPr="00EB4EB0">
        <w:rPr>
          <w:color w:val="000000" w:themeColor="text1"/>
          <w:u w:color="000000"/>
          <w:lang w:val="fr-BE"/>
        </w:rPr>
        <w:t xml:space="preserve">Damon, J. (2005). Vers la fin des fessées? </w:t>
      </w:r>
      <w:r w:rsidRPr="00EB4EB0">
        <w:rPr>
          <w:i/>
          <w:color w:val="000000" w:themeColor="text1"/>
          <w:u w:color="000000"/>
        </w:rPr>
        <w:t>Futuribles</w:t>
      </w:r>
      <w:r w:rsidRPr="00EB4EB0">
        <w:rPr>
          <w:color w:val="000000" w:themeColor="text1"/>
          <w:u w:color="000000"/>
        </w:rPr>
        <w:t xml:space="preserve">, </w:t>
      </w:r>
      <w:r w:rsidRPr="00EB4EB0">
        <w:rPr>
          <w:i/>
          <w:color w:val="000000" w:themeColor="text1"/>
          <w:u w:color="000000"/>
        </w:rPr>
        <w:t>305</w:t>
      </w:r>
      <w:r w:rsidRPr="00EB4EB0">
        <w:rPr>
          <w:color w:val="000000" w:themeColor="text1"/>
          <w:u w:color="000000"/>
        </w:rPr>
        <w:t>, 28-46.</w:t>
      </w:r>
    </w:p>
    <w:p w14:paraId="25DA4A94" w14:textId="55FFDD33"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Deater-Deckard, K. (2008). </w:t>
      </w:r>
      <w:r w:rsidRPr="00EB4EB0">
        <w:rPr>
          <w:i/>
          <w:color w:val="000000"/>
          <w:u w:color="000000"/>
        </w:rPr>
        <w:t>Parenting stress</w:t>
      </w:r>
      <w:r w:rsidRPr="00EB4EB0">
        <w:rPr>
          <w:color w:val="000000"/>
          <w:u w:color="000000"/>
        </w:rPr>
        <w:t>. Yale University Press.</w:t>
      </w:r>
    </w:p>
    <w:p w14:paraId="426BE748" w14:textId="671FB85B"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English, D. J., </w:t>
      </w:r>
      <w:proofErr w:type="spellStart"/>
      <w:r w:rsidRPr="00EB4EB0">
        <w:rPr>
          <w:color w:val="000000"/>
          <w:u w:color="000000"/>
        </w:rPr>
        <w:t>Bangdiwala</w:t>
      </w:r>
      <w:proofErr w:type="spellEnd"/>
      <w:r w:rsidRPr="00EB4EB0">
        <w:rPr>
          <w:color w:val="000000"/>
          <w:u w:color="000000"/>
        </w:rPr>
        <w:t>, S. I., &amp; Runyan, D. K. (2005). The dimensions of maltreatment:</w:t>
      </w:r>
      <w:r w:rsidRPr="00EB4EB0">
        <w:rPr>
          <w:color w:val="000000"/>
          <w:u w:color="000000"/>
        </w:rPr>
        <w:lastRenderedPageBreak/>
        <w:tab/>
      </w:r>
      <w:r w:rsidR="00DA1CD2" w:rsidRPr="00EB4EB0">
        <w:rPr>
          <w:color w:val="000000"/>
          <w:u w:color="000000"/>
        </w:rPr>
        <w:t>I</w:t>
      </w:r>
      <w:r w:rsidRPr="00EB4EB0">
        <w:rPr>
          <w:color w:val="000000"/>
          <w:u w:color="000000"/>
        </w:rPr>
        <w:t xml:space="preserve">ntroduction. </w:t>
      </w:r>
      <w:r w:rsidRPr="00EB4EB0">
        <w:rPr>
          <w:i/>
          <w:iCs/>
          <w:color w:val="000000"/>
          <w:u w:color="000000"/>
        </w:rPr>
        <w:t>Child Abuse &amp; Neglect</w:t>
      </w:r>
      <w:r w:rsidRPr="00EB4EB0">
        <w:rPr>
          <w:color w:val="000000"/>
          <w:u w:color="000000"/>
        </w:rPr>
        <w:t xml:space="preserve">, </w:t>
      </w:r>
      <w:r w:rsidRPr="00EB4EB0">
        <w:rPr>
          <w:i/>
          <w:iCs/>
          <w:color w:val="000000"/>
          <w:u w:color="000000"/>
        </w:rPr>
        <w:t>29</w:t>
      </w:r>
      <w:r w:rsidRPr="00EB4EB0">
        <w:rPr>
          <w:color w:val="000000"/>
          <w:u w:color="000000"/>
        </w:rPr>
        <w:t xml:space="preserve">, 441-460. </w:t>
      </w:r>
      <w:proofErr w:type="spellStart"/>
      <w:r w:rsidRPr="00EB4EB0">
        <w:rPr>
          <w:color w:val="000000"/>
          <w:u w:color="000000"/>
        </w:rPr>
        <w:t>doi</w:t>
      </w:r>
      <w:proofErr w:type="spellEnd"/>
      <w:r w:rsidRPr="00EB4EB0">
        <w:rPr>
          <w:color w:val="000000"/>
          <w:u w:color="000000"/>
        </w:rPr>
        <w:t xml:space="preserve">: 10.1016/j.chiabu.2003.09.023 </w:t>
      </w:r>
    </w:p>
    <w:p w14:paraId="1F2493F7" w14:textId="41C4C65B"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Foti</w:t>
      </w:r>
      <w:proofErr w:type="spellEnd"/>
      <w:r w:rsidRPr="00EB4EB0">
        <w:rPr>
          <w:color w:val="000000"/>
          <w:u w:color="000000"/>
        </w:rPr>
        <w:t>, R. J., Bray, B. C., Thompson, N. J., &amp; Allgood, S. F. (2012). Know thy self, know thy</w:t>
      </w:r>
      <w:r w:rsidRPr="00EB4EB0">
        <w:rPr>
          <w:color w:val="000000"/>
          <w:u w:color="000000"/>
        </w:rPr>
        <w:tab/>
        <w:t>leader: Contributions of a pattern-oriented approach to examining leader perceptions.</w:t>
      </w:r>
      <w:r w:rsidRPr="00EB4EB0">
        <w:rPr>
          <w:color w:val="000000"/>
          <w:u w:color="000000"/>
        </w:rPr>
        <w:tab/>
      </w:r>
      <w:r w:rsidRPr="00EB4EB0">
        <w:rPr>
          <w:i/>
          <w:color w:val="000000"/>
          <w:u w:color="000000"/>
        </w:rPr>
        <w:t xml:space="preserve">The Leadership </w:t>
      </w:r>
      <w:proofErr w:type="spellStart"/>
      <w:r w:rsidRPr="00EB4EB0">
        <w:rPr>
          <w:i/>
          <w:color w:val="000000"/>
          <w:u w:color="000000"/>
        </w:rPr>
        <w:t>Quaterly</w:t>
      </w:r>
      <w:proofErr w:type="spellEnd"/>
      <w:r w:rsidRPr="00EB4EB0">
        <w:rPr>
          <w:color w:val="000000"/>
          <w:u w:color="000000"/>
        </w:rPr>
        <w:t xml:space="preserve">, </w:t>
      </w:r>
      <w:r w:rsidRPr="00EB4EB0">
        <w:rPr>
          <w:i/>
          <w:color w:val="000000"/>
          <w:u w:color="000000"/>
        </w:rPr>
        <w:t>23</w:t>
      </w:r>
      <w:r w:rsidRPr="00EB4EB0">
        <w:rPr>
          <w:color w:val="000000"/>
          <w:u w:color="000000"/>
        </w:rPr>
        <w:t>, 702-717.</w:t>
      </w:r>
      <w:r w:rsidR="00F01CE5" w:rsidRPr="00EB4EB0">
        <w:rPr>
          <w:color w:val="000000"/>
          <w:u w:color="000000"/>
        </w:rPr>
        <w:t xml:space="preserve"> </w:t>
      </w:r>
      <w:proofErr w:type="spellStart"/>
      <w:r w:rsidR="00F01CE5" w:rsidRPr="00EB4EB0">
        <w:rPr>
          <w:color w:val="000000"/>
          <w:u w:color="000000"/>
        </w:rPr>
        <w:t>doi</w:t>
      </w:r>
      <w:proofErr w:type="spellEnd"/>
      <w:r w:rsidR="00F01CE5" w:rsidRPr="00EB4EB0">
        <w:rPr>
          <w:color w:val="000000"/>
          <w:u w:color="000000"/>
        </w:rPr>
        <w:t>: 10.1016/j.leaqua.2012.03.007</w:t>
      </w:r>
    </w:p>
    <w:p w14:paraId="50E04883" w14:textId="1C1BCD03" w:rsidR="00F569D5" w:rsidRPr="00EB4EB0" w:rsidRDefault="00F569D5" w:rsidP="000B4F7B">
      <w:pPr>
        <w:widowControl w:val="0"/>
        <w:autoSpaceDE w:val="0"/>
        <w:autoSpaceDN w:val="0"/>
        <w:adjustRightInd w:val="0"/>
        <w:spacing w:line="480" w:lineRule="auto"/>
        <w:rPr>
          <w:color w:val="000000"/>
          <w:u w:color="000000"/>
        </w:rPr>
      </w:pPr>
      <w:r w:rsidRPr="00EB4EB0">
        <w:rPr>
          <w:color w:val="000000"/>
          <w:u w:color="000000"/>
        </w:rPr>
        <w:t xml:space="preserve">Gabriel, A. S., Daniels, M. A., </w:t>
      </w:r>
      <w:proofErr w:type="spellStart"/>
      <w:r w:rsidRPr="00EB4EB0">
        <w:rPr>
          <w:color w:val="000000"/>
          <w:u w:color="000000"/>
        </w:rPr>
        <w:t>Diefendorff</w:t>
      </w:r>
      <w:proofErr w:type="spellEnd"/>
      <w:r w:rsidRPr="00EB4EB0">
        <w:rPr>
          <w:color w:val="000000"/>
          <w:u w:color="000000"/>
        </w:rPr>
        <w:t xml:space="preserve">, J. M., &amp; </w:t>
      </w:r>
      <w:proofErr w:type="spellStart"/>
      <w:r w:rsidRPr="00EB4EB0">
        <w:rPr>
          <w:color w:val="000000"/>
          <w:u w:color="000000"/>
        </w:rPr>
        <w:t>Greguras</w:t>
      </w:r>
      <w:proofErr w:type="spellEnd"/>
      <w:r w:rsidRPr="00EB4EB0">
        <w:rPr>
          <w:color w:val="000000"/>
          <w:u w:color="000000"/>
        </w:rPr>
        <w:t>, G. J. (2015). Emotional labor</w:t>
      </w:r>
      <w:r w:rsidR="00AB0B82" w:rsidRPr="00EB4EB0">
        <w:rPr>
          <w:color w:val="000000"/>
          <w:u w:color="000000"/>
        </w:rPr>
        <w:tab/>
      </w:r>
      <w:r w:rsidR="00EA042F" w:rsidRPr="00EB4EB0">
        <w:rPr>
          <w:color w:val="000000"/>
          <w:u w:color="000000"/>
        </w:rPr>
        <w:t>actors: A latent profile a</w:t>
      </w:r>
      <w:r w:rsidRPr="00EB4EB0">
        <w:rPr>
          <w:color w:val="000000"/>
          <w:u w:color="000000"/>
        </w:rPr>
        <w:t xml:space="preserve">nalysis of emotional labor strategies. </w:t>
      </w:r>
      <w:r w:rsidR="007A4F38" w:rsidRPr="00EB4EB0">
        <w:rPr>
          <w:i/>
          <w:color w:val="000000"/>
          <w:u w:color="000000"/>
        </w:rPr>
        <w:t>Journal of Applied</w:t>
      </w:r>
      <w:r w:rsidR="00AB0B82" w:rsidRPr="00EB4EB0">
        <w:rPr>
          <w:i/>
          <w:color w:val="000000"/>
          <w:u w:color="000000"/>
        </w:rPr>
        <w:tab/>
      </w:r>
      <w:r w:rsidR="007A4F38" w:rsidRPr="00EB4EB0">
        <w:rPr>
          <w:i/>
          <w:color w:val="000000"/>
          <w:u w:color="000000"/>
        </w:rPr>
        <w:t>Psychology</w:t>
      </w:r>
      <w:r w:rsidR="00AB0B82" w:rsidRPr="00EB4EB0">
        <w:rPr>
          <w:color w:val="000000"/>
          <w:u w:color="000000"/>
        </w:rPr>
        <w:t xml:space="preserve">, </w:t>
      </w:r>
      <w:r w:rsidR="00AB0B82" w:rsidRPr="00EB4EB0">
        <w:rPr>
          <w:i/>
          <w:color w:val="000000"/>
          <w:u w:color="000000"/>
        </w:rPr>
        <w:t>100</w:t>
      </w:r>
      <w:r w:rsidR="00AB0B82" w:rsidRPr="00EB4EB0">
        <w:rPr>
          <w:color w:val="000000"/>
          <w:u w:color="000000"/>
        </w:rPr>
        <w:t xml:space="preserve">, 863-879. </w:t>
      </w:r>
      <w:proofErr w:type="spellStart"/>
      <w:r w:rsidR="00AB0B82" w:rsidRPr="00EB4EB0">
        <w:rPr>
          <w:color w:val="000000"/>
          <w:u w:color="000000"/>
        </w:rPr>
        <w:t>doi</w:t>
      </w:r>
      <w:proofErr w:type="spellEnd"/>
      <w:r w:rsidR="00AB0B82" w:rsidRPr="00EB4EB0">
        <w:rPr>
          <w:color w:val="000000"/>
          <w:u w:color="000000"/>
        </w:rPr>
        <w:t>: 10.1037/a0037408</w:t>
      </w:r>
    </w:p>
    <w:p w14:paraId="594D2D57" w14:textId="220CF3EC"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Halbesleben, J. R. B., &amp; Bowler, W. M. (2007). Emotional </w:t>
      </w:r>
      <w:r w:rsidR="00EF114E" w:rsidRPr="00EB4EB0">
        <w:rPr>
          <w:color w:val="000000"/>
          <w:u w:color="000000"/>
        </w:rPr>
        <w:t>e</w:t>
      </w:r>
      <w:r w:rsidRPr="00EB4EB0">
        <w:rPr>
          <w:color w:val="000000"/>
          <w:u w:color="000000"/>
        </w:rPr>
        <w:t xml:space="preserve">xhaustion and </w:t>
      </w:r>
      <w:r w:rsidR="00EF114E" w:rsidRPr="00EB4EB0">
        <w:rPr>
          <w:color w:val="000000"/>
          <w:u w:color="000000"/>
        </w:rPr>
        <w:t>j</w:t>
      </w:r>
      <w:r w:rsidRPr="00EB4EB0">
        <w:rPr>
          <w:color w:val="000000"/>
          <w:u w:color="000000"/>
        </w:rPr>
        <w:t xml:space="preserve">ob </w:t>
      </w:r>
      <w:r w:rsidR="00EF114E" w:rsidRPr="00EB4EB0">
        <w:rPr>
          <w:color w:val="000000"/>
          <w:u w:color="000000"/>
        </w:rPr>
        <w:t>p</w:t>
      </w:r>
      <w:r w:rsidRPr="00EB4EB0">
        <w:rPr>
          <w:color w:val="000000"/>
          <w:u w:color="000000"/>
        </w:rPr>
        <w:t>erformance:</w:t>
      </w:r>
      <w:r w:rsidRPr="00EB4EB0">
        <w:rPr>
          <w:color w:val="000000"/>
          <w:u w:color="000000"/>
        </w:rPr>
        <w:tab/>
      </w:r>
      <w:r w:rsidR="00EF114E" w:rsidRPr="00EB4EB0">
        <w:rPr>
          <w:color w:val="000000"/>
          <w:u w:color="000000"/>
        </w:rPr>
        <w:t>T</w:t>
      </w:r>
      <w:r w:rsidRPr="00EB4EB0">
        <w:rPr>
          <w:color w:val="000000"/>
          <w:u w:color="000000"/>
        </w:rPr>
        <w:t xml:space="preserve">he mediating role of motivation. </w:t>
      </w:r>
      <w:r w:rsidRPr="00EB4EB0">
        <w:rPr>
          <w:i/>
          <w:color w:val="000000"/>
          <w:u w:color="000000"/>
        </w:rPr>
        <w:t>Journal of Applied Psychology</w:t>
      </w:r>
      <w:r w:rsidRPr="00EB4EB0">
        <w:rPr>
          <w:color w:val="000000"/>
          <w:u w:color="000000"/>
        </w:rPr>
        <w:t xml:space="preserve">, </w:t>
      </w:r>
      <w:r w:rsidRPr="00EB4EB0">
        <w:rPr>
          <w:i/>
          <w:color w:val="000000"/>
          <w:u w:color="000000"/>
        </w:rPr>
        <w:t>92</w:t>
      </w:r>
      <w:r w:rsidRPr="00EB4EB0">
        <w:rPr>
          <w:color w:val="000000"/>
          <w:u w:color="000000"/>
        </w:rPr>
        <w:t xml:space="preserve">, 93-106. </w:t>
      </w:r>
      <w:proofErr w:type="spellStart"/>
      <w:r w:rsidRPr="00EB4EB0">
        <w:rPr>
          <w:color w:val="000000"/>
          <w:u w:color="000000"/>
        </w:rPr>
        <w:t>doi</w:t>
      </w:r>
      <w:proofErr w:type="spellEnd"/>
      <w:r w:rsidRPr="00EB4EB0">
        <w:rPr>
          <w:color w:val="000000"/>
          <w:u w:color="000000"/>
        </w:rPr>
        <w:t>:</w:t>
      </w:r>
      <w:r w:rsidRPr="00EB4EB0">
        <w:rPr>
          <w:color w:val="000000"/>
          <w:u w:color="000000"/>
        </w:rPr>
        <w:tab/>
        <w:t>10.1037/0021-9010.92.1.93</w:t>
      </w:r>
    </w:p>
    <w:p w14:paraId="00D14ECE" w14:textId="097CDB4A"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Higgins, D. J., &amp; McCabe, M. P. (2001). Multiple forms of child abuse and neglect: </w:t>
      </w:r>
      <w:r w:rsidR="002725CB" w:rsidRPr="00EB4EB0">
        <w:rPr>
          <w:color w:val="000000"/>
          <w:u w:color="000000"/>
        </w:rPr>
        <w:t>A</w:t>
      </w:r>
      <w:r w:rsidRPr="00EB4EB0">
        <w:rPr>
          <w:color w:val="000000"/>
          <w:u w:color="000000"/>
        </w:rPr>
        <w:t>dult</w:t>
      </w:r>
      <w:r w:rsidRPr="00EB4EB0">
        <w:rPr>
          <w:color w:val="000000"/>
          <w:u w:color="000000"/>
        </w:rPr>
        <w:tab/>
        <w:t xml:space="preserve">retrospective reports. </w:t>
      </w:r>
      <w:r w:rsidR="00DC300A" w:rsidRPr="00EB4EB0">
        <w:rPr>
          <w:i/>
          <w:iCs/>
          <w:color w:val="000000"/>
          <w:u w:color="000000"/>
        </w:rPr>
        <w:t>Aggression</w:t>
      </w:r>
      <w:r w:rsidRPr="00EB4EB0">
        <w:rPr>
          <w:i/>
          <w:iCs/>
          <w:color w:val="000000"/>
          <w:u w:color="000000"/>
        </w:rPr>
        <w:t xml:space="preserve"> and Violent Behavior</w:t>
      </w:r>
      <w:r w:rsidRPr="00EB4EB0">
        <w:rPr>
          <w:color w:val="000000"/>
          <w:u w:color="000000"/>
        </w:rPr>
        <w:t xml:space="preserve">, </w:t>
      </w:r>
      <w:r w:rsidRPr="00EB4EB0">
        <w:rPr>
          <w:i/>
          <w:iCs/>
          <w:color w:val="000000"/>
          <w:u w:color="000000"/>
        </w:rPr>
        <w:t>6</w:t>
      </w:r>
      <w:r w:rsidRPr="00EB4EB0">
        <w:rPr>
          <w:color w:val="000000"/>
          <w:u w:color="000000"/>
        </w:rPr>
        <w:t>, 547-578.</w:t>
      </w:r>
      <w:r w:rsidR="00914F94" w:rsidRPr="00EB4EB0">
        <w:rPr>
          <w:color w:val="000000"/>
          <w:u w:color="000000"/>
        </w:rPr>
        <w:t xml:space="preserve"> </w:t>
      </w:r>
      <w:proofErr w:type="spellStart"/>
      <w:r w:rsidR="00914F94" w:rsidRPr="00EB4EB0">
        <w:rPr>
          <w:color w:val="000000"/>
          <w:u w:color="000000"/>
        </w:rPr>
        <w:t>doi</w:t>
      </w:r>
      <w:proofErr w:type="spellEnd"/>
      <w:r w:rsidR="00914F94" w:rsidRPr="00EB4EB0">
        <w:rPr>
          <w:color w:val="000000"/>
          <w:u w:color="000000"/>
        </w:rPr>
        <w:t>:</w:t>
      </w:r>
      <w:r w:rsidR="00A67F86" w:rsidRPr="00EB4EB0">
        <w:rPr>
          <w:color w:val="000000"/>
          <w:u w:color="000000"/>
        </w:rPr>
        <w:tab/>
      </w:r>
      <w:r w:rsidR="00914F94" w:rsidRPr="00EB4EB0">
        <w:rPr>
          <w:color w:val="000000"/>
          <w:u w:color="000000"/>
        </w:rPr>
        <w:t>10.1016/S1359-1789(00)00030-6</w:t>
      </w:r>
    </w:p>
    <w:p w14:paraId="78C8F366" w14:textId="68C8336A"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Hildyard</w:t>
      </w:r>
      <w:proofErr w:type="spellEnd"/>
      <w:r w:rsidRPr="00EB4EB0">
        <w:rPr>
          <w:color w:val="000000"/>
          <w:u w:color="000000"/>
        </w:rPr>
        <w:t xml:space="preserve">, K. L., &amp; Wolfe, D. A. (2002). Child neglect: </w:t>
      </w:r>
      <w:r w:rsidR="00B401AA" w:rsidRPr="00EB4EB0">
        <w:rPr>
          <w:color w:val="000000"/>
          <w:u w:color="000000"/>
        </w:rPr>
        <w:t>D</w:t>
      </w:r>
      <w:r w:rsidRPr="00EB4EB0">
        <w:rPr>
          <w:color w:val="000000"/>
          <w:u w:color="000000"/>
        </w:rPr>
        <w:t>evelopmental issues and outcomes.</w:t>
      </w:r>
      <w:r w:rsidRPr="00EB4EB0">
        <w:rPr>
          <w:color w:val="000000"/>
          <w:u w:color="000000"/>
        </w:rPr>
        <w:tab/>
      </w:r>
      <w:r w:rsidRPr="00EB4EB0">
        <w:rPr>
          <w:i/>
          <w:iCs/>
          <w:color w:val="000000"/>
          <w:u w:color="000000"/>
        </w:rPr>
        <w:t>Child Abuse &amp; Neglect</w:t>
      </w:r>
      <w:r w:rsidRPr="00EB4EB0">
        <w:rPr>
          <w:color w:val="000000"/>
          <w:u w:color="000000"/>
        </w:rPr>
        <w:t xml:space="preserve">, </w:t>
      </w:r>
      <w:r w:rsidRPr="00EB4EB0">
        <w:rPr>
          <w:i/>
          <w:iCs/>
          <w:color w:val="000000"/>
          <w:u w:color="000000"/>
        </w:rPr>
        <w:t>26</w:t>
      </w:r>
      <w:r w:rsidRPr="00EB4EB0">
        <w:rPr>
          <w:color w:val="000000"/>
          <w:u w:color="000000"/>
        </w:rPr>
        <w:t>, 679-695.</w:t>
      </w:r>
      <w:r w:rsidR="003F5228" w:rsidRPr="00EB4EB0">
        <w:rPr>
          <w:color w:val="000000"/>
          <w:u w:color="000000"/>
        </w:rPr>
        <w:t xml:space="preserve"> </w:t>
      </w:r>
      <w:proofErr w:type="spellStart"/>
      <w:r w:rsidR="003F5228" w:rsidRPr="00EB4EB0">
        <w:rPr>
          <w:color w:val="000000"/>
          <w:u w:color="000000"/>
        </w:rPr>
        <w:t>doi</w:t>
      </w:r>
      <w:proofErr w:type="spellEnd"/>
      <w:r w:rsidR="003F5228" w:rsidRPr="00EB4EB0">
        <w:rPr>
          <w:color w:val="000000"/>
          <w:u w:color="000000"/>
        </w:rPr>
        <w:t>: 10.1016/S0145-2134(02)00341-1</w:t>
      </w:r>
    </w:p>
    <w:p w14:paraId="502E8398" w14:textId="77777777" w:rsidR="00632249" w:rsidRPr="00EB4EB0" w:rsidRDefault="00632249" w:rsidP="000B4F7B">
      <w:pPr>
        <w:widowControl w:val="0"/>
        <w:autoSpaceDE w:val="0"/>
        <w:autoSpaceDN w:val="0"/>
        <w:adjustRightInd w:val="0"/>
        <w:spacing w:line="480" w:lineRule="auto"/>
        <w:rPr>
          <w:color w:val="000000" w:themeColor="text1"/>
          <w:shd w:val="clear" w:color="auto" w:fill="FFFFFF"/>
        </w:rPr>
      </w:pPr>
      <w:proofErr w:type="spellStart"/>
      <w:r w:rsidRPr="00EB4EB0">
        <w:rPr>
          <w:color w:val="000000" w:themeColor="text1"/>
          <w:shd w:val="clear" w:color="auto" w:fill="FFFFFF"/>
        </w:rPr>
        <w:t>Hobfoll</w:t>
      </w:r>
      <w:proofErr w:type="spellEnd"/>
      <w:r w:rsidRPr="00EB4EB0">
        <w:rPr>
          <w:color w:val="000000" w:themeColor="text1"/>
          <w:shd w:val="clear" w:color="auto" w:fill="FFFFFF"/>
        </w:rPr>
        <w:t>, S. E. (1989). Conservation of resources: A new attempt at conceptualizing</w:t>
      </w:r>
      <w:r w:rsidRPr="00EB4EB0">
        <w:rPr>
          <w:color w:val="000000" w:themeColor="text1"/>
          <w:shd w:val="clear" w:color="auto" w:fill="FFFFFF"/>
        </w:rPr>
        <w:tab/>
        <w:t>stress. </w:t>
      </w:r>
      <w:r w:rsidRPr="00EB4EB0">
        <w:rPr>
          <w:i/>
          <w:iCs/>
          <w:color w:val="000000" w:themeColor="text1"/>
          <w:shd w:val="clear" w:color="auto" w:fill="FFFFFF"/>
        </w:rPr>
        <w:t>American Psychologist</w:t>
      </w:r>
      <w:r w:rsidRPr="00EB4EB0">
        <w:rPr>
          <w:color w:val="000000" w:themeColor="text1"/>
          <w:shd w:val="clear" w:color="auto" w:fill="FFFFFF"/>
        </w:rPr>
        <w:t>, </w:t>
      </w:r>
      <w:r w:rsidRPr="00EB4EB0">
        <w:rPr>
          <w:i/>
          <w:iCs/>
          <w:color w:val="000000" w:themeColor="text1"/>
          <w:shd w:val="clear" w:color="auto" w:fill="FFFFFF"/>
        </w:rPr>
        <w:t>44</w:t>
      </w:r>
      <w:r w:rsidRPr="00EB4EB0">
        <w:rPr>
          <w:color w:val="000000" w:themeColor="text1"/>
          <w:shd w:val="clear" w:color="auto" w:fill="FFFFFF"/>
        </w:rPr>
        <w:t>, 513-524.</w:t>
      </w:r>
    </w:p>
    <w:p w14:paraId="237B470C" w14:textId="0DB446CA" w:rsidR="00632249" w:rsidRPr="00EB4EB0" w:rsidRDefault="00632249" w:rsidP="000B4F7B">
      <w:pPr>
        <w:widowControl w:val="0"/>
        <w:autoSpaceDE w:val="0"/>
        <w:autoSpaceDN w:val="0"/>
        <w:adjustRightInd w:val="0"/>
        <w:spacing w:line="480" w:lineRule="auto"/>
        <w:rPr>
          <w:color w:val="000000"/>
          <w:u w:color="000000"/>
          <w:lang w:val="fr-BE"/>
        </w:rPr>
      </w:pPr>
      <w:r w:rsidRPr="00EB4EB0">
        <w:rPr>
          <w:color w:val="000000"/>
          <w:u w:color="000000"/>
        </w:rPr>
        <w:t xml:space="preserve">Hubert, S., &amp; </w:t>
      </w:r>
      <w:proofErr w:type="spellStart"/>
      <w:r w:rsidRPr="00EB4EB0">
        <w:rPr>
          <w:color w:val="000000"/>
          <w:u w:color="000000"/>
        </w:rPr>
        <w:t>Aujoulat</w:t>
      </w:r>
      <w:proofErr w:type="spellEnd"/>
      <w:r w:rsidRPr="00EB4EB0">
        <w:rPr>
          <w:color w:val="000000"/>
          <w:u w:color="000000"/>
        </w:rPr>
        <w:t>, I. (2018). Parental burnout: When exhausted mothers open up.</w:t>
      </w:r>
      <w:r w:rsidRPr="00EB4EB0">
        <w:rPr>
          <w:color w:val="000000"/>
          <w:u w:color="000000"/>
        </w:rPr>
        <w:tab/>
      </w:r>
      <w:r w:rsidRPr="00EB4EB0">
        <w:rPr>
          <w:i/>
          <w:color w:val="000000"/>
          <w:u w:color="000000"/>
          <w:lang w:val="fr-BE"/>
        </w:rPr>
        <w:t>Frontiers in Psychology</w:t>
      </w:r>
      <w:r w:rsidRPr="00EB4EB0">
        <w:rPr>
          <w:color w:val="000000"/>
          <w:u w:color="000000"/>
          <w:lang w:val="fr-BE"/>
        </w:rPr>
        <w:t xml:space="preserve">, </w:t>
      </w:r>
      <w:r w:rsidRPr="00EB4EB0">
        <w:rPr>
          <w:i/>
          <w:color w:val="000000"/>
          <w:u w:color="000000"/>
          <w:lang w:val="fr-BE"/>
        </w:rPr>
        <w:t>9</w:t>
      </w:r>
      <w:r w:rsidRPr="00EB4EB0">
        <w:rPr>
          <w:color w:val="000000"/>
          <w:u w:color="000000"/>
          <w:lang w:val="fr-BE"/>
        </w:rPr>
        <w:t xml:space="preserve">. </w:t>
      </w:r>
      <w:proofErr w:type="spellStart"/>
      <w:r w:rsidRPr="00EB4EB0">
        <w:rPr>
          <w:color w:val="000000"/>
          <w:u w:color="000000"/>
          <w:lang w:val="fr-BE"/>
        </w:rPr>
        <w:t>doi</w:t>
      </w:r>
      <w:proofErr w:type="spellEnd"/>
      <w:r w:rsidRPr="00EB4EB0">
        <w:rPr>
          <w:color w:val="000000"/>
          <w:u w:color="000000"/>
          <w:lang w:val="fr-BE"/>
        </w:rPr>
        <w:t>: 10.3389/fpsyg.2018.01021</w:t>
      </w:r>
    </w:p>
    <w:p w14:paraId="4B614F41" w14:textId="0BA12339"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lang w:val="fr-BE"/>
        </w:rPr>
        <w:t xml:space="preserve">Kaplan, S. J., </w:t>
      </w:r>
      <w:proofErr w:type="spellStart"/>
      <w:r w:rsidRPr="00EB4EB0">
        <w:rPr>
          <w:color w:val="000000"/>
          <w:u w:color="000000"/>
          <w:lang w:val="fr-BE"/>
        </w:rPr>
        <w:t>Pelcovitz</w:t>
      </w:r>
      <w:proofErr w:type="spellEnd"/>
      <w:r w:rsidRPr="00EB4EB0">
        <w:rPr>
          <w:color w:val="000000"/>
          <w:u w:color="000000"/>
          <w:lang w:val="fr-BE"/>
        </w:rPr>
        <w:t xml:space="preserve">, D., &amp; </w:t>
      </w:r>
      <w:proofErr w:type="spellStart"/>
      <w:r w:rsidRPr="00EB4EB0">
        <w:rPr>
          <w:color w:val="000000"/>
          <w:u w:color="000000"/>
          <w:lang w:val="fr-BE"/>
        </w:rPr>
        <w:t>Labruna</w:t>
      </w:r>
      <w:proofErr w:type="spellEnd"/>
      <w:r w:rsidRPr="00EB4EB0">
        <w:rPr>
          <w:color w:val="000000"/>
          <w:u w:color="000000"/>
          <w:lang w:val="fr-BE"/>
        </w:rPr>
        <w:t xml:space="preserve">, V. (1999). </w:t>
      </w:r>
      <w:r w:rsidRPr="00EB4EB0">
        <w:rPr>
          <w:color w:val="000000"/>
          <w:u w:color="000000"/>
        </w:rPr>
        <w:t>Child and adolescent abuse and neglect</w:t>
      </w:r>
      <w:r w:rsidRPr="00EB4EB0">
        <w:rPr>
          <w:color w:val="000000"/>
          <w:u w:color="000000"/>
        </w:rPr>
        <w:tab/>
        <w:t>research: A review of the past 10 years. Part I: Physical and emotional abuse and</w:t>
      </w:r>
      <w:r w:rsidRPr="00EB4EB0">
        <w:rPr>
          <w:color w:val="000000"/>
          <w:u w:color="000000"/>
        </w:rPr>
        <w:tab/>
        <w:t xml:space="preserve">neglect. </w:t>
      </w:r>
      <w:r w:rsidRPr="00EB4EB0">
        <w:rPr>
          <w:i/>
          <w:iCs/>
          <w:color w:val="000000"/>
          <w:u w:color="000000"/>
        </w:rPr>
        <w:t>Journal of the American Academy of Child &amp; Adolescent Psychiatry</w:t>
      </w:r>
      <w:r w:rsidRPr="00EB4EB0">
        <w:rPr>
          <w:color w:val="000000"/>
          <w:u w:color="000000"/>
        </w:rPr>
        <w:t xml:space="preserve">, </w:t>
      </w:r>
      <w:r w:rsidRPr="00EB4EB0">
        <w:rPr>
          <w:i/>
          <w:iCs/>
          <w:color w:val="000000"/>
          <w:u w:color="000000"/>
        </w:rPr>
        <w:t>38</w:t>
      </w:r>
      <w:r w:rsidRPr="00EB4EB0">
        <w:rPr>
          <w:color w:val="000000"/>
          <w:u w:color="000000"/>
        </w:rPr>
        <w:t>,</w:t>
      </w:r>
      <w:r w:rsidRPr="00EB4EB0">
        <w:rPr>
          <w:color w:val="000000"/>
          <w:u w:color="000000"/>
        </w:rPr>
        <w:tab/>
        <w:t>1214-1222</w:t>
      </w:r>
      <w:r w:rsidR="004072EA" w:rsidRPr="00EB4EB0">
        <w:rPr>
          <w:color w:val="000000"/>
          <w:u w:color="000000"/>
        </w:rPr>
        <w:t>. doi: 10.1097/00004583-199910000-00009</w:t>
      </w:r>
    </w:p>
    <w:p w14:paraId="475CB472" w14:textId="2BAA15AD" w:rsidR="00632249" w:rsidRPr="00EB4EB0" w:rsidRDefault="00632249" w:rsidP="000B4F7B">
      <w:pPr>
        <w:widowControl w:val="0"/>
        <w:autoSpaceDE w:val="0"/>
        <w:autoSpaceDN w:val="0"/>
        <w:adjustRightInd w:val="0"/>
        <w:spacing w:line="480" w:lineRule="auto"/>
        <w:rPr>
          <w:lang w:val="fr-BE"/>
        </w:rPr>
      </w:pPr>
      <w:r w:rsidRPr="00EB4EB0">
        <w:rPr>
          <w:lang w:val="fr-BE"/>
        </w:rPr>
        <w:t>La ligue des Familles (2018). Baromètre des parents 2018. Brussels: La Ligue des Familles,</w:t>
      </w:r>
      <w:r w:rsidRPr="00EB4EB0">
        <w:rPr>
          <w:lang w:val="fr-BE"/>
        </w:rPr>
        <w:tab/>
      </w:r>
      <w:proofErr w:type="spellStart"/>
      <w:r w:rsidRPr="00EB4EB0">
        <w:rPr>
          <w:lang w:val="fr-BE"/>
        </w:rPr>
        <w:t>retrieved</w:t>
      </w:r>
      <w:proofErr w:type="spellEnd"/>
      <w:r w:rsidRPr="00EB4EB0">
        <w:rPr>
          <w:lang w:val="fr-BE"/>
        </w:rPr>
        <w:t xml:space="preserve"> </w:t>
      </w:r>
      <w:r w:rsidR="003D6B58" w:rsidRPr="00EB4EB0">
        <w:rPr>
          <w:lang w:val="fr-BE"/>
        </w:rPr>
        <w:t>from</w:t>
      </w:r>
      <w:r w:rsidRPr="00EB4EB0">
        <w:rPr>
          <w:lang w:val="fr-BE"/>
        </w:rPr>
        <w:t> https://www.laligue.be/association/etude/2018-12-03-barometre-des</w:t>
      </w:r>
      <w:r w:rsidRPr="00EB4EB0">
        <w:rPr>
          <w:lang w:val="fr-BE"/>
        </w:rPr>
        <w:tab/>
      </w:r>
      <w:r w:rsidRPr="00EB4EB0">
        <w:rPr>
          <w:lang w:val="fr-BE"/>
        </w:rPr>
        <w:tab/>
        <w:t>-parents</w:t>
      </w:r>
    </w:p>
    <w:p w14:paraId="4A835DBE" w14:textId="77777777"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lastRenderedPageBreak/>
        <w:t xml:space="preserve">Lau, A. S., </w:t>
      </w:r>
      <w:proofErr w:type="spellStart"/>
      <w:r w:rsidRPr="00EB4EB0">
        <w:rPr>
          <w:color w:val="000000"/>
          <w:u w:color="000000"/>
        </w:rPr>
        <w:t>Leeb</w:t>
      </w:r>
      <w:proofErr w:type="spellEnd"/>
      <w:r w:rsidRPr="00EB4EB0">
        <w:rPr>
          <w:color w:val="000000"/>
          <w:u w:color="000000"/>
        </w:rPr>
        <w:t>, R. T., English, D., Graham, J. C., Briggs, E. C., Brody, K. E., &amp; Marshall, J.</w:t>
      </w:r>
      <w:r w:rsidRPr="00EB4EB0">
        <w:rPr>
          <w:color w:val="000000"/>
          <w:u w:color="000000"/>
        </w:rPr>
        <w:tab/>
        <w:t>M. (2005). What’s in a name? A comparison of methods for classifying predominant</w:t>
      </w:r>
      <w:r w:rsidRPr="00EB4EB0">
        <w:rPr>
          <w:color w:val="000000"/>
          <w:u w:color="000000"/>
        </w:rPr>
        <w:tab/>
        <w:t xml:space="preserve">type of maltreatment. </w:t>
      </w:r>
      <w:r w:rsidRPr="00EB4EB0">
        <w:rPr>
          <w:i/>
          <w:iCs/>
          <w:color w:val="000000"/>
          <w:u w:color="000000"/>
        </w:rPr>
        <w:t>Child Abuse &amp; Neglect</w:t>
      </w:r>
      <w:r w:rsidRPr="00EB4EB0">
        <w:rPr>
          <w:color w:val="000000"/>
          <w:u w:color="000000"/>
        </w:rPr>
        <w:t xml:space="preserve">, </w:t>
      </w:r>
      <w:r w:rsidRPr="00EB4EB0">
        <w:rPr>
          <w:i/>
          <w:iCs/>
          <w:color w:val="000000"/>
          <w:u w:color="000000"/>
        </w:rPr>
        <w:t>29</w:t>
      </w:r>
      <w:r w:rsidRPr="00EB4EB0">
        <w:rPr>
          <w:color w:val="000000"/>
          <w:u w:color="000000"/>
        </w:rPr>
        <w:t xml:space="preserve">, 533-551. </w:t>
      </w:r>
      <w:proofErr w:type="spellStart"/>
      <w:r w:rsidRPr="00EB4EB0">
        <w:rPr>
          <w:color w:val="000000"/>
          <w:u w:color="000000"/>
        </w:rPr>
        <w:t>doi</w:t>
      </w:r>
      <w:proofErr w:type="spellEnd"/>
      <w:r w:rsidRPr="00EB4EB0">
        <w:rPr>
          <w:color w:val="000000"/>
          <w:u w:color="000000"/>
        </w:rPr>
        <w:t>:</w:t>
      </w:r>
      <w:r w:rsidRPr="00EB4EB0">
        <w:rPr>
          <w:color w:val="000000"/>
          <w:u w:color="000000"/>
        </w:rPr>
        <w:tab/>
        <w:t xml:space="preserve">10.1016/j.chiabu.2003.05.005 </w:t>
      </w:r>
    </w:p>
    <w:p w14:paraId="2CB0242E" w14:textId="2DE27504"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Laursen</w:t>
      </w:r>
      <w:proofErr w:type="spellEnd"/>
      <w:r w:rsidRPr="00EB4EB0">
        <w:rPr>
          <w:color w:val="000000"/>
          <w:u w:color="000000"/>
        </w:rPr>
        <w:t>, B., &amp; Hoff, E. (2006). Person-centered and variable-centered approaches to</w:t>
      </w:r>
      <w:r w:rsidRPr="00EB4EB0">
        <w:rPr>
          <w:color w:val="000000"/>
          <w:u w:color="000000"/>
        </w:rPr>
        <w:tab/>
        <w:t xml:space="preserve">longitudinal data. </w:t>
      </w:r>
      <w:r w:rsidRPr="00EB4EB0">
        <w:rPr>
          <w:i/>
          <w:color w:val="000000"/>
          <w:u w:color="000000"/>
        </w:rPr>
        <w:t>Merrill-Palmer Quarterly</w:t>
      </w:r>
      <w:r w:rsidRPr="00EB4EB0">
        <w:rPr>
          <w:color w:val="000000"/>
          <w:u w:color="000000"/>
        </w:rPr>
        <w:t xml:space="preserve">, </w:t>
      </w:r>
      <w:r w:rsidRPr="00EB4EB0">
        <w:rPr>
          <w:i/>
          <w:color w:val="000000"/>
          <w:u w:color="000000"/>
        </w:rPr>
        <w:t>52</w:t>
      </w:r>
      <w:r w:rsidRPr="00EB4EB0">
        <w:rPr>
          <w:color w:val="000000"/>
          <w:u w:color="000000"/>
        </w:rPr>
        <w:t xml:space="preserve">, 377-389. </w:t>
      </w:r>
    </w:p>
    <w:p w14:paraId="07628A82" w14:textId="77777777" w:rsidR="003D6B58" w:rsidRPr="00EB4EB0" w:rsidRDefault="003D6B58" w:rsidP="003D6B58">
      <w:pPr>
        <w:widowControl w:val="0"/>
        <w:autoSpaceDE w:val="0"/>
        <w:autoSpaceDN w:val="0"/>
        <w:adjustRightInd w:val="0"/>
        <w:spacing w:line="480" w:lineRule="auto"/>
        <w:rPr>
          <w:color w:val="000000"/>
          <w:u w:color="000000"/>
        </w:rPr>
      </w:pPr>
      <w:r w:rsidRPr="00EB4EB0">
        <w:rPr>
          <w:color w:val="000000"/>
          <w:u w:color="000000"/>
        </w:rPr>
        <w:t>Leiter, M. P., &amp; Maslach, C. (1988). The impact of interpersonal environment on burnout and</w:t>
      </w:r>
      <w:r w:rsidRPr="00EB4EB0">
        <w:rPr>
          <w:color w:val="000000"/>
          <w:u w:color="000000"/>
        </w:rPr>
        <w:tab/>
        <w:t xml:space="preserve">organizational commitment. </w:t>
      </w:r>
      <w:r w:rsidRPr="00EB4EB0">
        <w:rPr>
          <w:i/>
          <w:color w:val="000000"/>
          <w:u w:color="000000"/>
        </w:rPr>
        <w:t>Journal of Organizational Behavior</w:t>
      </w:r>
      <w:r w:rsidRPr="00EB4EB0">
        <w:rPr>
          <w:color w:val="000000"/>
          <w:u w:color="000000"/>
        </w:rPr>
        <w:t xml:space="preserve">, </w:t>
      </w:r>
      <w:r w:rsidRPr="00EB4EB0">
        <w:rPr>
          <w:i/>
          <w:color w:val="000000"/>
          <w:u w:color="000000"/>
        </w:rPr>
        <w:t>9</w:t>
      </w:r>
      <w:r w:rsidRPr="00EB4EB0">
        <w:rPr>
          <w:color w:val="000000"/>
          <w:u w:color="000000"/>
        </w:rPr>
        <w:t xml:space="preserve">, 297-308. </w:t>
      </w:r>
      <w:proofErr w:type="spellStart"/>
      <w:r w:rsidRPr="00EB4EB0">
        <w:rPr>
          <w:color w:val="000000"/>
          <w:u w:color="000000"/>
        </w:rPr>
        <w:t>doi</w:t>
      </w:r>
      <w:proofErr w:type="spellEnd"/>
      <w:r w:rsidRPr="00EB4EB0">
        <w:rPr>
          <w:color w:val="000000"/>
          <w:u w:color="000000"/>
        </w:rPr>
        <w:t>:</w:t>
      </w:r>
      <w:r w:rsidRPr="00EB4EB0">
        <w:rPr>
          <w:color w:val="000000"/>
          <w:u w:color="000000"/>
        </w:rPr>
        <w:tab/>
        <w:t>10.1002/job.4030090402</w:t>
      </w:r>
    </w:p>
    <w:p w14:paraId="7C68D099" w14:textId="66E0C378"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Leiter, M. P., &amp; Maslach, C. (2016). Latent burnout profiles: A new approach to</w:t>
      </w:r>
      <w:r w:rsidRPr="00EB4EB0">
        <w:rPr>
          <w:color w:val="000000"/>
          <w:u w:color="000000"/>
        </w:rPr>
        <w:tab/>
        <w:t xml:space="preserve">understanding the burnout experience. </w:t>
      </w:r>
      <w:r w:rsidRPr="00EB4EB0">
        <w:rPr>
          <w:i/>
          <w:iCs/>
          <w:color w:val="000000"/>
          <w:u w:color="000000"/>
        </w:rPr>
        <w:t>Burnout Research</w:t>
      </w:r>
      <w:r w:rsidRPr="00EB4EB0">
        <w:rPr>
          <w:color w:val="000000"/>
          <w:u w:color="000000"/>
        </w:rPr>
        <w:t xml:space="preserve">, </w:t>
      </w:r>
      <w:r w:rsidRPr="00EB4EB0">
        <w:rPr>
          <w:i/>
          <w:iCs/>
          <w:color w:val="000000"/>
          <w:u w:color="000000"/>
        </w:rPr>
        <w:t>3</w:t>
      </w:r>
      <w:r w:rsidRPr="00EB4EB0">
        <w:rPr>
          <w:color w:val="000000"/>
          <w:u w:color="000000"/>
        </w:rPr>
        <w:t>, 89-100.</w:t>
      </w:r>
      <w:r w:rsidR="00CB2097" w:rsidRPr="00EB4EB0">
        <w:rPr>
          <w:color w:val="000000"/>
          <w:u w:color="000000"/>
        </w:rPr>
        <w:t xml:space="preserve"> </w:t>
      </w:r>
      <w:proofErr w:type="spellStart"/>
      <w:r w:rsidR="00CB2097" w:rsidRPr="00EB4EB0">
        <w:rPr>
          <w:color w:val="000000"/>
          <w:u w:color="000000"/>
        </w:rPr>
        <w:t>doi</w:t>
      </w:r>
      <w:proofErr w:type="spellEnd"/>
      <w:r w:rsidR="00CB2097" w:rsidRPr="00EB4EB0">
        <w:rPr>
          <w:color w:val="000000"/>
          <w:u w:color="000000"/>
        </w:rPr>
        <w:t>:</w:t>
      </w:r>
      <w:r w:rsidR="00CB2097" w:rsidRPr="00EB4EB0">
        <w:rPr>
          <w:color w:val="000000"/>
          <w:u w:color="000000"/>
        </w:rPr>
        <w:tab/>
        <w:t>10.1016/j.burn.2016.09.001</w:t>
      </w:r>
    </w:p>
    <w:p w14:paraId="51F77CAE" w14:textId="774067D2" w:rsidR="00C6356A" w:rsidRPr="00EB4EB0" w:rsidRDefault="00C6356A" w:rsidP="000B4F7B">
      <w:pPr>
        <w:pStyle w:val="Commentaire"/>
        <w:spacing w:line="480" w:lineRule="auto"/>
        <w:ind w:left="709" w:hanging="709"/>
        <w:rPr>
          <w:color w:val="000000"/>
          <w:u w:color="000000"/>
        </w:rPr>
      </w:pPr>
      <w:r w:rsidRPr="00EB4EB0">
        <w:t xml:space="preserve">Le </w:t>
      </w:r>
      <w:proofErr w:type="spellStart"/>
      <w:r w:rsidRPr="00EB4EB0">
        <w:t>Vigouroux</w:t>
      </w:r>
      <w:proofErr w:type="spellEnd"/>
      <w:r w:rsidRPr="00EB4EB0">
        <w:t xml:space="preserve">, S., </w:t>
      </w:r>
      <w:r w:rsidR="003D6B58" w:rsidRPr="00EB4EB0">
        <w:t xml:space="preserve">&amp; </w:t>
      </w:r>
      <w:r w:rsidRPr="00EB4EB0">
        <w:t>Scola, C. (2018). Differences in Parental Burnout: Influence of Demographic Factors and Personality of Parents and Children</w:t>
      </w:r>
      <w:r w:rsidRPr="00EB4EB0">
        <w:rPr>
          <w:i/>
        </w:rPr>
        <w:t>. Frontiers in Psychology</w:t>
      </w:r>
      <w:r w:rsidRPr="00EB4EB0">
        <w:t xml:space="preserve">, </w:t>
      </w:r>
      <w:r w:rsidRPr="00EB4EB0">
        <w:rPr>
          <w:i/>
        </w:rPr>
        <w:t>9</w:t>
      </w:r>
      <w:r w:rsidRPr="00EB4EB0">
        <w:t xml:space="preserve">, 887. </w:t>
      </w:r>
      <w:proofErr w:type="spellStart"/>
      <w:r w:rsidRPr="00EB4EB0">
        <w:t>doi</w:t>
      </w:r>
      <w:proofErr w:type="spellEnd"/>
      <w:r w:rsidRPr="00EB4EB0">
        <w:t xml:space="preserve">: 10.3389/fpsyg.2018.00887    </w:t>
      </w:r>
    </w:p>
    <w:p w14:paraId="5C178041" w14:textId="4E2A9B01"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Little, T. D., Cunningham, W. A., Shahar, G., &amp; </w:t>
      </w:r>
      <w:proofErr w:type="spellStart"/>
      <w:r w:rsidRPr="00EB4EB0">
        <w:rPr>
          <w:color w:val="000000"/>
          <w:u w:color="000000"/>
        </w:rPr>
        <w:t>Widaman</w:t>
      </w:r>
      <w:proofErr w:type="spellEnd"/>
      <w:r w:rsidRPr="00EB4EB0">
        <w:rPr>
          <w:color w:val="000000"/>
          <w:u w:color="000000"/>
        </w:rPr>
        <w:t>, K. F. (2002). To parcel or not to</w:t>
      </w:r>
      <w:r w:rsidRPr="00EB4EB0">
        <w:rPr>
          <w:color w:val="000000"/>
          <w:u w:color="000000"/>
        </w:rPr>
        <w:tab/>
        <w:t xml:space="preserve">parcel: Exploring the question, weighing the merits. </w:t>
      </w:r>
      <w:r w:rsidRPr="00EB4EB0">
        <w:rPr>
          <w:i/>
          <w:color w:val="000000"/>
          <w:u w:color="000000"/>
        </w:rPr>
        <w:t>Structural Equation Modeling</w:t>
      </w:r>
      <w:r w:rsidRPr="00EB4EB0">
        <w:rPr>
          <w:color w:val="000000"/>
          <w:u w:color="000000"/>
        </w:rPr>
        <w:t xml:space="preserve">, </w:t>
      </w:r>
      <w:r w:rsidRPr="00EB4EB0">
        <w:rPr>
          <w:i/>
          <w:color w:val="000000"/>
          <w:u w:color="000000"/>
        </w:rPr>
        <w:t>9</w:t>
      </w:r>
      <w:r w:rsidRPr="00EB4EB0">
        <w:rPr>
          <w:color w:val="000000"/>
          <w:u w:color="000000"/>
        </w:rPr>
        <w:t>,</w:t>
      </w:r>
      <w:r w:rsidRPr="00EB4EB0">
        <w:rPr>
          <w:color w:val="000000"/>
          <w:u w:color="000000"/>
        </w:rPr>
        <w:tab/>
        <w:t>151-173.</w:t>
      </w:r>
      <w:r w:rsidR="00335CF1" w:rsidRPr="00EB4EB0">
        <w:rPr>
          <w:color w:val="000000"/>
          <w:u w:color="000000"/>
        </w:rPr>
        <w:t xml:space="preserve"> </w:t>
      </w:r>
      <w:proofErr w:type="spellStart"/>
      <w:r w:rsidR="00335CF1" w:rsidRPr="00EB4EB0">
        <w:rPr>
          <w:color w:val="000000"/>
          <w:u w:color="000000"/>
        </w:rPr>
        <w:t>doi</w:t>
      </w:r>
      <w:proofErr w:type="spellEnd"/>
      <w:r w:rsidR="00335CF1" w:rsidRPr="00EB4EB0">
        <w:rPr>
          <w:color w:val="000000"/>
          <w:u w:color="000000"/>
        </w:rPr>
        <w:t>: 10.1207/S15328007SEM0902_1</w:t>
      </w:r>
    </w:p>
    <w:p w14:paraId="64AC3091" w14:textId="2D836C20" w:rsidR="003213BE" w:rsidRPr="00EB4EB0" w:rsidRDefault="003213BE" w:rsidP="000B4F7B">
      <w:pPr>
        <w:widowControl w:val="0"/>
        <w:autoSpaceDE w:val="0"/>
        <w:autoSpaceDN w:val="0"/>
        <w:adjustRightInd w:val="0"/>
        <w:spacing w:line="480" w:lineRule="auto"/>
        <w:rPr>
          <w:color w:val="000000"/>
          <w:u w:color="000000"/>
        </w:rPr>
      </w:pPr>
      <w:r w:rsidRPr="00EB4EB0">
        <w:rPr>
          <w:color w:val="000000"/>
          <w:u w:color="000000"/>
        </w:rPr>
        <w:t>Loos</w:t>
      </w:r>
      <w:r w:rsidR="00070920" w:rsidRPr="00EB4EB0">
        <w:rPr>
          <w:color w:val="000000"/>
          <w:u w:color="000000"/>
        </w:rPr>
        <w:t>, M. E., &amp; Alexander, P. C. (1997). Differential effects associated with self-reported</w:t>
      </w:r>
      <w:r w:rsidR="00070920" w:rsidRPr="00EB4EB0">
        <w:rPr>
          <w:color w:val="000000"/>
          <w:u w:color="000000"/>
        </w:rPr>
        <w:tab/>
        <w:t xml:space="preserve">histories of abuse and neglect in a college sample. </w:t>
      </w:r>
      <w:r w:rsidR="00070920" w:rsidRPr="00EB4EB0">
        <w:rPr>
          <w:i/>
          <w:color w:val="000000"/>
          <w:u w:color="000000"/>
        </w:rPr>
        <w:t>Journal of Interpersonal Violence</w:t>
      </w:r>
      <w:r w:rsidR="00070920" w:rsidRPr="00EB4EB0">
        <w:rPr>
          <w:color w:val="000000"/>
          <w:u w:color="000000"/>
        </w:rPr>
        <w:t>,</w:t>
      </w:r>
      <w:r w:rsidR="00070920" w:rsidRPr="00EB4EB0">
        <w:rPr>
          <w:color w:val="000000"/>
          <w:u w:color="000000"/>
        </w:rPr>
        <w:tab/>
      </w:r>
      <w:r w:rsidR="00070920" w:rsidRPr="00EB4EB0">
        <w:rPr>
          <w:i/>
          <w:color w:val="000000"/>
          <w:u w:color="000000"/>
        </w:rPr>
        <w:t>12</w:t>
      </w:r>
      <w:r w:rsidR="00070920" w:rsidRPr="00EB4EB0">
        <w:rPr>
          <w:color w:val="000000"/>
          <w:u w:color="000000"/>
        </w:rPr>
        <w:t xml:space="preserve">, 340-360. </w:t>
      </w:r>
      <w:proofErr w:type="spellStart"/>
      <w:r w:rsidR="00070920" w:rsidRPr="00EB4EB0">
        <w:rPr>
          <w:color w:val="000000"/>
          <w:u w:color="000000"/>
        </w:rPr>
        <w:t>doi</w:t>
      </w:r>
      <w:proofErr w:type="spellEnd"/>
      <w:r w:rsidR="00070920" w:rsidRPr="00EB4EB0">
        <w:rPr>
          <w:color w:val="000000"/>
          <w:u w:color="000000"/>
        </w:rPr>
        <w:t>: 10.1177/088626097012003002</w:t>
      </w:r>
    </w:p>
    <w:p w14:paraId="0CA0356D" w14:textId="234194CC"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Mäkikangas</w:t>
      </w:r>
      <w:proofErr w:type="spellEnd"/>
      <w:r w:rsidRPr="00EB4EB0">
        <w:rPr>
          <w:color w:val="000000"/>
          <w:u w:color="000000"/>
        </w:rPr>
        <w:t xml:space="preserve">, A., &amp; </w:t>
      </w:r>
      <w:proofErr w:type="spellStart"/>
      <w:r w:rsidRPr="00EB4EB0">
        <w:rPr>
          <w:color w:val="000000"/>
          <w:u w:color="000000"/>
        </w:rPr>
        <w:t>Kinnunen</w:t>
      </w:r>
      <w:proofErr w:type="spellEnd"/>
      <w:r w:rsidRPr="00EB4EB0">
        <w:rPr>
          <w:color w:val="000000"/>
          <w:u w:color="000000"/>
        </w:rPr>
        <w:t>, U. (2016). The person-oriented ap</w:t>
      </w:r>
      <w:r w:rsidR="00890171" w:rsidRPr="00EB4EB0">
        <w:rPr>
          <w:color w:val="000000"/>
          <w:u w:color="000000"/>
        </w:rPr>
        <w:t>proach to burnout: A</w:t>
      </w:r>
      <w:r w:rsidR="00890171" w:rsidRPr="00EB4EB0">
        <w:rPr>
          <w:color w:val="000000"/>
          <w:u w:color="000000"/>
        </w:rPr>
        <w:tab/>
        <w:t xml:space="preserve">systematic </w:t>
      </w:r>
      <w:r w:rsidRPr="00EB4EB0">
        <w:rPr>
          <w:color w:val="000000"/>
          <w:u w:color="000000"/>
        </w:rPr>
        <w:t xml:space="preserve">review. </w:t>
      </w:r>
      <w:r w:rsidRPr="00EB4EB0">
        <w:rPr>
          <w:i/>
          <w:iCs/>
          <w:color w:val="000000"/>
          <w:u w:color="000000"/>
        </w:rPr>
        <w:t>Burnout Research</w:t>
      </w:r>
      <w:r w:rsidRPr="00EB4EB0">
        <w:rPr>
          <w:color w:val="000000"/>
          <w:u w:color="000000"/>
        </w:rPr>
        <w:t xml:space="preserve">, </w:t>
      </w:r>
      <w:r w:rsidRPr="00EB4EB0">
        <w:rPr>
          <w:i/>
          <w:iCs/>
          <w:color w:val="000000"/>
          <w:u w:color="000000"/>
        </w:rPr>
        <w:t>3</w:t>
      </w:r>
      <w:r w:rsidRPr="00EB4EB0">
        <w:rPr>
          <w:color w:val="000000"/>
          <w:u w:color="000000"/>
        </w:rPr>
        <w:t>, 11-23.</w:t>
      </w:r>
      <w:r w:rsidR="001C17D3" w:rsidRPr="00EB4EB0">
        <w:rPr>
          <w:color w:val="000000"/>
          <w:u w:color="000000"/>
        </w:rPr>
        <w:t xml:space="preserve"> </w:t>
      </w:r>
      <w:proofErr w:type="spellStart"/>
      <w:r w:rsidR="001C17D3" w:rsidRPr="00EB4EB0">
        <w:rPr>
          <w:color w:val="000000"/>
          <w:u w:color="000000"/>
        </w:rPr>
        <w:t>doi</w:t>
      </w:r>
      <w:proofErr w:type="spellEnd"/>
      <w:r w:rsidR="001C17D3" w:rsidRPr="00EB4EB0">
        <w:rPr>
          <w:color w:val="000000"/>
          <w:u w:color="000000"/>
        </w:rPr>
        <w:t xml:space="preserve">: </w:t>
      </w:r>
      <w:r w:rsidRPr="00EB4EB0">
        <w:rPr>
          <w:color w:val="000000"/>
          <w:u w:color="000000"/>
        </w:rPr>
        <w:t>10.1016/j.burn.2015.12.002</w:t>
      </w:r>
    </w:p>
    <w:p w14:paraId="792E5B14" w14:textId="52D18E68"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Manderino</w:t>
      </w:r>
      <w:proofErr w:type="spellEnd"/>
      <w:r w:rsidRPr="00EB4EB0">
        <w:rPr>
          <w:color w:val="000000"/>
          <w:u w:color="000000"/>
        </w:rPr>
        <w:t xml:space="preserve">, M. A., &amp; Berkey, N. (1997). Verbal abuse of staff nurses by physicians. </w:t>
      </w:r>
      <w:r w:rsidRPr="00EB4EB0">
        <w:rPr>
          <w:i/>
          <w:iCs/>
          <w:color w:val="000000"/>
          <w:u w:color="000000"/>
        </w:rPr>
        <w:t>Journal</w:t>
      </w:r>
      <w:r w:rsidRPr="00EB4EB0">
        <w:rPr>
          <w:i/>
          <w:iCs/>
          <w:color w:val="000000"/>
          <w:u w:color="000000"/>
        </w:rPr>
        <w:tab/>
        <w:t>of Professional Nursing</w:t>
      </w:r>
      <w:r w:rsidRPr="00EB4EB0">
        <w:rPr>
          <w:color w:val="000000"/>
          <w:u w:color="000000"/>
        </w:rPr>
        <w:t xml:space="preserve">, </w:t>
      </w:r>
      <w:r w:rsidRPr="00EB4EB0">
        <w:rPr>
          <w:i/>
          <w:iCs/>
          <w:color w:val="000000"/>
          <w:u w:color="000000"/>
        </w:rPr>
        <w:t>13</w:t>
      </w:r>
      <w:r w:rsidRPr="00EB4EB0">
        <w:rPr>
          <w:color w:val="000000"/>
          <w:u w:color="000000"/>
        </w:rPr>
        <w:t>, 48-55.</w:t>
      </w:r>
      <w:r w:rsidR="00144BFC" w:rsidRPr="00EB4EB0">
        <w:rPr>
          <w:color w:val="000000"/>
          <w:u w:color="000000"/>
        </w:rPr>
        <w:t xml:space="preserve"> </w:t>
      </w:r>
      <w:proofErr w:type="spellStart"/>
      <w:r w:rsidR="00144BFC" w:rsidRPr="00EB4EB0">
        <w:rPr>
          <w:color w:val="000000"/>
          <w:u w:color="000000"/>
        </w:rPr>
        <w:t>doi</w:t>
      </w:r>
      <w:proofErr w:type="spellEnd"/>
      <w:r w:rsidR="00144BFC" w:rsidRPr="00EB4EB0">
        <w:rPr>
          <w:color w:val="000000"/>
          <w:u w:color="000000"/>
        </w:rPr>
        <w:t>: 10.1016/S8755-7223(97)80026-9</w:t>
      </w:r>
    </w:p>
    <w:p w14:paraId="02690F39" w14:textId="3D158DE8" w:rsidR="00632249" w:rsidRPr="00EB4EB0" w:rsidRDefault="00632249" w:rsidP="000B4F7B">
      <w:pPr>
        <w:widowControl w:val="0"/>
        <w:autoSpaceDE w:val="0"/>
        <w:autoSpaceDN w:val="0"/>
        <w:adjustRightInd w:val="0"/>
        <w:spacing w:line="480" w:lineRule="auto"/>
      </w:pPr>
      <w:r w:rsidRPr="00EB4EB0">
        <w:rPr>
          <w:rFonts w:eastAsia="Times New Roman"/>
        </w:rPr>
        <w:t xml:space="preserve">Merz, E. L., &amp; </w:t>
      </w:r>
      <w:proofErr w:type="spellStart"/>
      <w:r w:rsidRPr="00EB4EB0">
        <w:rPr>
          <w:rFonts w:eastAsia="Times New Roman"/>
        </w:rPr>
        <w:t>Roesch</w:t>
      </w:r>
      <w:proofErr w:type="spellEnd"/>
      <w:r w:rsidRPr="00EB4EB0">
        <w:rPr>
          <w:rFonts w:eastAsia="Times New Roman"/>
        </w:rPr>
        <w:t>, S. C. (2011). A latent profile analysis of the Five Factor Model of</w:t>
      </w:r>
      <w:r w:rsidRPr="00EB4EB0">
        <w:rPr>
          <w:rFonts w:eastAsia="Times New Roman"/>
        </w:rPr>
        <w:lastRenderedPageBreak/>
        <w:tab/>
        <w:t xml:space="preserve">personality: Modeling trait interactions. </w:t>
      </w:r>
      <w:r w:rsidRPr="00EB4EB0">
        <w:rPr>
          <w:rFonts w:eastAsia="Times New Roman"/>
          <w:i/>
          <w:iCs/>
        </w:rPr>
        <w:t xml:space="preserve">Personality and </w:t>
      </w:r>
      <w:r w:rsidR="00B253E1" w:rsidRPr="00EB4EB0">
        <w:rPr>
          <w:rFonts w:eastAsia="Times New Roman"/>
          <w:i/>
          <w:iCs/>
        </w:rPr>
        <w:t>I</w:t>
      </w:r>
      <w:r w:rsidRPr="00EB4EB0">
        <w:rPr>
          <w:rFonts w:eastAsia="Times New Roman"/>
          <w:i/>
          <w:iCs/>
        </w:rPr>
        <w:t xml:space="preserve">ndividual </w:t>
      </w:r>
      <w:r w:rsidR="00B253E1" w:rsidRPr="00EB4EB0">
        <w:rPr>
          <w:rFonts w:eastAsia="Times New Roman"/>
          <w:i/>
          <w:iCs/>
        </w:rPr>
        <w:t>D</w:t>
      </w:r>
      <w:r w:rsidRPr="00EB4EB0">
        <w:rPr>
          <w:rFonts w:eastAsia="Times New Roman"/>
          <w:i/>
          <w:iCs/>
        </w:rPr>
        <w:t>ifferences</w:t>
      </w:r>
      <w:r w:rsidRPr="00EB4EB0">
        <w:rPr>
          <w:rFonts w:eastAsia="Times New Roman"/>
        </w:rPr>
        <w:t xml:space="preserve">, </w:t>
      </w:r>
      <w:r w:rsidRPr="00EB4EB0">
        <w:rPr>
          <w:rFonts w:eastAsia="Times New Roman"/>
          <w:i/>
          <w:iCs/>
        </w:rPr>
        <w:t>51</w:t>
      </w:r>
      <w:r w:rsidRPr="00EB4EB0">
        <w:rPr>
          <w:rFonts w:eastAsia="Times New Roman"/>
        </w:rPr>
        <w:t>,</w:t>
      </w:r>
      <w:r w:rsidRPr="00EB4EB0">
        <w:rPr>
          <w:rFonts w:eastAsia="Times New Roman"/>
        </w:rPr>
        <w:tab/>
        <w:t xml:space="preserve">915-919. </w:t>
      </w:r>
      <w:r w:rsidRPr="00EB4EB0">
        <w:t>doi:10.1016/j.paid.2011.07.022 </w:t>
      </w:r>
    </w:p>
    <w:p w14:paraId="7EF3BABE" w14:textId="52C4BCAE" w:rsidR="001F3588" w:rsidRPr="00EB4EB0" w:rsidRDefault="001F3588" w:rsidP="001F3588">
      <w:pPr>
        <w:widowControl w:val="0"/>
        <w:autoSpaceDE w:val="0"/>
        <w:autoSpaceDN w:val="0"/>
        <w:adjustRightInd w:val="0"/>
        <w:spacing w:line="480" w:lineRule="auto"/>
        <w:rPr>
          <w:color w:val="000000"/>
          <w:u w:color="000000"/>
        </w:rPr>
      </w:pPr>
      <w:r w:rsidRPr="00C102FF">
        <w:rPr>
          <w:color w:val="000000"/>
          <w:u w:color="000000"/>
          <w:lang w:val="fr-BE"/>
        </w:rPr>
        <w:t xml:space="preserve">Mikolajczak, M., </w:t>
      </w:r>
      <w:proofErr w:type="spellStart"/>
      <w:r w:rsidRPr="00C102FF">
        <w:rPr>
          <w:color w:val="000000"/>
          <w:u w:color="000000"/>
          <w:lang w:val="fr-BE"/>
        </w:rPr>
        <w:t>Brianda</w:t>
      </w:r>
      <w:proofErr w:type="spellEnd"/>
      <w:r w:rsidRPr="00C102FF">
        <w:rPr>
          <w:color w:val="000000"/>
          <w:u w:color="000000"/>
          <w:lang w:val="fr-BE"/>
        </w:rPr>
        <w:t xml:space="preserve">, M. E., </w:t>
      </w:r>
      <w:proofErr w:type="spellStart"/>
      <w:r w:rsidRPr="00C102FF">
        <w:rPr>
          <w:color w:val="000000"/>
          <w:u w:color="000000"/>
          <w:lang w:val="fr-BE"/>
        </w:rPr>
        <w:t>Avalosse</w:t>
      </w:r>
      <w:proofErr w:type="spellEnd"/>
      <w:r w:rsidRPr="00C102FF">
        <w:rPr>
          <w:color w:val="000000"/>
          <w:u w:color="000000"/>
          <w:lang w:val="fr-BE"/>
        </w:rPr>
        <w:t xml:space="preserve">, H., &amp; </w:t>
      </w:r>
      <w:proofErr w:type="spellStart"/>
      <w:r w:rsidRPr="00C102FF">
        <w:rPr>
          <w:color w:val="000000"/>
          <w:u w:color="000000"/>
          <w:lang w:val="fr-BE"/>
        </w:rPr>
        <w:t>Roskam</w:t>
      </w:r>
      <w:proofErr w:type="spellEnd"/>
      <w:r w:rsidRPr="00C102FF">
        <w:rPr>
          <w:color w:val="000000"/>
          <w:u w:color="000000"/>
          <w:lang w:val="fr-BE"/>
        </w:rPr>
        <w:t xml:space="preserve">, I. (2018). </w:t>
      </w:r>
      <w:r w:rsidRPr="00EB4EB0">
        <w:rPr>
          <w:color w:val="000000"/>
          <w:u w:color="000000"/>
        </w:rPr>
        <w:t>Consequences of</w:t>
      </w:r>
      <w:r w:rsidRPr="00EB4EB0">
        <w:rPr>
          <w:color w:val="000000"/>
          <w:u w:color="000000"/>
        </w:rPr>
        <w:tab/>
        <w:t xml:space="preserve">parental burnout: Its specific effect on child neglect and violence. </w:t>
      </w:r>
      <w:r w:rsidRPr="00EB4EB0">
        <w:rPr>
          <w:i/>
          <w:iCs/>
          <w:color w:val="000000"/>
          <w:u w:color="000000"/>
        </w:rPr>
        <w:t>Child Abuse &amp;</w:t>
      </w:r>
      <w:r w:rsidRPr="00EB4EB0">
        <w:rPr>
          <w:i/>
          <w:iCs/>
          <w:color w:val="000000"/>
          <w:u w:color="000000"/>
        </w:rPr>
        <w:tab/>
        <w:t>Neglect</w:t>
      </w:r>
      <w:r w:rsidRPr="00EB4EB0">
        <w:rPr>
          <w:color w:val="000000"/>
          <w:u w:color="000000"/>
        </w:rPr>
        <w:t xml:space="preserve">, </w:t>
      </w:r>
      <w:r w:rsidRPr="00EB4EB0">
        <w:rPr>
          <w:i/>
          <w:iCs/>
          <w:color w:val="000000"/>
          <w:u w:color="000000"/>
        </w:rPr>
        <w:t>80</w:t>
      </w:r>
      <w:r w:rsidRPr="00EB4EB0">
        <w:rPr>
          <w:color w:val="000000"/>
          <w:u w:color="000000"/>
        </w:rPr>
        <w:t>, 134-145. doi: 10.1016/j.chiabu.2018.03.025</w:t>
      </w:r>
    </w:p>
    <w:p w14:paraId="074179E1" w14:textId="4B028EAC" w:rsidR="00B970D5" w:rsidRPr="00EB4EB0" w:rsidRDefault="00B23028" w:rsidP="000B4F7B">
      <w:pPr>
        <w:pStyle w:val="EndNoteBibliography"/>
        <w:spacing w:line="480" w:lineRule="auto"/>
        <w:rPr>
          <w:rFonts w:ascii="Times New Roman" w:hAnsi="Times New Roman" w:cs="Times New Roman"/>
          <w:sz w:val="24"/>
          <w:szCs w:val="24"/>
          <w:lang w:val="fr-BE"/>
        </w:rPr>
      </w:pPr>
      <w:r w:rsidRPr="00EB4EB0">
        <w:rPr>
          <w:rFonts w:ascii="Times New Roman" w:hAnsi="Times New Roman" w:cs="Times New Roman"/>
          <w:sz w:val="24"/>
          <w:szCs w:val="24"/>
        </w:rPr>
        <w:t>Mikolajczak, M., G</w:t>
      </w:r>
      <w:r w:rsidR="002B0818" w:rsidRPr="00EB4EB0">
        <w:rPr>
          <w:rFonts w:ascii="Times New Roman" w:hAnsi="Times New Roman" w:cs="Times New Roman"/>
          <w:sz w:val="24"/>
          <w:szCs w:val="24"/>
        </w:rPr>
        <w:t>ross, J., &amp; Roskam, I. (2019</w:t>
      </w:r>
      <w:r w:rsidRPr="00EB4EB0">
        <w:rPr>
          <w:rFonts w:ascii="Times New Roman" w:hAnsi="Times New Roman" w:cs="Times New Roman"/>
          <w:sz w:val="24"/>
          <w:szCs w:val="24"/>
        </w:rPr>
        <w:t xml:space="preserve">). Parental burnout: What is it and why does it matter? </w:t>
      </w:r>
      <w:r w:rsidRPr="00EB4EB0">
        <w:rPr>
          <w:rFonts w:ascii="Times New Roman" w:hAnsi="Times New Roman" w:cs="Times New Roman"/>
          <w:i/>
          <w:sz w:val="24"/>
          <w:szCs w:val="24"/>
          <w:lang w:val="fr-BE"/>
        </w:rPr>
        <w:t>Clinical Psychological Science</w:t>
      </w:r>
      <w:r w:rsidR="00B4356B" w:rsidRPr="00EB4EB0">
        <w:rPr>
          <w:rFonts w:ascii="Times New Roman" w:hAnsi="Times New Roman" w:cs="Times New Roman"/>
          <w:sz w:val="24"/>
          <w:szCs w:val="24"/>
          <w:lang w:val="fr-BE"/>
        </w:rPr>
        <w:t>, 7, 1319-1329. Doi: 10.</w:t>
      </w:r>
      <w:r w:rsidR="00CA11F0" w:rsidRPr="00EB4EB0">
        <w:rPr>
          <w:rFonts w:ascii="Times New Roman" w:hAnsi="Times New Roman" w:cs="Times New Roman"/>
          <w:sz w:val="24"/>
          <w:szCs w:val="24"/>
          <w:lang w:val="fr-BE"/>
        </w:rPr>
        <w:t>1177/21677026119858430.</w:t>
      </w:r>
      <w:r w:rsidR="00B4356B" w:rsidRPr="00EB4EB0">
        <w:rPr>
          <w:rFonts w:ascii="Times New Roman" w:hAnsi="Times New Roman" w:cs="Times New Roman"/>
          <w:sz w:val="24"/>
          <w:szCs w:val="24"/>
          <w:lang w:val="fr-BE"/>
        </w:rPr>
        <w:t xml:space="preserve"> </w:t>
      </w:r>
    </w:p>
    <w:p w14:paraId="6FDAB979" w14:textId="39909073" w:rsidR="00C6356A" w:rsidRPr="00EB4EB0" w:rsidRDefault="00C6356A" w:rsidP="000B4F7B">
      <w:pPr>
        <w:pStyle w:val="EndNoteBibliography"/>
        <w:spacing w:line="480" w:lineRule="auto"/>
        <w:rPr>
          <w:rFonts w:ascii="Times New Roman" w:hAnsi="Times New Roman" w:cs="Times New Roman"/>
          <w:color w:val="000000"/>
          <w:sz w:val="24"/>
          <w:szCs w:val="24"/>
          <w:u w:color="000000"/>
        </w:rPr>
      </w:pPr>
      <w:r w:rsidRPr="00EB4EB0">
        <w:rPr>
          <w:rFonts w:ascii="Times New Roman" w:hAnsi="Times New Roman" w:cs="Times New Roman"/>
          <w:sz w:val="24"/>
          <w:szCs w:val="24"/>
          <w:lang w:val="fr-BE"/>
        </w:rPr>
        <w:t>Mikolajczak, M., Raes, M</w:t>
      </w:r>
      <w:r w:rsidR="00073523" w:rsidRPr="00EB4EB0">
        <w:rPr>
          <w:rFonts w:ascii="Times New Roman" w:hAnsi="Times New Roman" w:cs="Times New Roman"/>
          <w:sz w:val="24"/>
          <w:szCs w:val="24"/>
          <w:lang w:val="fr-BE"/>
        </w:rPr>
        <w:t xml:space="preserve">. </w:t>
      </w:r>
      <w:r w:rsidRPr="00EB4EB0">
        <w:rPr>
          <w:rFonts w:ascii="Times New Roman" w:hAnsi="Times New Roman" w:cs="Times New Roman"/>
          <w:sz w:val="24"/>
          <w:szCs w:val="24"/>
          <w:lang w:val="fr-BE"/>
        </w:rPr>
        <w:t xml:space="preserve">E., &amp; Roskam, I. (2018). </w:t>
      </w:r>
      <w:r w:rsidRPr="00EB4EB0">
        <w:rPr>
          <w:rFonts w:ascii="Times New Roman" w:hAnsi="Times New Roman" w:cs="Times New Roman"/>
          <w:sz w:val="24"/>
          <w:szCs w:val="24"/>
        </w:rPr>
        <w:t xml:space="preserve">Exhausted parents: Sociodemographic, child-related, parent-related, parenting and family-functioning correlates of parental burnout. </w:t>
      </w:r>
      <w:r w:rsidRPr="00EB4EB0">
        <w:rPr>
          <w:rFonts w:ascii="Times New Roman" w:hAnsi="Times New Roman" w:cs="Times New Roman"/>
          <w:i/>
          <w:sz w:val="24"/>
          <w:szCs w:val="24"/>
        </w:rPr>
        <w:t>Journal of Child and Family Studies</w:t>
      </w:r>
      <w:r w:rsidRPr="00EB4EB0">
        <w:rPr>
          <w:rFonts w:ascii="Times New Roman" w:hAnsi="Times New Roman" w:cs="Times New Roman"/>
          <w:sz w:val="24"/>
          <w:szCs w:val="24"/>
        </w:rPr>
        <w:t>,</w:t>
      </w:r>
      <w:r w:rsidRPr="00EB4EB0">
        <w:rPr>
          <w:rFonts w:ascii="Times New Roman" w:hAnsi="Times New Roman" w:cs="Times New Roman"/>
          <w:i/>
          <w:sz w:val="24"/>
          <w:szCs w:val="24"/>
        </w:rPr>
        <w:t xml:space="preserve"> 27</w:t>
      </w:r>
      <w:r w:rsidRPr="00EB4EB0">
        <w:rPr>
          <w:rFonts w:ascii="Times New Roman" w:hAnsi="Times New Roman" w:cs="Times New Roman"/>
          <w:sz w:val="24"/>
          <w:szCs w:val="24"/>
        </w:rPr>
        <w:t>, 602-614. doi: 10.1007/s10826-017-0892-4</w:t>
      </w:r>
    </w:p>
    <w:p w14:paraId="70F298DB" w14:textId="2017518B"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Morin, A. J. (2016). Person-centered research strategies in commitment research. In J. P.</w:t>
      </w:r>
      <w:r w:rsidRPr="00EB4EB0">
        <w:rPr>
          <w:color w:val="000000"/>
          <w:u w:color="000000"/>
        </w:rPr>
        <w:tab/>
        <w:t xml:space="preserve">Meyer (Ed.), </w:t>
      </w:r>
      <w:r w:rsidRPr="00EB4EB0">
        <w:rPr>
          <w:i/>
          <w:color w:val="000000"/>
          <w:u w:color="000000"/>
        </w:rPr>
        <w:t>The handbook of employee commitment</w:t>
      </w:r>
      <w:r w:rsidRPr="00EB4EB0">
        <w:rPr>
          <w:color w:val="000000"/>
          <w:u w:color="000000"/>
        </w:rPr>
        <w:t xml:space="preserve"> (pp. 490-508). Edward Elgar.</w:t>
      </w:r>
    </w:p>
    <w:p w14:paraId="25DEEAF8" w14:textId="7E16929D"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Morin, A. J., </w:t>
      </w:r>
      <w:proofErr w:type="spellStart"/>
      <w:r w:rsidRPr="00EB4EB0">
        <w:rPr>
          <w:color w:val="000000"/>
          <w:u w:color="000000"/>
        </w:rPr>
        <w:t>Maiano</w:t>
      </w:r>
      <w:proofErr w:type="spellEnd"/>
      <w:r w:rsidRPr="00EB4EB0">
        <w:rPr>
          <w:color w:val="000000"/>
          <w:u w:color="000000"/>
        </w:rPr>
        <w:t xml:space="preserve">, C., </w:t>
      </w:r>
      <w:proofErr w:type="spellStart"/>
      <w:r w:rsidRPr="00EB4EB0">
        <w:rPr>
          <w:color w:val="000000"/>
          <w:u w:color="000000"/>
        </w:rPr>
        <w:t>Nagengast</w:t>
      </w:r>
      <w:proofErr w:type="spellEnd"/>
      <w:r w:rsidRPr="00EB4EB0">
        <w:rPr>
          <w:color w:val="000000"/>
          <w:u w:color="000000"/>
        </w:rPr>
        <w:t xml:space="preserve">, B., Marsh, H. W., </w:t>
      </w:r>
      <w:proofErr w:type="spellStart"/>
      <w:r w:rsidRPr="00EB4EB0">
        <w:rPr>
          <w:color w:val="000000"/>
          <w:u w:color="000000"/>
        </w:rPr>
        <w:t>Morizot</w:t>
      </w:r>
      <w:proofErr w:type="spellEnd"/>
      <w:r w:rsidRPr="00EB4EB0">
        <w:rPr>
          <w:color w:val="000000"/>
          <w:u w:color="000000"/>
        </w:rPr>
        <w:t xml:space="preserve">, J., &amp; </w:t>
      </w:r>
      <w:proofErr w:type="spellStart"/>
      <w:r w:rsidRPr="00EB4EB0">
        <w:rPr>
          <w:color w:val="000000"/>
          <w:u w:color="000000"/>
        </w:rPr>
        <w:t>Janosz</w:t>
      </w:r>
      <w:proofErr w:type="spellEnd"/>
      <w:r w:rsidRPr="00EB4EB0">
        <w:rPr>
          <w:color w:val="000000"/>
          <w:u w:color="000000"/>
        </w:rPr>
        <w:t>, M. (2011).</w:t>
      </w:r>
      <w:r w:rsidRPr="00EB4EB0">
        <w:rPr>
          <w:color w:val="000000"/>
          <w:u w:color="000000"/>
        </w:rPr>
        <w:tab/>
        <w:t>General growth mixture analysis of adolescents’ develop</w:t>
      </w:r>
      <w:r w:rsidR="00E41A8C" w:rsidRPr="00EB4EB0">
        <w:rPr>
          <w:color w:val="000000"/>
          <w:u w:color="000000"/>
        </w:rPr>
        <w:t>mental trajectories of</w:t>
      </w:r>
      <w:r w:rsidR="00E41A8C" w:rsidRPr="00EB4EB0">
        <w:rPr>
          <w:color w:val="000000"/>
          <w:u w:color="000000"/>
        </w:rPr>
        <w:tab/>
        <w:t xml:space="preserve">anxiety: </w:t>
      </w:r>
      <w:r w:rsidRPr="00EB4EB0">
        <w:rPr>
          <w:color w:val="000000"/>
          <w:u w:color="000000"/>
        </w:rPr>
        <w:t>The impact of untested invariance assumptions on substantive interpretations.</w:t>
      </w:r>
      <w:r w:rsidRPr="00EB4EB0">
        <w:rPr>
          <w:color w:val="000000"/>
          <w:u w:color="000000"/>
        </w:rPr>
        <w:tab/>
      </w:r>
      <w:r w:rsidRPr="00EB4EB0">
        <w:rPr>
          <w:i/>
          <w:color w:val="000000"/>
          <w:u w:color="000000"/>
        </w:rPr>
        <w:t>Structural Equation Modeling: A Multidisciplinary Journal</w:t>
      </w:r>
      <w:r w:rsidRPr="00EB4EB0">
        <w:rPr>
          <w:color w:val="000000"/>
          <w:u w:color="000000"/>
        </w:rPr>
        <w:t xml:space="preserve">, </w:t>
      </w:r>
      <w:r w:rsidRPr="00EB4EB0">
        <w:rPr>
          <w:i/>
          <w:color w:val="000000"/>
          <w:u w:color="000000"/>
        </w:rPr>
        <w:t>18</w:t>
      </w:r>
      <w:r w:rsidRPr="00EB4EB0">
        <w:rPr>
          <w:color w:val="000000"/>
          <w:u w:color="000000"/>
        </w:rPr>
        <w:t>, 613-648.</w:t>
      </w:r>
      <w:r w:rsidR="00B43611" w:rsidRPr="00EB4EB0">
        <w:rPr>
          <w:color w:val="000000"/>
          <w:u w:color="000000"/>
        </w:rPr>
        <w:t xml:space="preserve"> </w:t>
      </w:r>
      <w:proofErr w:type="spellStart"/>
      <w:r w:rsidR="00B43611" w:rsidRPr="00EB4EB0">
        <w:rPr>
          <w:color w:val="000000"/>
          <w:u w:color="000000"/>
        </w:rPr>
        <w:t>doi</w:t>
      </w:r>
      <w:proofErr w:type="spellEnd"/>
      <w:r w:rsidR="00B43611" w:rsidRPr="00EB4EB0">
        <w:rPr>
          <w:color w:val="000000"/>
          <w:u w:color="000000"/>
        </w:rPr>
        <w:t>:</w:t>
      </w:r>
      <w:r w:rsidR="00B43611" w:rsidRPr="00EB4EB0">
        <w:rPr>
          <w:color w:val="000000"/>
          <w:u w:color="000000"/>
        </w:rPr>
        <w:tab/>
        <w:t>10.1080/10705511.2011.607714</w:t>
      </w:r>
    </w:p>
    <w:p w14:paraId="48992CEB" w14:textId="16336F6C" w:rsidR="00632249" w:rsidRPr="00EB4EB0" w:rsidRDefault="00632249" w:rsidP="0001039C">
      <w:pPr>
        <w:widowControl w:val="0"/>
        <w:autoSpaceDE w:val="0"/>
        <w:autoSpaceDN w:val="0"/>
        <w:adjustRightInd w:val="0"/>
        <w:spacing w:line="480" w:lineRule="auto"/>
        <w:ind w:left="709" w:hanging="709"/>
        <w:rPr>
          <w:color w:val="000000"/>
          <w:u w:color="000000"/>
        </w:rPr>
      </w:pPr>
      <w:proofErr w:type="spellStart"/>
      <w:r w:rsidRPr="00EB4EB0">
        <w:rPr>
          <w:color w:val="000000"/>
          <w:u w:color="000000"/>
        </w:rPr>
        <w:t>Muthén</w:t>
      </w:r>
      <w:proofErr w:type="spellEnd"/>
      <w:r w:rsidRPr="00EB4EB0">
        <w:rPr>
          <w:color w:val="000000"/>
          <w:u w:color="000000"/>
        </w:rPr>
        <w:t>, B</w:t>
      </w:r>
      <w:r w:rsidR="00C25A33" w:rsidRPr="00EB4EB0">
        <w:rPr>
          <w:color w:val="000000"/>
          <w:u w:color="000000"/>
        </w:rPr>
        <w:t xml:space="preserve">. O., &amp; </w:t>
      </w:r>
      <w:proofErr w:type="spellStart"/>
      <w:r w:rsidR="00C25A33" w:rsidRPr="00EB4EB0">
        <w:rPr>
          <w:color w:val="000000"/>
          <w:u w:color="000000"/>
        </w:rPr>
        <w:t>Muthén</w:t>
      </w:r>
      <w:proofErr w:type="spellEnd"/>
      <w:r w:rsidR="00C25A33" w:rsidRPr="00EB4EB0">
        <w:rPr>
          <w:color w:val="000000"/>
          <w:u w:color="000000"/>
        </w:rPr>
        <w:t>, L. K. (1998-2019</w:t>
      </w:r>
      <w:r w:rsidRPr="00EB4EB0">
        <w:rPr>
          <w:color w:val="000000"/>
          <w:u w:color="000000"/>
        </w:rPr>
        <w:t xml:space="preserve">). </w:t>
      </w:r>
      <w:proofErr w:type="spellStart"/>
      <w:r w:rsidRPr="00EB4EB0">
        <w:rPr>
          <w:i/>
          <w:color w:val="000000"/>
          <w:u w:color="000000"/>
        </w:rPr>
        <w:t>Mplus</w:t>
      </w:r>
      <w:proofErr w:type="spellEnd"/>
      <w:r w:rsidRPr="00EB4EB0">
        <w:rPr>
          <w:i/>
          <w:color w:val="000000"/>
          <w:u w:color="000000"/>
        </w:rPr>
        <w:t xml:space="preserve"> User’s Guide</w:t>
      </w:r>
      <w:r w:rsidRPr="00EB4EB0">
        <w:rPr>
          <w:color w:val="000000"/>
          <w:u w:color="000000"/>
        </w:rPr>
        <w:t xml:space="preserve">. </w:t>
      </w:r>
      <w:r w:rsidRPr="00EB4EB0">
        <w:rPr>
          <w:i/>
          <w:color w:val="000000"/>
          <w:u w:color="000000"/>
        </w:rPr>
        <w:t>Eighth Edition</w:t>
      </w:r>
      <w:r w:rsidRPr="00EB4EB0">
        <w:rPr>
          <w:color w:val="000000"/>
          <w:u w:color="000000"/>
        </w:rPr>
        <w:t xml:space="preserve">. </w:t>
      </w:r>
      <w:proofErr w:type="spellStart"/>
      <w:r w:rsidRPr="00EB4EB0">
        <w:rPr>
          <w:color w:val="000000"/>
          <w:u w:color="000000"/>
        </w:rPr>
        <w:t>Muthén</w:t>
      </w:r>
      <w:proofErr w:type="spellEnd"/>
      <w:r w:rsidRPr="00EB4EB0">
        <w:rPr>
          <w:color w:val="000000"/>
          <w:u w:color="000000"/>
        </w:rPr>
        <w:t xml:space="preserve"> &amp; </w:t>
      </w:r>
      <w:proofErr w:type="spellStart"/>
      <w:r w:rsidRPr="00EB4EB0">
        <w:rPr>
          <w:color w:val="000000"/>
          <w:u w:color="000000"/>
        </w:rPr>
        <w:t>Muthén</w:t>
      </w:r>
      <w:proofErr w:type="spellEnd"/>
      <w:r w:rsidR="00692809" w:rsidRPr="00EB4EB0">
        <w:rPr>
          <w:color w:val="000000"/>
          <w:u w:color="000000"/>
        </w:rPr>
        <w:t xml:space="preserve"> Publishers</w:t>
      </w:r>
      <w:r w:rsidRPr="00EB4EB0">
        <w:rPr>
          <w:color w:val="000000"/>
          <w:u w:color="000000"/>
        </w:rPr>
        <w:t>.</w:t>
      </w:r>
    </w:p>
    <w:p w14:paraId="375D0139" w14:textId="147B2A55"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Nguyen, N., &amp; Stinglhamber, F. (2018). Emotional labor and core self-evaluations as</w:t>
      </w:r>
      <w:r w:rsidRPr="00EB4EB0">
        <w:rPr>
          <w:color w:val="000000"/>
          <w:u w:color="000000"/>
        </w:rPr>
        <w:tab/>
        <w:t xml:space="preserve">mediators between organizational dehumanization and job satisfaction. </w:t>
      </w:r>
      <w:r w:rsidRPr="00EB4EB0">
        <w:rPr>
          <w:i/>
          <w:color w:val="000000"/>
          <w:u w:color="000000"/>
        </w:rPr>
        <w:t>Current</w:t>
      </w:r>
      <w:r w:rsidRPr="00EB4EB0">
        <w:rPr>
          <w:i/>
          <w:color w:val="000000"/>
          <w:u w:color="000000"/>
        </w:rPr>
        <w:tab/>
        <w:t>Psychology</w:t>
      </w:r>
      <w:r w:rsidRPr="00EB4EB0">
        <w:rPr>
          <w:color w:val="000000"/>
          <w:u w:color="000000"/>
        </w:rPr>
        <w:t xml:space="preserve">. Advance online publication. </w:t>
      </w:r>
      <w:proofErr w:type="spellStart"/>
      <w:r w:rsidRPr="00EB4EB0">
        <w:rPr>
          <w:color w:val="000000"/>
          <w:u w:color="000000"/>
        </w:rPr>
        <w:t>doi</w:t>
      </w:r>
      <w:proofErr w:type="spellEnd"/>
      <w:r w:rsidRPr="00EB4EB0">
        <w:rPr>
          <w:color w:val="000000"/>
          <w:u w:color="000000"/>
        </w:rPr>
        <w:t xml:space="preserve">: 10.1007/s12144-018-9988-2 </w:t>
      </w:r>
    </w:p>
    <w:p w14:paraId="5413BD85" w14:textId="0E741D9A" w:rsidR="0001039C" w:rsidRPr="00EB4EB0" w:rsidRDefault="0001039C" w:rsidP="0001039C">
      <w:pPr>
        <w:widowControl w:val="0"/>
        <w:autoSpaceDE w:val="0"/>
        <w:autoSpaceDN w:val="0"/>
        <w:adjustRightInd w:val="0"/>
        <w:spacing w:line="480" w:lineRule="auto"/>
        <w:ind w:left="709" w:hanging="709"/>
        <w:rPr>
          <w:color w:val="000000"/>
          <w:u w:color="000000"/>
        </w:rPr>
      </w:pPr>
      <w:r w:rsidRPr="00EB4EB0">
        <w:rPr>
          <w:color w:val="000000"/>
          <w:u w:color="000000"/>
        </w:rPr>
        <w:t xml:space="preserve">Nguyen, N., &amp; Stinglhamber, F. (2020). Workplace mistreatment and emotional labor: A latent profile analysis. </w:t>
      </w:r>
      <w:r w:rsidRPr="00EB4EB0">
        <w:rPr>
          <w:i/>
          <w:color w:val="000000"/>
          <w:u w:color="000000"/>
        </w:rPr>
        <w:t>Motivation and Emotion</w:t>
      </w:r>
      <w:r w:rsidRPr="00EB4EB0">
        <w:rPr>
          <w:color w:val="000000"/>
          <w:u w:color="000000"/>
        </w:rPr>
        <w:t xml:space="preserve">, </w:t>
      </w:r>
      <w:r w:rsidRPr="00EB4EB0">
        <w:rPr>
          <w:i/>
          <w:color w:val="000000"/>
          <w:u w:color="000000"/>
        </w:rPr>
        <w:t>44</w:t>
      </w:r>
      <w:r w:rsidRPr="00EB4EB0">
        <w:rPr>
          <w:color w:val="000000"/>
          <w:u w:color="000000"/>
        </w:rPr>
        <w:t xml:space="preserve">, 474-490. </w:t>
      </w:r>
      <w:proofErr w:type="spellStart"/>
      <w:r w:rsidRPr="00EB4EB0">
        <w:rPr>
          <w:color w:val="000000"/>
          <w:u w:color="000000"/>
        </w:rPr>
        <w:t>doi</w:t>
      </w:r>
      <w:proofErr w:type="spellEnd"/>
      <w:r w:rsidRPr="00EB4EB0">
        <w:rPr>
          <w:color w:val="000000"/>
          <w:u w:color="000000"/>
        </w:rPr>
        <w:t>: 10.1007/s11031-</w:t>
      </w:r>
      <w:r w:rsidRPr="00EB4EB0">
        <w:rPr>
          <w:color w:val="000000"/>
          <w:u w:color="000000"/>
        </w:rPr>
        <w:lastRenderedPageBreak/>
        <w:t>019-09803-8</w:t>
      </w:r>
    </w:p>
    <w:p w14:paraId="0604B6FC" w14:textId="274BDA7C"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Norman, R. E., </w:t>
      </w:r>
      <w:proofErr w:type="spellStart"/>
      <w:r w:rsidRPr="00EB4EB0">
        <w:rPr>
          <w:color w:val="000000"/>
          <w:u w:color="000000"/>
        </w:rPr>
        <w:t>Byambaa</w:t>
      </w:r>
      <w:proofErr w:type="spellEnd"/>
      <w:r w:rsidRPr="00EB4EB0">
        <w:rPr>
          <w:color w:val="000000"/>
          <w:u w:color="000000"/>
        </w:rPr>
        <w:t>, M., De, R., Butchart, A., Scott, J., &amp; Vos, T. (2012). The long-term</w:t>
      </w:r>
      <w:r w:rsidRPr="00EB4EB0">
        <w:rPr>
          <w:color w:val="000000"/>
          <w:u w:color="000000"/>
        </w:rPr>
        <w:tab/>
        <w:t xml:space="preserve">health consequences of child physical abuse, emotional abuse, and neglect: </w:t>
      </w:r>
      <w:r w:rsidR="0027297F" w:rsidRPr="00EB4EB0">
        <w:rPr>
          <w:color w:val="000000"/>
          <w:u w:color="000000"/>
        </w:rPr>
        <w:t>A</w:t>
      </w:r>
      <w:r w:rsidRPr="00EB4EB0">
        <w:rPr>
          <w:color w:val="000000"/>
          <w:u w:color="000000"/>
        </w:rPr>
        <w:tab/>
        <w:t xml:space="preserve">systematic review and meta-analysis. </w:t>
      </w:r>
      <w:proofErr w:type="spellStart"/>
      <w:r w:rsidRPr="00EB4EB0">
        <w:rPr>
          <w:i/>
          <w:iCs/>
          <w:color w:val="000000"/>
          <w:u w:color="000000"/>
        </w:rPr>
        <w:t>PLoS</w:t>
      </w:r>
      <w:proofErr w:type="spellEnd"/>
      <w:r w:rsidRPr="00EB4EB0">
        <w:rPr>
          <w:i/>
          <w:iCs/>
          <w:color w:val="000000"/>
          <w:u w:color="000000"/>
        </w:rPr>
        <w:t xml:space="preserve"> Medicine</w:t>
      </w:r>
      <w:r w:rsidRPr="00EB4EB0">
        <w:rPr>
          <w:color w:val="000000"/>
          <w:u w:color="000000"/>
        </w:rPr>
        <w:t xml:space="preserve">, </w:t>
      </w:r>
      <w:r w:rsidRPr="00EB4EB0">
        <w:rPr>
          <w:i/>
          <w:iCs/>
          <w:color w:val="000000"/>
          <w:u w:color="000000"/>
        </w:rPr>
        <w:t>9</w:t>
      </w:r>
      <w:r w:rsidR="00544D75" w:rsidRPr="00EB4EB0">
        <w:rPr>
          <w:iCs/>
          <w:color w:val="000000"/>
          <w:u w:color="000000"/>
        </w:rPr>
        <w:t>, e1001349</w:t>
      </w:r>
      <w:r w:rsidRPr="00EB4EB0">
        <w:rPr>
          <w:color w:val="000000"/>
          <w:u w:color="000000"/>
        </w:rPr>
        <w:t>.</w:t>
      </w:r>
      <w:r w:rsidR="00212F89" w:rsidRPr="00EB4EB0">
        <w:rPr>
          <w:color w:val="000000"/>
          <w:u w:color="000000"/>
        </w:rPr>
        <w:t xml:space="preserve"> </w:t>
      </w:r>
      <w:proofErr w:type="spellStart"/>
      <w:r w:rsidRPr="00EB4EB0">
        <w:rPr>
          <w:color w:val="000000"/>
          <w:u w:color="000000"/>
        </w:rPr>
        <w:t>doi</w:t>
      </w:r>
      <w:proofErr w:type="spellEnd"/>
      <w:r w:rsidRPr="00EB4EB0">
        <w:rPr>
          <w:color w:val="000000"/>
          <w:u w:color="000000"/>
        </w:rPr>
        <w:t>:</w:t>
      </w:r>
      <w:r w:rsidR="00212F89" w:rsidRPr="00EB4EB0">
        <w:rPr>
          <w:color w:val="000000"/>
          <w:u w:color="000000"/>
        </w:rPr>
        <w:tab/>
      </w:r>
      <w:r w:rsidRPr="00EB4EB0">
        <w:rPr>
          <w:color w:val="000000"/>
          <w:u w:color="000000"/>
        </w:rPr>
        <w:t xml:space="preserve">10.1371/journal.pmed.1001349 </w:t>
      </w:r>
    </w:p>
    <w:p w14:paraId="7DEC9BC3" w14:textId="350FEC63" w:rsidR="00632249" w:rsidRPr="00EB4EB0" w:rsidRDefault="00632249" w:rsidP="000B4F7B">
      <w:pPr>
        <w:widowControl w:val="0"/>
        <w:autoSpaceDE w:val="0"/>
        <w:autoSpaceDN w:val="0"/>
        <w:adjustRightInd w:val="0"/>
        <w:spacing w:line="480" w:lineRule="auto"/>
        <w:rPr>
          <w:color w:val="000000"/>
          <w:u w:color="000000"/>
          <w:lang w:val="fr-BE"/>
        </w:rPr>
      </w:pPr>
      <w:proofErr w:type="spellStart"/>
      <w:r w:rsidRPr="00EB4EB0">
        <w:rPr>
          <w:color w:val="000000"/>
          <w:u w:color="000000"/>
        </w:rPr>
        <w:t>Nylund</w:t>
      </w:r>
      <w:proofErr w:type="spellEnd"/>
      <w:r w:rsidRPr="00EB4EB0">
        <w:rPr>
          <w:color w:val="000000"/>
          <w:u w:color="000000"/>
        </w:rPr>
        <w:t xml:space="preserve">, K. L., </w:t>
      </w:r>
      <w:proofErr w:type="spellStart"/>
      <w:r w:rsidRPr="00EB4EB0">
        <w:rPr>
          <w:color w:val="000000"/>
          <w:u w:color="000000"/>
        </w:rPr>
        <w:t>Asparouhov</w:t>
      </w:r>
      <w:proofErr w:type="spellEnd"/>
      <w:r w:rsidRPr="00EB4EB0">
        <w:rPr>
          <w:color w:val="000000"/>
          <w:u w:color="000000"/>
        </w:rPr>
        <w:t xml:space="preserve">, T., &amp; </w:t>
      </w:r>
      <w:proofErr w:type="spellStart"/>
      <w:r w:rsidRPr="00EB4EB0">
        <w:rPr>
          <w:color w:val="000000"/>
          <w:u w:color="000000"/>
        </w:rPr>
        <w:t>Muthén</w:t>
      </w:r>
      <w:proofErr w:type="spellEnd"/>
      <w:r w:rsidRPr="00EB4EB0">
        <w:rPr>
          <w:color w:val="000000"/>
          <w:u w:color="000000"/>
        </w:rPr>
        <w:t>, B. O. (2007). Deciding on the number of classes</w:t>
      </w:r>
      <w:r w:rsidRPr="00EB4EB0">
        <w:rPr>
          <w:color w:val="000000"/>
          <w:u w:color="000000"/>
        </w:rPr>
        <w:tab/>
        <w:t>in latent class analysis and growth mixture modeling: A Monte Carlo simulation</w:t>
      </w:r>
      <w:r w:rsidR="0040172D" w:rsidRPr="00EB4EB0">
        <w:rPr>
          <w:color w:val="000000"/>
          <w:u w:color="000000"/>
        </w:rPr>
        <w:tab/>
      </w:r>
      <w:r w:rsidRPr="00EB4EB0">
        <w:rPr>
          <w:color w:val="000000"/>
          <w:u w:color="000000"/>
        </w:rPr>
        <w:t>study.</w:t>
      </w:r>
      <w:r w:rsidR="00B970D5" w:rsidRPr="00EB4EB0">
        <w:rPr>
          <w:color w:val="000000"/>
          <w:u w:color="000000"/>
        </w:rPr>
        <w:t xml:space="preserve"> </w:t>
      </w:r>
      <w:r w:rsidRPr="00EB4EB0">
        <w:rPr>
          <w:i/>
          <w:color w:val="000000"/>
          <w:u w:color="000000"/>
          <w:lang w:val="fr-BE"/>
        </w:rPr>
        <w:t>Structural Equation Modeling</w:t>
      </w:r>
      <w:r w:rsidRPr="00EB4EB0">
        <w:rPr>
          <w:color w:val="000000"/>
          <w:u w:color="000000"/>
          <w:lang w:val="fr-BE"/>
        </w:rPr>
        <w:t xml:space="preserve">, </w:t>
      </w:r>
      <w:r w:rsidRPr="00EB4EB0">
        <w:rPr>
          <w:i/>
          <w:color w:val="000000"/>
          <w:u w:color="000000"/>
          <w:lang w:val="fr-BE"/>
        </w:rPr>
        <w:t>14</w:t>
      </w:r>
      <w:r w:rsidRPr="00EB4EB0">
        <w:rPr>
          <w:color w:val="000000"/>
          <w:u w:color="000000"/>
          <w:lang w:val="fr-BE"/>
        </w:rPr>
        <w:t>, 535-569.</w:t>
      </w:r>
      <w:r w:rsidR="0040172D" w:rsidRPr="00EB4EB0">
        <w:rPr>
          <w:color w:val="000000"/>
          <w:u w:color="000000"/>
          <w:lang w:val="fr-BE"/>
        </w:rPr>
        <w:t xml:space="preserve"> </w:t>
      </w:r>
      <w:proofErr w:type="spellStart"/>
      <w:proofErr w:type="gramStart"/>
      <w:r w:rsidR="0040172D" w:rsidRPr="00EB4EB0">
        <w:rPr>
          <w:color w:val="000000"/>
          <w:u w:color="000000"/>
          <w:lang w:val="fr-BE"/>
        </w:rPr>
        <w:t>doi</w:t>
      </w:r>
      <w:proofErr w:type="spellEnd"/>
      <w:r w:rsidR="0040172D" w:rsidRPr="00EB4EB0">
        <w:rPr>
          <w:color w:val="000000"/>
          <w:u w:color="000000"/>
          <w:lang w:val="fr-BE"/>
        </w:rPr>
        <w:t>:</w:t>
      </w:r>
      <w:proofErr w:type="gramEnd"/>
      <w:r w:rsidR="0040172D" w:rsidRPr="00EB4EB0">
        <w:rPr>
          <w:color w:val="000000"/>
          <w:u w:color="000000"/>
          <w:lang w:val="fr-BE"/>
        </w:rPr>
        <w:tab/>
        <w:t>10.1080/10705510701575396</w:t>
      </w:r>
    </w:p>
    <w:p w14:paraId="79208D36" w14:textId="6AA1961B" w:rsidR="00632249" w:rsidRPr="00EB4EB0" w:rsidRDefault="00632249" w:rsidP="00E84B3A">
      <w:pPr>
        <w:widowControl w:val="0"/>
        <w:autoSpaceDE w:val="0"/>
        <w:autoSpaceDN w:val="0"/>
        <w:adjustRightInd w:val="0"/>
        <w:spacing w:line="480" w:lineRule="auto"/>
        <w:ind w:left="709" w:hanging="709"/>
        <w:rPr>
          <w:color w:val="000000"/>
          <w:u w:color="000000"/>
          <w:lang w:val="fr-BE"/>
        </w:rPr>
      </w:pPr>
      <w:r w:rsidRPr="00EB4EB0">
        <w:rPr>
          <w:color w:val="000000"/>
          <w:u w:color="000000"/>
          <w:lang w:val="fr-BE"/>
        </w:rPr>
        <w:t xml:space="preserve">Observatoire de la violence éducative ordinaire (2005). </w:t>
      </w:r>
      <w:r w:rsidRPr="00EB4EB0">
        <w:rPr>
          <w:i/>
          <w:color w:val="000000"/>
          <w:u w:color="000000"/>
          <w:lang w:val="fr-BE"/>
        </w:rPr>
        <w:t>Pays abolitionnistes</w:t>
      </w:r>
      <w:r w:rsidRPr="00EB4EB0">
        <w:rPr>
          <w:color w:val="000000"/>
          <w:u w:color="000000"/>
          <w:lang w:val="fr-BE"/>
        </w:rPr>
        <w:t xml:space="preserve">. </w:t>
      </w:r>
      <w:proofErr w:type="spellStart"/>
      <w:r w:rsidRPr="00EB4EB0">
        <w:rPr>
          <w:color w:val="000000"/>
          <w:u w:color="000000"/>
          <w:lang w:val="fr-BE"/>
        </w:rPr>
        <w:t>Retrieve</w:t>
      </w:r>
      <w:r w:rsidR="00E84B3A" w:rsidRPr="00EB4EB0">
        <w:rPr>
          <w:color w:val="000000"/>
          <w:u w:color="000000"/>
          <w:lang w:val="fr-BE"/>
        </w:rPr>
        <w:t>d</w:t>
      </w:r>
      <w:proofErr w:type="spellEnd"/>
      <w:r w:rsidRPr="00EB4EB0">
        <w:rPr>
          <w:color w:val="000000"/>
          <w:u w:color="000000"/>
          <w:lang w:val="fr-BE"/>
        </w:rPr>
        <w:t xml:space="preserve"> </w:t>
      </w:r>
      <w:proofErr w:type="spellStart"/>
      <w:r w:rsidRPr="00EB4EB0">
        <w:rPr>
          <w:color w:val="000000"/>
          <w:u w:color="000000"/>
          <w:lang w:val="fr-BE"/>
        </w:rPr>
        <w:t>from</w:t>
      </w:r>
      <w:proofErr w:type="spellEnd"/>
      <w:r w:rsidRPr="00EB4EB0">
        <w:rPr>
          <w:color w:val="000000"/>
          <w:u w:color="000000"/>
          <w:lang w:val="fr-BE"/>
        </w:rPr>
        <w:t xml:space="preserve"> http://www.oveo.org/pays-abolitionnistes/</w:t>
      </w:r>
    </w:p>
    <w:p w14:paraId="70D636BE" w14:textId="2D3548D5" w:rsidR="00632249" w:rsidRPr="00EB4EB0" w:rsidRDefault="00632249" w:rsidP="00E84B3A">
      <w:pPr>
        <w:widowControl w:val="0"/>
        <w:autoSpaceDE w:val="0"/>
        <w:autoSpaceDN w:val="0"/>
        <w:adjustRightInd w:val="0"/>
        <w:spacing w:line="480" w:lineRule="auto"/>
        <w:ind w:left="709" w:hanging="709"/>
        <w:rPr>
          <w:color w:val="1A1A1A"/>
        </w:rPr>
      </w:pPr>
      <w:r w:rsidRPr="00EB4EB0">
        <w:rPr>
          <w:color w:val="000000"/>
          <w:u w:color="000000"/>
          <w:lang w:val="fr-BE"/>
        </w:rPr>
        <w:t xml:space="preserve">Observatoire de la violence éducative ordinaire (2018). </w:t>
      </w:r>
      <w:r w:rsidRPr="00EB4EB0">
        <w:rPr>
          <w:i/>
          <w:color w:val="000000"/>
          <w:u w:color="000000"/>
          <w:lang w:val="fr-BE"/>
        </w:rPr>
        <w:t>Les enjeux d’une loi interdisant la</w:t>
      </w:r>
      <w:r w:rsidRPr="00EB4EB0">
        <w:rPr>
          <w:i/>
          <w:color w:val="000000"/>
          <w:u w:color="000000"/>
          <w:lang w:val="fr-BE"/>
        </w:rPr>
        <w:tab/>
        <w:t>violence éducative ordinaire</w:t>
      </w:r>
      <w:r w:rsidRPr="00EB4EB0">
        <w:rPr>
          <w:color w:val="000000"/>
          <w:u w:color="000000"/>
          <w:lang w:val="fr-BE"/>
        </w:rPr>
        <w:t xml:space="preserve">. </w:t>
      </w:r>
      <w:r w:rsidRPr="00EB4EB0">
        <w:rPr>
          <w:color w:val="000000"/>
          <w:u w:color="000000"/>
        </w:rPr>
        <w:t>Retrieved from</w:t>
      </w:r>
      <w:r w:rsidR="00E84B3A" w:rsidRPr="00EB4EB0">
        <w:rPr>
          <w:color w:val="000000"/>
          <w:u w:color="000000"/>
        </w:rPr>
        <w:t xml:space="preserve"> </w:t>
      </w:r>
      <w:r w:rsidRPr="00EB4EB0">
        <w:rPr>
          <w:color w:val="1A1A1A"/>
        </w:rPr>
        <w:t>https://www.oveo.org/wp-</w:t>
      </w:r>
      <w:r w:rsidR="00E84B3A" w:rsidRPr="00EB4EB0">
        <w:rPr>
          <w:color w:val="1A1A1A"/>
        </w:rPr>
        <w:t>c</w:t>
      </w:r>
      <w:r w:rsidRPr="00EB4EB0">
        <w:rPr>
          <w:color w:val="1A1A1A"/>
        </w:rPr>
        <w:t>ontent/uploads/2018/11/Dossier-présentation-pour-PPL-15nov2018.pdf</w:t>
      </w:r>
    </w:p>
    <w:p w14:paraId="64FF070A" w14:textId="5F5385C5"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Petrenko, C. L. M., Friend, A., Garrido, E. F., Taussig, H. N., &amp; Culhane, S. E. (2012). Does</w:t>
      </w:r>
      <w:r w:rsidRPr="00EB4EB0">
        <w:rPr>
          <w:color w:val="000000"/>
          <w:u w:color="000000"/>
        </w:rPr>
        <w:tab/>
        <w:t>subtype matter? Assessing the effects of maltreatment on functioning in preadolescent</w:t>
      </w:r>
      <w:r w:rsidRPr="00EB4EB0">
        <w:rPr>
          <w:color w:val="000000"/>
          <w:u w:color="000000"/>
        </w:rPr>
        <w:tab/>
        <w:t xml:space="preserve">youth in out-of-home care. </w:t>
      </w:r>
      <w:r w:rsidRPr="00EB4EB0">
        <w:rPr>
          <w:i/>
          <w:color w:val="000000"/>
          <w:u w:color="000000"/>
        </w:rPr>
        <w:t>Child Abuse &amp; Neglect</w:t>
      </w:r>
      <w:r w:rsidRPr="00EB4EB0">
        <w:rPr>
          <w:color w:val="000000"/>
          <w:u w:color="000000"/>
        </w:rPr>
        <w:t xml:space="preserve">, </w:t>
      </w:r>
      <w:r w:rsidRPr="00EB4EB0">
        <w:rPr>
          <w:i/>
          <w:color w:val="000000"/>
          <w:u w:color="000000"/>
        </w:rPr>
        <w:t>36</w:t>
      </w:r>
      <w:r w:rsidRPr="00EB4EB0">
        <w:rPr>
          <w:color w:val="000000"/>
          <w:u w:color="000000"/>
        </w:rPr>
        <w:t>, 633-644. doi:</w:t>
      </w:r>
      <w:r w:rsidRPr="00EB4EB0">
        <w:rPr>
          <w:color w:val="000000"/>
          <w:u w:color="000000"/>
        </w:rPr>
        <w:tab/>
        <w:t>10.1016/j.chiabu.2012.07.001</w:t>
      </w:r>
    </w:p>
    <w:p w14:paraId="6C78B944" w14:textId="77777777" w:rsidR="00E42B2F" w:rsidRPr="00EB4EB0" w:rsidRDefault="00E42B2F" w:rsidP="00E42B2F">
      <w:pPr>
        <w:widowControl w:val="0"/>
        <w:autoSpaceDE w:val="0"/>
        <w:autoSpaceDN w:val="0"/>
        <w:adjustRightInd w:val="0"/>
        <w:spacing w:line="480" w:lineRule="auto"/>
        <w:rPr>
          <w:color w:val="000000"/>
          <w:u w:color="000000"/>
        </w:rPr>
      </w:pPr>
      <w:r w:rsidRPr="00EB4EB0">
        <w:rPr>
          <w:color w:val="000000"/>
          <w:u w:color="000000"/>
        </w:rPr>
        <w:t>Roskam, I., Brianda, M. E., &amp; Mikolajczak, M. (2018). A step forward in the</w:t>
      </w:r>
      <w:r w:rsidRPr="00EB4EB0">
        <w:rPr>
          <w:color w:val="000000"/>
          <w:u w:color="000000"/>
        </w:rPr>
        <w:tab/>
        <w:t>conceptualization and measurement of parental burnout: The Parental Burnout</w:t>
      </w:r>
      <w:r w:rsidRPr="00EB4EB0">
        <w:rPr>
          <w:color w:val="000000"/>
          <w:u w:color="000000"/>
        </w:rPr>
        <w:tab/>
        <w:t xml:space="preserve">Assessment (PBA). </w:t>
      </w:r>
      <w:r w:rsidRPr="00EB4EB0">
        <w:rPr>
          <w:i/>
          <w:color w:val="000000"/>
          <w:u w:color="000000"/>
        </w:rPr>
        <w:t>Frontiers in Psychology</w:t>
      </w:r>
      <w:r w:rsidRPr="00EB4EB0">
        <w:rPr>
          <w:color w:val="000000"/>
          <w:u w:color="000000"/>
        </w:rPr>
        <w:t xml:space="preserve">, </w:t>
      </w:r>
      <w:r w:rsidRPr="00EB4EB0">
        <w:rPr>
          <w:i/>
          <w:color w:val="000000"/>
          <w:u w:color="000000"/>
        </w:rPr>
        <w:t>9</w:t>
      </w:r>
      <w:r w:rsidRPr="00EB4EB0">
        <w:rPr>
          <w:color w:val="000000"/>
          <w:u w:color="000000"/>
        </w:rPr>
        <w:t xml:space="preserve">, 758. </w:t>
      </w:r>
      <w:proofErr w:type="spellStart"/>
      <w:proofErr w:type="gramStart"/>
      <w:r w:rsidRPr="00EB4EB0">
        <w:rPr>
          <w:color w:val="000000"/>
          <w:u w:color="000000"/>
        </w:rPr>
        <w:t>doi</w:t>
      </w:r>
      <w:proofErr w:type="spellEnd"/>
      <w:r w:rsidRPr="00EB4EB0">
        <w:rPr>
          <w:color w:val="000000"/>
          <w:u w:color="000000"/>
        </w:rPr>
        <w:t> :</w:t>
      </w:r>
      <w:proofErr w:type="gramEnd"/>
      <w:r w:rsidRPr="00EB4EB0">
        <w:rPr>
          <w:color w:val="000000"/>
          <w:u w:color="000000"/>
        </w:rPr>
        <w:t xml:space="preserve"> 10.3389/fpsyg.2018.00758</w:t>
      </w:r>
    </w:p>
    <w:p w14:paraId="26BDF9C1" w14:textId="0059DDB1" w:rsidR="00632249"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Roskam, I., </w:t>
      </w:r>
      <w:proofErr w:type="spellStart"/>
      <w:r w:rsidRPr="00EB4EB0">
        <w:rPr>
          <w:color w:val="000000"/>
          <w:u w:color="000000"/>
        </w:rPr>
        <w:t>Raes</w:t>
      </w:r>
      <w:proofErr w:type="spellEnd"/>
      <w:r w:rsidRPr="00EB4EB0">
        <w:rPr>
          <w:color w:val="000000"/>
          <w:u w:color="000000"/>
        </w:rPr>
        <w:t xml:space="preserve">, M.-E., &amp; Mikolajczak, M. (2017). Exhausted parents: </w:t>
      </w:r>
      <w:r w:rsidR="00E55E8E" w:rsidRPr="00EB4EB0">
        <w:rPr>
          <w:color w:val="000000"/>
          <w:u w:color="000000"/>
        </w:rPr>
        <w:t>D</w:t>
      </w:r>
      <w:r w:rsidRPr="00EB4EB0">
        <w:rPr>
          <w:color w:val="000000"/>
          <w:u w:color="000000"/>
        </w:rPr>
        <w:t>evelopment and</w:t>
      </w:r>
      <w:r w:rsidRPr="00EB4EB0">
        <w:rPr>
          <w:color w:val="000000"/>
          <w:u w:color="000000"/>
        </w:rPr>
        <w:tab/>
        <w:t xml:space="preserve">preliminary validation of the Parental Burnout Inventory. </w:t>
      </w:r>
      <w:r w:rsidRPr="00EB4EB0">
        <w:rPr>
          <w:i/>
          <w:iCs/>
          <w:color w:val="000000"/>
          <w:u w:color="000000"/>
        </w:rPr>
        <w:t>Frontiers in Psychology</w:t>
      </w:r>
      <w:r w:rsidRPr="00EB4EB0">
        <w:rPr>
          <w:color w:val="000000"/>
          <w:u w:color="000000"/>
        </w:rPr>
        <w:t>,</w:t>
      </w:r>
      <w:r w:rsidRPr="00EB4EB0">
        <w:rPr>
          <w:color w:val="000000"/>
          <w:u w:color="000000"/>
        </w:rPr>
        <w:tab/>
      </w:r>
      <w:r w:rsidRPr="00EB4EB0">
        <w:rPr>
          <w:i/>
          <w:iCs/>
          <w:color w:val="000000"/>
          <w:u w:color="000000"/>
        </w:rPr>
        <w:t>8</w:t>
      </w:r>
      <w:r w:rsidR="00E84B3A" w:rsidRPr="00EB4EB0">
        <w:rPr>
          <w:iCs/>
          <w:color w:val="000000"/>
          <w:u w:color="000000"/>
        </w:rPr>
        <w:t>, 163</w:t>
      </w:r>
      <w:r w:rsidRPr="00EB4EB0">
        <w:rPr>
          <w:color w:val="000000"/>
          <w:u w:color="000000"/>
        </w:rPr>
        <w:t xml:space="preserve">. </w:t>
      </w:r>
      <w:proofErr w:type="spellStart"/>
      <w:r w:rsidRPr="00EB4EB0">
        <w:rPr>
          <w:color w:val="000000"/>
          <w:u w:color="000000"/>
        </w:rPr>
        <w:t>doi</w:t>
      </w:r>
      <w:proofErr w:type="spellEnd"/>
      <w:r w:rsidRPr="00EB4EB0">
        <w:rPr>
          <w:color w:val="000000"/>
          <w:u w:color="000000"/>
        </w:rPr>
        <w:t>: 10.3389/fpsyg.2017.00163.</w:t>
      </w:r>
    </w:p>
    <w:p w14:paraId="1BFEBDD4" w14:textId="77777777" w:rsidR="00632249" w:rsidRPr="00EB4EB0" w:rsidRDefault="00632249" w:rsidP="000B4F7B">
      <w:pPr>
        <w:widowControl w:val="0"/>
        <w:autoSpaceDE w:val="0"/>
        <w:autoSpaceDN w:val="0"/>
        <w:adjustRightInd w:val="0"/>
        <w:spacing w:line="480" w:lineRule="auto"/>
        <w:rPr>
          <w:color w:val="000000"/>
          <w:u w:color="000000"/>
          <w:lang w:val="fr-BE"/>
        </w:rPr>
      </w:pPr>
      <w:r w:rsidRPr="00EB4EB0">
        <w:rPr>
          <w:color w:val="000000"/>
          <w:u w:color="000000"/>
        </w:rPr>
        <w:t>Sachs-Ericsson, N., Verona, E., Joiner, T., &amp; Preacher, K. J. (2006). Verbal abuse and the</w:t>
      </w:r>
      <w:r w:rsidRPr="00EB4EB0">
        <w:rPr>
          <w:color w:val="000000"/>
          <w:u w:color="000000"/>
        </w:rPr>
        <w:tab/>
        <w:t xml:space="preserve">mediating role of self-criticism in adult internalizing disorders. </w:t>
      </w:r>
      <w:r w:rsidRPr="00EB4EB0">
        <w:rPr>
          <w:i/>
          <w:iCs/>
          <w:color w:val="000000"/>
          <w:u w:color="000000"/>
          <w:lang w:val="fr-BE"/>
        </w:rPr>
        <w:t>Journal of Affective</w:t>
      </w:r>
      <w:r w:rsidRPr="00EB4EB0">
        <w:rPr>
          <w:i/>
          <w:iCs/>
          <w:color w:val="000000"/>
          <w:u w:color="000000"/>
          <w:lang w:val="fr-BE"/>
        </w:rPr>
        <w:lastRenderedPageBreak/>
        <w:tab/>
        <w:t>Disorders</w:t>
      </w:r>
      <w:r w:rsidRPr="00EB4EB0">
        <w:rPr>
          <w:color w:val="000000"/>
          <w:u w:color="000000"/>
          <w:lang w:val="fr-BE"/>
        </w:rPr>
        <w:t xml:space="preserve">, </w:t>
      </w:r>
      <w:r w:rsidRPr="00EB4EB0">
        <w:rPr>
          <w:i/>
          <w:iCs/>
          <w:color w:val="000000"/>
          <w:u w:color="000000"/>
          <w:lang w:val="fr-BE"/>
        </w:rPr>
        <w:t>93</w:t>
      </w:r>
      <w:r w:rsidRPr="00EB4EB0">
        <w:rPr>
          <w:color w:val="000000"/>
          <w:u w:color="000000"/>
          <w:lang w:val="fr-BE"/>
        </w:rPr>
        <w:t xml:space="preserve">, 71-78. </w:t>
      </w:r>
      <w:proofErr w:type="gramStart"/>
      <w:r w:rsidRPr="00EB4EB0">
        <w:rPr>
          <w:color w:val="000000"/>
          <w:u w:color="000000"/>
          <w:lang w:val="fr-BE"/>
        </w:rPr>
        <w:t>doi:</w:t>
      </w:r>
      <w:proofErr w:type="gramEnd"/>
      <w:r w:rsidRPr="00EB4EB0">
        <w:rPr>
          <w:color w:val="000000"/>
          <w:u w:color="000000"/>
          <w:lang w:val="fr-BE"/>
        </w:rPr>
        <w:t xml:space="preserve"> 10.1016/j.jad.2006.02.014</w:t>
      </w:r>
    </w:p>
    <w:p w14:paraId="16C5338D" w14:textId="02F788BA"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lang w:val="fr-BE"/>
        </w:rPr>
        <w:t>Salmona</w:t>
      </w:r>
      <w:proofErr w:type="spellEnd"/>
      <w:r w:rsidRPr="00EB4EB0">
        <w:rPr>
          <w:color w:val="000000"/>
          <w:u w:color="000000"/>
          <w:lang w:val="fr-BE"/>
        </w:rPr>
        <w:t xml:space="preserve">, M. (2016). </w:t>
      </w:r>
      <w:r w:rsidRPr="00EB4EB0">
        <w:rPr>
          <w:i/>
          <w:color w:val="000000"/>
          <w:u w:color="000000"/>
          <w:lang w:val="fr-BE"/>
        </w:rPr>
        <w:t xml:space="preserve">Châtiments corporels et violences éducatives: </w:t>
      </w:r>
      <w:r w:rsidR="00892417" w:rsidRPr="00EB4EB0">
        <w:rPr>
          <w:i/>
          <w:color w:val="000000"/>
          <w:u w:color="000000"/>
          <w:lang w:val="fr-BE"/>
        </w:rPr>
        <w:t>P</w:t>
      </w:r>
      <w:r w:rsidRPr="00EB4EB0">
        <w:rPr>
          <w:i/>
          <w:color w:val="000000"/>
          <w:u w:color="000000"/>
          <w:lang w:val="fr-BE"/>
        </w:rPr>
        <w:t>ourquoi il faut les</w:t>
      </w:r>
      <w:r w:rsidRPr="00EB4EB0">
        <w:rPr>
          <w:i/>
          <w:color w:val="000000"/>
          <w:u w:color="000000"/>
          <w:lang w:val="fr-BE"/>
        </w:rPr>
        <w:tab/>
        <w:t>interdire en 20 questions réponses</w:t>
      </w:r>
      <w:r w:rsidRPr="00EB4EB0">
        <w:rPr>
          <w:color w:val="000000"/>
          <w:u w:color="000000"/>
          <w:lang w:val="fr-BE"/>
        </w:rPr>
        <w:t xml:space="preserve">. </w:t>
      </w:r>
      <w:r w:rsidRPr="00EB4EB0">
        <w:rPr>
          <w:color w:val="000000"/>
          <w:u w:color="000000"/>
        </w:rPr>
        <w:t>Dunod.</w:t>
      </w:r>
    </w:p>
    <w:p w14:paraId="414831E2" w14:textId="307271F3" w:rsidR="00150D52"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Spinazzola, J., </w:t>
      </w:r>
      <w:proofErr w:type="spellStart"/>
      <w:r w:rsidRPr="00EB4EB0">
        <w:rPr>
          <w:color w:val="000000"/>
          <w:u w:color="000000"/>
        </w:rPr>
        <w:t>Hodgdon</w:t>
      </w:r>
      <w:proofErr w:type="spellEnd"/>
      <w:r w:rsidRPr="00EB4EB0">
        <w:rPr>
          <w:color w:val="000000"/>
          <w:u w:color="000000"/>
        </w:rPr>
        <w:t>, H., Liang, L.</w:t>
      </w:r>
      <w:r w:rsidR="002F42E6" w:rsidRPr="00EB4EB0">
        <w:rPr>
          <w:color w:val="000000"/>
          <w:u w:color="000000"/>
        </w:rPr>
        <w:t xml:space="preserve"> </w:t>
      </w:r>
      <w:r w:rsidRPr="00EB4EB0">
        <w:rPr>
          <w:color w:val="000000"/>
          <w:u w:color="000000"/>
        </w:rPr>
        <w:t>J., Ford, J. D., Layne, C.</w:t>
      </w:r>
      <w:r w:rsidR="00C44FA2" w:rsidRPr="00EB4EB0">
        <w:rPr>
          <w:color w:val="000000"/>
          <w:u w:color="000000"/>
        </w:rPr>
        <w:t xml:space="preserve"> M., </w:t>
      </w:r>
      <w:proofErr w:type="spellStart"/>
      <w:r w:rsidR="00C44FA2" w:rsidRPr="00EB4EB0">
        <w:rPr>
          <w:color w:val="000000"/>
          <w:u w:color="000000"/>
        </w:rPr>
        <w:t>Pynoos</w:t>
      </w:r>
      <w:proofErr w:type="spellEnd"/>
      <w:r w:rsidR="00C44FA2" w:rsidRPr="00EB4EB0">
        <w:rPr>
          <w:color w:val="000000"/>
          <w:u w:color="000000"/>
        </w:rPr>
        <w:t>, R., Briggs, E.</w:t>
      </w:r>
      <w:r w:rsidR="00150D52" w:rsidRPr="00EB4EB0">
        <w:rPr>
          <w:color w:val="000000"/>
          <w:u w:color="000000"/>
        </w:rPr>
        <w:tab/>
      </w:r>
      <w:r w:rsidR="00C44FA2" w:rsidRPr="00EB4EB0">
        <w:rPr>
          <w:color w:val="000000"/>
          <w:u w:color="000000"/>
        </w:rPr>
        <w:t xml:space="preserve">C., </w:t>
      </w:r>
      <w:proofErr w:type="spellStart"/>
      <w:r w:rsidRPr="00EB4EB0">
        <w:rPr>
          <w:color w:val="000000"/>
          <w:u w:color="000000"/>
        </w:rPr>
        <w:t>Stolbach</w:t>
      </w:r>
      <w:proofErr w:type="spellEnd"/>
      <w:r w:rsidRPr="00EB4EB0">
        <w:rPr>
          <w:color w:val="000000"/>
          <w:u w:color="000000"/>
        </w:rPr>
        <w:t xml:space="preserve">, B., &amp; </w:t>
      </w:r>
      <w:proofErr w:type="spellStart"/>
      <w:r w:rsidRPr="00EB4EB0">
        <w:rPr>
          <w:color w:val="000000"/>
          <w:u w:color="000000"/>
        </w:rPr>
        <w:t>Kisiel</w:t>
      </w:r>
      <w:proofErr w:type="spellEnd"/>
      <w:r w:rsidRPr="00EB4EB0">
        <w:rPr>
          <w:color w:val="000000"/>
          <w:u w:color="000000"/>
        </w:rPr>
        <w:t xml:space="preserve">, C. (2014). Unseen wounds: The </w:t>
      </w:r>
      <w:r w:rsidR="00C44FA2" w:rsidRPr="00EB4EB0">
        <w:rPr>
          <w:color w:val="000000"/>
          <w:u w:color="000000"/>
        </w:rPr>
        <w:t>contribution of</w:t>
      </w:r>
      <w:r w:rsidR="00150D52" w:rsidRPr="00EB4EB0">
        <w:rPr>
          <w:color w:val="000000"/>
          <w:u w:color="000000"/>
        </w:rPr>
        <w:tab/>
      </w:r>
      <w:r w:rsidR="00C44FA2" w:rsidRPr="00EB4EB0">
        <w:rPr>
          <w:color w:val="000000"/>
          <w:u w:color="000000"/>
        </w:rPr>
        <w:t xml:space="preserve">psychological </w:t>
      </w:r>
      <w:r w:rsidRPr="00EB4EB0">
        <w:rPr>
          <w:color w:val="000000"/>
          <w:u w:color="000000"/>
        </w:rPr>
        <w:t>maltreatment to child and adolescent mental health and risk outcomes.</w:t>
      </w:r>
      <w:r w:rsidR="00150D52" w:rsidRPr="00EB4EB0">
        <w:rPr>
          <w:color w:val="000000"/>
          <w:u w:color="000000"/>
        </w:rPr>
        <w:tab/>
      </w:r>
      <w:r w:rsidR="00C44FA2" w:rsidRPr="00EB4EB0">
        <w:rPr>
          <w:i/>
          <w:iCs/>
          <w:color w:val="000000"/>
          <w:u w:color="000000"/>
        </w:rPr>
        <w:t xml:space="preserve">Psychological </w:t>
      </w:r>
      <w:r w:rsidRPr="00EB4EB0">
        <w:rPr>
          <w:i/>
          <w:iCs/>
          <w:color w:val="000000"/>
          <w:u w:color="000000"/>
        </w:rPr>
        <w:t>Trauma: Theory, Research, Practice, and Policy</w:t>
      </w:r>
      <w:r w:rsidRPr="00EB4EB0">
        <w:rPr>
          <w:color w:val="000000"/>
          <w:u w:color="000000"/>
        </w:rPr>
        <w:t xml:space="preserve">, </w:t>
      </w:r>
      <w:r w:rsidRPr="00EB4EB0">
        <w:rPr>
          <w:i/>
          <w:iCs/>
          <w:color w:val="000000"/>
          <w:u w:color="000000"/>
        </w:rPr>
        <w:t>6</w:t>
      </w:r>
      <w:r w:rsidR="00C44FA2" w:rsidRPr="00EB4EB0">
        <w:rPr>
          <w:color w:val="000000"/>
          <w:u w:color="000000"/>
        </w:rPr>
        <w:t xml:space="preserve">, 18-28. </w:t>
      </w:r>
      <w:proofErr w:type="spellStart"/>
      <w:r w:rsidR="00C44FA2" w:rsidRPr="00EB4EB0">
        <w:rPr>
          <w:color w:val="000000"/>
          <w:u w:color="000000"/>
        </w:rPr>
        <w:t>doi</w:t>
      </w:r>
      <w:proofErr w:type="spellEnd"/>
      <w:r w:rsidR="00C44FA2" w:rsidRPr="00EB4EB0">
        <w:rPr>
          <w:color w:val="000000"/>
          <w:u w:color="000000"/>
        </w:rPr>
        <w:t>:</w:t>
      </w:r>
      <w:r w:rsidR="00150D52" w:rsidRPr="00EB4EB0">
        <w:rPr>
          <w:color w:val="000000"/>
          <w:u w:color="000000"/>
        </w:rPr>
        <w:tab/>
      </w:r>
      <w:r w:rsidRPr="00EB4EB0">
        <w:rPr>
          <w:color w:val="000000"/>
          <w:u w:color="000000"/>
        </w:rPr>
        <w:t xml:space="preserve">10.1037/a0037766 </w:t>
      </w:r>
    </w:p>
    <w:p w14:paraId="67E2D3ED" w14:textId="5BE81974"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Teicher</w:t>
      </w:r>
      <w:proofErr w:type="spellEnd"/>
      <w:r w:rsidRPr="00EB4EB0">
        <w:rPr>
          <w:color w:val="000000"/>
          <w:u w:color="000000"/>
        </w:rPr>
        <w:t xml:space="preserve">, M. H., &amp; Samson, J. A. (2016). Annual research review: </w:t>
      </w:r>
      <w:r w:rsidR="0059339E" w:rsidRPr="00EB4EB0">
        <w:rPr>
          <w:color w:val="000000"/>
          <w:u w:color="000000"/>
        </w:rPr>
        <w:t>E</w:t>
      </w:r>
      <w:r w:rsidRPr="00EB4EB0">
        <w:rPr>
          <w:color w:val="000000"/>
          <w:u w:color="000000"/>
        </w:rPr>
        <w:t>nduring neurobiological</w:t>
      </w:r>
      <w:r w:rsidRPr="00EB4EB0">
        <w:rPr>
          <w:color w:val="000000"/>
          <w:u w:color="000000"/>
        </w:rPr>
        <w:tab/>
        <w:t xml:space="preserve">effects of childhood abuse and neglect. </w:t>
      </w:r>
      <w:r w:rsidRPr="00EB4EB0">
        <w:rPr>
          <w:i/>
          <w:iCs/>
          <w:color w:val="000000"/>
          <w:u w:color="000000"/>
        </w:rPr>
        <w:t>Journal of Child Psychology and Psychiatry</w:t>
      </w:r>
      <w:r w:rsidRPr="00EB4EB0">
        <w:rPr>
          <w:color w:val="000000"/>
          <w:u w:color="000000"/>
        </w:rPr>
        <w:t>,</w:t>
      </w:r>
      <w:r w:rsidRPr="00EB4EB0">
        <w:rPr>
          <w:color w:val="000000"/>
          <w:u w:color="000000"/>
        </w:rPr>
        <w:tab/>
      </w:r>
      <w:r w:rsidRPr="00EB4EB0">
        <w:rPr>
          <w:i/>
          <w:iCs/>
          <w:color w:val="000000"/>
          <w:u w:color="000000"/>
        </w:rPr>
        <w:t>57</w:t>
      </w:r>
      <w:r w:rsidRPr="00EB4EB0">
        <w:rPr>
          <w:color w:val="000000"/>
          <w:u w:color="000000"/>
        </w:rPr>
        <w:t xml:space="preserve">, 241-266. </w:t>
      </w:r>
      <w:proofErr w:type="spellStart"/>
      <w:r w:rsidRPr="00EB4EB0">
        <w:rPr>
          <w:color w:val="000000"/>
          <w:u w:color="000000"/>
        </w:rPr>
        <w:t>doi</w:t>
      </w:r>
      <w:proofErr w:type="spellEnd"/>
      <w:r w:rsidRPr="00EB4EB0">
        <w:rPr>
          <w:color w:val="000000"/>
          <w:u w:color="000000"/>
        </w:rPr>
        <w:t>: 10.1111/jcpp.12507</w:t>
      </w:r>
    </w:p>
    <w:p w14:paraId="03E9187F" w14:textId="5E95E725" w:rsidR="00632249" w:rsidRPr="00EB4EB0" w:rsidRDefault="00632249" w:rsidP="000B4F7B">
      <w:pPr>
        <w:widowControl w:val="0"/>
        <w:autoSpaceDE w:val="0"/>
        <w:autoSpaceDN w:val="0"/>
        <w:adjustRightInd w:val="0"/>
        <w:spacing w:line="480" w:lineRule="auto"/>
        <w:rPr>
          <w:color w:val="000000"/>
          <w:u w:color="000000"/>
        </w:rPr>
      </w:pPr>
      <w:proofErr w:type="spellStart"/>
      <w:r w:rsidRPr="00EB4EB0">
        <w:rPr>
          <w:color w:val="000000"/>
          <w:u w:color="000000"/>
        </w:rPr>
        <w:t>Teicher</w:t>
      </w:r>
      <w:proofErr w:type="spellEnd"/>
      <w:r w:rsidRPr="00EB4EB0">
        <w:rPr>
          <w:color w:val="000000"/>
          <w:u w:color="000000"/>
        </w:rPr>
        <w:t xml:space="preserve">, M. H., Samson, J. A., </w:t>
      </w:r>
      <w:proofErr w:type="spellStart"/>
      <w:r w:rsidRPr="00EB4EB0">
        <w:rPr>
          <w:color w:val="000000"/>
          <w:u w:color="000000"/>
        </w:rPr>
        <w:t>Polcari</w:t>
      </w:r>
      <w:proofErr w:type="spellEnd"/>
      <w:r w:rsidRPr="00EB4EB0">
        <w:rPr>
          <w:color w:val="000000"/>
          <w:u w:color="000000"/>
        </w:rPr>
        <w:t xml:space="preserve">, A., &amp; </w:t>
      </w:r>
      <w:proofErr w:type="spellStart"/>
      <w:r w:rsidRPr="00EB4EB0">
        <w:rPr>
          <w:color w:val="000000"/>
          <w:u w:color="000000"/>
        </w:rPr>
        <w:t>McGreenery</w:t>
      </w:r>
      <w:proofErr w:type="spellEnd"/>
      <w:r w:rsidRPr="00EB4EB0">
        <w:rPr>
          <w:color w:val="000000"/>
          <w:u w:color="000000"/>
        </w:rPr>
        <w:t>, C. E. (2006). Sticks, stones, and</w:t>
      </w:r>
      <w:r w:rsidRPr="00EB4EB0">
        <w:rPr>
          <w:color w:val="000000"/>
          <w:u w:color="000000"/>
        </w:rPr>
        <w:tab/>
        <w:t xml:space="preserve">hurtful words: Relative effects of various forms of childhood maltreatment. </w:t>
      </w:r>
      <w:r w:rsidRPr="00EB4EB0">
        <w:rPr>
          <w:i/>
          <w:iCs/>
          <w:color w:val="000000"/>
          <w:u w:color="000000"/>
        </w:rPr>
        <w:t>American</w:t>
      </w:r>
      <w:r w:rsidRPr="00EB4EB0">
        <w:rPr>
          <w:i/>
          <w:iCs/>
          <w:color w:val="000000"/>
          <w:u w:color="000000"/>
        </w:rPr>
        <w:tab/>
        <w:t>Journal of Psychiatry</w:t>
      </w:r>
      <w:r w:rsidRPr="00EB4EB0">
        <w:rPr>
          <w:color w:val="000000"/>
          <w:u w:color="000000"/>
        </w:rPr>
        <w:t xml:space="preserve">, </w:t>
      </w:r>
      <w:r w:rsidRPr="00EB4EB0">
        <w:rPr>
          <w:i/>
          <w:iCs/>
          <w:color w:val="000000"/>
          <w:u w:color="000000"/>
        </w:rPr>
        <w:t>163</w:t>
      </w:r>
      <w:r w:rsidRPr="00EB4EB0">
        <w:rPr>
          <w:color w:val="000000"/>
          <w:u w:color="000000"/>
        </w:rPr>
        <w:t>, 993-1000.</w:t>
      </w:r>
    </w:p>
    <w:p w14:paraId="205D7B1C" w14:textId="5891AE25" w:rsidR="00632249" w:rsidRPr="00EB4EB0" w:rsidRDefault="00632249" w:rsidP="000B4F7B">
      <w:pPr>
        <w:widowControl w:val="0"/>
        <w:autoSpaceDE w:val="0"/>
        <w:autoSpaceDN w:val="0"/>
        <w:adjustRightInd w:val="0"/>
        <w:spacing w:line="480" w:lineRule="auto"/>
        <w:rPr>
          <w:color w:val="000000"/>
          <w:u w:color="000000"/>
          <w:lang w:val="nl-NL"/>
        </w:rPr>
      </w:pPr>
      <w:r w:rsidRPr="00EB4EB0">
        <w:rPr>
          <w:color w:val="000000"/>
          <w:u w:color="000000"/>
        </w:rPr>
        <w:t xml:space="preserve">Theodore, A., Runyan, D., &amp; Chang, J. J. (2007). </w:t>
      </w:r>
      <w:r w:rsidR="00DC300A" w:rsidRPr="00EB4EB0">
        <w:rPr>
          <w:color w:val="000000"/>
          <w:u w:color="000000"/>
        </w:rPr>
        <w:t>Measuring</w:t>
      </w:r>
      <w:r w:rsidRPr="00EB4EB0">
        <w:rPr>
          <w:color w:val="000000"/>
          <w:u w:color="000000"/>
        </w:rPr>
        <w:t xml:space="preserve"> the risk of physical neglect in a</w:t>
      </w:r>
      <w:r w:rsidRPr="00EB4EB0">
        <w:rPr>
          <w:color w:val="000000"/>
          <w:u w:color="000000"/>
        </w:rPr>
        <w:tab/>
        <w:t xml:space="preserve">population-based sample. </w:t>
      </w:r>
      <w:r w:rsidRPr="00EB4EB0">
        <w:rPr>
          <w:i/>
          <w:iCs/>
          <w:color w:val="000000"/>
          <w:u w:color="000000"/>
          <w:lang w:val="nl-NL"/>
        </w:rPr>
        <w:t>Child Maltreatment</w:t>
      </w:r>
      <w:r w:rsidRPr="00EB4EB0">
        <w:rPr>
          <w:color w:val="000000"/>
          <w:u w:color="000000"/>
          <w:lang w:val="nl-NL"/>
        </w:rPr>
        <w:t xml:space="preserve">, </w:t>
      </w:r>
      <w:r w:rsidRPr="00EB4EB0">
        <w:rPr>
          <w:i/>
          <w:iCs/>
          <w:color w:val="000000"/>
          <w:u w:color="000000"/>
          <w:lang w:val="nl-NL"/>
        </w:rPr>
        <w:t>12</w:t>
      </w:r>
      <w:r w:rsidRPr="00EB4EB0">
        <w:rPr>
          <w:color w:val="000000"/>
          <w:u w:color="000000"/>
          <w:lang w:val="nl-NL"/>
        </w:rPr>
        <w:t xml:space="preserve">, 96-105. </w:t>
      </w:r>
      <w:proofErr w:type="gramStart"/>
      <w:r w:rsidRPr="00EB4EB0">
        <w:rPr>
          <w:color w:val="000000"/>
          <w:u w:color="000000"/>
          <w:lang w:val="nl-NL"/>
        </w:rPr>
        <w:t>doi</w:t>
      </w:r>
      <w:proofErr w:type="gramEnd"/>
      <w:r w:rsidRPr="00EB4EB0">
        <w:rPr>
          <w:color w:val="000000"/>
          <w:u w:color="000000"/>
          <w:lang w:val="nl-NL"/>
        </w:rPr>
        <w:t>:</w:t>
      </w:r>
      <w:r w:rsidRPr="00EB4EB0">
        <w:rPr>
          <w:color w:val="000000"/>
          <w:u w:color="000000"/>
          <w:lang w:val="nl-NL"/>
        </w:rPr>
        <w:tab/>
        <w:t>10.1177/1077559506296904</w:t>
      </w:r>
    </w:p>
    <w:p w14:paraId="24339936" w14:textId="26AFD807" w:rsidR="00632249" w:rsidRPr="00EB4EB0" w:rsidRDefault="00632249" w:rsidP="000B4F7B">
      <w:pPr>
        <w:widowControl w:val="0"/>
        <w:autoSpaceDE w:val="0"/>
        <w:autoSpaceDN w:val="0"/>
        <w:adjustRightInd w:val="0"/>
        <w:spacing w:line="480" w:lineRule="auto"/>
        <w:rPr>
          <w:color w:val="1A1A1A"/>
        </w:rPr>
      </w:pPr>
      <w:r w:rsidRPr="00EB4EB0">
        <w:rPr>
          <w:color w:val="1A1A1A"/>
        </w:rPr>
        <w:t xml:space="preserve">Von Eye, A., &amp; </w:t>
      </w:r>
      <w:proofErr w:type="spellStart"/>
      <w:r w:rsidRPr="00EB4EB0">
        <w:rPr>
          <w:color w:val="1A1A1A"/>
        </w:rPr>
        <w:t>Bogat</w:t>
      </w:r>
      <w:proofErr w:type="spellEnd"/>
      <w:r w:rsidRPr="00EB4EB0">
        <w:rPr>
          <w:color w:val="1A1A1A"/>
        </w:rPr>
        <w:t>, G. A. (2006). Person-oriented and variable-oriented research:</w:t>
      </w:r>
      <w:r w:rsidRPr="00EB4EB0">
        <w:rPr>
          <w:color w:val="1A1A1A"/>
        </w:rPr>
        <w:tab/>
      </w:r>
      <w:r w:rsidR="00333BD5" w:rsidRPr="00EB4EB0">
        <w:rPr>
          <w:color w:val="1A1A1A"/>
        </w:rPr>
        <w:t>C</w:t>
      </w:r>
      <w:r w:rsidRPr="00EB4EB0">
        <w:rPr>
          <w:color w:val="1A1A1A"/>
        </w:rPr>
        <w:t xml:space="preserve">oncepts, results, and development. </w:t>
      </w:r>
      <w:r w:rsidRPr="00EB4EB0">
        <w:rPr>
          <w:i/>
          <w:color w:val="1A1A1A"/>
        </w:rPr>
        <w:t>Merrill-Palmer Quarterly</w:t>
      </w:r>
      <w:r w:rsidRPr="00EB4EB0">
        <w:rPr>
          <w:color w:val="1A1A1A"/>
        </w:rPr>
        <w:t xml:space="preserve">, </w:t>
      </w:r>
      <w:r w:rsidRPr="00EB4EB0">
        <w:rPr>
          <w:i/>
          <w:color w:val="1A1A1A"/>
        </w:rPr>
        <w:t>52</w:t>
      </w:r>
      <w:r w:rsidRPr="00EB4EB0">
        <w:rPr>
          <w:color w:val="1A1A1A"/>
        </w:rPr>
        <w:t xml:space="preserve">, 390-420.  </w:t>
      </w:r>
    </w:p>
    <w:p w14:paraId="6A8979F1" w14:textId="64E4B2AA" w:rsidR="00632249" w:rsidRPr="00EB4EB0" w:rsidRDefault="00632249" w:rsidP="00E84B3A">
      <w:pPr>
        <w:widowControl w:val="0"/>
        <w:autoSpaceDE w:val="0"/>
        <w:autoSpaceDN w:val="0"/>
        <w:adjustRightInd w:val="0"/>
        <w:spacing w:line="480" w:lineRule="auto"/>
        <w:ind w:left="709" w:hanging="709"/>
        <w:rPr>
          <w:i/>
          <w:color w:val="000000"/>
          <w:u w:color="000000"/>
        </w:rPr>
      </w:pPr>
      <w:r w:rsidRPr="00EB4EB0">
        <w:rPr>
          <w:color w:val="1A1A1A"/>
        </w:rPr>
        <w:t xml:space="preserve">Von Eye, A., &amp; </w:t>
      </w:r>
      <w:proofErr w:type="spellStart"/>
      <w:r w:rsidRPr="00EB4EB0">
        <w:rPr>
          <w:color w:val="1A1A1A"/>
        </w:rPr>
        <w:t>Wiedermann</w:t>
      </w:r>
      <w:proofErr w:type="spellEnd"/>
      <w:r w:rsidRPr="00EB4EB0">
        <w:rPr>
          <w:color w:val="1A1A1A"/>
        </w:rPr>
        <w:t>, W. (2015). Person-centered analysis. In R. A. Scott &amp; S. M.</w:t>
      </w:r>
      <w:r w:rsidRPr="00EB4EB0">
        <w:rPr>
          <w:color w:val="1A1A1A"/>
        </w:rPr>
        <w:tab/>
      </w:r>
      <w:proofErr w:type="spellStart"/>
      <w:r w:rsidRPr="00EB4EB0">
        <w:rPr>
          <w:color w:val="1A1A1A"/>
        </w:rPr>
        <w:t>Kosslyn</w:t>
      </w:r>
      <w:proofErr w:type="spellEnd"/>
      <w:r w:rsidRPr="00EB4EB0">
        <w:rPr>
          <w:color w:val="1A1A1A"/>
        </w:rPr>
        <w:t xml:space="preserve"> (Eds.), </w:t>
      </w:r>
      <w:r w:rsidRPr="00EB4EB0">
        <w:rPr>
          <w:i/>
          <w:color w:val="1A1A1A"/>
        </w:rPr>
        <w:t>Emerging Trends in the Social and Behavioral Sciences: An</w:t>
      </w:r>
      <w:r w:rsidRPr="00EB4EB0">
        <w:rPr>
          <w:i/>
          <w:color w:val="1A1A1A"/>
        </w:rPr>
        <w:tab/>
        <w:t>Interdisciplinary, Searchable, and Linkable Resource</w:t>
      </w:r>
      <w:r w:rsidRPr="00EB4EB0">
        <w:rPr>
          <w:color w:val="1A1A1A"/>
        </w:rPr>
        <w:t xml:space="preserve">. </w:t>
      </w:r>
      <w:r w:rsidR="00E84B3A" w:rsidRPr="00EB4EB0">
        <w:rPr>
          <w:color w:val="1A1A1A"/>
        </w:rPr>
        <w:t xml:space="preserve">John Wiley &amp; Sons. </w:t>
      </w:r>
      <w:proofErr w:type="spellStart"/>
      <w:r w:rsidRPr="00EB4EB0">
        <w:rPr>
          <w:color w:val="1A1A1A"/>
        </w:rPr>
        <w:t>doi</w:t>
      </w:r>
      <w:proofErr w:type="spellEnd"/>
      <w:r w:rsidRPr="00EB4EB0">
        <w:rPr>
          <w:color w:val="1A1A1A"/>
        </w:rPr>
        <w:t>: 10.1002/9781118900772</w:t>
      </w:r>
    </w:p>
    <w:p w14:paraId="04A831FF" w14:textId="262B9E76" w:rsidR="00301F76" w:rsidRPr="00EB4EB0" w:rsidRDefault="00632249" w:rsidP="000B4F7B">
      <w:pPr>
        <w:widowControl w:val="0"/>
        <w:autoSpaceDE w:val="0"/>
        <w:autoSpaceDN w:val="0"/>
        <w:adjustRightInd w:val="0"/>
        <w:spacing w:line="480" w:lineRule="auto"/>
        <w:rPr>
          <w:color w:val="000000"/>
          <w:u w:color="000000"/>
        </w:rPr>
      </w:pPr>
      <w:r w:rsidRPr="00EB4EB0">
        <w:rPr>
          <w:color w:val="000000"/>
          <w:u w:color="000000"/>
        </w:rPr>
        <w:t xml:space="preserve">Watts-English, T., Fortson, B. L., </w:t>
      </w:r>
      <w:proofErr w:type="spellStart"/>
      <w:r w:rsidRPr="00EB4EB0">
        <w:rPr>
          <w:color w:val="000000"/>
          <w:u w:color="000000"/>
        </w:rPr>
        <w:t>Gibler</w:t>
      </w:r>
      <w:proofErr w:type="spellEnd"/>
      <w:r w:rsidRPr="00EB4EB0">
        <w:rPr>
          <w:color w:val="000000"/>
          <w:u w:color="000000"/>
        </w:rPr>
        <w:t>, N., Hooper, S. R., &amp; De Bellis, M. D. (2006). The</w:t>
      </w:r>
      <w:r w:rsidRPr="00EB4EB0">
        <w:rPr>
          <w:color w:val="000000"/>
          <w:u w:color="000000"/>
        </w:rPr>
        <w:tab/>
        <w:t xml:space="preserve">psychobiology of maltreatment in childhood. </w:t>
      </w:r>
      <w:r w:rsidRPr="00EB4EB0">
        <w:rPr>
          <w:i/>
          <w:iCs/>
          <w:color w:val="000000"/>
          <w:u w:color="000000"/>
        </w:rPr>
        <w:t>Journal of Social Issues</w:t>
      </w:r>
      <w:r w:rsidRPr="00EB4EB0">
        <w:rPr>
          <w:color w:val="000000"/>
          <w:u w:color="000000"/>
        </w:rPr>
        <w:t xml:space="preserve">, </w:t>
      </w:r>
      <w:r w:rsidRPr="00EB4EB0">
        <w:rPr>
          <w:i/>
          <w:iCs/>
          <w:color w:val="000000"/>
          <w:u w:color="000000"/>
        </w:rPr>
        <w:t>62</w:t>
      </w:r>
      <w:r w:rsidRPr="00EB4EB0">
        <w:rPr>
          <w:color w:val="000000"/>
          <w:u w:color="000000"/>
        </w:rPr>
        <w:t>, 717-736.</w:t>
      </w:r>
    </w:p>
    <w:p w14:paraId="1142652E" w14:textId="310F6589" w:rsidR="00301F76" w:rsidRPr="00EB4EB0" w:rsidRDefault="00632249" w:rsidP="000B4F7B">
      <w:pPr>
        <w:widowControl w:val="0"/>
        <w:autoSpaceDE w:val="0"/>
        <w:autoSpaceDN w:val="0"/>
        <w:adjustRightInd w:val="0"/>
        <w:spacing w:line="480" w:lineRule="auto"/>
        <w:ind w:left="709" w:hanging="709"/>
        <w:rPr>
          <w:color w:val="000000" w:themeColor="text1"/>
          <w:u w:color="000000"/>
        </w:rPr>
      </w:pPr>
      <w:r w:rsidRPr="00EB4EB0">
        <w:rPr>
          <w:color w:val="000000" w:themeColor="text1"/>
          <w:u w:color="000000"/>
        </w:rPr>
        <w:t>W</w:t>
      </w:r>
      <w:r w:rsidR="008A2B16" w:rsidRPr="00EB4EB0">
        <w:rPr>
          <w:color w:val="000000" w:themeColor="text1"/>
          <w:u w:color="000000"/>
        </w:rPr>
        <w:t xml:space="preserve">orld </w:t>
      </w:r>
      <w:r w:rsidRPr="00EB4EB0">
        <w:rPr>
          <w:color w:val="000000" w:themeColor="text1"/>
          <w:u w:color="000000"/>
        </w:rPr>
        <w:t>H</w:t>
      </w:r>
      <w:r w:rsidR="008A2B16" w:rsidRPr="00EB4EB0">
        <w:rPr>
          <w:color w:val="000000" w:themeColor="text1"/>
          <w:u w:color="000000"/>
        </w:rPr>
        <w:t xml:space="preserve">ealth </w:t>
      </w:r>
      <w:r w:rsidRPr="00EB4EB0">
        <w:rPr>
          <w:color w:val="000000" w:themeColor="text1"/>
          <w:u w:color="000000"/>
        </w:rPr>
        <w:t>O</w:t>
      </w:r>
      <w:r w:rsidR="008A2B16" w:rsidRPr="00EB4EB0">
        <w:rPr>
          <w:color w:val="000000" w:themeColor="text1"/>
          <w:u w:color="000000"/>
        </w:rPr>
        <w:t xml:space="preserve">rganization </w:t>
      </w:r>
      <w:r w:rsidR="008A3A13" w:rsidRPr="00EB4EB0">
        <w:rPr>
          <w:color w:val="000000" w:themeColor="text1"/>
        </w:rPr>
        <w:t>[WHO]</w:t>
      </w:r>
      <w:r w:rsidR="006449AF" w:rsidRPr="00EB4EB0">
        <w:rPr>
          <w:color w:val="000000" w:themeColor="text1"/>
          <w:u w:color="000000"/>
        </w:rPr>
        <w:t xml:space="preserve"> (1996).</w:t>
      </w:r>
      <w:r w:rsidRPr="00EB4EB0">
        <w:rPr>
          <w:color w:val="000000" w:themeColor="text1"/>
          <w:u w:color="000000"/>
        </w:rPr>
        <w:t xml:space="preserve"> </w:t>
      </w:r>
      <w:r w:rsidR="006449AF" w:rsidRPr="00EB4EB0">
        <w:rPr>
          <w:color w:val="000000" w:themeColor="text1"/>
          <w:u w:color="000000"/>
        </w:rPr>
        <w:t>G</w:t>
      </w:r>
      <w:r w:rsidRPr="00EB4EB0">
        <w:rPr>
          <w:color w:val="000000" w:themeColor="text1"/>
          <w:u w:color="000000"/>
        </w:rPr>
        <w:t xml:space="preserve">lobal consultation on violence and health. </w:t>
      </w:r>
      <w:r w:rsidR="00525868" w:rsidRPr="00EB4EB0">
        <w:rPr>
          <w:color w:val="000000" w:themeColor="text1"/>
          <w:u w:color="000000"/>
        </w:rPr>
        <w:lastRenderedPageBreak/>
        <w:t>V</w:t>
      </w:r>
      <w:r w:rsidRPr="00EB4EB0">
        <w:rPr>
          <w:color w:val="000000" w:themeColor="text1"/>
          <w:u w:color="000000"/>
        </w:rPr>
        <w:t xml:space="preserve">iolence: </w:t>
      </w:r>
      <w:r w:rsidR="00EC5385" w:rsidRPr="00EB4EB0">
        <w:rPr>
          <w:color w:val="000000" w:themeColor="text1"/>
          <w:u w:color="000000"/>
        </w:rPr>
        <w:t>A</w:t>
      </w:r>
      <w:r w:rsidRPr="00EB4EB0">
        <w:rPr>
          <w:color w:val="000000" w:themeColor="text1"/>
          <w:u w:color="000000"/>
        </w:rPr>
        <w:t xml:space="preserve"> public health priority</w:t>
      </w:r>
      <w:r w:rsidR="00A23238" w:rsidRPr="00EB4EB0">
        <w:rPr>
          <w:color w:val="000000" w:themeColor="text1"/>
          <w:u w:color="000000"/>
        </w:rPr>
        <w:t xml:space="preserve"> </w:t>
      </w:r>
      <w:r w:rsidRPr="00EB4EB0">
        <w:rPr>
          <w:color w:val="000000" w:themeColor="text1"/>
          <w:u w:color="000000"/>
        </w:rPr>
        <w:t>(WHO/EHA/SPI.POA.2). World Health Organization.</w:t>
      </w:r>
    </w:p>
    <w:p w14:paraId="1B3FEFD3" w14:textId="36B713E2" w:rsidR="00503F77" w:rsidRPr="00EB4EB0" w:rsidRDefault="00F408ED" w:rsidP="00503F77">
      <w:pPr>
        <w:widowControl w:val="0"/>
        <w:autoSpaceDE w:val="0"/>
        <w:autoSpaceDN w:val="0"/>
        <w:adjustRightInd w:val="0"/>
        <w:spacing w:line="480" w:lineRule="auto"/>
        <w:ind w:left="709" w:hanging="709"/>
        <w:rPr>
          <w:color w:val="000000" w:themeColor="text1"/>
          <w:u w:color="000000"/>
        </w:rPr>
      </w:pPr>
      <w:r w:rsidRPr="00EB4EB0">
        <w:rPr>
          <w:color w:val="000000" w:themeColor="text1"/>
          <w:u w:color="000000"/>
        </w:rPr>
        <w:t xml:space="preserve">World Health Organization </w:t>
      </w:r>
      <w:r w:rsidR="008A3A13" w:rsidRPr="00EB4EB0">
        <w:rPr>
          <w:color w:val="000000" w:themeColor="text1"/>
        </w:rPr>
        <w:t>[WHO]</w:t>
      </w:r>
      <w:r w:rsidR="007B1FC3" w:rsidRPr="00EB4EB0">
        <w:rPr>
          <w:color w:val="000000" w:themeColor="text1"/>
        </w:rPr>
        <w:t xml:space="preserve"> </w:t>
      </w:r>
      <w:r w:rsidR="00C31EAC" w:rsidRPr="00EB4EB0">
        <w:rPr>
          <w:color w:val="000000" w:themeColor="text1"/>
        </w:rPr>
        <w:t xml:space="preserve">in collaboration with the International Society for Prevention of Child Abuse and Neglect (2006). </w:t>
      </w:r>
      <w:r w:rsidR="00C31EAC" w:rsidRPr="00EB4EB0">
        <w:rPr>
          <w:i/>
          <w:color w:val="000000" w:themeColor="text1"/>
        </w:rPr>
        <w:t xml:space="preserve">Preventing child maltreatment: A guide to taking action and generating evidence. </w:t>
      </w:r>
      <w:r w:rsidR="00C31EAC" w:rsidRPr="00EB4EB0">
        <w:rPr>
          <w:color w:val="000000" w:themeColor="text1"/>
          <w:u w:color="000000"/>
        </w:rPr>
        <w:t>World Health Organization</w:t>
      </w:r>
      <w:r w:rsidR="001B1E7E" w:rsidRPr="00EB4EB0">
        <w:rPr>
          <w:color w:val="000000" w:themeColor="text1"/>
          <w:u w:color="000000"/>
        </w:rPr>
        <w:t xml:space="preserve">. </w:t>
      </w:r>
    </w:p>
    <w:p w14:paraId="038EF207" w14:textId="5A08B621" w:rsidR="00632249" w:rsidRPr="00EB4EB0" w:rsidRDefault="00632249" w:rsidP="00503F77">
      <w:pPr>
        <w:widowControl w:val="0"/>
        <w:autoSpaceDE w:val="0"/>
        <w:autoSpaceDN w:val="0"/>
        <w:adjustRightInd w:val="0"/>
        <w:spacing w:line="480" w:lineRule="auto"/>
        <w:ind w:left="709" w:hanging="709"/>
      </w:pPr>
      <w:r w:rsidRPr="00C102FF">
        <w:rPr>
          <w:lang w:val="fr-BE"/>
        </w:rPr>
        <w:t xml:space="preserve">Xu, X., &amp; Payne, S. C. (2016). </w:t>
      </w:r>
      <w:r w:rsidRPr="00EB4EB0">
        <w:t>Predicting retention duration from organizational commitment</w:t>
      </w:r>
      <w:r w:rsidRPr="00EB4EB0">
        <w:tab/>
        <w:t xml:space="preserve">profile transitions. </w:t>
      </w:r>
      <w:r w:rsidRPr="00EB4EB0">
        <w:rPr>
          <w:i/>
        </w:rPr>
        <w:t>Journal of Management</w:t>
      </w:r>
      <w:r w:rsidRPr="00EB4EB0">
        <w:t xml:space="preserve">, </w:t>
      </w:r>
      <w:r w:rsidRPr="00EB4EB0">
        <w:rPr>
          <w:i/>
        </w:rPr>
        <w:t>44</w:t>
      </w:r>
      <w:r w:rsidRPr="00EB4EB0">
        <w:t xml:space="preserve">, 2142-2168. </w:t>
      </w:r>
      <w:proofErr w:type="spellStart"/>
      <w:r w:rsidRPr="00EB4EB0">
        <w:t>doi</w:t>
      </w:r>
      <w:proofErr w:type="spellEnd"/>
      <w:r w:rsidRPr="00EB4EB0">
        <w:t>:</w:t>
      </w:r>
      <w:r w:rsidRPr="00EB4EB0">
        <w:tab/>
        <w:t>10.1177/0149206316643166</w:t>
      </w:r>
    </w:p>
    <w:p w14:paraId="1DE7A899" w14:textId="2422B4A3" w:rsidR="00632249" w:rsidRPr="00EB4EB0" w:rsidRDefault="00632249" w:rsidP="000B4F7B">
      <w:pPr>
        <w:spacing w:line="480" w:lineRule="auto"/>
      </w:pPr>
      <w:proofErr w:type="spellStart"/>
      <w:r w:rsidRPr="00EB4EB0">
        <w:t>Zaidman-Zait</w:t>
      </w:r>
      <w:proofErr w:type="spellEnd"/>
      <w:r w:rsidRPr="00EB4EB0">
        <w:t xml:space="preserve">, A., </w:t>
      </w:r>
      <w:proofErr w:type="spellStart"/>
      <w:r w:rsidRPr="00EB4EB0">
        <w:t>Mirenda</w:t>
      </w:r>
      <w:proofErr w:type="spellEnd"/>
      <w:r w:rsidRPr="00EB4EB0">
        <w:t xml:space="preserve">, P., </w:t>
      </w:r>
      <w:proofErr w:type="spellStart"/>
      <w:r w:rsidRPr="00EB4EB0">
        <w:t>Szatmari</w:t>
      </w:r>
      <w:proofErr w:type="spellEnd"/>
      <w:r w:rsidRPr="00EB4EB0">
        <w:t xml:space="preserve">, P., </w:t>
      </w:r>
      <w:proofErr w:type="spellStart"/>
      <w:r w:rsidRPr="00EB4EB0">
        <w:t>Duku</w:t>
      </w:r>
      <w:proofErr w:type="spellEnd"/>
      <w:r w:rsidRPr="00EB4EB0">
        <w:t xml:space="preserve">, E., Smith, I. M., Vaillancourt, T., </w:t>
      </w:r>
      <w:proofErr w:type="spellStart"/>
      <w:r w:rsidRPr="00EB4EB0">
        <w:t>Volden</w:t>
      </w:r>
      <w:proofErr w:type="spellEnd"/>
      <w:r w:rsidRPr="00EB4EB0">
        <w:t>,</w:t>
      </w:r>
      <w:r w:rsidRPr="00EB4EB0">
        <w:tab/>
        <w:t xml:space="preserve">J., Waddell, C., Bennett, T., </w:t>
      </w:r>
      <w:proofErr w:type="spellStart"/>
      <w:r w:rsidRPr="00EB4EB0">
        <w:t>Zwaigenbaum</w:t>
      </w:r>
      <w:proofErr w:type="spellEnd"/>
      <w:r w:rsidRPr="00EB4EB0">
        <w:t xml:space="preserve">, L., </w:t>
      </w:r>
      <w:proofErr w:type="spellStart"/>
      <w:r w:rsidRPr="00EB4EB0">
        <w:t>Elsabaggh</w:t>
      </w:r>
      <w:proofErr w:type="spellEnd"/>
      <w:r w:rsidRPr="00EB4EB0">
        <w:t>, M., &amp; Georgiades, S.</w:t>
      </w:r>
      <w:r w:rsidRPr="00EB4EB0">
        <w:tab/>
        <w:t>(2018). Profiles of social and coping resources in families of children with autism</w:t>
      </w:r>
      <w:r w:rsidRPr="00EB4EB0">
        <w:tab/>
        <w:t xml:space="preserve">spectrum disorder: </w:t>
      </w:r>
      <w:r w:rsidR="005762B1" w:rsidRPr="00EB4EB0">
        <w:t>R</w:t>
      </w:r>
      <w:r w:rsidRPr="00EB4EB0">
        <w:t xml:space="preserve">elations to parent and child outcomes. </w:t>
      </w:r>
      <w:r w:rsidRPr="00EB4EB0">
        <w:rPr>
          <w:i/>
        </w:rPr>
        <w:t>Journal of Autism and</w:t>
      </w:r>
      <w:r w:rsidRPr="00EB4EB0">
        <w:rPr>
          <w:i/>
        </w:rPr>
        <w:tab/>
        <w:t>Developmental Disorders</w:t>
      </w:r>
      <w:r w:rsidRPr="00EB4EB0">
        <w:t xml:space="preserve">, </w:t>
      </w:r>
      <w:r w:rsidRPr="00EB4EB0">
        <w:rPr>
          <w:i/>
        </w:rPr>
        <w:t>48</w:t>
      </w:r>
      <w:r w:rsidRPr="00EB4EB0">
        <w:t xml:space="preserve">, 2064-2076. </w:t>
      </w:r>
      <w:proofErr w:type="spellStart"/>
      <w:r w:rsidRPr="00EB4EB0">
        <w:t>doi</w:t>
      </w:r>
      <w:proofErr w:type="spellEnd"/>
      <w:r w:rsidRPr="00EB4EB0">
        <w:t xml:space="preserve">: 10.1007/s10803-018-3467-3  </w:t>
      </w:r>
    </w:p>
    <w:p w14:paraId="5B3BB5F2" w14:textId="5F0CE815" w:rsidR="00540F9B" w:rsidRPr="00EB4EB0" w:rsidRDefault="00632249" w:rsidP="00C41AEE">
      <w:pPr>
        <w:spacing w:line="480" w:lineRule="auto"/>
        <w:ind w:left="709" w:hanging="709"/>
      </w:pPr>
      <w:r w:rsidRPr="00EB4EB0">
        <w:t xml:space="preserve">Zhang, S., </w:t>
      </w:r>
      <w:proofErr w:type="spellStart"/>
      <w:r w:rsidRPr="00EB4EB0">
        <w:t>Verkuyten</w:t>
      </w:r>
      <w:proofErr w:type="spellEnd"/>
      <w:r w:rsidRPr="00EB4EB0">
        <w:t xml:space="preserve">, M., </w:t>
      </w:r>
      <w:r w:rsidR="00C41AEE" w:rsidRPr="00EB4EB0">
        <w:t xml:space="preserve">&amp; </w:t>
      </w:r>
      <w:proofErr w:type="spellStart"/>
      <w:r w:rsidRPr="00EB4EB0">
        <w:t>Weesie</w:t>
      </w:r>
      <w:proofErr w:type="spellEnd"/>
      <w:r w:rsidRPr="00EB4EB0">
        <w:t>, J. (2018). Dual identity and psychological adjustment: A</w:t>
      </w:r>
      <w:r w:rsidR="00C41AEE" w:rsidRPr="00EB4EB0">
        <w:t xml:space="preserve"> </w:t>
      </w:r>
      <w:r w:rsidRPr="00EB4EB0">
        <w:t xml:space="preserve">study among immigrant-origin members. </w:t>
      </w:r>
      <w:r w:rsidRPr="00EB4EB0">
        <w:rPr>
          <w:i/>
        </w:rPr>
        <w:t>Journal of Research in Personality</w:t>
      </w:r>
      <w:r w:rsidRPr="00EB4EB0">
        <w:t xml:space="preserve">, </w:t>
      </w:r>
      <w:r w:rsidRPr="00EB4EB0">
        <w:rPr>
          <w:i/>
        </w:rPr>
        <w:t>74</w:t>
      </w:r>
      <w:r w:rsidRPr="00EB4EB0">
        <w:t>, 66</w:t>
      </w:r>
      <w:r w:rsidR="00381D47" w:rsidRPr="00EB4EB0">
        <w:t>-77</w:t>
      </w:r>
      <w:r w:rsidRPr="00EB4EB0">
        <w:t xml:space="preserve">. </w:t>
      </w:r>
      <w:proofErr w:type="spellStart"/>
      <w:r w:rsidRPr="00EB4EB0">
        <w:t>doi</w:t>
      </w:r>
      <w:proofErr w:type="spellEnd"/>
      <w:r w:rsidRPr="00EB4EB0">
        <w:t xml:space="preserve">: 10.1016/j.jrp.2018.02.008 </w:t>
      </w:r>
    </w:p>
    <w:p w14:paraId="533EE3EB" w14:textId="77777777" w:rsidR="00540F9B" w:rsidRPr="00EB4EB0" w:rsidRDefault="00540F9B">
      <w:r w:rsidRPr="00EB4EB0">
        <w:br w:type="page"/>
      </w:r>
    </w:p>
    <w:p w14:paraId="122D2821" w14:textId="77777777" w:rsidR="004022B3" w:rsidRPr="00EB4EB0" w:rsidRDefault="004022B3" w:rsidP="004022B3">
      <w:pPr>
        <w:spacing w:line="480" w:lineRule="auto"/>
      </w:pPr>
      <w:r w:rsidRPr="00EB4EB0">
        <w:lastRenderedPageBreak/>
        <w:t>Table 1</w:t>
      </w:r>
    </w:p>
    <w:p w14:paraId="69692A17" w14:textId="58130855" w:rsidR="004022B3" w:rsidRPr="00EB4EB0" w:rsidRDefault="004022B3" w:rsidP="004022B3">
      <w:pPr>
        <w:spacing w:line="480" w:lineRule="auto"/>
        <w:rPr>
          <w:i/>
        </w:rPr>
      </w:pPr>
      <w:r w:rsidRPr="00EB4EB0">
        <w:rPr>
          <w:i/>
        </w:rPr>
        <w:t xml:space="preserve">Descriptive Statistics and Correlations </w:t>
      </w:r>
      <w:r w:rsidR="006F01EC" w:rsidRPr="00EB4EB0">
        <w:rPr>
          <w:i/>
        </w:rPr>
        <w:t>a</w:t>
      </w:r>
      <w:r w:rsidRPr="00EB4EB0">
        <w:rPr>
          <w:i/>
        </w:rPr>
        <w:t>mong Variables</w:t>
      </w:r>
    </w:p>
    <w:tbl>
      <w:tblPr>
        <w:tblStyle w:val="Grilledutableau"/>
        <w:tblW w:w="10489" w:type="dxa"/>
        <w:tblInd w:w="-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709"/>
        <w:gridCol w:w="708"/>
        <w:gridCol w:w="709"/>
        <w:gridCol w:w="709"/>
        <w:gridCol w:w="850"/>
        <w:gridCol w:w="709"/>
        <w:gridCol w:w="709"/>
        <w:gridCol w:w="709"/>
        <w:gridCol w:w="708"/>
      </w:tblGrid>
      <w:tr w:rsidR="004022B3" w:rsidRPr="00EB4EB0" w14:paraId="38D9B75E" w14:textId="77777777" w:rsidTr="00362057">
        <w:tc>
          <w:tcPr>
            <w:tcW w:w="3969" w:type="dxa"/>
            <w:tcBorders>
              <w:top w:val="single" w:sz="4" w:space="0" w:color="auto"/>
              <w:bottom w:val="single" w:sz="4" w:space="0" w:color="auto"/>
            </w:tcBorders>
          </w:tcPr>
          <w:p w14:paraId="0280A5BA" w14:textId="77777777" w:rsidR="004022B3" w:rsidRPr="00EB4EB0" w:rsidRDefault="004022B3" w:rsidP="00227C47">
            <w:pPr>
              <w:spacing w:line="360" w:lineRule="auto"/>
              <w:ind w:right="-183"/>
              <w:jc w:val="both"/>
              <w:rPr>
                <w:rFonts w:ascii="Times New Roman" w:hAnsi="Times New Roman" w:cs="Times New Roman"/>
              </w:rPr>
            </w:pPr>
          </w:p>
        </w:tc>
        <w:tc>
          <w:tcPr>
            <w:tcW w:w="709" w:type="dxa"/>
            <w:tcBorders>
              <w:top w:val="single" w:sz="4" w:space="0" w:color="auto"/>
              <w:bottom w:val="single" w:sz="4" w:space="0" w:color="auto"/>
            </w:tcBorders>
          </w:tcPr>
          <w:p w14:paraId="1C627D3B" w14:textId="77777777" w:rsidR="004022B3" w:rsidRPr="00EB4EB0" w:rsidRDefault="004022B3" w:rsidP="00227C47">
            <w:pPr>
              <w:pBdr>
                <w:top w:val="nil"/>
                <w:left w:val="nil"/>
                <w:bottom w:val="nil"/>
                <w:right w:val="nil"/>
                <w:between w:val="nil"/>
                <w:bar w:val="nil"/>
              </w:pBdr>
              <w:spacing w:line="360" w:lineRule="auto"/>
              <w:ind w:right="-183"/>
              <w:jc w:val="center"/>
              <w:rPr>
                <w:rFonts w:ascii="Times New Roman" w:hAnsi="Times New Roman" w:cs="Times New Roman"/>
                <w:i/>
              </w:rPr>
            </w:pPr>
            <w:r w:rsidRPr="00EB4EB0">
              <w:rPr>
                <w:rFonts w:ascii="Times New Roman" w:hAnsi="Times New Roman" w:cs="Times New Roman"/>
                <w:i/>
              </w:rPr>
              <w:t>M</w:t>
            </w:r>
          </w:p>
        </w:tc>
        <w:tc>
          <w:tcPr>
            <w:tcW w:w="708" w:type="dxa"/>
            <w:tcBorders>
              <w:top w:val="single" w:sz="4" w:space="0" w:color="auto"/>
              <w:bottom w:val="single" w:sz="4" w:space="0" w:color="auto"/>
            </w:tcBorders>
          </w:tcPr>
          <w:p w14:paraId="096AFDCE" w14:textId="77777777" w:rsidR="004022B3" w:rsidRPr="00EB4EB0" w:rsidRDefault="004022B3" w:rsidP="00227C47">
            <w:pPr>
              <w:pBdr>
                <w:top w:val="nil"/>
                <w:left w:val="nil"/>
                <w:bottom w:val="nil"/>
                <w:right w:val="nil"/>
                <w:between w:val="nil"/>
                <w:bar w:val="nil"/>
              </w:pBdr>
              <w:spacing w:line="360" w:lineRule="auto"/>
              <w:ind w:right="-183"/>
              <w:jc w:val="center"/>
              <w:rPr>
                <w:rFonts w:ascii="Times New Roman" w:hAnsi="Times New Roman" w:cs="Times New Roman"/>
                <w:i/>
              </w:rPr>
            </w:pPr>
            <w:r w:rsidRPr="00EB4EB0">
              <w:rPr>
                <w:rFonts w:ascii="Times New Roman" w:hAnsi="Times New Roman" w:cs="Times New Roman"/>
                <w:i/>
              </w:rPr>
              <w:t>SD</w:t>
            </w:r>
          </w:p>
        </w:tc>
        <w:tc>
          <w:tcPr>
            <w:tcW w:w="709" w:type="dxa"/>
            <w:tcBorders>
              <w:top w:val="single" w:sz="4" w:space="0" w:color="auto"/>
              <w:bottom w:val="single" w:sz="4" w:space="0" w:color="auto"/>
            </w:tcBorders>
          </w:tcPr>
          <w:p w14:paraId="6897893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1</w:t>
            </w:r>
          </w:p>
        </w:tc>
        <w:tc>
          <w:tcPr>
            <w:tcW w:w="709" w:type="dxa"/>
            <w:tcBorders>
              <w:top w:val="single" w:sz="4" w:space="0" w:color="auto"/>
              <w:bottom w:val="single" w:sz="4" w:space="0" w:color="auto"/>
            </w:tcBorders>
          </w:tcPr>
          <w:p w14:paraId="187925A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2</w:t>
            </w:r>
          </w:p>
        </w:tc>
        <w:tc>
          <w:tcPr>
            <w:tcW w:w="850" w:type="dxa"/>
            <w:tcBorders>
              <w:top w:val="single" w:sz="4" w:space="0" w:color="auto"/>
              <w:bottom w:val="single" w:sz="4" w:space="0" w:color="auto"/>
            </w:tcBorders>
          </w:tcPr>
          <w:p w14:paraId="7AA75E5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w:t>
            </w:r>
          </w:p>
        </w:tc>
        <w:tc>
          <w:tcPr>
            <w:tcW w:w="709" w:type="dxa"/>
            <w:tcBorders>
              <w:top w:val="single" w:sz="4" w:space="0" w:color="auto"/>
              <w:bottom w:val="single" w:sz="4" w:space="0" w:color="auto"/>
            </w:tcBorders>
          </w:tcPr>
          <w:p w14:paraId="01DB69E2"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w:t>
            </w:r>
          </w:p>
        </w:tc>
        <w:tc>
          <w:tcPr>
            <w:tcW w:w="709" w:type="dxa"/>
            <w:tcBorders>
              <w:top w:val="single" w:sz="4" w:space="0" w:color="auto"/>
              <w:bottom w:val="single" w:sz="4" w:space="0" w:color="auto"/>
            </w:tcBorders>
          </w:tcPr>
          <w:p w14:paraId="5979A5CB"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5</w:t>
            </w:r>
          </w:p>
        </w:tc>
        <w:tc>
          <w:tcPr>
            <w:tcW w:w="709" w:type="dxa"/>
            <w:tcBorders>
              <w:top w:val="single" w:sz="4" w:space="0" w:color="auto"/>
              <w:bottom w:val="single" w:sz="4" w:space="0" w:color="auto"/>
            </w:tcBorders>
          </w:tcPr>
          <w:p w14:paraId="2ADA3A6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w:t>
            </w:r>
          </w:p>
        </w:tc>
        <w:tc>
          <w:tcPr>
            <w:tcW w:w="708" w:type="dxa"/>
            <w:tcBorders>
              <w:top w:val="single" w:sz="4" w:space="0" w:color="auto"/>
              <w:bottom w:val="single" w:sz="4" w:space="0" w:color="auto"/>
            </w:tcBorders>
          </w:tcPr>
          <w:p w14:paraId="10FF9A93" w14:textId="77777777" w:rsidR="004022B3" w:rsidRPr="00EB4EB0" w:rsidRDefault="004022B3" w:rsidP="00227C47">
            <w:pPr>
              <w:spacing w:line="360" w:lineRule="auto"/>
              <w:ind w:right="32"/>
              <w:jc w:val="center"/>
              <w:rPr>
                <w:rFonts w:ascii="Times New Roman" w:hAnsi="Times New Roman" w:cs="Times New Roman"/>
              </w:rPr>
            </w:pPr>
            <w:r w:rsidRPr="00EB4EB0">
              <w:rPr>
                <w:rFonts w:ascii="Times New Roman" w:hAnsi="Times New Roman" w:cs="Times New Roman"/>
              </w:rPr>
              <w:t>7</w:t>
            </w:r>
          </w:p>
        </w:tc>
      </w:tr>
      <w:tr w:rsidR="004022B3" w:rsidRPr="00EB4EB0" w14:paraId="2605E7B9" w14:textId="77777777" w:rsidTr="00362057">
        <w:tc>
          <w:tcPr>
            <w:tcW w:w="3969" w:type="dxa"/>
            <w:tcBorders>
              <w:top w:val="single" w:sz="4" w:space="0" w:color="auto"/>
            </w:tcBorders>
          </w:tcPr>
          <w:p w14:paraId="135C734F"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1. Emotional exhaustion</w:t>
            </w:r>
          </w:p>
        </w:tc>
        <w:tc>
          <w:tcPr>
            <w:tcW w:w="709" w:type="dxa"/>
            <w:tcBorders>
              <w:top w:val="single" w:sz="4" w:space="0" w:color="auto"/>
            </w:tcBorders>
          </w:tcPr>
          <w:p w14:paraId="5CC04F3A" w14:textId="614D79AF"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16</w:t>
            </w:r>
            <w:r w:rsidR="005945EB" w:rsidRPr="00EB4EB0">
              <w:rPr>
                <w:rFonts w:ascii="Times New Roman" w:hAnsi="Times New Roman" w:cs="Times New Roman"/>
              </w:rPr>
              <w:t>.00</w:t>
            </w:r>
          </w:p>
        </w:tc>
        <w:tc>
          <w:tcPr>
            <w:tcW w:w="708" w:type="dxa"/>
            <w:tcBorders>
              <w:top w:val="single" w:sz="4" w:space="0" w:color="auto"/>
            </w:tcBorders>
          </w:tcPr>
          <w:p w14:paraId="58AC4061" w14:textId="17BFBFBA"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12.4</w:t>
            </w:r>
            <w:r w:rsidR="005945EB" w:rsidRPr="00EB4EB0">
              <w:rPr>
                <w:rFonts w:ascii="Times New Roman" w:hAnsi="Times New Roman" w:cs="Times New Roman"/>
              </w:rPr>
              <w:t>0</w:t>
            </w:r>
          </w:p>
        </w:tc>
        <w:tc>
          <w:tcPr>
            <w:tcW w:w="709" w:type="dxa"/>
            <w:tcBorders>
              <w:top w:val="single" w:sz="4" w:space="0" w:color="auto"/>
            </w:tcBorders>
          </w:tcPr>
          <w:p w14:paraId="632EC10C"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(.94)</w:t>
            </w:r>
          </w:p>
        </w:tc>
        <w:tc>
          <w:tcPr>
            <w:tcW w:w="709" w:type="dxa"/>
            <w:tcBorders>
              <w:top w:val="single" w:sz="4" w:space="0" w:color="auto"/>
            </w:tcBorders>
          </w:tcPr>
          <w:p w14:paraId="13B0D436" w14:textId="77777777" w:rsidR="004022B3" w:rsidRPr="00EB4EB0" w:rsidRDefault="004022B3" w:rsidP="00227C47">
            <w:pPr>
              <w:spacing w:line="360" w:lineRule="auto"/>
              <w:ind w:right="-183"/>
              <w:jc w:val="center"/>
              <w:rPr>
                <w:rFonts w:ascii="Times New Roman" w:hAnsi="Times New Roman" w:cs="Times New Roman"/>
              </w:rPr>
            </w:pPr>
          </w:p>
        </w:tc>
        <w:tc>
          <w:tcPr>
            <w:tcW w:w="850" w:type="dxa"/>
            <w:tcBorders>
              <w:top w:val="single" w:sz="4" w:space="0" w:color="auto"/>
            </w:tcBorders>
          </w:tcPr>
          <w:p w14:paraId="01C9CFD9"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Borders>
              <w:top w:val="single" w:sz="4" w:space="0" w:color="auto"/>
            </w:tcBorders>
          </w:tcPr>
          <w:p w14:paraId="36375C19"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Borders>
              <w:top w:val="single" w:sz="4" w:space="0" w:color="auto"/>
            </w:tcBorders>
          </w:tcPr>
          <w:p w14:paraId="04D501A1"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Borders>
              <w:top w:val="single" w:sz="4" w:space="0" w:color="auto"/>
            </w:tcBorders>
          </w:tcPr>
          <w:p w14:paraId="7AAC4019" w14:textId="77777777" w:rsidR="004022B3" w:rsidRPr="00EB4EB0" w:rsidRDefault="004022B3" w:rsidP="00227C47">
            <w:pPr>
              <w:spacing w:line="360" w:lineRule="auto"/>
              <w:ind w:right="-183"/>
              <w:jc w:val="center"/>
              <w:rPr>
                <w:rFonts w:ascii="Times New Roman" w:hAnsi="Times New Roman" w:cs="Times New Roman"/>
              </w:rPr>
            </w:pPr>
          </w:p>
        </w:tc>
        <w:tc>
          <w:tcPr>
            <w:tcW w:w="708" w:type="dxa"/>
            <w:tcBorders>
              <w:top w:val="single" w:sz="4" w:space="0" w:color="auto"/>
            </w:tcBorders>
          </w:tcPr>
          <w:p w14:paraId="3D23EB47"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3DF488F2" w14:textId="77777777" w:rsidTr="00362057">
        <w:tc>
          <w:tcPr>
            <w:tcW w:w="3969" w:type="dxa"/>
          </w:tcPr>
          <w:p w14:paraId="4B977162"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2. Emotional distancing</w:t>
            </w:r>
          </w:p>
        </w:tc>
        <w:tc>
          <w:tcPr>
            <w:tcW w:w="709" w:type="dxa"/>
          </w:tcPr>
          <w:p w14:paraId="0BE599E4" w14:textId="3385B3AF"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10.3</w:t>
            </w:r>
            <w:r w:rsidR="005945EB" w:rsidRPr="00EB4EB0">
              <w:rPr>
                <w:rFonts w:ascii="Times New Roman" w:hAnsi="Times New Roman" w:cs="Times New Roman"/>
              </w:rPr>
              <w:t>0</w:t>
            </w:r>
          </w:p>
        </w:tc>
        <w:tc>
          <w:tcPr>
            <w:tcW w:w="708" w:type="dxa"/>
          </w:tcPr>
          <w:p w14:paraId="024D78C7"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9.64</w:t>
            </w:r>
          </w:p>
        </w:tc>
        <w:tc>
          <w:tcPr>
            <w:tcW w:w="709" w:type="dxa"/>
          </w:tcPr>
          <w:p w14:paraId="711F1F90"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.66</w:t>
            </w:r>
            <w:r w:rsidRPr="00EB4EB0">
              <w:rPr>
                <w:rFonts w:ascii="Times New Roman" w:hAnsi="Times New Roman" w:cs="Times New Roman"/>
                <w:vertAlign w:val="superscript"/>
              </w:rPr>
              <w:t>***</w:t>
            </w:r>
          </w:p>
        </w:tc>
        <w:tc>
          <w:tcPr>
            <w:tcW w:w="709" w:type="dxa"/>
          </w:tcPr>
          <w:p w14:paraId="520ADD23"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(.88)</w:t>
            </w:r>
          </w:p>
        </w:tc>
        <w:tc>
          <w:tcPr>
            <w:tcW w:w="850" w:type="dxa"/>
          </w:tcPr>
          <w:p w14:paraId="05D26202"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7306957B"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5EA176B5"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7353F4AA" w14:textId="77777777" w:rsidR="004022B3" w:rsidRPr="00EB4EB0" w:rsidRDefault="004022B3" w:rsidP="00227C47">
            <w:pPr>
              <w:spacing w:line="360" w:lineRule="auto"/>
              <w:ind w:right="-183"/>
              <w:jc w:val="center"/>
              <w:rPr>
                <w:rFonts w:ascii="Times New Roman" w:hAnsi="Times New Roman" w:cs="Times New Roman"/>
              </w:rPr>
            </w:pPr>
          </w:p>
        </w:tc>
        <w:tc>
          <w:tcPr>
            <w:tcW w:w="708" w:type="dxa"/>
          </w:tcPr>
          <w:p w14:paraId="76DE01B6"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501766AA" w14:textId="77777777" w:rsidTr="00362057">
        <w:tc>
          <w:tcPr>
            <w:tcW w:w="3969" w:type="dxa"/>
          </w:tcPr>
          <w:p w14:paraId="6936800E" w14:textId="65DBFDE1" w:rsidR="004022B3" w:rsidRPr="00EB4EB0" w:rsidRDefault="004022B3" w:rsidP="00227C47">
            <w:pPr>
              <w:spacing w:line="360" w:lineRule="auto"/>
              <w:ind w:right="-183"/>
              <w:rPr>
                <w:rFonts w:ascii="Times New Roman" w:eastAsia="Arial Unicode MS" w:hAnsi="Times New Roman" w:cs="Times New Roman"/>
                <w:i/>
                <w:iCs/>
                <w:color w:val="404040" w:themeColor="text1" w:themeTint="BF"/>
                <w:bdr w:val="nil"/>
              </w:rPr>
            </w:pPr>
            <w:r w:rsidRPr="00EB4EB0">
              <w:rPr>
                <w:rFonts w:ascii="Times New Roman" w:hAnsi="Times New Roman" w:cs="Times New Roman"/>
              </w:rPr>
              <w:t xml:space="preserve">3. </w:t>
            </w:r>
            <w:r w:rsidR="00E46FBE" w:rsidRPr="00EB4EB0">
              <w:rPr>
                <w:rFonts w:ascii="Times New Roman" w:hAnsi="Times New Roman" w:cs="Times New Roman"/>
              </w:rPr>
              <w:t xml:space="preserve">Loss </w:t>
            </w:r>
            <w:r w:rsidRPr="00EB4EB0">
              <w:rPr>
                <w:rFonts w:ascii="Times New Roman" w:hAnsi="Times New Roman" w:cs="Times New Roman"/>
              </w:rPr>
              <w:t xml:space="preserve">of </w:t>
            </w:r>
            <w:r w:rsidR="00E46FBE" w:rsidRPr="00EB4EB0">
              <w:rPr>
                <w:rFonts w:ascii="Times New Roman" w:hAnsi="Times New Roman" w:cs="Times New Roman"/>
              </w:rPr>
              <w:t>e</w:t>
            </w:r>
            <w:r w:rsidRPr="00EB4EB0">
              <w:rPr>
                <w:rFonts w:ascii="Times New Roman" w:hAnsi="Times New Roman" w:cs="Times New Roman"/>
              </w:rPr>
              <w:t>fficacy</w:t>
            </w:r>
            <w:r w:rsidR="006678C2" w:rsidRPr="00EB4EB0">
              <w:rPr>
                <w:rFonts w:ascii="Times New Roman" w:hAnsi="Times New Roman" w:cs="Times New Roman"/>
              </w:rPr>
              <w:t xml:space="preserve"> and a</w:t>
            </w:r>
            <w:r w:rsidR="00E46FBE" w:rsidRPr="00EB4EB0">
              <w:rPr>
                <w:rFonts w:ascii="Times New Roman" w:hAnsi="Times New Roman" w:cs="Times New Roman"/>
              </w:rPr>
              <w:t>ccomplishment</w:t>
            </w:r>
            <w:r w:rsidRPr="00EB4EB0">
              <w:rPr>
                <w:rFonts w:ascii="Times New Roman" w:hAnsi="Times New Roman" w:cs="Times New Roman"/>
              </w:rPr>
              <w:t xml:space="preserve"> </w:t>
            </w:r>
          </w:p>
        </w:tc>
        <w:tc>
          <w:tcPr>
            <w:tcW w:w="709" w:type="dxa"/>
          </w:tcPr>
          <w:p w14:paraId="6ADB989D" w14:textId="3D5BE2FA"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8.7</w:t>
            </w:r>
            <w:r w:rsidR="005945EB" w:rsidRPr="00EB4EB0">
              <w:rPr>
                <w:rFonts w:ascii="Times New Roman" w:hAnsi="Times New Roman" w:cs="Times New Roman"/>
              </w:rPr>
              <w:t>0</w:t>
            </w:r>
          </w:p>
        </w:tc>
        <w:tc>
          <w:tcPr>
            <w:tcW w:w="708" w:type="dxa"/>
          </w:tcPr>
          <w:p w14:paraId="057A9EB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7.23</w:t>
            </w:r>
          </w:p>
        </w:tc>
        <w:tc>
          <w:tcPr>
            <w:tcW w:w="709" w:type="dxa"/>
          </w:tcPr>
          <w:p w14:paraId="4C27D10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.30</w:t>
            </w:r>
            <w:r w:rsidRPr="00EB4EB0">
              <w:rPr>
                <w:rFonts w:ascii="Times New Roman" w:hAnsi="Times New Roman" w:cs="Times New Roman"/>
                <w:vertAlign w:val="superscript"/>
              </w:rPr>
              <w:t>***</w:t>
            </w:r>
          </w:p>
        </w:tc>
        <w:tc>
          <w:tcPr>
            <w:tcW w:w="709" w:type="dxa"/>
          </w:tcPr>
          <w:p w14:paraId="2E8B1818"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.43</w:t>
            </w:r>
            <w:r w:rsidRPr="00EB4EB0">
              <w:rPr>
                <w:rFonts w:ascii="Times New Roman" w:hAnsi="Times New Roman" w:cs="Times New Roman"/>
                <w:vertAlign w:val="superscript"/>
              </w:rPr>
              <w:t>***</w:t>
            </w:r>
          </w:p>
        </w:tc>
        <w:tc>
          <w:tcPr>
            <w:tcW w:w="850" w:type="dxa"/>
          </w:tcPr>
          <w:p w14:paraId="292811A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(.86)</w:t>
            </w:r>
          </w:p>
        </w:tc>
        <w:tc>
          <w:tcPr>
            <w:tcW w:w="709" w:type="dxa"/>
          </w:tcPr>
          <w:p w14:paraId="013B2C90"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56293673"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061AC514" w14:textId="77777777" w:rsidR="004022B3" w:rsidRPr="00EB4EB0" w:rsidRDefault="004022B3" w:rsidP="00227C47">
            <w:pPr>
              <w:spacing w:line="360" w:lineRule="auto"/>
              <w:ind w:right="-183"/>
              <w:jc w:val="center"/>
              <w:rPr>
                <w:rFonts w:ascii="Times New Roman" w:hAnsi="Times New Roman" w:cs="Times New Roman"/>
              </w:rPr>
            </w:pPr>
          </w:p>
        </w:tc>
        <w:tc>
          <w:tcPr>
            <w:tcW w:w="708" w:type="dxa"/>
          </w:tcPr>
          <w:p w14:paraId="4C075367"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5516B018" w14:textId="77777777" w:rsidTr="00362057">
        <w:tc>
          <w:tcPr>
            <w:tcW w:w="3969" w:type="dxa"/>
          </w:tcPr>
          <w:p w14:paraId="2CCA7634"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4. Emotional neglect</w:t>
            </w:r>
          </w:p>
        </w:tc>
        <w:tc>
          <w:tcPr>
            <w:tcW w:w="709" w:type="dxa"/>
          </w:tcPr>
          <w:p w14:paraId="6E2578B0"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3.47</w:t>
            </w:r>
          </w:p>
        </w:tc>
        <w:tc>
          <w:tcPr>
            <w:tcW w:w="708" w:type="dxa"/>
          </w:tcPr>
          <w:p w14:paraId="2E93E2F0"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3.76</w:t>
            </w:r>
          </w:p>
        </w:tc>
        <w:tc>
          <w:tcPr>
            <w:tcW w:w="709" w:type="dxa"/>
          </w:tcPr>
          <w:p w14:paraId="7A75D35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.40</w:t>
            </w:r>
            <w:r w:rsidRPr="00EB4EB0">
              <w:rPr>
                <w:rFonts w:ascii="Times New Roman" w:hAnsi="Times New Roman" w:cs="Times New Roman"/>
                <w:vertAlign w:val="superscript"/>
              </w:rPr>
              <w:t>***</w:t>
            </w:r>
          </w:p>
        </w:tc>
        <w:tc>
          <w:tcPr>
            <w:tcW w:w="709" w:type="dxa"/>
          </w:tcPr>
          <w:p w14:paraId="1539E616"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.64</w:t>
            </w:r>
            <w:r w:rsidRPr="00EB4EB0">
              <w:rPr>
                <w:rFonts w:ascii="Times New Roman" w:hAnsi="Times New Roman" w:cs="Times New Roman"/>
                <w:vertAlign w:val="superscript"/>
              </w:rPr>
              <w:t>***</w:t>
            </w:r>
          </w:p>
        </w:tc>
        <w:tc>
          <w:tcPr>
            <w:tcW w:w="850" w:type="dxa"/>
          </w:tcPr>
          <w:p w14:paraId="693C8B11"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.40</w:t>
            </w:r>
            <w:r w:rsidRPr="00EB4EB0">
              <w:rPr>
                <w:rFonts w:ascii="Times New Roman" w:hAnsi="Times New Roman" w:cs="Times New Roman"/>
                <w:vertAlign w:val="superscript"/>
              </w:rPr>
              <w:t>***</w:t>
            </w:r>
          </w:p>
        </w:tc>
        <w:tc>
          <w:tcPr>
            <w:tcW w:w="709" w:type="dxa"/>
          </w:tcPr>
          <w:p w14:paraId="52B00A67"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(.67)</w:t>
            </w:r>
          </w:p>
        </w:tc>
        <w:tc>
          <w:tcPr>
            <w:tcW w:w="709" w:type="dxa"/>
          </w:tcPr>
          <w:p w14:paraId="468BFB97" w14:textId="77777777" w:rsidR="004022B3" w:rsidRPr="00EB4EB0" w:rsidRDefault="004022B3" w:rsidP="00227C47">
            <w:pPr>
              <w:spacing w:line="360" w:lineRule="auto"/>
              <w:ind w:right="-183"/>
              <w:jc w:val="center"/>
              <w:rPr>
                <w:rFonts w:ascii="Times New Roman" w:hAnsi="Times New Roman" w:cs="Times New Roman"/>
              </w:rPr>
            </w:pPr>
          </w:p>
        </w:tc>
        <w:tc>
          <w:tcPr>
            <w:tcW w:w="709" w:type="dxa"/>
          </w:tcPr>
          <w:p w14:paraId="033FB876" w14:textId="77777777" w:rsidR="004022B3" w:rsidRPr="00EB4EB0" w:rsidRDefault="004022B3" w:rsidP="00227C47">
            <w:pPr>
              <w:spacing w:line="360" w:lineRule="auto"/>
              <w:ind w:right="-183"/>
              <w:jc w:val="center"/>
              <w:rPr>
                <w:rFonts w:ascii="Times New Roman" w:hAnsi="Times New Roman" w:cs="Times New Roman"/>
              </w:rPr>
            </w:pPr>
          </w:p>
        </w:tc>
        <w:tc>
          <w:tcPr>
            <w:tcW w:w="708" w:type="dxa"/>
          </w:tcPr>
          <w:p w14:paraId="3E9429DC"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7D502812" w14:textId="77777777" w:rsidTr="00362057">
        <w:tc>
          <w:tcPr>
            <w:tcW w:w="3969" w:type="dxa"/>
          </w:tcPr>
          <w:p w14:paraId="626E6B06"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5. Physical neglect</w:t>
            </w:r>
          </w:p>
        </w:tc>
        <w:tc>
          <w:tcPr>
            <w:tcW w:w="709" w:type="dxa"/>
          </w:tcPr>
          <w:p w14:paraId="410CAB02"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4.83</w:t>
            </w:r>
          </w:p>
        </w:tc>
        <w:tc>
          <w:tcPr>
            <w:tcW w:w="708" w:type="dxa"/>
          </w:tcPr>
          <w:p w14:paraId="1E093FCC"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5.58</w:t>
            </w:r>
          </w:p>
        </w:tc>
        <w:tc>
          <w:tcPr>
            <w:tcW w:w="709" w:type="dxa"/>
          </w:tcPr>
          <w:p w14:paraId="63E1474E"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.31</w:t>
            </w:r>
            <w:r w:rsidRPr="00EB4EB0">
              <w:rPr>
                <w:rFonts w:ascii="Times New Roman" w:hAnsi="Times New Roman" w:cs="Times New Roman"/>
                <w:vertAlign w:val="superscript"/>
              </w:rPr>
              <w:t>***</w:t>
            </w:r>
          </w:p>
        </w:tc>
        <w:tc>
          <w:tcPr>
            <w:tcW w:w="709" w:type="dxa"/>
          </w:tcPr>
          <w:p w14:paraId="54795F24"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.44</w:t>
            </w:r>
            <w:r w:rsidRPr="00EB4EB0">
              <w:rPr>
                <w:rFonts w:ascii="Times New Roman" w:hAnsi="Times New Roman" w:cs="Times New Roman"/>
                <w:vertAlign w:val="superscript"/>
              </w:rPr>
              <w:t>***</w:t>
            </w:r>
          </w:p>
        </w:tc>
        <w:tc>
          <w:tcPr>
            <w:tcW w:w="850" w:type="dxa"/>
          </w:tcPr>
          <w:p w14:paraId="4F43BFD2"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.21</w:t>
            </w:r>
            <w:r w:rsidRPr="00EB4EB0">
              <w:rPr>
                <w:rFonts w:ascii="Times New Roman" w:hAnsi="Times New Roman" w:cs="Times New Roman"/>
                <w:vertAlign w:val="superscript"/>
              </w:rPr>
              <w:t>***</w:t>
            </w:r>
          </w:p>
        </w:tc>
        <w:tc>
          <w:tcPr>
            <w:tcW w:w="709" w:type="dxa"/>
          </w:tcPr>
          <w:p w14:paraId="7522A9A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.56</w:t>
            </w:r>
            <w:r w:rsidRPr="00EB4EB0">
              <w:rPr>
                <w:rFonts w:ascii="Times New Roman" w:hAnsi="Times New Roman" w:cs="Times New Roman"/>
                <w:vertAlign w:val="superscript"/>
              </w:rPr>
              <w:t>***</w:t>
            </w:r>
          </w:p>
        </w:tc>
        <w:tc>
          <w:tcPr>
            <w:tcW w:w="709" w:type="dxa"/>
          </w:tcPr>
          <w:p w14:paraId="4DD3B872"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(.71)</w:t>
            </w:r>
          </w:p>
        </w:tc>
        <w:tc>
          <w:tcPr>
            <w:tcW w:w="709" w:type="dxa"/>
          </w:tcPr>
          <w:p w14:paraId="4E57D796" w14:textId="77777777" w:rsidR="004022B3" w:rsidRPr="00EB4EB0" w:rsidRDefault="004022B3" w:rsidP="00227C47">
            <w:pPr>
              <w:spacing w:line="360" w:lineRule="auto"/>
              <w:ind w:right="-183"/>
              <w:jc w:val="center"/>
              <w:rPr>
                <w:rFonts w:ascii="Times New Roman" w:hAnsi="Times New Roman" w:cs="Times New Roman"/>
              </w:rPr>
            </w:pPr>
          </w:p>
        </w:tc>
        <w:tc>
          <w:tcPr>
            <w:tcW w:w="708" w:type="dxa"/>
          </w:tcPr>
          <w:p w14:paraId="1AF67E18"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4E910445" w14:textId="77777777" w:rsidTr="00362057">
        <w:tc>
          <w:tcPr>
            <w:tcW w:w="3969" w:type="dxa"/>
          </w:tcPr>
          <w:p w14:paraId="071E3414"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6. Verbal violence</w:t>
            </w:r>
          </w:p>
        </w:tc>
        <w:tc>
          <w:tcPr>
            <w:tcW w:w="709" w:type="dxa"/>
          </w:tcPr>
          <w:p w14:paraId="2CC0885B"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6.84</w:t>
            </w:r>
          </w:p>
        </w:tc>
        <w:tc>
          <w:tcPr>
            <w:tcW w:w="708" w:type="dxa"/>
          </w:tcPr>
          <w:p w14:paraId="713BE186"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6.66</w:t>
            </w:r>
          </w:p>
        </w:tc>
        <w:tc>
          <w:tcPr>
            <w:tcW w:w="709" w:type="dxa"/>
          </w:tcPr>
          <w:p w14:paraId="2147C30C"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.46</w:t>
            </w:r>
            <w:r w:rsidRPr="00EB4EB0">
              <w:rPr>
                <w:rFonts w:ascii="Times New Roman" w:hAnsi="Times New Roman" w:cs="Times New Roman"/>
                <w:vertAlign w:val="superscript"/>
              </w:rPr>
              <w:t>***</w:t>
            </w:r>
          </w:p>
        </w:tc>
        <w:tc>
          <w:tcPr>
            <w:tcW w:w="709" w:type="dxa"/>
          </w:tcPr>
          <w:p w14:paraId="59127674"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.54</w:t>
            </w:r>
            <w:r w:rsidRPr="00EB4EB0">
              <w:rPr>
                <w:rFonts w:ascii="Times New Roman" w:hAnsi="Times New Roman" w:cs="Times New Roman"/>
                <w:vertAlign w:val="superscript"/>
              </w:rPr>
              <w:t>***</w:t>
            </w:r>
          </w:p>
        </w:tc>
        <w:tc>
          <w:tcPr>
            <w:tcW w:w="850" w:type="dxa"/>
          </w:tcPr>
          <w:p w14:paraId="34572AD7"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.37</w:t>
            </w:r>
            <w:r w:rsidRPr="00EB4EB0">
              <w:rPr>
                <w:rFonts w:ascii="Times New Roman" w:hAnsi="Times New Roman" w:cs="Times New Roman"/>
                <w:vertAlign w:val="superscript"/>
              </w:rPr>
              <w:t>***</w:t>
            </w:r>
          </w:p>
        </w:tc>
        <w:tc>
          <w:tcPr>
            <w:tcW w:w="709" w:type="dxa"/>
          </w:tcPr>
          <w:p w14:paraId="0F1346C3"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.64</w:t>
            </w:r>
            <w:r w:rsidRPr="00EB4EB0">
              <w:rPr>
                <w:rFonts w:ascii="Times New Roman" w:hAnsi="Times New Roman" w:cs="Times New Roman"/>
                <w:vertAlign w:val="superscript"/>
              </w:rPr>
              <w:t>***</w:t>
            </w:r>
          </w:p>
        </w:tc>
        <w:tc>
          <w:tcPr>
            <w:tcW w:w="709" w:type="dxa"/>
          </w:tcPr>
          <w:p w14:paraId="718E5358"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.49</w:t>
            </w:r>
            <w:r w:rsidRPr="00EB4EB0">
              <w:rPr>
                <w:rFonts w:ascii="Times New Roman" w:hAnsi="Times New Roman" w:cs="Times New Roman"/>
                <w:vertAlign w:val="superscript"/>
              </w:rPr>
              <w:t>***</w:t>
            </w:r>
          </w:p>
        </w:tc>
        <w:tc>
          <w:tcPr>
            <w:tcW w:w="709" w:type="dxa"/>
          </w:tcPr>
          <w:p w14:paraId="7C20531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(.78)</w:t>
            </w:r>
          </w:p>
        </w:tc>
        <w:tc>
          <w:tcPr>
            <w:tcW w:w="708" w:type="dxa"/>
          </w:tcPr>
          <w:p w14:paraId="7F21CBB6" w14:textId="77777777" w:rsidR="004022B3" w:rsidRPr="00EB4EB0" w:rsidRDefault="004022B3" w:rsidP="00227C47">
            <w:pPr>
              <w:spacing w:line="360" w:lineRule="auto"/>
              <w:ind w:right="32"/>
              <w:jc w:val="center"/>
              <w:rPr>
                <w:rFonts w:ascii="Times New Roman" w:hAnsi="Times New Roman" w:cs="Times New Roman"/>
              </w:rPr>
            </w:pPr>
          </w:p>
        </w:tc>
      </w:tr>
      <w:tr w:rsidR="004022B3" w:rsidRPr="00EB4EB0" w14:paraId="7F9CD4A2" w14:textId="77777777" w:rsidTr="00362057">
        <w:tc>
          <w:tcPr>
            <w:tcW w:w="3969" w:type="dxa"/>
          </w:tcPr>
          <w:p w14:paraId="2C5DAE59" w14:textId="77777777" w:rsidR="004022B3" w:rsidRPr="00EB4EB0" w:rsidRDefault="004022B3" w:rsidP="00227C47">
            <w:pPr>
              <w:spacing w:line="360" w:lineRule="auto"/>
              <w:ind w:right="-183"/>
              <w:jc w:val="both"/>
              <w:rPr>
                <w:rFonts w:ascii="Times New Roman" w:hAnsi="Times New Roman" w:cs="Times New Roman"/>
              </w:rPr>
            </w:pPr>
            <w:r w:rsidRPr="00EB4EB0">
              <w:rPr>
                <w:rFonts w:ascii="Times New Roman" w:hAnsi="Times New Roman" w:cs="Times New Roman"/>
              </w:rPr>
              <w:t>7. Physical violence</w:t>
            </w:r>
          </w:p>
        </w:tc>
        <w:tc>
          <w:tcPr>
            <w:tcW w:w="709" w:type="dxa"/>
          </w:tcPr>
          <w:p w14:paraId="20F659A9"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1.27</w:t>
            </w:r>
          </w:p>
        </w:tc>
        <w:tc>
          <w:tcPr>
            <w:tcW w:w="708" w:type="dxa"/>
          </w:tcPr>
          <w:p w14:paraId="25DA6D41"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2.26</w:t>
            </w:r>
          </w:p>
        </w:tc>
        <w:tc>
          <w:tcPr>
            <w:tcW w:w="709" w:type="dxa"/>
          </w:tcPr>
          <w:p w14:paraId="479E2DAE"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.29</w:t>
            </w:r>
            <w:r w:rsidRPr="00EB4EB0">
              <w:rPr>
                <w:rFonts w:ascii="Times New Roman" w:hAnsi="Times New Roman" w:cs="Times New Roman"/>
                <w:vertAlign w:val="superscript"/>
              </w:rPr>
              <w:t>***</w:t>
            </w:r>
          </w:p>
        </w:tc>
        <w:tc>
          <w:tcPr>
            <w:tcW w:w="709" w:type="dxa"/>
          </w:tcPr>
          <w:p w14:paraId="1A4B489A"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.30</w:t>
            </w:r>
            <w:r w:rsidRPr="00EB4EB0">
              <w:rPr>
                <w:rFonts w:ascii="Times New Roman" w:hAnsi="Times New Roman" w:cs="Times New Roman"/>
                <w:vertAlign w:val="superscript"/>
              </w:rPr>
              <w:t>***</w:t>
            </w:r>
          </w:p>
        </w:tc>
        <w:tc>
          <w:tcPr>
            <w:tcW w:w="850" w:type="dxa"/>
          </w:tcPr>
          <w:p w14:paraId="552CEDF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.23</w:t>
            </w:r>
            <w:r w:rsidRPr="00EB4EB0">
              <w:rPr>
                <w:rFonts w:ascii="Times New Roman" w:hAnsi="Times New Roman" w:cs="Times New Roman"/>
                <w:vertAlign w:val="superscript"/>
              </w:rPr>
              <w:t>***</w:t>
            </w:r>
          </w:p>
        </w:tc>
        <w:tc>
          <w:tcPr>
            <w:tcW w:w="709" w:type="dxa"/>
          </w:tcPr>
          <w:p w14:paraId="37B3365D"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.38</w:t>
            </w:r>
            <w:r w:rsidRPr="00EB4EB0">
              <w:rPr>
                <w:rFonts w:ascii="Times New Roman" w:hAnsi="Times New Roman" w:cs="Times New Roman"/>
                <w:vertAlign w:val="superscript"/>
              </w:rPr>
              <w:t>***</w:t>
            </w:r>
          </w:p>
        </w:tc>
        <w:tc>
          <w:tcPr>
            <w:tcW w:w="709" w:type="dxa"/>
          </w:tcPr>
          <w:p w14:paraId="713968BF"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.35</w:t>
            </w:r>
            <w:r w:rsidRPr="00EB4EB0">
              <w:rPr>
                <w:rFonts w:ascii="Times New Roman" w:hAnsi="Times New Roman" w:cs="Times New Roman"/>
                <w:vertAlign w:val="superscript"/>
              </w:rPr>
              <w:t>***</w:t>
            </w:r>
          </w:p>
        </w:tc>
        <w:tc>
          <w:tcPr>
            <w:tcW w:w="709" w:type="dxa"/>
          </w:tcPr>
          <w:p w14:paraId="427454DB" w14:textId="77777777" w:rsidR="004022B3" w:rsidRPr="00EB4EB0" w:rsidRDefault="004022B3" w:rsidP="00227C47">
            <w:pPr>
              <w:spacing w:line="360" w:lineRule="auto"/>
              <w:ind w:right="-183"/>
              <w:jc w:val="center"/>
              <w:rPr>
                <w:rFonts w:ascii="Times New Roman" w:hAnsi="Times New Roman" w:cs="Times New Roman"/>
              </w:rPr>
            </w:pPr>
            <w:r w:rsidRPr="00EB4EB0">
              <w:rPr>
                <w:rFonts w:ascii="Times New Roman" w:hAnsi="Times New Roman" w:cs="Times New Roman"/>
              </w:rPr>
              <w:t>.60</w:t>
            </w:r>
            <w:r w:rsidRPr="00EB4EB0">
              <w:rPr>
                <w:rFonts w:ascii="Times New Roman" w:hAnsi="Times New Roman" w:cs="Times New Roman"/>
                <w:vertAlign w:val="superscript"/>
              </w:rPr>
              <w:t>***</w:t>
            </w:r>
          </w:p>
        </w:tc>
        <w:tc>
          <w:tcPr>
            <w:tcW w:w="708" w:type="dxa"/>
          </w:tcPr>
          <w:p w14:paraId="03E83DF0" w14:textId="77777777" w:rsidR="004022B3" w:rsidRPr="00EB4EB0" w:rsidRDefault="004022B3" w:rsidP="00227C47">
            <w:pPr>
              <w:spacing w:line="360" w:lineRule="auto"/>
              <w:ind w:right="32"/>
              <w:jc w:val="center"/>
              <w:rPr>
                <w:rFonts w:ascii="Times New Roman" w:hAnsi="Times New Roman" w:cs="Times New Roman"/>
              </w:rPr>
            </w:pPr>
            <w:r w:rsidRPr="00EB4EB0">
              <w:rPr>
                <w:rFonts w:ascii="Times New Roman" w:hAnsi="Times New Roman" w:cs="Times New Roman"/>
              </w:rPr>
              <w:t>(.67)</w:t>
            </w:r>
          </w:p>
        </w:tc>
      </w:tr>
    </w:tbl>
    <w:p w14:paraId="3E9650C0" w14:textId="704AD7ED" w:rsidR="004022B3" w:rsidRPr="00EB4EB0" w:rsidRDefault="004022B3" w:rsidP="00F95E64">
      <w:pPr>
        <w:spacing w:line="480" w:lineRule="auto"/>
      </w:pPr>
      <w:r w:rsidRPr="00EB4EB0">
        <w:rPr>
          <w:i/>
        </w:rPr>
        <w:t>Note.</w:t>
      </w:r>
      <w:r w:rsidRPr="00EB4EB0">
        <w:t xml:space="preserve"> </w:t>
      </w:r>
      <w:r w:rsidRPr="00EB4EB0">
        <w:rPr>
          <w:i/>
        </w:rPr>
        <w:t xml:space="preserve">N </w:t>
      </w:r>
      <w:r w:rsidR="00F569FE" w:rsidRPr="00EB4EB0">
        <w:t>= 2767</w:t>
      </w:r>
      <w:r w:rsidRPr="00EB4EB0">
        <w:t xml:space="preserve">. Reliability alpha values are on the diagonal. Emotional </w:t>
      </w:r>
      <w:r w:rsidR="004C7EEE" w:rsidRPr="00EB4EB0">
        <w:t>E</w:t>
      </w:r>
      <w:r w:rsidRPr="00EB4EB0">
        <w:t xml:space="preserve">xhaustion, </w:t>
      </w:r>
      <w:r w:rsidR="004C7EEE" w:rsidRPr="00EB4EB0">
        <w:t>E</w:t>
      </w:r>
      <w:r w:rsidRPr="00EB4EB0">
        <w:t xml:space="preserve">motional </w:t>
      </w:r>
      <w:r w:rsidR="004C7EEE" w:rsidRPr="00EB4EB0">
        <w:t>D</w:t>
      </w:r>
      <w:r w:rsidRPr="00EB4EB0">
        <w:t xml:space="preserve">istancing, and </w:t>
      </w:r>
      <w:r w:rsidR="00EE21C1" w:rsidRPr="00EB4EB0">
        <w:t xml:space="preserve">Loss of efficacy and Accomplishment </w:t>
      </w:r>
      <w:r w:rsidRPr="00EB4EB0">
        <w:t xml:space="preserve">were coded from “0” (never) to “6” (every day). </w:t>
      </w:r>
      <w:r w:rsidRPr="00EB4EB0">
        <w:rPr>
          <w:noProof/>
        </w:rPr>
        <w:t>Emotional neglect, physical neglect, verbal violence and physical violence</w:t>
      </w:r>
      <w:r w:rsidRPr="00EB4EB0">
        <w:t xml:space="preserve"> were coded from “0” (never) to “7” (several times a day).</w:t>
      </w:r>
    </w:p>
    <w:p w14:paraId="27A4A001" w14:textId="77777777" w:rsidR="004022B3" w:rsidRPr="00EB4EB0" w:rsidRDefault="004022B3" w:rsidP="00F95E64">
      <w:pPr>
        <w:spacing w:line="480" w:lineRule="auto"/>
      </w:pPr>
      <w:r w:rsidRPr="00EB4EB0">
        <w:rPr>
          <w:vertAlign w:val="superscript"/>
        </w:rPr>
        <w:t>***</w:t>
      </w:r>
      <w:r w:rsidRPr="00EB4EB0">
        <w:rPr>
          <w:i/>
        </w:rPr>
        <w:t>p</w:t>
      </w:r>
      <w:r w:rsidRPr="00EB4EB0">
        <w:t xml:space="preserve"> &lt; .001.</w:t>
      </w:r>
    </w:p>
    <w:p w14:paraId="21501EF6" w14:textId="77777777" w:rsidR="004022B3" w:rsidRPr="00EB4EB0" w:rsidRDefault="004022B3">
      <w:r w:rsidRPr="00EB4EB0">
        <w:br w:type="page"/>
      </w:r>
    </w:p>
    <w:p w14:paraId="595310BB" w14:textId="0B504412" w:rsidR="004022B3" w:rsidRPr="00EB4EB0" w:rsidRDefault="004022B3" w:rsidP="004022B3">
      <w:pPr>
        <w:autoSpaceDE w:val="0"/>
        <w:autoSpaceDN w:val="0"/>
        <w:adjustRightInd w:val="0"/>
        <w:spacing w:line="480" w:lineRule="auto"/>
      </w:pPr>
      <w:r w:rsidRPr="00EB4EB0">
        <w:lastRenderedPageBreak/>
        <w:t>Table 2</w:t>
      </w:r>
    </w:p>
    <w:p w14:paraId="62B5BDEF" w14:textId="77777777" w:rsidR="004022B3" w:rsidRPr="00EB4EB0" w:rsidRDefault="004022B3" w:rsidP="004022B3">
      <w:pPr>
        <w:autoSpaceDE w:val="0"/>
        <w:autoSpaceDN w:val="0"/>
        <w:adjustRightInd w:val="0"/>
        <w:spacing w:line="480" w:lineRule="auto"/>
        <w:rPr>
          <w:i/>
        </w:rPr>
      </w:pPr>
      <w:r w:rsidRPr="00EB4EB0">
        <w:rPr>
          <w:i/>
        </w:rPr>
        <w:t>Fit Statistics from the Latent Profile Analysis Models</w:t>
      </w:r>
    </w:p>
    <w:tbl>
      <w:tblPr>
        <w:tblStyle w:val="Grilledutableau"/>
        <w:tblW w:w="10329" w:type="dxa"/>
        <w:tblInd w:w="-6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290"/>
        <w:gridCol w:w="483"/>
        <w:gridCol w:w="1218"/>
        <w:gridCol w:w="1236"/>
        <w:gridCol w:w="1218"/>
        <w:gridCol w:w="1218"/>
        <w:gridCol w:w="990"/>
        <w:gridCol w:w="843"/>
        <w:gridCol w:w="830"/>
      </w:tblGrid>
      <w:tr w:rsidR="004022B3" w:rsidRPr="00EB4EB0" w14:paraId="4418B179" w14:textId="77777777" w:rsidTr="0000230C">
        <w:tc>
          <w:tcPr>
            <w:tcW w:w="1003" w:type="dxa"/>
            <w:tcBorders>
              <w:top w:val="single" w:sz="4" w:space="0" w:color="auto"/>
              <w:bottom w:val="single" w:sz="4" w:space="0" w:color="auto"/>
            </w:tcBorders>
            <w:vAlign w:val="center"/>
          </w:tcPr>
          <w:p w14:paraId="71445828"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Number of profiles</w:t>
            </w:r>
          </w:p>
        </w:tc>
        <w:tc>
          <w:tcPr>
            <w:tcW w:w="1290" w:type="dxa"/>
            <w:tcBorders>
              <w:top w:val="single" w:sz="4" w:space="0" w:color="auto"/>
              <w:bottom w:val="single" w:sz="4" w:space="0" w:color="auto"/>
            </w:tcBorders>
            <w:vAlign w:val="center"/>
          </w:tcPr>
          <w:p w14:paraId="65F6EAAB"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LL</w:t>
            </w:r>
          </w:p>
        </w:tc>
        <w:tc>
          <w:tcPr>
            <w:tcW w:w="483" w:type="dxa"/>
            <w:tcBorders>
              <w:top w:val="single" w:sz="4" w:space="0" w:color="auto"/>
              <w:bottom w:val="single" w:sz="4" w:space="0" w:color="auto"/>
            </w:tcBorders>
            <w:vAlign w:val="center"/>
          </w:tcPr>
          <w:p w14:paraId="4C9590F1"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FP</w:t>
            </w:r>
          </w:p>
        </w:tc>
        <w:tc>
          <w:tcPr>
            <w:tcW w:w="1218" w:type="dxa"/>
            <w:tcBorders>
              <w:top w:val="single" w:sz="4" w:space="0" w:color="auto"/>
              <w:bottom w:val="single" w:sz="4" w:space="0" w:color="auto"/>
            </w:tcBorders>
            <w:vAlign w:val="center"/>
          </w:tcPr>
          <w:p w14:paraId="20E639D4"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AIC</w:t>
            </w:r>
          </w:p>
        </w:tc>
        <w:tc>
          <w:tcPr>
            <w:tcW w:w="1236" w:type="dxa"/>
            <w:tcBorders>
              <w:top w:val="single" w:sz="4" w:space="0" w:color="auto"/>
              <w:bottom w:val="single" w:sz="4" w:space="0" w:color="auto"/>
            </w:tcBorders>
            <w:vAlign w:val="center"/>
          </w:tcPr>
          <w:p w14:paraId="3B455069"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CAIC</w:t>
            </w:r>
          </w:p>
        </w:tc>
        <w:tc>
          <w:tcPr>
            <w:tcW w:w="1218" w:type="dxa"/>
            <w:tcBorders>
              <w:top w:val="single" w:sz="4" w:space="0" w:color="auto"/>
              <w:bottom w:val="single" w:sz="4" w:space="0" w:color="auto"/>
            </w:tcBorders>
            <w:vAlign w:val="center"/>
          </w:tcPr>
          <w:p w14:paraId="6D2A902D"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BIC</w:t>
            </w:r>
          </w:p>
        </w:tc>
        <w:tc>
          <w:tcPr>
            <w:tcW w:w="1218" w:type="dxa"/>
            <w:tcBorders>
              <w:top w:val="single" w:sz="4" w:space="0" w:color="auto"/>
              <w:bottom w:val="single" w:sz="4" w:space="0" w:color="auto"/>
            </w:tcBorders>
            <w:vAlign w:val="center"/>
          </w:tcPr>
          <w:p w14:paraId="14EA0BDB"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SSA-BIC</w:t>
            </w:r>
          </w:p>
        </w:tc>
        <w:tc>
          <w:tcPr>
            <w:tcW w:w="990" w:type="dxa"/>
            <w:tcBorders>
              <w:top w:val="single" w:sz="4" w:space="0" w:color="auto"/>
              <w:bottom w:val="single" w:sz="4" w:space="0" w:color="auto"/>
            </w:tcBorders>
            <w:vAlign w:val="center"/>
          </w:tcPr>
          <w:p w14:paraId="71D58D9F"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Entropy</w:t>
            </w:r>
          </w:p>
        </w:tc>
        <w:tc>
          <w:tcPr>
            <w:tcW w:w="843" w:type="dxa"/>
            <w:tcBorders>
              <w:top w:val="single" w:sz="4" w:space="0" w:color="auto"/>
              <w:bottom w:val="single" w:sz="4" w:space="0" w:color="auto"/>
            </w:tcBorders>
            <w:vAlign w:val="center"/>
          </w:tcPr>
          <w:p w14:paraId="28A70E64"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proofErr w:type="spellStart"/>
            <w:r w:rsidRPr="00EB4EB0">
              <w:rPr>
                <w:rFonts w:ascii="Times New Roman" w:hAnsi="Times New Roman" w:cs="Times New Roman"/>
              </w:rPr>
              <w:t>aLMR</w:t>
            </w:r>
            <w:proofErr w:type="spellEnd"/>
            <w:r w:rsidRPr="00EB4EB0">
              <w:rPr>
                <w:rFonts w:ascii="Times New Roman" w:hAnsi="Times New Roman" w:cs="Times New Roman"/>
              </w:rPr>
              <w:t xml:space="preserve"> (</w:t>
            </w:r>
            <w:r w:rsidRPr="00EB4EB0">
              <w:rPr>
                <w:rFonts w:ascii="Times New Roman" w:hAnsi="Times New Roman" w:cs="Times New Roman"/>
                <w:i/>
              </w:rPr>
              <w:t>p</w:t>
            </w:r>
            <w:r w:rsidRPr="00EB4EB0">
              <w:rPr>
                <w:rFonts w:ascii="Times New Roman" w:hAnsi="Times New Roman" w:cs="Times New Roman"/>
              </w:rPr>
              <w:t>)</w:t>
            </w:r>
          </w:p>
        </w:tc>
        <w:tc>
          <w:tcPr>
            <w:tcW w:w="830" w:type="dxa"/>
            <w:tcBorders>
              <w:top w:val="single" w:sz="4" w:space="0" w:color="auto"/>
              <w:bottom w:val="single" w:sz="4" w:space="0" w:color="auto"/>
            </w:tcBorders>
            <w:vAlign w:val="center"/>
          </w:tcPr>
          <w:p w14:paraId="2BDFCF19"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BLRT (</w:t>
            </w:r>
            <w:r w:rsidRPr="00EB4EB0">
              <w:rPr>
                <w:rFonts w:ascii="Times New Roman" w:hAnsi="Times New Roman" w:cs="Times New Roman"/>
                <w:i/>
              </w:rPr>
              <w:t>p</w:t>
            </w:r>
            <w:r w:rsidRPr="00EB4EB0">
              <w:rPr>
                <w:rFonts w:ascii="Times New Roman" w:hAnsi="Times New Roman" w:cs="Times New Roman"/>
              </w:rPr>
              <w:t>)</w:t>
            </w:r>
          </w:p>
        </w:tc>
      </w:tr>
      <w:tr w:rsidR="004022B3" w:rsidRPr="00EB4EB0" w14:paraId="1EA28555" w14:textId="77777777" w:rsidTr="0000230C">
        <w:tc>
          <w:tcPr>
            <w:tcW w:w="1003" w:type="dxa"/>
            <w:tcBorders>
              <w:top w:val="single" w:sz="4" w:space="0" w:color="auto"/>
            </w:tcBorders>
            <w:vAlign w:val="center"/>
          </w:tcPr>
          <w:p w14:paraId="025D3C10"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w:t>
            </w:r>
          </w:p>
        </w:tc>
        <w:tc>
          <w:tcPr>
            <w:tcW w:w="1290" w:type="dxa"/>
            <w:tcBorders>
              <w:top w:val="single" w:sz="4" w:space="0" w:color="auto"/>
            </w:tcBorders>
            <w:vAlign w:val="center"/>
          </w:tcPr>
          <w:p w14:paraId="4DD5E1C4" w14:textId="3B1F2DFA"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-11918.20</w:t>
            </w:r>
          </w:p>
        </w:tc>
        <w:tc>
          <w:tcPr>
            <w:tcW w:w="483" w:type="dxa"/>
            <w:tcBorders>
              <w:top w:val="single" w:sz="4" w:space="0" w:color="auto"/>
            </w:tcBorders>
            <w:vAlign w:val="center"/>
          </w:tcPr>
          <w:p w14:paraId="2142FFA3"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6</w:t>
            </w:r>
          </w:p>
        </w:tc>
        <w:tc>
          <w:tcPr>
            <w:tcW w:w="1218" w:type="dxa"/>
            <w:tcBorders>
              <w:top w:val="single" w:sz="4" w:space="0" w:color="auto"/>
            </w:tcBorders>
            <w:vAlign w:val="center"/>
          </w:tcPr>
          <w:p w14:paraId="2255DC1F" w14:textId="78C93C8B"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23848.4</w:t>
            </w:r>
            <w:r w:rsidR="00A3366A" w:rsidRPr="00EB4EB0">
              <w:rPr>
                <w:rFonts w:ascii="Times New Roman" w:hAnsi="Times New Roman" w:cs="Times New Roman"/>
              </w:rPr>
              <w:t>1</w:t>
            </w:r>
          </w:p>
        </w:tc>
        <w:tc>
          <w:tcPr>
            <w:tcW w:w="1236" w:type="dxa"/>
            <w:tcBorders>
              <w:top w:val="single" w:sz="4" w:space="0" w:color="auto"/>
            </w:tcBorders>
            <w:vAlign w:val="center"/>
          </w:tcPr>
          <w:p w14:paraId="52EA44D0" w14:textId="4849AF2F"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23889.9</w:t>
            </w:r>
            <w:r w:rsidR="00486DB3" w:rsidRPr="00EB4EB0">
              <w:rPr>
                <w:rFonts w:ascii="Times New Roman" w:hAnsi="Times New Roman" w:cs="Times New Roman"/>
              </w:rPr>
              <w:t>6</w:t>
            </w:r>
          </w:p>
        </w:tc>
        <w:tc>
          <w:tcPr>
            <w:tcW w:w="1218" w:type="dxa"/>
            <w:tcBorders>
              <w:top w:val="single" w:sz="4" w:space="0" w:color="auto"/>
            </w:tcBorders>
            <w:vAlign w:val="center"/>
          </w:tcPr>
          <w:p w14:paraId="005EB835" w14:textId="5F542C11"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23883.9</w:t>
            </w:r>
            <w:r w:rsidR="00723380" w:rsidRPr="00EB4EB0">
              <w:rPr>
                <w:rFonts w:ascii="Times New Roman" w:hAnsi="Times New Roman" w:cs="Times New Roman"/>
              </w:rPr>
              <w:t>6</w:t>
            </w:r>
          </w:p>
        </w:tc>
        <w:tc>
          <w:tcPr>
            <w:tcW w:w="1218" w:type="dxa"/>
            <w:tcBorders>
              <w:top w:val="single" w:sz="4" w:space="0" w:color="auto"/>
            </w:tcBorders>
            <w:vAlign w:val="center"/>
          </w:tcPr>
          <w:p w14:paraId="4CCD7829" w14:textId="48BAD1CB"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23864.</w:t>
            </w:r>
            <w:r w:rsidR="00E123B1" w:rsidRPr="00EB4EB0">
              <w:rPr>
                <w:rFonts w:ascii="Times New Roman" w:hAnsi="Times New Roman" w:cs="Times New Roman"/>
              </w:rPr>
              <w:t>90</w:t>
            </w:r>
          </w:p>
        </w:tc>
        <w:tc>
          <w:tcPr>
            <w:tcW w:w="990" w:type="dxa"/>
            <w:tcBorders>
              <w:top w:val="single" w:sz="4" w:space="0" w:color="auto"/>
            </w:tcBorders>
            <w:vAlign w:val="center"/>
          </w:tcPr>
          <w:p w14:paraId="01878B80"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w:t>
            </w:r>
          </w:p>
        </w:tc>
        <w:tc>
          <w:tcPr>
            <w:tcW w:w="843" w:type="dxa"/>
            <w:tcBorders>
              <w:top w:val="single" w:sz="4" w:space="0" w:color="auto"/>
            </w:tcBorders>
            <w:vAlign w:val="center"/>
          </w:tcPr>
          <w:p w14:paraId="47FF5DC1"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w:t>
            </w:r>
          </w:p>
        </w:tc>
        <w:tc>
          <w:tcPr>
            <w:tcW w:w="830" w:type="dxa"/>
            <w:tcBorders>
              <w:top w:val="single" w:sz="4" w:space="0" w:color="auto"/>
            </w:tcBorders>
            <w:vAlign w:val="center"/>
          </w:tcPr>
          <w:p w14:paraId="2ABC8E0E"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w:t>
            </w:r>
          </w:p>
        </w:tc>
      </w:tr>
      <w:tr w:rsidR="004022B3" w:rsidRPr="00EB4EB0" w14:paraId="0DD22561" w14:textId="77777777" w:rsidTr="0000230C">
        <w:tc>
          <w:tcPr>
            <w:tcW w:w="1003" w:type="dxa"/>
            <w:vAlign w:val="center"/>
          </w:tcPr>
          <w:p w14:paraId="5BE1C3FA"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w:t>
            </w:r>
          </w:p>
        </w:tc>
        <w:tc>
          <w:tcPr>
            <w:tcW w:w="1290" w:type="dxa"/>
            <w:vAlign w:val="center"/>
          </w:tcPr>
          <w:p w14:paraId="7F282D33" w14:textId="21B210DA"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-10438.4</w:t>
            </w:r>
            <w:r w:rsidR="003856B6" w:rsidRPr="00EB4EB0">
              <w:rPr>
                <w:rFonts w:ascii="Times New Roman" w:hAnsi="Times New Roman" w:cs="Times New Roman"/>
              </w:rPr>
              <w:t>1</w:t>
            </w:r>
          </w:p>
        </w:tc>
        <w:tc>
          <w:tcPr>
            <w:tcW w:w="483" w:type="dxa"/>
            <w:vAlign w:val="center"/>
          </w:tcPr>
          <w:p w14:paraId="435B067F"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10</w:t>
            </w:r>
          </w:p>
        </w:tc>
        <w:tc>
          <w:tcPr>
            <w:tcW w:w="1218" w:type="dxa"/>
            <w:vAlign w:val="center"/>
          </w:tcPr>
          <w:p w14:paraId="1615117A" w14:textId="5B248F3D"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20896.81</w:t>
            </w:r>
          </w:p>
        </w:tc>
        <w:tc>
          <w:tcPr>
            <w:tcW w:w="1236" w:type="dxa"/>
            <w:vAlign w:val="center"/>
          </w:tcPr>
          <w:p w14:paraId="414C38E8" w14:textId="5FF2CFA6"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20966.0</w:t>
            </w:r>
            <w:r w:rsidR="00A3366A" w:rsidRPr="00EB4EB0">
              <w:rPr>
                <w:rFonts w:ascii="Times New Roman" w:hAnsi="Times New Roman" w:cs="Times New Roman"/>
              </w:rPr>
              <w:t>7</w:t>
            </w:r>
          </w:p>
        </w:tc>
        <w:tc>
          <w:tcPr>
            <w:tcW w:w="1218" w:type="dxa"/>
            <w:vAlign w:val="center"/>
          </w:tcPr>
          <w:p w14:paraId="242FEFFA" w14:textId="4D4A02B4"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20956.0</w:t>
            </w:r>
            <w:r w:rsidR="00723380" w:rsidRPr="00EB4EB0">
              <w:rPr>
                <w:rFonts w:ascii="Times New Roman" w:hAnsi="Times New Roman" w:cs="Times New Roman"/>
              </w:rPr>
              <w:t>7</w:t>
            </w:r>
          </w:p>
        </w:tc>
        <w:tc>
          <w:tcPr>
            <w:tcW w:w="1218" w:type="dxa"/>
            <w:vAlign w:val="center"/>
          </w:tcPr>
          <w:p w14:paraId="5E161F89" w14:textId="420F429F"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20924.29</w:t>
            </w:r>
          </w:p>
        </w:tc>
        <w:tc>
          <w:tcPr>
            <w:tcW w:w="990" w:type="dxa"/>
            <w:vAlign w:val="center"/>
          </w:tcPr>
          <w:p w14:paraId="11C4C32F" w14:textId="78D01721"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.89</w:t>
            </w:r>
          </w:p>
        </w:tc>
        <w:tc>
          <w:tcPr>
            <w:tcW w:w="843" w:type="dxa"/>
            <w:vAlign w:val="center"/>
          </w:tcPr>
          <w:p w14:paraId="44809194" w14:textId="41BA8CDD"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c>
          <w:tcPr>
            <w:tcW w:w="830" w:type="dxa"/>
            <w:vAlign w:val="center"/>
          </w:tcPr>
          <w:p w14:paraId="135DBAC0" w14:textId="28062C1F"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4022B3" w:rsidRPr="00EB4EB0" w14:paraId="069FCB13" w14:textId="77777777" w:rsidTr="0000230C">
        <w:tc>
          <w:tcPr>
            <w:tcW w:w="1003" w:type="dxa"/>
            <w:vAlign w:val="center"/>
          </w:tcPr>
          <w:p w14:paraId="51F0B49B"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3</w:t>
            </w:r>
          </w:p>
        </w:tc>
        <w:tc>
          <w:tcPr>
            <w:tcW w:w="1290" w:type="dxa"/>
            <w:vAlign w:val="center"/>
          </w:tcPr>
          <w:p w14:paraId="1A4D8B42" w14:textId="473D47D9"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-9841.54</w:t>
            </w:r>
          </w:p>
        </w:tc>
        <w:tc>
          <w:tcPr>
            <w:tcW w:w="483" w:type="dxa"/>
            <w:vAlign w:val="center"/>
          </w:tcPr>
          <w:p w14:paraId="2BE41A80"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14</w:t>
            </w:r>
          </w:p>
        </w:tc>
        <w:tc>
          <w:tcPr>
            <w:tcW w:w="1218" w:type="dxa"/>
            <w:vAlign w:val="center"/>
          </w:tcPr>
          <w:p w14:paraId="68D96AD4" w14:textId="249802FC"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19711.08</w:t>
            </w:r>
          </w:p>
        </w:tc>
        <w:tc>
          <w:tcPr>
            <w:tcW w:w="1236" w:type="dxa"/>
            <w:vAlign w:val="center"/>
          </w:tcPr>
          <w:p w14:paraId="77E4280B" w14:textId="0115012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19808.04</w:t>
            </w:r>
          </w:p>
        </w:tc>
        <w:tc>
          <w:tcPr>
            <w:tcW w:w="1218" w:type="dxa"/>
            <w:vAlign w:val="center"/>
          </w:tcPr>
          <w:p w14:paraId="06E136D2" w14:textId="2B569121"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19794.04</w:t>
            </w:r>
          </w:p>
        </w:tc>
        <w:tc>
          <w:tcPr>
            <w:tcW w:w="1218" w:type="dxa"/>
            <w:vAlign w:val="center"/>
          </w:tcPr>
          <w:p w14:paraId="0900BD7B" w14:textId="7B6B73EB"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19749.5</w:t>
            </w:r>
            <w:r w:rsidR="00E123B1" w:rsidRPr="00EB4EB0">
              <w:rPr>
                <w:rFonts w:ascii="Times New Roman" w:hAnsi="Times New Roman" w:cs="Times New Roman"/>
              </w:rPr>
              <w:t>6</w:t>
            </w:r>
          </w:p>
        </w:tc>
        <w:tc>
          <w:tcPr>
            <w:tcW w:w="990" w:type="dxa"/>
            <w:vAlign w:val="center"/>
          </w:tcPr>
          <w:p w14:paraId="7C71CB15" w14:textId="5FBC89DB"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w:t>
            </w:r>
            <w:r w:rsidR="007116DE" w:rsidRPr="00EB4EB0">
              <w:rPr>
                <w:rFonts w:ascii="Times New Roman" w:hAnsi="Times New Roman" w:cs="Times New Roman"/>
              </w:rPr>
              <w:t>9</w:t>
            </w:r>
          </w:p>
        </w:tc>
        <w:tc>
          <w:tcPr>
            <w:tcW w:w="843" w:type="dxa"/>
            <w:vAlign w:val="center"/>
          </w:tcPr>
          <w:p w14:paraId="3488D5B2" w14:textId="2CBAD08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c>
          <w:tcPr>
            <w:tcW w:w="830" w:type="dxa"/>
            <w:vAlign w:val="center"/>
          </w:tcPr>
          <w:p w14:paraId="007AEB41" w14:textId="0FD767EC"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4022B3" w:rsidRPr="00EB4EB0" w14:paraId="3DB2694C" w14:textId="77777777" w:rsidTr="0000230C">
        <w:tc>
          <w:tcPr>
            <w:tcW w:w="1003" w:type="dxa"/>
            <w:vAlign w:val="center"/>
          </w:tcPr>
          <w:p w14:paraId="3B3E3CB2"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4</w:t>
            </w:r>
          </w:p>
        </w:tc>
        <w:tc>
          <w:tcPr>
            <w:tcW w:w="1290" w:type="dxa"/>
            <w:shd w:val="clear" w:color="auto" w:fill="auto"/>
            <w:vAlign w:val="center"/>
          </w:tcPr>
          <w:p w14:paraId="5DAB3EC1" w14:textId="14FA22B5"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-9587.50</w:t>
            </w:r>
          </w:p>
        </w:tc>
        <w:tc>
          <w:tcPr>
            <w:tcW w:w="483" w:type="dxa"/>
            <w:shd w:val="clear" w:color="auto" w:fill="auto"/>
            <w:vAlign w:val="center"/>
          </w:tcPr>
          <w:p w14:paraId="0D9354A6" w14:textId="77777777"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w:t>
            </w:r>
          </w:p>
        </w:tc>
        <w:tc>
          <w:tcPr>
            <w:tcW w:w="1218" w:type="dxa"/>
            <w:shd w:val="clear" w:color="auto" w:fill="auto"/>
            <w:vAlign w:val="center"/>
          </w:tcPr>
          <w:p w14:paraId="6823124F" w14:textId="76B73FA1"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19211.00</w:t>
            </w:r>
          </w:p>
        </w:tc>
        <w:tc>
          <w:tcPr>
            <w:tcW w:w="1236" w:type="dxa"/>
            <w:shd w:val="clear" w:color="auto" w:fill="auto"/>
            <w:vAlign w:val="center"/>
          </w:tcPr>
          <w:p w14:paraId="24824EC5" w14:textId="1DD9F396"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19335.66</w:t>
            </w:r>
          </w:p>
        </w:tc>
        <w:tc>
          <w:tcPr>
            <w:tcW w:w="1218" w:type="dxa"/>
            <w:shd w:val="clear" w:color="auto" w:fill="auto"/>
            <w:vAlign w:val="center"/>
          </w:tcPr>
          <w:p w14:paraId="3614AEE3" w14:textId="330A5B62"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19317.66</w:t>
            </w:r>
          </w:p>
        </w:tc>
        <w:tc>
          <w:tcPr>
            <w:tcW w:w="1218" w:type="dxa"/>
            <w:shd w:val="clear" w:color="auto" w:fill="auto"/>
            <w:vAlign w:val="center"/>
          </w:tcPr>
          <w:p w14:paraId="528613B4" w14:textId="2BB259D2"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19260.4</w:t>
            </w:r>
            <w:r w:rsidR="00E123B1" w:rsidRPr="00EB4EB0">
              <w:rPr>
                <w:rFonts w:ascii="Times New Roman" w:hAnsi="Times New Roman" w:cs="Times New Roman"/>
              </w:rPr>
              <w:t>7</w:t>
            </w:r>
          </w:p>
        </w:tc>
        <w:tc>
          <w:tcPr>
            <w:tcW w:w="990" w:type="dxa"/>
            <w:shd w:val="clear" w:color="auto" w:fill="auto"/>
            <w:vAlign w:val="center"/>
          </w:tcPr>
          <w:p w14:paraId="7CAEC70A" w14:textId="5F017424"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.88</w:t>
            </w:r>
          </w:p>
        </w:tc>
        <w:tc>
          <w:tcPr>
            <w:tcW w:w="843" w:type="dxa"/>
            <w:shd w:val="clear" w:color="auto" w:fill="auto"/>
            <w:vAlign w:val="center"/>
          </w:tcPr>
          <w:p w14:paraId="5816C4FD" w14:textId="15DEA782"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c>
          <w:tcPr>
            <w:tcW w:w="830" w:type="dxa"/>
            <w:shd w:val="clear" w:color="auto" w:fill="auto"/>
            <w:vAlign w:val="center"/>
          </w:tcPr>
          <w:p w14:paraId="7C900F93" w14:textId="55BA8739" w:rsidR="004022B3" w:rsidRPr="00EB4EB0" w:rsidRDefault="004022B3" w:rsidP="00227C47">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00230C" w:rsidRPr="00EB4EB0" w14:paraId="56A3B978" w14:textId="77777777" w:rsidTr="0000230C">
        <w:tc>
          <w:tcPr>
            <w:tcW w:w="1003" w:type="dxa"/>
            <w:shd w:val="clear" w:color="auto" w:fill="auto"/>
            <w:vAlign w:val="center"/>
          </w:tcPr>
          <w:p w14:paraId="007E5BDC"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5</w:t>
            </w:r>
          </w:p>
        </w:tc>
        <w:tc>
          <w:tcPr>
            <w:tcW w:w="1290" w:type="dxa"/>
            <w:shd w:val="clear" w:color="auto" w:fill="auto"/>
            <w:vAlign w:val="center"/>
          </w:tcPr>
          <w:p w14:paraId="0A96B2D5" w14:textId="5B12292F"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-9436.08</w:t>
            </w:r>
          </w:p>
        </w:tc>
        <w:tc>
          <w:tcPr>
            <w:tcW w:w="483" w:type="dxa"/>
            <w:shd w:val="clear" w:color="auto" w:fill="auto"/>
            <w:vAlign w:val="center"/>
          </w:tcPr>
          <w:p w14:paraId="525759CA"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22</w:t>
            </w:r>
          </w:p>
        </w:tc>
        <w:tc>
          <w:tcPr>
            <w:tcW w:w="1218" w:type="dxa"/>
            <w:shd w:val="clear" w:color="auto" w:fill="auto"/>
            <w:vAlign w:val="center"/>
          </w:tcPr>
          <w:p w14:paraId="7C1C7980" w14:textId="7923D833"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18916.17</w:t>
            </w:r>
          </w:p>
        </w:tc>
        <w:tc>
          <w:tcPr>
            <w:tcW w:w="1236" w:type="dxa"/>
            <w:shd w:val="clear" w:color="auto" w:fill="auto"/>
            <w:vAlign w:val="center"/>
          </w:tcPr>
          <w:p w14:paraId="6B6E2739" w14:textId="086DA89E"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19068.53</w:t>
            </w:r>
          </w:p>
        </w:tc>
        <w:tc>
          <w:tcPr>
            <w:tcW w:w="1218" w:type="dxa"/>
            <w:shd w:val="clear" w:color="auto" w:fill="auto"/>
            <w:vAlign w:val="center"/>
          </w:tcPr>
          <w:p w14:paraId="7BE39C21" w14:textId="7A5C180D"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19046.53</w:t>
            </w:r>
          </w:p>
        </w:tc>
        <w:tc>
          <w:tcPr>
            <w:tcW w:w="1218" w:type="dxa"/>
            <w:shd w:val="clear" w:color="auto" w:fill="auto"/>
            <w:vAlign w:val="center"/>
          </w:tcPr>
          <w:p w14:paraId="65E9A9E1" w14:textId="78E2DD2C"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18976.63</w:t>
            </w:r>
          </w:p>
        </w:tc>
        <w:tc>
          <w:tcPr>
            <w:tcW w:w="990" w:type="dxa"/>
            <w:shd w:val="clear" w:color="auto" w:fill="auto"/>
            <w:vAlign w:val="center"/>
          </w:tcPr>
          <w:p w14:paraId="5026FB5F" w14:textId="61FDC7BB"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.88</w:t>
            </w:r>
          </w:p>
        </w:tc>
        <w:tc>
          <w:tcPr>
            <w:tcW w:w="843" w:type="dxa"/>
            <w:shd w:val="clear" w:color="auto" w:fill="auto"/>
            <w:vAlign w:val="center"/>
          </w:tcPr>
          <w:p w14:paraId="0286552A" w14:textId="19CCDF40"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c>
          <w:tcPr>
            <w:tcW w:w="830" w:type="dxa"/>
            <w:shd w:val="clear" w:color="auto" w:fill="auto"/>
            <w:vAlign w:val="center"/>
          </w:tcPr>
          <w:p w14:paraId="767DE414" w14:textId="134ED9A9"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00230C" w:rsidRPr="00EB4EB0" w14:paraId="6882D3FD" w14:textId="77777777" w:rsidTr="0000230C">
        <w:tc>
          <w:tcPr>
            <w:tcW w:w="1003" w:type="dxa"/>
            <w:vAlign w:val="center"/>
          </w:tcPr>
          <w:p w14:paraId="620F1838"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6</w:t>
            </w:r>
          </w:p>
        </w:tc>
        <w:tc>
          <w:tcPr>
            <w:tcW w:w="1290" w:type="dxa"/>
            <w:vAlign w:val="center"/>
          </w:tcPr>
          <w:p w14:paraId="7820FE32" w14:textId="62C2C916"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-9303.13</w:t>
            </w:r>
          </w:p>
        </w:tc>
        <w:tc>
          <w:tcPr>
            <w:tcW w:w="483" w:type="dxa"/>
            <w:vAlign w:val="center"/>
          </w:tcPr>
          <w:p w14:paraId="24C4CCE9"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26</w:t>
            </w:r>
          </w:p>
        </w:tc>
        <w:tc>
          <w:tcPr>
            <w:tcW w:w="1218" w:type="dxa"/>
            <w:vAlign w:val="center"/>
          </w:tcPr>
          <w:p w14:paraId="2CF5CD27" w14:textId="14AE815D"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18658.26</w:t>
            </w:r>
          </w:p>
        </w:tc>
        <w:tc>
          <w:tcPr>
            <w:tcW w:w="1236" w:type="dxa"/>
            <w:vAlign w:val="center"/>
          </w:tcPr>
          <w:p w14:paraId="6CCC2815" w14:textId="71EA626D"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18838.32</w:t>
            </w:r>
          </w:p>
        </w:tc>
        <w:tc>
          <w:tcPr>
            <w:tcW w:w="1218" w:type="dxa"/>
            <w:vAlign w:val="center"/>
          </w:tcPr>
          <w:p w14:paraId="6F2AA271" w14:textId="3A139FC3"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18812.32</w:t>
            </w:r>
          </w:p>
        </w:tc>
        <w:tc>
          <w:tcPr>
            <w:tcW w:w="1218" w:type="dxa"/>
            <w:vAlign w:val="center"/>
          </w:tcPr>
          <w:p w14:paraId="51A6A9C8" w14:textId="324BD666"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18729.71</w:t>
            </w:r>
          </w:p>
        </w:tc>
        <w:tc>
          <w:tcPr>
            <w:tcW w:w="990" w:type="dxa"/>
            <w:vAlign w:val="center"/>
          </w:tcPr>
          <w:p w14:paraId="01CC4AAE" w14:textId="5FE42C6B"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.85</w:t>
            </w:r>
          </w:p>
        </w:tc>
        <w:tc>
          <w:tcPr>
            <w:tcW w:w="843" w:type="dxa"/>
            <w:vAlign w:val="center"/>
          </w:tcPr>
          <w:p w14:paraId="1559B3B4" w14:textId="0F74917C"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.07</w:t>
            </w:r>
          </w:p>
        </w:tc>
        <w:tc>
          <w:tcPr>
            <w:tcW w:w="830" w:type="dxa"/>
            <w:vAlign w:val="center"/>
          </w:tcPr>
          <w:p w14:paraId="2D4FC69A" w14:textId="0EFCF1F5"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00230C" w:rsidRPr="00EB4EB0" w14:paraId="6913CF34" w14:textId="77777777" w:rsidTr="0000230C">
        <w:tc>
          <w:tcPr>
            <w:tcW w:w="1003" w:type="dxa"/>
            <w:vAlign w:val="center"/>
          </w:tcPr>
          <w:p w14:paraId="7E0B8D23"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7</w:t>
            </w:r>
          </w:p>
        </w:tc>
        <w:tc>
          <w:tcPr>
            <w:tcW w:w="1290" w:type="dxa"/>
            <w:vAlign w:val="center"/>
          </w:tcPr>
          <w:p w14:paraId="1C327E10" w14:textId="629FDAAA"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-9155.40</w:t>
            </w:r>
          </w:p>
        </w:tc>
        <w:tc>
          <w:tcPr>
            <w:tcW w:w="483" w:type="dxa"/>
            <w:vAlign w:val="center"/>
          </w:tcPr>
          <w:p w14:paraId="581AF983"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30</w:t>
            </w:r>
          </w:p>
        </w:tc>
        <w:tc>
          <w:tcPr>
            <w:tcW w:w="1218" w:type="dxa"/>
            <w:vAlign w:val="center"/>
          </w:tcPr>
          <w:p w14:paraId="1DE2FE4B" w14:textId="4F3D0E58"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18370.80</w:t>
            </w:r>
          </w:p>
        </w:tc>
        <w:tc>
          <w:tcPr>
            <w:tcW w:w="1236" w:type="dxa"/>
            <w:vAlign w:val="center"/>
          </w:tcPr>
          <w:p w14:paraId="284245B6" w14:textId="47CEF62B"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18578.56</w:t>
            </w:r>
          </w:p>
        </w:tc>
        <w:tc>
          <w:tcPr>
            <w:tcW w:w="1218" w:type="dxa"/>
            <w:vAlign w:val="center"/>
          </w:tcPr>
          <w:p w14:paraId="11790F04" w14:textId="1DE4CB31"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18548.56</w:t>
            </w:r>
          </w:p>
        </w:tc>
        <w:tc>
          <w:tcPr>
            <w:tcW w:w="1218" w:type="dxa"/>
            <w:vAlign w:val="center"/>
          </w:tcPr>
          <w:p w14:paraId="6C41D342" w14:textId="226CD2CF"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18453.24</w:t>
            </w:r>
          </w:p>
        </w:tc>
        <w:tc>
          <w:tcPr>
            <w:tcW w:w="990" w:type="dxa"/>
            <w:vAlign w:val="center"/>
          </w:tcPr>
          <w:p w14:paraId="34527DC5" w14:textId="4F88FCC1"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.84</w:t>
            </w:r>
          </w:p>
        </w:tc>
        <w:tc>
          <w:tcPr>
            <w:tcW w:w="843" w:type="dxa"/>
            <w:vAlign w:val="center"/>
          </w:tcPr>
          <w:p w14:paraId="5BAFAC88" w14:textId="05FDFBAC"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c>
          <w:tcPr>
            <w:tcW w:w="830" w:type="dxa"/>
            <w:vAlign w:val="center"/>
          </w:tcPr>
          <w:p w14:paraId="7D7ABF8F" w14:textId="23019F1C"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r w:rsidR="0000230C" w:rsidRPr="00EB4EB0" w14:paraId="1A9EF99E" w14:textId="77777777" w:rsidTr="0000230C">
        <w:tc>
          <w:tcPr>
            <w:tcW w:w="1003" w:type="dxa"/>
            <w:vAlign w:val="center"/>
          </w:tcPr>
          <w:p w14:paraId="3800DA47"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w:t>
            </w:r>
          </w:p>
        </w:tc>
        <w:tc>
          <w:tcPr>
            <w:tcW w:w="1290" w:type="dxa"/>
            <w:vAlign w:val="center"/>
          </w:tcPr>
          <w:p w14:paraId="13C2AE36" w14:textId="4F8BBAB4"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-9102.55</w:t>
            </w:r>
          </w:p>
        </w:tc>
        <w:tc>
          <w:tcPr>
            <w:tcW w:w="483" w:type="dxa"/>
            <w:vAlign w:val="center"/>
          </w:tcPr>
          <w:p w14:paraId="2EA20DFB" w14:textId="7777777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34</w:t>
            </w:r>
          </w:p>
        </w:tc>
        <w:tc>
          <w:tcPr>
            <w:tcW w:w="1218" w:type="dxa"/>
            <w:vAlign w:val="center"/>
          </w:tcPr>
          <w:p w14:paraId="19FF3126" w14:textId="6232B002"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18273.10</w:t>
            </w:r>
          </w:p>
        </w:tc>
        <w:tc>
          <w:tcPr>
            <w:tcW w:w="1236" w:type="dxa"/>
            <w:vAlign w:val="center"/>
          </w:tcPr>
          <w:p w14:paraId="6E0D45E9" w14:textId="42DDB3D7"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18508.57</w:t>
            </w:r>
          </w:p>
        </w:tc>
        <w:tc>
          <w:tcPr>
            <w:tcW w:w="1218" w:type="dxa"/>
            <w:vAlign w:val="center"/>
          </w:tcPr>
          <w:p w14:paraId="0E3FE3F3" w14:textId="2B437BB0"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18474.57</w:t>
            </w:r>
          </w:p>
        </w:tc>
        <w:tc>
          <w:tcPr>
            <w:tcW w:w="1218" w:type="dxa"/>
            <w:vAlign w:val="center"/>
          </w:tcPr>
          <w:p w14:paraId="44188EC2" w14:textId="3EB4A1F4"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18366.54</w:t>
            </w:r>
          </w:p>
        </w:tc>
        <w:tc>
          <w:tcPr>
            <w:tcW w:w="990" w:type="dxa"/>
            <w:vAlign w:val="center"/>
          </w:tcPr>
          <w:p w14:paraId="7D298C21" w14:textId="31727A81"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.85</w:t>
            </w:r>
          </w:p>
        </w:tc>
        <w:tc>
          <w:tcPr>
            <w:tcW w:w="843" w:type="dxa"/>
            <w:vAlign w:val="center"/>
          </w:tcPr>
          <w:p w14:paraId="3DF1BE28" w14:textId="7BAC9CBE"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.16</w:t>
            </w:r>
          </w:p>
        </w:tc>
        <w:tc>
          <w:tcPr>
            <w:tcW w:w="830" w:type="dxa"/>
            <w:vAlign w:val="center"/>
          </w:tcPr>
          <w:p w14:paraId="7E18DB38" w14:textId="4288131F" w:rsidR="0000230C" w:rsidRPr="00EB4EB0" w:rsidRDefault="0000230C" w:rsidP="0000230C">
            <w:pPr>
              <w:pBdr>
                <w:top w:val="nil"/>
                <w:left w:val="nil"/>
                <w:bottom w:val="nil"/>
                <w:right w:val="nil"/>
                <w:between w:val="nil"/>
                <w:bar w:val="nil"/>
              </w:pBd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p>
        </w:tc>
      </w:tr>
    </w:tbl>
    <w:p w14:paraId="5FDAE90E" w14:textId="77777777" w:rsidR="004022B3" w:rsidRPr="00EB4EB0" w:rsidRDefault="004022B3" w:rsidP="00F95E64">
      <w:pPr>
        <w:autoSpaceDE w:val="0"/>
        <w:autoSpaceDN w:val="0"/>
        <w:adjustRightInd w:val="0"/>
        <w:spacing w:line="480" w:lineRule="auto"/>
      </w:pPr>
      <w:r w:rsidRPr="00EB4EB0">
        <w:rPr>
          <w:i/>
        </w:rPr>
        <w:t xml:space="preserve">Note. </w:t>
      </w:r>
      <w:r w:rsidRPr="00EB4EB0">
        <w:t xml:space="preserve">LL = loglikelihood; FP = free parameters; AIC = Akaike information criteria; CAIC = constant AIC; BIC = Bayesian information criteria; SSA-BIC = sample size adjusted BIC; </w:t>
      </w:r>
      <w:proofErr w:type="spellStart"/>
      <w:r w:rsidRPr="00EB4EB0">
        <w:t>aLMR</w:t>
      </w:r>
      <w:proofErr w:type="spellEnd"/>
      <w:r w:rsidRPr="00EB4EB0">
        <w:t xml:space="preserve"> = adjusted Lo-Mendel-Rubin likelihood ratio; BLRT = bootstrapped likelihood ratio test.</w:t>
      </w:r>
    </w:p>
    <w:p w14:paraId="3637E8FA" w14:textId="77777777" w:rsidR="004022B3" w:rsidRPr="00EB4EB0" w:rsidRDefault="004022B3">
      <w:r w:rsidRPr="00EB4EB0">
        <w:br w:type="page"/>
      </w:r>
    </w:p>
    <w:p w14:paraId="50082891" w14:textId="28A3FD44" w:rsidR="00540F9B" w:rsidRPr="00EB4EB0" w:rsidRDefault="00540F9B" w:rsidP="00540F9B">
      <w:pPr>
        <w:autoSpaceDE w:val="0"/>
        <w:autoSpaceDN w:val="0"/>
        <w:adjustRightInd w:val="0"/>
        <w:spacing w:line="480" w:lineRule="auto"/>
      </w:pPr>
      <w:r w:rsidRPr="00EB4EB0">
        <w:lastRenderedPageBreak/>
        <w:t>Table 3</w:t>
      </w:r>
    </w:p>
    <w:p w14:paraId="64092C19" w14:textId="77777777" w:rsidR="00540F9B" w:rsidRPr="00EB4EB0" w:rsidRDefault="00540F9B" w:rsidP="00540F9B">
      <w:pPr>
        <w:autoSpaceDE w:val="0"/>
        <w:autoSpaceDN w:val="0"/>
        <w:adjustRightInd w:val="0"/>
        <w:spacing w:line="480" w:lineRule="auto"/>
        <w:rPr>
          <w:i/>
        </w:rPr>
      </w:pPr>
      <w:r w:rsidRPr="00EB4EB0">
        <w:rPr>
          <w:i/>
        </w:rPr>
        <w:t>Equality Tests of Means across Profiles for Outcomes (BCH)</w:t>
      </w:r>
    </w:p>
    <w:tbl>
      <w:tblPr>
        <w:tblStyle w:val="Grilledutableau"/>
        <w:tblW w:w="10634" w:type="dxa"/>
        <w:tblInd w:w="-71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9"/>
        <w:gridCol w:w="992"/>
        <w:gridCol w:w="993"/>
        <w:gridCol w:w="992"/>
        <w:gridCol w:w="992"/>
        <w:gridCol w:w="992"/>
        <w:gridCol w:w="1276"/>
        <w:gridCol w:w="2268"/>
      </w:tblGrid>
      <w:tr w:rsidR="00540F9B" w:rsidRPr="00EB4EB0" w14:paraId="12C1C404" w14:textId="77777777" w:rsidTr="00F95E64">
        <w:tc>
          <w:tcPr>
            <w:tcW w:w="2129" w:type="dxa"/>
            <w:tcBorders>
              <w:top w:val="single" w:sz="4" w:space="0" w:color="auto"/>
              <w:bottom w:val="single" w:sz="4" w:space="0" w:color="auto"/>
            </w:tcBorders>
          </w:tcPr>
          <w:p w14:paraId="4EEDAAB9"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p>
        </w:tc>
        <w:tc>
          <w:tcPr>
            <w:tcW w:w="992" w:type="dxa"/>
            <w:tcBorders>
              <w:top w:val="single" w:sz="4" w:space="0" w:color="auto"/>
              <w:bottom w:val="single" w:sz="4" w:space="0" w:color="auto"/>
            </w:tcBorders>
            <w:vAlign w:val="center"/>
          </w:tcPr>
          <w:p w14:paraId="0EBB6DC7" w14:textId="0D305FF9"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NPB</w:t>
            </w:r>
          </w:p>
        </w:tc>
        <w:tc>
          <w:tcPr>
            <w:tcW w:w="993" w:type="dxa"/>
            <w:tcBorders>
              <w:top w:val="single" w:sz="4" w:space="0" w:color="auto"/>
              <w:bottom w:val="single" w:sz="4" w:space="0" w:color="auto"/>
            </w:tcBorders>
            <w:vAlign w:val="center"/>
          </w:tcPr>
          <w:p w14:paraId="476F145B" w14:textId="13DE8DFB"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IE</w:t>
            </w:r>
          </w:p>
        </w:tc>
        <w:tc>
          <w:tcPr>
            <w:tcW w:w="992" w:type="dxa"/>
            <w:tcBorders>
              <w:top w:val="single" w:sz="4" w:space="0" w:color="auto"/>
              <w:bottom w:val="single" w:sz="4" w:space="0" w:color="auto"/>
            </w:tcBorders>
            <w:vAlign w:val="center"/>
          </w:tcPr>
          <w:p w14:paraId="0B6CAF38" w14:textId="5BF9845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RPB</w:t>
            </w:r>
          </w:p>
        </w:tc>
        <w:tc>
          <w:tcPr>
            <w:tcW w:w="992" w:type="dxa"/>
            <w:tcBorders>
              <w:top w:val="single" w:sz="4" w:space="0" w:color="auto"/>
              <w:bottom w:val="single" w:sz="4" w:space="0" w:color="auto"/>
            </w:tcBorders>
            <w:vAlign w:val="center"/>
          </w:tcPr>
          <w:p w14:paraId="638AA7BF" w14:textId="0E56D340"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EED</w:t>
            </w:r>
          </w:p>
        </w:tc>
        <w:tc>
          <w:tcPr>
            <w:tcW w:w="992" w:type="dxa"/>
            <w:tcBorders>
              <w:top w:val="single" w:sz="4" w:space="0" w:color="auto"/>
              <w:bottom w:val="single" w:sz="4" w:space="0" w:color="auto"/>
            </w:tcBorders>
            <w:vAlign w:val="center"/>
          </w:tcPr>
          <w:p w14:paraId="59523143" w14:textId="33F30954"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BP</w:t>
            </w:r>
          </w:p>
        </w:tc>
        <w:tc>
          <w:tcPr>
            <w:tcW w:w="1276" w:type="dxa"/>
            <w:tcBorders>
              <w:top w:val="single" w:sz="4" w:space="0" w:color="auto"/>
              <w:bottom w:val="single" w:sz="4" w:space="0" w:color="auto"/>
            </w:tcBorders>
            <w:vAlign w:val="center"/>
          </w:tcPr>
          <w:p w14:paraId="4138C03D"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Chi-square</w:t>
            </w:r>
          </w:p>
        </w:tc>
        <w:tc>
          <w:tcPr>
            <w:tcW w:w="2268" w:type="dxa"/>
            <w:tcBorders>
              <w:top w:val="single" w:sz="4" w:space="0" w:color="auto"/>
              <w:bottom w:val="single" w:sz="4" w:space="0" w:color="auto"/>
            </w:tcBorders>
            <w:vAlign w:val="center"/>
          </w:tcPr>
          <w:p w14:paraId="3933C964"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Significant Differences</w:t>
            </w:r>
          </w:p>
        </w:tc>
      </w:tr>
      <w:tr w:rsidR="00540F9B" w:rsidRPr="00EB4EB0" w14:paraId="55B20C16" w14:textId="77777777" w:rsidTr="00F95E64">
        <w:tc>
          <w:tcPr>
            <w:tcW w:w="2129" w:type="dxa"/>
            <w:vAlign w:val="center"/>
          </w:tcPr>
          <w:p w14:paraId="2E899A42" w14:textId="77777777" w:rsidR="00540F9B" w:rsidRPr="00EB4EB0" w:rsidRDefault="00540F9B" w:rsidP="00227C47">
            <w:pPr>
              <w:autoSpaceDE w:val="0"/>
              <w:autoSpaceDN w:val="0"/>
              <w:adjustRightInd w:val="0"/>
              <w:spacing w:line="360" w:lineRule="auto"/>
              <w:rPr>
                <w:rFonts w:ascii="Times New Roman" w:hAnsi="Times New Roman" w:cs="Times New Roman"/>
              </w:rPr>
            </w:pPr>
            <w:r w:rsidRPr="00EB4EB0">
              <w:rPr>
                <w:rFonts w:ascii="Times New Roman" w:hAnsi="Times New Roman" w:cs="Times New Roman"/>
              </w:rPr>
              <w:t>Emotional neglect</w:t>
            </w:r>
          </w:p>
        </w:tc>
        <w:tc>
          <w:tcPr>
            <w:tcW w:w="992" w:type="dxa"/>
            <w:vAlign w:val="center"/>
          </w:tcPr>
          <w:p w14:paraId="6FEF906B" w14:textId="5194E75B"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-0.28</w:t>
            </w:r>
          </w:p>
        </w:tc>
        <w:tc>
          <w:tcPr>
            <w:tcW w:w="993" w:type="dxa"/>
            <w:vAlign w:val="center"/>
          </w:tcPr>
          <w:p w14:paraId="54844CC9" w14:textId="0F23BD38"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0.2</w:t>
            </w:r>
            <w:r w:rsidR="00FB0621" w:rsidRPr="00EB4EB0">
              <w:rPr>
                <w:rFonts w:ascii="Times New Roman" w:hAnsi="Times New Roman" w:cs="Times New Roman"/>
              </w:rPr>
              <w:t>7</w:t>
            </w:r>
          </w:p>
        </w:tc>
        <w:tc>
          <w:tcPr>
            <w:tcW w:w="992" w:type="dxa"/>
            <w:vAlign w:val="center"/>
          </w:tcPr>
          <w:p w14:paraId="728294DB" w14:textId="2A6AFAF0"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w:t>
            </w:r>
            <w:r w:rsidR="00FB0621" w:rsidRPr="00EB4EB0">
              <w:rPr>
                <w:rFonts w:ascii="Times New Roman" w:hAnsi="Times New Roman" w:cs="Times New Roman"/>
              </w:rPr>
              <w:t>1</w:t>
            </w:r>
          </w:p>
        </w:tc>
        <w:tc>
          <w:tcPr>
            <w:tcW w:w="992" w:type="dxa"/>
            <w:vAlign w:val="center"/>
          </w:tcPr>
          <w:p w14:paraId="16958D99" w14:textId="307B49DC"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0.82</w:t>
            </w:r>
          </w:p>
        </w:tc>
        <w:tc>
          <w:tcPr>
            <w:tcW w:w="992" w:type="dxa"/>
            <w:vAlign w:val="center"/>
          </w:tcPr>
          <w:p w14:paraId="0265D9C3" w14:textId="21D7A01A"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1.46</w:t>
            </w:r>
          </w:p>
        </w:tc>
        <w:tc>
          <w:tcPr>
            <w:tcW w:w="1276" w:type="dxa"/>
            <w:vAlign w:val="center"/>
          </w:tcPr>
          <w:p w14:paraId="185FC3A4"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663.08</w:t>
            </w:r>
            <w:r w:rsidRPr="00EB4EB0">
              <w:rPr>
                <w:rFonts w:ascii="Times New Roman" w:hAnsi="Times New Roman" w:cs="Times New Roman"/>
                <w:vertAlign w:val="superscript"/>
              </w:rPr>
              <w:t>***</w:t>
            </w:r>
          </w:p>
        </w:tc>
        <w:tc>
          <w:tcPr>
            <w:tcW w:w="2268" w:type="dxa"/>
            <w:vAlign w:val="center"/>
          </w:tcPr>
          <w:p w14:paraId="2CE12E18"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 &lt; 2 &gt; 3 &lt; 4 &lt; 5</w:t>
            </w:r>
          </w:p>
        </w:tc>
      </w:tr>
      <w:tr w:rsidR="00540F9B" w:rsidRPr="00EB4EB0" w14:paraId="778030FE" w14:textId="77777777" w:rsidTr="00F95E64">
        <w:tc>
          <w:tcPr>
            <w:tcW w:w="2129" w:type="dxa"/>
            <w:vAlign w:val="center"/>
          </w:tcPr>
          <w:p w14:paraId="2A8678C4" w14:textId="77777777" w:rsidR="00540F9B" w:rsidRPr="00EB4EB0" w:rsidRDefault="00540F9B" w:rsidP="00227C47">
            <w:pPr>
              <w:autoSpaceDE w:val="0"/>
              <w:autoSpaceDN w:val="0"/>
              <w:adjustRightInd w:val="0"/>
              <w:spacing w:line="360" w:lineRule="auto"/>
              <w:rPr>
                <w:rFonts w:ascii="Times New Roman" w:hAnsi="Times New Roman" w:cs="Times New Roman"/>
              </w:rPr>
            </w:pPr>
            <w:r w:rsidRPr="00EB4EB0">
              <w:rPr>
                <w:rFonts w:ascii="Times New Roman" w:hAnsi="Times New Roman" w:cs="Times New Roman"/>
              </w:rPr>
              <w:t>Physical neglect</w:t>
            </w:r>
          </w:p>
        </w:tc>
        <w:tc>
          <w:tcPr>
            <w:tcW w:w="992" w:type="dxa"/>
            <w:vAlign w:val="center"/>
          </w:tcPr>
          <w:p w14:paraId="03D3C9B4" w14:textId="587C6F64"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-0.11</w:t>
            </w:r>
          </w:p>
        </w:tc>
        <w:tc>
          <w:tcPr>
            <w:tcW w:w="993" w:type="dxa"/>
            <w:vAlign w:val="center"/>
          </w:tcPr>
          <w:p w14:paraId="6EEDB157" w14:textId="298942BE"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r w:rsidR="00FB0621" w:rsidRPr="00EB4EB0">
              <w:rPr>
                <w:rFonts w:ascii="Times New Roman" w:hAnsi="Times New Roman" w:cs="Times New Roman"/>
              </w:rPr>
              <w:t>8</w:t>
            </w:r>
          </w:p>
        </w:tc>
        <w:tc>
          <w:tcPr>
            <w:tcW w:w="992" w:type="dxa"/>
            <w:vAlign w:val="center"/>
          </w:tcPr>
          <w:p w14:paraId="2FB9443A" w14:textId="63F85581"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r w:rsidR="00FB0621" w:rsidRPr="00EB4EB0">
              <w:rPr>
                <w:rFonts w:ascii="Times New Roman" w:hAnsi="Times New Roman" w:cs="Times New Roman"/>
              </w:rPr>
              <w:t>6</w:t>
            </w:r>
          </w:p>
        </w:tc>
        <w:tc>
          <w:tcPr>
            <w:tcW w:w="992" w:type="dxa"/>
            <w:vAlign w:val="center"/>
          </w:tcPr>
          <w:p w14:paraId="717B3504" w14:textId="04CD48FA"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0.35</w:t>
            </w:r>
          </w:p>
        </w:tc>
        <w:tc>
          <w:tcPr>
            <w:tcW w:w="992" w:type="dxa"/>
            <w:vAlign w:val="center"/>
          </w:tcPr>
          <w:p w14:paraId="1EADD364" w14:textId="7AC3D4DD"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0.5</w:t>
            </w:r>
            <w:r w:rsidR="00FB0621" w:rsidRPr="00EB4EB0">
              <w:rPr>
                <w:rFonts w:ascii="Times New Roman" w:hAnsi="Times New Roman" w:cs="Times New Roman"/>
              </w:rPr>
              <w:t>4</w:t>
            </w:r>
          </w:p>
        </w:tc>
        <w:tc>
          <w:tcPr>
            <w:tcW w:w="1276" w:type="dxa"/>
            <w:vAlign w:val="center"/>
          </w:tcPr>
          <w:p w14:paraId="0D935D67"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382.93</w:t>
            </w:r>
            <w:r w:rsidRPr="00EB4EB0">
              <w:rPr>
                <w:rFonts w:ascii="Times New Roman" w:hAnsi="Times New Roman" w:cs="Times New Roman"/>
                <w:vertAlign w:val="superscript"/>
              </w:rPr>
              <w:t>***</w:t>
            </w:r>
          </w:p>
        </w:tc>
        <w:tc>
          <w:tcPr>
            <w:tcW w:w="2268" w:type="dxa"/>
            <w:vAlign w:val="center"/>
          </w:tcPr>
          <w:p w14:paraId="6972E320"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 &lt; 2 = 3 &lt; 4 &lt; 5</w:t>
            </w:r>
          </w:p>
        </w:tc>
      </w:tr>
      <w:tr w:rsidR="00540F9B" w:rsidRPr="00EB4EB0" w14:paraId="0B30BD0C" w14:textId="77777777" w:rsidTr="00F95E64">
        <w:tc>
          <w:tcPr>
            <w:tcW w:w="2129" w:type="dxa"/>
            <w:vAlign w:val="center"/>
          </w:tcPr>
          <w:p w14:paraId="0BE46F78" w14:textId="77777777" w:rsidR="00540F9B" w:rsidRPr="00EB4EB0" w:rsidRDefault="00540F9B" w:rsidP="00227C47">
            <w:pPr>
              <w:autoSpaceDE w:val="0"/>
              <w:autoSpaceDN w:val="0"/>
              <w:adjustRightInd w:val="0"/>
              <w:spacing w:line="360" w:lineRule="auto"/>
              <w:rPr>
                <w:rFonts w:ascii="Times New Roman" w:hAnsi="Times New Roman" w:cs="Times New Roman"/>
              </w:rPr>
            </w:pPr>
            <w:r w:rsidRPr="00EB4EB0">
              <w:rPr>
                <w:rFonts w:ascii="Times New Roman" w:hAnsi="Times New Roman" w:cs="Times New Roman"/>
              </w:rPr>
              <w:t>Verbal violence</w:t>
            </w:r>
          </w:p>
        </w:tc>
        <w:tc>
          <w:tcPr>
            <w:tcW w:w="992" w:type="dxa"/>
            <w:vAlign w:val="center"/>
          </w:tcPr>
          <w:p w14:paraId="55951759" w14:textId="7628475E"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-0.2</w:t>
            </w:r>
            <w:r w:rsidR="00FB0621" w:rsidRPr="00EB4EB0">
              <w:rPr>
                <w:rFonts w:ascii="Times New Roman" w:hAnsi="Times New Roman" w:cs="Times New Roman"/>
              </w:rPr>
              <w:t>3</w:t>
            </w:r>
          </w:p>
        </w:tc>
        <w:tc>
          <w:tcPr>
            <w:tcW w:w="993" w:type="dxa"/>
            <w:vAlign w:val="center"/>
          </w:tcPr>
          <w:p w14:paraId="53AD997B" w14:textId="19925543"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w:t>
            </w:r>
            <w:r w:rsidR="00FB0621" w:rsidRPr="00EB4EB0">
              <w:rPr>
                <w:rFonts w:ascii="Times New Roman" w:hAnsi="Times New Roman" w:cs="Times New Roman"/>
              </w:rPr>
              <w:t>8</w:t>
            </w:r>
          </w:p>
        </w:tc>
        <w:tc>
          <w:tcPr>
            <w:tcW w:w="992" w:type="dxa"/>
            <w:vAlign w:val="center"/>
          </w:tcPr>
          <w:p w14:paraId="45E5EFF4" w14:textId="48F50F41"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0.11</w:t>
            </w:r>
          </w:p>
        </w:tc>
        <w:tc>
          <w:tcPr>
            <w:tcW w:w="992" w:type="dxa"/>
            <w:vAlign w:val="center"/>
          </w:tcPr>
          <w:p w14:paraId="21334F8A" w14:textId="5275604F"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0.68</w:t>
            </w:r>
          </w:p>
        </w:tc>
        <w:tc>
          <w:tcPr>
            <w:tcW w:w="992" w:type="dxa"/>
            <w:vAlign w:val="center"/>
          </w:tcPr>
          <w:p w14:paraId="487F2A30" w14:textId="45CA2E8D"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1.09</w:t>
            </w:r>
          </w:p>
        </w:tc>
        <w:tc>
          <w:tcPr>
            <w:tcW w:w="1276" w:type="dxa"/>
            <w:vAlign w:val="center"/>
          </w:tcPr>
          <w:p w14:paraId="51825119"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515.89</w:t>
            </w:r>
            <w:r w:rsidRPr="00EB4EB0">
              <w:rPr>
                <w:rFonts w:ascii="Times New Roman" w:hAnsi="Times New Roman" w:cs="Times New Roman"/>
                <w:vertAlign w:val="superscript"/>
              </w:rPr>
              <w:t>***</w:t>
            </w:r>
          </w:p>
        </w:tc>
        <w:tc>
          <w:tcPr>
            <w:tcW w:w="2268" w:type="dxa"/>
            <w:vAlign w:val="center"/>
          </w:tcPr>
          <w:p w14:paraId="0F6E07DF"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 &lt; 2 = 3 &lt; 4 &lt; 5</w:t>
            </w:r>
          </w:p>
        </w:tc>
      </w:tr>
      <w:tr w:rsidR="00540F9B" w:rsidRPr="00EB4EB0" w14:paraId="53BCA6AA" w14:textId="77777777" w:rsidTr="00F95E64">
        <w:tc>
          <w:tcPr>
            <w:tcW w:w="2129" w:type="dxa"/>
            <w:vAlign w:val="center"/>
          </w:tcPr>
          <w:p w14:paraId="67D13053" w14:textId="77777777" w:rsidR="00540F9B" w:rsidRPr="00EB4EB0" w:rsidRDefault="00540F9B" w:rsidP="00227C47">
            <w:pPr>
              <w:autoSpaceDE w:val="0"/>
              <w:autoSpaceDN w:val="0"/>
              <w:adjustRightInd w:val="0"/>
              <w:spacing w:line="360" w:lineRule="auto"/>
              <w:rPr>
                <w:rFonts w:ascii="Times New Roman" w:hAnsi="Times New Roman" w:cs="Times New Roman"/>
              </w:rPr>
            </w:pPr>
            <w:r w:rsidRPr="00EB4EB0">
              <w:rPr>
                <w:rFonts w:ascii="Times New Roman" w:hAnsi="Times New Roman" w:cs="Times New Roman"/>
              </w:rPr>
              <w:t>Physical violence</w:t>
            </w:r>
          </w:p>
        </w:tc>
        <w:tc>
          <w:tcPr>
            <w:tcW w:w="992" w:type="dxa"/>
            <w:vAlign w:val="center"/>
          </w:tcPr>
          <w:p w14:paraId="5F37DE7B" w14:textId="3AFFFD0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w:t>
            </w:r>
            <w:r w:rsidR="00FB0621" w:rsidRPr="00EB4EB0">
              <w:rPr>
                <w:rFonts w:ascii="Times New Roman" w:hAnsi="Times New Roman" w:cs="Times New Roman"/>
              </w:rPr>
              <w:t>5</w:t>
            </w:r>
          </w:p>
        </w:tc>
        <w:tc>
          <w:tcPr>
            <w:tcW w:w="993" w:type="dxa"/>
            <w:vAlign w:val="center"/>
          </w:tcPr>
          <w:p w14:paraId="7D5EF7F6" w14:textId="1DDDBB5E"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0.03</w:t>
            </w:r>
          </w:p>
        </w:tc>
        <w:tc>
          <w:tcPr>
            <w:tcW w:w="992" w:type="dxa"/>
            <w:vAlign w:val="center"/>
          </w:tcPr>
          <w:p w14:paraId="3F5B8C0F" w14:textId="7C56FED6"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0.03</w:t>
            </w:r>
          </w:p>
        </w:tc>
        <w:tc>
          <w:tcPr>
            <w:tcW w:w="992" w:type="dxa"/>
            <w:vAlign w:val="center"/>
          </w:tcPr>
          <w:p w14:paraId="3618E04F" w14:textId="7BFC8718"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0.14</w:t>
            </w:r>
          </w:p>
        </w:tc>
        <w:tc>
          <w:tcPr>
            <w:tcW w:w="992" w:type="dxa"/>
            <w:vAlign w:val="center"/>
          </w:tcPr>
          <w:p w14:paraId="73620DC3" w14:textId="7A1700D5"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0.1</w:t>
            </w:r>
            <w:r w:rsidR="00FB0621" w:rsidRPr="00EB4EB0">
              <w:rPr>
                <w:rFonts w:ascii="Times New Roman" w:hAnsi="Times New Roman" w:cs="Times New Roman"/>
              </w:rPr>
              <w:t>9</w:t>
            </w:r>
          </w:p>
        </w:tc>
        <w:tc>
          <w:tcPr>
            <w:tcW w:w="1276" w:type="dxa"/>
            <w:vAlign w:val="center"/>
          </w:tcPr>
          <w:p w14:paraId="13B6F498"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176.79</w:t>
            </w:r>
            <w:r w:rsidRPr="00EB4EB0">
              <w:rPr>
                <w:rFonts w:ascii="Times New Roman" w:hAnsi="Times New Roman" w:cs="Times New Roman"/>
                <w:vertAlign w:val="superscript"/>
              </w:rPr>
              <w:t>***</w:t>
            </w:r>
          </w:p>
        </w:tc>
        <w:tc>
          <w:tcPr>
            <w:tcW w:w="2268" w:type="dxa"/>
            <w:vAlign w:val="center"/>
          </w:tcPr>
          <w:p w14:paraId="6CD21D58" w14:textId="77777777" w:rsidR="00540F9B" w:rsidRPr="00EB4EB0" w:rsidRDefault="00540F9B" w:rsidP="00227C47">
            <w:pPr>
              <w:autoSpaceDE w:val="0"/>
              <w:autoSpaceDN w:val="0"/>
              <w:adjustRightInd w:val="0"/>
              <w:spacing w:line="360" w:lineRule="auto"/>
              <w:jc w:val="center"/>
              <w:rPr>
                <w:rFonts w:ascii="Times New Roman" w:hAnsi="Times New Roman" w:cs="Times New Roman"/>
              </w:rPr>
            </w:pPr>
            <w:r w:rsidRPr="00EB4EB0">
              <w:rPr>
                <w:rFonts w:ascii="Times New Roman" w:hAnsi="Times New Roman" w:cs="Times New Roman"/>
              </w:rPr>
              <w:t>1 &lt; 2 = 3 &lt; 4 = 5</w:t>
            </w:r>
          </w:p>
        </w:tc>
      </w:tr>
    </w:tbl>
    <w:p w14:paraId="07529E9A" w14:textId="1DD940F0" w:rsidR="00540F9B" w:rsidRPr="00EB4EB0" w:rsidRDefault="00540F9B" w:rsidP="00F95E64">
      <w:pPr>
        <w:autoSpaceDE w:val="0"/>
        <w:autoSpaceDN w:val="0"/>
        <w:adjustRightInd w:val="0"/>
        <w:spacing w:line="480" w:lineRule="auto"/>
      </w:pPr>
      <w:r w:rsidRPr="00EB4EB0">
        <w:rPr>
          <w:i/>
        </w:rPr>
        <w:t>Note.</w:t>
      </w:r>
      <w:r w:rsidRPr="00EB4EB0">
        <w:t xml:space="preserve"> All values are standardized means. Angle bracket (equal sign) indicates that outcomes are (not) significantly different from each other between profiles at </w:t>
      </w:r>
      <w:r w:rsidRPr="00EB4EB0">
        <w:rPr>
          <w:i/>
        </w:rPr>
        <w:t xml:space="preserve">p </w:t>
      </w:r>
      <w:r w:rsidRPr="00EB4EB0">
        <w:t>&lt; .05. NPB = not in parental burnout; IE = inefficient; RPB = at risk of parent burnout; EED = emotionally exhausted and distant; BP = burned out parents.</w:t>
      </w:r>
    </w:p>
    <w:p w14:paraId="079B416E" w14:textId="77777777" w:rsidR="00540F9B" w:rsidRPr="00EB4EB0" w:rsidRDefault="00540F9B" w:rsidP="00F95E64">
      <w:pPr>
        <w:autoSpaceDE w:val="0"/>
        <w:autoSpaceDN w:val="0"/>
        <w:adjustRightInd w:val="0"/>
        <w:spacing w:line="480" w:lineRule="auto"/>
      </w:pPr>
      <w:r w:rsidRPr="00EB4EB0">
        <w:rPr>
          <w:vertAlign w:val="superscript"/>
        </w:rPr>
        <w:t>***</w:t>
      </w:r>
      <w:r w:rsidRPr="00EB4EB0">
        <w:rPr>
          <w:i/>
        </w:rPr>
        <w:t>p</w:t>
      </w:r>
      <w:r w:rsidRPr="00EB4EB0">
        <w:t xml:space="preserve"> &lt; .001.</w:t>
      </w:r>
    </w:p>
    <w:p w14:paraId="2878E9B0" w14:textId="77777777" w:rsidR="00540F9B" w:rsidRPr="00EB4EB0" w:rsidRDefault="00540F9B">
      <w:r w:rsidRPr="00EB4EB0">
        <w:br w:type="page"/>
      </w:r>
    </w:p>
    <w:p w14:paraId="065AE782" w14:textId="190A246D" w:rsidR="00540F9B" w:rsidRPr="00EB4EB0" w:rsidRDefault="00620955" w:rsidP="00540F9B">
      <w:pPr>
        <w:spacing w:line="480" w:lineRule="auto"/>
        <w:rPr>
          <w:b/>
        </w:rPr>
      </w:pPr>
      <w:r w:rsidRPr="00EB4EB0">
        <w:rPr>
          <w:b/>
          <w:noProof/>
        </w:rPr>
        <w:lastRenderedPageBreak/>
        <w:drawing>
          <wp:inline distT="0" distB="0" distL="0" distR="0" wp14:anchorId="26774F6A" wp14:editId="54F5FB2F">
            <wp:extent cx="5334000" cy="331851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243" cy="3322394"/>
                    </a:xfrm>
                    <a:prstGeom prst="rect">
                      <a:avLst/>
                    </a:prstGeom>
                    <a:noFill/>
                  </pic:spPr>
                </pic:pic>
              </a:graphicData>
            </a:graphic>
          </wp:inline>
        </w:drawing>
      </w:r>
    </w:p>
    <w:p w14:paraId="687010C9" w14:textId="77777777" w:rsidR="00540F9B" w:rsidRPr="00EB4EB0" w:rsidRDefault="00540F9B" w:rsidP="00540F9B">
      <w:pPr>
        <w:spacing w:line="480" w:lineRule="auto"/>
      </w:pPr>
      <w:r w:rsidRPr="00EB4EB0">
        <w:rPr>
          <w:i/>
        </w:rPr>
        <w:t>Figure 1.</w:t>
      </w:r>
      <w:r w:rsidRPr="00EB4EB0">
        <w:t xml:space="preserve"> Latent Profiles of Parental Burnout Inventory. </w:t>
      </w:r>
    </w:p>
    <w:p w14:paraId="2F107BCD" w14:textId="55F1633C" w:rsidR="00540F9B" w:rsidRPr="00EB4EB0" w:rsidRDefault="00540F9B">
      <w:r w:rsidRPr="00EB4EB0">
        <w:br w:type="page"/>
      </w:r>
    </w:p>
    <w:p w14:paraId="61F46B96" w14:textId="2757E9C3" w:rsidR="00540F9B" w:rsidRPr="00EB4EB0" w:rsidRDefault="00A06E97" w:rsidP="00540F9B">
      <w:pPr>
        <w:spacing w:line="480" w:lineRule="auto"/>
        <w:rPr>
          <w:b/>
        </w:rPr>
      </w:pPr>
      <w:r w:rsidRPr="00EB4EB0">
        <w:rPr>
          <w:noProof/>
        </w:rPr>
        <w:lastRenderedPageBreak/>
        <w:drawing>
          <wp:inline distT="0" distB="0" distL="0" distR="0" wp14:anchorId="72AF9C2D" wp14:editId="56076F58">
            <wp:extent cx="5400000" cy="331789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3317894"/>
                    </a:xfrm>
                    <a:prstGeom prst="rect">
                      <a:avLst/>
                    </a:prstGeom>
                    <a:noFill/>
                  </pic:spPr>
                </pic:pic>
              </a:graphicData>
            </a:graphic>
          </wp:inline>
        </w:drawing>
      </w:r>
    </w:p>
    <w:p w14:paraId="78D04490" w14:textId="77777777" w:rsidR="00540F9B" w:rsidRPr="00EB4EB0" w:rsidRDefault="00540F9B" w:rsidP="00540F9B">
      <w:pPr>
        <w:spacing w:line="480" w:lineRule="auto"/>
      </w:pPr>
      <w:r w:rsidRPr="00EB4EB0">
        <w:rPr>
          <w:i/>
        </w:rPr>
        <w:t>Figure 2.</w:t>
      </w:r>
      <w:r w:rsidRPr="00EB4EB0">
        <w:t xml:space="preserve"> Standardized Means of Outcomes by Latent Profile.</w:t>
      </w:r>
    </w:p>
    <w:p w14:paraId="2F9B3E51" w14:textId="77777777" w:rsidR="00632249" w:rsidRPr="00EB4EB0" w:rsidRDefault="00632249" w:rsidP="000B4F7B">
      <w:pPr>
        <w:spacing w:line="480" w:lineRule="auto"/>
      </w:pPr>
    </w:p>
    <w:p w14:paraId="61B0E2B4" w14:textId="41D7DC07" w:rsidR="006F12EC" w:rsidRPr="00EB4EB0" w:rsidRDefault="006F12EC" w:rsidP="006F12EC">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rPr>
          <w:rFonts w:ascii="Times New Roman" w:hAnsi="Times New Roman" w:cs="Times New Roman"/>
          <w:sz w:val="24"/>
          <w:szCs w:val="24"/>
          <w:lang w:val="en-US"/>
        </w:rPr>
      </w:pPr>
    </w:p>
    <w:p w14:paraId="2EE29A0D" w14:textId="77777777" w:rsidR="00063227" w:rsidRPr="00EB4EB0" w:rsidRDefault="00063227">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jc w:val="both"/>
        <w:rPr>
          <w:rFonts w:ascii="Times New Roman" w:hAnsi="Times New Roman" w:cs="Times New Roman"/>
          <w:sz w:val="24"/>
          <w:szCs w:val="24"/>
          <w:lang w:val="en-US"/>
        </w:rPr>
      </w:pPr>
    </w:p>
    <w:sectPr w:rsidR="00063227" w:rsidRPr="00EB4EB0" w:rsidSect="00656247">
      <w:headerReference w:type="even" r:id="rId13"/>
      <w:headerReference w:type="default" r:id="rId14"/>
      <w:footerReference w:type="default" r:id="rId15"/>
      <w:pgSz w:w="11906" w:h="16838"/>
      <w:pgMar w:top="1440" w:right="1418" w:bottom="1276" w:left="1440" w:header="709" w:footer="55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6C5DE" w14:textId="77777777" w:rsidR="00E046F7" w:rsidRDefault="00E046F7">
      <w:r>
        <w:separator/>
      </w:r>
    </w:p>
  </w:endnote>
  <w:endnote w:type="continuationSeparator" w:id="0">
    <w:p w14:paraId="26110228" w14:textId="77777777" w:rsidR="00E046F7" w:rsidRDefault="00E0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990160"/>
      <w:docPartObj>
        <w:docPartGallery w:val="Page Numbers (Bottom of Page)"/>
        <w:docPartUnique/>
      </w:docPartObj>
    </w:sdtPr>
    <w:sdtEndPr/>
    <w:sdtContent>
      <w:p w14:paraId="63054F61" w14:textId="2B5CF970" w:rsidR="004E77CF" w:rsidRDefault="004E77CF">
        <w:pPr>
          <w:pStyle w:val="Pieddepage"/>
          <w:jc w:val="center"/>
        </w:pPr>
        <w:r>
          <w:fldChar w:fldCharType="begin"/>
        </w:r>
        <w:r>
          <w:instrText>PAGE   \* MERGEFORMAT</w:instrText>
        </w:r>
        <w:r>
          <w:fldChar w:fldCharType="separate"/>
        </w:r>
        <w:r w:rsidR="00A62D25" w:rsidRPr="00A62D25">
          <w:rPr>
            <w:noProof/>
            <w:lang w:val="fr-FR"/>
          </w:rPr>
          <w:t>30</w:t>
        </w:r>
        <w:r>
          <w:fldChar w:fldCharType="end"/>
        </w:r>
      </w:p>
    </w:sdtContent>
  </w:sdt>
  <w:p w14:paraId="4C37DF85" w14:textId="77777777" w:rsidR="004E77CF" w:rsidRDefault="004E77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BD1C1" w14:textId="77777777" w:rsidR="00E046F7" w:rsidRDefault="00E046F7">
      <w:r>
        <w:separator/>
      </w:r>
    </w:p>
  </w:footnote>
  <w:footnote w:type="continuationSeparator" w:id="0">
    <w:p w14:paraId="5DAE1065" w14:textId="77777777" w:rsidR="00E046F7" w:rsidRDefault="00E046F7">
      <w:r>
        <w:continuationSeparator/>
      </w:r>
    </w:p>
  </w:footnote>
  <w:footnote w:type="continuationNotice" w:id="1">
    <w:p w14:paraId="1AF1F1CC" w14:textId="77777777" w:rsidR="00E046F7" w:rsidRDefault="00E046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C2BD7" w14:textId="77777777" w:rsidR="004E77CF" w:rsidRDefault="004E77CF" w:rsidP="00BD1158">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EE683C8" w14:textId="77777777" w:rsidR="004E77CF" w:rsidRDefault="004E77CF" w:rsidP="008D24E6">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94CDF" w14:textId="344308C6" w:rsidR="004E77CF" w:rsidRPr="001C3E04" w:rsidRDefault="004E77CF" w:rsidP="0008260B">
    <w:pPr>
      <w:pStyle w:val="En-tte"/>
      <w:tabs>
        <w:tab w:val="clear" w:pos="9020"/>
        <w:tab w:val="center" w:pos="4819"/>
        <w:tab w:val="right" w:pos="9638"/>
      </w:tabs>
      <w:ind w:right="360"/>
      <w:rPr>
        <w:rFonts w:ascii="Times New Roman" w:hAnsi="Times New Roman"/>
      </w:rPr>
    </w:pPr>
    <w:r>
      <w:rPr>
        <w:rFonts w:ascii="Times New Roman" w:hAnsi="Times New Roman"/>
      </w:rPr>
      <w:t>Running head: PARENTAL BURNOUT</w:t>
    </w:r>
  </w:p>
  <w:p w14:paraId="3CE6CF18" w14:textId="77777777" w:rsidR="004E77CF" w:rsidRDefault="004E77CF">
    <w:pPr>
      <w:pStyle w:val="En-tte"/>
      <w:tabs>
        <w:tab w:val="clear" w:pos="9020"/>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51CEF"/>
    <w:multiLevelType w:val="hybridMultilevel"/>
    <w:tmpl w:val="2698DF3A"/>
    <w:numStyleLink w:val="Grossepuce"/>
  </w:abstractNum>
  <w:abstractNum w:abstractNumId="1" w15:restartNumberingAfterBreak="0">
    <w:nsid w:val="565E1F4D"/>
    <w:multiLevelType w:val="hybridMultilevel"/>
    <w:tmpl w:val="2698DF3A"/>
    <w:styleLink w:val="Grossepuce"/>
    <w:lvl w:ilvl="0" w:tplc="6DA6016C">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04E650F6">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58AC5906">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tplc="B8148530">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F2DCA9A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tplc="01323C32">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B1800114">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tplc="C408E0B6">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40EAA718">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activeWritingStyle w:appName="MSWord" w:lang="en-US" w:vendorID="64" w:dllVersion="6" w:nlCheck="1" w:checkStyle="1"/>
  <w:activeWritingStyle w:appName="MSWord" w:lang="fr-FR" w:vendorID="64" w:dllVersion="6" w:nlCheck="1" w:checkStyle="0"/>
  <w:activeWritingStyle w:appName="MSWord" w:lang="de-DE"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fr-BE" w:vendorID="64" w:dllVersion="6" w:nlCheck="1" w:checkStyle="0"/>
  <w:activeWritingStyle w:appName="MSWord" w:lang="nl-NL" w:vendorID="64" w:dllVersion="6" w:nlCheck="1" w:checkStyle="0"/>
  <w:activeWritingStyle w:appName="MSWord" w:lang="fr-BE"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2NzezNDczsDQ2MzFX0lEKTi0uzszPAykwNK0FANVmIdMtAAAA"/>
  </w:docVars>
  <w:rsids>
    <w:rsidRoot w:val="00854B6C"/>
    <w:rsid w:val="00001308"/>
    <w:rsid w:val="0000230C"/>
    <w:rsid w:val="000038D9"/>
    <w:rsid w:val="00004970"/>
    <w:rsid w:val="00005E45"/>
    <w:rsid w:val="00007AFE"/>
    <w:rsid w:val="0001039C"/>
    <w:rsid w:val="00010F6C"/>
    <w:rsid w:val="00016AF9"/>
    <w:rsid w:val="000243CC"/>
    <w:rsid w:val="0003261D"/>
    <w:rsid w:val="00035BDD"/>
    <w:rsid w:val="0004051F"/>
    <w:rsid w:val="00044C67"/>
    <w:rsid w:val="00044D41"/>
    <w:rsid w:val="00052B4D"/>
    <w:rsid w:val="000543EA"/>
    <w:rsid w:val="000545AA"/>
    <w:rsid w:val="00054937"/>
    <w:rsid w:val="00057CD4"/>
    <w:rsid w:val="00057FE2"/>
    <w:rsid w:val="00063227"/>
    <w:rsid w:val="00063D9A"/>
    <w:rsid w:val="00070920"/>
    <w:rsid w:val="0007278C"/>
    <w:rsid w:val="00073523"/>
    <w:rsid w:val="0008259F"/>
    <w:rsid w:val="0008260B"/>
    <w:rsid w:val="00086344"/>
    <w:rsid w:val="00091008"/>
    <w:rsid w:val="00093945"/>
    <w:rsid w:val="00094941"/>
    <w:rsid w:val="000964DE"/>
    <w:rsid w:val="000A2AA0"/>
    <w:rsid w:val="000A5F6F"/>
    <w:rsid w:val="000A609F"/>
    <w:rsid w:val="000A6D8C"/>
    <w:rsid w:val="000B16F7"/>
    <w:rsid w:val="000B232A"/>
    <w:rsid w:val="000B3275"/>
    <w:rsid w:val="000B4028"/>
    <w:rsid w:val="000B438B"/>
    <w:rsid w:val="000B4F7B"/>
    <w:rsid w:val="000B5AEE"/>
    <w:rsid w:val="000B5DD7"/>
    <w:rsid w:val="000C04C5"/>
    <w:rsid w:val="000C3E1A"/>
    <w:rsid w:val="000D1797"/>
    <w:rsid w:val="000D28E2"/>
    <w:rsid w:val="000D47D9"/>
    <w:rsid w:val="000D5352"/>
    <w:rsid w:val="000D608C"/>
    <w:rsid w:val="000D63BC"/>
    <w:rsid w:val="000D6DE7"/>
    <w:rsid w:val="000D6E8E"/>
    <w:rsid w:val="000E03D7"/>
    <w:rsid w:val="000E134A"/>
    <w:rsid w:val="000E2565"/>
    <w:rsid w:val="000E33A2"/>
    <w:rsid w:val="000E3778"/>
    <w:rsid w:val="000E3B55"/>
    <w:rsid w:val="000E4418"/>
    <w:rsid w:val="000E47C5"/>
    <w:rsid w:val="000E4F50"/>
    <w:rsid w:val="000F66C1"/>
    <w:rsid w:val="000F7BE3"/>
    <w:rsid w:val="001027FB"/>
    <w:rsid w:val="001047FA"/>
    <w:rsid w:val="0011512E"/>
    <w:rsid w:val="00116608"/>
    <w:rsid w:val="001211D2"/>
    <w:rsid w:val="00121ACA"/>
    <w:rsid w:val="00121E8B"/>
    <w:rsid w:val="00121F0E"/>
    <w:rsid w:val="00132090"/>
    <w:rsid w:val="00137911"/>
    <w:rsid w:val="00140E0C"/>
    <w:rsid w:val="00142099"/>
    <w:rsid w:val="00143885"/>
    <w:rsid w:val="00144BFC"/>
    <w:rsid w:val="00147AC2"/>
    <w:rsid w:val="001509CF"/>
    <w:rsid w:val="00150D52"/>
    <w:rsid w:val="00155E13"/>
    <w:rsid w:val="0015677B"/>
    <w:rsid w:val="00161C00"/>
    <w:rsid w:val="00162E10"/>
    <w:rsid w:val="00171787"/>
    <w:rsid w:val="00171AF6"/>
    <w:rsid w:val="00171C14"/>
    <w:rsid w:val="0017263E"/>
    <w:rsid w:val="00175575"/>
    <w:rsid w:val="0017605C"/>
    <w:rsid w:val="00177179"/>
    <w:rsid w:val="00177AEA"/>
    <w:rsid w:val="001824BD"/>
    <w:rsid w:val="00184776"/>
    <w:rsid w:val="0018583D"/>
    <w:rsid w:val="001869C1"/>
    <w:rsid w:val="0019050E"/>
    <w:rsid w:val="00191474"/>
    <w:rsid w:val="00197893"/>
    <w:rsid w:val="00197990"/>
    <w:rsid w:val="001A03ED"/>
    <w:rsid w:val="001A1470"/>
    <w:rsid w:val="001A30A6"/>
    <w:rsid w:val="001A43DF"/>
    <w:rsid w:val="001A5064"/>
    <w:rsid w:val="001A6068"/>
    <w:rsid w:val="001B1E7E"/>
    <w:rsid w:val="001B54FB"/>
    <w:rsid w:val="001C17D3"/>
    <w:rsid w:val="001C3407"/>
    <w:rsid w:val="001C3E04"/>
    <w:rsid w:val="001C4785"/>
    <w:rsid w:val="001C4906"/>
    <w:rsid w:val="001C53DC"/>
    <w:rsid w:val="001C563F"/>
    <w:rsid w:val="001C6CBE"/>
    <w:rsid w:val="001D3499"/>
    <w:rsid w:val="001D4AD2"/>
    <w:rsid w:val="001D704A"/>
    <w:rsid w:val="001E56BC"/>
    <w:rsid w:val="001E5E01"/>
    <w:rsid w:val="001F1C37"/>
    <w:rsid w:val="001F3588"/>
    <w:rsid w:val="001F3E40"/>
    <w:rsid w:val="001F732D"/>
    <w:rsid w:val="002016C1"/>
    <w:rsid w:val="002018BA"/>
    <w:rsid w:val="0020672F"/>
    <w:rsid w:val="00212F89"/>
    <w:rsid w:val="00217055"/>
    <w:rsid w:val="00220C5A"/>
    <w:rsid w:val="00227C47"/>
    <w:rsid w:val="00234391"/>
    <w:rsid w:val="00235959"/>
    <w:rsid w:val="002365CB"/>
    <w:rsid w:val="00237E8E"/>
    <w:rsid w:val="002404C9"/>
    <w:rsid w:val="002419C4"/>
    <w:rsid w:val="002442A5"/>
    <w:rsid w:val="00245987"/>
    <w:rsid w:val="00247B47"/>
    <w:rsid w:val="00250E0C"/>
    <w:rsid w:val="00250F3E"/>
    <w:rsid w:val="00252A85"/>
    <w:rsid w:val="0025365E"/>
    <w:rsid w:val="00253E72"/>
    <w:rsid w:val="002603C1"/>
    <w:rsid w:val="0026086A"/>
    <w:rsid w:val="0026156B"/>
    <w:rsid w:val="0026345C"/>
    <w:rsid w:val="0026381C"/>
    <w:rsid w:val="002639B7"/>
    <w:rsid w:val="0026594F"/>
    <w:rsid w:val="0027195F"/>
    <w:rsid w:val="002725CB"/>
    <w:rsid w:val="00272962"/>
    <w:rsid w:val="0027297F"/>
    <w:rsid w:val="00272F89"/>
    <w:rsid w:val="002745BE"/>
    <w:rsid w:val="002756D8"/>
    <w:rsid w:val="00277A35"/>
    <w:rsid w:val="00282363"/>
    <w:rsid w:val="0028310F"/>
    <w:rsid w:val="00284233"/>
    <w:rsid w:val="00290070"/>
    <w:rsid w:val="00290D89"/>
    <w:rsid w:val="002936F8"/>
    <w:rsid w:val="00293A1C"/>
    <w:rsid w:val="00294557"/>
    <w:rsid w:val="002957E4"/>
    <w:rsid w:val="002959B4"/>
    <w:rsid w:val="002A0841"/>
    <w:rsid w:val="002A68D6"/>
    <w:rsid w:val="002A78EA"/>
    <w:rsid w:val="002B0818"/>
    <w:rsid w:val="002B238F"/>
    <w:rsid w:val="002B7D4B"/>
    <w:rsid w:val="002C0C0D"/>
    <w:rsid w:val="002C0C4F"/>
    <w:rsid w:val="002C0D6C"/>
    <w:rsid w:val="002C2F2C"/>
    <w:rsid w:val="002C4000"/>
    <w:rsid w:val="002C490C"/>
    <w:rsid w:val="002C6E7F"/>
    <w:rsid w:val="002E126E"/>
    <w:rsid w:val="002E1F5C"/>
    <w:rsid w:val="002F0D42"/>
    <w:rsid w:val="002F42E6"/>
    <w:rsid w:val="00300018"/>
    <w:rsid w:val="0030088C"/>
    <w:rsid w:val="00301F76"/>
    <w:rsid w:val="00302897"/>
    <w:rsid w:val="00303D74"/>
    <w:rsid w:val="00303FBF"/>
    <w:rsid w:val="003050B9"/>
    <w:rsid w:val="00306E56"/>
    <w:rsid w:val="00306EAD"/>
    <w:rsid w:val="00313C4F"/>
    <w:rsid w:val="00316EC3"/>
    <w:rsid w:val="00317312"/>
    <w:rsid w:val="00321322"/>
    <w:rsid w:val="003213BE"/>
    <w:rsid w:val="0032370C"/>
    <w:rsid w:val="0032440D"/>
    <w:rsid w:val="00325153"/>
    <w:rsid w:val="00330215"/>
    <w:rsid w:val="00330D2F"/>
    <w:rsid w:val="003314F7"/>
    <w:rsid w:val="0033193B"/>
    <w:rsid w:val="00333A02"/>
    <w:rsid w:val="00333BD5"/>
    <w:rsid w:val="003342EF"/>
    <w:rsid w:val="003344F0"/>
    <w:rsid w:val="00335CF1"/>
    <w:rsid w:val="0033668B"/>
    <w:rsid w:val="00336C63"/>
    <w:rsid w:val="00340589"/>
    <w:rsid w:val="00342AF6"/>
    <w:rsid w:val="00343240"/>
    <w:rsid w:val="003518D3"/>
    <w:rsid w:val="003528B7"/>
    <w:rsid w:val="00352E62"/>
    <w:rsid w:val="0035308F"/>
    <w:rsid w:val="00355B07"/>
    <w:rsid w:val="00356355"/>
    <w:rsid w:val="00357C66"/>
    <w:rsid w:val="00362057"/>
    <w:rsid w:val="00362CDA"/>
    <w:rsid w:val="00362F10"/>
    <w:rsid w:val="0036697C"/>
    <w:rsid w:val="00367300"/>
    <w:rsid w:val="003701E8"/>
    <w:rsid w:val="00372CEA"/>
    <w:rsid w:val="003758A8"/>
    <w:rsid w:val="003805E0"/>
    <w:rsid w:val="00381D47"/>
    <w:rsid w:val="00382AE9"/>
    <w:rsid w:val="003856B6"/>
    <w:rsid w:val="00390F77"/>
    <w:rsid w:val="00395320"/>
    <w:rsid w:val="003A3342"/>
    <w:rsid w:val="003A4EC5"/>
    <w:rsid w:val="003B1BCE"/>
    <w:rsid w:val="003B3441"/>
    <w:rsid w:val="003B3FCC"/>
    <w:rsid w:val="003B536C"/>
    <w:rsid w:val="003B72E2"/>
    <w:rsid w:val="003C0CE8"/>
    <w:rsid w:val="003C29AF"/>
    <w:rsid w:val="003C4E75"/>
    <w:rsid w:val="003C515D"/>
    <w:rsid w:val="003C7541"/>
    <w:rsid w:val="003D0182"/>
    <w:rsid w:val="003D14C1"/>
    <w:rsid w:val="003D3458"/>
    <w:rsid w:val="003D59C2"/>
    <w:rsid w:val="003D6B58"/>
    <w:rsid w:val="003D6DD4"/>
    <w:rsid w:val="003D7B01"/>
    <w:rsid w:val="003E15DC"/>
    <w:rsid w:val="003E16FC"/>
    <w:rsid w:val="003E28B3"/>
    <w:rsid w:val="003E3F39"/>
    <w:rsid w:val="003E40E7"/>
    <w:rsid w:val="003F188B"/>
    <w:rsid w:val="003F218C"/>
    <w:rsid w:val="003F5228"/>
    <w:rsid w:val="003F5803"/>
    <w:rsid w:val="003F5866"/>
    <w:rsid w:val="003F706D"/>
    <w:rsid w:val="003F70FA"/>
    <w:rsid w:val="0040172D"/>
    <w:rsid w:val="004022B3"/>
    <w:rsid w:val="00404E48"/>
    <w:rsid w:val="0040630B"/>
    <w:rsid w:val="004072BE"/>
    <w:rsid w:val="004072EA"/>
    <w:rsid w:val="0041122F"/>
    <w:rsid w:val="0041274F"/>
    <w:rsid w:val="00417D30"/>
    <w:rsid w:val="00421684"/>
    <w:rsid w:val="0042277F"/>
    <w:rsid w:val="00423845"/>
    <w:rsid w:val="00426DB0"/>
    <w:rsid w:val="004272E0"/>
    <w:rsid w:val="004321D6"/>
    <w:rsid w:val="004407E0"/>
    <w:rsid w:val="00444D1B"/>
    <w:rsid w:val="004452BC"/>
    <w:rsid w:val="00450899"/>
    <w:rsid w:val="00454922"/>
    <w:rsid w:val="00456ADA"/>
    <w:rsid w:val="00460B4D"/>
    <w:rsid w:val="004618FB"/>
    <w:rsid w:val="00462D16"/>
    <w:rsid w:val="00464949"/>
    <w:rsid w:val="004658CF"/>
    <w:rsid w:val="0048026F"/>
    <w:rsid w:val="00486DB3"/>
    <w:rsid w:val="004930B5"/>
    <w:rsid w:val="004A2ADE"/>
    <w:rsid w:val="004A30F9"/>
    <w:rsid w:val="004A3702"/>
    <w:rsid w:val="004A623D"/>
    <w:rsid w:val="004A6E55"/>
    <w:rsid w:val="004B0CDB"/>
    <w:rsid w:val="004B5DB7"/>
    <w:rsid w:val="004B60FA"/>
    <w:rsid w:val="004B7C08"/>
    <w:rsid w:val="004B7ED6"/>
    <w:rsid w:val="004C0B0A"/>
    <w:rsid w:val="004C0B52"/>
    <w:rsid w:val="004C36B8"/>
    <w:rsid w:val="004C6C15"/>
    <w:rsid w:val="004C7EEE"/>
    <w:rsid w:val="004D41DA"/>
    <w:rsid w:val="004E0573"/>
    <w:rsid w:val="004E13B9"/>
    <w:rsid w:val="004E1621"/>
    <w:rsid w:val="004E711C"/>
    <w:rsid w:val="004E71C2"/>
    <w:rsid w:val="004E77CF"/>
    <w:rsid w:val="004E7C6B"/>
    <w:rsid w:val="004F0AED"/>
    <w:rsid w:val="004F4F17"/>
    <w:rsid w:val="004F52B9"/>
    <w:rsid w:val="004F736A"/>
    <w:rsid w:val="00501889"/>
    <w:rsid w:val="00503F77"/>
    <w:rsid w:val="00505021"/>
    <w:rsid w:val="00513583"/>
    <w:rsid w:val="005135F4"/>
    <w:rsid w:val="0052181A"/>
    <w:rsid w:val="00525868"/>
    <w:rsid w:val="00531A47"/>
    <w:rsid w:val="00533A33"/>
    <w:rsid w:val="0054082A"/>
    <w:rsid w:val="00540F9B"/>
    <w:rsid w:val="00542BE2"/>
    <w:rsid w:val="00544D75"/>
    <w:rsid w:val="00547896"/>
    <w:rsid w:val="00550F0C"/>
    <w:rsid w:val="005531F1"/>
    <w:rsid w:val="005539A9"/>
    <w:rsid w:val="00554F17"/>
    <w:rsid w:val="005559B9"/>
    <w:rsid w:val="00557294"/>
    <w:rsid w:val="005617AB"/>
    <w:rsid w:val="00563A94"/>
    <w:rsid w:val="00563CB5"/>
    <w:rsid w:val="00564B20"/>
    <w:rsid w:val="00567224"/>
    <w:rsid w:val="0056788B"/>
    <w:rsid w:val="005678A3"/>
    <w:rsid w:val="005760FA"/>
    <w:rsid w:val="005762B1"/>
    <w:rsid w:val="00576A54"/>
    <w:rsid w:val="005809C1"/>
    <w:rsid w:val="0058372B"/>
    <w:rsid w:val="00583C3E"/>
    <w:rsid w:val="005917BF"/>
    <w:rsid w:val="00592E12"/>
    <w:rsid w:val="0059339E"/>
    <w:rsid w:val="005945EB"/>
    <w:rsid w:val="005973D4"/>
    <w:rsid w:val="0059794B"/>
    <w:rsid w:val="005A4543"/>
    <w:rsid w:val="005A7ADC"/>
    <w:rsid w:val="005B2D08"/>
    <w:rsid w:val="005B71AA"/>
    <w:rsid w:val="005B77C3"/>
    <w:rsid w:val="005C2921"/>
    <w:rsid w:val="005C6537"/>
    <w:rsid w:val="005C7473"/>
    <w:rsid w:val="005D033B"/>
    <w:rsid w:val="005D4FB9"/>
    <w:rsid w:val="005E3011"/>
    <w:rsid w:val="005E7216"/>
    <w:rsid w:val="005E75D2"/>
    <w:rsid w:val="005E7A4A"/>
    <w:rsid w:val="005F268C"/>
    <w:rsid w:val="005F2EA9"/>
    <w:rsid w:val="005F336F"/>
    <w:rsid w:val="005F445B"/>
    <w:rsid w:val="005F54BA"/>
    <w:rsid w:val="00601F35"/>
    <w:rsid w:val="00602A57"/>
    <w:rsid w:val="00603941"/>
    <w:rsid w:val="006040BA"/>
    <w:rsid w:val="00606BAA"/>
    <w:rsid w:val="00607237"/>
    <w:rsid w:val="00620427"/>
    <w:rsid w:val="00620955"/>
    <w:rsid w:val="00622254"/>
    <w:rsid w:val="00623206"/>
    <w:rsid w:val="006279DB"/>
    <w:rsid w:val="00627EAB"/>
    <w:rsid w:val="0063012B"/>
    <w:rsid w:val="006303DB"/>
    <w:rsid w:val="00632249"/>
    <w:rsid w:val="00633277"/>
    <w:rsid w:val="0063402F"/>
    <w:rsid w:val="006349CD"/>
    <w:rsid w:val="006360ED"/>
    <w:rsid w:val="00636DB6"/>
    <w:rsid w:val="006420AE"/>
    <w:rsid w:val="006449AF"/>
    <w:rsid w:val="00646F93"/>
    <w:rsid w:val="00650CC5"/>
    <w:rsid w:val="0065148E"/>
    <w:rsid w:val="0065156F"/>
    <w:rsid w:val="006545BD"/>
    <w:rsid w:val="006547BE"/>
    <w:rsid w:val="00656158"/>
    <w:rsid w:val="00656247"/>
    <w:rsid w:val="00657860"/>
    <w:rsid w:val="006633A2"/>
    <w:rsid w:val="0066708E"/>
    <w:rsid w:val="006678C2"/>
    <w:rsid w:val="00672047"/>
    <w:rsid w:val="00675566"/>
    <w:rsid w:val="006759A0"/>
    <w:rsid w:val="006839D9"/>
    <w:rsid w:val="00684A5D"/>
    <w:rsid w:val="00685760"/>
    <w:rsid w:val="006904BF"/>
    <w:rsid w:val="006910DA"/>
    <w:rsid w:val="00692809"/>
    <w:rsid w:val="00693D2E"/>
    <w:rsid w:val="00694583"/>
    <w:rsid w:val="00695136"/>
    <w:rsid w:val="00695276"/>
    <w:rsid w:val="006A10FE"/>
    <w:rsid w:val="006A11E9"/>
    <w:rsid w:val="006A1F7C"/>
    <w:rsid w:val="006B0001"/>
    <w:rsid w:val="006B1193"/>
    <w:rsid w:val="006B343A"/>
    <w:rsid w:val="006B37F0"/>
    <w:rsid w:val="006B3AB8"/>
    <w:rsid w:val="006B4418"/>
    <w:rsid w:val="006B4EA8"/>
    <w:rsid w:val="006C231B"/>
    <w:rsid w:val="006C5309"/>
    <w:rsid w:val="006C5A39"/>
    <w:rsid w:val="006C5EC7"/>
    <w:rsid w:val="006D23ED"/>
    <w:rsid w:val="006D3DC4"/>
    <w:rsid w:val="006D41C4"/>
    <w:rsid w:val="006E0F1E"/>
    <w:rsid w:val="006E3358"/>
    <w:rsid w:val="006E4A29"/>
    <w:rsid w:val="006F01EC"/>
    <w:rsid w:val="006F12EC"/>
    <w:rsid w:val="006F15D8"/>
    <w:rsid w:val="006F5D82"/>
    <w:rsid w:val="006F760A"/>
    <w:rsid w:val="00703FF9"/>
    <w:rsid w:val="00707F73"/>
    <w:rsid w:val="007116DE"/>
    <w:rsid w:val="0071348F"/>
    <w:rsid w:val="007168F6"/>
    <w:rsid w:val="007202BD"/>
    <w:rsid w:val="00723380"/>
    <w:rsid w:val="0072765E"/>
    <w:rsid w:val="0073566E"/>
    <w:rsid w:val="007429F1"/>
    <w:rsid w:val="007471A2"/>
    <w:rsid w:val="00753130"/>
    <w:rsid w:val="007531E0"/>
    <w:rsid w:val="0075332B"/>
    <w:rsid w:val="00757255"/>
    <w:rsid w:val="007573A4"/>
    <w:rsid w:val="00763A02"/>
    <w:rsid w:val="00763F19"/>
    <w:rsid w:val="00765696"/>
    <w:rsid w:val="00765D3E"/>
    <w:rsid w:val="007662ED"/>
    <w:rsid w:val="00767C5C"/>
    <w:rsid w:val="007728AF"/>
    <w:rsid w:val="00776AB5"/>
    <w:rsid w:val="00777030"/>
    <w:rsid w:val="00781640"/>
    <w:rsid w:val="007829D6"/>
    <w:rsid w:val="00782C40"/>
    <w:rsid w:val="00784ADA"/>
    <w:rsid w:val="0078585A"/>
    <w:rsid w:val="007869E6"/>
    <w:rsid w:val="0078776C"/>
    <w:rsid w:val="00787BD4"/>
    <w:rsid w:val="007A4F38"/>
    <w:rsid w:val="007A72C9"/>
    <w:rsid w:val="007B1021"/>
    <w:rsid w:val="007B1D74"/>
    <w:rsid w:val="007B1FC3"/>
    <w:rsid w:val="007B3C44"/>
    <w:rsid w:val="007B41AC"/>
    <w:rsid w:val="007B4799"/>
    <w:rsid w:val="007B5A44"/>
    <w:rsid w:val="007B768D"/>
    <w:rsid w:val="007B7C7D"/>
    <w:rsid w:val="007C061E"/>
    <w:rsid w:val="007C2292"/>
    <w:rsid w:val="007C26F7"/>
    <w:rsid w:val="007C2D7A"/>
    <w:rsid w:val="007C33B6"/>
    <w:rsid w:val="007C3D0F"/>
    <w:rsid w:val="007C4378"/>
    <w:rsid w:val="007C57EA"/>
    <w:rsid w:val="007C61CB"/>
    <w:rsid w:val="007D07D6"/>
    <w:rsid w:val="007E0E02"/>
    <w:rsid w:val="007E2405"/>
    <w:rsid w:val="007E3662"/>
    <w:rsid w:val="007E4837"/>
    <w:rsid w:val="007E5134"/>
    <w:rsid w:val="007E5145"/>
    <w:rsid w:val="007E5CC1"/>
    <w:rsid w:val="007E6AD3"/>
    <w:rsid w:val="007E70C8"/>
    <w:rsid w:val="007F03C6"/>
    <w:rsid w:val="007F26EE"/>
    <w:rsid w:val="007F34D1"/>
    <w:rsid w:val="007F3570"/>
    <w:rsid w:val="007F5D44"/>
    <w:rsid w:val="008022B8"/>
    <w:rsid w:val="008029E5"/>
    <w:rsid w:val="00804E27"/>
    <w:rsid w:val="008059C3"/>
    <w:rsid w:val="008109A1"/>
    <w:rsid w:val="008115C8"/>
    <w:rsid w:val="00811DB4"/>
    <w:rsid w:val="00813E7C"/>
    <w:rsid w:val="00815567"/>
    <w:rsid w:val="008169C0"/>
    <w:rsid w:val="00817221"/>
    <w:rsid w:val="00825078"/>
    <w:rsid w:val="008258A1"/>
    <w:rsid w:val="00825995"/>
    <w:rsid w:val="00826DCD"/>
    <w:rsid w:val="00833603"/>
    <w:rsid w:val="00834339"/>
    <w:rsid w:val="0083587E"/>
    <w:rsid w:val="00835E28"/>
    <w:rsid w:val="00837366"/>
    <w:rsid w:val="008466E0"/>
    <w:rsid w:val="00846BFB"/>
    <w:rsid w:val="00847143"/>
    <w:rsid w:val="00853D6E"/>
    <w:rsid w:val="0085425A"/>
    <w:rsid w:val="00854B6C"/>
    <w:rsid w:val="0085614E"/>
    <w:rsid w:val="0085765F"/>
    <w:rsid w:val="00862058"/>
    <w:rsid w:val="00870D1A"/>
    <w:rsid w:val="008747B8"/>
    <w:rsid w:val="00875BF5"/>
    <w:rsid w:val="00883F9C"/>
    <w:rsid w:val="00890171"/>
    <w:rsid w:val="00890668"/>
    <w:rsid w:val="008909C2"/>
    <w:rsid w:val="00892417"/>
    <w:rsid w:val="00895095"/>
    <w:rsid w:val="008A2A96"/>
    <w:rsid w:val="008A2B16"/>
    <w:rsid w:val="008A3A13"/>
    <w:rsid w:val="008A4B2D"/>
    <w:rsid w:val="008A60D7"/>
    <w:rsid w:val="008A639B"/>
    <w:rsid w:val="008A724C"/>
    <w:rsid w:val="008B13C7"/>
    <w:rsid w:val="008B3EEE"/>
    <w:rsid w:val="008B6B70"/>
    <w:rsid w:val="008C0B11"/>
    <w:rsid w:val="008C5302"/>
    <w:rsid w:val="008C5B23"/>
    <w:rsid w:val="008C642A"/>
    <w:rsid w:val="008C785F"/>
    <w:rsid w:val="008D05FA"/>
    <w:rsid w:val="008D24E6"/>
    <w:rsid w:val="008D5C87"/>
    <w:rsid w:val="008D7AAF"/>
    <w:rsid w:val="008E18D2"/>
    <w:rsid w:val="008E4703"/>
    <w:rsid w:val="008E7061"/>
    <w:rsid w:val="008E711B"/>
    <w:rsid w:val="008E7859"/>
    <w:rsid w:val="008F1937"/>
    <w:rsid w:val="008F1C28"/>
    <w:rsid w:val="008F2C57"/>
    <w:rsid w:val="008F2EAD"/>
    <w:rsid w:val="008F4FC1"/>
    <w:rsid w:val="008F5BAA"/>
    <w:rsid w:val="008F5C66"/>
    <w:rsid w:val="008F734A"/>
    <w:rsid w:val="00901762"/>
    <w:rsid w:val="00901A6B"/>
    <w:rsid w:val="009079BA"/>
    <w:rsid w:val="0091345F"/>
    <w:rsid w:val="00914F94"/>
    <w:rsid w:val="00915F5F"/>
    <w:rsid w:val="00916ADE"/>
    <w:rsid w:val="009175AC"/>
    <w:rsid w:val="00920181"/>
    <w:rsid w:val="0092089C"/>
    <w:rsid w:val="00920BDC"/>
    <w:rsid w:val="00921167"/>
    <w:rsid w:val="00923602"/>
    <w:rsid w:val="00925343"/>
    <w:rsid w:val="00927968"/>
    <w:rsid w:val="009302B3"/>
    <w:rsid w:val="00932155"/>
    <w:rsid w:val="0093221F"/>
    <w:rsid w:val="0093386A"/>
    <w:rsid w:val="00935009"/>
    <w:rsid w:val="009368D9"/>
    <w:rsid w:val="009371B2"/>
    <w:rsid w:val="00944EEA"/>
    <w:rsid w:val="00947EC1"/>
    <w:rsid w:val="00950736"/>
    <w:rsid w:val="00952B68"/>
    <w:rsid w:val="00953978"/>
    <w:rsid w:val="00954121"/>
    <w:rsid w:val="00956845"/>
    <w:rsid w:val="00961104"/>
    <w:rsid w:val="009614E8"/>
    <w:rsid w:val="009617A7"/>
    <w:rsid w:val="0096219D"/>
    <w:rsid w:val="00963549"/>
    <w:rsid w:val="00966001"/>
    <w:rsid w:val="00966FB7"/>
    <w:rsid w:val="009706D9"/>
    <w:rsid w:val="00972F20"/>
    <w:rsid w:val="00973413"/>
    <w:rsid w:val="00977BD4"/>
    <w:rsid w:val="00980554"/>
    <w:rsid w:val="00981878"/>
    <w:rsid w:val="0098335E"/>
    <w:rsid w:val="00983C2B"/>
    <w:rsid w:val="00984196"/>
    <w:rsid w:val="00987460"/>
    <w:rsid w:val="009904DC"/>
    <w:rsid w:val="00992054"/>
    <w:rsid w:val="00992BDF"/>
    <w:rsid w:val="00992D28"/>
    <w:rsid w:val="00993900"/>
    <w:rsid w:val="0099542D"/>
    <w:rsid w:val="00996641"/>
    <w:rsid w:val="00996F57"/>
    <w:rsid w:val="009973C8"/>
    <w:rsid w:val="00997B1F"/>
    <w:rsid w:val="00997FBB"/>
    <w:rsid w:val="009A2BEA"/>
    <w:rsid w:val="009A7573"/>
    <w:rsid w:val="009B11BF"/>
    <w:rsid w:val="009B584A"/>
    <w:rsid w:val="009B723D"/>
    <w:rsid w:val="009C043A"/>
    <w:rsid w:val="009C1574"/>
    <w:rsid w:val="009C184A"/>
    <w:rsid w:val="009C26F9"/>
    <w:rsid w:val="009C289E"/>
    <w:rsid w:val="009C31EF"/>
    <w:rsid w:val="009C51C3"/>
    <w:rsid w:val="009C5782"/>
    <w:rsid w:val="009C78A2"/>
    <w:rsid w:val="009D0945"/>
    <w:rsid w:val="009D0E6D"/>
    <w:rsid w:val="009D2BDF"/>
    <w:rsid w:val="009D42B3"/>
    <w:rsid w:val="009D524A"/>
    <w:rsid w:val="009D597D"/>
    <w:rsid w:val="009D6237"/>
    <w:rsid w:val="009D6B25"/>
    <w:rsid w:val="009D7639"/>
    <w:rsid w:val="009E0ACF"/>
    <w:rsid w:val="009E0C0C"/>
    <w:rsid w:val="009E2E05"/>
    <w:rsid w:val="009E483E"/>
    <w:rsid w:val="009F151D"/>
    <w:rsid w:val="009F3AF4"/>
    <w:rsid w:val="009F47B4"/>
    <w:rsid w:val="009F5CD4"/>
    <w:rsid w:val="00A00DF7"/>
    <w:rsid w:val="00A01250"/>
    <w:rsid w:val="00A029AD"/>
    <w:rsid w:val="00A04219"/>
    <w:rsid w:val="00A053B8"/>
    <w:rsid w:val="00A06E97"/>
    <w:rsid w:val="00A10382"/>
    <w:rsid w:val="00A14AB5"/>
    <w:rsid w:val="00A23238"/>
    <w:rsid w:val="00A24976"/>
    <w:rsid w:val="00A3216F"/>
    <w:rsid w:val="00A334D7"/>
    <w:rsid w:val="00A3366A"/>
    <w:rsid w:val="00A3439A"/>
    <w:rsid w:val="00A354AB"/>
    <w:rsid w:val="00A36D26"/>
    <w:rsid w:val="00A36F3B"/>
    <w:rsid w:val="00A37B44"/>
    <w:rsid w:val="00A46713"/>
    <w:rsid w:val="00A50A13"/>
    <w:rsid w:val="00A51CC8"/>
    <w:rsid w:val="00A52F21"/>
    <w:rsid w:val="00A53875"/>
    <w:rsid w:val="00A553BF"/>
    <w:rsid w:val="00A57197"/>
    <w:rsid w:val="00A62D25"/>
    <w:rsid w:val="00A646DB"/>
    <w:rsid w:val="00A64F39"/>
    <w:rsid w:val="00A65518"/>
    <w:rsid w:val="00A66651"/>
    <w:rsid w:val="00A66C29"/>
    <w:rsid w:val="00A67F86"/>
    <w:rsid w:val="00A712F2"/>
    <w:rsid w:val="00A721E8"/>
    <w:rsid w:val="00A728FE"/>
    <w:rsid w:val="00A72E7C"/>
    <w:rsid w:val="00A74522"/>
    <w:rsid w:val="00A80366"/>
    <w:rsid w:val="00A82AFF"/>
    <w:rsid w:val="00A82C70"/>
    <w:rsid w:val="00A86258"/>
    <w:rsid w:val="00A86971"/>
    <w:rsid w:val="00A8716B"/>
    <w:rsid w:val="00A91209"/>
    <w:rsid w:val="00A96312"/>
    <w:rsid w:val="00AA006F"/>
    <w:rsid w:val="00AA173C"/>
    <w:rsid w:val="00AA1A77"/>
    <w:rsid w:val="00AA5301"/>
    <w:rsid w:val="00AA6750"/>
    <w:rsid w:val="00AB0B82"/>
    <w:rsid w:val="00AB4F72"/>
    <w:rsid w:val="00AB7F6C"/>
    <w:rsid w:val="00AC1CD9"/>
    <w:rsid w:val="00AC5E73"/>
    <w:rsid w:val="00AC680D"/>
    <w:rsid w:val="00AD17AA"/>
    <w:rsid w:val="00AD17DD"/>
    <w:rsid w:val="00AD3B6E"/>
    <w:rsid w:val="00AD5B0C"/>
    <w:rsid w:val="00AD78AB"/>
    <w:rsid w:val="00AD795A"/>
    <w:rsid w:val="00AE2D9A"/>
    <w:rsid w:val="00AE4884"/>
    <w:rsid w:val="00AE4943"/>
    <w:rsid w:val="00AE6277"/>
    <w:rsid w:val="00AE65AF"/>
    <w:rsid w:val="00AE702B"/>
    <w:rsid w:val="00AF0243"/>
    <w:rsid w:val="00AF0EF8"/>
    <w:rsid w:val="00AF2872"/>
    <w:rsid w:val="00AF4B21"/>
    <w:rsid w:val="00B041EE"/>
    <w:rsid w:val="00B04845"/>
    <w:rsid w:val="00B04EB0"/>
    <w:rsid w:val="00B0692B"/>
    <w:rsid w:val="00B07549"/>
    <w:rsid w:val="00B10D8C"/>
    <w:rsid w:val="00B14F85"/>
    <w:rsid w:val="00B15740"/>
    <w:rsid w:val="00B16AD2"/>
    <w:rsid w:val="00B20162"/>
    <w:rsid w:val="00B205C9"/>
    <w:rsid w:val="00B21B69"/>
    <w:rsid w:val="00B22C5A"/>
    <w:rsid w:val="00B23028"/>
    <w:rsid w:val="00B253E1"/>
    <w:rsid w:val="00B25569"/>
    <w:rsid w:val="00B25B3C"/>
    <w:rsid w:val="00B3051D"/>
    <w:rsid w:val="00B311F8"/>
    <w:rsid w:val="00B317C9"/>
    <w:rsid w:val="00B3249B"/>
    <w:rsid w:val="00B33129"/>
    <w:rsid w:val="00B401AA"/>
    <w:rsid w:val="00B4314F"/>
    <w:rsid w:val="00B43256"/>
    <w:rsid w:val="00B4356B"/>
    <w:rsid w:val="00B43611"/>
    <w:rsid w:val="00B4400D"/>
    <w:rsid w:val="00B44525"/>
    <w:rsid w:val="00B46C14"/>
    <w:rsid w:val="00B5061F"/>
    <w:rsid w:val="00B5176D"/>
    <w:rsid w:val="00B53769"/>
    <w:rsid w:val="00B555A3"/>
    <w:rsid w:val="00B566B3"/>
    <w:rsid w:val="00B61E96"/>
    <w:rsid w:val="00B628E6"/>
    <w:rsid w:val="00B6366D"/>
    <w:rsid w:val="00B6650D"/>
    <w:rsid w:val="00B66CF5"/>
    <w:rsid w:val="00B71F20"/>
    <w:rsid w:val="00B74923"/>
    <w:rsid w:val="00B75753"/>
    <w:rsid w:val="00B75BC1"/>
    <w:rsid w:val="00B76606"/>
    <w:rsid w:val="00B834E5"/>
    <w:rsid w:val="00B86087"/>
    <w:rsid w:val="00B86E06"/>
    <w:rsid w:val="00B9071F"/>
    <w:rsid w:val="00B90E9D"/>
    <w:rsid w:val="00B91793"/>
    <w:rsid w:val="00B92EA5"/>
    <w:rsid w:val="00B94B53"/>
    <w:rsid w:val="00B96BF7"/>
    <w:rsid w:val="00B970D5"/>
    <w:rsid w:val="00BA082D"/>
    <w:rsid w:val="00BA0847"/>
    <w:rsid w:val="00BA1B44"/>
    <w:rsid w:val="00BA2995"/>
    <w:rsid w:val="00BA4326"/>
    <w:rsid w:val="00BA45D5"/>
    <w:rsid w:val="00BA4EB3"/>
    <w:rsid w:val="00BA5D96"/>
    <w:rsid w:val="00BA6CC4"/>
    <w:rsid w:val="00BB17CA"/>
    <w:rsid w:val="00BB7519"/>
    <w:rsid w:val="00BB7C1C"/>
    <w:rsid w:val="00BC0515"/>
    <w:rsid w:val="00BC0A91"/>
    <w:rsid w:val="00BC4332"/>
    <w:rsid w:val="00BC6057"/>
    <w:rsid w:val="00BC6C85"/>
    <w:rsid w:val="00BD09F6"/>
    <w:rsid w:val="00BD1158"/>
    <w:rsid w:val="00BD128E"/>
    <w:rsid w:val="00BD21F6"/>
    <w:rsid w:val="00BD2FB8"/>
    <w:rsid w:val="00BD78D5"/>
    <w:rsid w:val="00BE32D9"/>
    <w:rsid w:val="00BE376E"/>
    <w:rsid w:val="00BE4B1C"/>
    <w:rsid w:val="00BE5CF6"/>
    <w:rsid w:val="00BE5FC8"/>
    <w:rsid w:val="00BE72B3"/>
    <w:rsid w:val="00BE7551"/>
    <w:rsid w:val="00BE77D8"/>
    <w:rsid w:val="00BF233E"/>
    <w:rsid w:val="00BF2DA3"/>
    <w:rsid w:val="00BF4301"/>
    <w:rsid w:val="00BF4E99"/>
    <w:rsid w:val="00BF57EB"/>
    <w:rsid w:val="00C02A3D"/>
    <w:rsid w:val="00C06F11"/>
    <w:rsid w:val="00C102FF"/>
    <w:rsid w:val="00C1092B"/>
    <w:rsid w:val="00C12825"/>
    <w:rsid w:val="00C209CE"/>
    <w:rsid w:val="00C23281"/>
    <w:rsid w:val="00C23ED0"/>
    <w:rsid w:val="00C2520D"/>
    <w:rsid w:val="00C2569E"/>
    <w:rsid w:val="00C25A33"/>
    <w:rsid w:val="00C305CB"/>
    <w:rsid w:val="00C31B60"/>
    <w:rsid w:val="00C31CB6"/>
    <w:rsid w:val="00C31EAC"/>
    <w:rsid w:val="00C36FA6"/>
    <w:rsid w:val="00C41AEE"/>
    <w:rsid w:val="00C44FA2"/>
    <w:rsid w:val="00C51CBF"/>
    <w:rsid w:val="00C54135"/>
    <w:rsid w:val="00C56A74"/>
    <w:rsid w:val="00C57ECA"/>
    <w:rsid w:val="00C6356A"/>
    <w:rsid w:val="00C644A7"/>
    <w:rsid w:val="00C6676A"/>
    <w:rsid w:val="00C67D6C"/>
    <w:rsid w:val="00C72D1F"/>
    <w:rsid w:val="00C73A28"/>
    <w:rsid w:val="00C74CFA"/>
    <w:rsid w:val="00C75E44"/>
    <w:rsid w:val="00C77B1E"/>
    <w:rsid w:val="00C77F5C"/>
    <w:rsid w:val="00C811A4"/>
    <w:rsid w:val="00C844B6"/>
    <w:rsid w:val="00C863D4"/>
    <w:rsid w:val="00C863DA"/>
    <w:rsid w:val="00C9223F"/>
    <w:rsid w:val="00C92CB1"/>
    <w:rsid w:val="00CA08F3"/>
    <w:rsid w:val="00CA11E7"/>
    <w:rsid w:val="00CA11F0"/>
    <w:rsid w:val="00CA65F1"/>
    <w:rsid w:val="00CB089B"/>
    <w:rsid w:val="00CB2097"/>
    <w:rsid w:val="00CB2A83"/>
    <w:rsid w:val="00CB2CFD"/>
    <w:rsid w:val="00CB75EC"/>
    <w:rsid w:val="00CB76CB"/>
    <w:rsid w:val="00CC5226"/>
    <w:rsid w:val="00CC5852"/>
    <w:rsid w:val="00CD27DE"/>
    <w:rsid w:val="00CE5E2F"/>
    <w:rsid w:val="00CF1559"/>
    <w:rsid w:val="00D05B5F"/>
    <w:rsid w:val="00D05C36"/>
    <w:rsid w:val="00D122A6"/>
    <w:rsid w:val="00D127F5"/>
    <w:rsid w:val="00D219BC"/>
    <w:rsid w:val="00D2225D"/>
    <w:rsid w:val="00D26386"/>
    <w:rsid w:val="00D269F0"/>
    <w:rsid w:val="00D345AE"/>
    <w:rsid w:val="00D36797"/>
    <w:rsid w:val="00D418A6"/>
    <w:rsid w:val="00D4313D"/>
    <w:rsid w:val="00D4641F"/>
    <w:rsid w:val="00D4734D"/>
    <w:rsid w:val="00D5028F"/>
    <w:rsid w:val="00D50C87"/>
    <w:rsid w:val="00D512C9"/>
    <w:rsid w:val="00D51827"/>
    <w:rsid w:val="00D52726"/>
    <w:rsid w:val="00D531D1"/>
    <w:rsid w:val="00D55FCA"/>
    <w:rsid w:val="00D55FCE"/>
    <w:rsid w:val="00D611D2"/>
    <w:rsid w:val="00D61299"/>
    <w:rsid w:val="00D614CF"/>
    <w:rsid w:val="00D61E34"/>
    <w:rsid w:val="00D63FA2"/>
    <w:rsid w:val="00D6582D"/>
    <w:rsid w:val="00D65B55"/>
    <w:rsid w:val="00D708CD"/>
    <w:rsid w:val="00D73112"/>
    <w:rsid w:val="00D74549"/>
    <w:rsid w:val="00D75289"/>
    <w:rsid w:val="00D76980"/>
    <w:rsid w:val="00D819C2"/>
    <w:rsid w:val="00D81A4C"/>
    <w:rsid w:val="00D83C7F"/>
    <w:rsid w:val="00D840C4"/>
    <w:rsid w:val="00D8542A"/>
    <w:rsid w:val="00D858F9"/>
    <w:rsid w:val="00D86766"/>
    <w:rsid w:val="00D8733D"/>
    <w:rsid w:val="00D908D5"/>
    <w:rsid w:val="00D920AF"/>
    <w:rsid w:val="00D93637"/>
    <w:rsid w:val="00D9619A"/>
    <w:rsid w:val="00DA1CD2"/>
    <w:rsid w:val="00DA3DA5"/>
    <w:rsid w:val="00DA4081"/>
    <w:rsid w:val="00DB0805"/>
    <w:rsid w:val="00DB0AEB"/>
    <w:rsid w:val="00DB2131"/>
    <w:rsid w:val="00DB356C"/>
    <w:rsid w:val="00DB5656"/>
    <w:rsid w:val="00DB7409"/>
    <w:rsid w:val="00DC1D23"/>
    <w:rsid w:val="00DC300A"/>
    <w:rsid w:val="00DC4810"/>
    <w:rsid w:val="00DC5E67"/>
    <w:rsid w:val="00DC5FE5"/>
    <w:rsid w:val="00DC7F2C"/>
    <w:rsid w:val="00DD4C62"/>
    <w:rsid w:val="00DD59BB"/>
    <w:rsid w:val="00DE209E"/>
    <w:rsid w:val="00DE4E24"/>
    <w:rsid w:val="00DE58D6"/>
    <w:rsid w:val="00DE5A5E"/>
    <w:rsid w:val="00DE7439"/>
    <w:rsid w:val="00DE75E9"/>
    <w:rsid w:val="00DE7AE0"/>
    <w:rsid w:val="00DF127D"/>
    <w:rsid w:val="00DF371F"/>
    <w:rsid w:val="00DF5651"/>
    <w:rsid w:val="00E046F7"/>
    <w:rsid w:val="00E123B1"/>
    <w:rsid w:val="00E12F96"/>
    <w:rsid w:val="00E1344C"/>
    <w:rsid w:val="00E158BE"/>
    <w:rsid w:val="00E17C0A"/>
    <w:rsid w:val="00E204CA"/>
    <w:rsid w:val="00E20D4C"/>
    <w:rsid w:val="00E2142D"/>
    <w:rsid w:val="00E2167B"/>
    <w:rsid w:val="00E225E8"/>
    <w:rsid w:val="00E234CF"/>
    <w:rsid w:val="00E2764B"/>
    <w:rsid w:val="00E27B62"/>
    <w:rsid w:val="00E30985"/>
    <w:rsid w:val="00E309E8"/>
    <w:rsid w:val="00E31EFC"/>
    <w:rsid w:val="00E35EFC"/>
    <w:rsid w:val="00E36FE4"/>
    <w:rsid w:val="00E37B97"/>
    <w:rsid w:val="00E37C7F"/>
    <w:rsid w:val="00E40AD0"/>
    <w:rsid w:val="00E41A8C"/>
    <w:rsid w:val="00E42B2F"/>
    <w:rsid w:val="00E434D5"/>
    <w:rsid w:val="00E44B48"/>
    <w:rsid w:val="00E458A2"/>
    <w:rsid w:val="00E4699B"/>
    <w:rsid w:val="00E46A0B"/>
    <w:rsid w:val="00E46FBE"/>
    <w:rsid w:val="00E55E8E"/>
    <w:rsid w:val="00E573E1"/>
    <w:rsid w:val="00E5782C"/>
    <w:rsid w:val="00E60547"/>
    <w:rsid w:val="00E625CF"/>
    <w:rsid w:val="00E62F95"/>
    <w:rsid w:val="00E669CF"/>
    <w:rsid w:val="00E671D8"/>
    <w:rsid w:val="00E70619"/>
    <w:rsid w:val="00E70BB0"/>
    <w:rsid w:val="00E712AC"/>
    <w:rsid w:val="00E73DB8"/>
    <w:rsid w:val="00E73DB9"/>
    <w:rsid w:val="00E7433D"/>
    <w:rsid w:val="00E74D9B"/>
    <w:rsid w:val="00E74E4F"/>
    <w:rsid w:val="00E754E8"/>
    <w:rsid w:val="00E759B0"/>
    <w:rsid w:val="00E81F58"/>
    <w:rsid w:val="00E82C07"/>
    <w:rsid w:val="00E82EE7"/>
    <w:rsid w:val="00E83738"/>
    <w:rsid w:val="00E84B3A"/>
    <w:rsid w:val="00E8528D"/>
    <w:rsid w:val="00E85671"/>
    <w:rsid w:val="00E87A3E"/>
    <w:rsid w:val="00E92BC8"/>
    <w:rsid w:val="00EA042F"/>
    <w:rsid w:val="00EA0801"/>
    <w:rsid w:val="00EA0C89"/>
    <w:rsid w:val="00EA36F2"/>
    <w:rsid w:val="00EA4F58"/>
    <w:rsid w:val="00EA55F8"/>
    <w:rsid w:val="00EA611C"/>
    <w:rsid w:val="00EA7BD4"/>
    <w:rsid w:val="00EB1C19"/>
    <w:rsid w:val="00EB4EB0"/>
    <w:rsid w:val="00EC3F7C"/>
    <w:rsid w:val="00EC5385"/>
    <w:rsid w:val="00EC5979"/>
    <w:rsid w:val="00EC6152"/>
    <w:rsid w:val="00EC7991"/>
    <w:rsid w:val="00ED1919"/>
    <w:rsid w:val="00ED46DC"/>
    <w:rsid w:val="00ED73A4"/>
    <w:rsid w:val="00EE0638"/>
    <w:rsid w:val="00EE0752"/>
    <w:rsid w:val="00EE1E35"/>
    <w:rsid w:val="00EE21C1"/>
    <w:rsid w:val="00EE3E59"/>
    <w:rsid w:val="00EE67A7"/>
    <w:rsid w:val="00EF054C"/>
    <w:rsid w:val="00EF114E"/>
    <w:rsid w:val="00EF226C"/>
    <w:rsid w:val="00EF321D"/>
    <w:rsid w:val="00EF3F95"/>
    <w:rsid w:val="00EF6178"/>
    <w:rsid w:val="00F00B07"/>
    <w:rsid w:val="00F01CE5"/>
    <w:rsid w:val="00F042DA"/>
    <w:rsid w:val="00F04C25"/>
    <w:rsid w:val="00F05DF6"/>
    <w:rsid w:val="00F06BB3"/>
    <w:rsid w:val="00F11612"/>
    <w:rsid w:val="00F17BFC"/>
    <w:rsid w:val="00F22B3E"/>
    <w:rsid w:val="00F22D8D"/>
    <w:rsid w:val="00F25DE8"/>
    <w:rsid w:val="00F260DE"/>
    <w:rsid w:val="00F27811"/>
    <w:rsid w:val="00F31114"/>
    <w:rsid w:val="00F33EB7"/>
    <w:rsid w:val="00F408ED"/>
    <w:rsid w:val="00F40902"/>
    <w:rsid w:val="00F40AC8"/>
    <w:rsid w:val="00F40B39"/>
    <w:rsid w:val="00F4209A"/>
    <w:rsid w:val="00F42F92"/>
    <w:rsid w:val="00F431EE"/>
    <w:rsid w:val="00F45293"/>
    <w:rsid w:val="00F453DA"/>
    <w:rsid w:val="00F51C3A"/>
    <w:rsid w:val="00F569D5"/>
    <w:rsid w:val="00F569FE"/>
    <w:rsid w:val="00F574ED"/>
    <w:rsid w:val="00F60A38"/>
    <w:rsid w:val="00F6146B"/>
    <w:rsid w:val="00F61D44"/>
    <w:rsid w:val="00F63A90"/>
    <w:rsid w:val="00F6551F"/>
    <w:rsid w:val="00F65EB1"/>
    <w:rsid w:val="00F70E46"/>
    <w:rsid w:val="00F75647"/>
    <w:rsid w:val="00F7611C"/>
    <w:rsid w:val="00F76C47"/>
    <w:rsid w:val="00F77579"/>
    <w:rsid w:val="00F77F5A"/>
    <w:rsid w:val="00F814C3"/>
    <w:rsid w:val="00F81EE0"/>
    <w:rsid w:val="00F829CF"/>
    <w:rsid w:val="00F83F5B"/>
    <w:rsid w:val="00F84056"/>
    <w:rsid w:val="00F84AF4"/>
    <w:rsid w:val="00F85B03"/>
    <w:rsid w:val="00F8629A"/>
    <w:rsid w:val="00F87081"/>
    <w:rsid w:val="00F87EE9"/>
    <w:rsid w:val="00F90B40"/>
    <w:rsid w:val="00F90DD2"/>
    <w:rsid w:val="00F918B8"/>
    <w:rsid w:val="00F92037"/>
    <w:rsid w:val="00F92770"/>
    <w:rsid w:val="00F92C51"/>
    <w:rsid w:val="00F92EE4"/>
    <w:rsid w:val="00F9577D"/>
    <w:rsid w:val="00F95E64"/>
    <w:rsid w:val="00F97586"/>
    <w:rsid w:val="00FA19BD"/>
    <w:rsid w:val="00FA1FDE"/>
    <w:rsid w:val="00FA23CA"/>
    <w:rsid w:val="00FA24AD"/>
    <w:rsid w:val="00FA2E2F"/>
    <w:rsid w:val="00FA4E70"/>
    <w:rsid w:val="00FA7D49"/>
    <w:rsid w:val="00FA7D4C"/>
    <w:rsid w:val="00FB0621"/>
    <w:rsid w:val="00FB176F"/>
    <w:rsid w:val="00FB246A"/>
    <w:rsid w:val="00FC0561"/>
    <w:rsid w:val="00FC1F0A"/>
    <w:rsid w:val="00FC3C22"/>
    <w:rsid w:val="00FC48FD"/>
    <w:rsid w:val="00FC5E4E"/>
    <w:rsid w:val="00FC5EFC"/>
    <w:rsid w:val="00FD27E7"/>
    <w:rsid w:val="00FD47C3"/>
    <w:rsid w:val="00FD5898"/>
    <w:rsid w:val="00FE0384"/>
    <w:rsid w:val="00FE4D8D"/>
    <w:rsid w:val="00FE5580"/>
    <w:rsid w:val="00FF20F8"/>
    <w:rsid w:val="00FF32F4"/>
    <w:rsid w:val="00FF6C6E"/>
    <w:rsid w:val="00FF77E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4B00A4"/>
  <w15:docId w15:val="{37BEE346-193C-7A4C-AAB6-1E6BA38C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link w:val="En-tteCar"/>
    <w:uiPriority w:val="99"/>
    <w:pPr>
      <w:tabs>
        <w:tab w:val="right" w:pos="9020"/>
      </w:tabs>
    </w:pPr>
    <w:rPr>
      <w:rFonts w:ascii="Helvetica" w:hAnsi="Helvetica" w:cs="Arial Unicode MS"/>
      <w:color w:val="000000"/>
      <w:sz w:val="24"/>
      <w:szCs w:val="24"/>
      <w:lang w:val="en-US"/>
    </w:rPr>
  </w:style>
  <w:style w:type="paragraph" w:customStyle="1" w:styleId="Pardfaut">
    <w:name w:val="Par défaut"/>
    <w:rPr>
      <w:rFonts w:ascii="Helvetica" w:eastAsia="Helvetica" w:hAnsi="Helvetica" w:cs="Helvetica"/>
      <w:color w:val="000000"/>
      <w:sz w:val="22"/>
      <w:szCs w:val="22"/>
    </w:rPr>
  </w:style>
  <w:style w:type="character" w:customStyle="1" w:styleId="Hyperlink0">
    <w:name w:val="Hyperlink.0"/>
    <w:basedOn w:val="Lienhypertexte"/>
    <w:rPr>
      <w:u w:val="single"/>
    </w:rPr>
  </w:style>
  <w:style w:type="paragraph" w:customStyle="1" w:styleId="Corps">
    <w:name w:val="Corps"/>
    <w:pPr>
      <w:spacing w:line="360" w:lineRule="auto"/>
      <w:jc w:val="both"/>
    </w:pPr>
    <w:rPr>
      <w:rFonts w:cs="Arial Unicode MS"/>
      <w:color w:val="000000"/>
      <w:sz w:val="24"/>
      <w:szCs w:val="24"/>
      <w:lang w:val="nl-NL"/>
    </w:rPr>
  </w:style>
  <w:style w:type="paragraph" w:customStyle="1" w:styleId="Titre3bis">
    <w:name w:val="Titre 3bis"/>
    <w:next w:val="Corps"/>
    <w:pPr>
      <w:spacing w:line="360" w:lineRule="auto"/>
      <w:jc w:val="center"/>
      <w:outlineLvl w:val="0"/>
    </w:pPr>
    <w:rPr>
      <w:rFonts w:cs="Arial Unicode MS"/>
      <w:b/>
      <w:bCs/>
      <w:color w:val="000000"/>
      <w:sz w:val="32"/>
      <w:szCs w:val="32"/>
      <w:u w:val="single"/>
      <w:lang w:val="nl-NL"/>
    </w:rPr>
  </w:style>
  <w:style w:type="paragraph" w:styleId="Pieddepage">
    <w:name w:val="footer"/>
    <w:basedOn w:val="Normal"/>
    <w:link w:val="PieddepageCar"/>
    <w:uiPriority w:val="99"/>
    <w:unhideWhenUsed/>
    <w:rsid w:val="00D61299"/>
    <w:pPr>
      <w:tabs>
        <w:tab w:val="center" w:pos="4536"/>
        <w:tab w:val="right" w:pos="9072"/>
      </w:tabs>
    </w:pPr>
  </w:style>
  <w:style w:type="character" w:customStyle="1" w:styleId="PieddepageCar">
    <w:name w:val="Pied de page Car"/>
    <w:basedOn w:val="Policepardfaut"/>
    <w:link w:val="Pieddepage"/>
    <w:uiPriority w:val="99"/>
    <w:rsid w:val="00D61299"/>
    <w:rPr>
      <w:sz w:val="24"/>
      <w:szCs w:val="24"/>
      <w:lang w:val="en-US" w:eastAsia="en-US"/>
    </w:rPr>
  </w:style>
  <w:style w:type="table" w:styleId="Grilledutableau">
    <w:name w:val="Table Grid"/>
    <w:basedOn w:val="TableauNormal"/>
    <w:uiPriority w:val="39"/>
    <w:rsid w:val="00B749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D3DC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D3DC4"/>
    <w:rPr>
      <w:rFonts w:ascii="Lucida Grande" w:hAnsi="Lucida Grande" w:cs="Lucida Grande"/>
      <w:sz w:val="18"/>
      <w:szCs w:val="18"/>
      <w:lang w:val="en-US" w:eastAsia="en-US"/>
    </w:rPr>
  </w:style>
  <w:style w:type="character" w:customStyle="1" w:styleId="En-tteCar">
    <w:name w:val="En-tête Car"/>
    <w:basedOn w:val="Policepardfaut"/>
    <w:link w:val="En-tte"/>
    <w:uiPriority w:val="99"/>
    <w:rsid w:val="00916ADE"/>
    <w:rPr>
      <w:rFonts w:ascii="Helvetica" w:hAnsi="Helvetica" w:cs="Arial Unicode MS"/>
      <w:color w:val="000000"/>
      <w:sz w:val="24"/>
      <w:szCs w:val="24"/>
      <w:lang w:val="en-US"/>
    </w:rPr>
  </w:style>
  <w:style w:type="paragraph" w:styleId="Rvision">
    <w:name w:val="Revision"/>
    <w:hidden/>
    <w:uiPriority w:val="99"/>
    <w:semiHidden/>
    <w:rsid w:val="00162E1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505021"/>
    <w:rPr>
      <w:sz w:val="18"/>
      <w:szCs w:val="18"/>
    </w:rPr>
  </w:style>
  <w:style w:type="paragraph" w:styleId="Commentaire">
    <w:name w:val="annotation text"/>
    <w:basedOn w:val="Normal"/>
    <w:link w:val="CommentaireCar"/>
    <w:uiPriority w:val="99"/>
    <w:unhideWhenUsed/>
    <w:rsid w:val="00505021"/>
  </w:style>
  <w:style w:type="character" w:customStyle="1" w:styleId="CommentaireCar">
    <w:name w:val="Commentaire Car"/>
    <w:basedOn w:val="Policepardfaut"/>
    <w:link w:val="Commentaire"/>
    <w:uiPriority w:val="99"/>
    <w:rsid w:val="00505021"/>
    <w:rPr>
      <w:sz w:val="24"/>
      <w:szCs w:val="24"/>
      <w:lang w:val="en-US" w:eastAsia="en-US"/>
    </w:rPr>
  </w:style>
  <w:style w:type="paragraph" w:styleId="Objetducommentaire">
    <w:name w:val="annotation subject"/>
    <w:basedOn w:val="Commentaire"/>
    <w:next w:val="Commentaire"/>
    <w:link w:val="ObjetducommentaireCar"/>
    <w:uiPriority w:val="99"/>
    <w:semiHidden/>
    <w:unhideWhenUsed/>
    <w:rsid w:val="00505021"/>
    <w:rPr>
      <w:b/>
      <w:bCs/>
      <w:sz w:val="20"/>
      <w:szCs w:val="20"/>
    </w:rPr>
  </w:style>
  <w:style w:type="character" w:customStyle="1" w:styleId="ObjetducommentaireCar">
    <w:name w:val="Objet du commentaire Car"/>
    <w:basedOn w:val="CommentaireCar"/>
    <w:link w:val="Objetducommentaire"/>
    <w:uiPriority w:val="99"/>
    <w:semiHidden/>
    <w:rsid w:val="00505021"/>
    <w:rPr>
      <w:b/>
      <w:bCs/>
      <w:sz w:val="24"/>
      <w:szCs w:val="24"/>
      <w:lang w:val="en-US" w:eastAsia="en-US"/>
    </w:rPr>
  </w:style>
  <w:style w:type="character" w:styleId="Numrodepage">
    <w:name w:val="page number"/>
    <w:basedOn w:val="Policepardfaut"/>
    <w:uiPriority w:val="99"/>
    <w:semiHidden/>
    <w:unhideWhenUsed/>
    <w:rsid w:val="00B44525"/>
  </w:style>
  <w:style w:type="paragraph" w:customStyle="1" w:styleId="EndNoteBibliography">
    <w:name w:val="EndNote Bibliography"/>
    <w:basedOn w:val="Normal"/>
    <w:link w:val="EndNoteBibliographyCar"/>
    <w:rsid w:val="00330215"/>
    <w:pPr>
      <w:pBdr>
        <w:top w:val="none" w:sz="0" w:space="0" w:color="auto"/>
        <w:left w:val="none" w:sz="0" w:space="0" w:color="auto"/>
        <w:bottom w:val="none" w:sz="0" w:space="0" w:color="auto"/>
        <w:right w:val="none" w:sz="0" w:space="0" w:color="auto"/>
        <w:between w:val="none" w:sz="0" w:space="0" w:color="auto"/>
        <w:bar w:val="none" w:sz="0" w:color="auto"/>
      </w:pBdr>
      <w:ind w:left="720" w:hanging="720"/>
    </w:pPr>
    <w:rPr>
      <w:rFonts w:ascii="Calibri" w:eastAsiaTheme="minorHAnsi" w:hAnsi="Calibri" w:cstheme="minorBidi"/>
      <w:noProof/>
      <w:sz w:val="22"/>
      <w:szCs w:val="22"/>
      <w:bdr w:val="none" w:sz="0" w:space="0" w:color="auto"/>
    </w:rPr>
  </w:style>
  <w:style w:type="character" w:customStyle="1" w:styleId="EndNoteBibliographyCar">
    <w:name w:val="EndNote Bibliography Car"/>
    <w:basedOn w:val="Policepardfaut"/>
    <w:link w:val="EndNoteBibliography"/>
    <w:rsid w:val="00330215"/>
    <w:rPr>
      <w:rFonts w:ascii="Calibri" w:eastAsiaTheme="minorHAnsi" w:hAnsi="Calibri" w:cstheme="minorBidi"/>
      <w:noProof/>
      <w:sz w:val="22"/>
      <w:szCs w:val="22"/>
      <w:bdr w:val="none" w:sz="0" w:space="0" w:color="auto"/>
      <w:lang w:val="en-US" w:eastAsia="en-US"/>
    </w:rPr>
  </w:style>
  <w:style w:type="numbering" w:customStyle="1" w:styleId="Grossepuce">
    <w:name w:val="Grosse puce"/>
    <w:rsid w:val="005F2EA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520321">
      <w:bodyDiv w:val="1"/>
      <w:marLeft w:val="0"/>
      <w:marRight w:val="0"/>
      <w:marTop w:val="0"/>
      <w:marBottom w:val="0"/>
      <w:divBdr>
        <w:top w:val="none" w:sz="0" w:space="0" w:color="auto"/>
        <w:left w:val="none" w:sz="0" w:space="0" w:color="auto"/>
        <w:bottom w:val="none" w:sz="0" w:space="0" w:color="auto"/>
        <w:right w:val="none" w:sz="0" w:space="0" w:color="auto"/>
      </w:divBdr>
      <w:divsChild>
        <w:div w:id="250085528">
          <w:marLeft w:val="0"/>
          <w:marRight w:val="0"/>
          <w:marTop w:val="0"/>
          <w:marBottom w:val="0"/>
          <w:divBdr>
            <w:top w:val="none" w:sz="0" w:space="0" w:color="auto"/>
            <w:left w:val="none" w:sz="0" w:space="0" w:color="auto"/>
            <w:bottom w:val="none" w:sz="0" w:space="0" w:color="auto"/>
            <w:right w:val="none" w:sz="0" w:space="0" w:color="auto"/>
          </w:divBdr>
          <w:divsChild>
            <w:div w:id="1146704618">
              <w:marLeft w:val="0"/>
              <w:marRight w:val="0"/>
              <w:marTop w:val="0"/>
              <w:marBottom w:val="0"/>
              <w:divBdr>
                <w:top w:val="none" w:sz="0" w:space="0" w:color="auto"/>
                <w:left w:val="none" w:sz="0" w:space="0" w:color="auto"/>
                <w:bottom w:val="none" w:sz="0" w:space="0" w:color="auto"/>
                <w:right w:val="none" w:sz="0" w:space="0" w:color="auto"/>
              </w:divBdr>
              <w:divsChild>
                <w:div w:id="1046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14808">
      <w:bodyDiv w:val="1"/>
      <w:marLeft w:val="0"/>
      <w:marRight w:val="0"/>
      <w:marTop w:val="0"/>
      <w:marBottom w:val="0"/>
      <w:divBdr>
        <w:top w:val="none" w:sz="0" w:space="0" w:color="auto"/>
        <w:left w:val="none" w:sz="0" w:space="0" w:color="auto"/>
        <w:bottom w:val="none" w:sz="0" w:space="0" w:color="auto"/>
        <w:right w:val="none" w:sz="0" w:space="0" w:color="auto"/>
      </w:divBdr>
      <w:divsChild>
        <w:div w:id="1441796483">
          <w:marLeft w:val="0"/>
          <w:marRight w:val="0"/>
          <w:marTop w:val="0"/>
          <w:marBottom w:val="0"/>
          <w:divBdr>
            <w:top w:val="none" w:sz="0" w:space="0" w:color="auto"/>
            <w:left w:val="none" w:sz="0" w:space="0" w:color="auto"/>
            <w:bottom w:val="none" w:sz="0" w:space="0" w:color="auto"/>
            <w:right w:val="none" w:sz="0" w:space="0" w:color="auto"/>
          </w:divBdr>
          <w:divsChild>
            <w:div w:id="1351949836">
              <w:marLeft w:val="0"/>
              <w:marRight w:val="0"/>
              <w:marTop w:val="0"/>
              <w:marBottom w:val="0"/>
              <w:divBdr>
                <w:top w:val="none" w:sz="0" w:space="0" w:color="auto"/>
                <w:left w:val="none" w:sz="0" w:space="0" w:color="auto"/>
                <w:bottom w:val="none" w:sz="0" w:space="0" w:color="auto"/>
                <w:right w:val="none" w:sz="0" w:space="0" w:color="auto"/>
              </w:divBdr>
              <w:divsChild>
                <w:div w:id="103608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5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C1262007A24A42B10362E348D06497" ma:contentTypeVersion="13" ma:contentTypeDescription="Crée un document." ma:contentTypeScope="" ma:versionID="f1ce6aa4f8d9c6129f37971a2c997243">
  <xsd:schema xmlns:xsd="http://www.w3.org/2001/XMLSchema" xmlns:xs="http://www.w3.org/2001/XMLSchema" xmlns:p="http://schemas.microsoft.com/office/2006/metadata/properties" xmlns:ns3="f94dae4d-d099-4b17-9443-149991f449b4" xmlns:ns4="1011454c-42af-4d2b-af1c-cc4a958104f0" targetNamespace="http://schemas.microsoft.com/office/2006/metadata/properties" ma:root="true" ma:fieldsID="ddeca39b2dfc10c91614a6f5498190ab" ns3:_="" ns4:_="">
    <xsd:import namespace="f94dae4d-d099-4b17-9443-149991f449b4"/>
    <xsd:import namespace="1011454c-42af-4d2b-af1c-cc4a958104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dae4d-d099-4b17-9443-149991f449b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1454c-42af-4d2b-af1c-cc4a958104f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7003E-A09D-48AB-9DE3-3115692A58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AA1F75-9A0D-4F26-86ED-9F8553DFA4D3}">
  <ds:schemaRefs>
    <ds:schemaRef ds:uri="http://schemas.microsoft.com/sharepoint/v3/contenttype/forms"/>
  </ds:schemaRefs>
</ds:datastoreItem>
</file>

<file path=customXml/itemProps3.xml><?xml version="1.0" encoding="utf-8"?>
<ds:datastoreItem xmlns:ds="http://schemas.openxmlformats.org/officeDocument/2006/customXml" ds:itemID="{EA51C27F-A22D-4745-9EEB-8CBA0B7BC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dae4d-d099-4b17-9443-149991f449b4"/>
    <ds:schemaRef ds:uri="1011454c-42af-4d2b-af1c-cc4a95810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85C0D7-E2EE-4111-B060-75427BC3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8343</Words>
  <Characters>45888</Characters>
  <Application>Microsoft Office Word</Application>
  <DocSecurity>0</DocSecurity>
  <Lines>382</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Roskam</dc:creator>
  <cp:keywords/>
  <dc:description/>
  <cp:lastModifiedBy>Céline Verheu</cp:lastModifiedBy>
  <cp:revision>2</cp:revision>
  <dcterms:created xsi:type="dcterms:W3CDTF">2020-12-02T11:11:00Z</dcterms:created>
  <dcterms:modified xsi:type="dcterms:W3CDTF">2020-12-02T11:11:00Z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0x010100D2C1262007A24A42B10362E348D06497</vt:lpwstr>
  </property>
</Properties>
</file>