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D1CC2" w14:textId="762CB08A" w:rsidR="00B149A4" w:rsidRPr="001F3B42" w:rsidRDefault="001F3B42">
      <w:pPr>
        <w:rPr>
          <w:b/>
          <w:lang w:val="en-US"/>
        </w:rPr>
      </w:pPr>
      <w:bookmarkStart w:id="0" w:name="_GoBack"/>
      <w:bookmarkEnd w:id="0"/>
      <w:r w:rsidRPr="001F3B42">
        <w:rPr>
          <w:b/>
          <w:lang w:val="en-US"/>
        </w:rPr>
        <w:t>Table 1</w:t>
      </w:r>
      <w:r w:rsidR="00D61CD1">
        <w:rPr>
          <w:b/>
          <w:lang w:val="en-US"/>
        </w:rPr>
        <w:t xml:space="preserve">: </w:t>
      </w:r>
      <w:r w:rsidR="00D61CD1" w:rsidRPr="00D46540">
        <w:rPr>
          <w:rFonts w:ascii="Calibri" w:hAnsi="Calibri" w:cs="Calibri"/>
          <w:b/>
          <w:lang w:val="en-GB"/>
        </w:rPr>
        <w:t>Patient characteristics</w:t>
      </w:r>
    </w:p>
    <w:tbl>
      <w:tblPr>
        <w:tblW w:w="8660" w:type="dxa"/>
        <w:tblLook w:val="04A0" w:firstRow="1" w:lastRow="0" w:firstColumn="1" w:lastColumn="0" w:noHBand="0" w:noVBand="1"/>
      </w:tblPr>
      <w:tblGrid>
        <w:gridCol w:w="3800"/>
        <w:gridCol w:w="1300"/>
        <w:gridCol w:w="1500"/>
        <w:gridCol w:w="2060"/>
      </w:tblGrid>
      <w:tr w:rsidR="001F3B42" w:rsidRPr="001F3B42" w14:paraId="6A288E01" w14:textId="77777777" w:rsidTr="001F3B42">
        <w:trPr>
          <w:trHeight w:val="32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7A8A930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Characteristics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3136F6C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24A58FD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Liver transplant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7E8C5F1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Kidney transplant</w:t>
            </w:r>
          </w:p>
        </w:tc>
      </w:tr>
      <w:tr w:rsidR="001F3B42" w:rsidRPr="001F3B42" w14:paraId="1E61F510" w14:textId="77777777" w:rsidTr="001F3B42">
        <w:trPr>
          <w:trHeight w:val="320"/>
        </w:trPr>
        <w:tc>
          <w:tcPr>
            <w:tcW w:w="3800" w:type="dxa"/>
            <w:tcBorders>
              <w:top w:val="single" w:sz="8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30DCB36D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Organ transplant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1DDC282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15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21FC311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2060" w:type="dxa"/>
            <w:tcBorders>
              <w:top w:val="single" w:sz="8" w:space="0" w:color="FFFFFF"/>
              <w:left w:val="nil"/>
              <w:bottom w:val="nil"/>
              <w:right w:val="single" w:sz="4" w:space="0" w:color="auto"/>
            </w:tcBorders>
            <w:shd w:val="clear" w:color="000000" w:fill="E9EBF5"/>
            <w:vAlign w:val="center"/>
            <w:hideMark/>
          </w:tcPr>
          <w:p w14:paraId="62F2F9B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</w:tr>
      <w:tr w:rsidR="001F3B42" w:rsidRPr="001F3B42" w14:paraId="53180D7A" w14:textId="77777777" w:rsidTr="001F3B42">
        <w:trPr>
          <w:trHeight w:val="340"/>
        </w:trPr>
        <w:tc>
          <w:tcPr>
            <w:tcW w:w="3800" w:type="dxa"/>
            <w:tcBorders>
              <w:top w:val="single" w:sz="12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2F0320A9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Tumor type</w:t>
            </w:r>
          </w:p>
        </w:tc>
        <w:tc>
          <w:tcPr>
            <w:tcW w:w="130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2608AF9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0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3643FBA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12" w:space="0" w:color="FFFFFF"/>
              <w:left w:val="nil"/>
              <w:bottom w:val="nil"/>
              <w:right w:val="single" w:sz="4" w:space="0" w:color="auto"/>
            </w:tcBorders>
            <w:shd w:val="clear" w:color="000000" w:fill="CFD5EA"/>
            <w:vAlign w:val="center"/>
            <w:hideMark/>
          </w:tcPr>
          <w:p w14:paraId="691B304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1F3B42" w:rsidRPr="001F3B42" w14:paraId="34E6FF38" w14:textId="77777777" w:rsidTr="001F3B42">
        <w:trPr>
          <w:trHeight w:val="320"/>
        </w:trPr>
        <w:tc>
          <w:tcPr>
            <w:tcW w:w="3800" w:type="dxa"/>
            <w:tcBorders>
              <w:top w:val="single" w:sz="8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CC9DA8F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•Cutaneous Melanoma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6D2869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15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58295F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060" w:type="dxa"/>
            <w:tcBorders>
              <w:top w:val="single" w:sz="8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4DBF09C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</w:tr>
      <w:tr w:rsidR="001F3B42" w:rsidRPr="001F3B42" w14:paraId="22734BE5" w14:textId="77777777" w:rsidTr="001F3B42">
        <w:trPr>
          <w:trHeight w:val="340"/>
        </w:trPr>
        <w:tc>
          <w:tcPr>
            <w:tcW w:w="3800" w:type="dxa"/>
            <w:tcBorders>
              <w:top w:val="single" w:sz="12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CD9DEB6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•Uveal Melanoma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D41BE0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0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E23676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060" w:type="dxa"/>
            <w:tcBorders>
              <w:top w:val="single" w:sz="12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7F4202D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1F3B42" w:rsidRPr="001F3B42" w14:paraId="176683AD" w14:textId="77777777" w:rsidTr="001F3B42">
        <w:trPr>
          <w:trHeight w:val="340"/>
        </w:trPr>
        <w:tc>
          <w:tcPr>
            <w:tcW w:w="3800" w:type="dxa"/>
            <w:tcBorders>
              <w:top w:val="single" w:sz="12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C3351C1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•NSCLC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7D4307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0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254B09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060" w:type="dxa"/>
            <w:tcBorders>
              <w:top w:val="single" w:sz="12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46070C0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1F3B42" w:rsidRPr="001F3B42" w14:paraId="1457278E" w14:textId="77777777" w:rsidTr="001F3B42">
        <w:trPr>
          <w:trHeight w:val="320"/>
        </w:trPr>
        <w:tc>
          <w:tcPr>
            <w:tcW w:w="3800" w:type="dxa"/>
            <w:tcBorders>
              <w:top w:val="single" w:sz="8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2D650B9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•HCC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2E3B0FD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5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4097CF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2060" w:type="dxa"/>
            <w:tcBorders>
              <w:top w:val="single" w:sz="8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2B0C5CF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1F3B42" w:rsidRPr="001F3B42" w14:paraId="685CEB67" w14:textId="77777777" w:rsidTr="001F3B42">
        <w:trPr>
          <w:trHeight w:val="340"/>
        </w:trPr>
        <w:tc>
          <w:tcPr>
            <w:tcW w:w="3800" w:type="dxa"/>
            <w:tcBorders>
              <w:top w:val="single" w:sz="12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E95326C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•cSCC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CBC502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0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F5B7F7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060" w:type="dxa"/>
            <w:tcBorders>
              <w:top w:val="single" w:sz="12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44360B5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1F3B42" w:rsidRPr="001F3B42" w14:paraId="5D0AA202" w14:textId="77777777" w:rsidTr="001F3B42">
        <w:trPr>
          <w:trHeight w:val="320"/>
        </w:trPr>
        <w:tc>
          <w:tcPr>
            <w:tcW w:w="3800" w:type="dxa"/>
            <w:tcBorders>
              <w:top w:val="single" w:sz="8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FBFCB79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•ADCD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BEDC0DE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B0CCB4E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060" w:type="dxa"/>
            <w:tcBorders>
              <w:top w:val="single" w:sz="8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74E0543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F3B42" w:rsidRPr="001F3B42" w14:paraId="651AEBDD" w14:textId="77777777" w:rsidTr="001F3B42">
        <w:trPr>
          <w:trHeight w:val="340"/>
        </w:trPr>
        <w:tc>
          <w:tcPr>
            <w:tcW w:w="3800" w:type="dxa"/>
            <w:tcBorders>
              <w:top w:val="single" w:sz="12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BF60834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•UC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8A5BF2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0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9A33C9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060" w:type="dxa"/>
            <w:tcBorders>
              <w:top w:val="single" w:sz="12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06577B1E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F3B42" w:rsidRPr="001F3B42" w14:paraId="5BEDB1C8" w14:textId="77777777" w:rsidTr="001F3B42">
        <w:trPr>
          <w:trHeight w:val="320"/>
        </w:trPr>
        <w:tc>
          <w:tcPr>
            <w:tcW w:w="3800" w:type="dxa"/>
            <w:tcBorders>
              <w:top w:val="single" w:sz="8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4D75F71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Immunotherapy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57549F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FA27ED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8" w:space="0" w:color="FFFFFF"/>
              <w:left w:val="nil"/>
              <w:bottom w:val="nil"/>
              <w:right w:val="single" w:sz="4" w:space="0" w:color="auto"/>
            </w:tcBorders>
            <w:shd w:val="clear" w:color="000000" w:fill="D0D5E8"/>
            <w:vAlign w:val="center"/>
            <w:hideMark/>
          </w:tcPr>
          <w:p w14:paraId="77E9B5BB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1F3B42" w:rsidRPr="001F3B42" w14:paraId="46EE36CF" w14:textId="77777777" w:rsidTr="001F3B42">
        <w:trPr>
          <w:trHeight w:val="340"/>
        </w:trPr>
        <w:tc>
          <w:tcPr>
            <w:tcW w:w="3800" w:type="dxa"/>
            <w:tcBorders>
              <w:top w:val="single" w:sz="12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8CA206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•Nivolumab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D499B4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50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BD60146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060" w:type="dxa"/>
            <w:tcBorders>
              <w:top w:val="single" w:sz="12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3BFBD38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8</w:t>
            </w:r>
          </w:p>
        </w:tc>
      </w:tr>
      <w:tr w:rsidR="001F3B42" w:rsidRPr="001F3B42" w14:paraId="2A85B365" w14:textId="77777777" w:rsidTr="001F3B42">
        <w:trPr>
          <w:trHeight w:val="320"/>
        </w:trPr>
        <w:tc>
          <w:tcPr>
            <w:tcW w:w="3800" w:type="dxa"/>
            <w:tcBorders>
              <w:top w:val="single" w:sz="8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BB9847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•Pembrolizumab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71B4D8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5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D790EE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060" w:type="dxa"/>
            <w:tcBorders>
              <w:top w:val="single" w:sz="8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383D80D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7</w:t>
            </w:r>
          </w:p>
        </w:tc>
      </w:tr>
      <w:tr w:rsidR="001F3B42" w:rsidRPr="001F3B42" w14:paraId="38DC65A0" w14:textId="77777777" w:rsidTr="001F3B42">
        <w:trPr>
          <w:trHeight w:val="340"/>
        </w:trPr>
        <w:tc>
          <w:tcPr>
            <w:tcW w:w="3800" w:type="dxa"/>
            <w:tcBorders>
              <w:top w:val="single" w:sz="12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63FEF00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•Ipilimumab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DC0AD8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50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3CD649E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060" w:type="dxa"/>
            <w:tcBorders>
              <w:top w:val="single" w:sz="12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1999B5B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8</w:t>
            </w:r>
          </w:p>
        </w:tc>
      </w:tr>
      <w:tr w:rsidR="001F3B42" w:rsidRPr="001F3B42" w14:paraId="3F565DB6" w14:textId="77777777" w:rsidTr="001F3B42">
        <w:trPr>
          <w:trHeight w:val="320"/>
        </w:trPr>
        <w:tc>
          <w:tcPr>
            <w:tcW w:w="3800" w:type="dxa"/>
            <w:tcBorders>
              <w:top w:val="single" w:sz="8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A337D8B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•Ipilimumab/Nivolumab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464363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5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3805AB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060" w:type="dxa"/>
            <w:tcBorders>
              <w:top w:val="single" w:sz="8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5E24A83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4</w:t>
            </w:r>
          </w:p>
        </w:tc>
      </w:tr>
      <w:tr w:rsidR="001F3B42" w:rsidRPr="001F3B42" w14:paraId="3A6BED08" w14:textId="77777777" w:rsidTr="001F3B42">
        <w:trPr>
          <w:trHeight w:val="340"/>
        </w:trPr>
        <w:tc>
          <w:tcPr>
            <w:tcW w:w="3800" w:type="dxa"/>
            <w:tcBorders>
              <w:top w:val="single" w:sz="12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F55E223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•Ipilimumab/Pembrolizumab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CD13C72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0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208B24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060" w:type="dxa"/>
            <w:tcBorders>
              <w:top w:val="single" w:sz="12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72AB8DCD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</w:t>
            </w:r>
          </w:p>
        </w:tc>
      </w:tr>
      <w:tr w:rsidR="001F3B42" w:rsidRPr="001F3B42" w14:paraId="67386155" w14:textId="77777777" w:rsidTr="001F3B42">
        <w:trPr>
          <w:trHeight w:val="320"/>
        </w:trPr>
        <w:tc>
          <w:tcPr>
            <w:tcW w:w="3800" w:type="dxa"/>
            <w:tcBorders>
              <w:top w:val="single" w:sz="8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971139D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Organ transplant outcome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20A415B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E7A194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0D5E8"/>
            <w:vAlign w:val="center"/>
            <w:hideMark/>
          </w:tcPr>
          <w:p w14:paraId="6D295F42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 </w:t>
            </w:r>
          </w:p>
        </w:tc>
      </w:tr>
      <w:tr w:rsidR="001F3B42" w:rsidRPr="001F3B42" w14:paraId="1F15B742" w14:textId="77777777" w:rsidTr="001F3B42">
        <w:trPr>
          <w:trHeight w:val="340"/>
        </w:trPr>
        <w:tc>
          <w:tcPr>
            <w:tcW w:w="3800" w:type="dxa"/>
            <w:tcBorders>
              <w:top w:val="single" w:sz="12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8FAEB8B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•Organ preservation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D2B226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AD3299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61EEBEA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16</w:t>
            </w:r>
          </w:p>
        </w:tc>
      </w:tr>
      <w:tr w:rsidR="001F3B42" w:rsidRPr="001F3B42" w14:paraId="143CF4B4" w14:textId="77777777" w:rsidTr="001F3B42">
        <w:trPr>
          <w:trHeight w:val="340"/>
        </w:trPr>
        <w:tc>
          <w:tcPr>
            <w:tcW w:w="3800" w:type="dxa"/>
            <w:tcBorders>
              <w:top w:val="single" w:sz="12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F243299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•Organ rejection with organ failure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AB5E65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50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F52210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060" w:type="dxa"/>
            <w:tcBorders>
              <w:top w:val="single" w:sz="12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4CCA9ED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10</w:t>
            </w:r>
          </w:p>
        </w:tc>
      </w:tr>
      <w:tr w:rsidR="001F3B42" w:rsidRPr="001F3B42" w14:paraId="5CB9AB7B" w14:textId="77777777" w:rsidTr="001F3B42">
        <w:trPr>
          <w:trHeight w:val="320"/>
        </w:trPr>
        <w:tc>
          <w:tcPr>
            <w:tcW w:w="3800" w:type="dxa"/>
            <w:tcBorders>
              <w:top w:val="single" w:sz="8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1845943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•Organ rejection without organ failure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D6117D6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5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0DC44F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060" w:type="dxa"/>
            <w:tcBorders>
              <w:top w:val="single" w:sz="8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3D4D621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3</w:t>
            </w:r>
          </w:p>
        </w:tc>
      </w:tr>
      <w:tr w:rsidR="001F3B42" w:rsidRPr="001F3B42" w14:paraId="4957EDF4" w14:textId="77777777" w:rsidTr="001F3B42">
        <w:trPr>
          <w:trHeight w:val="320"/>
        </w:trPr>
        <w:tc>
          <w:tcPr>
            <w:tcW w:w="3800" w:type="dxa"/>
            <w:tcBorders>
              <w:top w:val="single" w:sz="8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9F46952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/>
              </w:rPr>
              <w:t>Anti-tumor response/final outcome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0794E4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8BBB07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0D5E8"/>
            <w:vAlign w:val="center"/>
            <w:hideMark/>
          </w:tcPr>
          <w:p w14:paraId="736D761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 </w:t>
            </w:r>
          </w:p>
        </w:tc>
      </w:tr>
      <w:tr w:rsidR="001F3B42" w:rsidRPr="001F3B42" w14:paraId="086A73E3" w14:textId="77777777" w:rsidTr="001F3B42">
        <w:trPr>
          <w:trHeight w:val="320"/>
        </w:trPr>
        <w:tc>
          <w:tcPr>
            <w:tcW w:w="3800" w:type="dxa"/>
            <w:tcBorders>
              <w:top w:val="single" w:sz="8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D5079E3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•CR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360E7E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7ADA57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060" w:type="dxa"/>
            <w:tcBorders>
              <w:top w:val="single" w:sz="8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3BB0CB0D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</w:t>
            </w:r>
          </w:p>
        </w:tc>
      </w:tr>
      <w:tr w:rsidR="001F3B42" w:rsidRPr="001F3B42" w14:paraId="626B9CB7" w14:textId="77777777" w:rsidTr="001F3B42">
        <w:trPr>
          <w:trHeight w:val="340"/>
        </w:trPr>
        <w:tc>
          <w:tcPr>
            <w:tcW w:w="3800" w:type="dxa"/>
            <w:tcBorders>
              <w:top w:val="single" w:sz="12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6EC8DD9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•PR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C0ABB7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50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2C7756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060" w:type="dxa"/>
            <w:tcBorders>
              <w:top w:val="single" w:sz="12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68F0369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10</w:t>
            </w:r>
          </w:p>
        </w:tc>
      </w:tr>
      <w:tr w:rsidR="001F3B42" w:rsidRPr="001F3B42" w14:paraId="6B790AF1" w14:textId="77777777" w:rsidTr="001F3B42">
        <w:trPr>
          <w:trHeight w:val="320"/>
        </w:trPr>
        <w:tc>
          <w:tcPr>
            <w:tcW w:w="3800" w:type="dxa"/>
            <w:tcBorders>
              <w:top w:val="single" w:sz="8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5681276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•SD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4992DF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385CC5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060" w:type="dxa"/>
            <w:tcBorders>
              <w:top w:val="single" w:sz="8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4EFD6E3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</w:t>
            </w:r>
          </w:p>
        </w:tc>
      </w:tr>
      <w:tr w:rsidR="001F3B42" w:rsidRPr="001F3B42" w14:paraId="1D6E0E9D" w14:textId="77777777" w:rsidTr="001F3B42">
        <w:trPr>
          <w:trHeight w:val="320"/>
        </w:trPr>
        <w:tc>
          <w:tcPr>
            <w:tcW w:w="3800" w:type="dxa"/>
            <w:tcBorders>
              <w:top w:val="single" w:sz="8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DA5A1C9" w14:textId="77777777" w:rsidR="001F3B42" w:rsidRPr="001F3B42" w:rsidRDefault="001F3B42" w:rsidP="001F3B42">
            <w:pPr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•disease control rate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63C5496" w14:textId="77777777" w:rsidR="001F3B42" w:rsidRPr="001F3B42" w:rsidRDefault="001F3B42" w:rsidP="001F3B42">
            <w:pPr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5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3860405" w14:textId="77777777" w:rsidR="001F3B42" w:rsidRPr="001F3B42" w:rsidRDefault="001F3B42" w:rsidP="001F3B42">
            <w:pPr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060" w:type="dxa"/>
            <w:tcBorders>
              <w:top w:val="single" w:sz="8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4754DB4E" w14:textId="77777777" w:rsidR="001F3B42" w:rsidRPr="001F3B42" w:rsidRDefault="001F3B42" w:rsidP="001F3B42">
            <w:pPr>
              <w:jc w:val="right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13</w:t>
            </w:r>
          </w:p>
        </w:tc>
      </w:tr>
      <w:tr w:rsidR="001F3B42" w:rsidRPr="001F3B42" w14:paraId="20097602" w14:textId="77777777" w:rsidTr="001F3B42">
        <w:trPr>
          <w:trHeight w:val="320"/>
        </w:trPr>
        <w:tc>
          <w:tcPr>
            <w:tcW w:w="3800" w:type="dxa"/>
            <w:tcBorders>
              <w:top w:val="single" w:sz="8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2335742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•PD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6A737A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5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80DB4E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060" w:type="dxa"/>
            <w:tcBorders>
              <w:top w:val="single" w:sz="8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40E1586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14</w:t>
            </w:r>
          </w:p>
        </w:tc>
      </w:tr>
      <w:tr w:rsidR="001F3B42" w:rsidRPr="001F3B42" w14:paraId="07EDD53F" w14:textId="77777777" w:rsidTr="001F3B42">
        <w:trPr>
          <w:trHeight w:val="320"/>
        </w:trPr>
        <w:tc>
          <w:tcPr>
            <w:tcW w:w="3800" w:type="dxa"/>
            <w:tcBorders>
              <w:top w:val="single" w:sz="8" w:space="0" w:color="FFFFFF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600F79B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•Death from organ failure before evaluation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E27B6B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5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499A0A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060" w:type="dxa"/>
            <w:tcBorders>
              <w:top w:val="single" w:sz="8" w:space="0" w:color="FFFFFF"/>
              <w:left w:val="nil"/>
              <w:bottom w:val="nil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34B4675B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0</w:t>
            </w:r>
          </w:p>
        </w:tc>
      </w:tr>
      <w:tr w:rsidR="001F3B42" w:rsidRPr="001F3B42" w14:paraId="03C8591B" w14:textId="77777777" w:rsidTr="001F3B42">
        <w:trPr>
          <w:trHeight w:val="300"/>
        </w:trPr>
        <w:tc>
          <w:tcPr>
            <w:tcW w:w="3800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A1A746E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•UK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single" w:sz="4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3F16FA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500" w:type="dxa"/>
            <w:tcBorders>
              <w:top w:val="single" w:sz="8" w:space="0" w:color="FFFFFF"/>
              <w:left w:val="nil"/>
              <w:bottom w:val="single" w:sz="4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056709B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060" w:type="dxa"/>
            <w:tcBorders>
              <w:top w:val="single" w:sz="8" w:space="0" w:color="FFFFFF"/>
              <w:left w:val="nil"/>
              <w:bottom w:val="single" w:sz="4" w:space="0" w:color="auto"/>
              <w:right w:val="single" w:sz="4" w:space="0" w:color="auto"/>
            </w:tcBorders>
            <w:shd w:val="clear" w:color="000000" w:fill="E9EBF4"/>
            <w:vAlign w:val="center"/>
            <w:hideMark/>
          </w:tcPr>
          <w:p w14:paraId="5F2AB0A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2</w:t>
            </w:r>
          </w:p>
        </w:tc>
      </w:tr>
    </w:tbl>
    <w:p w14:paraId="7833AD4B" w14:textId="17F5D4E8" w:rsidR="00D61CD1" w:rsidRDefault="00D61CD1" w:rsidP="00D61CD1">
      <w:pPr>
        <w:rPr>
          <w:b/>
          <w:lang w:val="en-US"/>
        </w:rPr>
      </w:pPr>
      <w:r>
        <w:rPr>
          <w:rFonts w:ascii="Calibri" w:hAnsi="Calibri" w:cs="Calibri"/>
          <w:b/>
          <w:lang w:val="en-GB"/>
        </w:rPr>
        <w:lastRenderedPageBreak/>
        <w:t xml:space="preserve">Table 2A+B: </w:t>
      </w:r>
      <w:r w:rsidRPr="00D46540">
        <w:rPr>
          <w:rFonts w:ascii="Calibri" w:hAnsi="Calibri" w:cs="Calibri"/>
          <w:b/>
          <w:lang w:val="en-GB"/>
        </w:rPr>
        <w:t>Immune checkpoint antibodies for treatment of solid tumor in liver transplant recipients</w:t>
      </w:r>
      <w:r w:rsidRPr="00D61CD1">
        <w:rPr>
          <w:b/>
          <w:lang w:val="en-US"/>
        </w:rPr>
        <w:t xml:space="preserve"> </w:t>
      </w:r>
    </w:p>
    <w:p w14:paraId="6F0C8A0B" w14:textId="76C895D1" w:rsidR="00D61CD1" w:rsidRDefault="00D61CD1" w:rsidP="00D61CD1">
      <w:pPr>
        <w:rPr>
          <w:b/>
          <w:lang w:val="en-US"/>
        </w:rPr>
      </w:pPr>
      <w:r w:rsidRPr="001F3B42">
        <w:rPr>
          <w:b/>
          <w:lang w:val="en-US"/>
        </w:rPr>
        <w:t>Table 2</w:t>
      </w:r>
      <w:r>
        <w:rPr>
          <w:b/>
          <w:lang w:val="en-US"/>
        </w:rPr>
        <w:t>A</w:t>
      </w:r>
    </w:p>
    <w:tbl>
      <w:tblPr>
        <w:tblW w:w="14260" w:type="dxa"/>
        <w:tblLook w:val="04A0" w:firstRow="1" w:lastRow="0" w:firstColumn="1" w:lastColumn="0" w:noHBand="0" w:noVBand="1"/>
      </w:tblPr>
      <w:tblGrid>
        <w:gridCol w:w="1944"/>
        <w:gridCol w:w="533"/>
        <w:gridCol w:w="504"/>
        <w:gridCol w:w="1514"/>
        <w:gridCol w:w="1536"/>
        <w:gridCol w:w="1519"/>
        <w:gridCol w:w="1567"/>
        <w:gridCol w:w="1534"/>
        <w:gridCol w:w="501"/>
        <w:gridCol w:w="499"/>
        <w:gridCol w:w="1705"/>
        <w:gridCol w:w="904"/>
      </w:tblGrid>
      <w:tr w:rsidR="001F3B42" w:rsidRPr="001F3B42" w14:paraId="796ADC39" w14:textId="77777777" w:rsidTr="00D61CD1">
        <w:trPr>
          <w:trHeight w:val="920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3A278DE4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1A7B267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Age (y)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017E82E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Sex</w:t>
            </w:r>
          </w:p>
        </w:tc>
        <w:tc>
          <w:tcPr>
            <w:tcW w:w="1514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6D6FFD0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Transplant to malignancy/CPI (y)</w:t>
            </w: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7C4AE91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IST during CPI</w:t>
            </w: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60DCB37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Malignancy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0DDD477B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CPI (cycles)</w:t>
            </w:r>
          </w:p>
        </w:tc>
        <w:tc>
          <w:tcPr>
            <w:tcW w:w="1534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7D0BE11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Outcomes (TTR) (PFS)</w:t>
            </w:r>
          </w:p>
        </w:tc>
        <w:tc>
          <w:tcPr>
            <w:tcW w:w="501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4BC7446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OR</w:t>
            </w:r>
          </w:p>
        </w:tc>
        <w:tc>
          <w:tcPr>
            <w:tcW w:w="499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36976EB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OF</w:t>
            </w:r>
          </w:p>
        </w:tc>
        <w:tc>
          <w:tcPr>
            <w:tcW w:w="1705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6A8054A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reason for transplantation</w:t>
            </w:r>
          </w:p>
        </w:tc>
        <w:tc>
          <w:tcPr>
            <w:tcW w:w="9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4472C4"/>
            <w:vAlign w:val="center"/>
            <w:hideMark/>
          </w:tcPr>
          <w:p w14:paraId="583B63A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cause of death</w:t>
            </w:r>
          </w:p>
        </w:tc>
      </w:tr>
      <w:tr w:rsidR="001F3B42" w:rsidRPr="001F3B42" w14:paraId="6B230246" w14:textId="77777777" w:rsidTr="00D61CD1">
        <w:trPr>
          <w:trHeight w:val="620"/>
        </w:trPr>
        <w:tc>
          <w:tcPr>
            <w:tcW w:w="1944" w:type="dxa"/>
            <w:tcBorders>
              <w:top w:val="single" w:sz="8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138F7FC1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Morales et al, 2015, JITC </w:t>
            </w:r>
          </w:p>
        </w:tc>
        <w:tc>
          <w:tcPr>
            <w:tcW w:w="533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0324CB2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67</w:t>
            </w:r>
          </w:p>
        </w:tc>
        <w:tc>
          <w:tcPr>
            <w:tcW w:w="504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35919DC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514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2E5EF7F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1/10</w:t>
            </w:r>
          </w:p>
        </w:tc>
        <w:tc>
          <w:tcPr>
            <w:tcW w:w="1536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0C5BCEA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Low dose Sirolimus (1mg)</w:t>
            </w:r>
          </w:p>
        </w:tc>
        <w:tc>
          <w:tcPr>
            <w:tcW w:w="1519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39144D5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567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5AE7C69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Ipilimumab (4)</w:t>
            </w:r>
          </w:p>
        </w:tc>
        <w:tc>
          <w:tcPr>
            <w:tcW w:w="1534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08B978D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PR  (3months) (10months*)</w:t>
            </w:r>
          </w:p>
        </w:tc>
        <w:tc>
          <w:tcPr>
            <w:tcW w:w="501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4E5E044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99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07D81E9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705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091B7E06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HCC</w:t>
            </w:r>
          </w:p>
        </w:tc>
        <w:tc>
          <w:tcPr>
            <w:tcW w:w="904" w:type="dxa"/>
            <w:tcBorders>
              <w:top w:val="single" w:sz="8" w:space="0" w:color="FFFFFF"/>
              <w:left w:val="nil"/>
              <w:bottom w:val="nil"/>
              <w:right w:val="single" w:sz="8" w:space="0" w:color="auto"/>
            </w:tcBorders>
            <w:shd w:val="clear" w:color="000000" w:fill="E9EBF5"/>
            <w:vAlign w:val="center"/>
            <w:hideMark/>
          </w:tcPr>
          <w:p w14:paraId="7EBE71D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7F6A5AB0" w14:textId="77777777" w:rsidTr="00D61CD1">
        <w:trPr>
          <w:trHeight w:val="620"/>
        </w:trPr>
        <w:tc>
          <w:tcPr>
            <w:tcW w:w="1944" w:type="dxa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391B3349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Ranganath et al, 2015, JITC</w:t>
            </w:r>
          </w:p>
        </w:tc>
        <w:tc>
          <w:tcPr>
            <w:tcW w:w="533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638B5B1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50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7432B74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151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58AE1FE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7/8</w:t>
            </w:r>
          </w:p>
        </w:tc>
        <w:tc>
          <w:tcPr>
            <w:tcW w:w="153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2B0A6CD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Tacrolimus (&lt; 3.1 ng/ml)</w:t>
            </w:r>
          </w:p>
        </w:tc>
        <w:tc>
          <w:tcPr>
            <w:tcW w:w="1519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49FDFCA6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5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2FD23AE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Ipilimumab (4)</w:t>
            </w:r>
          </w:p>
        </w:tc>
        <w:tc>
          <w:tcPr>
            <w:tcW w:w="153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2F2A9E8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501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110FE55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99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29DD83E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70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321A448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cirrosis due to a1-trypsin deficiency</w:t>
            </w:r>
          </w:p>
        </w:tc>
        <w:tc>
          <w:tcPr>
            <w:tcW w:w="90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CFD5EA"/>
            <w:vAlign w:val="center"/>
            <w:hideMark/>
          </w:tcPr>
          <w:p w14:paraId="34C4DD4B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UK</w:t>
            </w:r>
          </w:p>
        </w:tc>
      </w:tr>
      <w:tr w:rsidR="001F3B42" w:rsidRPr="001F3B42" w14:paraId="2E4FD266" w14:textId="77777777" w:rsidTr="00D61CD1">
        <w:trPr>
          <w:trHeight w:val="600"/>
        </w:trPr>
        <w:tc>
          <w:tcPr>
            <w:tcW w:w="1944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E2606FA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Kuo et al, 2018, Mel Res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3E6742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B037D2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FE5DBE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5/5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030E08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Low dose Sirolimus (1mg) + MMF (500mg 2xpd)</w:t>
            </w:r>
          </w:p>
        </w:tc>
        <w:tc>
          <w:tcPr>
            <w:tcW w:w="1519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E21EE02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MPNST like Melanoma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6B4BC9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Ipilimumab (4)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EB2AF82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PR  (3 months) (3 months)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8040E3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EA1C40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705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EE9D99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HCC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4C4C832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75227914" w14:textId="77777777" w:rsidTr="00D61CD1">
        <w:trPr>
          <w:trHeight w:val="620"/>
        </w:trPr>
        <w:tc>
          <w:tcPr>
            <w:tcW w:w="1944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747501F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5D9908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68A47A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1EBF63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36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4514AF6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19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DB594EF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A1F7F4D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Pembrolizumab (25)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56364B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PR  (3 months) (17months*)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11BC61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18AC1E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705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33ED167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4BF445B1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1F3B42" w:rsidRPr="001F3B42" w14:paraId="1E39D96B" w14:textId="77777777" w:rsidTr="00D61CD1">
        <w:trPr>
          <w:trHeight w:val="640"/>
        </w:trPr>
        <w:tc>
          <w:tcPr>
            <w:tcW w:w="1944" w:type="dxa"/>
            <w:tcBorders>
              <w:top w:val="single" w:sz="12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468BF60B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Schvartsman et al, 2017, Ann Intern Med</w:t>
            </w:r>
          </w:p>
        </w:tc>
        <w:tc>
          <w:tcPr>
            <w:tcW w:w="533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026ACE8E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504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5682C6C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514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7211563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15/18</w:t>
            </w:r>
          </w:p>
        </w:tc>
        <w:tc>
          <w:tcPr>
            <w:tcW w:w="1536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1E24EE6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Tacrolimus</w:t>
            </w:r>
          </w:p>
        </w:tc>
        <w:tc>
          <w:tcPr>
            <w:tcW w:w="1519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09DB5D82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567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3F9F078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Pembrolizumab (2)</w:t>
            </w:r>
          </w:p>
        </w:tc>
        <w:tc>
          <w:tcPr>
            <w:tcW w:w="1534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52F00AC6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00B050"/>
                <w:sz w:val="20"/>
                <w:szCs w:val="20"/>
                <w:lang w:val="en-US"/>
              </w:rPr>
              <w:t>CR (UK) (6months*)</w:t>
            </w:r>
          </w:p>
        </w:tc>
        <w:tc>
          <w:tcPr>
            <w:tcW w:w="501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5DDA342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99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170ECCE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705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2DD7778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biiiary atresia</w:t>
            </w:r>
          </w:p>
        </w:tc>
        <w:tc>
          <w:tcPr>
            <w:tcW w:w="904" w:type="dxa"/>
            <w:tcBorders>
              <w:top w:val="single" w:sz="12" w:space="0" w:color="FFFFFF"/>
              <w:left w:val="nil"/>
              <w:bottom w:val="nil"/>
              <w:right w:val="single" w:sz="8" w:space="0" w:color="auto"/>
            </w:tcBorders>
            <w:shd w:val="clear" w:color="000000" w:fill="CFD5EA"/>
            <w:vAlign w:val="center"/>
            <w:hideMark/>
          </w:tcPr>
          <w:p w14:paraId="3E109BE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4321D03C" w14:textId="77777777" w:rsidTr="00D61CD1">
        <w:trPr>
          <w:trHeight w:val="620"/>
        </w:trPr>
        <w:tc>
          <w:tcPr>
            <w:tcW w:w="1944" w:type="dxa"/>
            <w:tcBorders>
              <w:top w:val="single" w:sz="8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2C5691F3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DeLeon et al, 2018, J of Gastrointestinal Oncol</w:t>
            </w:r>
          </w:p>
        </w:tc>
        <w:tc>
          <w:tcPr>
            <w:tcW w:w="533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1029D3F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504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2FB5AFE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514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8291BF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5/UK</w:t>
            </w:r>
          </w:p>
        </w:tc>
        <w:tc>
          <w:tcPr>
            <w:tcW w:w="1536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0C22825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MMF + Everolimus</w:t>
            </w:r>
          </w:p>
        </w:tc>
        <w:tc>
          <w:tcPr>
            <w:tcW w:w="1519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22EDF7A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567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1E428B2D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Pembrolizumab (9,5 months)</w:t>
            </w:r>
          </w:p>
        </w:tc>
        <w:tc>
          <w:tcPr>
            <w:tcW w:w="1534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79E1F81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00B050"/>
                <w:sz w:val="20"/>
                <w:szCs w:val="20"/>
                <w:lang w:val="en-US"/>
              </w:rPr>
              <w:t>CR (21months*)</w:t>
            </w:r>
          </w:p>
        </w:tc>
        <w:tc>
          <w:tcPr>
            <w:tcW w:w="501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CF773C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99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C218902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705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5D920B5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HCC</w:t>
            </w:r>
          </w:p>
        </w:tc>
        <w:tc>
          <w:tcPr>
            <w:tcW w:w="904" w:type="dxa"/>
            <w:tcBorders>
              <w:top w:val="single" w:sz="8" w:space="0" w:color="FFFFFF"/>
              <w:left w:val="nil"/>
              <w:bottom w:val="nil"/>
              <w:right w:val="single" w:sz="8" w:space="0" w:color="auto"/>
            </w:tcBorders>
            <w:shd w:val="clear" w:color="000000" w:fill="E9EBF5"/>
            <w:vAlign w:val="center"/>
            <w:hideMark/>
          </w:tcPr>
          <w:p w14:paraId="46C9B49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6ED34D88" w14:textId="77777777" w:rsidTr="00D61CD1">
        <w:trPr>
          <w:trHeight w:val="620"/>
        </w:trPr>
        <w:tc>
          <w:tcPr>
            <w:tcW w:w="1944" w:type="dxa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033E5D4D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DeLeon et al, 2018, J of Gastrointestinal Oncol</w:t>
            </w:r>
          </w:p>
        </w:tc>
        <w:tc>
          <w:tcPr>
            <w:tcW w:w="533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0A8DFBBD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50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03FF2DF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51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6F9274CB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3/UK</w:t>
            </w:r>
          </w:p>
        </w:tc>
        <w:tc>
          <w:tcPr>
            <w:tcW w:w="153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6097832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MMF + Prednisone</w:t>
            </w:r>
          </w:p>
        </w:tc>
        <w:tc>
          <w:tcPr>
            <w:tcW w:w="1519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2F8FB91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5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37BCE1EE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Pembrolizumab (1)</w:t>
            </w:r>
          </w:p>
        </w:tc>
        <w:tc>
          <w:tcPr>
            <w:tcW w:w="153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643425E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UK</w:t>
            </w:r>
          </w:p>
        </w:tc>
        <w:tc>
          <w:tcPr>
            <w:tcW w:w="501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3F9DE7F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499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27D9475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170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5592FFE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cholangio-carcinoma</w:t>
            </w:r>
          </w:p>
        </w:tc>
        <w:tc>
          <w:tcPr>
            <w:tcW w:w="90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CFD5EA"/>
            <w:vAlign w:val="center"/>
            <w:hideMark/>
          </w:tcPr>
          <w:p w14:paraId="036FB08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UK</w:t>
            </w:r>
          </w:p>
        </w:tc>
      </w:tr>
      <w:tr w:rsidR="001F3B42" w:rsidRPr="001F3B42" w14:paraId="475388AF" w14:textId="77777777" w:rsidTr="00D61CD1">
        <w:trPr>
          <w:trHeight w:val="1220"/>
        </w:trPr>
        <w:tc>
          <w:tcPr>
            <w:tcW w:w="1944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3B52403C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Tio M et al, 2018, EJC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5D7711F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3BF823B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397F032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UK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58A93A5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Cyclosporine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F313FB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4F66AE0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Pembrolizumab (1)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12EBB9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Death due to OF (3 weeks after start CPI)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8DED45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4785C51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71E6938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9EBF5"/>
            <w:vAlign w:val="center"/>
            <w:hideMark/>
          </w:tcPr>
          <w:p w14:paraId="35B6F7F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OF (18 days after start CPI)</w:t>
            </w:r>
          </w:p>
        </w:tc>
      </w:tr>
      <w:tr w:rsidR="001F3B42" w:rsidRPr="001F3B42" w14:paraId="790EB867" w14:textId="77777777" w:rsidTr="00D61CD1">
        <w:trPr>
          <w:trHeight w:val="620"/>
        </w:trPr>
        <w:tc>
          <w:tcPr>
            <w:tcW w:w="1944" w:type="dxa"/>
            <w:tcBorders>
              <w:top w:val="single" w:sz="8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AAF8620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Dueland et al, 2017, Ann of Onc</w:t>
            </w:r>
          </w:p>
        </w:tc>
        <w:tc>
          <w:tcPr>
            <w:tcW w:w="533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AB970A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67</w:t>
            </w:r>
          </w:p>
        </w:tc>
        <w:tc>
          <w:tcPr>
            <w:tcW w:w="504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724DB7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1514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0C0441AB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1,5/1,5</w:t>
            </w:r>
          </w:p>
        </w:tc>
        <w:tc>
          <w:tcPr>
            <w:tcW w:w="1536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1A580402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Prednisolone (10mg)</w:t>
            </w:r>
          </w:p>
        </w:tc>
        <w:tc>
          <w:tcPr>
            <w:tcW w:w="1519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3D9E6DC2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Ocular Melanoma</w:t>
            </w:r>
          </w:p>
        </w:tc>
        <w:tc>
          <w:tcPr>
            <w:tcW w:w="1567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01E58BB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Ipilimumab (1mg/kg)</w:t>
            </w:r>
          </w:p>
        </w:tc>
        <w:tc>
          <w:tcPr>
            <w:tcW w:w="1534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5E2C9B1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501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70472F2D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499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75E9D66B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1705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26D3B77D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Liver metastasis</w:t>
            </w:r>
          </w:p>
        </w:tc>
        <w:tc>
          <w:tcPr>
            <w:tcW w:w="904" w:type="dxa"/>
            <w:tcBorders>
              <w:top w:val="single" w:sz="8" w:space="0" w:color="FFFFFF"/>
              <w:left w:val="nil"/>
              <w:bottom w:val="nil"/>
              <w:right w:val="single" w:sz="8" w:space="0" w:color="auto"/>
            </w:tcBorders>
            <w:shd w:val="clear" w:color="000000" w:fill="E9EBF5"/>
            <w:vAlign w:val="center"/>
            <w:hideMark/>
          </w:tcPr>
          <w:p w14:paraId="2333108D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</w:tr>
      <w:tr w:rsidR="001F3B42" w:rsidRPr="001F3B42" w14:paraId="0C3E43E8" w14:textId="77777777" w:rsidTr="00D61CD1">
        <w:trPr>
          <w:trHeight w:val="1220"/>
        </w:trPr>
        <w:tc>
          <w:tcPr>
            <w:tcW w:w="1944" w:type="dxa"/>
            <w:tcBorders>
              <w:top w:val="single" w:sz="8" w:space="0" w:color="FFFFFF"/>
              <w:left w:val="single" w:sz="8" w:space="0" w:color="auto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4C536B0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Biondani et al, 2018, Ann of Onc</w:t>
            </w:r>
          </w:p>
        </w:tc>
        <w:tc>
          <w:tcPr>
            <w:tcW w:w="533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CCFCDB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504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B14904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514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EF075C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12/13</w:t>
            </w:r>
          </w:p>
        </w:tc>
        <w:tc>
          <w:tcPr>
            <w:tcW w:w="1536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9E2EF5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Everolimus + Tacrolimus + Prednisone (60 to 5 mg)</w:t>
            </w:r>
          </w:p>
        </w:tc>
        <w:tc>
          <w:tcPr>
            <w:tcW w:w="1519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203CDB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NSCLC</w:t>
            </w:r>
          </w:p>
        </w:tc>
        <w:tc>
          <w:tcPr>
            <w:tcW w:w="1567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6F7D6D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Nivolumab (3)</w:t>
            </w:r>
          </w:p>
        </w:tc>
        <w:tc>
          <w:tcPr>
            <w:tcW w:w="1534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CFA15D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501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1252FEE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99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AAC67E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705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319A88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Hepatitis  C</w:t>
            </w:r>
          </w:p>
        </w:tc>
        <w:tc>
          <w:tcPr>
            <w:tcW w:w="904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5A62680B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</w:tr>
    </w:tbl>
    <w:p w14:paraId="625B512B" w14:textId="4BBFC53E" w:rsidR="001F3B42" w:rsidRDefault="001F3B42">
      <w:pPr>
        <w:rPr>
          <w:lang w:val="en-US"/>
        </w:rPr>
      </w:pPr>
    </w:p>
    <w:p w14:paraId="3A73632E" w14:textId="77777777" w:rsidR="001F3B42" w:rsidRDefault="001F3B42">
      <w:pPr>
        <w:rPr>
          <w:lang w:val="en-US"/>
        </w:rPr>
      </w:pPr>
      <w:r>
        <w:rPr>
          <w:lang w:val="en-US"/>
        </w:rPr>
        <w:br w:type="page"/>
      </w:r>
    </w:p>
    <w:p w14:paraId="16FEAA93" w14:textId="657BBE6F" w:rsidR="001F3B42" w:rsidRPr="001F3B42" w:rsidRDefault="001F3B42">
      <w:pPr>
        <w:rPr>
          <w:b/>
          <w:lang w:val="en-US"/>
        </w:rPr>
      </w:pPr>
      <w:r w:rsidRPr="001F3B42">
        <w:rPr>
          <w:b/>
          <w:lang w:val="en-US"/>
        </w:rPr>
        <w:t>Table 2B</w:t>
      </w:r>
    </w:p>
    <w:tbl>
      <w:tblPr>
        <w:tblW w:w="15160" w:type="dxa"/>
        <w:tblLook w:val="04A0" w:firstRow="1" w:lastRow="0" w:firstColumn="1" w:lastColumn="0" w:noHBand="0" w:noVBand="1"/>
      </w:tblPr>
      <w:tblGrid>
        <w:gridCol w:w="2312"/>
        <w:gridCol w:w="579"/>
        <w:gridCol w:w="579"/>
        <w:gridCol w:w="2305"/>
        <w:gridCol w:w="1875"/>
        <w:gridCol w:w="2028"/>
        <w:gridCol w:w="1053"/>
        <w:gridCol w:w="1053"/>
        <w:gridCol w:w="1507"/>
        <w:gridCol w:w="1869"/>
      </w:tblGrid>
      <w:tr w:rsidR="001F3B42" w:rsidRPr="001F3B42" w14:paraId="2C22DBD6" w14:textId="77777777" w:rsidTr="001F3B42">
        <w:trPr>
          <w:trHeight w:val="62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7901A4C9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4F1BBAC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Age (y)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75D9B65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Sex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3C342096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IST during CPI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36D2E85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CPI (cycles)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5428473E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Outcomes (TTR) (PFS)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2841F61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OR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058B48D2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OF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4B75600D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reason for transplantation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4472C4"/>
            <w:vAlign w:val="center"/>
            <w:hideMark/>
          </w:tcPr>
          <w:p w14:paraId="70F2C2A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cause of death</w:t>
            </w:r>
          </w:p>
        </w:tc>
      </w:tr>
      <w:tr w:rsidR="001F3B42" w:rsidRPr="001F3B42" w14:paraId="0F58CBA9" w14:textId="77777777" w:rsidTr="001F3B42">
        <w:trPr>
          <w:trHeight w:val="620"/>
        </w:trPr>
        <w:tc>
          <w:tcPr>
            <w:tcW w:w="2320" w:type="dxa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0585FC2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DeLeon et al, 2018, J of Gastrointestinal Oncol</w:t>
            </w:r>
          </w:p>
        </w:tc>
        <w:tc>
          <w:tcPr>
            <w:tcW w:w="5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95E661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5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57FB80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23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FC2DFEB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Tacrolimus</w:t>
            </w:r>
          </w:p>
        </w:tc>
        <w:tc>
          <w:tcPr>
            <w:tcW w:w="18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215273E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Nivolumab (6)</w:t>
            </w:r>
          </w:p>
        </w:tc>
        <w:tc>
          <w:tcPr>
            <w:tcW w:w="20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08F4C8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106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477395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CE0CE0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4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74D88B6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HCC</w:t>
            </w:r>
          </w:p>
        </w:tc>
        <w:tc>
          <w:tcPr>
            <w:tcW w:w="1880" w:type="dxa"/>
            <w:tcBorders>
              <w:top w:val="single" w:sz="8" w:space="0" w:color="FFFFFF"/>
              <w:left w:val="nil"/>
              <w:bottom w:val="nil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34828C9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probably PD</w:t>
            </w:r>
          </w:p>
        </w:tc>
      </w:tr>
      <w:tr w:rsidR="001F3B42" w:rsidRPr="001F3B42" w14:paraId="6DBF3621" w14:textId="77777777" w:rsidTr="001F3B42">
        <w:trPr>
          <w:trHeight w:val="620"/>
        </w:trPr>
        <w:tc>
          <w:tcPr>
            <w:tcW w:w="2320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C89D27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DeLeon et al, 2018, J of Gastrointestinal Oncol</w:t>
            </w:r>
          </w:p>
        </w:tc>
        <w:tc>
          <w:tcPr>
            <w:tcW w:w="58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E5BB7F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58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FAD099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23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C55F30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Sirolimus + MMF</w:t>
            </w:r>
          </w:p>
        </w:tc>
        <w:tc>
          <w:tcPr>
            <w:tcW w:w="188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858E8C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Nivolumab (5)</w:t>
            </w:r>
          </w:p>
        </w:tc>
        <w:tc>
          <w:tcPr>
            <w:tcW w:w="20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5E5D0C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106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C8884D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C5D1EA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4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B6E7BF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HCC</w:t>
            </w:r>
          </w:p>
        </w:tc>
        <w:tc>
          <w:tcPr>
            <w:tcW w:w="188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489741A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probably PD</w:t>
            </w:r>
          </w:p>
        </w:tc>
      </w:tr>
      <w:tr w:rsidR="001F3B42" w:rsidRPr="001F3B42" w14:paraId="442DCF57" w14:textId="77777777" w:rsidTr="001F3B42">
        <w:trPr>
          <w:trHeight w:val="620"/>
        </w:trPr>
        <w:tc>
          <w:tcPr>
            <w:tcW w:w="2320" w:type="dxa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B8C773D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DeLeon et al, 2018, J of Gastrointestinal Oncol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6C744B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5A2F28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73DD4D2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Tacrolimus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A1A383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Nivolumab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AEC154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DF87F6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13CB15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06C3A6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HCC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2309A5E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probably PD</w:t>
            </w:r>
          </w:p>
        </w:tc>
      </w:tr>
      <w:tr w:rsidR="001F3B42" w:rsidRPr="001F3B42" w14:paraId="5C206285" w14:textId="77777777" w:rsidTr="001F3B42">
        <w:trPr>
          <w:trHeight w:val="620"/>
        </w:trPr>
        <w:tc>
          <w:tcPr>
            <w:tcW w:w="2320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C7824F2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DeLeon et al, 2018, J of Gastrointestinal Oncol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82E1C1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BF8D02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3569002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Tacrolimus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ADF71C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Nivolumab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91C72A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UK**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36638B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39AC77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3E29A7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HCC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474C7B3B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MOF, unrelated to CPI</w:t>
            </w:r>
          </w:p>
        </w:tc>
      </w:tr>
      <w:tr w:rsidR="001F3B42" w:rsidRPr="001F3B42" w14:paraId="3F8E394D" w14:textId="77777777" w:rsidTr="001F3B42">
        <w:trPr>
          <w:trHeight w:val="620"/>
        </w:trPr>
        <w:tc>
          <w:tcPr>
            <w:tcW w:w="2320" w:type="dxa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1706B38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DeLeon et al, 2018, J of Gastrointestinal Oncol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0CE3A8E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2A9330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0184EE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Sirolimus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F98551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Nivolumab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204B396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UK **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96A5ABB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0279E9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UK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AFBB4A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HCC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754DAA6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</w:tr>
      <w:tr w:rsidR="001F3B42" w:rsidRPr="001F3B42" w14:paraId="66FDD21F" w14:textId="77777777" w:rsidTr="001F3B42">
        <w:trPr>
          <w:trHeight w:val="920"/>
        </w:trPr>
        <w:tc>
          <w:tcPr>
            <w:tcW w:w="2320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E39031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De Toni et al, 2017, Gastroenterology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C381AB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F66A3E6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FAA5CE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Tacrolimus (1mg)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5BC275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Nivolumab (15)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E3F4CBD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dissociated response (7months), PD hereafter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D6FD7C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6B60DC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13BDB3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HCC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3055CF4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</w:tr>
      <w:tr w:rsidR="001F3B42" w:rsidRPr="001F3B42" w14:paraId="6D46AD91" w14:textId="77777777" w:rsidTr="001F3B42">
        <w:trPr>
          <w:trHeight w:val="620"/>
        </w:trPr>
        <w:tc>
          <w:tcPr>
            <w:tcW w:w="2320" w:type="dxa"/>
            <w:tcBorders>
              <w:top w:val="single" w:sz="8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272EEB7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Varkaris et al, 2017, Am J Gastroenterology</w:t>
            </w:r>
          </w:p>
        </w:tc>
        <w:tc>
          <w:tcPr>
            <w:tcW w:w="5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E3CBB3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5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AE64966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23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F9ABEF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Low dose (50%) tacrolimus</w:t>
            </w:r>
          </w:p>
        </w:tc>
        <w:tc>
          <w:tcPr>
            <w:tcW w:w="18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E9D261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Pembrolizumab</w:t>
            </w:r>
          </w:p>
        </w:tc>
        <w:tc>
          <w:tcPr>
            <w:tcW w:w="20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DCBB6F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106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B363349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106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95A5B66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4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A7136C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HCC</w:t>
            </w:r>
          </w:p>
        </w:tc>
        <w:tc>
          <w:tcPr>
            <w:tcW w:w="1880" w:type="dxa"/>
            <w:tcBorders>
              <w:top w:val="single" w:sz="8" w:space="0" w:color="FFFFFF"/>
              <w:left w:val="nil"/>
              <w:bottom w:val="nil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544EC775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</w:tr>
      <w:tr w:rsidR="001F3B42" w:rsidRPr="001F3B42" w14:paraId="7A4B9111" w14:textId="77777777" w:rsidTr="001F3B42">
        <w:trPr>
          <w:trHeight w:val="620"/>
        </w:trPr>
        <w:tc>
          <w:tcPr>
            <w:tcW w:w="2320" w:type="dxa"/>
            <w:tcBorders>
              <w:top w:val="single" w:sz="8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B7D7A41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Gassmann D et al 2018, Liver Transplantation</w:t>
            </w:r>
          </w:p>
        </w:tc>
        <w:tc>
          <w:tcPr>
            <w:tcW w:w="5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7C7DCB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5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96B2EC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23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FEF2B8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Eve</w:t>
            </w:r>
            <w:r w:rsidRPr="001F3B42">
              <w:rPr>
                <w:rFonts w:ascii="Times Roman" w:eastAsia="Times New Roman" w:hAnsi="Times Roman" w:cs="Times New Roman"/>
                <w:color w:val="000000"/>
                <w:sz w:val="20"/>
                <w:szCs w:val="20"/>
                <w:lang w:val="en-US"/>
              </w:rPr>
              <w:t xml:space="preserve">rolimus (trough level, 3.3 </w:t>
            </w:r>
            <w:r w:rsidRPr="001F3B42">
              <w:rPr>
                <w:rFonts w:ascii="Times Roman" w:eastAsia="Times New Roman" w:hAnsi="Times Roman" w:cs="Times New Roman"/>
                <w:color w:val="211E1E"/>
                <w:sz w:val="20"/>
                <w:szCs w:val="20"/>
                <w:lang w:val="en-US"/>
              </w:rPr>
              <w:t>μg/L) and MMF</w:t>
            </w:r>
          </w:p>
        </w:tc>
        <w:tc>
          <w:tcPr>
            <w:tcW w:w="18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566286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Nivolumab (1) </w:t>
            </w:r>
          </w:p>
        </w:tc>
        <w:tc>
          <w:tcPr>
            <w:tcW w:w="20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B288DAB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Death due to OF (2 weeks after start CPI)</w:t>
            </w:r>
          </w:p>
        </w:tc>
        <w:tc>
          <w:tcPr>
            <w:tcW w:w="106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DCFD76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6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9865A42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4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24194C2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HCC</w:t>
            </w:r>
          </w:p>
        </w:tc>
        <w:tc>
          <w:tcPr>
            <w:tcW w:w="1880" w:type="dxa"/>
            <w:tcBorders>
              <w:top w:val="single" w:sz="8" w:space="0" w:color="FFFFFF"/>
              <w:left w:val="nil"/>
              <w:bottom w:val="nil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18F496D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OF (2 weeks after start CPI)</w:t>
            </w:r>
          </w:p>
        </w:tc>
      </w:tr>
      <w:tr w:rsidR="001F3B42" w:rsidRPr="001F3B42" w14:paraId="214687B8" w14:textId="77777777" w:rsidTr="001F3B42">
        <w:trPr>
          <w:trHeight w:val="620"/>
        </w:trPr>
        <w:tc>
          <w:tcPr>
            <w:tcW w:w="2320" w:type="dxa"/>
            <w:tcBorders>
              <w:top w:val="single" w:sz="8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00926A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Friend et al, 2017, Pediatr Blood Cancer</w:t>
            </w:r>
          </w:p>
        </w:tc>
        <w:tc>
          <w:tcPr>
            <w:tcW w:w="5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A1C705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5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00DAE3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23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7E239B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Tacrolimus (4mg)</w:t>
            </w:r>
          </w:p>
        </w:tc>
        <w:tc>
          <w:tcPr>
            <w:tcW w:w="18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CCC2BE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Nivolumab (1) </w:t>
            </w:r>
          </w:p>
        </w:tc>
        <w:tc>
          <w:tcPr>
            <w:tcW w:w="20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FBDB06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Death due to OF (5 weeks after start CPI)</w:t>
            </w:r>
          </w:p>
        </w:tc>
        <w:tc>
          <w:tcPr>
            <w:tcW w:w="106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B2678E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6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DF902F1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4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4F2CD4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HCC</w:t>
            </w:r>
          </w:p>
        </w:tc>
        <w:tc>
          <w:tcPr>
            <w:tcW w:w="1880" w:type="dxa"/>
            <w:tcBorders>
              <w:top w:val="single" w:sz="8" w:space="0" w:color="FFFFFF"/>
              <w:left w:val="nil"/>
              <w:bottom w:val="nil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61B96AE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OF (5 weeks after start CPI)</w:t>
            </w:r>
          </w:p>
        </w:tc>
      </w:tr>
      <w:tr w:rsidR="001F3B42" w:rsidRPr="001F3B42" w14:paraId="7B443D81" w14:textId="77777777" w:rsidTr="001F3B42">
        <w:trPr>
          <w:trHeight w:val="620"/>
        </w:trPr>
        <w:tc>
          <w:tcPr>
            <w:tcW w:w="2320" w:type="dxa"/>
            <w:tcBorders>
              <w:top w:val="single" w:sz="8" w:space="0" w:color="FFFFFF"/>
              <w:left w:val="single" w:sz="8" w:space="0" w:color="auto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9D15DFC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Friend et al, 2017, Pediatr Blood Cancer</w:t>
            </w:r>
          </w:p>
        </w:tc>
        <w:tc>
          <w:tcPr>
            <w:tcW w:w="580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00F529A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580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6E0D7C7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2320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AC2D478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Sirolimus (2mg)</w:t>
            </w:r>
          </w:p>
        </w:tc>
        <w:tc>
          <w:tcPr>
            <w:tcW w:w="1880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F5DDE00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Nivolumab (2)</w:t>
            </w:r>
          </w:p>
        </w:tc>
        <w:tc>
          <w:tcPr>
            <w:tcW w:w="2040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F1AA11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Death due to OF (4 weeks after start CPI)</w:t>
            </w:r>
          </w:p>
        </w:tc>
        <w:tc>
          <w:tcPr>
            <w:tcW w:w="1060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BA3735C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60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88D4F23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440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021CCD4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HCC</w:t>
            </w:r>
          </w:p>
        </w:tc>
        <w:tc>
          <w:tcPr>
            <w:tcW w:w="1880" w:type="dxa"/>
            <w:tcBorders>
              <w:top w:val="single" w:sz="8" w:space="0" w:color="FFFFFF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4BBBB60F" w14:textId="77777777" w:rsidR="001F3B42" w:rsidRPr="001F3B42" w:rsidRDefault="001F3B42" w:rsidP="001F3B4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OF (4 weeks after start CPI)</w:t>
            </w:r>
          </w:p>
        </w:tc>
      </w:tr>
    </w:tbl>
    <w:p w14:paraId="52318862" w14:textId="6E3FECF9" w:rsidR="001F3B42" w:rsidRDefault="001F3B42">
      <w:pPr>
        <w:rPr>
          <w:lang w:val="en-US"/>
        </w:rPr>
      </w:pPr>
      <w:r>
        <w:rPr>
          <w:lang w:val="en-US"/>
        </w:rPr>
        <w:br w:type="page"/>
      </w:r>
    </w:p>
    <w:p w14:paraId="1ED43412" w14:textId="46DBFF81" w:rsidR="00D61CD1" w:rsidRDefault="00D61CD1">
      <w:pPr>
        <w:rPr>
          <w:b/>
          <w:lang w:val="en-US"/>
        </w:rPr>
      </w:pPr>
      <w:r>
        <w:rPr>
          <w:b/>
          <w:lang w:val="en-US"/>
        </w:rPr>
        <w:t xml:space="preserve">Table 3 A+B: </w:t>
      </w:r>
      <w:r w:rsidRPr="00D46540">
        <w:rPr>
          <w:rFonts w:ascii="Calibri" w:hAnsi="Calibri" w:cs="Calibri"/>
          <w:b/>
          <w:lang w:val="en-GB"/>
        </w:rPr>
        <w:t>Immune checkpoint antibodies for treatment of solid tumor in kidney transplant recipients</w:t>
      </w:r>
    </w:p>
    <w:p w14:paraId="257300BF" w14:textId="54175993" w:rsidR="001F3B42" w:rsidRPr="001F3B42" w:rsidRDefault="001F3B42">
      <w:pPr>
        <w:rPr>
          <w:b/>
          <w:lang w:val="en-US"/>
        </w:rPr>
      </w:pPr>
      <w:r w:rsidRPr="001F3B42">
        <w:rPr>
          <w:b/>
          <w:lang w:val="en-US"/>
        </w:rPr>
        <w:t>Table 3A</w:t>
      </w:r>
    </w:p>
    <w:tbl>
      <w:tblPr>
        <w:tblW w:w="15660" w:type="dxa"/>
        <w:tblLook w:val="04A0" w:firstRow="1" w:lastRow="0" w:firstColumn="1" w:lastColumn="0" w:noHBand="0" w:noVBand="1"/>
      </w:tblPr>
      <w:tblGrid>
        <w:gridCol w:w="1790"/>
        <w:gridCol w:w="536"/>
        <w:gridCol w:w="533"/>
        <w:gridCol w:w="1514"/>
        <w:gridCol w:w="1811"/>
        <w:gridCol w:w="1372"/>
        <w:gridCol w:w="1617"/>
        <w:gridCol w:w="1533"/>
        <w:gridCol w:w="501"/>
        <w:gridCol w:w="492"/>
        <w:gridCol w:w="1551"/>
        <w:gridCol w:w="767"/>
        <w:gridCol w:w="1643"/>
      </w:tblGrid>
      <w:tr w:rsidR="001F3B42" w:rsidRPr="001F3B42" w14:paraId="1F624424" w14:textId="77777777" w:rsidTr="001F3B42">
        <w:trPr>
          <w:trHeight w:val="920"/>
        </w:trPr>
        <w:tc>
          <w:tcPr>
            <w:tcW w:w="18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070F8087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537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78C26CB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Age (y)</w:t>
            </w:r>
          </w:p>
        </w:tc>
        <w:tc>
          <w:tcPr>
            <w:tcW w:w="537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55D1B91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Sex</w:t>
            </w:r>
          </w:p>
        </w:tc>
        <w:tc>
          <w:tcPr>
            <w:tcW w:w="1328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69B6971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Transplant to malignancy/CPI (y)</w:t>
            </w:r>
          </w:p>
        </w:tc>
        <w:tc>
          <w:tcPr>
            <w:tcW w:w="1889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1CCE8713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IST during CPI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3A20AF3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Cancer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12EE4CC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CPI (cycles)</w:t>
            </w:r>
          </w:p>
        </w:tc>
        <w:tc>
          <w:tcPr>
            <w:tcW w:w="1573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5B048E43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Outcomes (TTR) (PFS)</w:t>
            </w:r>
          </w:p>
        </w:tc>
        <w:tc>
          <w:tcPr>
            <w:tcW w:w="419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58D298F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OR</w:t>
            </w:r>
          </w:p>
        </w:tc>
        <w:tc>
          <w:tcPr>
            <w:tcW w:w="418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2243733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OF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10A8720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Reason for transplantation</w:t>
            </w:r>
          </w:p>
        </w:tc>
        <w:tc>
          <w:tcPr>
            <w:tcW w:w="776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292C51D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Cause of death</w:t>
            </w:r>
          </w:p>
        </w:tc>
        <w:tc>
          <w:tcPr>
            <w:tcW w:w="17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4472C4"/>
            <w:vAlign w:val="center"/>
            <w:hideMark/>
          </w:tcPr>
          <w:p w14:paraId="244C54E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biopsy of graft upon OR</w:t>
            </w:r>
          </w:p>
        </w:tc>
      </w:tr>
      <w:tr w:rsidR="001F3B42" w:rsidRPr="001F3B42" w14:paraId="05445450" w14:textId="77777777" w:rsidTr="001F3B42">
        <w:trPr>
          <w:trHeight w:val="640"/>
        </w:trPr>
        <w:tc>
          <w:tcPr>
            <w:tcW w:w="1832" w:type="dxa"/>
            <w:tcBorders>
              <w:top w:val="single" w:sz="12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17DCD639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Lipson E et al, 2014, JCO</w:t>
            </w:r>
          </w:p>
        </w:tc>
        <w:tc>
          <w:tcPr>
            <w:tcW w:w="537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0E13049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72</w:t>
            </w:r>
          </w:p>
        </w:tc>
        <w:tc>
          <w:tcPr>
            <w:tcW w:w="537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0AA35A4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28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37CA948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8/11</w:t>
            </w:r>
          </w:p>
        </w:tc>
        <w:tc>
          <w:tcPr>
            <w:tcW w:w="1889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71B0F73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Prednisone (5mg)</w:t>
            </w:r>
          </w:p>
        </w:tc>
        <w:tc>
          <w:tcPr>
            <w:tcW w:w="1413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2D09536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59D1361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 xml:space="preserve">Ipilimumab (4) </w:t>
            </w:r>
          </w:p>
        </w:tc>
        <w:tc>
          <w:tcPr>
            <w:tcW w:w="1573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4A15CA0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  <w:t xml:space="preserve">PR (2months) (17months*) </w:t>
            </w:r>
          </w:p>
        </w:tc>
        <w:tc>
          <w:tcPr>
            <w:tcW w:w="419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40F36F8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560ADF8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7A2EAC3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Hypertension</w:t>
            </w:r>
          </w:p>
        </w:tc>
        <w:tc>
          <w:tcPr>
            <w:tcW w:w="776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6B928AB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746" w:type="dxa"/>
            <w:tcBorders>
              <w:top w:val="single" w:sz="12" w:space="0" w:color="FFFFFF"/>
              <w:left w:val="nil"/>
              <w:bottom w:val="nil"/>
              <w:right w:val="single" w:sz="8" w:space="0" w:color="auto"/>
            </w:tcBorders>
            <w:shd w:val="clear" w:color="000000" w:fill="CFD5EA"/>
            <w:vAlign w:val="center"/>
            <w:hideMark/>
          </w:tcPr>
          <w:p w14:paraId="6FE026F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1A02B8E8" w14:textId="77777777" w:rsidTr="001F3B42">
        <w:trPr>
          <w:trHeight w:val="620"/>
        </w:trPr>
        <w:tc>
          <w:tcPr>
            <w:tcW w:w="1832" w:type="dxa"/>
            <w:tcBorders>
              <w:top w:val="single" w:sz="8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29632E8C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Lipson E et al, 2014, JCO</w:t>
            </w:r>
          </w:p>
        </w:tc>
        <w:tc>
          <w:tcPr>
            <w:tcW w:w="537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5CFD6E2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537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017797F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28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40E021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7/8</w:t>
            </w:r>
          </w:p>
        </w:tc>
        <w:tc>
          <w:tcPr>
            <w:tcW w:w="1889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08726BD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Prednisone (5mg)</w:t>
            </w:r>
          </w:p>
        </w:tc>
        <w:tc>
          <w:tcPr>
            <w:tcW w:w="1413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28A013B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2021099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 xml:space="preserve">Ipilimumab (4) </w:t>
            </w:r>
          </w:p>
        </w:tc>
        <w:tc>
          <w:tcPr>
            <w:tcW w:w="1573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2E79522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  <w:t>PR (2months) (2months)</w:t>
            </w:r>
          </w:p>
        </w:tc>
        <w:tc>
          <w:tcPr>
            <w:tcW w:w="419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7F515E6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F9FBD7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5E3501B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Polycystic kidney disease</w:t>
            </w:r>
          </w:p>
        </w:tc>
        <w:tc>
          <w:tcPr>
            <w:tcW w:w="776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328F577E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746" w:type="dxa"/>
            <w:tcBorders>
              <w:top w:val="single" w:sz="8" w:space="0" w:color="FFFFFF"/>
              <w:left w:val="nil"/>
              <w:bottom w:val="nil"/>
              <w:right w:val="single" w:sz="8" w:space="0" w:color="auto"/>
            </w:tcBorders>
            <w:shd w:val="clear" w:color="000000" w:fill="E9EBF5"/>
            <w:vAlign w:val="center"/>
            <w:hideMark/>
          </w:tcPr>
          <w:p w14:paraId="401C555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23A8B7AC" w14:textId="77777777" w:rsidTr="001F3B42">
        <w:trPr>
          <w:trHeight w:val="620"/>
        </w:trPr>
        <w:tc>
          <w:tcPr>
            <w:tcW w:w="1832" w:type="dxa"/>
            <w:tcBorders>
              <w:top w:val="single" w:sz="8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57C6F00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Zehou O et al, 2018, AJT</w:t>
            </w:r>
          </w:p>
        </w:tc>
        <w:tc>
          <w:tcPr>
            <w:tcW w:w="53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1BB413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67</w:t>
            </w:r>
          </w:p>
        </w:tc>
        <w:tc>
          <w:tcPr>
            <w:tcW w:w="53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7C1E2A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2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421DED0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22/0</w:t>
            </w:r>
          </w:p>
        </w:tc>
        <w:tc>
          <w:tcPr>
            <w:tcW w:w="1889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26DB4D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 xml:space="preserve">Everolimus </w:t>
            </w:r>
          </w:p>
        </w:tc>
        <w:tc>
          <w:tcPr>
            <w:tcW w:w="1413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5BF8FDE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0FF29D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Ipilimiumab</w:t>
            </w:r>
          </w:p>
        </w:tc>
        <w:tc>
          <w:tcPr>
            <w:tcW w:w="1573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7F4F00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19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AA9FF7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6BB0CF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0EC4BAC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diabetic nephropathy</w:t>
            </w:r>
          </w:p>
        </w:tc>
        <w:tc>
          <w:tcPr>
            <w:tcW w:w="77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41FE253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174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263A3FA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3AEBC141" w14:textId="77777777" w:rsidTr="001F3B42">
        <w:trPr>
          <w:trHeight w:val="620"/>
        </w:trPr>
        <w:tc>
          <w:tcPr>
            <w:tcW w:w="1832" w:type="dxa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A9AF856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Zehou O et al, 2018, AJT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635AD3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4431D1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DC04D8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3/0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56B212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Sirolimus + Prednisone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9E3278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A709B3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Ipilimiumab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CFF954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40E87C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C7BC61E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36C4B2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ADPKD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C8C2AB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684F07D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328E27A8" w14:textId="77777777" w:rsidTr="001F3B42">
        <w:trPr>
          <w:trHeight w:val="620"/>
        </w:trPr>
        <w:tc>
          <w:tcPr>
            <w:tcW w:w="1832" w:type="dxa"/>
            <w:tcBorders>
              <w:top w:val="nil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0161BCC6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Zehou O et al, 2018, AJT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1D93A97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68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44D8C9D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4BC333E0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2/3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1AA9EB8C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Everolimus + Prednisone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03BE252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30A484C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Ipilimiumab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32870CA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01FC4EC3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47665340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3B9491D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ADPKD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4DACFDC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CFD5EA"/>
            <w:vAlign w:val="center"/>
            <w:hideMark/>
          </w:tcPr>
          <w:p w14:paraId="0090154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3B36B52A" w14:textId="77777777" w:rsidTr="001F3B42">
        <w:trPr>
          <w:trHeight w:val="920"/>
        </w:trPr>
        <w:tc>
          <w:tcPr>
            <w:tcW w:w="1832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1294151A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Zehou O et al, 2018, AJT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55FA46D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7D7CBE1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35959D5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2/1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47C2384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Everolimus + Prednisone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00F5A03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A0FF5B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Ipilimiumab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0152F70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  <w:t xml:space="preserve">SD   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6DBA2A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12FBDC1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336B06C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reflux nephropathy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441B122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E9EBF5"/>
            <w:vAlign w:val="center"/>
            <w:hideMark/>
          </w:tcPr>
          <w:p w14:paraId="5D951440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biopsy: grade IA acute cellular rejection</w:t>
            </w:r>
          </w:p>
        </w:tc>
      </w:tr>
      <w:tr w:rsidR="001F3B42" w:rsidRPr="001F3B42" w14:paraId="4E4B5260" w14:textId="77777777" w:rsidTr="001F3B42">
        <w:trPr>
          <w:trHeight w:val="920"/>
        </w:trPr>
        <w:tc>
          <w:tcPr>
            <w:tcW w:w="1832" w:type="dxa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3CD0E4E6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Zehou O et al, 2018, AJT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34EA20D3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14FA0D4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57DB3ED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2/0,5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1106C23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Everolimus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4B5527A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1CDECE3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Ipilimiumab (1)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2A99F5B0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  <w:t>PR (CR after sugery of remaining nodule)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6F73356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31D3BF4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235DD62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IgA nephropathy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61ED0AA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other cause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CFD5EA"/>
            <w:vAlign w:val="center"/>
            <w:hideMark/>
          </w:tcPr>
          <w:p w14:paraId="5DBD9D60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2AF70187" w14:textId="77777777" w:rsidTr="001F3B42">
        <w:trPr>
          <w:trHeight w:val="620"/>
        </w:trPr>
        <w:tc>
          <w:tcPr>
            <w:tcW w:w="1832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3AA4194C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Ong et al, 2016, JITC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446B4C1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352827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F63077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11/11 (+7months)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45220E9C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Prednisone (10mg)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4697614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387C664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Nivolumab  (1)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176D223E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  <w:t>PR (1month) (8months*)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50C7539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09DE314E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2C163D5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diabetic nephropathy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C3B77A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E9EBF5"/>
            <w:vAlign w:val="center"/>
            <w:hideMark/>
          </w:tcPr>
          <w:p w14:paraId="406983E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28C8E583" w14:textId="77777777" w:rsidTr="001F3B42">
        <w:trPr>
          <w:trHeight w:val="620"/>
        </w:trPr>
        <w:tc>
          <w:tcPr>
            <w:tcW w:w="1832" w:type="dxa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61025722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Tio M et al, 2018, EJC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31D58AF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6840265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000C2CA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6E18DF7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Prednisone  + Tacrolimus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4B420DA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4011DDE3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Nivolumab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087A25BC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  <w:t>PR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51064FB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7A2D4F6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374C5BDE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076D1CB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CFD5EA"/>
            <w:vAlign w:val="center"/>
            <w:hideMark/>
          </w:tcPr>
          <w:p w14:paraId="7FF3030C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</w:tr>
      <w:tr w:rsidR="001F3B42" w:rsidRPr="001F3B42" w14:paraId="041F1A9A" w14:textId="77777777" w:rsidTr="001F3B42">
        <w:trPr>
          <w:trHeight w:val="620"/>
        </w:trPr>
        <w:tc>
          <w:tcPr>
            <w:tcW w:w="1832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3E1999B2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Winkler et al, 2017, JITC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772A29F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2798BC9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2987372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11/13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435AE420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Prednisolone + MMF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10EE7220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269CE89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Nivolumab (4)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C933D0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798DF0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EB1E7D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3A17EF1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Polycystic kidney disease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433BD9A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E9EBF5"/>
            <w:vAlign w:val="center"/>
            <w:hideMark/>
          </w:tcPr>
          <w:p w14:paraId="6A1A0AD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5E0F4AB0" w14:textId="77777777" w:rsidTr="001F3B42">
        <w:trPr>
          <w:trHeight w:val="920"/>
        </w:trPr>
        <w:tc>
          <w:tcPr>
            <w:tcW w:w="1832" w:type="dxa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84C2B69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Deltombe C et al, 2017, Transplantation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D2A2E1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73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637051E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7CC24C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1/1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DAC51D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Everolimus ()2,5mg)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6CD8E7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6E006F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Nivolumab (UK)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B78C68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3648F0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41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3D071B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UK</w:t>
            </w:r>
          </w:p>
        </w:tc>
        <w:tc>
          <w:tcPr>
            <w:tcW w:w="155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EA72F5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UK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ED0808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4FDFF6E3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 xml:space="preserve">biopsy: grade 2A acute cellular rejection </w:t>
            </w:r>
          </w:p>
        </w:tc>
      </w:tr>
      <w:tr w:rsidR="001F3B42" w:rsidRPr="001F3B42" w14:paraId="7182A8F0" w14:textId="77777777" w:rsidTr="001F3B42">
        <w:trPr>
          <w:trHeight w:val="920"/>
        </w:trPr>
        <w:tc>
          <w:tcPr>
            <w:tcW w:w="1832" w:type="dxa"/>
            <w:tcBorders>
              <w:top w:val="nil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BB1352E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Kwatra et al, 2017,  J of Med Case Reports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851E720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91C800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569733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13/13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9763F4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 xml:space="preserve">Everolimus 0,5 mg 2xpd Azathioprine 100 mg pd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865698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58DE30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 xml:space="preserve">Pembrolizumab (2)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F4BDAA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C10720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DF3D20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DCC718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IgM nephropathy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72C9AA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65365C60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</w:tr>
      <w:tr w:rsidR="001F3B42" w:rsidRPr="001F3B42" w14:paraId="09290CF9" w14:textId="77777777" w:rsidTr="001F3B42">
        <w:trPr>
          <w:trHeight w:val="620"/>
        </w:trPr>
        <w:tc>
          <w:tcPr>
            <w:tcW w:w="1832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C97E5C4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Tio M et al, 2018, EJC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A565D4E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E464FA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A6A9D1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719A35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Prednisone + Tacrolimus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D9C4A1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FD386D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Pembrolizumab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0E88CD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47010C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A40D27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3D66CA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4132B9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6E7B3EE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35D60663" w14:textId="77777777" w:rsidTr="001F3B42">
        <w:trPr>
          <w:trHeight w:val="320"/>
        </w:trPr>
        <w:tc>
          <w:tcPr>
            <w:tcW w:w="1832" w:type="dxa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6E3530D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Tio M et al, 2018, EJC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9F5BBB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3302D5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A47F06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4DE165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Prednisone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70C555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F337C0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Pembrolizumab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5299E4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  <w:t>PR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8AB3C6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C381C7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FAA040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868B2B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239C14C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236FC2CD" w14:textId="77777777" w:rsidTr="001F3B42">
        <w:trPr>
          <w:trHeight w:val="620"/>
        </w:trPr>
        <w:tc>
          <w:tcPr>
            <w:tcW w:w="1832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EBFD39C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Tio M et al, 2018, EJC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0260B1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E8488A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D7AA4C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510AF7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Prednisone + MMF + Tacrolimus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C28A9D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F08AB1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Pembrolizumab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A9899A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B4B5EB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57DF53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C350B2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9FAD980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7776CBA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06354BAE" w14:textId="77777777" w:rsidTr="001F3B42">
        <w:trPr>
          <w:trHeight w:val="300"/>
        </w:trPr>
        <w:tc>
          <w:tcPr>
            <w:tcW w:w="1832" w:type="dxa"/>
            <w:vMerge w:val="restart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190F324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Spain et al, 2016, Ann of Onc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0CC563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A134C6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167B50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12/14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298EB7E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Prednisone (5mg)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F8F16B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F67516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 xml:space="preserve">Ipilimumab (2) 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9ABD8D3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0AA1E1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95274B0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B534D3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IgA nephropathy</w:t>
            </w:r>
          </w:p>
        </w:tc>
        <w:tc>
          <w:tcPr>
            <w:tcW w:w="776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5C6298C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3E34AF4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76248BA6" w14:textId="77777777" w:rsidTr="001F3B42">
        <w:trPr>
          <w:trHeight w:val="660"/>
        </w:trPr>
        <w:tc>
          <w:tcPr>
            <w:tcW w:w="1832" w:type="dxa"/>
            <w:vMerge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45A5029D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66227E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EA1FE8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7AEFFB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F95454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C8EC1C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BACD01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 xml:space="preserve">Nivolumab (1+6*)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FB842FE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  <w:t>PR (1month) (6months*)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AEF0A6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F6EDC4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57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B052E83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76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0D64391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06EABB6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biopsy: T driven rejection</w:t>
            </w:r>
          </w:p>
        </w:tc>
      </w:tr>
      <w:tr w:rsidR="001F3B42" w:rsidRPr="001F3B42" w14:paraId="730DFFA4" w14:textId="77777777" w:rsidTr="001F3B42">
        <w:trPr>
          <w:trHeight w:val="600"/>
        </w:trPr>
        <w:tc>
          <w:tcPr>
            <w:tcW w:w="1832" w:type="dxa"/>
            <w:vMerge w:val="restart"/>
            <w:tcBorders>
              <w:top w:val="nil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30E5DB5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Alhamad et al, 2016, Am J Tranplant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92DD31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68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E07768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F5A6E0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5/15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B3C1F1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Prednisone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C80BA2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1731283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 xml:space="preserve">Ipilimumab (4) 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699EDF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A4B671C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9BF8E7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4C9374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Polycystic kidney disease</w:t>
            </w:r>
          </w:p>
        </w:tc>
        <w:tc>
          <w:tcPr>
            <w:tcW w:w="776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65AAD0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UK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2FABF620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biopsy: mixed acute cellular rejection</w:t>
            </w:r>
          </w:p>
        </w:tc>
      </w:tr>
      <w:tr w:rsidR="001F3B42" w:rsidRPr="001F3B42" w14:paraId="3D94FCC3" w14:textId="77777777" w:rsidTr="001F3B42">
        <w:trPr>
          <w:trHeight w:val="320"/>
        </w:trPr>
        <w:tc>
          <w:tcPr>
            <w:tcW w:w="1832" w:type="dxa"/>
            <w:vMerge/>
            <w:tcBorders>
              <w:top w:val="nil"/>
              <w:left w:val="single" w:sz="8" w:space="0" w:color="auto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B15247F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52607F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F0C2A8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0C865D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2F8D3E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EE65873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5DC269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Pembrolizumab (1)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9C06D0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UK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622A18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99B433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57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46E2491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76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307DA020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5E74B01C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1F3B42" w:rsidRPr="001F3B42" w14:paraId="09076491" w14:textId="77777777" w:rsidTr="001F3B42">
        <w:trPr>
          <w:trHeight w:val="920"/>
        </w:trPr>
        <w:tc>
          <w:tcPr>
            <w:tcW w:w="1832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7B18F79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  <w:t>Herz et al, 2018, EJC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1D9C52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A6CA1A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483ABD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  <w:t>1/8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A6414D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  <w:t>Prednisone (5mg) + Tacrolimus (2mg 2xpd)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C80961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C0A87E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  <w:t>Ipilimumab (3)  Nivolumab (7)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B0BC44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  <w:t>PD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D7626E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8BEFB2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1B4F5F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  <w:t>diabetic nephropathy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64C911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42671E6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14FCC57A" w14:textId="77777777" w:rsidTr="001F3B42">
        <w:trPr>
          <w:trHeight w:val="600"/>
        </w:trPr>
        <w:tc>
          <w:tcPr>
            <w:tcW w:w="1832" w:type="dxa"/>
            <w:tcBorders>
              <w:top w:val="single" w:sz="8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BA9B2CA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Zehou O et al, 2018, AJT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83CDE5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22AFCF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63824A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0,5/4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2E374C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 xml:space="preserve">Everolimus+ Azathioprine 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B04137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66CA5C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Ipilimiumab (3)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120044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450FAD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1B4359E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979BFA0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IgA nephropathy</w:t>
            </w:r>
          </w:p>
        </w:tc>
        <w:tc>
          <w:tcPr>
            <w:tcW w:w="776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EB90CB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3C293C5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7880B558" w14:textId="77777777" w:rsidTr="001F3B42">
        <w:trPr>
          <w:trHeight w:val="320"/>
        </w:trPr>
        <w:tc>
          <w:tcPr>
            <w:tcW w:w="1832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0309410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2AD133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4C7D470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12DBF40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30EF00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F1B77C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BCF572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Nivolumab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C4F33A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57E831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178AE6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0DC7681C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76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35F1A09D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11AB6CFC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1F3B42" w:rsidRPr="001F3B42" w14:paraId="2A68ECB8" w14:textId="77777777" w:rsidTr="001F3B42">
        <w:trPr>
          <w:trHeight w:val="600"/>
        </w:trPr>
        <w:tc>
          <w:tcPr>
            <w:tcW w:w="1832" w:type="dxa"/>
            <w:tcBorders>
              <w:top w:val="single" w:sz="8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CB9DAD7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Tio M et al, 2018, EJC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10D5D4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8C000F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8F13EC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A02F94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Prednisone +  MMF + everolimus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F227C5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90954D3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Pembrolizumab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607EB1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8D35D73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FB4DB2C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848EB0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06CF5F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2F249B5C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410C5A0A" w14:textId="77777777" w:rsidTr="001F3B42">
        <w:trPr>
          <w:trHeight w:val="320"/>
        </w:trPr>
        <w:tc>
          <w:tcPr>
            <w:tcW w:w="1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64E0F96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BB89E9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4A81FE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0DCCB1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16819F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1B8955C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146BDA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Ipilimumab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1E71B6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A12B61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AE0D72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EAA55CC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7AA452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3A2BE56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</w:tbl>
    <w:p w14:paraId="63605F54" w14:textId="65DB67B5" w:rsidR="001F3B42" w:rsidRDefault="001F3B42">
      <w:pPr>
        <w:rPr>
          <w:lang w:val="en-US"/>
        </w:rPr>
      </w:pPr>
      <w:r>
        <w:rPr>
          <w:lang w:val="en-US"/>
        </w:rPr>
        <w:br w:type="page"/>
      </w:r>
    </w:p>
    <w:p w14:paraId="2D2677B3" w14:textId="0B0AF473" w:rsidR="001F3B42" w:rsidRPr="001F3B42" w:rsidRDefault="001F3B42">
      <w:pPr>
        <w:rPr>
          <w:b/>
          <w:lang w:val="en-US"/>
        </w:rPr>
      </w:pPr>
      <w:r w:rsidRPr="001F3B42">
        <w:rPr>
          <w:b/>
          <w:lang w:val="en-US"/>
        </w:rPr>
        <w:t>Table 3B</w:t>
      </w:r>
    </w:p>
    <w:tbl>
      <w:tblPr>
        <w:tblW w:w="15580" w:type="dxa"/>
        <w:tblLook w:val="04A0" w:firstRow="1" w:lastRow="0" w:firstColumn="1" w:lastColumn="0" w:noHBand="0" w:noVBand="1"/>
      </w:tblPr>
      <w:tblGrid>
        <w:gridCol w:w="1468"/>
        <w:gridCol w:w="533"/>
        <w:gridCol w:w="504"/>
        <w:gridCol w:w="1514"/>
        <w:gridCol w:w="1698"/>
        <w:gridCol w:w="1095"/>
        <w:gridCol w:w="1541"/>
        <w:gridCol w:w="1360"/>
        <w:gridCol w:w="501"/>
        <w:gridCol w:w="492"/>
        <w:gridCol w:w="1546"/>
        <w:gridCol w:w="1542"/>
        <w:gridCol w:w="1786"/>
      </w:tblGrid>
      <w:tr w:rsidR="001F3B42" w:rsidRPr="001F3B42" w14:paraId="7AF3D09E" w14:textId="77777777" w:rsidTr="001F3B42">
        <w:trPr>
          <w:trHeight w:val="920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70EB924C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435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18586B44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Age (y)</w:t>
            </w:r>
          </w:p>
        </w:tc>
        <w:tc>
          <w:tcPr>
            <w:tcW w:w="433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1317DAB6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Sex</w:t>
            </w:r>
          </w:p>
        </w:tc>
        <w:tc>
          <w:tcPr>
            <w:tcW w:w="1358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152E24C7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Transplant to malignancy/CPI (y)</w:t>
            </w:r>
          </w:p>
        </w:tc>
        <w:tc>
          <w:tcPr>
            <w:tcW w:w="1930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2645A3A9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IST during CPI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58A45B2B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Cancer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344A531E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CPI (cycles)</w:t>
            </w:r>
          </w:p>
        </w:tc>
        <w:tc>
          <w:tcPr>
            <w:tcW w:w="1255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22637F37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Outcomes (TTR) (PFS)</w:t>
            </w:r>
          </w:p>
        </w:tc>
        <w:tc>
          <w:tcPr>
            <w:tcW w:w="490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5E14283C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OR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46587C09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OF</w:t>
            </w:r>
          </w:p>
        </w:tc>
        <w:tc>
          <w:tcPr>
            <w:tcW w:w="1566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4B9B30DF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Reason for transplantation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1BAEBF6B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Cause of death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4472C4"/>
            <w:vAlign w:val="center"/>
            <w:hideMark/>
          </w:tcPr>
          <w:p w14:paraId="19F22EA3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val="en-US"/>
              </w:rPr>
              <w:t>biopsy of graft upon OR</w:t>
            </w:r>
          </w:p>
        </w:tc>
      </w:tr>
      <w:tr w:rsidR="001F3B42" w:rsidRPr="001F3B42" w14:paraId="4E7B72EB" w14:textId="77777777" w:rsidTr="001F3B42">
        <w:trPr>
          <w:trHeight w:val="920"/>
        </w:trPr>
        <w:tc>
          <w:tcPr>
            <w:tcW w:w="1640" w:type="dxa"/>
            <w:tcBorders>
              <w:top w:val="single" w:sz="8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6974072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Jose et al, 2016, Transplant Proc</w:t>
            </w:r>
          </w:p>
        </w:tc>
        <w:tc>
          <w:tcPr>
            <w:tcW w:w="43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39049C8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433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16B3493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5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8CCF113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19/20</w:t>
            </w:r>
          </w:p>
        </w:tc>
        <w:tc>
          <w:tcPr>
            <w:tcW w:w="193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949418B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Prednisone (5mg)</w:t>
            </w:r>
          </w:p>
        </w:tc>
        <w:tc>
          <w:tcPr>
            <w:tcW w:w="1052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A642A97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Uveal Melanoma</w:t>
            </w:r>
          </w:p>
        </w:tc>
        <w:tc>
          <w:tcPr>
            <w:tcW w:w="156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FC2CC6D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Ipilimumab (2)</w:t>
            </w:r>
          </w:p>
        </w:tc>
        <w:tc>
          <w:tcPr>
            <w:tcW w:w="125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F296F41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9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39DDB9F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489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9FF0F6C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6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8FF5F9A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chronic renal failure of unknown origin</w:t>
            </w:r>
          </w:p>
        </w:tc>
        <w:tc>
          <w:tcPr>
            <w:tcW w:w="135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80367B8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2011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75AED056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biopsy: T driven rejection and de novo IgA nephropathy</w:t>
            </w:r>
          </w:p>
        </w:tc>
      </w:tr>
      <w:tr w:rsidR="001F3B42" w:rsidRPr="001F3B42" w14:paraId="1ECEB5A1" w14:textId="77777777" w:rsidTr="001F3B42">
        <w:trPr>
          <w:trHeight w:val="620"/>
        </w:trPr>
        <w:tc>
          <w:tcPr>
            <w:tcW w:w="1640" w:type="dxa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0F48EFD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Winkler et al, 2017, JITC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11E762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8A75B8F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7704901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21/23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9AD6CD9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Cyclosporine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D35B799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Uveal Melanoma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0D1184F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Pembrolizumab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09E8396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C2AF91E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7A3D5C1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34C2FA4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Hydronephrosis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CCCA14F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615541EB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68E9B9BA" w14:textId="77777777" w:rsidTr="001F3B42">
        <w:trPr>
          <w:trHeight w:val="1520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B1AB27C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Miller D et al, 2017, JAAD Case Rep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A3E2673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68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D55D6BA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11B8C50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3/4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8E2C4BC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none (stopped one week before ICB)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EA23AE3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cSCC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0B9E117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Nivolumab + Ipilimumab (1+3**)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5FD2C43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B05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B050"/>
                <w:sz w:val="20"/>
                <w:szCs w:val="20"/>
                <w:lang w:val="en-US"/>
              </w:rPr>
              <w:t>CR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C97D862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85523D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54C8284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diabetic nephropathy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337B728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diabetic cardiomyopathy (no signs of myocarditis)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0B7A2BA9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nephrectomy: allograft rejection</w:t>
            </w:r>
          </w:p>
        </w:tc>
      </w:tr>
      <w:tr w:rsidR="001F3B42" w:rsidRPr="001F3B42" w14:paraId="29113DAC" w14:textId="77777777" w:rsidTr="001F3B42">
        <w:trPr>
          <w:trHeight w:val="620"/>
        </w:trPr>
        <w:tc>
          <w:tcPr>
            <w:tcW w:w="1640" w:type="dxa"/>
            <w:tcBorders>
              <w:top w:val="single" w:sz="8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9870267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Lipson et al, 2016, NEJM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B74254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1C6D1F0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370A00E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25/UK</w:t>
            </w:r>
          </w:p>
        </w:tc>
        <w:tc>
          <w:tcPr>
            <w:tcW w:w="193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2B917F3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Prednisone (5mg)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1D8771C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cSCC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85E18A2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Pembrolizumab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CE3D6D2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val="en-US"/>
              </w:rPr>
              <w:t>PR (UK) (&gt;8 months**)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BB4F33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489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7E3059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66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B59E9FD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UK</w:t>
            </w:r>
          </w:p>
        </w:tc>
        <w:tc>
          <w:tcPr>
            <w:tcW w:w="1356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37265FA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2011" w:type="dxa"/>
            <w:tcBorders>
              <w:top w:val="single" w:sz="8" w:space="0" w:color="FFFFFF"/>
              <w:left w:val="nil"/>
              <w:bottom w:val="nil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46BF043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acute and chronic cell-mediated rejection</w:t>
            </w:r>
          </w:p>
        </w:tc>
      </w:tr>
      <w:tr w:rsidR="001F3B42" w:rsidRPr="001F3B42" w14:paraId="7C4FEF4E" w14:textId="77777777" w:rsidTr="001F3B42">
        <w:trPr>
          <w:trHeight w:val="1220"/>
        </w:trPr>
        <w:tc>
          <w:tcPr>
            <w:tcW w:w="1640" w:type="dxa"/>
            <w:tcBorders>
              <w:top w:val="single" w:sz="8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577AFDA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Goldman J et al, 2018, BMC nephrology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BA1F2CC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EEC4336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8DB7D48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8/9</w:t>
            </w:r>
          </w:p>
        </w:tc>
        <w:tc>
          <w:tcPr>
            <w:tcW w:w="193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7620701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Prednisone (5mg)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6B36EA7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cSCC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CA8ECD6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Nivolumab (36 ongoing)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792A46F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val="en-US"/>
              </w:rPr>
              <w:t>PR (18months**)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FBB163C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489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750C27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66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040C0FF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PKD</w:t>
            </w:r>
          </w:p>
        </w:tc>
        <w:tc>
          <w:tcPr>
            <w:tcW w:w="1356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F38BCD8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2011" w:type="dxa"/>
            <w:tcBorders>
              <w:top w:val="single" w:sz="8" w:space="0" w:color="FFFFFF"/>
              <w:left w:val="nil"/>
              <w:bottom w:val="nil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7EB18BDF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biopsy: hemorrhagic infarction with features of acute and chronic vascular rejection</w:t>
            </w:r>
          </w:p>
        </w:tc>
      </w:tr>
      <w:tr w:rsidR="001F3B42" w:rsidRPr="001F3B42" w14:paraId="6A9F292D" w14:textId="77777777" w:rsidTr="001F3B42">
        <w:trPr>
          <w:trHeight w:val="920"/>
        </w:trPr>
        <w:tc>
          <w:tcPr>
            <w:tcW w:w="1640" w:type="dxa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19C88EF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Barnett et al, 2017, NEJM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D3E0D92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09B5E3A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37A95CA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5/6</w:t>
            </w:r>
          </w:p>
        </w:tc>
        <w:tc>
          <w:tcPr>
            <w:tcW w:w="193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0D11B23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Sirolimus (4-6ng/ml) + Prednisone (20mg)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10ABC6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ADCD, MSS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3EA4EC0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Nivolumab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EDBF058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val="en-US"/>
              </w:rPr>
              <w:t>SD (7months**)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6A03C9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89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C40E716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6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0EE115C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bilateral nephrectomy for RCC</w:t>
            </w:r>
          </w:p>
        </w:tc>
        <w:tc>
          <w:tcPr>
            <w:tcW w:w="135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81CAC2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2011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2F04EA59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36C9AA5F" w14:textId="77777777" w:rsidTr="001F3B42">
        <w:trPr>
          <w:trHeight w:val="620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6FBA32C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Wu et al, 2017, Ann of Onc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EAFCA8B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8F9FE34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999E437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5/8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FD4C4DB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Tacrolimus (5-10ng/mL) + MMF 1g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090EC3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Urothelial CA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2C2A79D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Pembrolizumab (11)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0A4FD43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FF0000"/>
                <w:sz w:val="20"/>
                <w:szCs w:val="20"/>
                <w:lang w:val="en-US"/>
              </w:rPr>
              <w:t>PR (8months**)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494DB4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DAC972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12F3F4E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diabetic nephropathy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C9C7D82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2A87CCD4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F3B42" w:rsidRPr="001F3B42" w14:paraId="5D9916EB" w14:textId="77777777" w:rsidTr="001F3B42">
        <w:trPr>
          <w:trHeight w:val="920"/>
        </w:trPr>
        <w:tc>
          <w:tcPr>
            <w:tcW w:w="1640" w:type="dxa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199D1AE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Boils et al, 2016, Am J of Tranplant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50DF1E1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3050D57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3DDC32F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3/UK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D95B03A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Cyclosporine (trough level &lt;50ng/ml) Prednisone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29665DB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NSCLC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ECE52A9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Nivolumab (3)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C45D789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UK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E6AA12C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BB5FF4E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01049DF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diabetic nephropathy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BEED7A3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UK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24D36A13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biospy: severe rejection</w:t>
            </w:r>
          </w:p>
        </w:tc>
      </w:tr>
      <w:tr w:rsidR="001F3B42" w:rsidRPr="001F3B42" w14:paraId="4660D418" w14:textId="77777777" w:rsidTr="001F3B42">
        <w:trPr>
          <w:trHeight w:val="92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511222A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Tamain M et al, 2016, Transpl Int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D589B93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B55029D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M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2751FAF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6/7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F154C25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Tacrolimus (3-5ng/mL) + MMF 500mg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F16D154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NSCLC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9694B98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Nivolumab (9)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785FC62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A30003D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489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E85E652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1E1C08A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acute renal ischemia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CA4456C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PD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25083187" w14:textId="77777777" w:rsidR="001F3B42" w:rsidRPr="001F3B42" w:rsidRDefault="001F3B42" w:rsidP="001F3B4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biopsy: mixed acute cellular rejection</w:t>
            </w:r>
          </w:p>
        </w:tc>
      </w:tr>
    </w:tbl>
    <w:p w14:paraId="10BD0CED" w14:textId="25456FCA" w:rsidR="001F3B42" w:rsidRDefault="001F3B42">
      <w:pPr>
        <w:rPr>
          <w:b/>
          <w:lang w:val="en-US"/>
        </w:rPr>
      </w:pPr>
      <w:r w:rsidRPr="001F3B42">
        <w:rPr>
          <w:b/>
          <w:lang w:val="en-US"/>
        </w:rPr>
        <w:t>Table 4</w:t>
      </w:r>
      <w:r w:rsidR="00D61CD1">
        <w:rPr>
          <w:b/>
          <w:lang w:val="en-US"/>
        </w:rPr>
        <w:t xml:space="preserve">: </w:t>
      </w:r>
      <w:r w:rsidR="00D61CD1" w:rsidRPr="00D46540">
        <w:rPr>
          <w:rFonts w:ascii="Calibri" w:hAnsi="Calibri" w:cs="Calibri"/>
          <w:b/>
          <w:lang w:val="en-GB"/>
        </w:rPr>
        <w:t>Immunosuppression and tumor response in patients with the ideal tumor respons (SD, PR, CR and no graft rejection)</w:t>
      </w:r>
    </w:p>
    <w:tbl>
      <w:tblPr>
        <w:tblW w:w="9740" w:type="dxa"/>
        <w:tblLook w:val="04A0" w:firstRow="1" w:lastRow="0" w:firstColumn="1" w:lastColumn="0" w:noHBand="0" w:noVBand="1"/>
      </w:tblPr>
      <w:tblGrid>
        <w:gridCol w:w="2120"/>
        <w:gridCol w:w="2580"/>
        <w:gridCol w:w="1300"/>
        <w:gridCol w:w="1900"/>
        <w:gridCol w:w="1840"/>
      </w:tblGrid>
      <w:tr w:rsidR="001F3B42" w:rsidRPr="001F3B42" w14:paraId="65FE910A" w14:textId="77777777" w:rsidTr="001F3B42">
        <w:trPr>
          <w:trHeight w:val="620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4AB67D3E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2580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55EF9AD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IST during CPI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6414632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Malignancy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shd w:val="clear" w:color="000000" w:fill="4472C4"/>
            <w:vAlign w:val="center"/>
            <w:hideMark/>
          </w:tcPr>
          <w:p w14:paraId="7D2DA83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CPI (cycles)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4472C4"/>
            <w:vAlign w:val="center"/>
            <w:hideMark/>
          </w:tcPr>
          <w:p w14:paraId="5B9B0AE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FFFF"/>
                <w:sz w:val="20"/>
                <w:szCs w:val="20"/>
                <w:lang w:val="en-US"/>
              </w:rPr>
              <w:t>Outcomes (TTR) (PFS)</w:t>
            </w:r>
          </w:p>
        </w:tc>
      </w:tr>
      <w:tr w:rsidR="001F3B42" w:rsidRPr="001F3B42" w14:paraId="7CB27249" w14:textId="77777777" w:rsidTr="001F3B42">
        <w:trPr>
          <w:trHeight w:val="640"/>
        </w:trPr>
        <w:tc>
          <w:tcPr>
            <w:tcW w:w="2120" w:type="dxa"/>
            <w:tcBorders>
              <w:top w:val="single" w:sz="12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720F2B42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Lipson E et al, 2014, JCO</w:t>
            </w:r>
          </w:p>
        </w:tc>
        <w:tc>
          <w:tcPr>
            <w:tcW w:w="258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4AFB822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Prednisone (5mg)</w:t>
            </w:r>
          </w:p>
        </w:tc>
        <w:tc>
          <w:tcPr>
            <w:tcW w:w="130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2DBC0F4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90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CFD5EA"/>
            <w:vAlign w:val="center"/>
            <w:hideMark/>
          </w:tcPr>
          <w:p w14:paraId="22A2976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 xml:space="preserve">Ipilimumab (4) </w:t>
            </w:r>
          </w:p>
        </w:tc>
        <w:tc>
          <w:tcPr>
            <w:tcW w:w="1840" w:type="dxa"/>
            <w:tcBorders>
              <w:top w:val="single" w:sz="12" w:space="0" w:color="FFFFFF"/>
              <w:left w:val="nil"/>
              <w:bottom w:val="nil"/>
              <w:right w:val="single" w:sz="8" w:space="0" w:color="auto"/>
            </w:tcBorders>
            <w:shd w:val="clear" w:color="000000" w:fill="CFD5EA"/>
            <w:vAlign w:val="center"/>
            <w:hideMark/>
          </w:tcPr>
          <w:p w14:paraId="5296C28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  <w:t xml:space="preserve">PR (2months) (17months*) </w:t>
            </w:r>
          </w:p>
        </w:tc>
      </w:tr>
      <w:tr w:rsidR="001F3B42" w:rsidRPr="001F3B42" w14:paraId="26516856" w14:textId="77777777" w:rsidTr="001F3B42">
        <w:trPr>
          <w:trHeight w:val="620"/>
        </w:trPr>
        <w:tc>
          <w:tcPr>
            <w:tcW w:w="2120" w:type="dxa"/>
            <w:tcBorders>
              <w:top w:val="single" w:sz="8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64D75D44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Lipson E et al, 2014, JCO</w:t>
            </w:r>
          </w:p>
        </w:tc>
        <w:tc>
          <w:tcPr>
            <w:tcW w:w="25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3521F88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Prednisone (5mg)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73494D4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9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5"/>
            <w:vAlign w:val="center"/>
            <w:hideMark/>
          </w:tcPr>
          <w:p w14:paraId="5E2699F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 xml:space="preserve">Ipilimumab (4) </w:t>
            </w:r>
          </w:p>
        </w:tc>
        <w:tc>
          <w:tcPr>
            <w:tcW w:w="1840" w:type="dxa"/>
            <w:tcBorders>
              <w:top w:val="single" w:sz="8" w:space="0" w:color="FFFFFF"/>
              <w:left w:val="nil"/>
              <w:bottom w:val="nil"/>
              <w:right w:val="single" w:sz="8" w:space="0" w:color="auto"/>
            </w:tcBorders>
            <w:shd w:val="clear" w:color="000000" w:fill="E9EBF5"/>
            <w:vAlign w:val="center"/>
            <w:hideMark/>
          </w:tcPr>
          <w:p w14:paraId="09EEB98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  <w:t>PR (2months) (2months)</w:t>
            </w:r>
          </w:p>
        </w:tc>
      </w:tr>
      <w:tr w:rsidR="001F3B42" w:rsidRPr="001F3B42" w14:paraId="2AFD6DCF" w14:textId="77777777" w:rsidTr="001F3B42">
        <w:trPr>
          <w:trHeight w:val="320"/>
        </w:trPr>
        <w:tc>
          <w:tcPr>
            <w:tcW w:w="2120" w:type="dxa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C1C665D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Tio M et al, 2018, EJC</w:t>
            </w:r>
          </w:p>
        </w:tc>
        <w:tc>
          <w:tcPr>
            <w:tcW w:w="258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88FBD5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Prednisone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D5EF43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90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ECAC9E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Pembrolizumab</w:t>
            </w:r>
          </w:p>
        </w:tc>
        <w:tc>
          <w:tcPr>
            <w:tcW w:w="18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14AF7A8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  <w:t>PR</w:t>
            </w:r>
          </w:p>
        </w:tc>
      </w:tr>
      <w:tr w:rsidR="001F3B42" w:rsidRPr="001F3B42" w14:paraId="10E8924F" w14:textId="77777777" w:rsidTr="001F3B42">
        <w:trPr>
          <w:trHeight w:val="620"/>
        </w:trPr>
        <w:tc>
          <w:tcPr>
            <w:tcW w:w="2120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76A57F8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 xml:space="preserve">Morales et al, 2015, JITC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5BDA0A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Low dose Sirolimus (1mg)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6C9258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DB14D0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Ipilimumab (4)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35E442E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  <w:t>PR  (3months) (10months*)</w:t>
            </w:r>
          </w:p>
        </w:tc>
      </w:tr>
      <w:tr w:rsidR="001F3B42" w:rsidRPr="001F3B42" w14:paraId="13860318" w14:textId="77777777" w:rsidTr="001F3B42">
        <w:trPr>
          <w:trHeight w:val="640"/>
        </w:trPr>
        <w:tc>
          <w:tcPr>
            <w:tcW w:w="2120" w:type="dxa"/>
            <w:tcBorders>
              <w:top w:val="single" w:sz="12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5419F1D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Schvartsman et al, 2017, Ann Intern Med</w:t>
            </w:r>
          </w:p>
        </w:tc>
        <w:tc>
          <w:tcPr>
            <w:tcW w:w="258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1820124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Tacrolimus</w:t>
            </w:r>
          </w:p>
        </w:tc>
        <w:tc>
          <w:tcPr>
            <w:tcW w:w="130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7372813D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900" w:type="dxa"/>
            <w:tcBorders>
              <w:top w:val="single" w:sz="12" w:space="0" w:color="FFFFFF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AD5061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Pembrolizumab (2)</w:t>
            </w:r>
          </w:p>
        </w:tc>
        <w:tc>
          <w:tcPr>
            <w:tcW w:w="1840" w:type="dxa"/>
            <w:tcBorders>
              <w:top w:val="single" w:sz="12" w:space="0" w:color="FFFFFF"/>
              <w:left w:val="nil"/>
              <w:bottom w:val="nil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295741D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B05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00B050"/>
                <w:sz w:val="20"/>
                <w:szCs w:val="20"/>
                <w:lang w:val="en-US"/>
              </w:rPr>
              <w:t>CR (UK) (6months*)</w:t>
            </w:r>
          </w:p>
        </w:tc>
      </w:tr>
      <w:tr w:rsidR="001F3B42" w:rsidRPr="001F3B42" w14:paraId="59C6AB68" w14:textId="77777777" w:rsidTr="001F3B42">
        <w:trPr>
          <w:trHeight w:val="620"/>
        </w:trPr>
        <w:tc>
          <w:tcPr>
            <w:tcW w:w="2120" w:type="dxa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7315A5B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Zehou O et al, 2018, AJT</w:t>
            </w:r>
          </w:p>
        </w:tc>
        <w:tc>
          <w:tcPr>
            <w:tcW w:w="258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B64161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Everolimus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29B08A0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90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74AC43A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Ipilimiumab (1)</w:t>
            </w:r>
          </w:p>
        </w:tc>
        <w:tc>
          <w:tcPr>
            <w:tcW w:w="18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0FAC22F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  <w:t>PR (CR after sugery of remaining nodule)</w:t>
            </w:r>
          </w:p>
        </w:tc>
      </w:tr>
      <w:tr w:rsidR="001F3B42" w:rsidRPr="001F3B42" w14:paraId="5C0C6F14" w14:textId="77777777" w:rsidTr="001F3B42">
        <w:trPr>
          <w:trHeight w:val="600"/>
        </w:trPr>
        <w:tc>
          <w:tcPr>
            <w:tcW w:w="2120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35AAA5C6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Kuo et al, 2018, Mel Res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EA67378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Low dose Sirolimus (1mg) + MMF (500mg 2xpd)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2A8BAE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MPNST like Melanoma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1E180B83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Ipilimumab (4)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1B7E6C4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  <w:t>PR  (3 months) (3 months)</w:t>
            </w:r>
          </w:p>
        </w:tc>
      </w:tr>
      <w:tr w:rsidR="001F3B42" w:rsidRPr="001F3B42" w14:paraId="2767EF62" w14:textId="77777777" w:rsidTr="001F3B42">
        <w:trPr>
          <w:trHeight w:val="620"/>
        </w:trPr>
        <w:tc>
          <w:tcPr>
            <w:tcW w:w="2120" w:type="dxa"/>
            <w:tcBorders>
              <w:top w:val="nil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40E2E33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580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0F0F55DD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A5DB203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782F5CE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Pembrolizumab (25)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561CBC12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FF0000"/>
                <w:sz w:val="20"/>
                <w:szCs w:val="20"/>
                <w:lang w:val="en-US"/>
              </w:rPr>
              <w:t>PR  (3 months) (17months*)</w:t>
            </w:r>
          </w:p>
        </w:tc>
      </w:tr>
      <w:tr w:rsidR="001F3B42" w:rsidRPr="001F3B42" w14:paraId="350D6923" w14:textId="77777777" w:rsidTr="001F3B42">
        <w:trPr>
          <w:trHeight w:val="620"/>
        </w:trPr>
        <w:tc>
          <w:tcPr>
            <w:tcW w:w="2120" w:type="dxa"/>
            <w:tcBorders>
              <w:top w:val="single" w:sz="8" w:space="0" w:color="FFFFFF"/>
              <w:left w:val="single" w:sz="8" w:space="0" w:color="auto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9574B35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DeLeon et al, 2018, J of Gastrointestinal Oncol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04ED0A7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Everolimus + MMF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14B76BBF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90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5BAD432B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Pembrolizumab (9,5 months)</w:t>
            </w:r>
          </w:p>
        </w:tc>
        <w:tc>
          <w:tcPr>
            <w:tcW w:w="1840" w:type="dxa"/>
            <w:tcBorders>
              <w:top w:val="single" w:sz="8" w:space="0" w:color="FFFFFF"/>
              <w:left w:val="nil"/>
              <w:bottom w:val="nil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20F6BF16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b/>
                <w:bCs/>
                <w:color w:val="00B05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b/>
                <w:bCs/>
                <w:color w:val="00B050"/>
                <w:sz w:val="20"/>
                <w:szCs w:val="20"/>
                <w:lang w:val="en-US"/>
              </w:rPr>
              <w:t>CR (21months*)</w:t>
            </w:r>
          </w:p>
        </w:tc>
      </w:tr>
      <w:tr w:rsidR="001F3B42" w:rsidRPr="001F3B42" w14:paraId="4CB1F3C9" w14:textId="77777777" w:rsidTr="001F3B42">
        <w:trPr>
          <w:trHeight w:val="620"/>
        </w:trPr>
        <w:tc>
          <w:tcPr>
            <w:tcW w:w="2120" w:type="dxa"/>
            <w:tcBorders>
              <w:top w:val="single" w:sz="8" w:space="0" w:color="FFFFFF"/>
              <w:left w:val="single" w:sz="8" w:space="0" w:color="auto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5E873BC1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Barnett et al, 2017, NEJM</w:t>
            </w:r>
          </w:p>
        </w:tc>
        <w:tc>
          <w:tcPr>
            <w:tcW w:w="258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050C455E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Sirolimus (4-6ng/ml) + Prednisone (20mg)</w:t>
            </w:r>
          </w:p>
        </w:tc>
        <w:tc>
          <w:tcPr>
            <w:tcW w:w="130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42CDC9FE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ADCD, MSS</w:t>
            </w:r>
          </w:p>
        </w:tc>
        <w:tc>
          <w:tcPr>
            <w:tcW w:w="190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0D5E8"/>
            <w:vAlign w:val="center"/>
            <w:hideMark/>
          </w:tcPr>
          <w:p w14:paraId="6BCADA81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Nivolumab</w:t>
            </w:r>
          </w:p>
        </w:tc>
        <w:tc>
          <w:tcPr>
            <w:tcW w:w="18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auto"/>
            </w:tcBorders>
            <w:shd w:val="clear" w:color="000000" w:fill="D0D5E8"/>
            <w:vAlign w:val="center"/>
            <w:hideMark/>
          </w:tcPr>
          <w:p w14:paraId="602D80C5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  <w:t>SD (7months*)</w:t>
            </w:r>
          </w:p>
        </w:tc>
      </w:tr>
      <w:tr w:rsidR="001F3B42" w:rsidRPr="001F3B42" w14:paraId="65CA836A" w14:textId="77777777" w:rsidTr="001F3B42">
        <w:trPr>
          <w:trHeight w:val="620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61E24746" w14:textId="77777777" w:rsidR="001F3B42" w:rsidRPr="001F3B42" w:rsidRDefault="001F3B42" w:rsidP="001F3B42">
            <w:pPr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Wu et al, 2017, Ann of Onc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0D53FCA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 xml:space="preserve">Tacrolimus (5-10ng/mL) + MMF 1g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4FFD0FC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Urothelial CA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E9EBF4"/>
            <w:vAlign w:val="center"/>
            <w:hideMark/>
          </w:tcPr>
          <w:p w14:paraId="3A535EF9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000000"/>
                <w:sz w:val="20"/>
                <w:szCs w:val="20"/>
                <w:lang w:val="en-US"/>
              </w:rPr>
              <w:t>Pembrolizumab (11)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9EBF4"/>
            <w:vAlign w:val="center"/>
            <w:hideMark/>
          </w:tcPr>
          <w:p w14:paraId="2B6F3ED7" w14:textId="77777777" w:rsidR="001F3B42" w:rsidRPr="001F3B42" w:rsidRDefault="001F3B42" w:rsidP="001F3B42">
            <w:pPr>
              <w:jc w:val="center"/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</w:pPr>
            <w:r w:rsidRPr="001F3B42">
              <w:rPr>
                <w:rFonts w:ascii="Calibri (Body)" w:eastAsia="Times New Roman" w:hAnsi="Calibri (Body)" w:cs="Times New Roman"/>
                <w:color w:val="FF0000"/>
                <w:sz w:val="20"/>
                <w:szCs w:val="20"/>
                <w:lang w:val="en-US"/>
              </w:rPr>
              <w:t>PR (8months*)</w:t>
            </w:r>
          </w:p>
        </w:tc>
      </w:tr>
    </w:tbl>
    <w:p w14:paraId="7A034BE7" w14:textId="77777777" w:rsidR="001F3B42" w:rsidRPr="001F3B42" w:rsidRDefault="001F3B42">
      <w:pPr>
        <w:rPr>
          <w:b/>
          <w:lang w:val="en-US"/>
        </w:rPr>
      </w:pPr>
    </w:p>
    <w:sectPr w:rsidR="001F3B42" w:rsidRPr="001F3B42" w:rsidSect="001F3B42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058"/>
    <w:rsid w:val="001F3B42"/>
    <w:rsid w:val="00237C50"/>
    <w:rsid w:val="003B5532"/>
    <w:rsid w:val="00404DE5"/>
    <w:rsid w:val="004179FC"/>
    <w:rsid w:val="004377AD"/>
    <w:rsid w:val="005B2058"/>
    <w:rsid w:val="00C34C14"/>
    <w:rsid w:val="00D3733C"/>
    <w:rsid w:val="00D61CD1"/>
    <w:rsid w:val="00EA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92B6F"/>
  <w14:defaultImageDpi w14:val="32767"/>
  <w15:chartTrackingRefBased/>
  <w15:docId w15:val="{F1FCAAFA-BF09-7647-9AEC-9E2CEA03C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865462-34C8-4A7C-9FFB-665F87900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1488</Words>
  <Characters>8186</Characters>
  <Application>Microsoft Office Word</Application>
  <DocSecurity>4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Aspeslagh</dc:creator>
  <cp:keywords/>
  <dc:description/>
  <cp:lastModifiedBy>FAGOT Chantal</cp:lastModifiedBy>
  <cp:revision>2</cp:revision>
  <dcterms:created xsi:type="dcterms:W3CDTF">2019-02-05T08:40:00Z</dcterms:created>
  <dcterms:modified xsi:type="dcterms:W3CDTF">2019-02-05T08:40:00Z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http://www.zotero.org/styles/american-sociological-association</vt:lpwstr>
  </property>
  <property fmtid="{D5CDD505-2E9C-101B-9397-08002B2CF9AE}" pid="3" name="Mendeley Recent Style Name 0_1">
    <vt:lpwstr>American Sociological Association</vt:lpwstr>
  </property>
  <property fmtid="{D5CDD505-2E9C-101B-9397-08002B2CF9AE}" pid="4" name="Mendeley Recent Style Id 1_1">
    <vt:lpwstr>http://www.zotero.org/styles/annals-of-oncology</vt:lpwstr>
  </property>
  <property fmtid="{D5CDD505-2E9C-101B-9397-08002B2CF9AE}" pid="5" name="Mendeley Recent Style Name 1_1">
    <vt:lpwstr>Annals of Oncology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http://www.zotero.org/styles/current-opinion</vt:lpwstr>
  </property>
  <property fmtid="{D5CDD505-2E9C-101B-9397-08002B2CF9AE}" pid="9" name="Mendeley Recent Style Name 3_1">
    <vt:lpwstr>Current Opinion journals</vt:lpwstr>
  </property>
  <property fmtid="{D5CDD505-2E9C-101B-9397-08002B2CF9AE}" pid="10" name="Mendeley Recent Style Id 4_1">
    <vt:lpwstr>http://www.zotero.org/styles/european-journal-of-cancer</vt:lpwstr>
  </property>
  <property fmtid="{D5CDD505-2E9C-101B-9397-08002B2CF9AE}" pid="11" name="Mendeley Recent Style Name 4_1">
    <vt:lpwstr>European Journal of Cancer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http://www.zotero.org/styles/immunity</vt:lpwstr>
  </property>
  <property fmtid="{D5CDD505-2E9C-101B-9397-08002B2CF9AE}" pid="17" name="Mendeley Recent Style Name 7_1">
    <vt:lpwstr>Immunity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8th edition</vt:lpwstr>
  </property>
</Properties>
</file>