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80B9A" w14:textId="60CB153F" w:rsidR="0047369D" w:rsidRDefault="0047369D" w:rsidP="0047369D">
      <w:pPr>
        <w:pStyle w:val="PrformatHTML"/>
        <w:spacing w:line="360" w:lineRule="auto"/>
        <w:jc w:val="both"/>
        <w:rPr>
          <w:rFonts w:ascii="Times New Roman" w:hAnsi="Times New Roman" w:cs="Times New Roman"/>
          <w:sz w:val="24"/>
          <w:szCs w:val="24"/>
          <w:lang w:val="en-GB"/>
        </w:rPr>
      </w:pPr>
      <w:r w:rsidRPr="0047369D">
        <w:rPr>
          <w:rFonts w:ascii="Times New Roman" w:hAnsi="Times New Roman" w:cs="Times New Roman"/>
          <w:sz w:val="24"/>
          <w:szCs w:val="24"/>
          <w:lang w:val="en-GB"/>
        </w:rPr>
        <w:tab/>
      </w:r>
      <w:r w:rsidRPr="0047369D">
        <w:rPr>
          <w:rFonts w:ascii="Times New Roman" w:hAnsi="Times New Roman" w:cs="Times New Roman"/>
          <w:sz w:val="24"/>
          <w:szCs w:val="24"/>
          <w:lang w:val="en-GB"/>
        </w:rPr>
        <w:t xml:space="preserve">The horses transporting men and merchandise were key </w:t>
      </w:r>
      <w:proofErr w:type="spellStart"/>
      <w:r w:rsidRPr="0047369D">
        <w:rPr>
          <w:rFonts w:ascii="Times New Roman" w:hAnsi="Times New Roman" w:cs="Times New Roman"/>
          <w:sz w:val="24"/>
          <w:szCs w:val="24"/>
          <w:lang w:val="en-GB"/>
        </w:rPr>
        <w:t>actors</w:t>
      </w:r>
      <w:proofErr w:type="spellEnd"/>
      <w:r w:rsidRPr="0047369D">
        <w:rPr>
          <w:rFonts w:ascii="Times New Roman" w:hAnsi="Times New Roman" w:cs="Times New Roman"/>
          <w:sz w:val="24"/>
          <w:szCs w:val="24"/>
          <w:lang w:val="en-GB"/>
        </w:rPr>
        <w:t xml:space="preserve"> in urban development at the very time they placed the city's ability to organize and adapt in doubt. Cities</w:t>
      </w:r>
      <w:r w:rsidRPr="0047369D">
        <w:rPr>
          <w:rFonts w:ascii="Times New Roman" w:hAnsi="Times New Roman" w:cs="Times New Roman"/>
          <w:sz w:val="24"/>
          <w:szCs w:val="24"/>
          <w:lang w:val="en-GB"/>
        </w:rPr>
        <w:t xml:space="preserve"> </w:t>
      </w:r>
      <w:r w:rsidRPr="0047369D">
        <w:rPr>
          <w:rFonts w:ascii="Times New Roman" w:hAnsi="Times New Roman" w:cs="Times New Roman"/>
          <w:sz w:val="24"/>
          <w:szCs w:val="24"/>
          <w:lang w:val="en-GB"/>
        </w:rPr>
        <w:t>of the southernmost Netherlands and the principality of Liège</w:t>
      </w:r>
      <w:r w:rsidRPr="0047369D">
        <w:rPr>
          <w:rFonts w:ascii="Times New Roman" w:hAnsi="Times New Roman" w:cs="Times New Roman"/>
          <w:sz w:val="24"/>
          <w:szCs w:val="24"/>
          <w:lang w:val="en-GB"/>
        </w:rPr>
        <w:t xml:space="preserve"> </w:t>
      </w:r>
      <w:r w:rsidRPr="0047369D">
        <w:rPr>
          <w:rFonts w:ascii="Times New Roman" w:hAnsi="Times New Roman" w:cs="Times New Roman"/>
          <w:sz w:val="24"/>
          <w:szCs w:val="24"/>
          <w:lang w:val="en-GB"/>
        </w:rPr>
        <w:t>were forced to cope with the constant challenge represented by traffic in poorly designed arteries, with a morphology inherited from the medieval period and completely ill-suited to the movement of carriages and wagons. The problem posed by traffic in Belgian cities reached a critical threshold in the 17th century, a period in which we observe an increase in the number of horses and harnessed teams. The complications caused by this growing surge culminated in the next century and were marked by the formation of a police force obliged to face the challenge traffic represented. Consequently, numerous urban decisions were taken, transforming both the street's ‘lifestyle’ and physiognomy</w:t>
      </w:r>
      <w:r>
        <w:rPr>
          <w:rFonts w:ascii="Times New Roman" w:hAnsi="Times New Roman" w:cs="Times New Roman"/>
          <w:sz w:val="24"/>
          <w:szCs w:val="24"/>
          <w:lang w:val="en-GB"/>
        </w:rPr>
        <w:t>.</w:t>
      </w:r>
    </w:p>
    <w:p w14:paraId="7EF0F482" w14:textId="77777777" w:rsidR="0047369D" w:rsidRDefault="0047369D" w:rsidP="0047369D">
      <w:pPr>
        <w:pStyle w:val="PrformatHTML"/>
        <w:spacing w:line="360" w:lineRule="auto"/>
        <w:jc w:val="both"/>
        <w:rPr>
          <w:rFonts w:ascii="Times New Roman" w:hAnsi="Times New Roman" w:cs="Times New Roman"/>
          <w:sz w:val="24"/>
          <w:szCs w:val="24"/>
          <w:lang w:val="en-GB"/>
        </w:rPr>
      </w:pPr>
    </w:p>
    <w:p w14:paraId="4CB5B537" w14:textId="77777777" w:rsidR="00FB7A95" w:rsidRPr="0047369D" w:rsidRDefault="00C675A1">
      <w:pPr>
        <w:rPr>
          <w:sz w:val="24"/>
          <w:szCs w:val="24"/>
        </w:rPr>
      </w:pPr>
    </w:p>
    <w:sectPr w:rsidR="00FB7A95" w:rsidRPr="004736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DCF62" w14:textId="77777777" w:rsidR="00C675A1" w:rsidRDefault="00C675A1" w:rsidP="0047369D">
      <w:pPr>
        <w:spacing w:after="0" w:line="240" w:lineRule="auto"/>
      </w:pPr>
      <w:r>
        <w:separator/>
      </w:r>
    </w:p>
  </w:endnote>
  <w:endnote w:type="continuationSeparator" w:id="0">
    <w:p w14:paraId="1660A91F" w14:textId="77777777" w:rsidR="00C675A1" w:rsidRDefault="00C675A1" w:rsidP="00473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D3BD7" w14:textId="77777777" w:rsidR="00C675A1" w:rsidRDefault="00C675A1" w:rsidP="0047369D">
      <w:pPr>
        <w:spacing w:after="0" w:line="240" w:lineRule="auto"/>
      </w:pPr>
      <w:r>
        <w:separator/>
      </w:r>
    </w:p>
  </w:footnote>
  <w:footnote w:type="continuationSeparator" w:id="0">
    <w:p w14:paraId="5FBFDF58" w14:textId="77777777" w:rsidR="00C675A1" w:rsidRDefault="00C675A1" w:rsidP="004736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69D"/>
    <w:rsid w:val="0047369D"/>
    <w:rsid w:val="004C7BA9"/>
    <w:rsid w:val="008632E6"/>
    <w:rsid w:val="009E1F40"/>
    <w:rsid w:val="00C675A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C721"/>
  <w15:chartTrackingRefBased/>
  <w15:docId w15:val="{B810D172-BEA3-43CA-9157-E3E61B45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69D"/>
    <w:pPr>
      <w:suppressAutoHyphens/>
      <w:spacing w:line="256" w:lineRule="auto"/>
    </w:pPr>
    <w:rPr>
      <w:rFonts w:ascii="Calibri" w:eastAsia="SimSun" w:hAnsi="Calibri" w:cs="Calibri"/>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rsid w:val="00473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rsid w:val="0047369D"/>
    <w:rPr>
      <w:rFonts w:ascii="Courier New" w:eastAsia="Times New Roman" w:hAnsi="Courier New" w:cs="Courier New"/>
      <w:sz w:val="20"/>
      <w:szCs w:val="20"/>
      <w:lang w:val="fr-FR" w:eastAsia="fr-FR"/>
    </w:rPr>
  </w:style>
  <w:style w:type="paragraph" w:styleId="Notedebasdepage">
    <w:name w:val="footnote text"/>
    <w:basedOn w:val="Normal"/>
    <w:link w:val="NotedebasdepageCar"/>
    <w:semiHidden/>
    <w:rsid w:val="0047369D"/>
    <w:rPr>
      <w:sz w:val="20"/>
      <w:szCs w:val="20"/>
    </w:rPr>
  </w:style>
  <w:style w:type="character" w:customStyle="1" w:styleId="NotedebasdepageCar">
    <w:name w:val="Note de bas de page Car"/>
    <w:basedOn w:val="Policepardfaut"/>
    <w:link w:val="Notedebasdepage"/>
    <w:semiHidden/>
    <w:rsid w:val="0047369D"/>
    <w:rPr>
      <w:rFonts w:ascii="Calibri" w:eastAsia="SimSun" w:hAnsi="Calibri" w:cs="Calibri"/>
      <w:sz w:val="20"/>
      <w:szCs w:val="20"/>
      <w:lang w:eastAsia="ar-SA"/>
    </w:rPr>
  </w:style>
  <w:style w:type="character" w:styleId="Appelnotedebasdep">
    <w:name w:val="footnote reference"/>
    <w:semiHidden/>
    <w:rsid w:val="0047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146</Words>
  <Characters>781</Characters>
  <Application>Microsoft Office Word</Application>
  <DocSecurity>0</DocSecurity>
  <Lines>11</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Riguelle</dc:creator>
  <cp:keywords/>
  <dc:description/>
  <cp:lastModifiedBy>William Riguelle</cp:lastModifiedBy>
  <cp:revision>2</cp:revision>
  <dcterms:created xsi:type="dcterms:W3CDTF">2021-04-27T13:07:00Z</dcterms:created>
  <dcterms:modified xsi:type="dcterms:W3CDTF">2021-04-27T13:16:00Z</dcterms:modified>
</cp:coreProperties>
</file>