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3617" w14:textId="77777777" w:rsidR="00785301" w:rsidRPr="00063FDE" w:rsidRDefault="00785301" w:rsidP="00B41C8F">
      <w:pPr>
        <w:jc w:val="center"/>
        <w:rPr>
          <w:b/>
          <w:sz w:val="28"/>
          <w:szCs w:val="28"/>
        </w:rPr>
      </w:pPr>
    </w:p>
    <w:p w14:paraId="0732F25E" w14:textId="77777777" w:rsidR="00785301" w:rsidRPr="00063FDE" w:rsidRDefault="00785301" w:rsidP="00B41C8F">
      <w:pPr>
        <w:jc w:val="center"/>
        <w:rPr>
          <w:b/>
          <w:sz w:val="28"/>
          <w:szCs w:val="28"/>
        </w:rPr>
      </w:pPr>
    </w:p>
    <w:p w14:paraId="4888A3BD" w14:textId="77777777" w:rsidR="007C67FB" w:rsidRPr="00063FDE" w:rsidRDefault="00F9009B" w:rsidP="00B41C8F">
      <w:pPr>
        <w:jc w:val="center"/>
        <w:rPr>
          <w:b/>
          <w:sz w:val="28"/>
          <w:szCs w:val="28"/>
        </w:rPr>
      </w:pPr>
      <w:r w:rsidRPr="00063FDE">
        <w:rPr>
          <w:b/>
          <w:sz w:val="28"/>
          <w:szCs w:val="28"/>
        </w:rPr>
        <w:t>Not all elementary school teachers are scared of math</w:t>
      </w:r>
    </w:p>
    <w:p w14:paraId="3CFE6E37" w14:textId="77777777" w:rsidR="00310E74" w:rsidRPr="00063FDE" w:rsidRDefault="00310E74" w:rsidP="007C67FB">
      <w:pPr>
        <w:rPr>
          <w:szCs w:val="28"/>
        </w:rPr>
      </w:pPr>
    </w:p>
    <w:p w14:paraId="07D704AF" w14:textId="77777777" w:rsidR="00785301" w:rsidRPr="00063FDE" w:rsidRDefault="00785301" w:rsidP="00785301">
      <w:pPr>
        <w:jc w:val="center"/>
        <w:rPr>
          <w:szCs w:val="28"/>
        </w:rPr>
      </w:pPr>
    </w:p>
    <w:p w14:paraId="5EDB52BD" w14:textId="77777777" w:rsidR="005E21C9" w:rsidRPr="00063FDE" w:rsidRDefault="007C67FB" w:rsidP="00785301">
      <w:pPr>
        <w:jc w:val="center"/>
        <w:rPr>
          <w:szCs w:val="28"/>
        </w:rPr>
      </w:pPr>
      <w:r w:rsidRPr="00063FDE">
        <w:rPr>
          <w:szCs w:val="28"/>
        </w:rPr>
        <w:t>Christina</w:t>
      </w:r>
      <w:r w:rsidR="00F27A15" w:rsidRPr="00063FDE">
        <w:rPr>
          <w:szCs w:val="28"/>
        </w:rPr>
        <w:t xml:space="preserve"> Artemenko</w:t>
      </w:r>
      <w:r w:rsidR="005E21C9" w:rsidRPr="00063FDE">
        <w:rPr>
          <w:szCs w:val="28"/>
          <w:vertAlign w:val="superscript"/>
        </w:rPr>
        <w:t>1,2</w:t>
      </w:r>
      <w:r w:rsidR="00785301" w:rsidRPr="00063FDE">
        <w:rPr>
          <w:szCs w:val="28"/>
          <w:vertAlign w:val="superscript"/>
        </w:rPr>
        <w:t>,*</w:t>
      </w:r>
      <w:r w:rsidR="005E21C9" w:rsidRPr="00063FDE">
        <w:rPr>
          <w:szCs w:val="28"/>
        </w:rPr>
        <w:t xml:space="preserve">, </w:t>
      </w:r>
      <w:r w:rsidR="00F9009B" w:rsidRPr="00063FDE">
        <w:rPr>
          <w:szCs w:val="28"/>
        </w:rPr>
        <w:t>Nicolas Masson</w:t>
      </w:r>
      <w:r w:rsidR="00F9009B" w:rsidRPr="00063FDE">
        <w:rPr>
          <w:szCs w:val="28"/>
          <w:vertAlign w:val="superscript"/>
        </w:rPr>
        <w:t>3</w:t>
      </w:r>
      <w:r w:rsidR="00001BA9" w:rsidRPr="00063FDE">
        <w:rPr>
          <w:szCs w:val="28"/>
          <w:vertAlign w:val="superscript"/>
        </w:rPr>
        <w:t>,4</w:t>
      </w:r>
      <w:r w:rsidR="005E21C9" w:rsidRPr="00063FDE">
        <w:rPr>
          <w:szCs w:val="28"/>
        </w:rPr>
        <w:t xml:space="preserve">, </w:t>
      </w:r>
      <w:r w:rsidR="00F9009B" w:rsidRPr="00063FDE">
        <w:rPr>
          <w:szCs w:val="28"/>
        </w:rPr>
        <w:t>Carrie</w:t>
      </w:r>
      <w:r w:rsidR="00263EE8" w:rsidRPr="00063FDE">
        <w:rPr>
          <w:szCs w:val="28"/>
        </w:rPr>
        <w:t xml:space="preserve"> Georges</w:t>
      </w:r>
      <w:r w:rsidR="00F9009B" w:rsidRPr="00063FDE">
        <w:rPr>
          <w:szCs w:val="28"/>
          <w:vertAlign w:val="superscript"/>
        </w:rPr>
        <w:t>4</w:t>
      </w:r>
      <w:r w:rsidR="005E21C9" w:rsidRPr="00063FDE">
        <w:rPr>
          <w:szCs w:val="28"/>
        </w:rPr>
        <w:t>, Hans-Christoph Nuerk</w:t>
      </w:r>
      <w:r w:rsidR="005E21C9" w:rsidRPr="00063FDE">
        <w:rPr>
          <w:szCs w:val="28"/>
          <w:vertAlign w:val="superscript"/>
        </w:rPr>
        <w:t>1,2</w:t>
      </w:r>
      <w:r w:rsidR="00F9009B" w:rsidRPr="00063FDE">
        <w:rPr>
          <w:szCs w:val="28"/>
        </w:rPr>
        <w:t>, Krzysztof Cipora</w:t>
      </w:r>
      <w:r w:rsidR="00F9009B" w:rsidRPr="00063FDE">
        <w:rPr>
          <w:szCs w:val="28"/>
          <w:vertAlign w:val="superscript"/>
        </w:rPr>
        <w:t>1,2</w:t>
      </w:r>
      <w:r w:rsidR="0053310D" w:rsidRPr="00063FDE">
        <w:rPr>
          <w:szCs w:val="28"/>
          <w:vertAlign w:val="superscript"/>
        </w:rPr>
        <w:t>,5</w:t>
      </w:r>
    </w:p>
    <w:p w14:paraId="1F01FA19" w14:textId="77777777" w:rsidR="005E21C9" w:rsidRPr="00063FDE" w:rsidRDefault="005E21C9" w:rsidP="007C67FB">
      <w:pPr>
        <w:rPr>
          <w:b/>
          <w:sz w:val="20"/>
          <w:szCs w:val="28"/>
        </w:rPr>
      </w:pPr>
    </w:p>
    <w:p w14:paraId="29E457F7" w14:textId="77777777" w:rsidR="00785301" w:rsidRPr="00063FDE" w:rsidRDefault="00785301" w:rsidP="007C67FB">
      <w:pPr>
        <w:rPr>
          <w:b/>
          <w:sz w:val="20"/>
          <w:szCs w:val="28"/>
        </w:rPr>
      </w:pPr>
    </w:p>
    <w:p w14:paraId="380F7220" w14:textId="77777777" w:rsidR="005E21C9" w:rsidRPr="00063FDE" w:rsidRDefault="005E21C9" w:rsidP="007C67FB">
      <w:pPr>
        <w:rPr>
          <w:sz w:val="20"/>
          <w:szCs w:val="28"/>
        </w:rPr>
      </w:pPr>
      <w:r w:rsidRPr="00063FDE">
        <w:rPr>
          <w:sz w:val="20"/>
          <w:szCs w:val="28"/>
          <w:vertAlign w:val="superscript"/>
        </w:rPr>
        <w:t>1</w:t>
      </w:r>
      <w:r w:rsidR="00F73FCD" w:rsidRPr="00063FDE">
        <w:rPr>
          <w:sz w:val="20"/>
          <w:szCs w:val="28"/>
        </w:rPr>
        <w:t xml:space="preserve">Department of Psychology, </w:t>
      </w:r>
      <w:r w:rsidR="00FB04E0" w:rsidRPr="00063FDE">
        <w:rPr>
          <w:sz w:val="20"/>
          <w:szCs w:val="28"/>
        </w:rPr>
        <w:t>University of Tuebingen, Germany</w:t>
      </w:r>
    </w:p>
    <w:p w14:paraId="439A15D5" w14:textId="77777777" w:rsidR="005E21C9" w:rsidRPr="00063FDE" w:rsidRDefault="005E21C9" w:rsidP="007C67FB">
      <w:pPr>
        <w:rPr>
          <w:sz w:val="20"/>
          <w:szCs w:val="28"/>
        </w:rPr>
      </w:pPr>
      <w:r w:rsidRPr="00063FDE">
        <w:rPr>
          <w:sz w:val="20"/>
          <w:szCs w:val="28"/>
          <w:vertAlign w:val="superscript"/>
        </w:rPr>
        <w:t>2</w:t>
      </w:r>
      <w:r w:rsidR="00F73FCD" w:rsidRPr="00063FDE">
        <w:rPr>
          <w:sz w:val="20"/>
          <w:szCs w:val="28"/>
        </w:rPr>
        <w:t>LEAD Graduate School &amp; Research Network, University of Tuebingen, Germany</w:t>
      </w:r>
    </w:p>
    <w:p w14:paraId="09446EEA" w14:textId="77777777" w:rsidR="007C67FB" w:rsidRPr="000F58CB" w:rsidRDefault="005E21C9" w:rsidP="007C67FB">
      <w:pPr>
        <w:rPr>
          <w:sz w:val="20"/>
          <w:szCs w:val="28"/>
          <w:lang w:val="fr-FR"/>
        </w:rPr>
      </w:pPr>
      <w:r w:rsidRPr="000F58CB">
        <w:rPr>
          <w:sz w:val="20"/>
          <w:szCs w:val="28"/>
          <w:vertAlign w:val="superscript"/>
          <w:lang w:val="fr-FR"/>
        </w:rPr>
        <w:t>3</w:t>
      </w:r>
      <w:r w:rsidR="00001BA9" w:rsidRPr="000F58CB">
        <w:rPr>
          <w:sz w:val="20"/>
          <w:szCs w:val="28"/>
          <w:lang w:val="fr-FR"/>
        </w:rPr>
        <w:t>Institut de Recherche en Sciences Psychologiques, Université catholique de Louvain, Belgium</w:t>
      </w:r>
    </w:p>
    <w:p w14:paraId="215FB504" w14:textId="77777777" w:rsidR="00166916" w:rsidRPr="00063FDE" w:rsidRDefault="00AC38B5" w:rsidP="0053310D">
      <w:pPr>
        <w:rPr>
          <w:sz w:val="20"/>
          <w:szCs w:val="28"/>
        </w:rPr>
      </w:pPr>
      <w:r w:rsidRPr="00063FDE">
        <w:rPr>
          <w:sz w:val="20"/>
          <w:szCs w:val="28"/>
          <w:vertAlign w:val="superscript"/>
        </w:rPr>
        <w:t>4</w:t>
      </w:r>
      <w:r w:rsidR="00166916" w:rsidRPr="00063FDE">
        <w:rPr>
          <w:sz w:val="20"/>
          <w:szCs w:val="28"/>
        </w:rPr>
        <w:t>Institute of Cognitive Science and Assessment (COSA), Department of Behavioural and Cognitive Sciences (DBCS), Faculty of Humanities, Education and Social Sciences (FHSE), University of Luxembourg, Luxembourg</w:t>
      </w:r>
    </w:p>
    <w:p w14:paraId="6FB02228" w14:textId="77777777" w:rsidR="0053310D" w:rsidRPr="00063FDE" w:rsidRDefault="0053310D" w:rsidP="0053310D">
      <w:pPr>
        <w:rPr>
          <w:sz w:val="20"/>
          <w:szCs w:val="28"/>
        </w:rPr>
      </w:pPr>
      <w:r w:rsidRPr="00063FDE">
        <w:rPr>
          <w:sz w:val="20"/>
          <w:szCs w:val="28"/>
          <w:vertAlign w:val="superscript"/>
        </w:rPr>
        <w:t>5</w:t>
      </w:r>
      <w:r w:rsidRPr="00063FDE">
        <w:rPr>
          <w:sz w:val="20"/>
          <w:szCs w:val="28"/>
        </w:rPr>
        <w:t>Cent</w:t>
      </w:r>
      <w:r w:rsidR="004F143E" w:rsidRPr="00063FDE">
        <w:rPr>
          <w:sz w:val="20"/>
          <w:szCs w:val="28"/>
        </w:rPr>
        <w:t>re for Mathematical Cognition, Mathematics Education Centre</w:t>
      </w:r>
      <w:r w:rsidRPr="00063FDE">
        <w:rPr>
          <w:sz w:val="20"/>
          <w:szCs w:val="28"/>
        </w:rPr>
        <w:t xml:space="preserve">, </w:t>
      </w:r>
      <w:r w:rsidR="004F143E" w:rsidRPr="00063FDE">
        <w:rPr>
          <w:sz w:val="20"/>
          <w:szCs w:val="28"/>
        </w:rPr>
        <w:t xml:space="preserve">Loughborough </w:t>
      </w:r>
      <w:r w:rsidRPr="00063FDE">
        <w:rPr>
          <w:sz w:val="20"/>
          <w:szCs w:val="28"/>
        </w:rPr>
        <w:t>University</w:t>
      </w:r>
      <w:r w:rsidR="004F143E" w:rsidRPr="00063FDE">
        <w:rPr>
          <w:sz w:val="20"/>
          <w:szCs w:val="28"/>
        </w:rPr>
        <w:t xml:space="preserve">, </w:t>
      </w:r>
      <w:r w:rsidRPr="00063FDE">
        <w:rPr>
          <w:sz w:val="20"/>
          <w:szCs w:val="28"/>
        </w:rPr>
        <w:t>United Kingdom</w:t>
      </w:r>
    </w:p>
    <w:p w14:paraId="531B5237" w14:textId="77777777" w:rsidR="00001BA9" w:rsidRPr="00063FDE" w:rsidRDefault="00001BA9" w:rsidP="007C67FB">
      <w:pPr>
        <w:rPr>
          <w:b/>
          <w:szCs w:val="28"/>
        </w:rPr>
      </w:pPr>
    </w:p>
    <w:p w14:paraId="5A2DE138" w14:textId="77777777" w:rsidR="00785301" w:rsidRPr="00063FDE" w:rsidRDefault="00785301" w:rsidP="00785301">
      <w:pPr>
        <w:rPr>
          <w:b/>
          <w:szCs w:val="28"/>
        </w:rPr>
      </w:pPr>
    </w:p>
    <w:p w14:paraId="2D2607FF" w14:textId="77777777" w:rsidR="00785301" w:rsidRPr="00063FDE" w:rsidRDefault="00785301" w:rsidP="00785301">
      <w:pPr>
        <w:rPr>
          <w:szCs w:val="28"/>
        </w:rPr>
      </w:pPr>
      <w:r w:rsidRPr="00063FDE">
        <w:rPr>
          <w:b/>
          <w:szCs w:val="28"/>
        </w:rPr>
        <w:t xml:space="preserve">*Correspondence: </w:t>
      </w:r>
      <w:r w:rsidRPr="00063FDE">
        <w:rPr>
          <w:szCs w:val="28"/>
        </w:rPr>
        <w:t>Christina Artemenko, Department of Psychology, University of Tuebingen, Schleichstr. 4, 72076 Tuebingen, Germany.</w:t>
      </w:r>
    </w:p>
    <w:p w14:paraId="270D95A2" w14:textId="77777777" w:rsidR="00785301" w:rsidRPr="00063FDE" w:rsidRDefault="00785301" w:rsidP="00785301">
      <w:pPr>
        <w:rPr>
          <w:szCs w:val="28"/>
        </w:rPr>
      </w:pPr>
      <w:r w:rsidRPr="00063FDE">
        <w:rPr>
          <w:szCs w:val="28"/>
        </w:rPr>
        <w:t>christina.artemenko@uni-tuebingen.de</w:t>
      </w:r>
    </w:p>
    <w:p w14:paraId="4F323314" w14:textId="77777777" w:rsidR="00785301" w:rsidRPr="00063FDE" w:rsidRDefault="00785301" w:rsidP="00785301">
      <w:pPr>
        <w:rPr>
          <w:b/>
          <w:szCs w:val="28"/>
        </w:rPr>
      </w:pPr>
    </w:p>
    <w:p w14:paraId="53DE6E31" w14:textId="77777777" w:rsidR="00785301" w:rsidRPr="00063FDE" w:rsidRDefault="00785301">
      <w:pPr>
        <w:spacing w:after="200" w:line="276" w:lineRule="auto"/>
        <w:jc w:val="left"/>
        <w:rPr>
          <w:b/>
          <w:szCs w:val="28"/>
        </w:rPr>
      </w:pPr>
      <w:r w:rsidRPr="00063FDE">
        <w:rPr>
          <w:b/>
          <w:szCs w:val="28"/>
        </w:rPr>
        <w:br w:type="page"/>
      </w:r>
    </w:p>
    <w:p w14:paraId="1736252C" w14:textId="77777777" w:rsidR="007C67FB" w:rsidRPr="00063FDE" w:rsidRDefault="007C67FB" w:rsidP="00785301">
      <w:pPr>
        <w:jc w:val="left"/>
        <w:rPr>
          <w:rFonts w:eastAsia="Calibri"/>
          <w:b/>
          <w:smallCaps/>
          <w:lang w:eastAsia="en-US"/>
        </w:rPr>
      </w:pPr>
      <w:r w:rsidRPr="00063FDE">
        <w:rPr>
          <w:rFonts w:eastAsia="Calibri"/>
          <w:b/>
          <w:smallCaps/>
          <w:lang w:eastAsia="en-US"/>
        </w:rPr>
        <w:lastRenderedPageBreak/>
        <w:t>Abstract</w:t>
      </w:r>
    </w:p>
    <w:p w14:paraId="133CB485" w14:textId="77777777" w:rsidR="00785301" w:rsidRPr="00063FDE" w:rsidRDefault="00785301" w:rsidP="00277F48">
      <w:pPr>
        <w:rPr>
          <w:szCs w:val="28"/>
        </w:rPr>
      </w:pPr>
    </w:p>
    <w:p w14:paraId="1AE61A40" w14:textId="59B7F7B1" w:rsidR="00745DD6" w:rsidRPr="00063FDE" w:rsidRDefault="00193AB0" w:rsidP="00745DD6">
      <w:pPr>
        <w:ind w:firstLine="567"/>
        <w:rPr>
          <w:szCs w:val="28"/>
        </w:rPr>
      </w:pPr>
      <w:r w:rsidRPr="00063FDE">
        <w:rPr>
          <w:szCs w:val="28"/>
        </w:rPr>
        <w:t>T</w:t>
      </w:r>
      <w:r w:rsidR="00745DD6" w:rsidRPr="00063FDE">
        <w:rPr>
          <w:szCs w:val="28"/>
        </w:rPr>
        <w:t>eachers are strong role models for their pupils</w:t>
      </w:r>
      <w:r w:rsidRPr="00063FDE">
        <w:rPr>
          <w:szCs w:val="28"/>
        </w:rPr>
        <w:t>, especially at the beginning of education</w:t>
      </w:r>
      <w:r w:rsidR="00745DD6" w:rsidRPr="00063FDE">
        <w:rPr>
          <w:szCs w:val="28"/>
        </w:rPr>
        <w:t xml:space="preserve">. This </w:t>
      </w:r>
      <w:r w:rsidRPr="00063FDE">
        <w:rPr>
          <w:szCs w:val="28"/>
        </w:rPr>
        <w:t xml:space="preserve">also </w:t>
      </w:r>
      <w:r w:rsidR="00745DD6" w:rsidRPr="00063FDE">
        <w:rPr>
          <w:szCs w:val="28"/>
        </w:rPr>
        <w:t>hold</w:t>
      </w:r>
      <w:r w:rsidR="002907C5" w:rsidRPr="00063FDE">
        <w:rPr>
          <w:szCs w:val="28"/>
        </w:rPr>
        <w:t>s</w:t>
      </w:r>
      <w:r w:rsidR="00745DD6" w:rsidRPr="00063FDE">
        <w:rPr>
          <w:szCs w:val="28"/>
        </w:rPr>
        <w:t xml:space="preserve"> true for math</w:t>
      </w:r>
      <w:r w:rsidR="0030228E" w:rsidRPr="00063FDE">
        <w:rPr>
          <w:szCs w:val="28"/>
        </w:rPr>
        <w:t>:</w:t>
      </w:r>
      <w:r w:rsidR="00745DD6" w:rsidRPr="00063FDE">
        <w:rPr>
          <w:szCs w:val="28"/>
        </w:rPr>
        <w:t xml:space="preserve"> If teachers feel anxious about math, the consequences </w:t>
      </w:r>
      <w:r w:rsidRPr="00063FDE">
        <w:rPr>
          <w:szCs w:val="28"/>
        </w:rPr>
        <w:t xml:space="preserve">on the mathematical education of </w:t>
      </w:r>
      <w:r w:rsidR="00745DD6" w:rsidRPr="00063FDE">
        <w:rPr>
          <w:szCs w:val="28"/>
        </w:rPr>
        <w:t>their pupils</w:t>
      </w:r>
      <w:r w:rsidR="002907C5" w:rsidRPr="00063FDE">
        <w:rPr>
          <w:szCs w:val="28"/>
        </w:rPr>
        <w:t xml:space="preserve"> </w:t>
      </w:r>
      <w:r w:rsidRPr="00063FDE">
        <w:rPr>
          <w:szCs w:val="28"/>
        </w:rPr>
        <w:t xml:space="preserve">is </w:t>
      </w:r>
      <w:r w:rsidR="00745DD6" w:rsidRPr="00063FDE">
        <w:rPr>
          <w:szCs w:val="28"/>
        </w:rPr>
        <w:t>detrimental.</w:t>
      </w:r>
    </w:p>
    <w:p w14:paraId="0889CB1E" w14:textId="5BDAD8EE" w:rsidR="00745DD6" w:rsidRPr="00063FDE" w:rsidRDefault="00745DD6" w:rsidP="0015107E">
      <w:pPr>
        <w:ind w:firstLine="567"/>
        <w:rPr>
          <w:szCs w:val="28"/>
        </w:rPr>
      </w:pPr>
      <w:r w:rsidRPr="00063FDE">
        <w:rPr>
          <w:szCs w:val="28"/>
        </w:rPr>
        <w:t xml:space="preserve">Previous studies have shown that </w:t>
      </w:r>
      <w:r w:rsidR="002907C5" w:rsidRPr="00063FDE">
        <w:rPr>
          <w:szCs w:val="28"/>
        </w:rPr>
        <w:t>(future)</w:t>
      </w:r>
      <w:r w:rsidRPr="00063FDE">
        <w:rPr>
          <w:szCs w:val="28"/>
        </w:rPr>
        <w:t xml:space="preserve"> elementary school teachers </w:t>
      </w:r>
      <w:r w:rsidR="00193AB0" w:rsidRPr="00063FDE">
        <w:rPr>
          <w:szCs w:val="28"/>
        </w:rPr>
        <w:t xml:space="preserve">have </w:t>
      </w:r>
      <w:r w:rsidRPr="00063FDE">
        <w:rPr>
          <w:szCs w:val="28"/>
        </w:rPr>
        <w:t xml:space="preserve">higher levels of math anxiety than most </w:t>
      </w:r>
      <w:r w:rsidR="00193AB0" w:rsidRPr="00063FDE">
        <w:rPr>
          <w:szCs w:val="28"/>
        </w:rPr>
        <w:t xml:space="preserve">people </w:t>
      </w:r>
      <w:r w:rsidRPr="00063FDE">
        <w:rPr>
          <w:szCs w:val="28"/>
        </w:rPr>
        <w:t xml:space="preserve">studying other subjects. </w:t>
      </w:r>
      <w:r w:rsidR="004A2650" w:rsidRPr="00063FDE">
        <w:rPr>
          <w:szCs w:val="28"/>
        </w:rPr>
        <w:t xml:space="preserve">Here, we set out to conceptually replicate these findings (e.g., meta-analysis by Hembree, 1990) by comparing math anxiety levels of pre-service and in-service German and Belgian elementary school teachers to a reference group of German </w:t>
      </w:r>
      <w:r w:rsidR="00193AB0" w:rsidRPr="00063FDE">
        <w:rPr>
          <w:szCs w:val="28"/>
        </w:rPr>
        <w:t>u</w:t>
      </w:r>
      <w:r w:rsidR="004A2650" w:rsidRPr="00063FDE">
        <w:rPr>
          <w:szCs w:val="28"/>
        </w:rPr>
        <w:t>niversity students from various fields of study. Moreover</w:t>
      </w:r>
      <w:r w:rsidR="00C66D37" w:rsidRPr="00063FDE">
        <w:rPr>
          <w:szCs w:val="28"/>
        </w:rPr>
        <w:t xml:space="preserve">, </w:t>
      </w:r>
      <w:r w:rsidR="004A2650" w:rsidRPr="00063FDE">
        <w:rPr>
          <w:szCs w:val="28"/>
        </w:rPr>
        <w:t xml:space="preserve">we questioned this </w:t>
      </w:r>
      <w:r w:rsidR="00C66D37" w:rsidRPr="00063FDE">
        <w:rPr>
          <w:szCs w:val="28"/>
        </w:rPr>
        <w:t xml:space="preserve">finding </w:t>
      </w:r>
      <w:r w:rsidR="004A2650" w:rsidRPr="00063FDE">
        <w:rPr>
          <w:szCs w:val="28"/>
        </w:rPr>
        <w:t>by asking which elementary school teachers experience math anxiety</w:t>
      </w:r>
      <w:r w:rsidR="00193AB0" w:rsidRPr="00063FDE">
        <w:rPr>
          <w:szCs w:val="28"/>
        </w:rPr>
        <w:t>,</w:t>
      </w:r>
      <w:r w:rsidR="004A2650" w:rsidRPr="00063FDE">
        <w:rPr>
          <w:szCs w:val="28"/>
        </w:rPr>
        <w:t xml:space="preserve"> considering gender, </w:t>
      </w:r>
      <w:r w:rsidR="0030228E" w:rsidRPr="00063FDE">
        <w:rPr>
          <w:szCs w:val="28"/>
        </w:rPr>
        <w:t>specialization</w:t>
      </w:r>
      <w:r w:rsidR="00FB5478" w:rsidRPr="00063FDE">
        <w:rPr>
          <w:szCs w:val="28"/>
        </w:rPr>
        <w:t>,</w:t>
      </w:r>
      <w:r w:rsidR="004A2650" w:rsidRPr="00063FDE">
        <w:rPr>
          <w:szCs w:val="28"/>
        </w:rPr>
        <w:t xml:space="preserve"> and experience, and investigated how math anxiety </w:t>
      </w:r>
      <w:r w:rsidR="00FA77E2" w:rsidRPr="00063FDE">
        <w:rPr>
          <w:szCs w:val="28"/>
        </w:rPr>
        <w:t xml:space="preserve">relates to </w:t>
      </w:r>
      <w:r w:rsidR="004A2650" w:rsidRPr="00063FDE">
        <w:rPr>
          <w:szCs w:val="28"/>
        </w:rPr>
        <w:t>teaching attitudes towards math.</w:t>
      </w:r>
    </w:p>
    <w:p w14:paraId="2941E46A" w14:textId="787FDADC" w:rsidR="00745DD6" w:rsidRPr="00063FDE" w:rsidRDefault="00CC50D0" w:rsidP="00745DD6">
      <w:pPr>
        <w:ind w:firstLine="567"/>
        <w:rPr>
          <w:szCs w:val="28"/>
        </w:rPr>
      </w:pPr>
      <w:r w:rsidRPr="00063FDE">
        <w:rPr>
          <w:szCs w:val="28"/>
        </w:rPr>
        <w:t>W</w:t>
      </w:r>
      <w:r w:rsidR="00745DD6" w:rsidRPr="00063FDE">
        <w:rPr>
          <w:szCs w:val="28"/>
        </w:rPr>
        <w:t xml:space="preserve">e </w:t>
      </w:r>
      <w:r w:rsidR="0030228E" w:rsidRPr="00063FDE">
        <w:rPr>
          <w:szCs w:val="28"/>
        </w:rPr>
        <w:t>replicated</w:t>
      </w:r>
      <w:r w:rsidR="00745DD6" w:rsidRPr="00063FDE">
        <w:rPr>
          <w:szCs w:val="28"/>
        </w:rPr>
        <w:t xml:space="preserve"> </w:t>
      </w:r>
      <w:r w:rsidR="00193AB0" w:rsidRPr="00063FDE">
        <w:rPr>
          <w:szCs w:val="28"/>
        </w:rPr>
        <w:t xml:space="preserve">the previous finding </w:t>
      </w:r>
      <w:r w:rsidR="00DA1F07" w:rsidRPr="00063FDE">
        <w:rPr>
          <w:szCs w:val="28"/>
        </w:rPr>
        <w:t>by showing that</w:t>
      </w:r>
      <w:r w:rsidR="00384355" w:rsidRPr="00063FDE">
        <w:rPr>
          <w:szCs w:val="28"/>
        </w:rPr>
        <w:t xml:space="preserve"> female elementary school teachers have a</w:t>
      </w:r>
      <w:r w:rsidR="00745DD6" w:rsidRPr="00063FDE">
        <w:rPr>
          <w:szCs w:val="28"/>
        </w:rPr>
        <w:t xml:space="preserve"> higher level of math anxiety </w:t>
      </w:r>
      <w:r w:rsidR="00384355" w:rsidRPr="00063FDE">
        <w:rPr>
          <w:szCs w:val="28"/>
        </w:rPr>
        <w:t>as</w:t>
      </w:r>
      <w:r w:rsidR="00745DD6" w:rsidRPr="00063FDE">
        <w:rPr>
          <w:szCs w:val="28"/>
        </w:rPr>
        <w:t xml:space="preserve"> compared to other </w:t>
      </w:r>
      <w:r w:rsidR="00AD5EA1" w:rsidRPr="00063FDE">
        <w:rPr>
          <w:szCs w:val="28"/>
        </w:rPr>
        <w:t xml:space="preserve">female </w:t>
      </w:r>
      <w:r w:rsidR="00745DD6" w:rsidRPr="00063FDE">
        <w:rPr>
          <w:szCs w:val="28"/>
        </w:rPr>
        <w:t xml:space="preserve">students. </w:t>
      </w:r>
      <w:r w:rsidR="0015107E" w:rsidRPr="00063FDE">
        <w:rPr>
          <w:szCs w:val="28"/>
        </w:rPr>
        <w:t xml:space="preserve">Importantly, </w:t>
      </w:r>
      <w:r w:rsidR="00AD5EA1" w:rsidRPr="00063FDE">
        <w:rPr>
          <w:szCs w:val="28"/>
        </w:rPr>
        <w:t xml:space="preserve">female </w:t>
      </w:r>
      <w:r w:rsidR="00745DD6" w:rsidRPr="00063FDE">
        <w:rPr>
          <w:szCs w:val="28"/>
        </w:rPr>
        <w:t xml:space="preserve">elementary school teachers </w:t>
      </w:r>
      <w:r w:rsidR="00E3214D" w:rsidRPr="00063FDE">
        <w:rPr>
          <w:szCs w:val="28"/>
        </w:rPr>
        <w:t xml:space="preserve">without </w:t>
      </w:r>
      <w:r w:rsidR="00384355" w:rsidRPr="00063FDE">
        <w:rPr>
          <w:szCs w:val="28"/>
        </w:rPr>
        <w:t xml:space="preserve">math </w:t>
      </w:r>
      <w:r w:rsidR="00E3214D" w:rsidRPr="00063FDE">
        <w:rPr>
          <w:szCs w:val="28"/>
        </w:rPr>
        <w:t>specialization</w:t>
      </w:r>
      <w:r w:rsidR="00DA1F07" w:rsidRPr="00063FDE">
        <w:rPr>
          <w:szCs w:val="28"/>
        </w:rPr>
        <w:t xml:space="preserve"> indeed</w:t>
      </w:r>
      <w:r w:rsidR="00745DD6" w:rsidRPr="00063FDE">
        <w:rPr>
          <w:szCs w:val="28"/>
        </w:rPr>
        <w:t xml:space="preserve"> </w:t>
      </w:r>
      <w:r w:rsidR="00193AB0" w:rsidRPr="00063FDE">
        <w:rPr>
          <w:szCs w:val="28"/>
        </w:rPr>
        <w:t>had</w:t>
      </w:r>
      <w:r w:rsidR="00745DD6" w:rsidRPr="00063FDE">
        <w:rPr>
          <w:szCs w:val="28"/>
        </w:rPr>
        <w:t xml:space="preserve"> higher levels of math anxiety than </w:t>
      </w:r>
      <w:r w:rsidR="00AD5EA1" w:rsidRPr="00063FDE">
        <w:rPr>
          <w:szCs w:val="28"/>
        </w:rPr>
        <w:t xml:space="preserve">female </w:t>
      </w:r>
      <w:r w:rsidR="00745DD6" w:rsidRPr="00063FDE">
        <w:rPr>
          <w:szCs w:val="28"/>
        </w:rPr>
        <w:t>students from other fields</w:t>
      </w:r>
      <w:r w:rsidR="0038789C">
        <w:rPr>
          <w:szCs w:val="28"/>
        </w:rPr>
        <w:t xml:space="preserve"> </w:t>
      </w:r>
      <w:r w:rsidR="009F6251">
        <w:rPr>
          <w:szCs w:val="28"/>
        </w:rPr>
        <w:t xml:space="preserve">and </w:t>
      </w:r>
      <w:r w:rsidR="0038789C">
        <w:rPr>
          <w:szCs w:val="28"/>
        </w:rPr>
        <w:t xml:space="preserve">almost a quarter of them </w:t>
      </w:r>
      <w:r w:rsidR="009F6251">
        <w:rPr>
          <w:szCs w:val="28"/>
        </w:rPr>
        <w:t>can be considered as math-anxious</w:t>
      </w:r>
      <w:r w:rsidR="00745DD6" w:rsidRPr="00063FDE">
        <w:rPr>
          <w:szCs w:val="28"/>
        </w:rPr>
        <w:t xml:space="preserve">. </w:t>
      </w:r>
      <w:r w:rsidR="0015107E" w:rsidRPr="00063FDE">
        <w:rPr>
          <w:szCs w:val="28"/>
        </w:rPr>
        <w:t xml:space="preserve">In contrast, </w:t>
      </w:r>
      <w:r w:rsidR="00E65B6E" w:rsidRPr="00063FDE">
        <w:rPr>
          <w:szCs w:val="28"/>
        </w:rPr>
        <w:t>f</w:t>
      </w:r>
      <w:r w:rsidR="00AD5EA1" w:rsidRPr="00063FDE">
        <w:rPr>
          <w:szCs w:val="28"/>
        </w:rPr>
        <w:t>emale e</w:t>
      </w:r>
      <w:r w:rsidR="00745DD6" w:rsidRPr="00063FDE">
        <w:rPr>
          <w:szCs w:val="28"/>
        </w:rPr>
        <w:t xml:space="preserve">lementary school teachers </w:t>
      </w:r>
      <w:r w:rsidR="00E3214D" w:rsidRPr="00063FDE">
        <w:rPr>
          <w:szCs w:val="28"/>
        </w:rPr>
        <w:t xml:space="preserve">with </w:t>
      </w:r>
      <w:r w:rsidR="00384355" w:rsidRPr="00063FDE">
        <w:rPr>
          <w:szCs w:val="28"/>
        </w:rPr>
        <w:t xml:space="preserve">math </w:t>
      </w:r>
      <w:r w:rsidR="00E3214D" w:rsidRPr="00063FDE">
        <w:rPr>
          <w:szCs w:val="28"/>
        </w:rPr>
        <w:t xml:space="preserve">specialization </w:t>
      </w:r>
      <w:r w:rsidR="00745DD6" w:rsidRPr="00063FDE">
        <w:rPr>
          <w:szCs w:val="28"/>
        </w:rPr>
        <w:t xml:space="preserve">did not show an increased level of math anxiety </w:t>
      </w:r>
      <w:r w:rsidR="00384355" w:rsidRPr="00063FDE">
        <w:rPr>
          <w:szCs w:val="28"/>
        </w:rPr>
        <w:t xml:space="preserve">as </w:t>
      </w:r>
      <w:r w:rsidR="00745DD6" w:rsidRPr="00063FDE">
        <w:rPr>
          <w:szCs w:val="28"/>
        </w:rPr>
        <w:t>compared to the reference sample. Considering that not only</w:t>
      </w:r>
      <w:r w:rsidR="00DA1F07" w:rsidRPr="00063FDE">
        <w:rPr>
          <w:szCs w:val="28"/>
        </w:rPr>
        <w:t xml:space="preserve"> </w:t>
      </w:r>
      <w:r w:rsidR="00745DD6" w:rsidRPr="00063FDE">
        <w:rPr>
          <w:szCs w:val="28"/>
        </w:rPr>
        <w:t>these but all teachers</w:t>
      </w:r>
      <w:r w:rsidR="00193AB0" w:rsidRPr="00063FDE">
        <w:rPr>
          <w:szCs w:val="28"/>
        </w:rPr>
        <w:t>,</w:t>
      </w:r>
      <w:r w:rsidR="00745DD6" w:rsidRPr="00063FDE">
        <w:rPr>
          <w:szCs w:val="28"/>
        </w:rPr>
        <w:t xml:space="preserve"> regardless of </w:t>
      </w:r>
      <w:r w:rsidR="0030228E" w:rsidRPr="00063FDE">
        <w:rPr>
          <w:szCs w:val="28"/>
        </w:rPr>
        <w:t>specialization</w:t>
      </w:r>
      <w:r w:rsidR="00193AB0" w:rsidRPr="00063FDE">
        <w:rPr>
          <w:szCs w:val="28"/>
        </w:rPr>
        <w:t>,</w:t>
      </w:r>
      <w:r w:rsidR="00745DD6" w:rsidRPr="00063FDE">
        <w:rPr>
          <w:szCs w:val="28"/>
        </w:rPr>
        <w:t xml:space="preserve"> teach math</w:t>
      </w:r>
      <w:r w:rsidR="00FA77E2" w:rsidRPr="00063FDE">
        <w:rPr>
          <w:szCs w:val="28"/>
        </w:rPr>
        <w:t xml:space="preserve"> in elementary school</w:t>
      </w:r>
      <w:r w:rsidR="00DA1F07" w:rsidRPr="00063FDE">
        <w:rPr>
          <w:szCs w:val="28"/>
        </w:rPr>
        <w:t xml:space="preserve"> in the investigated educational systems</w:t>
      </w:r>
      <w:r w:rsidR="00745DD6" w:rsidRPr="00063FDE">
        <w:rPr>
          <w:szCs w:val="28"/>
        </w:rPr>
        <w:t xml:space="preserve">, the math anxiety of elementary school teachers </w:t>
      </w:r>
      <w:r w:rsidR="009F708C" w:rsidRPr="00063FDE">
        <w:rPr>
          <w:szCs w:val="28"/>
        </w:rPr>
        <w:t>is</w:t>
      </w:r>
      <w:r w:rsidR="00745DD6" w:rsidRPr="00063FDE">
        <w:rPr>
          <w:szCs w:val="28"/>
        </w:rPr>
        <w:t xml:space="preserve"> a </w:t>
      </w:r>
      <w:r w:rsidR="009F708C" w:rsidRPr="00063FDE">
        <w:rPr>
          <w:szCs w:val="28"/>
        </w:rPr>
        <w:t xml:space="preserve">potential </w:t>
      </w:r>
      <w:r w:rsidR="00745DD6" w:rsidRPr="00063FDE">
        <w:rPr>
          <w:szCs w:val="28"/>
        </w:rPr>
        <w:t>problem for their pupils’ math attitudes and learning.</w:t>
      </w:r>
    </w:p>
    <w:p w14:paraId="5FE477EB" w14:textId="77777777" w:rsidR="00C861A8" w:rsidRPr="00063FDE" w:rsidRDefault="00C861A8" w:rsidP="003A527C">
      <w:pPr>
        <w:rPr>
          <w:szCs w:val="28"/>
        </w:rPr>
      </w:pPr>
    </w:p>
    <w:p w14:paraId="5AD9622A" w14:textId="45CD3562" w:rsidR="00785301" w:rsidRPr="00063FDE" w:rsidRDefault="00905D7A" w:rsidP="003A527C">
      <w:pPr>
        <w:rPr>
          <w:b/>
          <w:szCs w:val="28"/>
        </w:rPr>
      </w:pPr>
      <w:r w:rsidRPr="00063FDE">
        <w:rPr>
          <w:b/>
          <w:szCs w:val="28"/>
        </w:rPr>
        <w:t>2</w:t>
      </w:r>
      <w:r w:rsidR="005652D0" w:rsidRPr="00063FDE">
        <w:rPr>
          <w:b/>
          <w:szCs w:val="28"/>
        </w:rPr>
        <w:t>50</w:t>
      </w:r>
      <w:r w:rsidR="00785301" w:rsidRPr="00063FDE">
        <w:rPr>
          <w:b/>
          <w:szCs w:val="28"/>
        </w:rPr>
        <w:t xml:space="preserve"> Words</w:t>
      </w:r>
    </w:p>
    <w:p w14:paraId="6097BF65" w14:textId="77777777" w:rsidR="00785301" w:rsidRPr="00063FDE" w:rsidRDefault="00785301" w:rsidP="003A527C">
      <w:pPr>
        <w:rPr>
          <w:szCs w:val="28"/>
        </w:rPr>
      </w:pPr>
    </w:p>
    <w:p w14:paraId="3896733D" w14:textId="77777777" w:rsidR="00B41C8F" w:rsidRPr="00063FDE" w:rsidRDefault="00C861A8" w:rsidP="003A527C">
      <w:pPr>
        <w:rPr>
          <w:szCs w:val="28"/>
        </w:rPr>
      </w:pPr>
      <w:r w:rsidRPr="00063FDE">
        <w:rPr>
          <w:b/>
          <w:szCs w:val="28"/>
        </w:rPr>
        <w:t>Keywords</w:t>
      </w:r>
      <w:r w:rsidR="00785301" w:rsidRPr="00063FDE">
        <w:rPr>
          <w:b/>
          <w:szCs w:val="28"/>
        </w:rPr>
        <w:t xml:space="preserve">: </w:t>
      </w:r>
      <w:r w:rsidR="00DC250F" w:rsidRPr="00063FDE">
        <w:rPr>
          <w:szCs w:val="28"/>
        </w:rPr>
        <w:t>math anxiety</w:t>
      </w:r>
      <w:r w:rsidR="000A5121" w:rsidRPr="00063FDE">
        <w:rPr>
          <w:szCs w:val="28"/>
        </w:rPr>
        <w:t>,</w:t>
      </w:r>
      <w:r w:rsidR="00920450" w:rsidRPr="00063FDE">
        <w:rPr>
          <w:szCs w:val="28"/>
        </w:rPr>
        <w:t xml:space="preserve"> </w:t>
      </w:r>
      <w:r w:rsidR="00DC250F" w:rsidRPr="00063FDE">
        <w:rPr>
          <w:szCs w:val="28"/>
        </w:rPr>
        <w:t>elementary school teachers</w:t>
      </w:r>
      <w:r w:rsidR="000A5121" w:rsidRPr="00063FDE">
        <w:rPr>
          <w:szCs w:val="28"/>
        </w:rPr>
        <w:t>,</w:t>
      </w:r>
      <w:r w:rsidR="00920450" w:rsidRPr="00063FDE">
        <w:rPr>
          <w:szCs w:val="28"/>
        </w:rPr>
        <w:t xml:space="preserve"> </w:t>
      </w:r>
      <w:r w:rsidR="00DC250F" w:rsidRPr="00063FDE">
        <w:rPr>
          <w:szCs w:val="28"/>
        </w:rPr>
        <w:t>teacher education</w:t>
      </w:r>
      <w:r w:rsidR="000A5121" w:rsidRPr="00063FDE">
        <w:rPr>
          <w:szCs w:val="28"/>
        </w:rPr>
        <w:t>,</w:t>
      </w:r>
      <w:r w:rsidR="00487564" w:rsidRPr="00063FDE">
        <w:rPr>
          <w:szCs w:val="28"/>
        </w:rPr>
        <w:t xml:space="preserve"> replication</w:t>
      </w:r>
    </w:p>
    <w:p w14:paraId="7ECFB410" w14:textId="77777777" w:rsidR="00B41C8F" w:rsidRPr="00063FDE" w:rsidRDefault="00B41C8F">
      <w:pPr>
        <w:spacing w:after="200" w:line="276" w:lineRule="auto"/>
        <w:jc w:val="left"/>
        <w:rPr>
          <w:szCs w:val="28"/>
        </w:rPr>
      </w:pPr>
      <w:r w:rsidRPr="00063FDE">
        <w:rPr>
          <w:szCs w:val="28"/>
        </w:rPr>
        <w:br w:type="page"/>
      </w:r>
    </w:p>
    <w:p w14:paraId="013BBFE7" w14:textId="77777777" w:rsidR="00745DD6" w:rsidRPr="00063FDE" w:rsidRDefault="00745DD6" w:rsidP="00745DD6">
      <w:pPr>
        <w:spacing w:after="200" w:line="276" w:lineRule="auto"/>
        <w:rPr>
          <w:b/>
          <w:smallCaps/>
        </w:rPr>
      </w:pPr>
      <w:r w:rsidRPr="00063FDE">
        <w:rPr>
          <w:b/>
          <w:smallCaps/>
        </w:rPr>
        <w:lastRenderedPageBreak/>
        <w:t>Introduction</w:t>
      </w:r>
    </w:p>
    <w:p w14:paraId="6C3DBE95" w14:textId="77777777" w:rsidR="00745DD6" w:rsidRPr="00063FDE" w:rsidRDefault="00745DD6" w:rsidP="00745DD6">
      <w:pPr>
        <w:rPr>
          <w:szCs w:val="28"/>
        </w:rPr>
      </w:pPr>
    </w:p>
    <w:p w14:paraId="17C546C7" w14:textId="5CE4C051" w:rsidR="00745DD6" w:rsidRPr="00063FDE" w:rsidRDefault="00745DD6" w:rsidP="00745DD6">
      <w:pPr>
        <w:ind w:firstLine="567"/>
        <w:rPr>
          <w:szCs w:val="28"/>
        </w:rPr>
      </w:pPr>
      <w:r w:rsidRPr="00063FDE">
        <w:rPr>
          <w:szCs w:val="28"/>
        </w:rPr>
        <w:t xml:space="preserve">Math anxiety – a negative emotional response to numbers and math tasks – is related to impaired math performance and achievement </w:t>
      </w:r>
      <w:r w:rsidR="00194167" w:rsidRPr="00063FDE">
        <w:rPr>
          <w:szCs w:val="28"/>
        </w:rPr>
        <w:fldChar w:fldCharType="begin" w:fldLock="1"/>
      </w:r>
      <w:r w:rsidR="002D758C">
        <w:rPr>
          <w:szCs w:val="28"/>
        </w:rPr>
        <w:instrText>ADDIN CSL_CITATION {"citationItems":[{"id":"ITEM-1","itemData":{"author":[{"dropping-particle":"","family":"Ma","given":"Xin","non-dropping-particle":"","parse-names":false,"suffix":""}],"container-title":"Journal for research in mathematics education","id":"ITEM-1","issue":"5","issued":{"date-parts":[["1999"]]},"page":"520-540","title":"A meta-analysis of the relationship between anxiety toward mathematics and achievement in mathematics","type":"article-journal","volume":"30"},"uris":["http://www.mendeley.com/documents/?uuid=04955e14-3625-493a-a5fa-beaa18c41bf2"]},{"id":"ITEM-2","itemData":{"DOI":"10.2307/749455","ISSN":"00218251","abstract":"Results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education","id":"ITEM-2","issue":"1","issued":{"date-parts":[["1990"]]},"page":"33-46","title":"The nature, effects, and relief of mathematics anxiety","type":"article-journal","volume":"21"},"uris":["http://www.mendeley.com/documents/?uuid=a6bbd840-e620-475a-a8cc-097b0f99a2e8"]},{"id":"ITEM-3","itemData":{"DOI":"10.3102/0034654319843494","ISBN":"0034654319843","ISSN":"00346543","abstract":"The purpose of this meta-analysis was to examine the relation between mathematics anxiety (MA) and mathematics performance among school-aged students, and to identify potential moderators and underlying mechanisms of such relation, including grade level, temporal relations, difficulty of mathematical tasks, dimensions of MA measures, effects on student grades, and working memory. A meta-analysis of 131 studies with 478 effect sizes was conducted. The results indicated that a significant negative correlation exist between MA and mathematics performance, r = −.34. Moderation analyses indicated that dimensions of MA, difficulty of mathematical tasks, and effects on student grades differentially affected the relation between MA and mathematics performance. MA assessed with both cognitive and affective dimensions showed a stronger negative correlation with mathematics performance compared to MA assessed with either an affective dimension only or mixed/unspecified dimensions. Advanced mathematical tasks that require multistep processes showed a stronger negative correlation to MA compared to foundational mathematical tasks. Mathematics measures that affected/reflected student grades (e.g., final exam, students’ course grade, GPA) had a stronger negative correlation to MA than did other measures of mathematics performance that did not affect student grades (e.g., mathematics measures administered as part of research). Theoretical and practical implications of the findings are discussed.","author":[{"dropping-particle":"","family":"Namkung","given":"Jessica M.","non-dropping-particle":"","parse-names":false,"suffix":""},{"dropping-particle":"","family":"Peng","given":"Peng","non-dropping-particle":"","parse-names":false,"suffix":""},{"dropping-particle":"","family":"Lin","given":"Xin","non-dropping-particle":"","parse-names":false,"suffix":""}],"container-title":"Review of Educational Research","id":"ITEM-3","issue":"3","issued":{"date-parts":[["2019"]]},"number-of-pages":"459-496","title":"The Relation Between Mathematics Anxiety and Mathematics Performance Among School-Aged Students: A Meta-Analysis","type":"book","volume":"89"},"uris":["http://www.mendeley.com/documents/?uuid=e5602106-9d52-4d71-bfb2-6a4fc6828f87","http://www.mendeley.com/documents/?uuid=54e4c825-ebb1-40d0-a40f-0864e2f1d825"]},{"id":"ITEM-4","itemData":{"DOI":"10.3389/fpsyg.2019.01613","ISSN":"16641078","abstract":"Math anxiety (MA) has been suggested to decrease the math performance of students. However, it remains unclear what factors moderate this relationship. The aim of this research was to explore the link between MA and math performance. Studies that explored the math anxiety-performance link, conducted from 2000 to 2019 (84 samples, N = 8680), were identified and statistically integrated with a meta-analysis method. The results indicated a robust negative math anxiety-performance link. Furthermore, regarding the analysis of moderator variables, this negative link was stronger in the studies that involved Asian students, but this link was the weakest in the studies that involved European students. Moreover, this negative link was stronger in the studies within a senior high school group, whereas it was the weakest in the studies within an elementary group. Finally, this negative link was strongest among studies that used a custom test and studies that assessed problem-solving skills. Potential explanations and implications for research and practice are discussed.","author":[{"dropping-particle":"","family":"Zhang","given":"Jing","non-dropping-particle":"","parse-names":false,"suffix":""},{"dropping-particle":"","family":"Zhao","given":"Nan","non-dropping-particle":"","parse-names":false,"suffix":""},{"dropping-particle":"","family":"Kong","given":"Qi Ping","non-dropping-particle":"","parse-names":false,"suffix":""}],"container-title":"Frontiers in Psychology","id":"ITEM-4","issued":{"date-parts":[["2019"]]},"page":"1-17","title":"The relationship between math anxiety and math performance: a meta-analytic investigation","type":"article-journal","volume":"10"},"uris":["http://www.mendeley.com/documents/?uuid=e68173f9-201b-4e5a-bf61-c743c4f7249c","http://www.mendeley.com/documents/?uuid=ca83e70c-ed0d-4195-9a0a-2cd148fffb20"]}],"mendeley":{"formattedCitation":"(Hembree, 1990; Ma, 1999; Namkung, Peng, &amp; Lin, 2019; Zhang, Zhao, &amp; Kong, 2019)","plainTextFormattedCitation":"(Hembree, 1990; Ma, 1999; Namkung, Peng, &amp; Lin, 2019; Zhang, Zhao, &amp; Kong, 2019)","previouslyFormattedCitation":"(Hembree, 1990; Ma, 1999; Namkung, Peng, &amp; Lin, 2019; Zhang, Zhao, &amp; Kong, 2019)"},"properties":{"noteIndex":0},"schema":"https://github.com/citation-style-language/schema/raw/master/csl-citation.json"}</w:instrText>
      </w:r>
      <w:r w:rsidR="00194167" w:rsidRPr="00063FDE">
        <w:rPr>
          <w:szCs w:val="28"/>
        </w:rPr>
        <w:fldChar w:fldCharType="separate"/>
      </w:r>
      <w:r w:rsidR="00BB507A" w:rsidRPr="00063FDE">
        <w:rPr>
          <w:noProof/>
          <w:szCs w:val="28"/>
        </w:rPr>
        <w:t>(Hembree, 1990; Ma, 1999; Namkung, Peng, &amp; Lin, 2019; Zhang, Zhao, &amp; Kong, 2019)</w:t>
      </w:r>
      <w:r w:rsidR="00194167" w:rsidRPr="00063FDE">
        <w:rPr>
          <w:szCs w:val="28"/>
        </w:rPr>
        <w:fldChar w:fldCharType="end"/>
      </w:r>
      <w:r w:rsidRPr="00063FDE">
        <w:rPr>
          <w:szCs w:val="28"/>
        </w:rPr>
        <w:t xml:space="preserve">. </w:t>
      </w:r>
      <w:r w:rsidR="0038789C">
        <w:rPr>
          <w:szCs w:val="28"/>
        </w:rPr>
        <w:t>A</w:t>
      </w:r>
      <w:r w:rsidR="00193AB0" w:rsidRPr="00063FDE">
        <w:rPr>
          <w:szCs w:val="28"/>
        </w:rPr>
        <w:t xml:space="preserve"> </w:t>
      </w:r>
      <w:r w:rsidRPr="00063FDE">
        <w:rPr>
          <w:szCs w:val="28"/>
        </w:rPr>
        <w:t>vicious cycle</w:t>
      </w:r>
      <w:r w:rsidR="005652D0" w:rsidRPr="00063FDE">
        <w:rPr>
          <w:szCs w:val="28"/>
        </w:rPr>
        <w:t>,</w:t>
      </w:r>
      <w:r w:rsidRPr="00063FDE">
        <w:rPr>
          <w:szCs w:val="28"/>
        </w:rPr>
        <w:t xml:space="preserve"> </w:t>
      </w:r>
      <w:r w:rsidR="005652D0" w:rsidRPr="00063FDE">
        <w:rPr>
          <w:szCs w:val="28"/>
        </w:rPr>
        <w:t>i.e.</w:t>
      </w:r>
      <w:r w:rsidRPr="00063FDE">
        <w:rPr>
          <w:szCs w:val="28"/>
        </w:rPr>
        <w:t>, math anxiety and impaired math performance amplify each other</w:t>
      </w:r>
      <w:r w:rsidR="00007107">
        <w:rPr>
          <w:szCs w:val="28"/>
        </w:rPr>
        <w:t>,</w:t>
      </w:r>
      <w:r w:rsidRPr="00063FDE">
        <w:rPr>
          <w:szCs w:val="28"/>
        </w:rPr>
        <w:t xml:space="preserve"> </w:t>
      </w:r>
      <w:r w:rsidR="00007107">
        <w:rPr>
          <w:szCs w:val="28"/>
        </w:rPr>
        <w:t>is one of the most plausible explanations of this link</w:t>
      </w:r>
      <w:r w:rsidR="00007107"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{"citationItems":[{"id":"ITEM-1","itemData":{"DOI":"10.4324/9781315773384","ISBN":"9781317681250","author":[{"dropping-particle":"","family":"Maloney","given":"Erin A.","non-dropping-particle":"","parse-names":false,"suffix":""}],"container-title":"Handbook of Motivation at School","edition":"Second Edi","editor":[{"dropping-particle":"","family":"Wentzel","given":"Kathryn R.","non-dropping-particle":"","parse-names":false,"suffix":""},{"dropping-particle":"","family":"Miele","given":"David B.","non-dropping-particle":"","parse-names":false,"suffix":""}],"id":"ITEM-1","issued":{"date-parts":[["2016"]]},"page":"223-408","publisher":"Routledge","title":"Math anxiety: Causes, consequences, and remediation","type":"chapter"},"prefix":"e.g.,","uris":["http://www.mendeley.com/documents/?uuid=54420f15-7da0-48a4-a2e1-e3defa28129e","http://www.mendeley.com/documents/?uuid=c2a209f3-25a2-4666-8875-cef65fe59bd6"]}],"mendeley":{"formattedCitation":"(e.g., Maloney, 2016)","plainTextFormattedCitation":"(e.g., Maloney, 2016)","previouslyFormattedCitation":"(e.g., Maloney, 2016)"},"properties":{"noteIndex":0},"schema":"https://github.com/citation-style-language/schema/raw/master/csl-citation.json"}</w:instrText>
      </w:r>
      <w:r w:rsidR="00194167" w:rsidRPr="00063FDE">
        <w:rPr>
          <w:szCs w:val="28"/>
        </w:rPr>
        <w:fldChar w:fldCharType="separate"/>
      </w:r>
      <w:r w:rsidRPr="00063FDE">
        <w:rPr>
          <w:noProof/>
          <w:szCs w:val="28"/>
        </w:rPr>
        <w:t>(e.g., Maloney, 2016)</w:t>
      </w:r>
      <w:r w:rsidR="00194167" w:rsidRPr="00063FDE">
        <w:rPr>
          <w:szCs w:val="28"/>
        </w:rPr>
        <w:fldChar w:fldCharType="end"/>
      </w:r>
      <w:r w:rsidRPr="00063FDE">
        <w:rPr>
          <w:szCs w:val="28"/>
        </w:rPr>
        <w:t xml:space="preserve">. Several factors play a role in this mechanism: (a) specific numeric difficulties, (b) general cognitive deficits (e.g., limited working memory capacity), (c) genetic influences, and (d) social factors (e.g., teacher attitudes, gender stereotypes) </w:t>
      </w:r>
      <w:r w:rsidR="00194167" w:rsidRPr="00063FDE">
        <w:rPr>
          <w:szCs w:val="28"/>
        </w:rPr>
        <w:fldChar w:fldCharType="begin" w:fldLock="1"/>
      </w:r>
      <w:r w:rsidR="00482046" w:rsidRPr="00063FDE">
        <w:rPr>
          <w:szCs w:val="28"/>
        </w:rPr>
        <w:instrText>ADDIN CSL_CITATION {"citationItems":[{"id":"ITEM-1","itemData":{"DOI":"10.3389/fpsyg.2016.00508","ISBN":"1664-1078","ISSN":"16641078","PMID":"27199789","abstract":"The construct of mathematics anxiety has been an important topic of study at least since the concept of 'number anxiety' was introduced by Dreger &amp; Aiken (1957), and has received increasing attention in recent years. This paper focuses on what research has revealed about mathematics anxiety in the last 60 years, and what still remains to be learned. We discuss what mathematics anxiety is; how distinct it is from other forms of anxiety; and how it relates to attitudes to mathematics. We discuss the relationships between mathematics anxiety and mathematics performance. We describe ways in which mathematics anxiety is measured, both by questionnaires, and by physiological measures. We discuss some possible factors in mathematics anxiety, including genetics, gender, age and culture. Finally, we describe some research on treatment. We conclude with a brief discussion of what still needs to be learned.","author":[{"dropping-particle":"","family":"Dowker","given":"Ann","non-dropping-particle":"","parse-names":false,"suffix":""},{"dropping-particle":"","family":"Sarkar","given":"A","non-dropping-particle":"","parse-names":false,"suffix":""},{"dropping-particle":"","family":"Looi","given":"C Y","non-dropping-particle":"","parse-names":false,"suffix":""}],"container-title":"Frontiers in Psychology","id":"ITEM-1","issued":{"date-parts":[["2016"]]},"title":"Mathematics anxiety: What have we learned in 60 years?","type":"article-journal","volume":"7"},"prefix":"for reviews see","uris":["http://www.mendeley.com/documents/?uuid=302b0948-4a13-4171-ba0b-29c099fafae7"]},{"id":"ITEM-2","itemData":{"DOI":"10.1016/j.tics.2012.06.008","ISSN":"1879-307X","PMID":"22784928","abstract":"Basic math skills are important for success in school and everyday life. Yet many people experience apprehension and fear when dealing with numerical information, termed math anxiety. Recently, researchers have started to probe the antecedents of math anxiety, revealing some surprising insights into its onset, risk factors, and remediation.","author":[{"dropping-particle":"","family":"Maloney","given":"Erin A","non-dropping-particle":"","parse-names":false,"suffix":""},{"dropping-particle":"","family":"Beilock","given":"Sian L","non-dropping-particle":"","parse-names":false,"suffix":""}],"container-title":"Trends in cognitive sciences","id":"ITEM-2","issue":"8","issued":{"date-parts":[["2012","8"]]},"page":"404-6","publisher":"Elsevier Ltd","title":"Math anxiety: who has it, why it develops, and how to guard against it.","type":"article-journal","volume":"16"},"uris":["http://www.mendeley.com/documents/?uuid=d46345d7-2d47-4b46-970c-d981075076c2"]},{"id":"ITEM-3","itemData":{"DOI":"10.3758/s13415-015-0370-7","ISSN":"1530-7026","abstract":"A decade has passed since the last published review\\nof math anxiety, which was carried out by Ashcraft and Ridley\\n(2005). Given the considerable interest aroused by this topic\\nin recent years and the growing number of publications related\\nto it, the present article aims to provide a full and updated\\nreview of the field, ranging from the initial studies of the\\nimpact of math anxiety on numerical cognition, to the latest\\nresearch exploring its electrophysiological correlates and\\nbrain bases from a cognitive neuroscience perspective. Finally, this review describes the factors and mechanisms that have\\nbeen claimed to play a role in the origins and/or maintenance\\nof math anxiety, and it examines in detail the main explanations proposed to account for the negative effects of math\\nanxiety on performance: competition for working memory\\nresources, a deficit in a low-level numerical representation,\\nand inhibition/attentional control deficit.\\nKeywords Math anxiety . Numerical cognition . Brain\\ncorrelates . fMRI . ERPs . Working memory . Inhibitory\\ndeficit . Attentional control deficit . Numerical magnitude\\nrepresentation","author":[{"dropping-particle":"","family":"Suárez-Pellicioni","given":"Macarena","non-dropping-particle":"","parse-names":false,"suffix":""},{"dropping-particle":"","family":"Núñez-Peña","given":"Maria Isabel","non-dropping-particle":"","parse-names":false,"suffix":""},{"dropping-particle":"","family":"Colomé","given":"Àngels","non-dropping-particle":"","parse-names":false,"suffix":""}],"container-title":"Cognitive, Affective &amp; Behavioural Neuroscience","id":"ITEM-3","issued":{"date-parts":[["2016"]]},"page":"3-22","title":"Math anxiety: A review of its cognitive consequences, psychophysiological correlates, and brain bases","type":"article-journal","volume":"16"},"uris":["http://www.mendeley.com/documents/?uuid=ed88b5dc-bdee-4bf6-b481-2c8c6fa486c0"]},{"id":"ITEM-4","itemData":{"DOI":"10.4324/9781315773384","ISBN":"9781317681250","author":[{"dropping-particle":"","family":"Maloney","given":"Erin A.","non-dropping-particle":"","parse-names":false,"suffix":""}],"container-title":"Handbook of Motivation at School","edition":"Second Edi","editor":[{"dropping-particle":"","family":"Wentzel","given":"Kathryn R.","non-dropping-particle":"","parse-names":false,"suffix":""},{"dropping-particle":"","family":"Miele","given":"David B.","non-dropping-particle":"","parse-names":false,"suffix":""}],"id":"ITEM-4","issued":{"date-parts":[["2016"]]},"page":"223-408","publisher":"Routledge","title":"Math anxiety: Causes, consequences, and remediation","type":"chapter"},"uris":["http://www.mendeley.com/documents/?uuid=c2a209f3-25a2-4666-8875-cef65fe59bd6","http://www.mendeley.com/documents/?uuid=54420f15-7da0-48a4-a2e1-e3defa28129e"]}],"mendeley":{"formattedCitation":"(for reviews see Dowker, Sarkar, &amp; Looi, 2016; Maloney, 2016; Maloney &amp; Beilock, 2012; Suárez-Pellicioni, Núñez-Peña, &amp; Colomé, 2016)","plainTextFormattedCitation":"(for reviews see Dowker, Sarkar, &amp; Looi, 2016; Maloney, 2016; Maloney &amp; Beilock, 2012; Suárez-Pellicioni, Núñez-Peña, &amp; Colomé, 2016)","previouslyFormattedCitation":"(for reviews see Dowker, Sarkar, &amp; Looi, 2016; Maloney, 2016; Maloney &amp; Beilock, 2012; Suárez-Pellicioni, Núñez-Peña, &amp; Colomé, 2016)"},"properties":{"noteIndex":0},"schema":"https://github.com/citation-style-language/schema/raw/master/csl-citation.json"}</w:instrText>
      </w:r>
      <w:r w:rsidR="00194167" w:rsidRPr="00063FDE">
        <w:rPr>
          <w:szCs w:val="28"/>
        </w:rPr>
        <w:fldChar w:fldCharType="separate"/>
      </w:r>
      <w:r w:rsidRPr="00063FDE">
        <w:rPr>
          <w:noProof/>
          <w:szCs w:val="28"/>
        </w:rPr>
        <w:t>(for reviews see Dowker, Sarkar, &amp; Looi, 2016; Maloney, 2016; Maloney &amp; Beilock, 2012; Suárez-Pellicioni, Núñez-Peña, &amp; Colomé, 2016)</w:t>
      </w:r>
      <w:r w:rsidR="00194167" w:rsidRPr="00063FDE">
        <w:rPr>
          <w:szCs w:val="28"/>
        </w:rPr>
        <w:fldChar w:fldCharType="end"/>
      </w:r>
      <w:r w:rsidRPr="00063FDE">
        <w:rPr>
          <w:szCs w:val="28"/>
        </w:rPr>
        <w:t xml:space="preserve">. There is evidence that children develop math anxiety during the first years of formal math education, i.e., in elementary school </w:t>
      </w:r>
      <w:r w:rsidR="00194167" w:rsidRPr="00063FDE">
        <w:rPr>
          <w:szCs w:val="28"/>
        </w:rPr>
        <w:fldChar w:fldCharType="begin" w:fldLock="1"/>
      </w:r>
      <w:r w:rsidR="00482046" w:rsidRPr="00063FDE">
        <w:rPr>
          <w:szCs w:val="28"/>
        </w:rPr>
        <w:instrText>ADDIN CSL_CITATION {"citationItems":[{"id":"ITEM-1","itemData":{"DOI":"10.1080/15248372.2012.664593","ISSN":"15248372","abstract":"Although math anxiety is associated with poor mathematical knowledge and low course grades (Ashcraft &amp; Krause, 2007), research establishing a connection between math anxiety and math achievement has generally been conducted with young adults, ignoring the emergence of math anxiety in young children. In the current study, we explored whether math anxiety relates to young children's math achievement. One hundred and fifty-four first- and second-grade children (69 boys, 85 girls) were given a measure of math achievement and working memory (WM). Several days later, children's math anxiety was assessed using a newly developed scale. Paralleling work with adults (Beilock, 2008), we found a negative relation between math anxiety and math achievement for children who were higher but not lower in WM. High-WM individuals tend to rely on WM-intensive solution strategies, and these strategies are likely disrupted when WM capacity is co-opted by math anxiety. We argue that early identification and treatment of math anxieties is important because these early anxieties may snowball and eventually lead students with the highest potential (i.e., those with higher WM) to avoid math courses and math-related career choices. © 2013 Copyright Taylor and Francis Group, LLC.","author":[{"dropping-particle":"","family":"Ramirez","given":"Gerardo","non-dropping-particle":"","parse-names":false,"suffix":""},{"dropping-particle":"","family":"Gunderson","given":"Elizabeth A.","non-dropping-particle":"","parse-names":false,"suffix":""},{"dropping-particle":"","family":"Levine","given":"Susan C.","non-dropping-particle":"","parse-names":false,"suffix":""},{"dropping-particle":"","family":"Beilock","given":"Sian L.","non-dropping-particle":"","parse-names":false,"suffix":""}],"container-title":"Journal of Cognition and Development","id":"ITEM-1","issue":"2","issued":{"date-parts":[["2013"]]},"page":"187-202","title":"Math Anxiety, Working Memory, and Math Achievement in Early Elementary School","type":"article-journal","volume":"14"},"uris":["http://www.mendeley.com/documents/?uuid=52ee70d5-c6bd-4b55-8955-1b76a6adbdb5"]},{"id":"ITEM-2","itemData":{"DOI":"10.3389/fpsyg.2012.00162","ISSN":"16641078","abstract":"Although the detrimental effects of math anxiety in adults are well understood, few studies have examined how it affects younger children who are beginning to learn math in a formal academic setting. Here, we examine the relationship between math anxiety and math achievement in second and third graders. In response to the need for a grade-appropriate measure of assessing math anxiety in this group we first describe the development of Scale for Early Mathematics Anxiety (SEMA), a new measure for assessing math anxiety in second and third graders that is based on the Math Anxiety Rating Scale. We demonstrate the construct validity and reliability of the SEMA and use it to characterize the effect of math anxiety on standardized measures of math abilities, as assessed using the Mathematical Reasoning and Numerical Operations subtests of theWechsler Individual AchievementTest (WIAT-II). Math achievement, as measured by the WIAT-II Math Composite score, was significantly and negatively correlated with SEMA but not with trait anxiety scores. Additional analyses showed that SEMA scores were strongly correlated with Mathematical Reasoning scores, which involves more complex verbal problem solving. SEMA scores were weakly correlated with Numerical Operations which assesses basic computation skills, suggesting that math anxiety has a pronounced effect on more demanding calculations. We also found that math anxiety has an equally detrimental impact on math achievement regardless of whether children have an anxiety related to numbers or to the situational and social experience of doing math. Critically, these effects were unrelated to trait anxiety, providing the first evidence that the specific effects of math anxiety can be detected in the earliest stages of formal math learning in school. Our findings provide new insights into the developmental origins of math anxiety, and further underscore the need to remediate math anxiety and its deleterious effects on math achievement in young children. © 2012 Wu, Barth, Amin, Malcarne and Menon.","author":[{"dropping-particle":"","family":"Wu","given":"Sarah S.","non-dropping-particle":"","parse-names":false,"suffix":""},{"dropping-particle":"","family":"Barth","given":"Maria","non-dropping-particle":"","parse-names":false,"suffix":""},{"dropping-particle":"","family":"Amin","given":"Hitha","non-dropping-particle":"","parse-names":false,"suffix":""},{"dropping-particle":"","family":"Malcarne","given":"Vanessa","non-dropping-particle":"","parse-names":false,"suffix":""},{"dropping-particle":"","family":"Menon","given":"Vinod","non-dropping-particle":"","parse-names":false,"suffix":""}],"container-title":"Frontiers in Psychology","id":"ITEM-2","issue":"JUN","issued":{"date-parts":[["2012"]]},"page":"1-11","title":"Math anxiety in second and third graders and its relation to mathematics achievement","type":"article-journal","volume":"3"},"uris":["http://www.mendeley.com/documents/?uuid=969cbc1d-e551-4739-ac01-3668ee34699e"]}],"mendeley":{"formattedCitation":"(Ramirez, Gunderson, Levine, &amp; Beilock, 2013; Wu, Barth, Amin, Malcarne, &amp; Menon, 2012)","manualFormatting":"(Ramirez, Gunderson, Levine, &amp; Beilock, 2013; Wu, Barth, Amin, Malcarne, &amp; Menon, 2012;","plainTextFormattedCitation":"(Ramirez, Gunderson, Levine, &amp; Beilock, 2013; Wu, Barth, Amin, Malcarne, &amp; Menon, 2012)","previouslyFormattedCitation":"(Ramirez, Gunderson, Levine, &amp; Beilock, 2013; Wu, Barth, Amin, Malcarne, &amp; Menon, 2012)"},"properties":{"noteIndex":0},"schema":"https://github.com/citation-style-language/schema/raw/master/csl-citation.json"}</w:instrText>
      </w:r>
      <w:r w:rsidR="00194167" w:rsidRPr="00063FDE">
        <w:rPr>
          <w:szCs w:val="28"/>
        </w:rPr>
        <w:fldChar w:fldCharType="separate"/>
      </w:r>
      <w:r w:rsidRPr="00063FDE">
        <w:rPr>
          <w:noProof/>
          <w:szCs w:val="28"/>
        </w:rPr>
        <w:t>(Ramirez, Gunderson, Levine, &amp; Beilock, 2013; Wu, Barth, Amin, Malcarne, &amp; Menon, 2012;</w:t>
      </w:r>
      <w:r w:rsidR="00194167" w:rsidRPr="00063FDE">
        <w:rPr>
          <w:szCs w:val="28"/>
        </w:rPr>
        <w:fldChar w:fldCharType="end"/>
      </w:r>
      <w:r w:rsidR="00194167" w:rsidRPr="00063FDE">
        <w:rPr>
          <w:szCs w:val="28"/>
        </w:rPr>
        <w:fldChar w:fldCharType="begin" w:fldLock="1"/>
      </w:r>
      <w:r w:rsidRPr="00063FDE">
        <w:rPr>
          <w:szCs w:val="28"/>
        </w:rPr>
        <w:instrText>ADDIN CSL_CITATION {"citationItems":[{"id":"ITEM-1","itemData":{"DOI":"10.3758/s13415-015-0370-7","ISSN":"1530-7026","abstract":"A decade has passed since the last published review\\nof math anxiety, which was carried out by Ashcraft and Ridley\\n(2005). Given the considerable interest aroused by this topic\\nin recent years and the growing number of publications related\\nto it, the present article aims to provide a full and updated\\nreview of the field, ranging from the initial studies of the\\nimpact of math anxiety on numerical cognition, to the latest\\nresearch exploring its electrophysiological correlates and\\nbrain bases from a cognitive neuroscience perspective. Finally, this review describes the factors and mechanisms that have\\nbeen claimed to play a role in the origins and/or maintenance\\nof math anxiety, and it examines in detail the main explanations proposed to account for the negative effects of math\\nanxiety on performance: competition for working memory\\nresources, a deficit in a low-level numerical representation,\\nand inhibition/attentional control deficit.\\nKeywords Math anxiety . Numerical cognition . Brain\\ncorrelates . fMRI . ERPs . Working memory . Inhibitory\\ndeficit . Attentional control deficit . Numerical magnitude\\nrepresentation","author":[{"dropping-particle":"","family":"Suárez-Pellicioni","given":"Macarena","non-dropping-particle":"","parse-names":false,"suffix":""},{"dropping-particle":"","family":"Núñez-Peña","given":"Maria Isabel","non-dropping-particle":"","parse-names":false,"suffix":""},{"dropping-particle":"","family":"Colomé","given":"Àngels","non-dropping-particle":"","parse-names":false,"suffix":""}],"container-title":"Cognitive, Affective &amp; Behavioural Neuroscience","id":"ITEM-1","issued":{"date-parts":[["2016"]]},"page":"3-22","title":"Math anxiety: A review of its cognitive consequences, psychophysiological correlates, and brain bases","type":"article-journal","volume":"16"},"prefix":"see also","uris":["http://www.mendeley.com/documents/?uuid=ed88b5dc-bdee-4bf6-b481-2c8c6fa486c0"]}],"mendeley":{"formattedCitation":"(see also Suárez-Pellicioni et al., 2016)","manualFormatting":" see also Suárez-Pellicioni et al., 2016;","plainTextFormattedCitation":"(see also Suárez-Pellicioni et al., 2016)","previouslyFormattedCitation":"(see also Suárez-Pellicioni et al., 2016)"},"properties":{"noteIndex":0},"schema":"https://github.com/citation-style-language/schema/raw/master/csl-citation.json"}</w:instrText>
      </w:r>
      <w:r w:rsidR="00194167" w:rsidRPr="00063FDE">
        <w:rPr>
          <w:szCs w:val="28"/>
        </w:rPr>
        <w:fldChar w:fldCharType="separate"/>
      </w:r>
      <w:r w:rsidRPr="00063FDE">
        <w:rPr>
          <w:noProof/>
          <w:szCs w:val="28"/>
        </w:rPr>
        <w:t xml:space="preserve"> see also Suárez-Pellicioni et al., 2016;</w:t>
      </w:r>
      <w:r w:rsidR="00194167" w:rsidRPr="00063FDE">
        <w:rPr>
          <w:szCs w:val="28"/>
        </w:rPr>
        <w:fldChar w:fldCharType="end"/>
      </w:r>
      <w:r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author":[{"dropping-particle":"","family":"Krinzinger","given":"Helga","non-dropping-particle":"","parse-names":false,"suffix":""},{"dropping-particle":"","family":"Kaufmann","given":"Liane","non-dropping-particle":"","parse-names":false,"suffix":""},{"dropping-particle":"","family":"Willmes","given":"Klaus","non-dropping-particle":"","parse-names":false,"suffix":""}],"container-title":"Journal of Psychoeducational Assessment","id":"ITEM-1","issue":"3","issued":{"date-parts":[["2009"]]},"page":"206-225","title":"Math anxiety and math ability in early primary school years","type":"article-journal","volume":"27"},"uris":["http://www.mendeley.com/documents/?uuid=23692b61-abda-4733-8d81-94ca84c52be7"]}],"mendeley":{"formattedCitation":"(Krinzinger, Kaufmann, &amp; Willmes, 2009)","manualFormatting":"but see Krinzinger, Kaufmann, &amp; Willmes, 2009)","plainTextFormattedCitation":"(Krinzinger, Kaufmann, &amp; Willmes, 2009)","previouslyFormattedCitation":"(Krinzinger, Kaufmann, &amp; Willmes, 2009)"},"properties":{"noteIndex":0},"schema":"https://github.com/citation-style-language/schema/raw/master/csl-citation.json"}</w:instrText>
      </w:r>
      <w:r w:rsidR="00194167" w:rsidRPr="00063FDE">
        <w:rPr>
          <w:szCs w:val="28"/>
        </w:rPr>
        <w:fldChar w:fldCharType="separate"/>
      </w:r>
      <w:r w:rsidRPr="00063FDE">
        <w:rPr>
          <w:noProof/>
          <w:szCs w:val="28"/>
        </w:rPr>
        <w:t>but see Krinzinger, Kaufmann, &amp; Willmes, 2009)</w:t>
      </w:r>
      <w:r w:rsidR="00194167" w:rsidRPr="00063FDE">
        <w:rPr>
          <w:szCs w:val="28"/>
        </w:rPr>
        <w:fldChar w:fldCharType="end"/>
      </w:r>
      <w:r w:rsidRPr="00063FDE">
        <w:rPr>
          <w:szCs w:val="28"/>
        </w:rPr>
        <w:t xml:space="preserve">. Therefore, it is important to understand the influence of </w:t>
      </w:r>
      <w:r w:rsidR="00911246" w:rsidRPr="00063FDE">
        <w:rPr>
          <w:szCs w:val="28"/>
        </w:rPr>
        <w:t xml:space="preserve">contributing </w:t>
      </w:r>
      <w:r w:rsidRPr="00063FDE">
        <w:rPr>
          <w:szCs w:val="28"/>
        </w:rPr>
        <w:t>factors</w:t>
      </w:r>
      <w:r w:rsidR="00911246" w:rsidRPr="00063FDE">
        <w:rPr>
          <w:szCs w:val="28"/>
        </w:rPr>
        <w:t xml:space="preserve"> that</w:t>
      </w:r>
      <w:r w:rsidRPr="00063FDE">
        <w:rPr>
          <w:szCs w:val="28"/>
        </w:rPr>
        <w:t xml:space="preserve"> children are exposed to at this stage.</w:t>
      </w:r>
    </w:p>
    <w:p w14:paraId="06390DD9" w14:textId="1F49F44A" w:rsidR="00745DD6" w:rsidRPr="00063FDE" w:rsidRDefault="00745DD6" w:rsidP="00745DD6">
      <w:pPr>
        <w:ind w:firstLine="567"/>
        <w:rPr>
          <w:szCs w:val="28"/>
        </w:rPr>
      </w:pPr>
      <w:r w:rsidRPr="00063FDE">
        <w:rPr>
          <w:szCs w:val="28"/>
        </w:rPr>
        <w:t>Children learn math in elementary school</w:t>
      </w:r>
      <w:r w:rsidR="00911246" w:rsidRPr="00063FDE">
        <w:rPr>
          <w:szCs w:val="28"/>
        </w:rPr>
        <w:t>,</w:t>
      </w:r>
      <w:r w:rsidRPr="00063FDE">
        <w:rPr>
          <w:szCs w:val="28"/>
        </w:rPr>
        <w:t xml:space="preserve"> so their skills and attitudes towards math are </w:t>
      </w:r>
      <w:r w:rsidR="00911246" w:rsidRPr="00063FDE">
        <w:rPr>
          <w:szCs w:val="28"/>
        </w:rPr>
        <w:t xml:space="preserve">particularly </w:t>
      </w:r>
      <w:r w:rsidRPr="00063FDE">
        <w:rPr>
          <w:szCs w:val="28"/>
        </w:rPr>
        <w:t>shaped in the school environment. During learning, elementary school teachers are strong role models for their pupils. In several educational systems, one teacher is in charge of teaching most of the subjects to their pupils in elementary school</w:t>
      </w:r>
      <w:r w:rsidR="00007107">
        <w:rPr>
          <w:szCs w:val="28"/>
        </w:rPr>
        <w:t xml:space="preserve"> from grade 1 to 4</w:t>
      </w:r>
      <w:r w:rsidRPr="00063FDE">
        <w:rPr>
          <w:szCs w:val="28"/>
        </w:rPr>
        <w:t>. In such systems, the content being taught does not necessarily fully overlap with the teacher</w:t>
      </w:r>
      <w:r w:rsidR="00911246" w:rsidRPr="00063FDE">
        <w:rPr>
          <w:szCs w:val="28"/>
        </w:rPr>
        <w:t>’</w:t>
      </w:r>
      <w:r w:rsidRPr="00063FDE">
        <w:rPr>
          <w:szCs w:val="28"/>
        </w:rPr>
        <w:t xml:space="preserve">s own interests. In fact, individuals deciding on </w:t>
      </w:r>
      <w:r w:rsidR="00911246" w:rsidRPr="00063FDE">
        <w:rPr>
          <w:szCs w:val="28"/>
        </w:rPr>
        <w:t xml:space="preserve">a </w:t>
      </w:r>
      <w:r w:rsidRPr="00063FDE">
        <w:rPr>
          <w:szCs w:val="28"/>
        </w:rPr>
        <w:t xml:space="preserve">career as </w:t>
      </w:r>
      <w:r w:rsidR="00911246" w:rsidRPr="00063FDE">
        <w:rPr>
          <w:szCs w:val="28"/>
        </w:rPr>
        <w:t xml:space="preserve">an </w:t>
      </w:r>
      <w:r w:rsidRPr="00063FDE">
        <w:rPr>
          <w:szCs w:val="28"/>
        </w:rPr>
        <w:t xml:space="preserve">elementary school teacher very rarely decide on it because they wish to teach mathematics </w:t>
      </w:r>
      <w:r w:rsidR="00194167" w:rsidRPr="00063FDE">
        <w:rPr>
          <w:szCs w:val="28"/>
        </w:rPr>
        <w:fldChar w:fldCharType="begin" w:fldLock="1"/>
      </w:r>
      <w:r w:rsidR="00482046"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Grundschullehrkräfte.","type":"article-journal","volume":"10"},"uris":["http://www.mendeley.com/documents/?uuid=fc54fc98-b005-4411-83aa-70a4433f03a1","http://www.mendeley.com/documents/?uuid=a530318b-8f8f-4d0f-a382-dd9807d635da"]}],"mendeley":{"formattedCitation":"(Porsch, 2017)","plainTextFormattedCitation":"(Porsch, 2017)","previouslyFormattedCitation":"(Porsch, 2017)"},"properties":{"noteIndex":0},"schema":"https://github.com/citation-style-language/schema/raw/master/csl-citation.json"}</w:instrText>
      </w:r>
      <w:r w:rsidR="00194167" w:rsidRPr="00063FDE">
        <w:rPr>
          <w:szCs w:val="28"/>
        </w:rPr>
        <w:fldChar w:fldCharType="separate"/>
      </w:r>
      <w:r w:rsidRPr="00063FDE">
        <w:rPr>
          <w:noProof/>
          <w:szCs w:val="28"/>
        </w:rPr>
        <w:t>(Porsch, 2017)</w:t>
      </w:r>
      <w:r w:rsidR="00194167" w:rsidRPr="00063FDE">
        <w:rPr>
          <w:szCs w:val="28"/>
        </w:rPr>
        <w:fldChar w:fldCharType="end"/>
      </w:r>
      <w:r w:rsidRPr="00063FDE">
        <w:rPr>
          <w:szCs w:val="28"/>
        </w:rPr>
        <w:t xml:space="preserve">. </w:t>
      </w:r>
      <w:r w:rsidR="00972FBC" w:rsidRPr="00063FDE">
        <w:rPr>
          <w:szCs w:val="28"/>
        </w:rPr>
        <w:t>So,</w:t>
      </w:r>
      <w:r w:rsidRPr="00063FDE">
        <w:rPr>
          <w:szCs w:val="28"/>
        </w:rPr>
        <w:t xml:space="preserve"> children might face elementary school teachers who have negative attitudes towards math or even experience </w:t>
      </w:r>
      <w:r w:rsidR="00CC50D0" w:rsidRPr="00063FDE">
        <w:rPr>
          <w:szCs w:val="28"/>
        </w:rPr>
        <w:t xml:space="preserve">elevated </w:t>
      </w:r>
      <w:r w:rsidRPr="00063FDE">
        <w:rPr>
          <w:szCs w:val="28"/>
        </w:rPr>
        <w:t>math anxiety.</w:t>
      </w:r>
    </w:p>
    <w:p w14:paraId="55D4F13B" w14:textId="4EB2CF8C" w:rsidR="00745DD6" w:rsidRPr="00063FDE" w:rsidRDefault="00911246" w:rsidP="00745DD6">
      <w:pPr>
        <w:ind w:firstLine="567"/>
        <w:rPr>
          <w:szCs w:val="28"/>
        </w:rPr>
      </w:pPr>
      <w:r w:rsidRPr="00063FDE">
        <w:rPr>
          <w:szCs w:val="28"/>
        </w:rPr>
        <w:t xml:space="preserve">A </w:t>
      </w:r>
      <w:r w:rsidR="00384355" w:rsidRPr="00063FDE">
        <w:rPr>
          <w:szCs w:val="28"/>
        </w:rPr>
        <w:t>t</w:t>
      </w:r>
      <w:r w:rsidR="00745DD6" w:rsidRPr="00063FDE">
        <w:rPr>
          <w:szCs w:val="28"/>
        </w:rPr>
        <w:t>eacher</w:t>
      </w:r>
      <w:r w:rsidRPr="00063FDE">
        <w:rPr>
          <w:szCs w:val="28"/>
        </w:rPr>
        <w:t>’</w:t>
      </w:r>
      <w:r w:rsidR="00745DD6" w:rsidRPr="00063FDE">
        <w:rPr>
          <w:szCs w:val="28"/>
        </w:rPr>
        <w:t xml:space="preserve">s math anxiety can trigger </w:t>
      </w:r>
      <w:r w:rsidR="00F96D65" w:rsidRPr="00063FDE">
        <w:rPr>
          <w:szCs w:val="28"/>
        </w:rPr>
        <w:t xml:space="preserve">student </w:t>
      </w:r>
      <w:r w:rsidR="00745DD6" w:rsidRPr="00063FDE">
        <w:rPr>
          <w:szCs w:val="28"/>
        </w:rPr>
        <w:t xml:space="preserve">math anxiety </w:t>
      </w:r>
      <w:r w:rsidR="00194167"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194167" w:rsidRPr="00063FDE">
        <w:rPr>
          <w:szCs w:val="28"/>
        </w:rPr>
        <w:fldChar w:fldCharType="separate"/>
      </w:r>
      <w:r w:rsidR="00BB507A" w:rsidRPr="00063FDE">
        <w:rPr>
          <w:noProof/>
          <w:szCs w:val="28"/>
        </w:rPr>
        <w:t>(Hembree, 1990)</w:t>
      </w:r>
      <w:r w:rsidR="00194167" w:rsidRPr="00063FDE">
        <w:rPr>
          <w:szCs w:val="28"/>
        </w:rPr>
        <w:fldChar w:fldCharType="end"/>
      </w:r>
      <w:r w:rsidR="00745DD6" w:rsidRPr="00063FDE">
        <w:rPr>
          <w:szCs w:val="28"/>
        </w:rPr>
        <w:t xml:space="preserve"> and negatively affect math achievement</w:t>
      </w:r>
      <w:r w:rsidR="005652D0"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America","id":"ITEM-1","issue":"5","issued":{"date-parts":[["2010","2","2"]]},"page":"1860-3","title":"Female teachers' math anxiety affects girls' math achievement.","type":"article-journal","volume":"107"},"uris":["http://www.mendeley.com/documents/?uuid=71f51146-af3e-4f38-b687-de976ada993c"]},{"id":"ITEM-2","itemData":{"DOI":"10.1177/2332858418756052","ISSN":"2332-8584","abstract":"Elementary school teachers’ math anxiety has been found to play a role in their students’ math achievement. The current study addresses the role of teacher math anxiety on ninth-grade students’ math achievement and the mediating factors underlying this relationship. Using data from the National Mindset Study, we find that higher teacher math anxiety is associated with lower math achievement. This relationship is partially mediated by the students’ perception that their teacher believes not everyone can be good at math and is not explainable by teachers’ usable knowledge to teach mathematics. In subsequent analyses, we find that higher teacher math anxiety relates to a reduction in process-oriented (as opposed to ability-oriented) teaching practices, which in turn predict students’ perception of teacher mindset. We argue that math anxious teachers and their use of particular teaching strategies have the potential to shape students’ math achievement and their perceptions of what their teacher believes about...","author":[{"dropping-particle":"","family":"Ramirez","given":"Gerardo","non-dropping-particle":"","parse-names":false,"suffix":""},{"dropping-particle":"","family":"Hooper","given":"Sophia Yang","non-dropping-particle":"","parse-names":false,"suffix":""},{"dropping-particle":"","family":"Kersting","given":"Nicole B.","non-dropping-particle":"","parse-names":false,"suffix":""},{"dropping-particle":"","family":"Ferguson","given":"Ronald","non-dropping-particle":"","parse-names":false,"suffix":""},{"dropping-particle":"","family":"Yeager","given":"David","non-dropping-particle":"","parse-names":false,"suffix":""}],"container-title":"AERA Open","id":"ITEM-2","issue":"1","issued":{"date-parts":[["2018"]]},"page":"1-13","title":"Teacher Math Anxiety Relates to Adolescent Students’ Math Achievement","type":"article-journal","volume":"4"},"uris":["http://www.mendeley.com/documents/?uuid=a6c3ead0-f832-4c63-ac2c-26030f936b0e","http://www.mendeley.com/documents/?uuid=d25986f3-1802-444e-a3db-b4efeb18c4f6"]}],"mendeley":{"formattedCitation":"(Beilock, Gunderson, Ramirez, &amp; Levine, 2010; Ramirez, Hooper, Kersting, Ferguson, &amp; Yeager, 2018)","manualFormatting":"(Beilock, Gunderson, Ramirez, &amp; Levine, 2010; Ramirez, Hooper, Kersting, Ferguson, &amp; Yeager, 2018;","plainTextFormattedCitation":"(Beilock, Gunderson, Ramirez, &amp; Levine, 2010; Ramirez, Hooper, Kersting, Ferguson, &amp; Yeager, 2018)","previouslyFormattedCitation":"(Beilock, Gunderson, Ramirez, &amp; Levine, 2010; Ramirez, Hooper, Kersting, Ferguson, &amp; Yeager, 2018)"},"properties":{"noteIndex":0},"schema":"https://github.com/citation-style-language/schema/raw/master/csl-citation.json"}</w:instrText>
      </w:r>
      <w:r w:rsidR="00194167" w:rsidRPr="00063FDE">
        <w:rPr>
          <w:szCs w:val="28"/>
        </w:rPr>
        <w:fldChar w:fldCharType="separate"/>
      </w:r>
      <w:r w:rsidR="00EE1CFD" w:rsidRPr="00063FDE">
        <w:rPr>
          <w:noProof/>
          <w:szCs w:val="28"/>
        </w:rPr>
        <w:t>(Beilock, Gunderson, Ramirez, &amp; Levine, 2010; Ramirez, Hooper, Kersting, Ferguson, &amp; Yeager, 2018;</w:t>
      </w:r>
      <w:r w:rsidR="00194167" w:rsidRPr="00063FDE">
        <w:rPr>
          <w:szCs w:val="28"/>
        </w:rPr>
        <w:fldChar w:fldCharType="end"/>
      </w:r>
      <w:r w:rsidR="00EE1CFD"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{"citationItems":[{"id":"ITEM-1","itemData":{"DOI":"10.3776/joci.","ISBN":"1937-3929","abstract":"Many elementary teachers have been found to have high levels of mathematics anxiety but the impact on student achievement was unknown. Elementary teachers (N = 692) completed the modified Mathematics Anxiety Rating Scale-Revised (Hopko, 2003) along with a questionnaire probing anxiety about teaching mathematics and current mathematics instructional practices. Student mathematics achievement data were collected for the classrooms taught by the teachers. A positive relationship was found between anxiety about mathematics and anxiety about teaching mathematics. Increased student mathematics achievement was related to lower levels of anxiety about teaching mathematics, but was not related to general anxiety about mathematics. Anxiety about mathematics was positively related to more National Council of Teachers of Mathematics (NCTM) Standards-based instructional practices. ABSTRACT FROM AUTHOR]","author":[{"dropping-particle":"","family":"Hadley","given":"Kristin","non-dropping-particle":"","parse-names":false,"suffix":""},{"dropping-particle":"","family":"Dorward","given":"Jim","non-dropping-particle":"","parse-names":false,"suffix":""}],"container-title":"Journal of Curriculum &amp; Instruction","id":"ITEM-1","issue":"2","issued":{"date-parts":[["2011"]]},"page":"27-44","title":"The Relationship among Elementary Teachers' Mathematics Anxiety, Mathematics Instructional Practices, and Student Mathematics Achievement","type":"article-journal","volume":"5"},"prefix":"but see","uris":["http://www.mendeley.com/documents/?uuid=ba6fbd11-9705-4446-a258-1d740740e7a4","http://www.mendeley.com/documents/?uuid=143c23bd-e3f0-4484-8eec-8011a86cd5f4"]}],"mendeley":{"formattedCitation":"(but see Hadley &amp; Dorward, 2011)","manualFormatting":"but see Hadley &amp; Dorward, 2011)","plainTextFormattedCitation":"(but see Hadley &amp; Dorward, 2011)","previouslyFormattedCitation":"(but see Hadley &amp; Dorward, 2011)"},"properties":{"noteIndex":0},"schema":"https://github.com/citation-style-language/schema/raw/master/csl-citation.json"}</w:instrText>
      </w:r>
      <w:r w:rsidR="00194167" w:rsidRPr="00063FDE">
        <w:rPr>
          <w:szCs w:val="28"/>
        </w:rPr>
        <w:fldChar w:fldCharType="separate"/>
      </w:r>
      <w:r w:rsidR="00EE1CFD" w:rsidRPr="00063FDE">
        <w:rPr>
          <w:noProof/>
          <w:szCs w:val="28"/>
        </w:rPr>
        <w:t>but see Hadley &amp; Dorward, 2011)</w:t>
      </w:r>
      <w:r w:rsidR="00194167" w:rsidRPr="00063FDE">
        <w:rPr>
          <w:szCs w:val="28"/>
        </w:rPr>
        <w:fldChar w:fldCharType="end"/>
      </w:r>
      <w:r w:rsidR="00745DD6" w:rsidRPr="00063FDE">
        <w:rPr>
          <w:szCs w:val="28"/>
        </w:rPr>
        <w:t>. Importantly, most elementary school teachers are female</w:t>
      </w:r>
      <w:r w:rsidRPr="00063FDE">
        <w:rPr>
          <w:szCs w:val="28"/>
        </w:rPr>
        <w:t xml:space="preserve"> and</w:t>
      </w:r>
      <w:r w:rsidR="00745DD6" w:rsidRPr="00063FDE">
        <w:rPr>
          <w:szCs w:val="28"/>
        </w:rPr>
        <w:t xml:space="preserve"> therefore </w:t>
      </w:r>
      <w:r w:rsidRPr="00063FDE">
        <w:rPr>
          <w:szCs w:val="28"/>
        </w:rPr>
        <w:t>potentially</w:t>
      </w:r>
      <w:r w:rsidR="00745DD6" w:rsidRPr="00063FDE">
        <w:rPr>
          <w:szCs w:val="28"/>
        </w:rPr>
        <w:t xml:space="preserve"> stronger role models for girls. Thus, girls are more likely to adopt their female teachers’ stereotypical beliefs (e.g., that boys but not girls are good at math). </w:t>
      </w:r>
      <w:r w:rsidR="00697049">
        <w:rPr>
          <w:szCs w:val="28"/>
        </w:rPr>
        <w:t>T</w:t>
      </w:r>
      <w:r w:rsidR="00745DD6" w:rsidRPr="00063FDE">
        <w:rPr>
          <w:szCs w:val="28"/>
        </w:rPr>
        <w:t>his can lead to lower math achievement within one school year</w:t>
      </w:r>
      <w:r w:rsidR="00EE1CFD" w:rsidRPr="00063FDE">
        <w:rPr>
          <w:szCs w:val="28"/>
        </w:rPr>
        <w:t xml:space="preserve"> at the beginning of elementary school</w:t>
      </w:r>
      <w:r w:rsidR="00745DD6"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America","id":"ITEM-1","issue":"5","issued":{"date-parts":[["2010","2","2"]]},"page":"1860-3","title":"Female teachers' math anxiety affects girls' math achievement.","type":"article-journal","volume":"107"},"uris":["http://www.mendeley.com/documents/?uuid=71f51146-af3e-4f38-b687-de976ada993c"]}],"mendeley":{"formattedCitation":"(Beilock et al., 2010)","plainTextFormattedCitation":"(Beilock et al., 2010)","previouslyFormattedCitation":"(Beilock et al., 2010)"},"properties":{"noteIndex":0},"schema":"https://github.com/citation-style-language/schema/raw/master/csl-citation.json"}</w:instrText>
      </w:r>
      <w:r w:rsidR="00194167" w:rsidRPr="00063FDE">
        <w:rPr>
          <w:szCs w:val="28"/>
        </w:rPr>
        <w:fldChar w:fldCharType="separate"/>
      </w:r>
      <w:r w:rsidR="00745DD6" w:rsidRPr="00063FDE">
        <w:rPr>
          <w:noProof/>
          <w:szCs w:val="28"/>
        </w:rPr>
        <w:t>(Beilock et al., 2010)</w:t>
      </w:r>
      <w:r w:rsidR="00194167" w:rsidRPr="00063FDE">
        <w:rPr>
          <w:szCs w:val="28"/>
        </w:rPr>
        <w:fldChar w:fldCharType="end"/>
      </w:r>
      <w:r w:rsidR="00745DD6" w:rsidRPr="00063FDE">
        <w:rPr>
          <w:szCs w:val="28"/>
        </w:rPr>
        <w:t xml:space="preserve">. This finding points </w:t>
      </w:r>
      <w:r w:rsidRPr="00063FDE">
        <w:rPr>
          <w:szCs w:val="28"/>
        </w:rPr>
        <w:t>towards</w:t>
      </w:r>
      <w:r w:rsidR="00745DD6" w:rsidRPr="00063FDE">
        <w:rPr>
          <w:szCs w:val="28"/>
        </w:rPr>
        <w:t xml:space="preserve"> the negative consequences of math anxiety </w:t>
      </w:r>
      <w:r w:rsidR="00384355" w:rsidRPr="00063FDE">
        <w:rPr>
          <w:szCs w:val="28"/>
        </w:rPr>
        <w:t>for</w:t>
      </w:r>
      <w:r w:rsidR="00745DD6" w:rsidRPr="00063FDE">
        <w:rPr>
          <w:szCs w:val="28"/>
        </w:rPr>
        <w:t xml:space="preserve"> elementary school teachers and the need for further investigation.</w:t>
      </w:r>
    </w:p>
    <w:p w14:paraId="65375580" w14:textId="3F65C8AD" w:rsidR="00745DD6" w:rsidRPr="00063FDE" w:rsidRDefault="00745DD6" w:rsidP="00745DD6">
      <w:pPr>
        <w:ind w:firstLine="567"/>
        <w:rPr>
          <w:szCs w:val="28"/>
        </w:rPr>
      </w:pPr>
      <w:r w:rsidRPr="00063FDE">
        <w:rPr>
          <w:szCs w:val="28"/>
        </w:rPr>
        <w:t xml:space="preserve">Because of the consequences, it is a real problem when elementary school teachers actually have </w:t>
      </w:r>
      <w:r w:rsidR="00213D22" w:rsidRPr="00063FDE">
        <w:rPr>
          <w:szCs w:val="28"/>
        </w:rPr>
        <w:t xml:space="preserve">elevated </w:t>
      </w:r>
      <w:r w:rsidRPr="00063FDE">
        <w:rPr>
          <w:szCs w:val="28"/>
        </w:rPr>
        <w:t xml:space="preserve">math anxiety themselves </w:t>
      </w:r>
      <w:r w:rsidR="00194167" w:rsidRPr="00063FDE">
        <w:rPr>
          <w:szCs w:val="28"/>
        </w:rPr>
        <w:fldChar w:fldCharType="begin" w:fldLock="1"/>
      </w:r>
      <w:r w:rsidR="00482046" w:rsidRPr="00063FDE">
        <w:rPr>
          <w:szCs w:val="28"/>
        </w:rPr>
        <w:instrText>ADDIN CSL_CITATION {"citationItems":[{"id":"ITEM-1","itemData":{"ISSN":"0228-0671","abstract":"Wood, E. F. (1988). Math anxiety and elementary teachers: What does research tell us?. For the learning of mathematics, 8-13.","author":[{"dropping-particle":"","family":"Wood","given":"Eric F","non-dropping-particle":"","parse-names":false,"suffix":""}],"container-title":"For the Learning of Mathematics","id":"ITEM-1","issue":"1","issued":{"date-parts":[["1988"]]},"page":"8-13","title":"Math Anxiety and Elementary Teachers: What Does Research Tell Us?","type":"article-journal","volume":"8"},"uris":["http://www.mendeley.com/documents/?uuid=54bb1f88-0511-4fc2-9be1-f3cbc28740c0","http://www.mendeley.com/documents/?uuid=f0dabc69-bd8b-4a8f-a780-24d507cddb06"]}],"mendeley":{"formattedCitation":"(Wood, 1988)","plainTextFormattedCitation":"(Wood, 1988)","previouslyFormattedCitation":"(Wood, 1988)"},"properties":{"noteIndex":0},"schema":"https://github.com/citation-style-language/schema/raw/master/csl-citation.json"}</w:instrText>
      </w:r>
      <w:r w:rsidR="00194167" w:rsidRPr="00063FDE">
        <w:rPr>
          <w:szCs w:val="28"/>
        </w:rPr>
        <w:fldChar w:fldCharType="separate"/>
      </w:r>
      <w:r w:rsidRPr="00063FDE">
        <w:rPr>
          <w:noProof/>
          <w:szCs w:val="28"/>
        </w:rPr>
        <w:t>(Wood, 1988)</w:t>
      </w:r>
      <w:r w:rsidR="00194167" w:rsidRPr="00063FDE">
        <w:rPr>
          <w:szCs w:val="28"/>
        </w:rPr>
        <w:fldChar w:fldCharType="end"/>
      </w:r>
      <w:r w:rsidRPr="00063FDE">
        <w:rPr>
          <w:szCs w:val="28"/>
        </w:rPr>
        <w:t xml:space="preserve">. Unfortunately, several studies provide evidence </w:t>
      </w:r>
      <w:r w:rsidR="00384355" w:rsidRPr="00063FDE">
        <w:rPr>
          <w:szCs w:val="28"/>
        </w:rPr>
        <w:t xml:space="preserve">that elementary school teachers have </w:t>
      </w:r>
      <w:r w:rsidRPr="00063FDE">
        <w:rPr>
          <w:szCs w:val="28"/>
        </w:rPr>
        <w:t xml:space="preserve">a high </w:t>
      </w:r>
      <w:r w:rsidR="009F708C" w:rsidRPr="00063FDE">
        <w:rPr>
          <w:szCs w:val="28"/>
        </w:rPr>
        <w:t xml:space="preserve">average </w:t>
      </w:r>
      <w:r w:rsidRPr="00063FDE">
        <w:rPr>
          <w:szCs w:val="28"/>
        </w:rPr>
        <w:t xml:space="preserve">level of math anxiety. For instance, in </w:t>
      </w:r>
      <w:r w:rsidRPr="00063FDE">
        <w:rPr>
          <w:szCs w:val="28"/>
        </w:rPr>
        <w:lastRenderedPageBreak/>
        <w:t xml:space="preserve">the meta-analysis by Hembree </w:t>
      </w:r>
      <w:r w:rsidR="00194167" w:rsidRPr="00063FDE">
        <w:rPr>
          <w:szCs w:val="28"/>
        </w:rPr>
        <w:fldChar w:fldCharType="begin" w:fldLock="1"/>
      </w:r>
      <w:r w:rsidR="009C1189">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194167" w:rsidRPr="00063FDE">
        <w:rPr>
          <w:szCs w:val="28"/>
        </w:rPr>
        <w:fldChar w:fldCharType="separate"/>
      </w:r>
      <w:r w:rsidR="002D758C" w:rsidRPr="002D758C">
        <w:rPr>
          <w:noProof/>
          <w:szCs w:val="28"/>
        </w:rPr>
        <w:t>(Hembree, 1990)</w:t>
      </w:r>
      <w:r w:rsidR="00194167" w:rsidRPr="00063FDE">
        <w:rPr>
          <w:szCs w:val="28"/>
        </w:rPr>
        <w:fldChar w:fldCharType="end"/>
      </w:r>
      <w:r w:rsidRPr="00063FDE">
        <w:rPr>
          <w:szCs w:val="28"/>
        </w:rPr>
        <w:t xml:space="preserve">, pre-service elementary school teachers </w:t>
      </w:r>
      <w:r w:rsidR="00911246" w:rsidRPr="00063FDE">
        <w:rPr>
          <w:szCs w:val="28"/>
        </w:rPr>
        <w:t xml:space="preserve">had </w:t>
      </w:r>
      <w:r w:rsidRPr="00063FDE">
        <w:rPr>
          <w:szCs w:val="28"/>
        </w:rPr>
        <w:t xml:space="preserve">the highest level of math anxiety among students enrolled in different curricula (e.g., physical sciences, math/science, health sciences, business, social sciences, humanities). </w:t>
      </w:r>
      <w:r w:rsidR="00D35321">
        <w:rPr>
          <w:szCs w:val="28"/>
        </w:rPr>
        <w:t>Similarly,</w:t>
      </w:r>
      <w:r w:rsidRPr="00063FDE">
        <w:rPr>
          <w:szCs w:val="28"/>
        </w:rPr>
        <w:t xml:space="preserve"> Kelly and Tomhave </w:t>
      </w:r>
      <w:r w:rsidR="00194167" w:rsidRPr="00063FDE">
        <w:rPr>
          <w:szCs w:val="28"/>
        </w:rPr>
        <w:fldChar w:fldCharType="begin" w:fldLock="1"/>
      </w:r>
      <w:r w:rsidR="00482046" w:rsidRPr="00063FDE">
        <w:rPr>
          <w:szCs w:val="28"/>
        </w:rPr>
        <w:instrText>ADDIN CSL_CITATION {"citationItems":[{"id":"ITEM-1","itemData":{"abstract":"Elementary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Teacher","id":"ITEM-1","issue":"5","issued":{"date-parts":[["1985"]]},"page":"51-53","title":"A Study of Math Anxiety/Math Avoidance in Preservice Elementary Teachers.","type":"article-journal","volume":"32"},"suppress-author":1,"uris":["http://www.mendeley.com/documents/?uuid=4b0f9fa7-5946-4d5a-b445-83288f8d691f","http://www.mendeley.com/documents/?uuid=8c63b8b4-6cdc-4318-8c47-c82f14ade078"]}],"mendeley":{"formattedCitation":"(1985)","plainTextFormattedCitation":"(1985)","previouslyFormattedCitation":"(1985)"},"properties":{"noteIndex":0},"schema":"https://github.com/citation-style-language/schema/raw/master/csl-citation.json"}</w:instrText>
      </w:r>
      <w:r w:rsidR="00194167" w:rsidRPr="00063FDE">
        <w:rPr>
          <w:szCs w:val="28"/>
        </w:rPr>
        <w:fldChar w:fldCharType="separate"/>
      </w:r>
      <w:r w:rsidRPr="00063FDE">
        <w:rPr>
          <w:noProof/>
          <w:szCs w:val="28"/>
        </w:rPr>
        <w:t>(1985)</w:t>
      </w:r>
      <w:r w:rsidR="00194167" w:rsidRPr="00063FDE">
        <w:rPr>
          <w:szCs w:val="28"/>
        </w:rPr>
        <w:fldChar w:fldCharType="end"/>
      </w:r>
      <w:r w:rsidRPr="00063FDE">
        <w:rPr>
          <w:szCs w:val="28"/>
        </w:rPr>
        <w:t xml:space="preserve"> reported that pre-service elementary school teachers </w:t>
      </w:r>
      <w:r w:rsidR="00911246" w:rsidRPr="00063FDE">
        <w:rPr>
          <w:szCs w:val="28"/>
        </w:rPr>
        <w:t xml:space="preserve">as a group </w:t>
      </w:r>
      <w:r w:rsidRPr="00063FDE">
        <w:rPr>
          <w:szCs w:val="28"/>
        </w:rPr>
        <w:t>have the highest levels of math anxiety compared to other groups of students vulnerable to math anxiety (</w:t>
      </w:r>
      <w:r w:rsidR="00E61102" w:rsidRPr="00063FDE">
        <w:rPr>
          <w:szCs w:val="28"/>
        </w:rPr>
        <w:t>i.e., students who usually avoid math</w:t>
      </w:r>
      <w:r w:rsidR="00B236C7">
        <w:rPr>
          <w:szCs w:val="28"/>
        </w:rPr>
        <w:t>;</w:t>
      </w:r>
      <w:r w:rsidR="00E61102" w:rsidRPr="00063FDE">
        <w:rPr>
          <w:szCs w:val="28"/>
        </w:rPr>
        <w:t xml:space="preserve"> </w:t>
      </w:r>
      <w:r w:rsidRPr="00063FDE">
        <w:rPr>
          <w:szCs w:val="28"/>
        </w:rPr>
        <w:t>except for the ones who were supposed to take part in a math anxiety workshop).</w:t>
      </w:r>
      <w:r w:rsidR="00AA79D1" w:rsidRPr="00063FDE">
        <w:rPr>
          <w:szCs w:val="28"/>
        </w:rPr>
        <w:t xml:space="preserve"> </w:t>
      </w:r>
      <w:r w:rsidR="009F708C" w:rsidRPr="00063FDE">
        <w:rPr>
          <w:szCs w:val="28"/>
        </w:rPr>
        <w:t xml:space="preserve">The first basic </w:t>
      </w:r>
      <w:r w:rsidR="0061399F" w:rsidRPr="00063FDE">
        <w:rPr>
          <w:szCs w:val="28"/>
        </w:rPr>
        <w:t>aim</w:t>
      </w:r>
      <w:r w:rsidR="009F708C" w:rsidRPr="00063FDE">
        <w:rPr>
          <w:szCs w:val="28"/>
        </w:rPr>
        <w:t xml:space="preserve"> </w:t>
      </w:r>
      <w:r w:rsidR="00522A03" w:rsidRPr="00063FDE">
        <w:rPr>
          <w:szCs w:val="28"/>
        </w:rPr>
        <w:t xml:space="preserve">of our study </w:t>
      </w:r>
      <w:r w:rsidR="009F708C" w:rsidRPr="00063FDE">
        <w:rPr>
          <w:szCs w:val="28"/>
        </w:rPr>
        <w:t>was to</w:t>
      </w:r>
      <w:r w:rsidR="00AA79D1" w:rsidRPr="00063FDE">
        <w:rPr>
          <w:szCs w:val="28"/>
        </w:rPr>
        <w:t xml:space="preserve"> replicate the </w:t>
      </w:r>
      <w:r w:rsidR="00D43492">
        <w:rPr>
          <w:szCs w:val="28"/>
        </w:rPr>
        <w:t>finding</w:t>
      </w:r>
      <w:r w:rsidR="00D43492" w:rsidRPr="00063FDE">
        <w:rPr>
          <w:szCs w:val="28"/>
        </w:rPr>
        <w:t xml:space="preserve"> </w:t>
      </w:r>
      <w:r w:rsidR="00AA79D1" w:rsidRPr="00063FDE">
        <w:rPr>
          <w:szCs w:val="28"/>
        </w:rPr>
        <w:t>that elementary school teachers have more math anxiety than others</w:t>
      </w:r>
      <w:r w:rsidR="004D036E" w:rsidRPr="00063FDE">
        <w:rPr>
          <w:szCs w:val="28"/>
        </w:rPr>
        <w:t>.</w:t>
      </w:r>
    </w:p>
    <w:p w14:paraId="16D7ED03" w14:textId="64E5D0D8" w:rsidR="00745DD6" w:rsidRPr="00063FDE" w:rsidRDefault="004D036E" w:rsidP="00745DD6">
      <w:pPr>
        <w:ind w:firstLine="567"/>
        <w:rPr>
          <w:szCs w:val="28"/>
        </w:rPr>
      </w:pPr>
      <w:r w:rsidRPr="00063FDE">
        <w:rPr>
          <w:szCs w:val="28"/>
        </w:rPr>
        <w:t xml:space="preserve">In this respect it is important </w:t>
      </w:r>
      <w:r w:rsidR="00911246" w:rsidRPr="00063FDE">
        <w:rPr>
          <w:szCs w:val="28"/>
        </w:rPr>
        <w:t xml:space="preserve">to note </w:t>
      </w:r>
      <w:r w:rsidRPr="00063FDE">
        <w:rPr>
          <w:szCs w:val="28"/>
        </w:rPr>
        <w:t>that</w:t>
      </w:r>
      <w:r w:rsidR="00745DD6" w:rsidRPr="00063FDE">
        <w:rPr>
          <w:szCs w:val="28"/>
        </w:rPr>
        <w:t xml:space="preserve"> not all studies </w:t>
      </w:r>
      <w:r w:rsidR="00911246" w:rsidRPr="00063FDE">
        <w:rPr>
          <w:szCs w:val="28"/>
        </w:rPr>
        <w:t xml:space="preserve">have </w:t>
      </w:r>
      <w:r w:rsidR="00745DD6" w:rsidRPr="00063FDE">
        <w:rPr>
          <w:szCs w:val="28"/>
        </w:rPr>
        <w:t xml:space="preserve">found </w:t>
      </w:r>
      <w:r w:rsidR="00883130" w:rsidRPr="00063FDE">
        <w:rPr>
          <w:szCs w:val="28"/>
        </w:rPr>
        <w:t xml:space="preserve">pre-service elementary schools teachers to have </w:t>
      </w:r>
      <w:r w:rsidR="00745DD6" w:rsidRPr="00063FDE">
        <w:rPr>
          <w:szCs w:val="28"/>
        </w:rPr>
        <w:t xml:space="preserve">elevated math anxiety. It might be that because of different educational systems, </w:t>
      </w:r>
      <w:r w:rsidR="00FB5478" w:rsidRPr="00063FDE">
        <w:rPr>
          <w:szCs w:val="28"/>
        </w:rPr>
        <w:t xml:space="preserve">the </w:t>
      </w:r>
      <w:r w:rsidR="00745DD6" w:rsidRPr="00063FDE">
        <w:rPr>
          <w:szCs w:val="28"/>
        </w:rPr>
        <w:t xml:space="preserve">math anxiety </w:t>
      </w:r>
      <w:r w:rsidR="00FB5478" w:rsidRPr="00063FDE">
        <w:rPr>
          <w:szCs w:val="28"/>
        </w:rPr>
        <w:t xml:space="preserve">of elementary school teachers </w:t>
      </w:r>
      <w:r w:rsidR="00745DD6" w:rsidRPr="00063FDE">
        <w:rPr>
          <w:szCs w:val="28"/>
        </w:rPr>
        <w:t xml:space="preserve">might be on average lower in some countries </w:t>
      </w:r>
      <w:r w:rsidR="00194167" w:rsidRPr="00063FDE">
        <w:rPr>
          <w:szCs w:val="28"/>
        </w:rPr>
        <w:fldChar w:fldCharType="begin" w:fldLock="1"/>
      </w:r>
      <w:r w:rsidR="0090568D" w:rsidRPr="00063FDE">
        <w:rPr>
          <w:szCs w:val="28"/>
        </w:rPr>
        <w:instrText>ADDIN CSL_CITATION {"citationItems":[{"id":"ITEM-1","itemData":{"DOI":"10.1016/j.sbspro.2009.01.277","ISSN":"18770428","abstract":"The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Sciences","id":"ITEM-1","issue":"1","issued":{"date-parts":[["2009"]]},"page":"1578-1581","title":"The level of mathematics anxiety among pre-service elementary school teachers","type":"article-journal","volume":"1"},"prefix":"e.g., Turkey;","uris":["http://www.mendeley.com/documents/?uuid=03c7bbad-65b8-4a0c-88a7-9bad55bc2db2","http://www.mendeley.com/documents/?uuid=b4fa34a7-454a-4a2c-827c-a6d823f96419"]},{"id":"ITEM-2","itemData":{"DOI":"10.1590/1980-4415v28n48a06","ISSN":"19804415","abstract":"This study aims to provide new evidence from Turkish pre-service elementary school (PES) teachers and to identify some correlations and factors associated with mathematics anxiety (MA). 480 Turkish PES teachers participated in this study. Data was collected using a Personal Information Form, Mathematics Anxiety Scale, and Mathematics Attitude Scale. Data was analyzed using the SPSS 17.0 statistics program. It was revealed that the MA level of the participants was low, and the difference based on gender was not significant. Cross-sectional comparison indicated that freshmen were more inclined to have MA than the seniors. Based on self-reported perceptions, we found that there were significant differences related to mathematics. There was a tendency for participants with negative attitudes towards mathematics and low achievers to possess higher levels of MA. It was also found that there was a significant correlation among mathematics anxiety, mathematics achievement, and mathematics attitudes. This study will provide some guidance for the revision of course requirements and teaching strategies, and promotes collaboration between mathematics educators and counselors.","author":[{"dropping-particle":"","family":"Çatlioǧlu","given":"Hakan","non-dropping-particle":"","parse-names":false,"suffix":""},{"dropping-particle":"","family":"Gürbüz","given":"Ramazan","non-dropping-particle":"","parse-names":false,"suffix":""},{"dropping-particle":"","family":"Birgin","given":"Osman","non-dropping-particle":"","parse-names":false,"suffix":""}],"container-title":"Bolema - Mathematics Education Bulletin","id":"ITEM-2","issue":"48","issued":{"date-parts":[["2014"]]},"page":"110-127","title":"Do pre-service elementary school teachers still have mathematics anxiety? Some factors and correlates","type":"article-journal","volume":"28"},"uris":["http://www.mendeley.com/documents/?uuid=e2d215f9-2a8c-4a5f-8ffb-ef50a263d4b3","http://www.mendeley.com/documents/?uuid=5212874c-91c0-4e43-a423-7963a19aa681"]},{"id":"ITEM-3","itemData":{"DOI":"10.12973/eurasia.2016.1418a","ISSN":"1305-8223","abstract":"The purpose of this study was to investigate the relationship between pre-service elementary teachers' mathematics teaching beliefs and mathematics anxiety. The participants of the study consist of 96 pre-service elementary teachers from a department of primary education in a state university in Turkey during the 2010-2011 spring term. Mathematics Anxiety Rating Scale: Short Version and Beliefs about Teaching Mathematics Scale were used as the measuring instruments. The results reveal that pre-service elementary teachers' scores on beliefs about teaching mathematics were high whereas mathematics anxiety levels were low in general. The correlations between the sub-scales of the MARS-SV and child-centeredness beliefs are not significant at the 0.05 level. As a result, some recommendations concerning the situation and future research were made.","author":[{"dropping-particle":"","family":"Uysal","given":"Figen","non-dropping-particle":"","parse-names":false,"suffix":""},{"dropping-particle":"","family":"Dede","given":"Yüksel","non-dropping-particle":"","parse-names":false,"suffix":""}],"container-title":"EURASIA Journal of Mathematics, Science and Technology Education","id":"ITEM-3","issue":"8","issued":{"date-parts":[["2016"]]},"page":"2171-2186","title":"Mathematics Anxiety and Beliefs of Turkish Pre-service Elementary Teachers","type":"article-journal","volume":"12"},"uris":["http://www.mendeley.com/documents/?uuid=f48b0aea-50ab-4853-9da8-c4d9aeff69c7","http://www.mendeley.com/documents/?uuid=e9af55d2-7836-412f-8c98-9dc303f64ae0"]}],"mendeley":{"formattedCitation":"(e.g., Turkey; Çatlioǧlu, Birgin, Coştu, &amp; Gürbüz, 2009; Çatlioǧlu, Gürbüz, &amp; Birgin, 2014; Uysal &amp; Dede, 2016)","plainTextFormattedCitation":"(e.g., Turkey; Çatlioǧlu, Birgin, Coştu, &amp; Gürbüz, 2009; Çatlioǧlu, Gürbüz, &amp; Birgin, 2014; Uysal &amp; Dede, 2016)","previouslyFormattedCitation":"(e.g., Turkey; Çatlioǧlu, Birgin, Coştu, &amp; Gürbüz, 2009; Çatlioǧlu, Gürbüz, &amp; Birgin, 2014; Uysal &amp; Dede, 2016)"},"properties":{"noteIndex":0},"schema":"https://github.com/citation-style-language/schema/raw/master/csl-citation.json"}</w:instrText>
      </w:r>
      <w:r w:rsidR="00194167" w:rsidRPr="00063FDE">
        <w:rPr>
          <w:szCs w:val="28"/>
        </w:rPr>
        <w:fldChar w:fldCharType="separate"/>
      </w:r>
      <w:r w:rsidR="00745DD6" w:rsidRPr="00063FDE">
        <w:rPr>
          <w:noProof/>
          <w:szCs w:val="28"/>
        </w:rPr>
        <w:t>(e.g., Turkey; Çatlioǧlu, Birgin, Coştu, &amp; Gürbüz, 2009; Çatlioǧlu, Gürbüz, &amp; Birgin, 2014; Uysal &amp; Dede, 2016)</w:t>
      </w:r>
      <w:r w:rsidR="00194167" w:rsidRPr="00063FDE">
        <w:rPr>
          <w:szCs w:val="28"/>
        </w:rPr>
        <w:fldChar w:fldCharType="end"/>
      </w:r>
      <w:r w:rsidR="00745DD6" w:rsidRPr="00063FDE">
        <w:rPr>
          <w:szCs w:val="28"/>
        </w:rPr>
        <w:t xml:space="preserve"> than in others </w:t>
      </w:r>
      <w:r w:rsidR="000C5B85" w:rsidRPr="00063FDE">
        <w:rPr>
          <w:szCs w:val="28"/>
        </w:rPr>
        <w:fldChar w:fldCharType="begin" w:fldLock="1"/>
      </w:r>
      <w:r w:rsidR="007564FA" w:rsidRPr="00063FDE">
        <w:rPr>
          <w:szCs w:val="28"/>
        </w:rPr>
        <w:instrText>ADDIN CSL_CITATION {"citationItems":[{"id":"ITEM-1","itemData":{"DOI":"10.2224/sbp.2009.37.5.631","ISSN":"03012212","abstract":"The purpose of this study was to explore the effects of type of educational system and years spent in teacher education programs on preservice teachers' mathematics anxiety and mathematical self-concept scores. The sample consisted of 234 American and 276 Turkish early childhood and elementary school preservice teachers. The Abbreviated Mathematics Anxiety Scale (AMAS; Hopko, 2003) was used to measure how anxious preservice teachers feel during a specific mathematics related event. In order to measure the mathematical selfconcept of preservice teachers, the Experience with Mathematics Questionnaire (EMQ; Gourgey, 1982) was used. Regarding the effect of the educational system, results revealed that while the American preservice teachers had significantly higher anxiety scores, Turkish preservice teachers had significantly higher self-concept scores. Results supported previous findings emphasizing the negative relationship between mathematical anxiety and mathematical self-concept.","author":[{"dropping-particle":"","family":"Isiksal","given":"Mine","non-dropping-particle":"","parse-names":false,"suffix":""},{"dropping-particle":"","family":"Curran","given":"Joanne M.","non-dropping-particle":"","parse-names":false,"suffix":""},{"dropping-particle":"","family":"Koc","given":"Yusuf","non-dropping-particle":"","parse-names":false,"suffix":""},{"dropping-particle":"","family":"Askun","given":"Cengiz S.","non-dropping-particle":"","parse-names":false,"suffix":""}],"container-title":"Social Behavior and Personality","id":"ITEM-1","issue":"5","issued":{"date-parts":[["2009"]]},"page":"631-644","title":"Mathematics anxiety and mathematical self-concept: Considerations in preparing elementary-school teachers","type":"article-journal","volume":"37"},"uris":["http://www.mendeley.com/documents/?uuid=ab2a9224-55d6-43de-86c0-61725c0abddb","http://www.mendeley.com/documents/?uuid=c0854b1f-66d9-4e63-92f5-5abe18003739"]},{"id":"ITEM-2","itemData":{"DOI":"10.1111/ssm.12329","ISSN":"0036-6803","abstract":"This quantitative study investigated the relationships among practicing elementary teachers' (N = 153) beliefs about mathematics and its teaching and learning, mathematics anxiety, and instructional practices in mathematics. When viewed singly, the findings reveal the teachers with higher levels of mathematics anxiety tend to use less standards-based instruction and those with beliefs oriented toward a problem-solving view of mathematics reported more standards-based teaching. A combined analysis shows that after controlling for mathematical beliefs, teaching longevity, and educational degree attainment, there is no relationship between teachers' mathematics anxiety and instructional practices. These findings suggest a spurious relationship between anxiety and practices, with beliefs having the strongest relationship with practices. Several suggestions for positively influencing the mathematical beliefs and affect in general of elementary teachers while learning mathematics are offered.","author":[{"dropping-particle":"","family":"Hughes","given":"Pamela T.","non-dropping-particle":"","parse-names":false,"suffix":""},{"dropping-particle":"","family":"Swars Auslander","given":"Susan","non-dropping-particle":"","parse-names":false,"suffix":""},{"dropping-particle":"","family":"Stinson","given":"D. W.","non-dropping-particle":"","parse-names":false,"suffix":""},{"dropping-particle":"","family":"Fortner","given":"C. K.","non-dropping-particle":"","parse-names":false,"suffix":""}],"container-title":"School Science and Mathematics","id":"ITEM-2","issue":"4","issued":{"date-parts":[["2019"]]},"page":"213-222","title":"Elementary teachers’ mathematical beliefs and mathematics anxiety: How do they shape instructional practices?","type":"article-journal","volume":"119"},"uris":["http://www.mendeley.com/documents/?uuid=ffe867a9-3ba9-45d8-aa7e-42aca2ded4e8","http://www.mendeley.com/documents/?uuid=b1ffd767-0932-4ce6-b36b-5e21e300989e"]},{"id":"ITEM-3","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America","id":"ITEM-3","issue":"5","issued":{"date-parts":[["2010","2","2"]]},"page":"1860-3","title":"Female teachers' math anxiety affects girls' math achievement.","type":"article-journal","volume":"107"},"prefix":"e.g., USA and Poland;","uris":["http://www.mendeley.com/documents/?uuid=71f51146-af3e-4f38-b687-de976ada993c"]},{"id":"ITEM-4","itemData":{"author":[{"dropping-particle":"","family":"Szczygieł","given":"M.","non-dropping-particle":"","parse-names":false,"suffix":""},{"dropping-particle":"","family":"Cipora","given":"K.","non-dropping-particle":"","parse-names":false,"suffix":""}],"container-title":"Problemy wczesnej edukacji / Issues in Early Education","id":"ITEM-4","issue":"33","issued":{"date-parts":[["2016"]]},"page":"89-101","title":"Lęk przed matematyką przyszłych nauczycieli edukacji przedszkolnej i wczesnoszkolnej. Jak uczyć kiedy sama się boję? (Maths anxiety among future pre-service elementary school teachers. How to teach when I am anxious as well?)","type":"article-journal","volume":"2"},"uris":["http://www.mendeley.com/documents/?uuid=3c20c037-81a9-439b-9580-5859c867ab84","http://www.mendeley.com/documents/?uuid=864f1be1-0cdd-49b0-98de-925d4a466137"]}],"mendeley":{"formattedCitation":"(e.g., USA and Poland; Beilock et al., 2010; Hughes, Swars Auslander, Stinson, &amp; Fortner, 2019; Isiksal, Curran, Koc, &amp; Askun, 2009; Szczygieł &amp; Cipora, 2016)","plainTextFormattedCitation":"(e.g., USA and Poland; Beilock et al., 2010; Hughes, Swars Auslander, Stinson, &amp; Fortner, 2019; Isiksal, Curran, Koc, &amp; Askun, 2009; Szczygieł &amp; Cipora, 2016)","previouslyFormattedCitation":"(e.g., USA and Poland; Beilock et al., 2010; Hughes, Swars Auslander, Stinson, &amp; Fortner, 2019; Isiksal, Curran, Koc, &amp; Askun, 2009; Szczygieł &amp; Cipora, 2016)"},"properties":{"noteIndex":0},"schema":"https://github.com/citation-style-language/schema/raw/master/csl-citation.json"}</w:instrText>
      </w:r>
      <w:r w:rsidR="000C5B85" w:rsidRPr="00063FDE">
        <w:rPr>
          <w:szCs w:val="28"/>
        </w:rPr>
        <w:fldChar w:fldCharType="separate"/>
      </w:r>
      <w:r w:rsidR="000C5B85" w:rsidRPr="00063FDE">
        <w:rPr>
          <w:noProof/>
          <w:szCs w:val="28"/>
        </w:rPr>
        <w:t>(e.g., USA and Poland; Beilock et al., 2010; Hughes, Swars Auslander, Stinson, &amp; Fortner, 2019; Isiksal, Curran, Koc, &amp; Askun, 2009; Szczygieł &amp; Cipora, 2016)</w:t>
      </w:r>
      <w:r w:rsidR="000C5B85" w:rsidRPr="00063FDE">
        <w:rPr>
          <w:szCs w:val="28"/>
        </w:rPr>
        <w:fldChar w:fldCharType="end"/>
      </w:r>
      <w:r w:rsidR="00745DD6" w:rsidRPr="00063FDE">
        <w:rPr>
          <w:szCs w:val="28"/>
        </w:rPr>
        <w:t xml:space="preserve">. When comparing the average math anxiety scores of pre-service elementary teachers </w:t>
      </w:r>
      <w:r w:rsidR="00E818A1">
        <w:rPr>
          <w:szCs w:val="28"/>
        </w:rPr>
        <w:t xml:space="preserve">(mostly from the USA and Canada) </w:t>
      </w:r>
      <w:r w:rsidR="00745DD6" w:rsidRPr="00063FDE">
        <w:rPr>
          <w:szCs w:val="28"/>
        </w:rPr>
        <w:t xml:space="preserve">that were assessed by the </w:t>
      </w:r>
      <w:r w:rsidR="00911246" w:rsidRPr="00063FDE">
        <w:rPr>
          <w:szCs w:val="28"/>
        </w:rPr>
        <w:t xml:space="preserve">frequently </w:t>
      </w:r>
      <w:r w:rsidR="00745DD6" w:rsidRPr="00063FDE">
        <w:rPr>
          <w:szCs w:val="28"/>
        </w:rPr>
        <w:t xml:space="preserve">used Mathematics Anxiety Rating Scale (MARS) to the originally provided normative data </w:t>
      </w:r>
      <w:r w:rsidR="00194167" w:rsidRPr="00063FDE">
        <w:rPr>
          <w:szCs w:val="28"/>
        </w:rPr>
        <w:fldChar w:fldCharType="begin" w:fldLock="1"/>
      </w:r>
      <w:r w:rsidR="00745DD6" w:rsidRPr="00063FDE">
        <w:rPr>
          <w:szCs w:val="28"/>
        </w:rPr>
        <w:instrText>ADDIN CSL_CITATION {"citationItems":[{"id":"ITEM-1","itemData":{"author":[{"dropping-particle":"","family":"Richardson","given":"FC","non-dropping-particle":"","parse-names":false,"suffix":""},{"dropping-particle":"","family":"Suinn","given":"RM","non-dropping-particle":"","parse-names":false,"suffix":""}],"container-title":"Journal of counseling Psychology","id":"ITEM-1","issue":"6","issued":{"date-parts":[["1972"]]},"page":"6-9","title":"The Mathematics Anxiety Rating Scale: Psychometric data.","type":"article-journal","volume":"18"},"uris":["http://www.mendeley.com/documents/?uuid=870f5311-3639-42e5-aa98-1dd20ba915cc"]}],"mendeley":{"formattedCitation":"(Richardson &amp; Suinn, 1972)","plainTextFormattedCitation":"(Richardson &amp; Suinn, 1972)","previouslyFormattedCitation":"(Richardson &amp; Suinn, 1972)"},"properties":{"noteIndex":0},"schema":"https://github.com/citation-style-language/schema/raw/master/csl-citation.json"}</w:instrText>
      </w:r>
      <w:r w:rsidR="00194167" w:rsidRPr="00063FDE">
        <w:rPr>
          <w:szCs w:val="28"/>
        </w:rPr>
        <w:fldChar w:fldCharType="separate"/>
      </w:r>
      <w:r w:rsidR="00745DD6" w:rsidRPr="00063FDE">
        <w:rPr>
          <w:noProof/>
          <w:szCs w:val="28"/>
        </w:rPr>
        <w:t>(Richardson &amp; Suinn, 1972)</w:t>
      </w:r>
      <w:r w:rsidR="00194167" w:rsidRPr="00063FDE">
        <w:rPr>
          <w:szCs w:val="28"/>
        </w:rPr>
        <w:fldChar w:fldCharType="end"/>
      </w:r>
      <w:r w:rsidR="00745DD6" w:rsidRPr="00063FDE">
        <w:rPr>
          <w:szCs w:val="28"/>
        </w:rPr>
        <w:t>, they belong to the 40</w:t>
      </w:r>
      <w:r w:rsidR="00745DD6" w:rsidRPr="00063FDE">
        <w:rPr>
          <w:szCs w:val="28"/>
          <w:vertAlign w:val="superscript"/>
        </w:rPr>
        <w:t>th</w:t>
      </w:r>
      <w:r w:rsidR="00745DD6" w:rsidRPr="00063FDE">
        <w:rPr>
          <w:szCs w:val="28"/>
        </w:rPr>
        <w:t xml:space="preserve"> percentile </w:t>
      </w:r>
      <w:r w:rsidR="00194167" w:rsidRPr="00063FDE">
        <w:rPr>
          <w:szCs w:val="28"/>
        </w:rPr>
        <w:fldChar w:fldCharType="begin" w:fldLock="1"/>
      </w:r>
      <w:r w:rsidR="00E818A1">
        <w:rPr>
          <w:szCs w:val="28"/>
        </w:rPr>
        <w:instrText>ADDIN CSL_CITATION {"citationItems":[{"id":"ITEM-1","itemData":{"author":[{"dropping-particle":"","family":"Swars","given":"Susan Lee","non-dropping-particle":"","parse-names":false,"suffix":""},{"dropping-particle":"","family":"Daane","given":"C J","non-dropping-particle":"","parse-names":false,"suffix":""},{"dropping-particle":"","family":"Giesen","given":"Judy","non-dropping-particle":"","parse-names":false,"suffix":""}],"container-title":"School Science and Mathematics","id":"ITEM-1","issue":"7","issued":{"date-parts":[["2006"]]},"page":"306-315","title":"Mathematics anxiety and mathematics teacher efficacy: What is the relationship in elementary preservice teachers?","type":"article-journal","volume":"106"},"uris":["http://www.mendeley.com/documents/?uuid=34f1d25d-4536-4e89-804d-bb14d52fa047","http://www.mendeley.com/documents/?uuid=9e8106a3-cd98-4068-911b-6d9c73b46b4e"]}],"mendeley":{"formattedCitation":"(Swars, Daane, &amp; Giesen, 2006)","plainTextFormattedCitation":"(Swars, Daane, &amp; Giesen, 2006)","previouslyFormattedCitation":"(Swars, Daane, &amp; Giesen, 2006)"},"properties":{"noteIndex":0},"schema":"https://github.com/citation-style-language/schema/raw/master/csl-citation.json"}</w:instrText>
      </w:r>
      <w:r w:rsidR="00194167" w:rsidRPr="00063FDE">
        <w:rPr>
          <w:szCs w:val="28"/>
        </w:rPr>
        <w:fldChar w:fldCharType="separate"/>
      </w:r>
      <w:r w:rsidR="00E818A1" w:rsidRPr="00E818A1">
        <w:rPr>
          <w:noProof/>
          <w:szCs w:val="28"/>
        </w:rPr>
        <w:t>(Swars, Daane, &amp; Giesen, 2006)</w:t>
      </w:r>
      <w:r w:rsidR="00194167" w:rsidRPr="00063FDE">
        <w:rPr>
          <w:szCs w:val="28"/>
        </w:rPr>
        <w:fldChar w:fldCharType="end"/>
      </w:r>
      <w:r w:rsidR="00745DD6" w:rsidRPr="00063FDE">
        <w:rPr>
          <w:szCs w:val="28"/>
        </w:rPr>
        <w:t>, 50</w:t>
      </w:r>
      <w:r w:rsidR="00745DD6" w:rsidRPr="00063FDE">
        <w:rPr>
          <w:szCs w:val="28"/>
          <w:vertAlign w:val="superscript"/>
        </w:rPr>
        <w:t>th</w:t>
      </w:r>
      <w:r w:rsidR="00745DD6" w:rsidRPr="00063FDE">
        <w:rPr>
          <w:szCs w:val="28"/>
        </w:rPr>
        <w:t xml:space="preserve"> percentile </w:t>
      </w:r>
      <w:r w:rsidR="00194167" w:rsidRPr="00063FDE">
        <w:rPr>
          <w:szCs w:val="28"/>
        </w:rPr>
        <w:fldChar w:fldCharType="begin" w:fldLock="1"/>
      </w:r>
      <w:r w:rsidR="00D43492">
        <w:rPr>
          <w:szCs w:val="28"/>
        </w:rPr>
        <w:instrText>ADDIN CSL_CITATION {"citationItems":[{"id":"ITEM-1","itemData":{"DOI":"10.1080/1354060042000337084","ISSN":"13540602","abstract":"Poor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Practice","id":"ITEM-1","issue":"1","issued":{"date-parts":[["2005"]]},"page":"37-46","title":"Mathematics anxiety, prior experience and confidence to teach mathematics among pre-service education students","type":"article-journal","volume":"11"},"uris":["http://www.mendeley.com/documents/?uuid=ae061687-5067-4ee6-8336-a5b29b4ca489"]},{"id":"ITEM-2","itemData":{"DOI":"10.1007/s10643-007-0174-7","ISSN":"10823301","abstract":"The study investigated the changes in levels of mathematics anxiety among pre-service teachers in six different sections of a mathematics method courses for early childhood/elementary education pre-service teachers. The changes were a function of using Bruner's framework of developing conceptual knowledge before procedural knowledge and using manipulatives and other activities to make mathematics concepts more concrete and meaningful. Data were collected using quantitative and qualitative measures. Two hundred forty-six pre-service teachers completed a 98-item Likert-type survey. Informal discussions, informal interviews, and questionnaire-guided narrative interviews were conducted with pre-service teachers. Data revealed a statistically significant reduction in mathematics anxiety in pre-service teachers (p &lt; .001) who completed a mathematics methods course that emphasized Bruner's model of concept development. Results of the study have implications for teacher education programs concerning how future teachers are trained, the measurement of mathematics anxiety levels among pre-service teachers, and the determination of specific contexts in which mathematics anxiety can be interpreted and reduced. © 2007 Springer Science+Business Media, LLC.","author":[{"dropping-particle":"","family":"Gresham","given":"Gina","non-dropping-particle":"","parse-names":false,"suffix":""}],"container-title":"Early Childhood Education Journal","id":"ITEM-2","issue":"2","issued":{"date-parts":[["2007"]]},"page":"181-188","title":"A study of mathematics anxiety in pre-service teachers","type":"article-journal","volume":"35"},"uris":["http://www.mendeley.com/documents/?uuid=232908ba-f9c3-4144-9e62-b0fe0d4a59b9","http://www.mendeley.com/documents/?uuid=dc09314c-9314-4539-b2b1-5c92bb398295"]},{"id":"ITEM-3","itemData":{"DOI":"10.1023/A:1012568711257","ISSN":"15731707","abstract":"The changes in levels of mathematics anxiety among future teachers in two different mathematics materials and methods classes were investigated. The changes were a function of using: (a) Bruner's framework of developing conceptual knowledge before procedural knowledge, and (b) manipulatives to make mathematics concepts more concrete. The sample included 87 preservice teachers enrolled in mathematics methods courses. Two strategies were used to gather data both at the beginning and ending of each quarter. First, future teachers completed 98-item, Likert-type questionnaires. Second, some of the factors that influence the levels of mathematics anxiety were determined through the use of questionnaire-guided narrative interviews. Multivariate analysis of variance was employed as the quantitative measure for comparing mathematics anxiety both at the beginning and ending of the quarter. Data revealed a statistically significant reduction of mathematics anxiety levels (p &lt; .05). Tukey's HSD was used to determine that a significant difference in mathematics anxiety levels occurred between the classes in the fall and winter quarters. Results of the study have implications for teacher education programs concerning the measurement of mathematics anxiety levels among future teachers and the determination of specific contexts in which that anxiety can be interpreted and reduced. © 2001 Human Sciences Press, Inc.","author":[{"dropping-particle":"","family":"Vinson","given":"Beth Mc Culloch","non-dropping-particle":"","parse-names":false,"suffix":""}],"container-title":"Early Childhood Education Journal","id":"ITEM-3","issue":"2","issued":{"date-parts":[["2001"]]},"page":"89-94","title":"A comparison of preservice teachers' mathematics anxiety before and after a methods class emphasizing manipulatives","type":"article-journal","volume":"29"},"uris":["http://www.mendeley.com/documents/?uuid=5fc66a8f-e2cf-4bd3-a70f-618b2a625e71","http://www.mendeley.com/documents/?uuid=cc7e0feb-09ef-49d4-924e-8931b1fa37d4"]}],"mendeley":{"formattedCitation":"(Brady &amp; Bowd, 2005; Gresham, 2007; Vinson, 2001)","plainTextFormattedCitation":"(Brady &amp; Bowd, 2005; Gresham, 2007; Vinson, 2001)","previouslyFormattedCitation":"(Brady &amp; Bowd, 2005; Gresham, 2007; Vinson, 2001)"},"properties":{"noteIndex":0},"schema":"https://github.com/citation-style-language/schema/raw/master/csl-citation.json"}</w:instrText>
      </w:r>
      <w:r w:rsidR="00194167" w:rsidRPr="00063FDE">
        <w:rPr>
          <w:szCs w:val="28"/>
        </w:rPr>
        <w:fldChar w:fldCharType="separate"/>
      </w:r>
      <w:r w:rsidR="00E818A1" w:rsidRPr="00E818A1">
        <w:rPr>
          <w:noProof/>
          <w:szCs w:val="28"/>
        </w:rPr>
        <w:t>(Brady &amp; Bowd, 2005; Gresham, 2007; Vinson, 2001)</w:t>
      </w:r>
      <w:r w:rsidR="00194167" w:rsidRPr="00063FDE">
        <w:rPr>
          <w:szCs w:val="28"/>
        </w:rPr>
        <w:fldChar w:fldCharType="end"/>
      </w:r>
      <w:r w:rsidR="00745DD6" w:rsidRPr="00063FDE">
        <w:rPr>
          <w:szCs w:val="28"/>
        </w:rPr>
        <w:t>, 60</w:t>
      </w:r>
      <w:r w:rsidR="00745DD6" w:rsidRPr="00063FDE">
        <w:rPr>
          <w:szCs w:val="28"/>
          <w:vertAlign w:val="superscript"/>
        </w:rPr>
        <w:t>th</w:t>
      </w:r>
      <w:r w:rsidR="00745DD6" w:rsidRPr="00063FDE">
        <w:rPr>
          <w:szCs w:val="28"/>
        </w:rPr>
        <w:t xml:space="preserve"> percentile </w:t>
      </w:r>
      <w:r w:rsidR="00194167"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194167" w:rsidRPr="00063FDE">
        <w:rPr>
          <w:szCs w:val="28"/>
        </w:rPr>
        <w:fldChar w:fldCharType="separate"/>
      </w:r>
      <w:r w:rsidR="00BB507A" w:rsidRPr="00063FDE">
        <w:rPr>
          <w:noProof/>
          <w:szCs w:val="28"/>
        </w:rPr>
        <w:t>(Hembree, 1990)</w:t>
      </w:r>
      <w:r w:rsidR="00194167" w:rsidRPr="00063FDE">
        <w:rPr>
          <w:szCs w:val="28"/>
        </w:rPr>
        <w:fldChar w:fldCharType="end"/>
      </w:r>
      <w:r w:rsidR="00745DD6" w:rsidRPr="00063FDE">
        <w:rPr>
          <w:szCs w:val="28"/>
        </w:rPr>
        <w:t xml:space="preserve"> or </w:t>
      </w:r>
      <w:r w:rsidR="00A509DA" w:rsidRPr="00063FDE">
        <w:rPr>
          <w:szCs w:val="28"/>
        </w:rPr>
        <w:t xml:space="preserve">even </w:t>
      </w:r>
      <w:r w:rsidR="00745DD6" w:rsidRPr="00063FDE">
        <w:rPr>
          <w:szCs w:val="28"/>
        </w:rPr>
        <w:t>75</w:t>
      </w:r>
      <w:r w:rsidR="00745DD6" w:rsidRPr="00063FDE">
        <w:rPr>
          <w:szCs w:val="28"/>
          <w:vertAlign w:val="superscript"/>
        </w:rPr>
        <w:t>th</w:t>
      </w:r>
      <w:r w:rsidR="00745DD6" w:rsidRPr="00063FDE">
        <w:rPr>
          <w:szCs w:val="28"/>
        </w:rPr>
        <w:t xml:space="preserve"> percentile </w:t>
      </w:r>
      <w:r w:rsidR="00194167" w:rsidRPr="00063FDE">
        <w:rPr>
          <w:szCs w:val="28"/>
        </w:rPr>
        <w:fldChar w:fldCharType="begin" w:fldLock="1"/>
      </w:r>
      <w:r w:rsidR="00482046" w:rsidRPr="00063FDE">
        <w:rPr>
          <w:szCs w:val="28"/>
        </w:rPr>
        <w:instrText>ADDIN CSL_CITATION {"citationItems":[{"id":"ITEM-1","itemData":{"DOI":"10.1080/10476210802250133","ISSN":"10476210","abstract":"This study investigated the relationship between mathematics anxiety and mathematics teacher efficacy among 156 elementary pre-service teachers from a university in the southeastern United States. Data sources included the Mathematics Anxiety Rating Scale (MARS), Mathematics Teaching Efficacy Beliefs Instrument, and pre-service teacher interviews. Findings revealed a significant, negative relationship between mathematics anxiety and mathematics teachers' efficacy (r = -.475, p &lt; .05). Specifically, the pre-service teachers with the lowest degree of mathematics anxiety had the highest levels of mathematics teacher efficacy. Interviews with pre-service teachers indicated that their mathematics anxiety is associated with efficaciousness toward mathematics teaching practices and is the basis for their mathematics teaching efficacy beliefs.","author":[{"dropping-particle":"","family":"Gresham","given":"Gina","non-dropping-particle":"","parse-names":false,"suffix":""}],"container-title":"Teaching Education","id":"ITEM-1","issue":"3","issued":{"date-parts":[["2008"]]},"page":"171-184","title":"Mathematics anxiety and mathematics teacher efficacy in elementary pre-service teachers","type":"article-journal","volume":"19"},"uris":["http://www.mendeley.com/documents/?uuid=6aaa0134-b7c2-4eed-bcc3-a77524b5185b","http://www.mendeley.com/documents/?uuid=283d4aaf-d4b9-4a1a-a9e2-d3ce99c1345b"]},{"id":"ITEM-2","itemData":{"abstract":"Elementary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Teacher","id":"ITEM-2","issue":"5","issued":{"date-parts":[["1985"]]},"page":"51-53","title":"A Study of Math Anxiety/Math Avoidance in Preservice Elementary Teachers.","type":"article-journal","volume":"32"},"uris":["http://www.mendeley.com/documents/?uuid=8c63b8b4-6cdc-4318-8c47-c82f14ade078","http://www.mendeley.com/documents/?uuid=4b0f9fa7-5946-4d5a-b445-83288f8d691f"]}],"mendeley":{"formattedCitation":"(Gresham, 2008; Kelly &amp; Tomhave, 1985)","plainTextFormattedCitation":"(Gresham, 2008; Kelly &amp; Tomhave, 1985)","previouslyFormattedCitation":"(Gresham, 2008; Kelly &amp; Tomhave, 1985)"},"properties":{"noteIndex":0},"schema":"https://github.com/citation-style-language/schema/raw/master/csl-citation.json"}</w:instrText>
      </w:r>
      <w:r w:rsidR="00194167" w:rsidRPr="00063FDE">
        <w:rPr>
          <w:szCs w:val="28"/>
        </w:rPr>
        <w:fldChar w:fldCharType="separate"/>
      </w:r>
      <w:r w:rsidR="00745DD6" w:rsidRPr="00063FDE">
        <w:rPr>
          <w:noProof/>
          <w:szCs w:val="28"/>
        </w:rPr>
        <w:t>(Gresham, 2008; Kelly &amp; Tomhave, 1985)</w:t>
      </w:r>
      <w:r w:rsidR="00194167" w:rsidRPr="00063FDE">
        <w:rPr>
          <w:szCs w:val="28"/>
        </w:rPr>
        <w:fldChar w:fldCharType="end"/>
      </w:r>
      <w:r w:rsidR="00745DD6" w:rsidRPr="00063FDE">
        <w:rPr>
          <w:szCs w:val="28"/>
        </w:rPr>
        <w:t xml:space="preserve">. The data regarding in-service elementary school teachers is much more scarce </w:t>
      </w:r>
      <w:r w:rsidR="00194167" w:rsidRPr="00063FDE">
        <w:rPr>
          <w:szCs w:val="28"/>
        </w:rPr>
        <w:fldChar w:fldCharType="begin" w:fldLock="1"/>
      </w:r>
      <w:r w:rsidR="00684820" w:rsidRPr="00063FDE">
        <w:rPr>
          <w:szCs w:val="28"/>
        </w:rPr>
        <w:instrText>ADDIN CSL_CITATION {"citationItems":[{"id":"ITEM-1","itemData":{"DOI":"10.1073/pnas.0910967107","ISSN":"1091-6490","PMID":"20133834","abstract":"People's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America","id":"ITEM-1","issue":"5","issued":{"date-parts":[["2010","2","2"]]},"page":"1860-3","title":"Female teachers' math anxiety affects girls' math achievement.","type":"article-journal","volume":"107"},"uris":["http://www.mendeley.com/documents/?uuid=71f51146-af3e-4f38-b687-de976ada993c"]},{"id":"ITEM-2","itemData":{"DOI":"10.1111/ssm.12329","ISSN":"0036-6803","abstract":"This quantitative study investigated the relationships among practicing elementary teachers' (N = 153) beliefs about mathematics and its teaching and learning, mathematics anxiety, and instructional practices in mathematics. When viewed singly, the findings reveal the teachers with higher levels of mathematics anxiety tend to use less standards-based instruction and those with beliefs oriented toward a problem-solving view of mathematics reported more standards-based teaching. A combined analysis shows that after controlling for mathematical beliefs, teaching longevity, and educational degree attainment, there is no relationship between teachers' mathematics anxiety and instructional practices. These findings suggest a spurious relationship between anxiety and practices, with beliefs having the strongest relationship with practices. Several suggestions for positively influencing the mathematical beliefs and affect in general of elementary teachers while learning mathematics are offered.","author":[{"dropping-particle":"","family":"Hughes","given":"Pamela T.","non-dropping-particle":"","parse-names":false,"suffix":""},{"dropping-particle":"","family":"Swars Auslander","given":"Susan","non-dropping-particle":"","parse-names":false,"suffix":""},{"dropping-particle":"","family":"Stinson","given":"D. W.","non-dropping-particle":"","parse-names":false,"suffix":""},{"dropping-particle":"","family":"Fortner","given":"C. K.","non-dropping-particle":"","parse-names":false,"suffix":""}],"container-title":"School Science and Mathematics","id":"ITEM-2","issue":"4","issued":{"date-parts":[["2019"]]},"page":"213-222","title":"Elementary teachers’ mathematical beliefs and mathematics anxiety: How do they shape instructional practices?","type":"article-journal","volume":"119"},"uris":["http://www.mendeley.com/documents/?uuid=b1ffd767-0932-4ce6-b36b-5e21e300989e","http://www.mendeley.com/documents/?uuid=ffe867a9-3ba9-45d8-aa7e-42aca2ded4e8","http://www.mendeley.com/documents/?uuid=dcd2d279-a550-4307-8d3c-3c38023ba085"]}],"mendeley":{"formattedCitation":"(Beilock et al., 2010; Hughes et al., 2019)","plainTextFormattedCitation":"(Beilock et al., 2010; Hughes et al., 2019)","previouslyFormattedCitation":"(Beilock et al., 2010; Hughes et al., 2019)"},"properties":{"noteIndex":0},"schema":"https://github.com/citation-style-language/schema/raw/master/csl-citation.json"}</w:instrText>
      </w:r>
      <w:r w:rsidR="00194167" w:rsidRPr="00063FDE">
        <w:rPr>
          <w:szCs w:val="28"/>
        </w:rPr>
        <w:fldChar w:fldCharType="separate"/>
      </w:r>
      <w:r w:rsidR="00482046" w:rsidRPr="00063FDE">
        <w:rPr>
          <w:noProof/>
          <w:szCs w:val="28"/>
        </w:rPr>
        <w:t>(Beilock et al., 2010; Hughes et al., 2019)</w:t>
      </w:r>
      <w:r w:rsidR="00194167" w:rsidRPr="00063FDE">
        <w:rPr>
          <w:szCs w:val="28"/>
        </w:rPr>
        <w:fldChar w:fldCharType="end"/>
      </w:r>
      <w:r w:rsidR="00745DD6" w:rsidRPr="00063FDE">
        <w:rPr>
          <w:szCs w:val="28"/>
        </w:rPr>
        <w:t xml:space="preserve">. This indicates large discrepancies in the observed differences, as it shows that </w:t>
      </w:r>
      <w:r w:rsidR="00883130" w:rsidRPr="00063FDE">
        <w:rPr>
          <w:szCs w:val="28"/>
        </w:rPr>
        <w:t xml:space="preserve">the </w:t>
      </w:r>
      <w:r w:rsidR="00745DD6" w:rsidRPr="00063FDE">
        <w:rPr>
          <w:szCs w:val="28"/>
        </w:rPr>
        <w:t xml:space="preserve">math anxiety </w:t>
      </w:r>
      <w:r w:rsidR="00883130" w:rsidRPr="00063FDE">
        <w:rPr>
          <w:szCs w:val="28"/>
        </w:rPr>
        <w:t xml:space="preserve">of </w:t>
      </w:r>
      <w:r w:rsidR="00745DD6" w:rsidRPr="00063FDE">
        <w:rPr>
          <w:szCs w:val="28"/>
        </w:rPr>
        <w:t xml:space="preserve">pre-service and in-service elementary school teachers might not necessarily be as </w:t>
      </w:r>
      <w:r w:rsidRPr="00063FDE">
        <w:rPr>
          <w:szCs w:val="28"/>
        </w:rPr>
        <w:t xml:space="preserve">high in all educational systems as </w:t>
      </w:r>
      <w:r w:rsidR="00FB5478" w:rsidRPr="00063FDE">
        <w:rPr>
          <w:szCs w:val="28"/>
        </w:rPr>
        <w:t>for</w:t>
      </w:r>
      <w:r w:rsidRPr="00063FDE">
        <w:rPr>
          <w:szCs w:val="28"/>
        </w:rPr>
        <w:t xml:space="preserve"> th</w:t>
      </w:r>
      <w:r w:rsidR="00911246" w:rsidRPr="00063FDE">
        <w:rPr>
          <w:szCs w:val="28"/>
        </w:rPr>
        <w:t>ose in the</w:t>
      </w:r>
      <w:r w:rsidRPr="00063FDE">
        <w:rPr>
          <w:szCs w:val="28"/>
        </w:rPr>
        <w:t xml:space="preserve"> </w:t>
      </w:r>
      <w:r w:rsidR="005B3324" w:rsidRPr="00063FDE">
        <w:rPr>
          <w:szCs w:val="28"/>
        </w:rPr>
        <w:t>countries</w:t>
      </w:r>
      <w:r w:rsidRPr="00063FDE">
        <w:rPr>
          <w:szCs w:val="28"/>
        </w:rPr>
        <w:t xml:space="preserve"> predominantly studied so far.</w:t>
      </w:r>
    </w:p>
    <w:p w14:paraId="74AC59F0" w14:textId="7AAA7F08" w:rsidR="00745DD6" w:rsidRPr="00063FDE" w:rsidRDefault="00745DD6" w:rsidP="004D036E">
      <w:pPr>
        <w:ind w:firstLine="567"/>
        <w:rPr>
          <w:szCs w:val="28"/>
        </w:rPr>
      </w:pPr>
      <w:r w:rsidRPr="00063FDE">
        <w:rPr>
          <w:szCs w:val="28"/>
        </w:rPr>
        <w:t xml:space="preserve">From a methodological perspective, there are no specified estimates of the prevalence </w:t>
      </w:r>
      <w:r w:rsidR="00911246" w:rsidRPr="00063FDE">
        <w:rPr>
          <w:szCs w:val="28"/>
        </w:rPr>
        <w:t xml:space="preserve">of </w:t>
      </w:r>
      <w:r w:rsidRPr="00063FDE">
        <w:rPr>
          <w:szCs w:val="28"/>
        </w:rPr>
        <w:t xml:space="preserve">or cut-off criteria for math anxiety </w:t>
      </w:r>
      <w:r w:rsidR="00194167" w:rsidRPr="00063FDE">
        <w:rPr>
          <w:szCs w:val="28"/>
        </w:rPr>
        <w:fldChar w:fldCharType="begin" w:fldLock="1"/>
      </w:r>
      <w:r w:rsidR="00482046" w:rsidRPr="00063FDE">
        <w:rPr>
          <w:szCs w:val="28"/>
        </w:rPr>
        <w:instrText>ADDIN CSL_CITATION {"citationItems":[{"id":"ITEM-1","itemData":{"DOI":"10.1080/09697250020034788","ISSN":"0969725X","author":[{"dropping-particle":"","family":"Cipora","given":"Krzysztof","non-dropping-particle":"","parse-names":false,"suffix":""},{"dropping-particle":"","family":"Artemenko","given":"Christina","non-dropping-particle":"","parse-names":false,"suffix":""},{"dropping-particle":"","family":"Nuerk","given":"H.-C.","non-dropping-particle":"","parse-names":false,"suffix":""}],"container-title":"Mathematics Anxiety: What is known and what is still to be understood","editor":[{"dropping-particle":"","family":"Mammarella","given":"I","non-dropping-particle":"","parse-names":false,"suffix":""},{"dropping-particle":"","family":"Caviola","given":"S","non-dropping-particle":"","parse-names":false,"suffix":""},{"dropping-particle":"","family":"Dokwer","given":"A","non-dropping-particle":"","parse-names":false,"suffix":""}],"id":"ITEM-1","issued":{"date-parts":[["2019"]]},"page":"20-41","publisher":"Routledge","title":"Different ways to measure math anxiety","type":"chapter"},"prefix":"cf.","uris":["http://www.mendeley.com/documents/?uuid=7d1e38e2-3d24-412e-b468-e810f442535b","http://www.mendeley.com/documents/?uuid=0794ac99-3047-4900-ae6e-61e8567e9b92"]}],"mendeley":{"formattedCitation":"(cf. Cipora, Artemenko, &amp; Nuerk, 2019)","plainTextFormattedCitation":"(cf. Cipora, Artemenko, &amp; Nuerk, 2019)","previouslyFormattedCitation":"(cf. Cipora, Artemenko, &amp; Nuerk, 2019)"},"properties":{"noteIndex":0},"schema":"https://github.com/citation-style-language/schema/raw/master/csl-citation.json"}</w:instrText>
      </w:r>
      <w:r w:rsidR="00194167" w:rsidRPr="00063FDE">
        <w:rPr>
          <w:szCs w:val="28"/>
        </w:rPr>
        <w:fldChar w:fldCharType="separate"/>
      </w:r>
      <w:r w:rsidRPr="00063FDE">
        <w:rPr>
          <w:noProof/>
          <w:szCs w:val="28"/>
        </w:rPr>
        <w:t>(cf. Cipora, Artemenko, &amp; Nuerk, 2019)</w:t>
      </w:r>
      <w:r w:rsidR="00194167" w:rsidRPr="00063FDE">
        <w:rPr>
          <w:szCs w:val="28"/>
        </w:rPr>
        <w:fldChar w:fldCharType="end"/>
      </w:r>
      <w:r w:rsidRPr="00063FDE">
        <w:rPr>
          <w:szCs w:val="28"/>
        </w:rPr>
        <w:t xml:space="preserve">. At the same time, norms are not available for most math anxiety questionnaires or are available only </w:t>
      </w:r>
      <w:r w:rsidR="00152160" w:rsidRPr="00063FDE">
        <w:rPr>
          <w:szCs w:val="28"/>
        </w:rPr>
        <w:t xml:space="preserve">in </w:t>
      </w:r>
      <w:r w:rsidRPr="00063FDE">
        <w:rPr>
          <w:szCs w:val="28"/>
        </w:rPr>
        <w:t>some language</w:t>
      </w:r>
      <w:r w:rsidR="00152160" w:rsidRPr="00063FDE">
        <w:rPr>
          <w:szCs w:val="28"/>
        </w:rPr>
        <w:t>s</w:t>
      </w:r>
      <w:r w:rsidRPr="00063FDE">
        <w:rPr>
          <w:szCs w:val="28"/>
        </w:rPr>
        <w:t xml:space="preserve"> or</w:t>
      </w:r>
      <w:r w:rsidR="00152160" w:rsidRPr="00063FDE">
        <w:rPr>
          <w:szCs w:val="28"/>
        </w:rPr>
        <w:t xml:space="preserve"> for some</w:t>
      </w:r>
      <w:r w:rsidRPr="00063FDE">
        <w:rPr>
          <w:szCs w:val="28"/>
        </w:rPr>
        <w:t xml:space="preserve"> age groups </w:t>
      </w:r>
      <w:r w:rsidR="00194167" w:rsidRPr="00063FDE">
        <w:rPr>
          <w:szCs w:val="28"/>
        </w:rPr>
        <w:fldChar w:fldCharType="begin" w:fldLock="1"/>
      </w:r>
      <w:r w:rsidR="00482046" w:rsidRPr="00063FDE">
        <w:rPr>
          <w:szCs w:val="28"/>
        </w:rPr>
        <w:instrText>ADDIN CSL_CITATION {"citationItems":[{"id":"ITEM-1","itemData":{"DOI":"10.1016/j.lindif.2017.03.006","ISSN":"18733425","abstract":"Given the widespread prevalence of mathematics anxiety (MA) and its detrimental long-term impact on academic performance and professional development, it is essential to develop standardized tools capable of identifying MA as early as possible. One of the scales most often used to assess MA is the Abbreviated Math Anxiety Scale (AMAS) (Hopko, Mahadevan, Bare, &amp; Hunt, 2003). The first aim of the present study was to validate this tool in a large sample of Italian primary school children, to confirm the factor structure of the AMAS and to develop standardized norms that can be used in the clinical field. Moreover, as the relation between MA and gender has been extensively reported in adult samples, a second goal of the study was to test the invariance of the scale across genders.","author":[{"dropping-particle":"","family":"Caviola","given":"Sara","non-dropping-particle":"","parse-names":false,"suffix":""},{"dropping-particle":"","family":"Primi","given":"Caterina","non-dropping-particle":"","parse-names":false,"suffix":""},{"dropping-particle":"","family":"Chiesi","given":"Francesca","non-dropping-particle":"","parse-names":false,"suffix":""},{"dropping-particle":"","family":"Mammarella","given":"Irene C.","non-dropping-particle":"","parse-names":false,"suffix":""}],"container-title":"Learning and Individual Differences","id":"ITEM-1","issued":{"date-parts":[["2017"]]},"page":"174-182","title":"Psychometric properties of the Abbreviated Math Anxiety Scale (AMAS) in Italian primary school children","type":"article-journal","volume":"55"},"prefix":"for examples of norms see","uris":["http://www.mendeley.com/documents/?uuid=b06753b4-1c05-47b5-8e98-c13e26ad0b44","http://www.mendeley.com/documents/?uuid=b3f06115-c581-4333-a179-c1b5e73a2fc8"]},{"id":"ITEM-2","itemData":{"DOI":"10.5964/jnc.v3i3.121","ISSN":"2363-8761","abstract":"The Abbreviated Math Anxiety Scale (AMAS) is one of the most popular instruments measuring math anxiety (MA). It has been validated across several linguistic and cultural contexts. In this study, we investigated the extent of administration method invariance of the AMAS by comparing results (average scores, reliabilities, factorial structure) obtained online with those from paper-and-pencil. We administered the online version of the AMAS to Polish students. Results indicate that psychometric properties of the AMAS do not differ between online and paper-and-pencil administration. Additionally, average scores of the AMAS did not differ considerably between administration forms, contrary to previous results showing that computerized measurement of MA leads to higher scores. Therefore, our results provide evidence for the usefulness of the AMAS as a reliable and valid MA measurement tool for online research and online screening purposes across cultures and also large similarity between administration forms outside an American-English linguistic and cultural context. Finally, we provide percentile and standard norms for the AMAS for adolescents and adults (in the latter case for both online and paper-and-pencil administration) as well as critical differences for the comparison of both subscales in an individual participant for practical diagnostic purposes.","author":[{"dropping-particle":"","family":"Cipora","given":"Krzysztof","non-dropping-particle":"","parse-names":false,"suffix":""},{"dropping-particle":"","family":"Willmes","given":"Klaus","non-dropping-particle":"","parse-names":false,"suffix":""},{"dropping-particle":"","family":"Szwarc","given":"Adrianna","non-dropping-particle":"","parse-names":false,"suffix":""},{"dropping-particle":"","family":"Nuerk","given":"Hans-Christoph","non-dropping-particle":"","parse-names":false,"suffix":""}],"container-title":"Journal of Numerical Cognition","id":"ITEM-2","issue":"3","issued":{"date-parts":[["2018"]]},"page":"667-693","title":"Norms and validation of the online and paper-and-pencil versions of the Abbreviated Math Anxiety Scale (AMAS) for Polish adolescents and adults","type":"article-journal","volume":"3"},"uris":["http://www.mendeley.com/documents/?uuid=3f10d1da-335c-45be-8eaf-d61e156a0c0c","http://www.mendeley.com/documents/?uuid=f343342b-d251-4748-ac32-3aa79c52fd43"]}],"mendeley":{"formattedCitation":"(for examples of norms see Caviola, Primi, Chiesi, &amp; Mammarella, 2017; Cipora, Willmes, Szwarc, &amp; Nuerk, 2018)","plainTextFormattedCitation":"(for examples of norms see Caviola, Primi, Chiesi, &amp; Mammarella, 2017; Cipora, Willmes, Szwarc, &amp; Nuerk, 2018)","previouslyFormattedCitation":"(for examples of norms see Caviola, Primi, Chiesi, &amp; Mammarella, 2017; Cipora, Willmes, Szwarc, &amp; Nuerk, 2018)"},"properties":{"noteIndex":0},"schema":"https://github.com/citation-style-language/schema/raw/master/csl-citation.json"}</w:instrText>
      </w:r>
      <w:r w:rsidR="00194167" w:rsidRPr="00063FDE">
        <w:rPr>
          <w:szCs w:val="28"/>
        </w:rPr>
        <w:fldChar w:fldCharType="separate"/>
      </w:r>
      <w:r w:rsidRPr="00063FDE">
        <w:rPr>
          <w:noProof/>
          <w:szCs w:val="28"/>
        </w:rPr>
        <w:t>(for examples of norms see Caviola, Primi, Chiesi, &amp; Mammarella, 2017; Cipora, Willmes, Szwarc, &amp; Nuerk, 2018)</w:t>
      </w:r>
      <w:r w:rsidR="00194167" w:rsidRPr="00063FDE">
        <w:rPr>
          <w:szCs w:val="28"/>
        </w:rPr>
        <w:fldChar w:fldCharType="end"/>
      </w:r>
      <w:r w:rsidRPr="00063FDE">
        <w:rPr>
          <w:szCs w:val="28"/>
        </w:rPr>
        <w:t xml:space="preserve">. For this reason, direct group comparisons remain the most feasible method to check </w:t>
      </w:r>
      <w:r w:rsidR="00FB5478" w:rsidRPr="00063FDE">
        <w:rPr>
          <w:szCs w:val="28"/>
        </w:rPr>
        <w:t xml:space="preserve">if </w:t>
      </w:r>
      <w:r w:rsidRPr="00063FDE">
        <w:rPr>
          <w:szCs w:val="28"/>
        </w:rPr>
        <w:t xml:space="preserve">elementary school teachers are characterized by elevated </w:t>
      </w:r>
      <w:r w:rsidR="00152160" w:rsidRPr="00063FDE">
        <w:rPr>
          <w:szCs w:val="28"/>
        </w:rPr>
        <w:t xml:space="preserve">levels of </w:t>
      </w:r>
      <w:r w:rsidRPr="00063FDE">
        <w:rPr>
          <w:szCs w:val="28"/>
        </w:rPr>
        <w:t xml:space="preserve">math anxiety as compared to other groups. Therefore, the current study will use a reference group of students from other fields to evaluate the level of math anxiety </w:t>
      </w:r>
      <w:r w:rsidR="00883130" w:rsidRPr="00063FDE">
        <w:rPr>
          <w:szCs w:val="28"/>
        </w:rPr>
        <w:t>of</w:t>
      </w:r>
      <w:r w:rsidRPr="00063FDE">
        <w:rPr>
          <w:szCs w:val="28"/>
        </w:rPr>
        <w:t xml:space="preserve"> </w:t>
      </w:r>
      <w:r w:rsidR="00AA79D1" w:rsidRPr="00063FDE">
        <w:rPr>
          <w:szCs w:val="28"/>
        </w:rPr>
        <w:t>elementary school teachers from two</w:t>
      </w:r>
      <w:r w:rsidRPr="00063FDE">
        <w:rPr>
          <w:szCs w:val="28"/>
        </w:rPr>
        <w:t xml:space="preserve"> </w:t>
      </w:r>
      <w:r w:rsidR="00745005" w:rsidRPr="00063FDE">
        <w:rPr>
          <w:szCs w:val="28"/>
        </w:rPr>
        <w:t xml:space="preserve">western </w:t>
      </w:r>
      <w:r w:rsidRPr="00063FDE">
        <w:rPr>
          <w:szCs w:val="28"/>
        </w:rPr>
        <w:t>European countries</w:t>
      </w:r>
      <w:r w:rsidR="00AA79D1" w:rsidRPr="00063FDE">
        <w:rPr>
          <w:szCs w:val="28"/>
        </w:rPr>
        <w:t xml:space="preserve">, </w:t>
      </w:r>
      <w:r w:rsidRPr="00063FDE">
        <w:rPr>
          <w:szCs w:val="28"/>
        </w:rPr>
        <w:t>Germany and Belgium.</w:t>
      </w:r>
    </w:p>
    <w:p w14:paraId="0FF3018A" w14:textId="326B9477" w:rsidR="008403AC" w:rsidRPr="00063FDE" w:rsidRDefault="00745DD6" w:rsidP="008403AC">
      <w:pPr>
        <w:ind w:firstLine="567"/>
        <w:rPr>
          <w:szCs w:val="28"/>
        </w:rPr>
      </w:pPr>
      <w:r w:rsidRPr="00063FDE">
        <w:rPr>
          <w:szCs w:val="28"/>
        </w:rPr>
        <w:lastRenderedPageBreak/>
        <w:t xml:space="preserve">Taken together, there is evidence that elementary school teachers </w:t>
      </w:r>
      <w:r w:rsidR="00152160" w:rsidRPr="00063FDE">
        <w:rPr>
          <w:szCs w:val="28"/>
        </w:rPr>
        <w:t xml:space="preserve">on average have </w:t>
      </w:r>
      <w:r w:rsidRPr="00063FDE">
        <w:rPr>
          <w:szCs w:val="28"/>
        </w:rPr>
        <w:t xml:space="preserve">relatively high levels of math anxiety. Nevertheless, it might be that elementary school teachers differ in </w:t>
      </w:r>
      <w:r w:rsidR="00DC4DA1" w:rsidRPr="00063FDE">
        <w:rPr>
          <w:szCs w:val="28"/>
        </w:rPr>
        <w:t xml:space="preserve">terms of </w:t>
      </w:r>
      <w:r w:rsidRPr="00063FDE">
        <w:rPr>
          <w:szCs w:val="28"/>
        </w:rPr>
        <w:t>math anxiety</w:t>
      </w:r>
      <w:r w:rsidR="003F7B92" w:rsidRPr="00063FDE">
        <w:rPr>
          <w:szCs w:val="28"/>
        </w:rPr>
        <w:t xml:space="preserve"> regarding</w:t>
      </w:r>
      <w:r w:rsidR="00745005" w:rsidRPr="00063FDE">
        <w:rPr>
          <w:szCs w:val="28"/>
        </w:rPr>
        <w:t xml:space="preserve"> several factors. Here, we consider the factors</w:t>
      </w:r>
      <w:r w:rsidR="008403AC" w:rsidRPr="00063FDE">
        <w:rPr>
          <w:szCs w:val="28"/>
        </w:rPr>
        <w:t xml:space="preserve"> </w:t>
      </w:r>
      <w:r w:rsidR="003F7B92" w:rsidRPr="00063FDE">
        <w:rPr>
          <w:szCs w:val="28"/>
        </w:rPr>
        <w:t>g</w:t>
      </w:r>
      <w:r w:rsidR="008403AC" w:rsidRPr="00063FDE">
        <w:rPr>
          <w:szCs w:val="28"/>
        </w:rPr>
        <w:t xml:space="preserve">ender, specialization, </w:t>
      </w:r>
      <w:r w:rsidR="003F7B92" w:rsidRPr="00063FDE">
        <w:rPr>
          <w:szCs w:val="28"/>
        </w:rPr>
        <w:t xml:space="preserve">and </w:t>
      </w:r>
      <w:r w:rsidR="008403AC" w:rsidRPr="00063FDE">
        <w:rPr>
          <w:szCs w:val="28"/>
        </w:rPr>
        <w:t xml:space="preserve">experience, and </w:t>
      </w:r>
      <w:r w:rsidR="00745005" w:rsidRPr="00063FDE">
        <w:rPr>
          <w:szCs w:val="28"/>
        </w:rPr>
        <w:t xml:space="preserve">further examine whether </w:t>
      </w:r>
      <w:r w:rsidR="003F7B92" w:rsidRPr="00063FDE">
        <w:rPr>
          <w:szCs w:val="28"/>
        </w:rPr>
        <w:t xml:space="preserve">math anxiety may impact the </w:t>
      </w:r>
      <w:r w:rsidR="008403AC" w:rsidRPr="00063FDE">
        <w:rPr>
          <w:szCs w:val="28"/>
        </w:rPr>
        <w:t>teaching attitudes</w:t>
      </w:r>
      <w:r w:rsidR="00745005" w:rsidRPr="00063FDE">
        <w:rPr>
          <w:szCs w:val="28"/>
        </w:rPr>
        <w:t xml:space="preserve"> of elementary school teachers.</w:t>
      </w:r>
    </w:p>
    <w:p w14:paraId="725CF06C" w14:textId="63066FB5" w:rsidR="00DA6133" w:rsidRPr="00063FDE" w:rsidRDefault="00C64A5E" w:rsidP="003F7B92">
      <w:pPr>
        <w:ind w:firstLine="567"/>
      </w:pPr>
      <w:r w:rsidRPr="00063FDE">
        <w:rPr>
          <w:i/>
          <w:szCs w:val="28"/>
        </w:rPr>
        <w:t>Gender</w:t>
      </w:r>
      <w:r w:rsidR="003F7B92" w:rsidRPr="00063FDE">
        <w:rPr>
          <w:i/>
          <w:szCs w:val="28"/>
        </w:rPr>
        <w:t>.</w:t>
      </w:r>
      <w:r w:rsidRPr="00063FDE">
        <w:rPr>
          <w:szCs w:val="28"/>
        </w:rPr>
        <w:t xml:space="preserve"> </w:t>
      </w:r>
      <w:r w:rsidR="00745DD6" w:rsidRPr="00063FDE">
        <w:rPr>
          <w:szCs w:val="28"/>
        </w:rPr>
        <w:t xml:space="preserve">First, </w:t>
      </w:r>
      <w:r w:rsidR="00AA79D1" w:rsidRPr="00063FDE">
        <w:rPr>
          <w:szCs w:val="28"/>
        </w:rPr>
        <w:t xml:space="preserve">gender effects in </w:t>
      </w:r>
      <w:r w:rsidR="00152160" w:rsidRPr="00063FDE">
        <w:rPr>
          <w:szCs w:val="28"/>
        </w:rPr>
        <w:t xml:space="preserve">terms of </w:t>
      </w:r>
      <w:r w:rsidR="00AA79D1" w:rsidRPr="00063FDE">
        <w:rPr>
          <w:szCs w:val="28"/>
        </w:rPr>
        <w:t xml:space="preserve">math anxiety may be of particular relevance to elementary school teachers because most of them are female. </w:t>
      </w:r>
      <w:r w:rsidR="00E761B3" w:rsidRPr="00063FDE">
        <w:t xml:space="preserve">In general, math anxiety is usually higher in females than males </w:t>
      </w:r>
      <w:r w:rsidR="00E761B3" w:rsidRPr="00063FDE">
        <w:fldChar w:fldCharType="begin" w:fldLock="1"/>
      </w:r>
      <w:r w:rsidR="002D758C">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E761B3" w:rsidRPr="00063FDE">
        <w:fldChar w:fldCharType="separate"/>
      </w:r>
      <w:r w:rsidR="00BB507A" w:rsidRPr="00063FDE">
        <w:rPr>
          <w:noProof/>
        </w:rPr>
        <w:t>(Hembree, 1990)</w:t>
      </w:r>
      <w:r w:rsidR="00E761B3" w:rsidRPr="00063FDE">
        <w:fldChar w:fldCharType="end"/>
      </w:r>
      <w:r w:rsidR="00E761B3" w:rsidRPr="00063FDE">
        <w:t xml:space="preserve">. This gender difference might be a reason for elevated math anxiety in elementary school teachers, because the majority of female teachers just might express more math anxiety driven by gender. However, the problem of math anxiety </w:t>
      </w:r>
      <w:r w:rsidR="00DC4DA1" w:rsidRPr="00063FDE">
        <w:t>and</w:t>
      </w:r>
      <w:r w:rsidR="00E761B3" w:rsidRPr="00063FDE">
        <w:t xml:space="preserve"> elementary school teachers cannot be reduced to gender differences, because female pre-service elementary school teachers were found to express more math anxiety than female students from other fields </w:t>
      </w:r>
      <w:r w:rsidR="00E761B3" w:rsidRPr="00063FDE">
        <w:fldChar w:fldCharType="begin" w:fldLock="1"/>
      </w:r>
      <w:r w:rsidR="00482046" w:rsidRPr="00063FDE">
        <w:instrText>ADDIN CSL_CITATION {"citationItems":[{"id":"ITEM-1","itemData":{"author":[{"dropping-particle":"","family":"Szczygieł","given":"M.","non-dropping-particle":"","parse-names":false,"suffix":""},{"dropping-particle":"","family":"Cipora","given":"K.","non-dropping-particle":"","parse-names":false,"suffix":""}],"container-title":"Problemy wczesnej edukacji / Issues in Early Education","id":"ITEM-1","issue":"33","issued":{"date-parts":[["2016"]]},"page":"89-101","title":"Lęk przed matematyką przyszłych nauczycieli edukacji przedszkolnej i wczesnoszkolnej. Jak uczyć kiedy sama się boję? (Maths anxiety among future pre-service elementary school teachers. How to teach when I am anxious as well?)","type":"article-journal","volume":"2"},"uris":["http://www.mendeley.com/documents/?uuid=864f1be1-0cdd-49b0-98de-925d4a466137","http://www.mendeley.com/documents/?uuid=3c20c037-81a9-439b-9580-5859c867ab84"]}],"mendeley":{"formattedCitation":"(Szczygieł &amp; Cipora, 2016)","plainTextFormattedCitation":"(Szczygieł &amp; Cipora, 2016)","previouslyFormattedCitation":"(Szczygieł &amp; Cipora, 2016)"},"properties":{"noteIndex":0},"schema":"https://github.com/citation-style-language/schema/raw/master/csl-citation.json"}</w:instrText>
      </w:r>
      <w:r w:rsidR="00E761B3" w:rsidRPr="00063FDE">
        <w:fldChar w:fldCharType="separate"/>
      </w:r>
      <w:r w:rsidR="00E761B3" w:rsidRPr="00063FDE">
        <w:rPr>
          <w:noProof/>
        </w:rPr>
        <w:t>(Szczygieł &amp; Cipora, 2016)</w:t>
      </w:r>
      <w:r w:rsidR="00E761B3" w:rsidRPr="00063FDE">
        <w:fldChar w:fldCharType="end"/>
      </w:r>
      <w:r w:rsidR="00E761B3" w:rsidRPr="00063FDE">
        <w:t>. For elementary school teachers</w:t>
      </w:r>
      <w:r w:rsidR="00FA77E2" w:rsidRPr="00063FDE">
        <w:t xml:space="preserve"> in particular</w:t>
      </w:r>
      <w:r w:rsidR="00E761B3" w:rsidRPr="00063FDE">
        <w:t>, some studies f</w:t>
      </w:r>
      <w:r w:rsidR="003F7B92" w:rsidRPr="00063FDE">
        <w:t>ou</w:t>
      </w:r>
      <w:r w:rsidR="00E761B3" w:rsidRPr="00063FDE">
        <w:t xml:space="preserve">nd gender differences </w:t>
      </w:r>
      <w:r w:rsidR="00E761B3" w:rsidRPr="00063FDE">
        <w:fldChar w:fldCharType="begin" w:fldLock="1"/>
      </w:r>
      <w:r w:rsidR="00482046" w:rsidRPr="00063FDE">
        <w:instrText>ADDIN CSL_CITATION {"citationItems":[{"id":"ITEM-1","itemData":{"abstract":"Elementary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Teacher","id":"ITEM-1","issue":"5","issued":{"date-parts":[["1985"]]},"page":"51-53","title":"A Study of Math Anxiety/Math Avoidance in Preservice Elementary Teachers.","type":"article-journal","volume":"32"},"uris":["http://www.mendeley.com/documents/?uuid=8c63b8b4-6cdc-4318-8c47-c82f14ade078","http://www.mendeley.com/documents/?uuid=4b0f9fa7-5946-4d5a-b445-83288f8d691f"]},{"id":"ITEM-2","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Practice","id":"ITEM-2","issue":"1","issued":{"date-parts":[["2005"]]},"page":"37-46","title":"Mathematics anxiety, prior experience and confidence to teach mathematics among pre-service education students","type":"article-journal","volume":"11"},"uris":["http://www.mendeley.com/documents/?uuid=ae061687-5067-4ee6-8336-a5b29b4ca489"]}],"mendeley":{"formattedCitation":"(Brady &amp; Bowd, 2005; Kelly &amp; Tomhave, 1985)","plainTextFormattedCitation":"(Brady &amp; Bowd, 2005; Kelly &amp; Tomhave, 1985)","previouslyFormattedCitation":"(Brady &amp; Bowd, 2005; Kelly &amp; Tomhave, 1985)"},"properties":{"noteIndex":0},"schema":"https://github.com/citation-style-language/schema/raw/master/csl-citation.json"}</w:instrText>
      </w:r>
      <w:r w:rsidR="00E761B3" w:rsidRPr="00063FDE">
        <w:fldChar w:fldCharType="separate"/>
      </w:r>
      <w:r w:rsidR="00E761B3" w:rsidRPr="00063FDE">
        <w:rPr>
          <w:noProof/>
        </w:rPr>
        <w:t>(Brady &amp; Bowd, 2005; Kelly &amp; Tomhave, 1985)</w:t>
      </w:r>
      <w:r w:rsidR="00E761B3" w:rsidRPr="00063FDE">
        <w:fldChar w:fldCharType="end"/>
      </w:r>
      <w:r w:rsidR="00152160" w:rsidRPr="00063FDE">
        <w:t xml:space="preserve"> but </w:t>
      </w:r>
      <w:r w:rsidR="00E761B3" w:rsidRPr="00063FDE">
        <w:t>others d</w:t>
      </w:r>
      <w:r w:rsidR="003F7B92" w:rsidRPr="00063FDE">
        <w:t>id</w:t>
      </w:r>
      <w:r w:rsidR="00E761B3" w:rsidRPr="00063FDE">
        <w:t xml:space="preserve"> not </w:t>
      </w:r>
      <w:r w:rsidR="00E761B3" w:rsidRPr="00063FDE">
        <w:fldChar w:fldCharType="begin" w:fldLock="1"/>
      </w:r>
      <w:r w:rsidR="00482046" w:rsidRPr="00063FDE">
        <w:instrText>ADDIN CSL_CITATION {"citationItems":[{"id":"ITEM-1","itemData":{"abstract":"The aims of this study are to (1) determine the level of mathematics anxiety (MA) of pre-service elementary school teachers, (2) compare the MA among pre-service elementary school teachers in terms of gender, and (3) compare the MA among pre-service elementary school teachers in terms of the semester. This research employed a quantitative approach with comparative research design. In addition, the samples were 498 pre-service elementary school teachers. The instrument used is the Revised-Mathematics Anxiety Survey (R-MANX) developed by Bursal and Paznokas (2006). R-MANX consists of 30 statement of a 5-point Likert scale. The data analysis was processed using one-way ANOVA assisted by SPSS version 23. The findings reveal that the MA of pre-service elementary school teachers is high. Further, it is revealed that there is no significant MA difference between male and female pre-service elementary school teachers. Also, there is no significance of MA difference among pre-service elementary school teachers who are in 2nd semester, 4th semester, and 6th semester. Therefore, the results of this research imply that MA can affect pedagogical competence of a teacher and it could have an impact on the way the teacher manages the class.","author":[{"dropping-particle":"","family":"Rahayu","given":"L P","non-dropping-particle":"","parse-names":false,"suffix":""},{"dropping-particle":"","family":"Mustadi","given":"A","non-dropping-particle":"","parse-names":false,"suffix":""},{"dropping-particle":"","family":"Sarjiman","given":"P","non-dropping-particle":"","parse-names":false,"suffix":""}],"container-title":"Al-Jabar: Jurnal Pendidikan Matematika","id":"ITEM-1","issue":"1","issued":{"date-parts":[["2019"]]},"page":"111-124","title":"An Investigation On Pre-Service Elementary School Teachers’ Mathematics Anxiety","type":"article-journal","volume":"10"},"uris":["http://www.mendeley.com/documents/?uuid=4e582d72-3afe-462f-b728-5232a19cc4d9","http://www.mendeley.com/documents/?uuid=6c6e4dba-0991-4a55-b998-ab83443dd77d"]},{"id":"ITEM-2","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Sciences","id":"ITEM-2","issue":"1","issued":{"date-parts":[["2009"]]},"page":"1578-1581","title":"The level of mathematics anxiety among pre-service elementary school teachers","type":"article-journal","volume":"1"},"uris":["http://www.mendeley.com/documents/?uuid=b4fa34a7-454a-4a2c-827c-a6d823f96419","http://www.mendeley.com/documents/?uuid=03c7bbad-65b8-4a0c-88a7-9bad55bc2db2"]},{"id":"ITEM-3","itemData":{"DOI":"10.1590/1980-4415v28n48a06","ISSN":"19804415","abstract":"This study aims to provide new evidence from Turkish pre-service elementary school (PES) teachers and to identify some correlations and factors associated with mathematics anxiety (MA). 480 Turkish PES teachers participated in this study. Data was collected using a Personal Information Form, Mathematics Anxiety Scale, and Mathematics Attitude Scale. Data was analyzed using the SPSS 17.0 statistics program. It was revealed that the MA level of the participants was low, and the difference based on gender was not significant. Cross-sectional comparison indicated that freshmen were more inclined to have MA than the seniors. Based on self-reported perceptions, we found that there were significant differences related to mathematics. There was a tendency for participants with negative attitudes towards mathematics and low achievers to possess higher levels of MA. It was also found that there was a significant correlation among mathematics anxiety, mathematics achievement, and mathematics attitudes. This study will provide some guidance for the revision of course requirements and teaching strategies, and promotes collaboration between mathematics educators and counselors.","author":[{"dropping-particle":"","family":"Çatlioǧlu","given":"Hakan","non-dropping-particle":"","parse-names":false,"suffix":""},{"dropping-particle":"","family":"Gürbüz","given":"Ramazan","non-dropping-particle":"","parse-names":false,"suffix":""},{"dropping-particle":"","family":"Birgin","given":"Osman","non-dropping-particle":"","parse-names":false,"suffix":""}],"container-title":"Bolema - Mathematics Education Bulletin","id":"ITEM-3","issue":"48","issued":{"date-parts":[["2014"]]},"page":"110-127","title":"Do pre-service elementary school teachers still have mathematics anxiety? Some factors and correlates","type":"article-journal","volume":"28"},"uris":["http://www.mendeley.com/documents/?uuid=5212874c-91c0-4e43-a423-7963a19aa681","http://www.mendeley.com/documents/?uuid=e2d215f9-2a8c-4a5f-8ffb-ef50a263d4b3","http://www.mendeley.com/documents/?uuid=8ba6d8e6-4916-49cb-8fe4-0728734d66ac"]}],"mendeley":{"formattedCitation":"(Çatlioǧlu et al., 2009, 2014; Rahayu, Mustadi, &amp; Sarjiman, 2019)","plainTextFormattedCitation":"(Çatlioǧlu et al., 2009, 2014; Rahayu, Mustadi, &amp; Sarjiman, 2019)","previouslyFormattedCitation":"(Çatlioǧlu et al., 2009, 2014; Rahayu, Mustadi, &amp; Sarjiman, 2019)"},"properties":{"noteIndex":0},"schema":"https://github.com/citation-style-language/schema/raw/master/csl-citation.json"}</w:instrText>
      </w:r>
      <w:r w:rsidR="00E761B3" w:rsidRPr="00063FDE">
        <w:fldChar w:fldCharType="separate"/>
      </w:r>
      <w:r w:rsidR="00E761B3" w:rsidRPr="00063FDE">
        <w:rPr>
          <w:noProof/>
        </w:rPr>
        <w:t>(Çatlioǧlu et al., 2009, 2014; Rahayu, Mustadi, &amp; Sarjiman, 2019)</w:t>
      </w:r>
      <w:r w:rsidR="00E761B3" w:rsidRPr="00063FDE">
        <w:fldChar w:fldCharType="end"/>
      </w:r>
      <w:r w:rsidR="00E761B3" w:rsidRPr="00063FDE">
        <w:t xml:space="preserve">. </w:t>
      </w:r>
      <w:r w:rsidR="00152160" w:rsidRPr="00063FDE">
        <w:t xml:space="preserve">Therefore, </w:t>
      </w:r>
      <w:r w:rsidR="0090568D" w:rsidRPr="00063FDE">
        <w:t>the question will be addressed,</w:t>
      </w:r>
      <w:r w:rsidR="00E761B3" w:rsidRPr="00063FDE">
        <w:t xml:space="preserve"> if female elementary school teachers have a higher level of math anxiety </w:t>
      </w:r>
      <w:r w:rsidR="00152160" w:rsidRPr="00063FDE">
        <w:t xml:space="preserve">as </w:t>
      </w:r>
      <w:r w:rsidR="00E761B3" w:rsidRPr="00063FDE">
        <w:t xml:space="preserve">compared to their male counterparts </w:t>
      </w:r>
      <w:r w:rsidR="00E761B3" w:rsidRPr="00063FDE">
        <w:fldChar w:fldCharType="begin" w:fldLock="1"/>
      </w:r>
      <w:r w:rsidR="00482046" w:rsidRPr="00063FDE">
        <w:instrText>ADDIN CSL_CITATION {"citationItems":[{"id":"ITEM-1","itemData":{"abstract":"Elementary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Teacher","id":"ITEM-1","issue":"5","issued":{"date-parts":[["1985"]]},"page":"51-53","title":"A Study of Math Anxiety/Math Avoidance in Preservice Elementary Teachers.","type":"article-journal","volume":"32"},"uris":["http://www.mendeley.com/documents/?uuid=8c63b8b4-6cdc-4318-8c47-c82f14ade078","http://www.mendeley.com/documents/?uuid=4b0f9fa7-5946-4d5a-b445-83288f8d691f"]}],"mendeley":{"formattedCitation":"(Kelly &amp; Tomhave, 1985)","plainTextFormattedCitation":"(Kelly &amp; Tomhave, 1985)","previouslyFormattedCitation":"(Kelly &amp; Tomhave, 1985)"},"properties":{"noteIndex":0},"schema":"https://github.com/citation-style-language/schema/raw/master/csl-citation.json"}</w:instrText>
      </w:r>
      <w:r w:rsidR="00E761B3" w:rsidRPr="00063FDE">
        <w:fldChar w:fldCharType="separate"/>
      </w:r>
      <w:r w:rsidR="00E761B3" w:rsidRPr="00063FDE">
        <w:rPr>
          <w:noProof/>
        </w:rPr>
        <w:t>(Kelly &amp; Tomhave, 1985)</w:t>
      </w:r>
      <w:r w:rsidR="00E761B3" w:rsidRPr="00063FDE">
        <w:fldChar w:fldCharType="end"/>
      </w:r>
      <w:r w:rsidR="003F7B92" w:rsidRPr="00063FDE">
        <w:t>.</w:t>
      </w:r>
    </w:p>
    <w:p w14:paraId="7ACE48EA" w14:textId="54B94DE0" w:rsidR="006F16D1" w:rsidRPr="00063FDE" w:rsidRDefault="00C64A5E" w:rsidP="003F7B92">
      <w:pPr>
        <w:ind w:firstLine="567"/>
      </w:pPr>
      <w:r w:rsidRPr="00063FDE">
        <w:rPr>
          <w:i/>
          <w:szCs w:val="28"/>
        </w:rPr>
        <w:t>Specialization</w:t>
      </w:r>
      <w:r w:rsidR="003F7B92" w:rsidRPr="00063FDE">
        <w:rPr>
          <w:i/>
          <w:szCs w:val="28"/>
        </w:rPr>
        <w:t>.</w:t>
      </w:r>
      <w:r w:rsidRPr="00063FDE">
        <w:rPr>
          <w:szCs w:val="28"/>
        </w:rPr>
        <w:t xml:space="preserve"> </w:t>
      </w:r>
      <w:r w:rsidR="008403AC" w:rsidRPr="00063FDE">
        <w:rPr>
          <w:szCs w:val="28"/>
        </w:rPr>
        <w:t xml:space="preserve">Second, </w:t>
      </w:r>
      <w:r w:rsidR="009B70E9" w:rsidRPr="00063FDE">
        <w:rPr>
          <w:szCs w:val="28"/>
        </w:rPr>
        <w:t>elementary school teachers follow various educati</w:t>
      </w:r>
      <w:r w:rsidR="00FA77E2" w:rsidRPr="00063FDE">
        <w:rPr>
          <w:szCs w:val="28"/>
        </w:rPr>
        <w:t>onal</w:t>
      </w:r>
      <w:r w:rsidR="009B70E9" w:rsidRPr="00063FDE">
        <w:rPr>
          <w:szCs w:val="28"/>
        </w:rPr>
        <w:t xml:space="preserve"> trajectories, in which they could </w:t>
      </w:r>
      <w:r w:rsidR="005C43E7" w:rsidRPr="00063FDE">
        <w:rPr>
          <w:szCs w:val="28"/>
        </w:rPr>
        <w:t xml:space="preserve">either </w:t>
      </w:r>
      <w:r w:rsidR="009B70E9" w:rsidRPr="00063FDE">
        <w:rPr>
          <w:szCs w:val="28"/>
        </w:rPr>
        <w:t>choose or avoid math specialization</w:t>
      </w:r>
      <w:r w:rsidR="00A45356" w:rsidRPr="00063FDE">
        <w:rPr>
          <w:szCs w:val="28"/>
        </w:rPr>
        <w:t xml:space="preserve"> before teaching math in the classroom</w:t>
      </w:r>
      <w:r w:rsidR="009B70E9" w:rsidRPr="00063FDE">
        <w:rPr>
          <w:szCs w:val="28"/>
        </w:rPr>
        <w:t xml:space="preserve">. </w:t>
      </w:r>
      <w:r w:rsidR="00B06996" w:rsidRPr="00063FDE">
        <w:rPr>
          <w:szCs w:val="28"/>
        </w:rPr>
        <w:t xml:space="preserve">Since math anxiety leads to math avoidance </w:t>
      </w:r>
      <w:r w:rsidR="00B06996" w:rsidRPr="00063FDE">
        <w:rPr>
          <w:szCs w:val="28"/>
        </w:rPr>
        <w:fldChar w:fldCharType="begin" w:fldLock="1"/>
      </w:r>
      <w:r w:rsidR="00482046" w:rsidRPr="00063FDE">
        <w:rPr>
          <w:szCs w:val="28"/>
        </w:rPr>
        <w:instrText>ADDIN CSL_CITATION {"citationItems":[{"id":"ITEM-1","itemData":{"author":[{"dropping-particle":"","family":"Jaggernauth","given":"S","non-dropping-particle":"","parse-names":false,"suffix":""},{"dropping-particle":"","family":"Jameson-Charles","given":"M","non-dropping-particle":"","parse-names":false,"suffix":""}],"chapter-number":"5","container-title":"Education Applications &amp; Developments","edition":"Advances i","editor":[{"dropping-particle":"","family":"Carmo","given":"Mafalda","non-dropping-particle":"","parse-names":false,"suffix":""}],"id":"ITEM-1","issued":{"date-parts":[["2015"]]},"publisher":"Science Press","publisher-place":"Lisboa, Portugal","title":"Primary teacher mathematics anxiety, teacher efficacy and mathematics avoidance","type":"chapter"},"uris":["http://www.mendeley.com/documents/?uuid=8cf8f7ab-3164-4d8d-bd72-90fc3c2a26d6","http://www.mendeley.com/documents/?uuid=516023d1-311f-42af-8b11-91e4bf83f76b"]}],"mendeley":{"formattedCitation":"(Jaggernauth &amp; Jameson-Charles, 2015)","plainTextFormattedCitation":"(Jaggernauth &amp; Jameson-Charles, 2015)","previouslyFormattedCitation":"(Jaggernauth &amp; Jameson-Charles, 2015)"},"properties":{"noteIndex":0},"schema":"https://github.com/citation-style-language/schema/raw/master/csl-citation.json"}</w:instrText>
      </w:r>
      <w:r w:rsidR="00B06996" w:rsidRPr="00063FDE">
        <w:rPr>
          <w:szCs w:val="28"/>
        </w:rPr>
        <w:fldChar w:fldCharType="separate"/>
      </w:r>
      <w:r w:rsidR="00B06996" w:rsidRPr="00063FDE">
        <w:rPr>
          <w:noProof/>
          <w:szCs w:val="28"/>
        </w:rPr>
        <w:t>(Jaggernauth &amp; Jameson-Charles, 2015)</w:t>
      </w:r>
      <w:r w:rsidR="00B06996" w:rsidRPr="00063FDE">
        <w:rPr>
          <w:szCs w:val="28"/>
        </w:rPr>
        <w:fldChar w:fldCharType="end"/>
      </w:r>
      <w:r w:rsidR="00B06996" w:rsidRPr="00063FDE">
        <w:rPr>
          <w:szCs w:val="28"/>
        </w:rPr>
        <w:t>, m</w:t>
      </w:r>
      <w:r w:rsidR="00933A20" w:rsidRPr="00063FDE">
        <w:rPr>
          <w:szCs w:val="28"/>
        </w:rPr>
        <w:t>ath</w:t>
      </w:r>
      <w:r w:rsidR="00B06996" w:rsidRPr="00063FDE">
        <w:rPr>
          <w:szCs w:val="28"/>
        </w:rPr>
        <w:t>-</w:t>
      </w:r>
      <w:r w:rsidR="00933A20" w:rsidRPr="00063FDE">
        <w:rPr>
          <w:szCs w:val="28"/>
        </w:rPr>
        <w:t>anxious teachers might</w:t>
      </w:r>
      <w:r w:rsidR="005C43E7" w:rsidRPr="00063FDE">
        <w:rPr>
          <w:szCs w:val="28"/>
        </w:rPr>
        <w:t xml:space="preserve"> have</w:t>
      </w:r>
      <w:r w:rsidR="00933A20" w:rsidRPr="00063FDE">
        <w:rPr>
          <w:szCs w:val="28"/>
        </w:rPr>
        <w:t xml:space="preserve"> avoid</w:t>
      </w:r>
      <w:r w:rsidR="005C43E7" w:rsidRPr="00063FDE">
        <w:rPr>
          <w:szCs w:val="28"/>
        </w:rPr>
        <w:t>ed</w:t>
      </w:r>
      <w:r w:rsidR="00933A20" w:rsidRPr="00063FDE">
        <w:rPr>
          <w:szCs w:val="28"/>
        </w:rPr>
        <w:t xml:space="preserve"> specializing in math </w:t>
      </w:r>
      <w:r w:rsidR="00B06996" w:rsidRPr="00063FDE">
        <w:rPr>
          <w:szCs w:val="28"/>
        </w:rPr>
        <w:t>during</w:t>
      </w:r>
      <w:r w:rsidR="00933A20" w:rsidRPr="00063FDE">
        <w:rPr>
          <w:szCs w:val="28"/>
        </w:rPr>
        <w:t xml:space="preserve"> their education </w:t>
      </w:r>
      <w:r w:rsidR="00933A20" w:rsidRPr="00063FDE">
        <w:rPr>
          <w:szCs w:val="28"/>
        </w:rPr>
        <w:fldChar w:fldCharType="begin" w:fldLock="1"/>
      </w:r>
      <w:r w:rsidR="00482046"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Grundschullehrkräfte.","type":"article-journal","volume":"10"},"uris":["http://www.mendeley.com/documents/?uuid=a530318b-8f8f-4d0f-a382-dd9807d635da","http://www.mendeley.com/documents/?uuid=fc54fc98-b005-4411-83aa-70a4433f03a1"]}],"mendeley":{"formattedCitation":"(Porsch, 2017)","plainTextFormattedCitation":"(Porsch, 2017)","previouslyFormattedCitation":"(Porsch, 2017)"},"properties":{"noteIndex":0},"schema":"https://github.com/citation-style-language/schema/raw/master/csl-citation.json"}</w:instrText>
      </w:r>
      <w:r w:rsidR="00933A20" w:rsidRPr="00063FDE">
        <w:rPr>
          <w:szCs w:val="28"/>
        </w:rPr>
        <w:fldChar w:fldCharType="separate"/>
      </w:r>
      <w:r w:rsidR="00933A20" w:rsidRPr="00063FDE">
        <w:rPr>
          <w:noProof/>
          <w:szCs w:val="28"/>
        </w:rPr>
        <w:t>(Porsch, 2017)</w:t>
      </w:r>
      <w:r w:rsidR="00933A20" w:rsidRPr="00063FDE">
        <w:rPr>
          <w:szCs w:val="28"/>
        </w:rPr>
        <w:fldChar w:fldCharType="end"/>
      </w:r>
      <w:r w:rsidR="00933A20" w:rsidRPr="00063FDE">
        <w:rPr>
          <w:szCs w:val="28"/>
        </w:rPr>
        <w:t xml:space="preserve">. This is a problem </w:t>
      </w:r>
      <w:r w:rsidR="00152160" w:rsidRPr="00063FDE">
        <w:rPr>
          <w:szCs w:val="28"/>
        </w:rPr>
        <w:t xml:space="preserve">especially </w:t>
      </w:r>
      <w:r w:rsidR="00933A20" w:rsidRPr="00063FDE">
        <w:rPr>
          <w:szCs w:val="28"/>
        </w:rPr>
        <w:t>for educational systems in which one teacher teaches almost all subjects</w:t>
      </w:r>
      <w:r w:rsidR="00152160" w:rsidRPr="00063FDE">
        <w:rPr>
          <w:szCs w:val="28"/>
        </w:rPr>
        <w:t>,</w:t>
      </w:r>
      <w:r w:rsidR="00933A20" w:rsidRPr="00063FDE">
        <w:rPr>
          <w:szCs w:val="28"/>
        </w:rPr>
        <w:t xml:space="preserve"> including math (instead of having specialized subject teachers</w:t>
      </w:r>
      <w:r w:rsidR="00E1198F" w:rsidRPr="00063FDE">
        <w:rPr>
          <w:szCs w:val="28"/>
        </w:rPr>
        <w:t>),</w:t>
      </w:r>
      <w:r w:rsidR="00933A20" w:rsidRPr="00063FDE">
        <w:rPr>
          <w:szCs w:val="28"/>
        </w:rPr>
        <w:t xml:space="preserve"> in elementary school. </w:t>
      </w:r>
      <w:r w:rsidR="00152160" w:rsidRPr="00063FDE">
        <w:rPr>
          <w:szCs w:val="28"/>
        </w:rPr>
        <w:t>I</w:t>
      </w:r>
      <w:r w:rsidR="005C43E7" w:rsidRPr="00063FDE">
        <w:rPr>
          <w:szCs w:val="28"/>
        </w:rPr>
        <w:t>n several countries future teachers</w:t>
      </w:r>
      <w:r w:rsidR="00152160" w:rsidRPr="00063FDE">
        <w:rPr>
          <w:szCs w:val="28"/>
        </w:rPr>
        <w:t xml:space="preserve"> </w:t>
      </w:r>
      <w:r w:rsidR="005C43E7" w:rsidRPr="00063FDE">
        <w:rPr>
          <w:szCs w:val="28"/>
        </w:rPr>
        <w:t xml:space="preserve">can select specific subjects </w:t>
      </w:r>
      <w:r w:rsidR="00152160" w:rsidRPr="00063FDE">
        <w:rPr>
          <w:szCs w:val="28"/>
        </w:rPr>
        <w:t xml:space="preserve">at different stages of their education </w:t>
      </w:r>
      <w:r w:rsidR="005C43E7" w:rsidRPr="00063FDE">
        <w:rPr>
          <w:szCs w:val="28"/>
        </w:rPr>
        <w:t xml:space="preserve">in which </w:t>
      </w:r>
      <w:r w:rsidR="00152160" w:rsidRPr="00063FDE">
        <w:rPr>
          <w:szCs w:val="28"/>
        </w:rPr>
        <w:t xml:space="preserve">to </w:t>
      </w:r>
      <w:r w:rsidR="005C43E7" w:rsidRPr="00063FDE">
        <w:rPr>
          <w:szCs w:val="28"/>
        </w:rPr>
        <w:t xml:space="preserve">specialize. </w:t>
      </w:r>
      <w:r w:rsidR="005C43E7" w:rsidRPr="00063FDE">
        <w:t xml:space="preserve">For instance, </w:t>
      </w:r>
      <w:r w:rsidR="009B70E9" w:rsidRPr="00063FDE">
        <w:t>German pre-service teachers who study elementary school education choos</w:t>
      </w:r>
      <w:r w:rsidR="00152160" w:rsidRPr="00063FDE">
        <w:t>e</w:t>
      </w:r>
      <w:r w:rsidR="009B70E9" w:rsidRPr="00063FDE">
        <w:t xml:space="preserve"> </w:t>
      </w:r>
      <w:r w:rsidR="00745005" w:rsidRPr="00063FDE">
        <w:t>majors that m</w:t>
      </w:r>
      <w:r w:rsidR="00152160" w:rsidRPr="00063FDE">
        <w:t>ay or may not</w:t>
      </w:r>
      <w:r w:rsidR="00745005" w:rsidRPr="00063FDE">
        <w:t xml:space="preserve"> include math</w:t>
      </w:r>
      <w:r w:rsidR="009B70E9" w:rsidRPr="00063FDE">
        <w:t xml:space="preserve">. </w:t>
      </w:r>
      <w:r w:rsidR="005C43E7" w:rsidRPr="00063FDE">
        <w:t>Similarly</w:t>
      </w:r>
      <w:r w:rsidR="009B70E9" w:rsidRPr="00063FDE">
        <w:t>, French-speaking Belgian secondary school students can select their educational c</w:t>
      </w:r>
      <w:r w:rsidR="00152160" w:rsidRPr="00063FDE">
        <w:t>ourse</w:t>
      </w:r>
      <w:r w:rsidR="009B70E9" w:rsidRPr="00063FDE">
        <w:t xml:space="preserve"> </w:t>
      </w:r>
      <w:r w:rsidR="00152160" w:rsidRPr="00063FDE">
        <w:t>to contain</w:t>
      </w:r>
      <w:r w:rsidR="009B70E9" w:rsidRPr="00063FDE">
        <w:t xml:space="preserve"> a high or low amount of math. </w:t>
      </w:r>
      <w:r w:rsidR="00E14B9D" w:rsidRPr="00063FDE">
        <w:rPr>
          <w:szCs w:val="28"/>
        </w:rPr>
        <w:t xml:space="preserve">The consequences might be that elementary school teachers differ in their </w:t>
      </w:r>
      <w:r w:rsidR="00DC4DA1" w:rsidRPr="00063FDE">
        <w:rPr>
          <w:szCs w:val="28"/>
        </w:rPr>
        <w:t xml:space="preserve">levels of </w:t>
      </w:r>
      <w:r w:rsidR="00E14B9D" w:rsidRPr="00063FDE">
        <w:rPr>
          <w:szCs w:val="28"/>
        </w:rPr>
        <w:t xml:space="preserve">math anxiety and enjoyment </w:t>
      </w:r>
      <w:r w:rsidR="00152160" w:rsidRPr="00063FDE">
        <w:rPr>
          <w:szCs w:val="28"/>
        </w:rPr>
        <w:t xml:space="preserve">of </w:t>
      </w:r>
      <w:r w:rsidR="00E14B9D" w:rsidRPr="00063FDE">
        <w:rPr>
          <w:szCs w:val="28"/>
        </w:rPr>
        <w:t>teaching math</w:t>
      </w:r>
      <w:r w:rsidR="00152160" w:rsidRPr="00063FDE">
        <w:rPr>
          <w:szCs w:val="28"/>
        </w:rPr>
        <w:t xml:space="preserve"> and t</w:t>
      </w:r>
      <w:r w:rsidR="00E14B9D" w:rsidRPr="00063FDE">
        <w:rPr>
          <w:szCs w:val="28"/>
        </w:rPr>
        <w:t xml:space="preserve">hese differences might relate to their own past educational choices </w:t>
      </w:r>
      <w:r w:rsidR="00933A20" w:rsidRPr="00063FDE">
        <w:rPr>
          <w:szCs w:val="28"/>
        </w:rPr>
        <w:fldChar w:fldCharType="begin" w:fldLock="1"/>
      </w:r>
      <w:r w:rsidR="00482046"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w:instrText>
      </w:r>
      <w:r w:rsidR="00482046" w:rsidRPr="00994AC8">
        <w:rPr>
          <w:szCs w:val="28"/>
          <w:lang w:val="de-DE"/>
        </w:rPr>
        <w:instrText>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Grundschullehrkräfte.","type":"article-journal","volume":"10"},"uris":["http://www.mendeley.com/documents/?uuid=a530318b-8f8f-4d0f-a382-dd9807d635da","http://www.mendeley.com/documents/?uuid=fc54fc98-b005-4411-83aa-70a4433f03a1"]}],"mendeley":{"formattedCitation":"(Porsch, 2017)","manualFormatting":"(Porsch, 2017;","plainTextFormattedCitation":"(Porsch, 2017)","previouslyFormattedCitation":"(Porsch, 2017)"},"properties":{"noteIndex":0},"schema":"https://github.com/citation-style-language/schema/raw/master/csl-citation.json"}</w:instrText>
      </w:r>
      <w:r w:rsidR="00933A20" w:rsidRPr="00063FDE">
        <w:rPr>
          <w:szCs w:val="28"/>
        </w:rPr>
        <w:fldChar w:fldCharType="separate"/>
      </w:r>
      <w:r w:rsidR="00933A20" w:rsidRPr="00994AC8">
        <w:rPr>
          <w:noProof/>
          <w:szCs w:val="28"/>
          <w:lang w:val="de-DE"/>
        </w:rPr>
        <w:t>(Porsch, 2017;</w:t>
      </w:r>
      <w:r w:rsidR="00933A20" w:rsidRPr="00063FDE">
        <w:rPr>
          <w:szCs w:val="28"/>
        </w:rPr>
        <w:fldChar w:fldCharType="end"/>
      </w:r>
      <w:r w:rsidR="00933A20" w:rsidRPr="00994AC8">
        <w:rPr>
          <w:szCs w:val="28"/>
          <w:lang w:val="de-DE"/>
        </w:rPr>
        <w:t xml:space="preserve"> </w:t>
      </w:r>
      <w:r w:rsidR="00933A20" w:rsidRPr="00063FDE">
        <w:rPr>
          <w:szCs w:val="28"/>
        </w:rPr>
        <w:fldChar w:fldCharType="begin" w:fldLock="1"/>
      </w:r>
      <w:r w:rsidR="00482046" w:rsidRPr="00994AC8">
        <w:rPr>
          <w:szCs w:val="28"/>
          <w:lang w:val="de-DE"/>
        </w:rPr>
        <w:instrText>ADDIN CSL_CITATION {"citationItems":[{"id":"ITEM-1","itemData":{"author":[{"dropping-particle":"","family":"Malinsky","given":"Marci","non-dropping-particle":"","parse-names":false,"suffix":""},{"dropping-particle":"","family":"Ross","given":"Ann","non-dropping-particle":"","parse-names":false,"suffix":""},{"dropping-particle":"","family":"Pannells","given":"Tammy","non-dropping-particle":"","parse-names":false,"suffix":""},{"dropping-particle":"","family":"McJunkin","given":"Mark","non-dropping-particle":"","parse-names":false,"suffix":""}],"container-title":"Education","id":"ITEM-1","issue":"2","issued":{"date-parts":[["2006"]]},"page":"274-279","title":"Math Anxiety in Pre-Service Elementary School Teachers","type":"article-journal","volume":"127"},"prefix":"for middle school teachers see also","uris":["http://www.mendeley.com/documents/?uuid=95c60306-5a67-4cb7-96c6-446c633d9ae9","http://www.mendeley.com/documents/?uuid=e20400e9-60b0-4b8c-a7eb-a1a48ea400d1"]}],"mendeley":{"formattedCitation":"(for middle school teachers see also Malinsky, Ross, Pannells, &amp; McJunkin, 2006)","manualFormatting":"for middle school teachers see also Malinsky, Ross, Pannells, &amp; McJunkin, 2004)","plainTextFormattedCitation":"(for middle school teachers see also Malinsky, Ross, Pannells, &amp; McJunkin, 2006)","previouslyFormattedCitation":"(for middle school teachers see also Malinsky, Ross, Pannells, &amp; McJunkin, 2006)"},"properties":{"noteIndex":0},"schema":"https://github.com/citation-style-language/schema/raw/master/csl-citation.json"}</w:instrText>
      </w:r>
      <w:r w:rsidR="00933A20" w:rsidRPr="00063FDE">
        <w:rPr>
          <w:szCs w:val="28"/>
        </w:rPr>
        <w:fldChar w:fldCharType="separate"/>
      </w:r>
      <w:r w:rsidR="00933A20" w:rsidRPr="00994AC8">
        <w:rPr>
          <w:noProof/>
          <w:szCs w:val="28"/>
          <w:lang w:val="de-DE"/>
        </w:rPr>
        <w:t>for middle school teachers see also Malinsky, Ross, Pannells, &amp; McJunkin, 2004)</w:t>
      </w:r>
      <w:r w:rsidR="00933A20" w:rsidRPr="00063FDE">
        <w:rPr>
          <w:szCs w:val="28"/>
        </w:rPr>
        <w:fldChar w:fldCharType="end"/>
      </w:r>
      <w:r w:rsidR="00933A20" w:rsidRPr="00994AC8">
        <w:rPr>
          <w:szCs w:val="28"/>
          <w:lang w:val="de-DE"/>
        </w:rPr>
        <w:t xml:space="preserve">. </w:t>
      </w:r>
      <w:r w:rsidR="00933A20" w:rsidRPr="00063FDE">
        <w:rPr>
          <w:szCs w:val="28"/>
        </w:rPr>
        <w:t>Th</w:t>
      </w:r>
      <w:r w:rsidRPr="00063FDE">
        <w:rPr>
          <w:szCs w:val="28"/>
        </w:rPr>
        <w:t>erefore</w:t>
      </w:r>
      <w:r w:rsidR="00933A20" w:rsidRPr="00063FDE">
        <w:rPr>
          <w:szCs w:val="28"/>
        </w:rPr>
        <w:t xml:space="preserve">, this study will differentiate between teachers who specialized in math or not </w:t>
      </w:r>
      <w:r w:rsidR="00B06996" w:rsidRPr="00063FDE">
        <w:rPr>
          <w:szCs w:val="28"/>
        </w:rPr>
        <w:t xml:space="preserve">during their education </w:t>
      </w:r>
      <w:r w:rsidRPr="00063FDE">
        <w:rPr>
          <w:szCs w:val="28"/>
        </w:rPr>
        <w:t xml:space="preserve">to investigate whether all elementary school teachers </w:t>
      </w:r>
      <w:r w:rsidR="009B70E9" w:rsidRPr="00063FDE">
        <w:rPr>
          <w:szCs w:val="28"/>
        </w:rPr>
        <w:t xml:space="preserve">experience </w:t>
      </w:r>
      <w:r w:rsidR="0072680F" w:rsidRPr="00063FDE">
        <w:rPr>
          <w:szCs w:val="28"/>
        </w:rPr>
        <w:t>elevated</w:t>
      </w:r>
      <w:r w:rsidR="009B70E9" w:rsidRPr="00063FDE">
        <w:rPr>
          <w:szCs w:val="28"/>
        </w:rPr>
        <w:t xml:space="preserve"> math anxiety</w:t>
      </w:r>
      <w:r w:rsidR="00933A20" w:rsidRPr="00063FDE">
        <w:rPr>
          <w:szCs w:val="28"/>
        </w:rPr>
        <w:t>.</w:t>
      </w:r>
    </w:p>
    <w:p w14:paraId="50F116B7" w14:textId="5E5A4693" w:rsidR="00C64A5E" w:rsidRPr="00063FDE" w:rsidRDefault="00C64A5E" w:rsidP="003F7B92">
      <w:pPr>
        <w:ind w:firstLine="567"/>
      </w:pPr>
      <w:r w:rsidRPr="00063FDE">
        <w:rPr>
          <w:i/>
          <w:szCs w:val="28"/>
        </w:rPr>
        <w:t>Experience</w:t>
      </w:r>
      <w:r w:rsidR="003F7B92" w:rsidRPr="00063FDE">
        <w:rPr>
          <w:i/>
          <w:szCs w:val="28"/>
        </w:rPr>
        <w:t>.</w:t>
      </w:r>
      <w:r w:rsidRPr="00063FDE">
        <w:rPr>
          <w:szCs w:val="28"/>
        </w:rPr>
        <w:t xml:space="preserve"> </w:t>
      </w:r>
      <w:r w:rsidR="008403AC" w:rsidRPr="00063FDE">
        <w:rPr>
          <w:szCs w:val="28"/>
        </w:rPr>
        <w:t xml:space="preserve">Third, </w:t>
      </w:r>
      <w:r w:rsidR="00E1198F" w:rsidRPr="00063FDE">
        <w:rPr>
          <w:szCs w:val="28"/>
        </w:rPr>
        <w:t xml:space="preserve">the </w:t>
      </w:r>
      <w:r w:rsidR="008403AC" w:rsidRPr="00063FDE">
        <w:rPr>
          <w:szCs w:val="28"/>
        </w:rPr>
        <w:t xml:space="preserve">math anxiety </w:t>
      </w:r>
      <w:r w:rsidR="00E1198F" w:rsidRPr="00063FDE">
        <w:rPr>
          <w:szCs w:val="28"/>
        </w:rPr>
        <w:t xml:space="preserve">of elementary school teachers </w:t>
      </w:r>
      <w:r w:rsidR="008403AC" w:rsidRPr="00063FDE">
        <w:rPr>
          <w:szCs w:val="28"/>
        </w:rPr>
        <w:t>might decrease with increasing experience</w:t>
      </w:r>
      <w:r w:rsidR="008403AC" w:rsidRPr="00063FDE">
        <w:rPr>
          <w:i/>
          <w:szCs w:val="28"/>
        </w:rPr>
        <w:t xml:space="preserve"> </w:t>
      </w:r>
      <w:r w:rsidR="008403AC" w:rsidRPr="00063FDE">
        <w:rPr>
          <w:szCs w:val="28"/>
        </w:rPr>
        <w:t xml:space="preserve">in teaching math. </w:t>
      </w:r>
      <w:r w:rsidR="00745DD6" w:rsidRPr="00063FDE">
        <w:t xml:space="preserve">This is supported by studies reporting </w:t>
      </w:r>
      <w:r w:rsidR="00DC4DA1" w:rsidRPr="00063FDE">
        <w:t xml:space="preserve">that students have </w:t>
      </w:r>
      <w:r w:rsidR="00745DD6" w:rsidRPr="00063FDE">
        <w:lastRenderedPageBreak/>
        <w:t>lower levels of math anxiety at the end</w:t>
      </w:r>
      <w:r w:rsidR="00E1198F" w:rsidRPr="00063FDE">
        <w:t xml:space="preserve">, </w:t>
      </w:r>
      <w:r w:rsidR="00745DD6" w:rsidRPr="00063FDE">
        <w:t>compared to students at the beginning</w:t>
      </w:r>
      <w:r w:rsidR="00E1198F" w:rsidRPr="00063FDE">
        <w:t>,</w:t>
      </w:r>
      <w:r w:rsidR="00745DD6" w:rsidRPr="00063FDE">
        <w:t xml:space="preserve"> of </w:t>
      </w:r>
      <w:r w:rsidR="00152160" w:rsidRPr="00063FDE">
        <w:t xml:space="preserve">studies in </w:t>
      </w:r>
      <w:r w:rsidR="00745DD6" w:rsidRPr="00063FDE">
        <w:t xml:space="preserve">elementary school education </w:t>
      </w:r>
      <w:r w:rsidR="00194167" w:rsidRPr="00063FDE">
        <w:fldChar w:fldCharType="begin" w:fldLock="1"/>
      </w:r>
      <w:r w:rsidR="00FA77E2" w:rsidRPr="00063FDE">
        <w:instrText xml:space="preserve">ADDIN CSL_CITATION {"citationItems":[{"id":"ITEM-1","itemData":{"DOI":"10.1016/j.sbspro.2009.01.277","ISSN":"18770428","abstract":"The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Sciences","id":"ITEM-1","issue":"1","issued":{"date-parts":[["2009"]]},"page":"1578-1581","title":"The level of mathematics anxiety among pre-service elementary school teachers","type":"article-journal","volume":"1"},"uris":["http://www.mendeley.com/documents/?uuid=b4fa34a7-454a-4a2c-827c-a6d823f96419","http://www.mendeley.com/documents/?uuid=03c7bbad-65b8-4a0c-88a7-9bad55bc2db2"]},{"id":"ITEM-2","itemData":{"DOI":"10.2224/sbp.2009.37.5.631","ISSN":"03012212","abstract":"The purpose of this study was to explore the effects of type of educational system and years spent in teacher education programs on preservice teachers' mathematics anxiety and mathematical self-concept scores. The sample consisted of 234 American and 276 Turkish early childhood and elementary school preservice teachers. The Abbreviated Mathematics Anxiety Scale (AMAS; Hopko, 2003) was used to measure how anxious preservice teachers feel during a specific mathematics related event. In order to measure the mathematical selfconcept of preservice teachers, the Experience with Mathematics Questionnaire (EMQ; Gourgey, 1982) was used. Regarding the effect of the educational system, results revealed that while the American preservice teachers had significantly higher anxiety scores, Turkish preservice teachers had significantly higher self-concept scores. Results supported previous findings emphasizing the negative relationship between mathematical anxiety and mathematical self-concept.","author":[{"dropping-particle":"","family":"Isiksal","given":"Mine","non-dropping-particle":"","parse-names":false,"suffix":""},{"dropping-particle":"","family":"Curran","given":"Joanne M.","non-dropping-particle":"","parse-names":false,"suffix":""},{"dropping-particle":"","family":"Koc","given":"Yusuf","non-dropping-particle":"","parse-names":false,"suffix":""},{"dropping-particle":"","family":"Askun","given":"Cengiz S.","non-dropping-particle":"","parse-names":false,"suffix":""}],"container-title":"Social Behavior and Personality","id":"ITEM-2","issue":"5","issued":{"date-parts":[["2009"]]},"page":"631-644","title":"Mathematics anxiety and mathematical self-concept: Considerations in preparing elementary-school teachers","type":"article-journal","volume":"37"},"uris":["http://www.mendeley.com/documents/?uuid=c0854b1f-66d9-4e63-92f5-5abe18003739","http://www.mendeley.com/documents/?uuid=ab2a9224-55d6-43de-86c0-61725c0abddb","http://www.mendeley.com/documents/?uuid=79c22b3e-e7ec-4b22-87e5-92555a09a424"]},{"id":"ITEM-3","itemData":{"abstract":"The aims of this study are to (1) determine the level of mathematics anxiety (MA) of pre-service elementary school teachers, (2) compare the MA among pre-service elementary school teachers in terms of gender, and (3) compare the MA among pre-service elementary school teachers in terms of the semester. This research employed a quantitative approach with comparative research design. In addition, the samples were 498 pre-service elementary school teachers. The instrument used is the Revised-Mathematics Anxiety Survey (R-MANX) developed by Bursal and Paznokas (2006). R-MANX consists of 30 statement of a 5-point Likert scale. The data analysis was processed using one-way ANOVA assisted by SPSS version 23. The findings reveal that the MA of pre-service elementary school teachers is high. Further, it is revealed that there is no significant MA difference between male and female pre-service elementary school teachers. Also, there is no significance of MA difference among pre-service elementary school teachers who are in 2nd semester, 4th semester, and 6th semester. Therefore, </w:instrText>
      </w:r>
      <w:r w:rsidR="00FA77E2" w:rsidRPr="000F58CB">
        <w:rPr>
          <w:lang w:val="fr-FR"/>
        </w:rPr>
        <w:instrText>the results of this research imply that MA can affect pedagogical competence of a teacher and it could have an impact on the way the teacher manages the class.","author":[{"dropping-particle":"","family":"Rahayu","given":"L P","non-dropping-particle":"","parse-names":false,"suffix":""},{"dropping-particle":"","family":"Mustadi","given":"A","non-dropping-particle":"","parse-names":false,"suffix":""},{"dropping-particle":"","family":"Sarjiman","given":"P","non-dropping-particle":"","parse-names":false,"suffix":""}],"container-title":"Al-Jabar: Jurnal Pendidikan Matematika","id":"ITEM-3","issue":"1","issued":{"date-parts":[["2019"]]},"page":"111-124","title":"An Investigation On Pre-Service Elementary School Teachers’ Mathematics Anxiety","type":"article-journal","volume":"10"},"prefix":"but see ","uris":["http://www.mendeley.com/documents/?uuid=6c6e4dba-0991-4a55-b998-ab83443dd77d","http://www.mendeley.com/documents/?uuid=4e582d72-3afe-462f-b728-5232a19cc4d9","http://www.mendeley.com/documents/?uuid=46203bce-9bff-4fef-b558-8a36d263f83f"]}],"mendeley":{"formattedCitation":"(Çatlioǧlu et al., 2009; Isiksal et al., 2009; but see Rahayu et al., 2019)","plainTextFormattedCitation":"(Çatlioǧlu et al., 2009; Isiksal et al., 2009; but see Rahayu et al., 2019)","previouslyFormattedCitation":"(Çatlioǧlu et al., 2009; Isiksal et al., 2009; but see Rahayu et al., 2019)"},"properties":{"noteIndex":0},"schema":"https://github.com/citation-style-language/schema/raw/master/csl-citation.json"}</w:instrText>
      </w:r>
      <w:r w:rsidR="00194167" w:rsidRPr="00063FDE">
        <w:fldChar w:fldCharType="separate"/>
      </w:r>
      <w:r w:rsidR="00F72036" w:rsidRPr="000F58CB">
        <w:rPr>
          <w:noProof/>
          <w:lang w:val="fr-FR"/>
        </w:rPr>
        <w:t>(Çatlioǧlu et al., 2009; Isiksal et al., 2009; but see Rahayu et al., 2019)</w:t>
      </w:r>
      <w:r w:rsidR="00194167" w:rsidRPr="00063FDE">
        <w:fldChar w:fldCharType="end"/>
      </w:r>
      <w:r w:rsidR="00745DD6" w:rsidRPr="000F58CB">
        <w:rPr>
          <w:lang w:val="fr-FR"/>
        </w:rPr>
        <w:t xml:space="preserve">. </w:t>
      </w:r>
      <w:r w:rsidR="00745DD6" w:rsidRPr="00063FDE">
        <w:t xml:space="preserve">However, the reported high levels of math anxiety </w:t>
      </w:r>
      <w:r w:rsidR="0090568D" w:rsidRPr="00063FDE">
        <w:t>are</w:t>
      </w:r>
      <w:r w:rsidR="00745DD6" w:rsidRPr="00063FDE">
        <w:t xml:space="preserve"> almost exclusively based on studies </w:t>
      </w:r>
      <w:r w:rsidR="00260922" w:rsidRPr="00063FDE">
        <w:t xml:space="preserve">on </w:t>
      </w:r>
      <w:r w:rsidR="00745DD6" w:rsidRPr="00063FDE">
        <w:t xml:space="preserve">pre-service elementary school teachers </w:t>
      </w:r>
      <w:r w:rsidR="00194167" w:rsidRPr="00063FDE">
        <w:fldChar w:fldCharType="begin" w:fldLock="1"/>
      </w:r>
      <w:r w:rsidR="002D758C">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anxiety","type":"article-journal","volume":"21"},"uris":["http://www.mendeley.com/documents/?uuid=a6bbd840-e620-475a-a8cc-097b0f99a2e8"]},{"id":"ITEM-2","itemData":{"abstract":"Elementary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Teacher","id":"ITEM-2","issue":"5","issued":{"date-parts":[["1985"]]},"page":"51-53","title":"A Study of Math Anxiety/Math Avoidance in Preservice Elementary Teachers.","type":"article-journal","volume":"32"},"uris":["http://www.mendeley.com/documents/?uuid=8c63b8b4-6cdc-4318-8c47-c82f14ade078","http://www.mendeley.com/documents/?uuid=4b0f9fa7-5946-4d5a-b445-83288f8d691f","http://www.mendeley.com/documents/?uuid=60f61365-2cb0-47af-8811-dd233ea19df9"]}],"mendeley":{"formattedCitation":"(Hembree, 1990; Kelly &amp; Tomhave, 1985)","plainTextFormattedCitation":"(Hembree, 1990; Kelly &amp; Tomhave, 1985)","previouslyFormattedCitation":"(Hembree, 1990; Kelly &amp; Tomhave, 1985)"},"properties":{"noteIndex":0},"schema":"https://github.com/citation-style-language/schema/raw/master/csl-citation.json"}</w:instrText>
      </w:r>
      <w:r w:rsidR="00194167" w:rsidRPr="00063FDE">
        <w:fldChar w:fldCharType="separate"/>
      </w:r>
      <w:r w:rsidR="00BB507A" w:rsidRPr="00063FDE">
        <w:rPr>
          <w:noProof/>
        </w:rPr>
        <w:t>(Hembree, 1990; Kelly &amp; Tomhave, 1985)</w:t>
      </w:r>
      <w:r w:rsidR="00194167" w:rsidRPr="00063FDE">
        <w:fldChar w:fldCharType="end"/>
      </w:r>
      <w:r w:rsidR="00745DD6" w:rsidRPr="00063FDE">
        <w:t xml:space="preserve">. There is some evidence that in-service elementary school teachers might </w:t>
      </w:r>
      <w:r w:rsidRPr="00063FDE">
        <w:t>have</w:t>
      </w:r>
      <w:r w:rsidR="00745DD6" w:rsidRPr="00063FDE">
        <w:t xml:space="preserve"> reduced </w:t>
      </w:r>
      <w:r w:rsidRPr="00063FDE">
        <w:t xml:space="preserve">math anxiety due to </w:t>
      </w:r>
      <w:r w:rsidR="00745DD6" w:rsidRPr="00063FDE">
        <w:t>their teaching experience</w:t>
      </w:r>
      <w:r w:rsidRPr="00063FDE">
        <w:t xml:space="preserve">, although </w:t>
      </w:r>
      <w:r w:rsidR="00F72036" w:rsidRPr="00063FDE">
        <w:t>math anxiety did not completely fade away</w:t>
      </w:r>
      <w:r w:rsidR="00745DD6" w:rsidRPr="00063FDE">
        <w:t xml:space="preserve"> </w:t>
      </w:r>
      <w:r w:rsidR="00194167" w:rsidRPr="00063FDE">
        <w:fldChar w:fldCharType="begin" w:fldLock="1"/>
      </w:r>
      <w:r w:rsidR="00482046" w:rsidRPr="00063FDE">
        <w:instrText>ADDIN CSL_CITATION {"citationItems":[{"id":"ITEM-1","itemData":{"DOI":"10.1177/0022487117702580","ISSN":"00224871","abstract":"In service teachers, participants in a prior study on mathematics anxiety, were revisited to determine whether their levels of mathematics anxiety still existed and/or continued to change after 5 years teaching experience. A 98-item Likert-type survey, informal discussions, informal interviews, and questionnaire-guided narrative interviews were conducted. Date revealed that all in service teachers still experienced some degree of mathematics anxiety (p &lt;.001). Results have implications for teacher education programs concerning the continued professional support of teachers, measurement of mathematics anxiety levels among pre- and in service teachers, and the determination of specific contexts in which mathematics anxiety can be interpreted and reduced.","author":[{"dropping-particle":"","family":"Gresham","given":"Gina","non-dropping-particle":"","parse-names":false,"suffix":""}],"container-title":"Journal of Teacher Education","id":"ITEM-1","issue":"1","issued":{"date-parts":[["2018"]]},"page":"90-107","title":"Preservice to inservice: does mathematics anxiety change with teaching experience?","type":"article-journal","volume":"69"},"uris":["http://www.mendeley.com/documents/?uuid=cc932afd-0085-49ef-b762-856b12308d16","http://www.mendeley.com/documents/?uuid=dfdfb8df-0ce9-4a85-9e22-e808f7f97441"]}],"mendeley":{"formattedCitation":"(Gresham, 2018)","plainTextFormattedCitation":"(Gresham, 2018)","previouslyFormattedCitation":"(Gresham, 2018)"},"properties":{"noteIndex":0},"schema":"https://github.com/citation-style-language/schema/raw/master/csl-citation.json"}</w:instrText>
      </w:r>
      <w:r w:rsidR="00194167" w:rsidRPr="00063FDE">
        <w:fldChar w:fldCharType="separate"/>
      </w:r>
      <w:r w:rsidR="00745DD6" w:rsidRPr="00063FDE">
        <w:rPr>
          <w:noProof/>
        </w:rPr>
        <w:t>(Gresham, 2018)</w:t>
      </w:r>
      <w:r w:rsidR="00194167" w:rsidRPr="00063FDE">
        <w:fldChar w:fldCharType="end"/>
      </w:r>
      <w:r w:rsidR="00745DD6" w:rsidRPr="00063FDE">
        <w:t xml:space="preserve">. Therefore, the current study </w:t>
      </w:r>
      <w:r w:rsidR="0090568D" w:rsidRPr="00063FDE">
        <w:t>will</w:t>
      </w:r>
      <w:r w:rsidR="00745DD6" w:rsidRPr="00063FDE">
        <w:t xml:space="preserve"> not only focus on pre-service elementary school teachers, who will become teachers in the future, but also on in-service elementary school teachers, who are already teaching math</w:t>
      </w:r>
      <w:r w:rsidR="00E1198F" w:rsidRPr="00063FDE">
        <w:t>,</w:t>
      </w:r>
      <w:r w:rsidRPr="00063FDE">
        <w:t xml:space="preserve"> </w:t>
      </w:r>
      <w:r w:rsidR="00260922" w:rsidRPr="00063FDE">
        <w:t xml:space="preserve">so that we </w:t>
      </w:r>
      <w:r w:rsidR="00E1198F" w:rsidRPr="00063FDE">
        <w:t>could</w:t>
      </w:r>
      <w:r w:rsidR="00260922" w:rsidRPr="00063FDE">
        <w:t xml:space="preserve"> </w:t>
      </w:r>
      <w:r w:rsidRPr="00063FDE">
        <w:t>investigate the role of experience.</w:t>
      </w:r>
    </w:p>
    <w:p w14:paraId="7849A974" w14:textId="47163E9D" w:rsidR="00745DD6" w:rsidRPr="00063FDE" w:rsidRDefault="00C64A5E" w:rsidP="00A45356">
      <w:pPr>
        <w:ind w:firstLine="567"/>
      </w:pPr>
      <w:r w:rsidRPr="00063FDE">
        <w:rPr>
          <w:i/>
          <w:szCs w:val="28"/>
        </w:rPr>
        <w:t>Teaching attitudes</w:t>
      </w:r>
      <w:r w:rsidR="003F7B92" w:rsidRPr="00063FDE">
        <w:rPr>
          <w:i/>
          <w:szCs w:val="28"/>
        </w:rPr>
        <w:t>.</w:t>
      </w:r>
      <w:r w:rsidRPr="00063FDE">
        <w:rPr>
          <w:szCs w:val="28"/>
        </w:rPr>
        <w:t xml:space="preserve"> Finally, math anxiety might impact the teaching attitudes</w:t>
      </w:r>
      <w:r w:rsidR="00DC4DA1" w:rsidRPr="00063FDE">
        <w:rPr>
          <w:szCs w:val="28"/>
        </w:rPr>
        <w:t xml:space="preserve"> of elementary school teachers</w:t>
      </w:r>
      <w:r w:rsidRPr="00063FDE">
        <w:rPr>
          <w:szCs w:val="28"/>
        </w:rPr>
        <w:t>.</w:t>
      </w:r>
      <w:r w:rsidR="00745DD6" w:rsidRPr="00063FDE">
        <w:t xml:space="preserve"> </w:t>
      </w:r>
      <w:r w:rsidR="00FC5BAE" w:rsidRPr="00063FDE">
        <w:t>Independent</w:t>
      </w:r>
      <w:r w:rsidR="00FC5BAE" w:rsidRPr="00063FDE" w:rsidDel="00FC5BAE">
        <w:t xml:space="preserve"> </w:t>
      </w:r>
      <w:r w:rsidR="00EE1CFD" w:rsidRPr="00063FDE">
        <w:t>of whether or not</w:t>
      </w:r>
      <w:r w:rsidR="001078CB" w:rsidRPr="00063FDE">
        <w:t xml:space="preserve"> math anxiety of teachers </w:t>
      </w:r>
      <w:r w:rsidR="00EE1CFD" w:rsidRPr="00063FDE">
        <w:t>has</w:t>
      </w:r>
      <w:r w:rsidR="001078CB" w:rsidRPr="00063FDE">
        <w:t xml:space="preserve"> a direct impact on their pupils’ math achievement, it might still be accompanied by </w:t>
      </w:r>
      <w:r w:rsidR="00260922" w:rsidRPr="00063FDE">
        <w:t xml:space="preserve">teaching anxiety or </w:t>
      </w:r>
      <w:r w:rsidR="00EE1CFD" w:rsidRPr="00063FDE">
        <w:t xml:space="preserve">negative attitudes </w:t>
      </w:r>
      <w:r w:rsidR="001078CB" w:rsidRPr="00063FDE">
        <w:t>towards teaching math</w:t>
      </w:r>
      <w:r w:rsidR="006F16D1" w:rsidRPr="00063FDE">
        <w:t xml:space="preserve">, which may affect </w:t>
      </w:r>
      <w:r w:rsidR="00E1198F" w:rsidRPr="00063FDE">
        <w:t xml:space="preserve">teacher </w:t>
      </w:r>
      <w:r w:rsidR="006F16D1" w:rsidRPr="00063FDE">
        <w:t>attitude and ultimate</w:t>
      </w:r>
      <w:r w:rsidR="00A45356" w:rsidRPr="00063FDE">
        <w:t>ly</w:t>
      </w:r>
      <w:r w:rsidR="006F16D1" w:rsidRPr="00063FDE">
        <w:t xml:space="preserve"> the quality of their math lessons</w:t>
      </w:r>
      <w:r w:rsidR="001078CB" w:rsidRPr="00063FDE">
        <w:t xml:space="preserve"> </w:t>
      </w:r>
      <w:r w:rsidR="00194167" w:rsidRPr="00063FDE">
        <w:fldChar w:fldCharType="begin" w:fldLock="1"/>
      </w:r>
      <w:r w:rsidR="00482046" w:rsidRPr="00063FDE">
        <w:instrText>ADDIN CSL_CITATION {"citationItems":[{"id":"ITEM-1","itemData":{"DOI":"10.3776/joci.","ISBN":"1937-3929","abstract":"Many elementary teachers have been found to have high levels of mathematics anxiety but the impact on student achievement was unknown. Elementary teachers (N = 692) completed the modified Mathematics Anxiety Rating Scale-Revised (Hopko, 2003) along with a questionnaire probing anxiety about teaching mathematics and current mathematics instructional practices. Student mathematics achievement data were collected for the classrooms taught by the teachers. A positive relationship was found between anxiety about mathematics and anxiety about teaching mathematics. Increased student mathematics achievement was related to lower levels of anxiety about teaching mathematics, but was not related to general anxiety about mathematics. Anxiety about mathematics was positively related to more National Council of Teachers of Mathematics (NCTM) Standards-based instructional practices. ABSTRACT FROM AUTHOR]","author":[{"dropping-particle":"","family":"Hadley","given":"Kristin","non-dropping-particle":"","parse-names":false,"suffix":""},{"dropping-particle":"","family":"Dorward","given":"Jim","non-dropping-particle":"","parse-names":false,"suffix":""}],"container-title":"Journal of Curriculum &amp; Instruction","id":"ITEM-1","issue":"2","issued":{"date-parts":[["2011"]]},"page":"27-44","title":"The Relationship among Elementary Teachers' Mathematics Anxiety, Mathematics Instructional Practices, and Student Mathematics Achievement","type":"article-journal","volume":"5"},"uris":["http://www.mendeley.com/documents/?uuid=143c23bd-e3f0-4484-8eec-8011a86cd5f4","http://www.mendeley.com/documents/?uuid=ba6fbd11-9705-4446-a258-1d740740e7a4"]},{"id":"ITEM-2","itemData":{"DOI":"10.1177/2332858418756052","ISSN":"2332-8584","abstract":"Elementary school teachers’ math anxiety has been found to play a role in their students’ math achievement. The current study addresses the role of teacher math anxiety on ninth-grade students’ math achievement and the mediating factors underlying this relationship. Using data from the National Mindset Study, we find that higher teacher math anxiety is associated with lower math achievement. This relationship is partially mediated by the students’ perception that their teacher believes not everyone can be good at math and is not explainable by teachers’ usable knowledge to teach mathematics. In subsequent analyses, we find that higher teacher math anxiety relates to a reduction in process-oriented (as opposed to ability-oriented) teaching practices, which in turn predict students’ perception of teacher mindset. We argue that math anxious teachers and their use of particular teaching strategies have the potential to shape students’ math achievement and their perceptions of what their teacher believes about...","author":[{"dropping-particle":"","family":"Ramirez","given":"Gerardo","non-dropping-particle":"","parse-names":false,"suffix":""},{"dropping-particle":"","family":"Hooper","given":"Sophia Yang","non-dropping-particle":"","parse-names":false,"suffix":""},{"dropping-particle":"","family":"Kersting","given":"Nicole B.","non-dropping-particle":"","parse-names":false,"suffix":""},{"dropping-particle":"","family":"Ferguson","given":"Ronald","non-dropping-particle":"","parse-names":false,"suffix":""},{"dropping-particle":"","family":"Yeager","given":"David","non-dropping-particle":"","parse-names":false,"suffix":""}],"container-title":"AERA Open","id":"ITEM-2","issue":"1","issued":{"date-parts":[["2018"]]},"page":"1-13","title":"Teacher Math Anxiety Relates to Adolescent Students’ Math Achievement","type":"article-journal","volume":"4"},"uris":["http://www.mendeley.com/documents/?uuid=d25986f3-1802-444e-a3db-b4efeb18c4f6","http://www.mendeley.com/documents/?uuid=a6c3ead0-f832-4c63-ac2c-26030f936b0e","http://www.mendeley.com/documents/?uuid=431b81d0-f840-4376-8762-a3f4c4caf0cd"]}],"mendeley":{"formattedCitation":"(Hadley &amp; Dorward, 2011; Ramirez et al., 2018)","plainTextFormattedCitation":"(Hadley &amp; Dorward, 2011; Ramirez et al., 2018)","previouslyFormattedCitation":"(Hadley &amp; Dorward, 2011; Ramirez et al., 2018)"},"properties":{"noteIndex":0},"schema":"https://github.com/citation-style-language/schema/raw/master/csl-citation.json"}</w:instrText>
      </w:r>
      <w:r w:rsidR="00194167" w:rsidRPr="00063FDE">
        <w:fldChar w:fldCharType="separate"/>
      </w:r>
      <w:r w:rsidR="00EE1CFD" w:rsidRPr="00063FDE">
        <w:rPr>
          <w:noProof/>
        </w:rPr>
        <w:t>(Hadley &amp; Dorward, 2011; Ramirez et al., 2018)</w:t>
      </w:r>
      <w:r w:rsidR="00194167" w:rsidRPr="00063FDE">
        <w:fldChar w:fldCharType="end"/>
      </w:r>
      <w:r w:rsidR="001078CB" w:rsidRPr="00063FDE">
        <w:t xml:space="preserve">. </w:t>
      </w:r>
      <w:r w:rsidR="00A45356" w:rsidRPr="00063FDE">
        <w:t xml:space="preserve">Supporting evidence </w:t>
      </w:r>
      <w:r w:rsidR="00E1198F" w:rsidRPr="00063FDE">
        <w:t xml:space="preserve">has shown </w:t>
      </w:r>
      <w:r w:rsidR="00A45356" w:rsidRPr="00063FDE">
        <w:t>that p</w:t>
      </w:r>
      <w:r w:rsidR="00745DD6" w:rsidRPr="00063FDE">
        <w:t xml:space="preserve">re-service elementary school teachers with higher levels of math anxiety were less confident in teaching math </w:t>
      </w:r>
      <w:r w:rsidR="00194167" w:rsidRPr="00063FDE">
        <w:fldChar w:fldCharType="begin" w:fldLock="1"/>
      </w:r>
      <w:r w:rsidR="00482046" w:rsidRPr="00063FDE">
        <w:instrText>ADDIN CSL_CITATION {"citationItems":[{"id":"ITEM-1","itemData":{"DOI":"10.1111/j.1949-8594.2006.tb18073.x","ISSN":"00366803","abstract":"Sixty-five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author":[{"dropping-particle":"","family":"Bursal","given":"Murat","non-dropping-particle":"","parse-names":false,"suffix":""},{"dropping-particle":"","family":"Paznokas","given":"Lynda","non-dropping-particle":"","parse-names":false,"suffix":""}],"container-title":"School Science and Mathematics","id":"ITEM-1","issue":"4","issued":{"date-parts":[["2006"]]},"page":"173-180","title":"Mathematics Anxiety and Preservice Elementary Teachers' Confidence to Teach Mathematics and Science","type":"article-journal","volume":"106"},"uris":["http://www.mendeley.com/documents/?uuid=24c0b88f-4952-498e-8c91-7c36cd3d3f8f"]},{"id":"ITEM-2","itemData":{"DOI":"10.1080/1354060042000337084","ISSN":"13540602","abstract":"Poor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Practice","id":"ITEM-2","issue":"1","issued":{"date-parts":[["2005"]]},"page":"37-46","title":"Mathematics anxiety, prior experience and confidence to teach mathematics among pre-service education students","type":"article-journal","volume":"11"},"uris":["http://www.mendeley.com/documents/?uuid=ae061687-5067-4ee6-8336-a5b29b4ca489"]}],"mendeley":{"formattedCitation":"(Brady &amp; Bowd, 2005; Bursal &amp; Paznokas, 2006)","plainTextFormattedCitation":"(Brady &amp; Bowd, 2005; Bursal &amp; Paznokas, 2006)","previouslyFormattedCitation":"(Brady &amp; Bowd, 2005; Bursal &amp; Paznokas, 2006)"},"properties":{"noteIndex":0},"schema":"https://github.com/citation-style-language/schema/raw/master/csl-citation.json"}</w:instrText>
      </w:r>
      <w:r w:rsidR="00194167" w:rsidRPr="00063FDE">
        <w:fldChar w:fldCharType="separate"/>
      </w:r>
      <w:r w:rsidR="00745DD6" w:rsidRPr="00063FDE">
        <w:rPr>
          <w:noProof/>
        </w:rPr>
        <w:t>(Brady &amp; Bowd, 2005; Bursal &amp; Paznokas, 2006)</w:t>
      </w:r>
      <w:r w:rsidR="00194167" w:rsidRPr="00063FDE">
        <w:fldChar w:fldCharType="end"/>
      </w:r>
      <w:r w:rsidR="00745DD6" w:rsidRPr="00063FDE">
        <w:t>. Pre-service and in-service elementary school teachers with higher levels of math anxiety were further observed to have lower math teacher efficacy</w:t>
      </w:r>
      <w:r w:rsidR="0090568D" w:rsidRPr="00063FDE">
        <w:t xml:space="preserve"> in math</w:t>
      </w:r>
      <w:r w:rsidR="00C76824" w:rsidRPr="00063FDE">
        <w:t xml:space="preserve"> and </w:t>
      </w:r>
      <w:r w:rsidR="00260922" w:rsidRPr="00063FDE">
        <w:t xml:space="preserve">less math </w:t>
      </w:r>
      <w:r w:rsidR="00C76824" w:rsidRPr="00063FDE">
        <w:t xml:space="preserve">knowledge </w:t>
      </w:r>
      <w:r w:rsidR="00194167" w:rsidRPr="00063FDE">
        <w:fldChar w:fldCharType="begin" w:fldLock="1"/>
      </w:r>
      <w:r w:rsidR="00482046" w:rsidRPr="00063FDE">
        <w:instrText>ADDIN CSL_CITATION {"citationItems":[{"id":"ITEM-1","itemData":{"DOI":"10.1177/2332858419839702","ISSN":"2332-8584","abstract":"Past research indicates that teacher math anxiety is related to student outcomes and can be decreased through intervention. However, there is little research on this topic, partially due to a lack of math anxiety measures validated for use with practicing teachers. In this study of 399 elementary school teachers, we report on the construct validation of the Math Anxiety Scale for Teachers. Factor analyses support a distinction between components of general math anxiety and anxiety about teaching math. Math anxiety scores correlate with other teacher characteristics in expected ways: higher math anxiety is associated with lower mathematical knowledge for teaching, more traditional beliefs about math teaching and learning, being a lower elementary school teacher, and a lack of math-specific teaching credentials. The 15-item Math Anxiety Scale for Teachers can be administered efficiently in large-scale studies and may support advances in research exploring relations among practicing teachers’ math anxiety, i...","author":[{"dropping-particle":"","family":"Ganley","given":"Colleen M.","non-dropping-particle":"","parse-names":false,"suffix":""},{"dropping-particle":"","family":"Schoen","given":"Robert C.","non-dropping-particle":"","parse-names":false,"suffix":""},{"dropping-particle":"","family":"LaVenia","given":"Mark","non-dropping-particle":"","parse-names":false,"suffix":""},{"dropping-particle":"","family":"Tazaz","given":"Amanda M.","non-dropping-particle":"","parse-names":false,"suffix":""}],"container-title":"AERA Open","id":"ITEM-1","issue":"1","issued":{"date-parts":[["2019"]]},"page":"233285841983970","title":"The Construct Validation of the Math Anxiety Scale for Teachers","type":"article-journal","volume":"5"},"uris":["http://www.mendeley.com/documents/?uuid=99cf1701-2a49-43ff-b862-07a9ea287130","http://www.mendeley.com/documents/?uuid=4937a63c-92ed-4906-b962-6fb75c11edc0"]},{"id":"ITEM-2","itemData":{"DOI":"10.1080/10476210802250133","ISSN":"10476210","abstract":"This study investigated the relationship between mathematics anxiety and mathematics teacher efficacy among 156 elementary pre-service teachers from a university in the southeastern United States. Data sources included the Mathematics Anxiety Rating Scale (MARS), Mathematics Teaching Efficacy Beliefs Instrument, and pre-service teacher interviews. Findings revealed a significant, negative relationship between mathematics anxiety and mathematics teachers' efficacy (r = -.475, p &lt; .05). Specifically, the pre-service teachers with the lowest degree of mathematics anxiety had the highest levels of mathematics teacher efficacy. Interviews with pre-service teachers indicated that their mathematics anxiety is associated with efficaciousness toward mathematics teaching practices and is the basis for their mathematics teaching efficacy beliefs.","author":[{"dropping-particle":"","family":"Gresham","given":"Gina","non-dropping-particle":"","parse-names":false,"suffix":""}],"container-title":"Teaching Education","id":"ITEM-2","issue":"3","issued":{"date-parts":[["2008"]]},"page":"171-184","title":"Mathematics anxiety and mathematics teacher efficacy in elementary pre-service teachers","type":"article-journal","volume":"19"},"uris":["http://www.mendeley.com/documents/?uuid=283d4aaf-d4b9-4a1a-a9e2-d3ce99c1345b","http://www.mendeley.com/documents/?uuid=6aaa0134-b7c2-4eed-bcc3-a77524b5185b"]},{"id":"ITEM-3","itemData":{"author":[{"dropping-particle":"","family":"Jaggernauth","given":"S","non-dropping-particle":"","parse-names":false,"suffix":""},{"dropping-particle":"","family":"Jameson-Charles","given":"M","non-dropping-particle":"","parse-names":false,"suffix":""}],"chapter-number":"5","container-title":"Education Applications &amp; Developments","edition":"Advances i","editor":[{"dropping-particle":"","family":"Carmo","given":"Mafalda","non-dropping-particle":"","parse-names":false,"suffix":""}],"id":"ITEM-3","issued":{"date-parts":[["2015"]]},"publisher":"Science Press","publisher-place":"Lisboa, Portugal","title":"Primary teacher mathematics anxiety, teacher efficacy and mathematics avoidance","type":"chapter"},"uris":["http://www.mendeley.com/documents/?uuid=516023d1-311f-42af-8b11-91e4bf83f76b","http://www.mendeley.com/documents/?uuid=8cf8f7ab-3164-4d8d-bd72-90fc3c2a26d6","http://www.mendeley.com/documents/?uuid=561b7712-4ea1-4561-a5f2-bbc83bce3b74"]},{"id":"ITEM-4","itemData":{"author":[{"dropping-particle":"","family":"Swars","given":"Susan Lee","non-dropping-particle":"","parse-names":false,"suffix":""},{"dropping-particle":"","family":"Daane","given":"C J","non-dropping-particle":"","parse-names":false,"suffix":""},{"dropping-particle":"","family":"Giesen","given":"Judy","non-dropping-particle":"","parse-names":false,"suffix":""}],"container-title":"School Science and Mathematics","id":"ITEM-4","issue":"7","issued":{"date-parts":[["2006"]]},"page":"306-315","title":"Mathematics anxiety and mathematics teacher efficacy: What is the relationship in elementary preservice teachers?","type":"article-journal","volume":"106"},"uris":["http://www.mendeley.com/documents/?uuid=9e8106a3-cd98-4068-911b-6d9c73b46b4e","http://www.mendeley.com/documents/?uuid=34f1d25d-4536-4e89-804d-bb14d52fa047","http://www.mendeley.com/documents/?uuid=38ade458-6c69-4343-9636-f473c2dafde9"]}],"mendeley":{"formattedCitation":"(Ganley, Schoen, LaVenia, &amp; Tazaz, 2019; Gresham, 2008; Jaggernauth &amp; Jameson-Charles, 2015; Swars et al., 2006)","plainTextFormattedCitation":"(Ganley, Schoen, LaVenia, &amp; Tazaz, 2019; Gresham, 2008; Jaggernauth &amp; Jameson-Charles, 2015; Swars et al., 2006)","previouslyFormattedCitation":"(Ganley, Schoen, LaVenia, &amp; Tazaz, 2019; Gresham, 2008; Jaggernauth &amp; Jameson-Charles, 2015; Swars et al., 2006)"},"properties":{"noteIndex":0},"schema":"https://github.com/citation-style-language/schema/raw/master/csl-citation.json"}</w:instrText>
      </w:r>
      <w:r w:rsidR="00194167" w:rsidRPr="00063FDE">
        <w:fldChar w:fldCharType="separate"/>
      </w:r>
      <w:r w:rsidR="00C76824" w:rsidRPr="00063FDE">
        <w:rPr>
          <w:noProof/>
        </w:rPr>
        <w:t>(Ganley, Schoen, LaVenia, &amp; Tazaz, 2019; Gresham, 2008; Jaggernauth &amp; Jameson-Charles, 2015; Swars et al., 2006)</w:t>
      </w:r>
      <w:r w:rsidR="00194167" w:rsidRPr="00063FDE">
        <w:fldChar w:fldCharType="end"/>
      </w:r>
      <w:r w:rsidR="00745DD6" w:rsidRPr="00063FDE">
        <w:t xml:space="preserve">. Taken together, higher math anxiety </w:t>
      </w:r>
      <w:r w:rsidR="006F16D1" w:rsidRPr="00063FDE">
        <w:t>may be</w:t>
      </w:r>
      <w:r w:rsidR="00745DD6" w:rsidRPr="00063FDE">
        <w:t xml:space="preserve"> associated with </w:t>
      </w:r>
      <w:r w:rsidR="00260922" w:rsidRPr="00063FDE">
        <w:t xml:space="preserve">lower </w:t>
      </w:r>
      <w:r w:rsidR="00E1198F" w:rsidRPr="00063FDE">
        <w:t xml:space="preserve">teacher </w:t>
      </w:r>
      <w:r w:rsidR="00745DD6" w:rsidRPr="00063FDE">
        <w:t>confidence and efficacy, which in turn might have a detrimental impact on student achievement</w:t>
      </w:r>
      <w:r w:rsidR="00E1198F" w:rsidRPr="00063FDE">
        <w:t xml:space="preserve"> in math during elementary school</w:t>
      </w:r>
      <w:r w:rsidR="00745DD6" w:rsidRPr="00063FDE">
        <w:t>.</w:t>
      </w:r>
    </w:p>
    <w:p w14:paraId="3CF6C672" w14:textId="570485B4" w:rsidR="00785301" w:rsidRPr="00063FDE" w:rsidRDefault="00DA6133" w:rsidP="00A04B48">
      <w:pPr>
        <w:ind w:firstLine="567"/>
        <w:rPr>
          <w:szCs w:val="28"/>
        </w:rPr>
      </w:pPr>
      <w:r w:rsidRPr="00063FDE">
        <w:rPr>
          <w:szCs w:val="28"/>
        </w:rPr>
        <w:t xml:space="preserve">The current study has two </w:t>
      </w:r>
      <w:r w:rsidR="0061399F" w:rsidRPr="00063FDE">
        <w:rPr>
          <w:szCs w:val="28"/>
        </w:rPr>
        <w:t>aims</w:t>
      </w:r>
      <w:r w:rsidRPr="00063FDE">
        <w:rPr>
          <w:szCs w:val="28"/>
        </w:rPr>
        <w:t xml:space="preserve">: </w:t>
      </w:r>
      <w:r w:rsidR="00745DD6" w:rsidRPr="00063FDE">
        <w:rPr>
          <w:szCs w:val="28"/>
        </w:rPr>
        <w:t xml:space="preserve">The </w:t>
      </w:r>
      <w:r w:rsidRPr="00063FDE">
        <w:rPr>
          <w:szCs w:val="28"/>
        </w:rPr>
        <w:t xml:space="preserve">first </w:t>
      </w:r>
      <w:r w:rsidR="00745DD6" w:rsidRPr="00063FDE">
        <w:rPr>
          <w:szCs w:val="28"/>
        </w:rPr>
        <w:t xml:space="preserve">aim is to conceptually replicate the finding of the meta-analysis by Hembree </w:t>
      </w:r>
      <w:r w:rsidR="00194167" w:rsidRPr="00063FDE">
        <w:rPr>
          <w:szCs w:val="28"/>
        </w:rPr>
        <w:fldChar w:fldCharType="begin" w:fldLock="1"/>
      </w:r>
      <w:r w:rsidR="009C1189">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194167" w:rsidRPr="00063FDE">
        <w:rPr>
          <w:szCs w:val="28"/>
        </w:rPr>
        <w:fldChar w:fldCharType="separate"/>
      </w:r>
      <w:r w:rsidR="002D758C" w:rsidRPr="002D758C">
        <w:rPr>
          <w:noProof/>
          <w:szCs w:val="28"/>
        </w:rPr>
        <w:t>(Hembree, 1990)</w:t>
      </w:r>
      <w:r w:rsidR="00194167" w:rsidRPr="00063FDE">
        <w:rPr>
          <w:szCs w:val="28"/>
        </w:rPr>
        <w:fldChar w:fldCharType="end"/>
      </w:r>
      <w:r w:rsidR="00745DD6" w:rsidRPr="00063FDE">
        <w:rPr>
          <w:szCs w:val="28"/>
        </w:rPr>
        <w:t xml:space="preserve"> that math anxiety is higher </w:t>
      </w:r>
      <w:r w:rsidR="00260922" w:rsidRPr="00063FDE">
        <w:rPr>
          <w:szCs w:val="28"/>
        </w:rPr>
        <w:t xml:space="preserve">for </w:t>
      </w:r>
      <w:r w:rsidR="00745DD6" w:rsidRPr="00063FDE">
        <w:rPr>
          <w:szCs w:val="28"/>
        </w:rPr>
        <w:t xml:space="preserve">elementary school teachers than </w:t>
      </w:r>
      <w:r w:rsidR="00260922" w:rsidRPr="00063FDE">
        <w:rPr>
          <w:szCs w:val="28"/>
        </w:rPr>
        <w:t>for</w:t>
      </w:r>
      <w:r w:rsidR="00745DD6" w:rsidRPr="00063FDE">
        <w:rPr>
          <w:szCs w:val="28"/>
        </w:rPr>
        <w:t xml:space="preserve"> students from other fields. The replication is relevant because </w:t>
      </w:r>
      <w:r w:rsidR="00260922" w:rsidRPr="00063FDE">
        <w:rPr>
          <w:szCs w:val="28"/>
        </w:rPr>
        <w:t xml:space="preserve">the </w:t>
      </w:r>
      <w:r w:rsidR="00745DD6" w:rsidRPr="00063FDE">
        <w:rPr>
          <w:szCs w:val="28"/>
        </w:rPr>
        <w:t xml:space="preserve">math anxiety </w:t>
      </w:r>
      <w:r w:rsidR="00260922" w:rsidRPr="00063FDE">
        <w:rPr>
          <w:szCs w:val="28"/>
        </w:rPr>
        <w:t xml:space="preserve">of </w:t>
      </w:r>
      <w:r w:rsidR="00745DD6" w:rsidRPr="00063FDE">
        <w:rPr>
          <w:szCs w:val="28"/>
        </w:rPr>
        <w:t xml:space="preserve">elementary school teachers has consequences for their pupils and </w:t>
      </w:r>
      <w:r w:rsidR="00260922" w:rsidRPr="00063FDE">
        <w:rPr>
          <w:szCs w:val="28"/>
        </w:rPr>
        <w:t xml:space="preserve">it </w:t>
      </w:r>
      <w:r w:rsidR="00745DD6" w:rsidRPr="00063FDE">
        <w:rPr>
          <w:szCs w:val="28"/>
        </w:rPr>
        <w:t xml:space="preserve">is necessary because previous studies </w:t>
      </w:r>
      <w:r w:rsidR="00260922" w:rsidRPr="00063FDE">
        <w:rPr>
          <w:szCs w:val="28"/>
        </w:rPr>
        <w:t xml:space="preserve">have </w:t>
      </w:r>
      <w:r w:rsidR="00745DD6" w:rsidRPr="00063FDE">
        <w:rPr>
          <w:szCs w:val="28"/>
        </w:rPr>
        <w:t xml:space="preserve">reported divergent levels of math anxiety, mostly lacked a reference sample, and almost exclusively were based on pre-service teachers. </w:t>
      </w:r>
      <w:r w:rsidRPr="00063FDE">
        <w:rPr>
          <w:szCs w:val="28"/>
        </w:rPr>
        <w:t xml:space="preserve">The second aim </w:t>
      </w:r>
      <w:r w:rsidR="00245A0B" w:rsidRPr="00063FDE">
        <w:rPr>
          <w:szCs w:val="28"/>
        </w:rPr>
        <w:t xml:space="preserve">addresses </w:t>
      </w:r>
      <w:r w:rsidRPr="00063FDE">
        <w:rPr>
          <w:szCs w:val="28"/>
        </w:rPr>
        <w:t xml:space="preserve">whether all elementary school teachers </w:t>
      </w:r>
      <w:r w:rsidR="00245A0B" w:rsidRPr="00063FDE">
        <w:rPr>
          <w:szCs w:val="28"/>
        </w:rPr>
        <w:t>experience math anxiety</w:t>
      </w:r>
      <w:r w:rsidR="00745DD6" w:rsidRPr="00063FDE">
        <w:rPr>
          <w:szCs w:val="28"/>
        </w:rPr>
        <w:t xml:space="preserve"> by </w:t>
      </w:r>
      <w:r w:rsidR="00E1198F" w:rsidRPr="00063FDE">
        <w:rPr>
          <w:szCs w:val="28"/>
        </w:rPr>
        <w:t xml:space="preserve">the </w:t>
      </w:r>
      <w:r w:rsidR="00745DD6" w:rsidRPr="00063FDE">
        <w:rPr>
          <w:szCs w:val="28"/>
        </w:rPr>
        <w:t>consider</w:t>
      </w:r>
      <w:r w:rsidR="00E1198F" w:rsidRPr="00063FDE">
        <w:rPr>
          <w:szCs w:val="28"/>
        </w:rPr>
        <w:t>ation of</w:t>
      </w:r>
      <w:r w:rsidR="00745DD6" w:rsidRPr="00063FDE">
        <w:rPr>
          <w:szCs w:val="28"/>
        </w:rPr>
        <w:t xml:space="preserve"> </w:t>
      </w:r>
      <w:r w:rsidR="00E761B3" w:rsidRPr="00063FDE">
        <w:rPr>
          <w:szCs w:val="28"/>
        </w:rPr>
        <w:t xml:space="preserve">gender, </w:t>
      </w:r>
      <w:r w:rsidR="0061399F" w:rsidRPr="00063FDE">
        <w:rPr>
          <w:szCs w:val="28"/>
        </w:rPr>
        <w:t>specialization</w:t>
      </w:r>
      <w:r w:rsidR="00745DD6" w:rsidRPr="00063FDE">
        <w:rPr>
          <w:szCs w:val="28"/>
        </w:rPr>
        <w:t xml:space="preserve">, and experience. Thereby, </w:t>
      </w:r>
      <w:r w:rsidR="00E761B3" w:rsidRPr="00063FDE">
        <w:rPr>
          <w:szCs w:val="28"/>
        </w:rPr>
        <w:t xml:space="preserve">female elementary school teachers </w:t>
      </w:r>
      <w:r w:rsidR="00F96D65" w:rsidRPr="00063FDE">
        <w:rPr>
          <w:szCs w:val="28"/>
        </w:rPr>
        <w:t>are</w:t>
      </w:r>
      <w:r w:rsidR="00E761B3" w:rsidRPr="00063FDE">
        <w:rPr>
          <w:szCs w:val="28"/>
        </w:rPr>
        <w:t xml:space="preserve"> expected to show higher math anxiety than males. </w:t>
      </w:r>
      <w:r w:rsidR="00745DD6" w:rsidRPr="00063FDE">
        <w:rPr>
          <w:szCs w:val="28"/>
        </w:rPr>
        <w:t>Furthermore,</w:t>
      </w:r>
      <w:r w:rsidR="00E761B3" w:rsidRPr="00063FDE">
        <w:rPr>
          <w:szCs w:val="28"/>
        </w:rPr>
        <w:t xml:space="preserve"> math anxiety </w:t>
      </w:r>
      <w:r w:rsidR="00F96D65" w:rsidRPr="00063FDE">
        <w:rPr>
          <w:szCs w:val="28"/>
        </w:rPr>
        <w:t>is</w:t>
      </w:r>
      <w:r w:rsidR="00E761B3" w:rsidRPr="00063FDE">
        <w:rPr>
          <w:szCs w:val="28"/>
        </w:rPr>
        <w:t xml:space="preserve"> expected to be lower </w:t>
      </w:r>
      <w:r w:rsidR="00E1198F" w:rsidRPr="00063FDE">
        <w:rPr>
          <w:szCs w:val="28"/>
        </w:rPr>
        <w:t>for</w:t>
      </w:r>
      <w:r w:rsidR="00E761B3" w:rsidRPr="00063FDE">
        <w:rPr>
          <w:szCs w:val="28"/>
        </w:rPr>
        <w:t xml:space="preserve"> elementary school teachers who </w:t>
      </w:r>
      <w:r w:rsidR="0061399F" w:rsidRPr="00063FDE">
        <w:rPr>
          <w:szCs w:val="28"/>
        </w:rPr>
        <w:t>specialized in</w:t>
      </w:r>
      <w:r w:rsidR="00E761B3" w:rsidRPr="00063FDE">
        <w:rPr>
          <w:szCs w:val="28"/>
        </w:rPr>
        <w:t xml:space="preserve"> math during their studies</w:t>
      </w:r>
      <w:r w:rsidRPr="00063FDE">
        <w:rPr>
          <w:szCs w:val="28"/>
        </w:rPr>
        <w:t>. Due to experience</w:t>
      </w:r>
      <w:r w:rsidR="00245A0B" w:rsidRPr="00063FDE">
        <w:rPr>
          <w:szCs w:val="28"/>
        </w:rPr>
        <w:t>,</w:t>
      </w:r>
      <w:r w:rsidR="00E761B3" w:rsidRPr="00063FDE">
        <w:rPr>
          <w:szCs w:val="28"/>
        </w:rPr>
        <w:t xml:space="preserve"> in-service teachers are expected to show less math anxiety than pre-service teachers</w:t>
      </w:r>
      <w:r w:rsidR="00745DD6" w:rsidRPr="00063FDE">
        <w:rPr>
          <w:szCs w:val="28"/>
        </w:rPr>
        <w:t xml:space="preserve">. </w:t>
      </w:r>
      <w:r w:rsidRPr="00063FDE">
        <w:rPr>
          <w:szCs w:val="28"/>
        </w:rPr>
        <w:t>Finally, we expect</w:t>
      </w:r>
      <w:r w:rsidR="00745DD6" w:rsidRPr="00063FDE">
        <w:rPr>
          <w:szCs w:val="28"/>
        </w:rPr>
        <w:t xml:space="preserve"> a negative association of math anxiety with </w:t>
      </w:r>
      <w:r w:rsidR="00245A0B" w:rsidRPr="00063FDE">
        <w:rPr>
          <w:szCs w:val="28"/>
        </w:rPr>
        <w:t xml:space="preserve">teaching </w:t>
      </w:r>
      <w:r w:rsidRPr="00063FDE">
        <w:rPr>
          <w:szCs w:val="28"/>
        </w:rPr>
        <w:t>attitudes to</w:t>
      </w:r>
      <w:r w:rsidR="00245A0B" w:rsidRPr="00063FDE">
        <w:rPr>
          <w:szCs w:val="28"/>
        </w:rPr>
        <w:t>wards</w:t>
      </w:r>
      <w:r w:rsidRPr="00063FDE">
        <w:rPr>
          <w:szCs w:val="28"/>
        </w:rPr>
        <w:t xml:space="preserve"> math</w:t>
      </w:r>
      <w:r w:rsidR="00745DD6" w:rsidRPr="00063FDE">
        <w:rPr>
          <w:szCs w:val="28"/>
        </w:rPr>
        <w:t>.</w:t>
      </w:r>
      <w:r w:rsidR="00785301" w:rsidRPr="00063FDE">
        <w:rPr>
          <w:szCs w:val="28"/>
        </w:rPr>
        <w:br w:type="page"/>
      </w:r>
    </w:p>
    <w:p w14:paraId="6227CE44" w14:textId="77777777" w:rsidR="00785301" w:rsidRPr="00063FDE" w:rsidRDefault="00785301" w:rsidP="00785301">
      <w:pPr>
        <w:spacing w:after="200" w:line="276" w:lineRule="auto"/>
        <w:rPr>
          <w:b/>
          <w:smallCaps/>
        </w:rPr>
      </w:pPr>
      <w:r w:rsidRPr="00063FDE">
        <w:rPr>
          <w:b/>
          <w:smallCaps/>
        </w:rPr>
        <w:lastRenderedPageBreak/>
        <w:t>Methods</w:t>
      </w:r>
    </w:p>
    <w:p w14:paraId="2C20F227" w14:textId="77777777" w:rsidR="00785301" w:rsidRPr="00063FDE" w:rsidRDefault="00785301" w:rsidP="00785301">
      <w:pPr>
        <w:rPr>
          <w:szCs w:val="28"/>
        </w:rPr>
      </w:pPr>
    </w:p>
    <w:p w14:paraId="06F687C8" w14:textId="77777777" w:rsidR="00785301" w:rsidRPr="00063FDE" w:rsidRDefault="00785301" w:rsidP="00785301">
      <w:pPr>
        <w:rPr>
          <w:b/>
          <w:szCs w:val="28"/>
        </w:rPr>
      </w:pPr>
      <w:r w:rsidRPr="00063FDE">
        <w:rPr>
          <w:b/>
          <w:szCs w:val="28"/>
        </w:rPr>
        <w:t>Participants</w:t>
      </w:r>
    </w:p>
    <w:p w14:paraId="3AC3AD51" w14:textId="58B63B42" w:rsidR="005C2C49" w:rsidRPr="00063FDE" w:rsidRDefault="00D545E6" w:rsidP="00E14B9D">
      <w:pPr>
        <w:ind w:firstLine="567"/>
      </w:pPr>
      <w:r w:rsidRPr="00063FDE">
        <w:t xml:space="preserve">The samples of pre-service and in-service elementary school teachers consisted of </w:t>
      </w:r>
      <w:r w:rsidR="00E14B9D" w:rsidRPr="00063FDE">
        <w:t xml:space="preserve">German teachers </w:t>
      </w:r>
      <w:r w:rsidR="0060335D" w:rsidRPr="00063FDE">
        <w:t xml:space="preserve">and </w:t>
      </w:r>
      <w:r w:rsidR="0089495B" w:rsidRPr="00063FDE">
        <w:t xml:space="preserve">French-speaking </w:t>
      </w:r>
      <w:r w:rsidR="0060335D" w:rsidRPr="00063FDE">
        <w:t>Belgian teacher</w:t>
      </w:r>
      <w:r w:rsidR="00E14B9D" w:rsidRPr="00063FDE">
        <w:t>s</w:t>
      </w:r>
      <w:r w:rsidR="0060335D" w:rsidRPr="00063FDE">
        <w:t>. The</w:t>
      </w:r>
      <w:r w:rsidR="001F6229" w:rsidRPr="00063FDE">
        <w:t xml:space="preserve"> </w:t>
      </w:r>
      <w:r w:rsidR="0081497C" w:rsidRPr="00063FDE">
        <w:t>German teacher</w:t>
      </w:r>
      <w:r w:rsidR="0060335D" w:rsidRPr="00063FDE">
        <w:t>s were</w:t>
      </w:r>
      <w:r w:rsidR="0081497C" w:rsidRPr="00063FDE">
        <w:t xml:space="preserve"> </w:t>
      </w:r>
      <w:r w:rsidR="007E78DD" w:rsidRPr="00063FDE">
        <w:t>recruited</w:t>
      </w:r>
      <w:r w:rsidR="001F6229" w:rsidRPr="00063FDE">
        <w:t xml:space="preserve"> via internal </w:t>
      </w:r>
      <w:r w:rsidR="003D5085" w:rsidRPr="00063FDE">
        <w:t>e-</w:t>
      </w:r>
      <w:r w:rsidR="001F6229" w:rsidRPr="00063FDE">
        <w:t>mail</w:t>
      </w:r>
      <w:r w:rsidR="00F96D65" w:rsidRPr="00063FDE">
        <w:t>s</w:t>
      </w:r>
      <w:r w:rsidR="001F6229" w:rsidRPr="00063FDE">
        <w:t xml:space="preserve"> within the Ludwigsburg University of Education</w:t>
      </w:r>
      <w:r w:rsidR="002A774F" w:rsidRPr="00063FDE">
        <w:t>, via e-mail</w:t>
      </w:r>
      <w:r w:rsidR="00F96D65" w:rsidRPr="00063FDE">
        <w:t>s</w:t>
      </w:r>
      <w:r w:rsidR="002A774F" w:rsidRPr="00063FDE">
        <w:t xml:space="preserve"> of a school headmaster,</w:t>
      </w:r>
      <w:r w:rsidR="001F6229" w:rsidRPr="00063FDE">
        <w:t xml:space="preserve"> and via personal contacts. </w:t>
      </w:r>
      <w:r w:rsidR="0060335D" w:rsidRPr="00063FDE">
        <w:t>The Belgian teachers were recruited via</w:t>
      </w:r>
      <w:r w:rsidR="002A2DAC" w:rsidRPr="00063FDE">
        <w:t xml:space="preserve"> e-mail</w:t>
      </w:r>
      <w:r w:rsidR="00F96D65" w:rsidRPr="00063FDE">
        <w:t>s</w:t>
      </w:r>
      <w:r w:rsidR="002A2DAC" w:rsidRPr="00063FDE">
        <w:t xml:space="preserve"> of professors of </w:t>
      </w:r>
      <w:r w:rsidR="00FC7878" w:rsidRPr="00063FDE">
        <w:t xml:space="preserve">the </w:t>
      </w:r>
      <w:r w:rsidR="002A2DAC" w:rsidRPr="00063FDE">
        <w:t>elementary school education program to current and former students</w:t>
      </w:r>
      <w:r w:rsidR="0060335D" w:rsidRPr="00063FDE">
        <w:t xml:space="preserve">. After exclusion (see Table 1), the final </w:t>
      </w:r>
      <w:r w:rsidR="00675465" w:rsidRPr="00063FDE">
        <w:t>sample</w:t>
      </w:r>
      <w:r w:rsidR="0060335D" w:rsidRPr="00063FDE">
        <w:t>s</w:t>
      </w:r>
      <w:r w:rsidR="00675465" w:rsidRPr="00063FDE">
        <w:t xml:space="preserve"> consisted of 131</w:t>
      </w:r>
      <w:r w:rsidR="00F15BDD" w:rsidRPr="00063FDE">
        <w:t xml:space="preserve"> </w:t>
      </w:r>
      <w:r w:rsidR="00675465" w:rsidRPr="00063FDE">
        <w:t>German teachers (</w:t>
      </w:r>
      <w:r w:rsidR="007614E3" w:rsidRPr="00063FDE">
        <w:t>116</w:t>
      </w:r>
      <w:r w:rsidR="00675465" w:rsidRPr="00063FDE">
        <w:t xml:space="preserve"> female; age: </w:t>
      </w:r>
      <w:r w:rsidR="00675465" w:rsidRPr="00063FDE">
        <w:rPr>
          <w:i/>
        </w:rPr>
        <w:t>M</w:t>
      </w:r>
      <w:r w:rsidR="00675465" w:rsidRPr="00063FDE">
        <w:t xml:space="preserve"> = </w:t>
      </w:r>
      <w:r w:rsidR="007614E3" w:rsidRPr="00063FDE">
        <w:t>24.0</w:t>
      </w:r>
      <w:r w:rsidR="00675465" w:rsidRPr="00063FDE">
        <w:t xml:space="preserve">, </w:t>
      </w:r>
      <w:r w:rsidR="00675465" w:rsidRPr="00063FDE">
        <w:rPr>
          <w:i/>
        </w:rPr>
        <w:t>SD</w:t>
      </w:r>
      <w:r w:rsidR="00675465" w:rsidRPr="00063FDE">
        <w:t xml:space="preserve"> = </w:t>
      </w:r>
      <w:r w:rsidR="007614E3" w:rsidRPr="00063FDE">
        <w:t>5.89</w:t>
      </w:r>
      <w:r w:rsidR="00675465" w:rsidRPr="00063FDE">
        <w:t xml:space="preserve">, </w:t>
      </w:r>
      <w:r w:rsidR="00675465" w:rsidRPr="00063FDE">
        <w:rPr>
          <w:i/>
        </w:rPr>
        <w:t>Range</w:t>
      </w:r>
      <w:r w:rsidR="00675465" w:rsidRPr="00063FDE">
        <w:t xml:space="preserve"> = </w:t>
      </w:r>
      <w:r w:rsidR="007614E3" w:rsidRPr="00063FDE">
        <w:t xml:space="preserve">18–62 </w:t>
      </w:r>
      <w:r w:rsidR="00675465" w:rsidRPr="00063FDE">
        <w:t>years)</w:t>
      </w:r>
      <w:r w:rsidR="0060335D" w:rsidRPr="00063FDE">
        <w:t xml:space="preserve"> and 127 Belgian teachers (107 female; age: </w:t>
      </w:r>
      <w:r w:rsidR="0060335D" w:rsidRPr="00063FDE">
        <w:rPr>
          <w:i/>
        </w:rPr>
        <w:t>M</w:t>
      </w:r>
      <w:r w:rsidR="0060335D" w:rsidRPr="00063FDE">
        <w:t xml:space="preserve"> = 27.1, </w:t>
      </w:r>
      <w:r w:rsidR="0060335D" w:rsidRPr="00063FDE">
        <w:rPr>
          <w:i/>
        </w:rPr>
        <w:t>SD</w:t>
      </w:r>
      <w:r w:rsidR="0060335D" w:rsidRPr="00063FDE">
        <w:t xml:space="preserve"> = 10.00, </w:t>
      </w:r>
      <w:r w:rsidR="0060335D" w:rsidRPr="00063FDE">
        <w:rPr>
          <w:i/>
        </w:rPr>
        <w:t>Range</w:t>
      </w:r>
      <w:r w:rsidR="0060335D" w:rsidRPr="00063FDE">
        <w:t xml:space="preserve"> = 19–63 years).</w:t>
      </w:r>
      <w:r w:rsidR="00BA3250" w:rsidRPr="00063FDE">
        <w:t xml:space="preserve"> </w:t>
      </w:r>
      <w:r w:rsidR="0060335D" w:rsidRPr="00063FDE">
        <w:t xml:space="preserve">The teacher samples </w:t>
      </w:r>
      <w:r w:rsidR="00BA3250" w:rsidRPr="00063FDE">
        <w:t>includ</w:t>
      </w:r>
      <w:r w:rsidR="0060335D" w:rsidRPr="00063FDE">
        <w:t xml:space="preserve">ed </w:t>
      </w:r>
      <w:r w:rsidR="00BA3250" w:rsidRPr="00063FDE">
        <w:t>pre-service (</w:t>
      </w:r>
      <w:r w:rsidR="0060335D" w:rsidRPr="00063FDE">
        <w:t xml:space="preserve">German: </w:t>
      </w:r>
      <w:r w:rsidR="00BA3250" w:rsidRPr="00063FDE">
        <w:rPr>
          <w:i/>
        </w:rPr>
        <w:t>n</w:t>
      </w:r>
      <w:r w:rsidR="00BA3250" w:rsidRPr="00063FDE">
        <w:t xml:space="preserve"> = </w:t>
      </w:r>
      <w:r w:rsidR="007E1110" w:rsidRPr="00063FDE">
        <w:t>99</w:t>
      </w:r>
      <w:r w:rsidR="0060335D" w:rsidRPr="00063FDE">
        <w:t xml:space="preserve">, Belgian: </w:t>
      </w:r>
      <w:r w:rsidR="0060335D" w:rsidRPr="00063FDE">
        <w:rPr>
          <w:i/>
        </w:rPr>
        <w:t>n</w:t>
      </w:r>
      <w:r w:rsidR="0060335D" w:rsidRPr="00063FDE">
        <w:t xml:space="preserve"> = 76</w:t>
      </w:r>
      <w:r w:rsidR="00BA3250" w:rsidRPr="00063FDE">
        <w:t>) and in-service elementary school teachers (</w:t>
      </w:r>
      <w:r w:rsidR="0060335D" w:rsidRPr="00063FDE">
        <w:t xml:space="preserve">German: </w:t>
      </w:r>
      <w:r w:rsidR="00BA3250" w:rsidRPr="00063FDE">
        <w:rPr>
          <w:i/>
        </w:rPr>
        <w:t>n</w:t>
      </w:r>
      <w:r w:rsidR="00BA3250" w:rsidRPr="00063FDE">
        <w:t xml:space="preserve"> = </w:t>
      </w:r>
      <w:r w:rsidR="007E1110" w:rsidRPr="00063FDE">
        <w:t>32</w:t>
      </w:r>
      <w:r w:rsidR="0060335D" w:rsidRPr="00063FDE">
        <w:t xml:space="preserve">; Belgian: </w:t>
      </w:r>
      <w:r w:rsidR="0060335D" w:rsidRPr="00063FDE">
        <w:rPr>
          <w:i/>
        </w:rPr>
        <w:t>n</w:t>
      </w:r>
      <w:r w:rsidR="0060335D" w:rsidRPr="00063FDE">
        <w:t xml:space="preserve"> = 51).</w:t>
      </w:r>
      <w:r w:rsidR="003A664C" w:rsidRPr="00063FDE">
        <w:t xml:space="preserve"> For additional analyses, the </w:t>
      </w:r>
      <w:r w:rsidR="002A2DAC" w:rsidRPr="00063FDE">
        <w:t xml:space="preserve">German </w:t>
      </w:r>
      <w:r w:rsidR="003A664C" w:rsidRPr="00063FDE">
        <w:t xml:space="preserve">teachers were categorized by whether </w:t>
      </w:r>
      <w:r w:rsidR="00B00079" w:rsidRPr="00063FDE">
        <w:t xml:space="preserve">they specialized in </w:t>
      </w:r>
      <w:r w:rsidR="003A664C" w:rsidRPr="00063FDE">
        <w:t xml:space="preserve">mathematics during </w:t>
      </w:r>
      <w:r w:rsidR="00260922" w:rsidRPr="00063FDE">
        <w:t xml:space="preserve">their </w:t>
      </w:r>
      <w:r w:rsidR="003A664C" w:rsidRPr="00063FDE">
        <w:t>teacher education (</w:t>
      </w:r>
      <w:r w:rsidR="003A664C" w:rsidRPr="00063FDE">
        <w:rPr>
          <w:i/>
        </w:rPr>
        <w:t>n</w:t>
      </w:r>
      <w:r w:rsidR="003A664C" w:rsidRPr="00063FDE">
        <w:t xml:space="preserve"> = </w:t>
      </w:r>
      <w:r w:rsidR="00D318B2" w:rsidRPr="00063FDE">
        <w:t>75</w:t>
      </w:r>
      <w:r w:rsidR="003A664C" w:rsidRPr="00063FDE">
        <w:t>) or not (</w:t>
      </w:r>
      <w:r w:rsidR="003A664C" w:rsidRPr="00063FDE">
        <w:rPr>
          <w:i/>
        </w:rPr>
        <w:t>n</w:t>
      </w:r>
      <w:r w:rsidR="003A664C" w:rsidRPr="00063FDE">
        <w:t xml:space="preserve"> = </w:t>
      </w:r>
      <w:r w:rsidR="00D318B2" w:rsidRPr="00063FDE">
        <w:t>56</w:t>
      </w:r>
      <w:r w:rsidR="003A664C" w:rsidRPr="00063FDE">
        <w:t>)</w:t>
      </w:r>
      <w:r w:rsidR="002A2DAC" w:rsidRPr="00063FDE">
        <w:t xml:space="preserve"> and the Belgian teachers </w:t>
      </w:r>
      <w:r w:rsidR="00422E4D" w:rsidRPr="00063FDE">
        <w:t xml:space="preserve">by </w:t>
      </w:r>
      <w:r w:rsidR="001F7FC6" w:rsidRPr="00063FDE">
        <w:t>whether</w:t>
      </w:r>
      <w:r w:rsidR="002A2DAC" w:rsidRPr="00063FDE">
        <w:t xml:space="preserve"> </w:t>
      </w:r>
      <w:r w:rsidR="00B00079" w:rsidRPr="00063FDE">
        <w:t xml:space="preserve">they specialized in </w:t>
      </w:r>
      <w:r w:rsidR="002A2DAC" w:rsidRPr="00063FDE">
        <w:t xml:space="preserve">mathematics </w:t>
      </w:r>
      <w:r w:rsidR="00422E4D" w:rsidRPr="00063FDE">
        <w:t>during</w:t>
      </w:r>
      <w:r w:rsidR="00260922" w:rsidRPr="00063FDE">
        <w:t xml:space="preserve"> their</w:t>
      </w:r>
      <w:r w:rsidR="00422E4D" w:rsidRPr="00063FDE">
        <w:t xml:space="preserve"> </w:t>
      </w:r>
      <w:r w:rsidR="002A2DAC" w:rsidRPr="00063FDE">
        <w:t>secondary school</w:t>
      </w:r>
      <w:r w:rsidR="00260922" w:rsidRPr="00063FDE">
        <w:t xml:space="preserve"> education</w:t>
      </w:r>
      <w:r w:rsidR="002A2DAC" w:rsidRPr="00063FDE">
        <w:t xml:space="preserve"> (</w:t>
      </w:r>
      <w:r w:rsidR="002A2DAC" w:rsidRPr="00063FDE">
        <w:rPr>
          <w:i/>
          <w:iCs/>
        </w:rPr>
        <w:t>n</w:t>
      </w:r>
      <w:r w:rsidR="00422E4D" w:rsidRPr="00063FDE">
        <w:t xml:space="preserve"> </w:t>
      </w:r>
      <w:r w:rsidR="002A2DAC" w:rsidRPr="00063FDE">
        <w:t>=</w:t>
      </w:r>
      <w:r w:rsidR="00422E4D" w:rsidRPr="00063FDE">
        <w:t xml:space="preserve"> </w:t>
      </w:r>
      <w:r w:rsidR="002A2DAC" w:rsidRPr="00063FDE">
        <w:t>78</w:t>
      </w:r>
      <w:r w:rsidR="001F7FC6" w:rsidRPr="00063FDE">
        <w:t>) or no</w:t>
      </w:r>
      <w:r w:rsidR="00012B8A" w:rsidRPr="00063FDE">
        <w:t xml:space="preserve">t </w:t>
      </w:r>
      <w:r w:rsidR="001F7FC6" w:rsidRPr="00063FDE">
        <w:t>(</w:t>
      </w:r>
      <w:r w:rsidR="001F7FC6" w:rsidRPr="00063FDE">
        <w:rPr>
          <w:i/>
          <w:iCs/>
        </w:rPr>
        <w:t>n</w:t>
      </w:r>
      <w:r w:rsidR="00422E4D" w:rsidRPr="00063FDE">
        <w:t xml:space="preserve"> </w:t>
      </w:r>
      <w:r w:rsidR="001F7FC6" w:rsidRPr="00063FDE">
        <w:t>=</w:t>
      </w:r>
      <w:r w:rsidR="00422E4D" w:rsidRPr="00063FDE">
        <w:t xml:space="preserve"> </w:t>
      </w:r>
      <w:r w:rsidR="002A2DAC" w:rsidRPr="00063FDE">
        <w:t>49)</w:t>
      </w:r>
      <w:r w:rsidR="003A664C" w:rsidRPr="00063FDE">
        <w:t>.</w:t>
      </w:r>
      <w:r w:rsidR="00F91120" w:rsidRPr="00063FDE">
        <w:t xml:space="preserve"> </w:t>
      </w:r>
      <w:r w:rsidR="00B746D8">
        <w:t xml:space="preserve">Specialization in math means that German </w:t>
      </w:r>
      <w:r w:rsidR="00D35321">
        <w:t>teacher</w:t>
      </w:r>
      <w:r w:rsidR="00B746D8">
        <w:t>s studied</w:t>
      </w:r>
      <w:r w:rsidR="00B746D8" w:rsidRPr="00B746D8">
        <w:t xml:space="preserve"> </w:t>
      </w:r>
      <w:r w:rsidR="00B746D8">
        <w:t xml:space="preserve">math as a </w:t>
      </w:r>
      <w:r w:rsidR="00B746D8" w:rsidRPr="00B746D8">
        <w:t>major</w:t>
      </w:r>
      <w:r w:rsidR="00050FB2">
        <w:t>, when deciding between different subjects,</w:t>
      </w:r>
      <w:r w:rsidR="00B746D8">
        <w:t xml:space="preserve"> and </w:t>
      </w:r>
      <w:r w:rsidR="00050FB2">
        <w:t xml:space="preserve">thus </w:t>
      </w:r>
      <w:r w:rsidR="00B746D8">
        <w:t xml:space="preserve">took additional math </w:t>
      </w:r>
      <w:r w:rsidR="00CF1EAC">
        <w:t xml:space="preserve">courses </w:t>
      </w:r>
      <w:r w:rsidR="00B746D8">
        <w:t>and math teaching courses</w:t>
      </w:r>
      <w:r w:rsidR="00050FB2">
        <w:t>;</w:t>
      </w:r>
      <w:r w:rsidR="00B746D8">
        <w:t xml:space="preserve"> Belgian teachers</w:t>
      </w:r>
      <w:r w:rsidR="00050FB2">
        <w:t>, who specialized in math during secondary school,</w:t>
      </w:r>
      <w:r w:rsidR="00B746D8" w:rsidRPr="00B746D8">
        <w:t xml:space="preserve"> </w:t>
      </w:r>
      <w:r w:rsidR="00B746D8">
        <w:t>attended an</w:t>
      </w:r>
      <w:r w:rsidR="00B746D8" w:rsidRPr="00B746D8">
        <w:t xml:space="preserve"> educational </w:t>
      </w:r>
      <w:r w:rsidR="00B746D8">
        <w:t xml:space="preserve">curriculum that </w:t>
      </w:r>
      <w:r w:rsidR="00B746D8" w:rsidRPr="00B746D8">
        <w:t>contain</w:t>
      </w:r>
      <w:r w:rsidR="00B746D8">
        <w:t>ed</w:t>
      </w:r>
      <w:r w:rsidR="00B746D8" w:rsidRPr="00B746D8">
        <w:t xml:space="preserve"> a high amount of math</w:t>
      </w:r>
      <w:r w:rsidR="00D35321">
        <w:t xml:space="preserve"> </w:t>
      </w:r>
      <w:r w:rsidR="00B746D8">
        <w:t xml:space="preserve">classes. </w:t>
      </w:r>
      <w:r w:rsidR="00F91120" w:rsidRPr="00063FDE">
        <w:t xml:space="preserve">The </w:t>
      </w:r>
      <w:r w:rsidR="00C92798" w:rsidRPr="00063FDE">
        <w:t xml:space="preserve">proportion of students </w:t>
      </w:r>
      <w:r w:rsidR="00F91120" w:rsidRPr="00063FDE">
        <w:t>specializ</w:t>
      </w:r>
      <w:r w:rsidR="00C92798" w:rsidRPr="00063FDE">
        <w:t>ing</w:t>
      </w:r>
      <w:r w:rsidR="00F91120" w:rsidRPr="00063FDE">
        <w:t xml:space="preserve"> in math </w:t>
      </w:r>
      <w:r w:rsidR="00C92798" w:rsidRPr="00063FDE">
        <w:t xml:space="preserve">in </w:t>
      </w:r>
      <w:r w:rsidR="00F91120" w:rsidRPr="00063FDE">
        <w:t xml:space="preserve">the German sample (57.25%) </w:t>
      </w:r>
      <w:r w:rsidR="00260922" w:rsidRPr="00063FDE">
        <w:t xml:space="preserve">approximately </w:t>
      </w:r>
      <w:r w:rsidR="00F91120" w:rsidRPr="00063FDE">
        <w:t>reflect</w:t>
      </w:r>
      <w:r w:rsidR="00C92798" w:rsidRPr="00063FDE">
        <w:t>ed</w:t>
      </w:r>
      <w:r w:rsidR="00F91120" w:rsidRPr="00063FDE">
        <w:t xml:space="preserve"> the actual proportion</w:t>
      </w:r>
      <w:r w:rsidR="004C630F" w:rsidRPr="00063FDE">
        <w:t xml:space="preserve"> of students specializing in math</w:t>
      </w:r>
      <w:r w:rsidR="00F91120" w:rsidRPr="00063FDE">
        <w:t xml:space="preserve"> </w:t>
      </w:r>
      <w:r w:rsidR="004C630F" w:rsidRPr="00063FDE">
        <w:t xml:space="preserve">at </w:t>
      </w:r>
      <w:r w:rsidR="00F91120" w:rsidRPr="00063FDE">
        <w:t>the Ludwigsburg University of Education (47.97%).</w:t>
      </w:r>
    </w:p>
    <w:p w14:paraId="7FDCD5F6" w14:textId="651A74C3" w:rsidR="00670313" w:rsidRPr="00063FDE" w:rsidRDefault="002573A8" w:rsidP="005C2C49">
      <w:pPr>
        <w:ind w:firstLine="567"/>
      </w:pPr>
      <w:r w:rsidRPr="00063FDE">
        <w:t xml:space="preserve">As a reference </w:t>
      </w:r>
      <w:r w:rsidR="005C2C49" w:rsidRPr="00063FDE">
        <w:t>sample</w:t>
      </w:r>
      <w:r w:rsidRPr="00063FDE">
        <w:t xml:space="preserve">, German </w:t>
      </w:r>
      <w:r w:rsidR="00742DEB" w:rsidRPr="00063FDE">
        <w:t>u</w:t>
      </w:r>
      <w:r w:rsidRPr="00063FDE">
        <w:t>niversity students who stud</w:t>
      </w:r>
      <w:r w:rsidR="00C92798" w:rsidRPr="00063FDE">
        <w:t>ied</w:t>
      </w:r>
      <w:r w:rsidRPr="00063FDE">
        <w:t xml:space="preserve"> various subjects </w:t>
      </w:r>
      <w:r w:rsidR="000156FD" w:rsidRPr="00063FDE">
        <w:t xml:space="preserve">other </w:t>
      </w:r>
      <w:r w:rsidRPr="00063FDE">
        <w:t>than elementary school education were</w:t>
      </w:r>
      <w:r w:rsidR="005C2C49" w:rsidRPr="00063FDE">
        <w:t xml:space="preserve"> recruited via internal e-mail within the University of </w:t>
      </w:r>
      <w:r w:rsidRPr="00063FDE">
        <w:t>Tuebingen</w:t>
      </w:r>
      <w:r w:rsidR="005C2C49" w:rsidRPr="00063FDE">
        <w:t xml:space="preserve">. In the recruiting e-mail, age </w:t>
      </w:r>
      <w:r w:rsidR="00742DEB" w:rsidRPr="00063FDE">
        <w:t xml:space="preserve">of </w:t>
      </w:r>
      <w:r w:rsidR="00C92798" w:rsidRPr="00063FDE">
        <w:t xml:space="preserve">18 years </w:t>
      </w:r>
      <w:r w:rsidR="00742DEB" w:rsidRPr="00063FDE">
        <w:t xml:space="preserve">or </w:t>
      </w:r>
      <w:r w:rsidR="005C2C49" w:rsidRPr="00063FDE">
        <w:t xml:space="preserve">above and German as native language were stated as inclusion criteria. </w:t>
      </w:r>
      <w:r w:rsidR="00670313" w:rsidRPr="00063FDE">
        <w:t xml:space="preserve">After exclusion (see Table 1), the final sample consisted of 848 German students (597 female; age: </w:t>
      </w:r>
      <w:r w:rsidR="00670313" w:rsidRPr="00063FDE">
        <w:rPr>
          <w:i/>
        </w:rPr>
        <w:t>M</w:t>
      </w:r>
      <w:r w:rsidR="00670313" w:rsidRPr="00063FDE">
        <w:t xml:space="preserve"> = 23.50, </w:t>
      </w:r>
      <w:r w:rsidR="00670313" w:rsidRPr="00063FDE">
        <w:rPr>
          <w:i/>
        </w:rPr>
        <w:t>SD</w:t>
      </w:r>
      <w:r w:rsidR="00670313" w:rsidRPr="00063FDE">
        <w:t xml:space="preserve"> = 4.17, </w:t>
      </w:r>
      <w:r w:rsidR="00670313" w:rsidRPr="00063FDE">
        <w:rPr>
          <w:i/>
        </w:rPr>
        <w:t>Range</w:t>
      </w:r>
      <w:r w:rsidR="00670313" w:rsidRPr="00063FDE">
        <w:t xml:space="preserve"> = 18–56 years).</w:t>
      </w:r>
    </w:p>
    <w:p w14:paraId="560940E4" w14:textId="341113C7" w:rsidR="00B64F0C" w:rsidRPr="00063FDE" w:rsidRDefault="00742DEB" w:rsidP="00785301">
      <w:pPr>
        <w:ind w:firstLine="567"/>
      </w:pPr>
      <w:r w:rsidRPr="00063FDE">
        <w:t>P</w:t>
      </w:r>
      <w:r w:rsidR="005C2C49" w:rsidRPr="00063FDE">
        <w:t xml:space="preserve">articipants were consecutively excluded </w:t>
      </w:r>
      <w:r w:rsidRPr="00063FDE">
        <w:t>from the initial sample based on non-completion of the</w:t>
      </w:r>
      <w:r w:rsidR="005C2C49" w:rsidRPr="00063FDE">
        <w:t xml:space="preserve"> survey, </w:t>
      </w:r>
      <w:r w:rsidRPr="00063FDE">
        <w:t>in</w:t>
      </w:r>
      <w:r w:rsidR="00B64F0C" w:rsidRPr="00063FDE">
        <w:t>eligib</w:t>
      </w:r>
      <w:r w:rsidRPr="00063FDE">
        <w:t>ility</w:t>
      </w:r>
      <w:r w:rsidR="00B64F0C" w:rsidRPr="00063FDE">
        <w:t xml:space="preserve"> for the specific sample</w:t>
      </w:r>
      <w:r w:rsidR="005C2C49" w:rsidRPr="00063FDE">
        <w:t xml:space="preserve">, </w:t>
      </w:r>
      <w:r w:rsidR="00AE2A8A" w:rsidRPr="00063FDE">
        <w:t xml:space="preserve">very or extremely </w:t>
      </w:r>
      <w:r w:rsidR="005C2C49" w:rsidRPr="00063FDE">
        <w:t>noisy environment</w:t>
      </w:r>
      <w:r w:rsidR="000156FD" w:rsidRPr="00063FDE">
        <w:t xml:space="preserve"> during study</w:t>
      </w:r>
      <w:r w:rsidRPr="00063FDE">
        <w:t xml:space="preserve"> completion</w:t>
      </w:r>
      <w:r w:rsidR="005C2C49" w:rsidRPr="00063FDE">
        <w:t xml:space="preserve">, responding dishonestly, and </w:t>
      </w:r>
      <w:r w:rsidRPr="00063FDE">
        <w:t xml:space="preserve">for </w:t>
      </w:r>
      <w:r w:rsidR="005C2C49" w:rsidRPr="00063FDE">
        <w:t>spending more than 30 min on the survey</w:t>
      </w:r>
      <w:r w:rsidR="00B64F0C" w:rsidRPr="00063FDE">
        <w:t xml:space="preserve"> (because of a median completion </w:t>
      </w:r>
      <w:r w:rsidR="00F1475C" w:rsidRPr="00063FDE">
        <w:t>duration</w:t>
      </w:r>
      <w:r w:rsidR="00B64F0C" w:rsidRPr="00063FDE">
        <w:t xml:space="preserve"> of</w:t>
      </w:r>
      <w:r w:rsidR="00F1475C" w:rsidRPr="00063FDE">
        <w:t xml:space="preserve"> under</w:t>
      </w:r>
      <w:r w:rsidR="00B64F0C" w:rsidRPr="00063FDE">
        <w:t xml:space="preserve"> 15 min) </w:t>
      </w:r>
      <w:r w:rsidR="00194167" w:rsidRPr="00063FDE">
        <w:fldChar w:fldCharType="begin" w:fldLock="1"/>
      </w:r>
      <w:r w:rsidR="004F117D" w:rsidRPr="00063FDE">
        <w:instrText>ADDIN CSL_CITATION {"citationItems":[{"id":"ITEM-1","itemData":{"DOI":"10.3758/s13428-019-01213-5","ISSN":"15543528","abstract":"The Spatial–Numerical Association of Response Codes (SNARC) effect (i.e., faster reactions to small/large numbers on the left-/right-hand side) is usually observed along with the linguistic Markedness of Response Codes (MARC) effect—that is, faster left-/right-hand responses to odd/even numbers. The SNARC effect is one of the most thoroughly investigated phenomena in numerical cognition. However, almost all SNARC and MARC studies to date were conducted with sample sizes smaller than 100. Here we report on a study with 1,156 participants from various linguistic and cultural backgrounds performing a typical parity judgment task. We investigated whether (1) the SNARC and MARC effects can be observed in an online setup, (2) the properties of these effects observed online are similar to those observed in laboratory setups, (3) the effects are reliable, and (4) they are valid. We found robust SNARC and MARC effects. Their magnitude and reliabilities were comparable to values previously reported in in-lab studies. Furthermore, we reproduced commonly observed validity correlations of the SNARC and MARC effects. Namely, SNARC and MARC correlated with mean reaction times and intraindividual variability in reaction times. Additionally, we found interindividual differences in the SNARC and MARC effects (e.g., finger-counting routines for the SNARC and handedness for the MARC). Large-scale testing via web-based data acquisition not only produces SNARC and MARC effects and validity correlations similar to those from small, in-lab studies, but also reveals substantial insights with regard to interindividual differences that usually cannot be revealed in the offline laboratory, due to power considerations.","author":[{"dropping-particle":"","family":"Cipora","given":"Krzysztof","non-dropping-particle":"","parse-names":false,"suffix":""},{"dropping-particle":"","family":"Soltanlou","given":"Mojtaba","non-dropping-particle":"","parse-names":false,"suffix":""},{"dropping-particle":"","family":"Reips","given":"Ulf Dietrich","non-dropping-particle":"","parse-names":false,"suffix":""},{"dropping-particle":"","family":"Nuerk","given":"H-C","non-dropping-particle":"","parse-names":false,"suffix":""}],"container-title":"Behavior Research Methods","id":"ITEM-1","issued":{"date-parts":[["2019"]]},"publisher":"Behavior Research Methods","title":"The SNARC and MARC effects measured online: Large-scale assessment methods in flexible cognitive effects","type":"article-journal"},"prefix":"see Table 1, for similar exclusion criteria see also ","uris":["http://www.mendeley.com/documents/?uuid=01b0e3f7-c2e2-422a-9641-4606cf091bd2"]}],"mendeley":{"formattedCitation":"(see Table 1, for similar exclusion criteria see also Cipora, Soltanlou, Reips, &amp; Nuerk, 2019)","plainTextFormattedCitation":"(see Table 1, for similar exclusion criteria see also Cipora, Soltanlou, Reips, &amp; Nuerk, 2019)","previouslyFormattedCitation":"(see Table 1, for similar exclusion criteria see also Cipora, Soltanlou, Reips, &amp; Nuerk, 2019)"},"properties":{"noteIndex":0},"schema":"https://github.com/citation-style-language/schema/raw/master/csl-citation.json"}</w:instrText>
      </w:r>
      <w:r w:rsidR="00194167" w:rsidRPr="00063FDE">
        <w:fldChar w:fldCharType="separate"/>
      </w:r>
      <w:r w:rsidR="00E14B9D" w:rsidRPr="00063FDE">
        <w:rPr>
          <w:noProof/>
        </w:rPr>
        <w:t>(see Table 1, for similar exclusion criteria see also Cipora, Soltanlou, Reips, &amp; Nuerk, 2019)</w:t>
      </w:r>
      <w:r w:rsidR="00194167" w:rsidRPr="00063FDE">
        <w:fldChar w:fldCharType="end"/>
      </w:r>
      <w:r w:rsidR="005C2C49" w:rsidRPr="00063FDE">
        <w:t>.</w:t>
      </w:r>
      <w:r w:rsidR="00B64F0C" w:rsidRPr="00063FDE">
        <w:t xml:space="preserve"> The eligibility for the teacher samples </w:t>
      </w:r>
      <w:r w:rsidRPr="00063FDE">
        <w:t>included</w:t>
      </w:r>
      <w:r w:rsidR="00B64F0C" w:rsidRPr="00063FDE">
        <w:t xml:space="preserve"> being an elementary school teacher</w:t>
      </w:r>
      <w:r w:rsidR="00E61102" w:rsidRPr="00063FDE">
        <w:t xml:space="preserve"> or studying elementary school education to become </w:t>
      </w:r>
      <w:r w:rsidRPr="00063FDE">
        <w:t>a teacher</w:t>
      </w:r>
      <w:r w:rsidR="00B64F0C" w:rsidRPr="00063FDE">
        <w:t xml:space="preserve">. The eligibility for the reference sample was </w:t>
      </w:r>
      <w:r w:rsidRPr="00063FDE">
        <w:t>conferred by</w:t>
      </w:r>
      <w:r w:rsidR="00B64F0C" w:rsidRPr="00063FDE">
        <w:t xml:space="preserve"> German </w:t>
      </w:r>
      <w:r w:rsidRPr="00063FDE">
        <w:t xml:space="preserve">native </w:t>
      </w:r>
      <w:r w:rsidR="00B64F0C" w:rsidRPr="00063FDE">
        <w:t>speaker</w:t>
      </w:r>
      <w:r w:rsidRPr="00063FDE">
        <w:t xml:space="preserve"> status</w:t>
      </w:r>
      <w:r w:rsidR="006331D7" w:rsidRPr="00063FDE">
        <w:t xml:space="preserve">, while teachers in elementary school </w:t>
      </w:r>
      <w:r w:rsidR="00C92798" w:rsidRPr="00063FDE">
        <w:t>were</w:t>
      </w:r>
      <w:r w:rsidR="006331D7" w:rsidRPr="00063FDE">
        <w:t xml:space="preserve"> considered as having a language level </w:t>
      </w:r>
      <w:r w:rsidR="00E61102" w:rsidRPr="00063FDE">
        <w:t xml:space="preserve">(in German/French) </w:t>
      </w:r>
      <w:r w:rsidR="006331D7" w:rsidRPr="00063FDE">
        <w:t xml:space="preserve">high enough </w:t>
      </w:r>
      <w:r w:rsidRPr="00063FDE">
        <w:t xml:space="preserve">to </w:t>
      </w:r>
      <w:r w:rsidR="006331D7" w:rsidRPr="00063FDE">
        <w:t>respond to the survey.</w:t>
      </w:r>
    </w:p>
    <w:p w14:paraId="3C0B54DA" w14:textId="77777777" w:rsidR="00AF7102" w:rsidRPr="00063FDE" w:rsidRDefault="001A1ADE" w:rsidP="00785301">
      <w:pPr>
        <w:ind w:firstLine="567"/>
      </w:pPr>
      <w:r w:rsidRPr="00063FDE">
        <w:lastRenderedPageBreak/>
        <w:t xml:space="preserve">All participants </w:t>
      </w:r>
      <w:r w:rsidR="00BF72F6" w:rsidRPr="00063FDE">
        <w:t xml:space="preserve">gave informed consent via mouse click </w:t>
      </w:r>
      <w:r w:rsidRPr="00063FDE">
        <w:t xml:space="preserve">and were offered to enter a raffle for vouchers upon completion. </w:t>
      </w:r>
      <w:r w:rsidR="00AF7102" w:rsidRPr="00063FDE">
        <w:t xml:space="preserve">The study was </w:t>
      </w:r>
      <w:r w:rsidRPr="00063FDE">
        <w:t>approved by the Ethics Committee for Psychological Research of the University of Tuebingen.</w:t>
      </w:r>
    </w:p>
    <w:p w14:paraId="19C309DC" w14:textId="77777777" w:rsidR="00CC5BBF" w:rsidRPr="00063FDE" w:rsidRDefault="00CC5BBF" w:rsidP="00785301">
      <w:pPr>
        <w:ind w:firstLine="567"/>
      </w:pPr>
    </w:p>
    <w:p w14:paraId="6A5E0E84" w14:textId="77777777" w:rsidR="00CC5BBF" w:rsidRPr="00063FDE" w:rsidRDefault="00CC5BBF" w:rsidP="00CC5BBF">
      <w:pPr>
        <w:rPr>
          <w:sz w:val="20"/>
          <w:szCs w:val="28"/>
        </w:rPr>
      </w:pPr>
      <w:r w:rsidRPr="00063FDE">
        <w:rPr>
          <w:i/>
          <w:sz w:val="20"/>
          <w:szCs w:val="28"/>
        </w:rPr>
        <w:t>Table 1.</w:t>
      </w:r>
      <w:r w:rsidRPr="00063FDE">
        <w:rPr>
          <w:sz w:val="20"/>
          <w:szCs w:val="28"/>
        </w:rPr>
        <w:t xml:space="preserve"> </w:t>
      </w:r>
      <w:r w:rsidR="00E61102" w:rsidRPr="00063FDE">
        <w:rPr>
          <w:sz w:val="20"/>
          <w:szCs w:val="28"/>
        </w:rPr>
        <w:t>Exclusion criteria for the s</w:t>
      </w:r>
      <w:r w:rsidRPr="00063FDE">
        <w:rPr>
          <w:sz w:val="20"/>
          <w:szCs w:val="28"/>
        </w:rPr>
        <w:t xml:space="preserve">amples of German and Belgian elementary school teachers and </w:t>
      </w:r>
      <w:r w:rsidR="00E61102" w:rsidRPr="00063FDE">
        <w:rPr>
          <w:sz w:val="20"/>
          <w:szCs w:val="28"/>
        </w:rPr>
        <w:t xml:space="preserve">the </w:t>
      </w:r>
      <w:r w:rsidRPr="00063FDE">
        <w:rPr>
          <w:sz w:val="20"/>
          <w:szCs w:val="28"/>
        </w:rPr>
        <w:t>reference sample of German University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C92D30" w:rsidRPr="00063FDE" w14:paraId="55E6204C" w14:textId="77777777" w:rsidTr="005E136E">
        <w:tc>
          <w:tcPr>
            <w:tcW w:w="1925" w:type="dxa"/>
            <w:tcBorders>
              <w:top w:val="single" w:sz="4" w:space="0" w:color="auto"/>
              <w:bottom w:val="single" w:sz="4" w:space="0" w:color="auto"/>
            </w:tcBorders>
            <w:shd w:val="clear" w:color="auto" w:fill="F2F2F2" w:themeFill="background1" w:themeFillShade="F2"/>
          </w:tcPr>
          <w:p w14:paraId="355FD6BD" w14:textId="77777777" w:rsidR="00C92D30" w:rsidRPr="00063FDE" w:rsidRDefault="00C92D30" w:rsidP="001C3641">
            <w:pPr>
              <w:spacing w:line="240" w:lineRule="auto"/>
              <w:rPr>
                <w:b/>
                <w:sz w:val="20"/>
                <w:szCs w:val="20"/>
              </w:rPr>
            </w:pPr>
          </w:p>
        </w:tc>
        <w:tc>
          <w:tcPr>
            <w:tcW w:w="1925" w:type="dxa"/>
            <w:tcBorders>
              <w:top w:val="single" w:sz="4" w:space="0" w:color="auto"/>
              <w:bottom w:val="single" w:sz="4" w:space="0" w:color="auto"/>
            </w:tcBorders>
            <w:shd w:val="clear" w:color="auto" w:fill="F2F2F2" w:themeFill="background1" w:themeFillShade="F2"/>
          </w:tcPr>
          <w:p w14:paraId="38BDE302" w14:textId="77777777" w:rsidR="00C92D30" w:rsidRPr="00063FDE" w:rsidRDefault="00C92D30" w:rsidP="001C3641">
            <w:pPr>
              <w:spacing w:line="240" w:lineRule="auto"/>
              <w:rPr>
                <w:b/>
                <w:sz w:val="20"/>
                <w:szCs w:val="20"/>
              </w:rPr>
            </w:pPr>
          </w:p>
        </w:tc>
        <w:tc>
          <w:tcPr>
            <w:tcW w:w="1926" w:type="dxa"/>
            <w:tcBorders>
              <w:top w:val="single" w:sz="4" w:space="0" w:color="auto"/>
              <w:bottom w:val="single" w:sz="4" w:space="0" w:color="auto"/>
            </w:tcBorders>
            <w:shd w:val="clear" w:color="auto" w:fill="F2F2F2" w:themeFill="background1" w:themeFillShade="F2"/>
          </w:tcPr>
          <w:p w14:paraId="67BA8F1A" w14:textId="77777777" w:rsidR="00C92D30" w:rsidRPr="00063FDE" w:rsidRDefault="00C92D30" w:rsidP="001C3641">
            <w:pPr>
              <w:spacing w:line="240" w:lineRule="auto"/>
              <w:rPr>
                <w:b/>
                <w:sz w:val="20"/>
                <w:szCs w:val="20"/>
              </w:rPr>
            </w:pPr>
            <w:r w:rsidRPr="00063FDE">
              <w:rPr>
                <w:b/>
                <w:sz w:val="20"/>
                <w:szCs w:val="20"/>
              </w:rPr>
              <w:t>German teachers</w:t>
            </w:r>
          </w:p>
        </w:tc>
        <w:tc>
          <w:tcPr>
            <w:tcW w:w="1926" w:type="dxa"/>
            <w:tcBorders>
              <w:top w:val="single" w:sz="4" w:space="0" w:color="auto"/>
              <w:bottom w:val="single" w:sz="4" w:space="0" w:color="auto"/>
            </w:tcBorders>
            <w:shd w:val="clear" w:color="auto" w:fill="F2F2F2" w:themeFill="background1" w:themeFillShade="F2"/>
          </w:tcPr>
          <w:p w14:paraId="7B10CE4E" w14:textId="77777777" w:rsidR="00C92D30" w:rsidRPr="00063FDE" w:rsidRDefault="00C92D30" w:rsidP="001C3641">
            <w:pPr>
              <w:spacing w:line="240" w:lineRule="auto"/>
              <w:rPr>
                <w:b/>
                <w:sz w:val="20"/>
                <w:szCs w:val="20"/>
              </w:rPr>
            </w:pPr>
            <w:r w:rsidRPr="00063FDE">
              <w:rPr>
                <w:b/>
                <w:sz w:val="20"/>
                <w:szCs w:val="20"/>
              </w:rPr>
              <w:t>Belgian teachers</w:t>
            </w:r>
          </w:p>
        </w:tc>
        <w:tc>
          <w:tcPr>
            <w:tcW w:w="1926" w:type="dxa"/>
            <w:tcBorders>
              <w:top w:val="single" w:sz="4" w:space="0" w:color="auto"/>
              <w:bottom w:val="single" w:sz="4" w:space="0" w:color="auto"/>
            </w:tcBorders>
            <w:shd w:val="clear" w:color="auto" w:fill="F2F2F2" w:themeFill="background1" w:themeFillShade="F2"/>
          </w:tcPr>
          <w:p w14:paraId="4EC77BD3" w14:textId="77777777" w:rsidR="00C92D30" w:rsidRPr="00063FDE" w:rsidRDefault="00C92D30" w:rsidP="001C3641">
            <w:pPr>
              <w:spacing w:line="240" w:lineRule="auto"/>
              <w:rPr>
                <w:b/>
                <w:sz w:val="20"/>
                <w:szCs w:val="20"/>
              </w:rPr>
            </w:pPr>
            <w:r w:rsidRPr="00063FDE">
              <w:rPr>
                <w:b/>
                <w:sz w:val="20"/>
                <w:szCs w:val="20"/>
              </w:rPr>
              <w:t>Reference sample</w:t>
            </w:r>
          </w:p>
        </w:tc>
      </w:tr>
      <w:tr w:rsidR="00C92D30" w:rsidRPr="00063FDE" w14:paraId="575D84ED" w14:textId="77777777" w:rsidTr="008D5CD0">
        <w:tc>
          <w:tcPr>
            <w:tcW w:w="1925" w:type="dxa"/>
            <w:tcBorders>
              <w:top w:val="single" w:sz="4" w:space="0" w:color="auto"/>
              <w:bottom w:val="single" w:sz="4" w:space="0" w:color="auto"/>
            </w:tcBorders>
          </w:tcPr>
          <w:p w14:paraId="7871EADC" w14:textId="77777777" w:rsidR="00C92D30" w:rsidRPr="00063FDE" w:rsidRDefault="00C92D30" w:rsidP="001C3641">
            <w:pPr>
              <w:spacing w:line="240" w:lineRule="auto"/>
              <w:rPr>
                <w:bCs/>
                <w:sz w:val="20"/>
                <w:szCs w:val="20"/>
              </w:rPr>
            </w:pPr>
            <w:r w:rsidRPr="00063FDE">
              <w:rPr>
                <w:bCs/>
                <w:sz w:val="20"/>
                <w:szCs w:val="20"/>
              </w:rPr>
              <w:t>Initial sample</w:t>
            </w:r>
          </w:p>
        </w:tc>
        <w:tc>
          <w:tcPr>
            <w:tcW w:w="1925" w:type="dxa"/>
            <w:tcBorders>
              <w:top w:val="single" w:sz="4" w:space="0" w:color="auto"/>
              <w:bottom w:val="single" w:sz="4" w:space="0" w:color="auto"/>
            </w:tcBorders>
          </w:tcPr>
          <w:p w14:paraId="454BDF4D" w14:textId="3CD6D106" w:rsidR="00C92D30" w:rsidRPr="00063FDE" w:rsidRDefault="004B22BB" w:rsidP="001C3641">
            <w:pPr>
              <w:spacing w:line="240" w:lineRule="auto"/>
              <w:rPr>
                <w:bCs/>
                <w:i/>
                <w:sz w:val="20"/>
                <w:szCs w:val="20"/>
              </w:rPr>
            </w:pPr>
            <w:r w:rsidRPr="00063FDE">
              <w:rPr>
                <w:bCs/>
                <w:i/>
                <w:sz w:val="20"/>
                <w:szCs w:val="20"/>
              </w:rPr>
              <w:t>N</w:t>
            </w:r>
          </w:p>
        </w:tc>
        <w:tc>
          <w:tcPr>
            <w:tcW w:w="1926" w:type="dxa"/>
            <w:tcBorders>
              <w:top w:val="single" w:sz="4" w:space="0" w:color="auto"/>
              <w:bottom w:val="single" w:sz="4" w:space="0" w:color="auto"/>
            </w:tcBorders>
          </w:tcPr>
          <w:p w14:paraId="0AC25DAD" w14:textId="553509DA" w:rsidR="00C92D30" w:rsidRPr="00063FDE" w:rsidRDefault="001C3641" w:rsidP="004B22BB">
            <w:pPr>
              <w:spacing w:line="240" w:lineRule="auto"/>
              <w:jc w:val="right"/>
              <w:rPr>
                <w:bCs/>
                <w:sz w:val="20"/>
                <w:szCs w:val="20"/>
              </w:rPr>
            </w:pPr>
            <w:r w:rsidRPr="00063FDE">
              <w:rPr>
                <w:bCs/>
                <w:sz w:val="20"/>
                <w:szCs w:val="20"/>
              </w:rPr>
              <w:t>164</w:t>
            </w:r>
          </w:p>
        </w:tc>
        <w:tc>
          <w:tcPr>
            <w:tcW w:w="1926" w:type="dxa"/>
            <w:tcBorders>
              <w:top w:val="single" w:sz="4" w:space="0" w:color="auto"/>
              <w:bottom w:val="single" w:sz="4" w:space="0" w:color="auto"/>
            </w:tcBorders>
          </w:tcPr>
          <w:p w14:paraId="5D905B03" w14:textId="77777777" w:rsidR="00C92D30" w:rsidRPr="00063FDE" w:rsidRDefault="005E136E" w:rsidP="004B22BB">
            <w:pPr>
              <w:spacing w:line="240" w:lineRule="auto"/>
              <w:jc w:val="right"/>
              <w:rPr>
                <w:bCs/>
                <w:sz w:val="20"/>
                <w:szCs w:val="20"/>
              </w:rPr>
            </w:pPr>
            <w:r w:rsidRPr="00063FDE">
              <w:rPr>
                <w:bCs/>
                <w:i/>
                <w:iCs/>
                <w:sz w:val="20"/>
                <w:szCs w:val="20"/>
              </w:rPr>
              <w:t>N</w:t>
            </w:r>
            <w:r w:rsidRPr="00063FDE">
              <w:rPr>
                <w:bCs/>
                <w:sz w:val="20"/>
                <w:szCs w:val="20"/>
              </w:rPr>
              <w:t xml:space="preserve"> = </w:t>
            </w:r>
            <w:r w:rsidR="001C3641" w:rsidRPr="00063FDE">
              <w:rPr>
                <w:bCs/>
                <w:sz w:val="20"/>
                <w:szCs w:val="20"/>
              </w:rPr>
              <w:t>191</w:t>
            </w:r>
          </w:p>
        </w:tc>
        <w:tc>
          <w:tcPr>
            <w:tcW w:w="1926" w:type="dxa"/>
            <w:tcBorders>
              <w:top w:val="single" w:sz="4" w:space="0" w:color="auto"/>
              <w:bottom w:val="single" w:sz="4" w:space="0" w:color="auto"/>
            </w:tcBorders>
          </w:tcPr>
          <w:p w14:paraId="06005F87" w14:textId="04E0F7BB" w:rsidR="00C92D30" w:rsidRPr="00063FDE" w:rsidRDefault="001C3641" w:rsidP="004B22BB">
            <w:pPr>
              <w:spacing w:line="240" w:lineRule="auto"/>
              <w:jc w:val="right"/>
              <w:rPr>
                <w:bCs/>
                <w:sz w:val="20"/>
                <w:szCs w:val="20"/>
              </w:rPr>
            </w:pPr>
            <w:r w:rsidRPr="00063FDE">
              <w:rPr>
                <w:bCs/>
                <w:sz w:val="20"/>
                <w:szCs w:val="20"/>
              </w:rPr>
              <w:t>1049</w:t>
            </w:r>
          </w:p>
        </w:tc>
      </w:tr>
      <w:tr w:rsidR="00C92D30" w:rsidRPr="00063FDE" w14:paraId="1C46963E" w14:textId="77777777" w:rsidTr="008D5CD0">
        <w:tc>
          <w:tcPr>
            <w:tcW w:w="1925" w:type="dxa"/>
            <w:tcBorders>
              <w:top w:val="single" w:sz="4" w:space="0" w:color="auto"/>
            </w:tcBorders>
          </w:tcPr>
          <w:p w14:paraId="39C14B7E" w14:textId="77777777" w:rsidR="00C92D30" w:rsidRPr="00063FDE" w:rsidRDefault="00C92D30" w:rsidP="001C3641">
            <w:pPr>
              <w:spacing w:line="240" w:lineRule="auto"/>
              <w:rPr>
                <w:bCs/>
                <w:sz w:val="20"/>
                <w:szCs w:val="20"/>
              </w:rPr>
            </w:pPr>
            <w:r w:rsidRPr="00063FDE">
              <w:rPr>
                <w:bCs/>
                <w:sz w:val="20"/>
                <w:szCs w:val="20"/>
              </w:rPr>
              <w:t>Exclusion criteria</w:t>
            </w:r>
          </w:p>
        </w:tc>
        <w:tc>
          <w:tcPr>
            <w:tcW w:w="1925" w:type="dxa"/>
            <w:tcBorders>
              <w:top w:val="single" w:sz="4" w:space="0" w:color="auto"/>
            </w:tcBorders>
          </w:tcPr>
          <w:p w14:paraId="477A00FB" w14:textId="32CFED53" w:rsidR="00C92D30" w:rsidRPr="00063FDE" w:rsidRDefault="00E14B9D" w:rsidP="001C3641">
            <w:pPr>
              <w:spacing w:line="240" w:lineRule="auto"/>
              <w:rPr>
                <w:bCs/>
                <w:sz w:val="20"/>
                <w:szCs w:val="20"/>
              </w:rPr>
            </w:pPr>
            <w:r w:rsidRPr="00063FDE">
              <w:rPr>
                <w:bCs/>
                <w:i/>
                <w:sz w:val="20"/>
                <w:szCs w:val="20"/>
              </w:rPr>
              <w:t>n</w:t>
            </w:r>
            <w:r w:rsidRPr="00063FDE">
              <w:rPr>
                <w:bCs/>
                <w:sz w:val="20"/>
                <w:szCs w:val="20"/>
              </w:rPr>
              <w:t xml:space="preserve"> </w:t>
            </w:r>
            <w:r w:rsidR="00C92D30" w:rsidRPr="00063FDE">
              <w:rPr>
                <w:bCs/>
                <w:sz w:val="20"/>
                <w:szCs w:val="20"/>
              </w:rPr>
              <w:t xml:space="preserve">not </w:t>
            </w:r>
            <w:r w:rsidR="001C3641" w:rsidRPr="00063FDE">
              <w:rPr>
                <w:bCs/>
                <w:sz w:val="20"/>
                <w:szCs w:val="20"/>
              </w:rPr>
              <w:t>finished</w:t>
            </w:r>
          </w:p>
        </w:tc>
        <w:tc>
          <w:tcPr>
            <w:tcW w:w="1926" w:type="dxa"/>
            <w:tcBorders>
              <w:top w:val="single" w:sz="4" w:space="0" w:color="auto"/>
            </w:tcBorders>
          </w:tcPr>
          <w:p w14:paraId="2E847FB7" w14:textId="575549C1" w:rsidR="00C92D30" w:rsidRPr="00063FDE" w:rsidRDefault="001C3641" w:rsidP="004B22BB">
            <w:pPr>
              <w:spacing w:line="240" w:lineRule="auto"/>
              <w:jc w:val="right"/>
              <w:rPr>
                <w:bCs/>
                <w:sz w:val="20"/>
                <w:szCs w:val="20"/>
              </w:rPr>
            </w:pPr>
            <w:r w:rsidRPr="00063FDE">
              <w:rPr>
                <w:bCs/>
                <w:sz w:val="20"/>
                <w:szCs w:val="20"/>
              </w:rPr>
              <w:t>22</w:t>
            </w:r>
          </w:p>
        </w:tc>
        <w:tc>
          <w:tcPr>
            <w:tcW w:w="1926" w:type="dxa"/>
            <w:tcBorders>
              <w:top w:val="single" w:sz="4" w:space="0" w:color="auto"/>
            </w:tcBorders>
          </w:tcPr>
          <w:p w14:paraId="2C2463DA" w14:textId="738073FE" w:rsidR="00C92D30" w:rsidRPr="00063FDE" w:rsidRDefault="001C3641" w:rsidP="004B22BB">
            <w:pPr>
              <w:spacing w:line="240" w:lineRule="auto"/>
              <w:jc w:val="right"/>
              <w:rPr>
                <w:bCs/>
                <w:sz w:val="20"/>
                <w:szCs w:val="20"/>
              </w:rPr>
            </w:pPr>
            <w:r w:rsidRPr="00063FDE">
              <w:rPr>
                <w:bCs/>
                <w:sz w:val="20"/>
                <w:szCs w:val="20"/>
              </w:rPr>
              <w:t>45</w:t>
            </w:r>
          </w:p>
        </w:tc>
        <w:tc>
          <w:tcPr>
            <w:tcW w:w="1926" w:type="dxa"/>
            <w:tcBorders>
              <w:top w:val="single" w:sz="4" w:space="0" w:color="auto"/>
            </w:tcBorders>
          </w:tcPr>
          <w:p w14:paraId="0B1769E8" w14:textId="65465CB3" w:rsidR="00C92D30" w:rsidRPr="00063FDE" w:rsidRDefault="001C3641" w:rsidP="004B22BB">
            <w:pPr>
              <w:spacing w:line="240" w:lineRule="auto"/>
              <w:jc w:val="right"/>
              <w:rPr>
                <w:bCs/>
                <w:sz w:val="20"/>
                <w:szCs w:val="20"/>
              </w:rPr>
            </w:pPr>
            <w:r w:rsidRPr="00063FDE">
              <w:rPr>
                <w:bCs/>
                <w:sz w:val="20"/>
                <w:szCs w:val="20"/>
              </w:rPr>
              <w:t>110</w:t>
            </w:r>
          </w:p>
        </w:tc>
      </w:tr>
      <w:tr w:rsidR="00C92D30" w:rsidRPr="00063FDE" w14:paraId="711913A4" w14:textId="77777777" w:rsidTr="005E136E">
        <w:tc>
          <w:tcPr>
            <w:tcW w:w="1925" w:type="dxa"/>
          </w:tcPr>
          <w:p w14:paraId="5AFE7B66" w14:textId="77777777" w:rsidR="00C92D30" w:rsidRPr="00063FDE" w:rsidRDefault="00C92D30" w:rsidP="001C3641">
            <w:pPr>
              <w:spacing w:line="240" w:lineRule="auto"/>
              <w:rPr>
                <w:bCs/>
                <w:sz w:val="20"/>
                <w:szCs w:val="20"/>
              </w:rPr>
            </w:pPr>
          </w:p>
        </w:tc>
        <w:tc>
          <w:tcPr>
            <w:tcW w:w="1925" w:type="dxa"/>
          </w:tcPr>
          <w:p w14:paraId="6FD0DEB4" w14:textId="476511F9" w:rsidR="00C92D30" w:rsidRPr="00063FDE" w:rsidRDefault="00E14B9D" w:rsidP="001C3641">
            <w:pPr>
              <w:spacing w:line="240" w:lineRule="auto"/>
              <w:rPr>
                <w:bCs/>
                <w:sz w:val="20"/>
                <w:szCs w:val="20"/>
              </w:rPr>
            </w:pPr>
            <w:r w:rsidRPr="00063FDE">
              <w:rPr>
                <w:bCs/>
                <w:i/>
                <w:sz w:val="20"/>
                <w:szCs w:val="20"/>
              </w:rPr>
              <w:t>n</w:t>
            </w:r>
            <w:r w:rsidRPr="00063FDE">
              <w:rPr>
                <w:bCs/>
                <w:sz w:val="20"/>
                <w:szCs w:val="20"/>
              </w:rPr>
              <w:t xml:space="preserve"> </w:t>
            </w:r>
            <w:r w:rsidR="001C3641" w:rsidRPr="00063FDE">
              <w:rPr>
                <w:bCs/>
                <w:sz w:val="20"/>
                <w:szCs w:val="20"/>
              </w:rPr>
              <w:t>not eligible</w:t>
            </w:r>
          </w:p>
        </w:tc>
        <w:tc>
          <w:tcPr>
            <w:tcW w:w="1926" w:type="dxa"/>
          </w:tcPr>
          <w:p w14:paraId="3AFC99C0" w14:textId="2BDD5161" w:rsidR="00C92D30" w:rsidRPr="00063FDE" w:rsidRDefault="001C3641" w:rsidP="004B22BB">
            <w:pPr>
              <w:spacing w:line="240" w:lineRule="auto"/>
              <w:jc w:val="right"/>
              <w:rPr>
                <w:bCs/>
                <w:sz w:val="20"/>
                <w:szCs w:val="20"/>
              </w:rPr>
            </w:pPr>
            <w:r w:rsidRPr="00063FDE">
              <w:rPr>
                <w:bCs/>
                <w:sz w:val="20"/>
                <w:szCs w:val="20"/>
              </w:rPr>
              <w:t>8</w:t>
            </w:r>
          </w:p>
        </w:tc>
        <w:tc>
          <w:tcPr>
            <w:tcW w:w="1926" w:type="dxa"/>
          </w:tcPr>
          <w:p w14:paraId="07A3260F" w14:textId="52BA475A" w:rsidR="00C92D30" w:rsidRPr="00063FDE" w:rsidRDefault="001C3641" w:rsidP="004B22BB">
            <w:pPr>
              <w:spacing w:line="240" w:lineRule="auto"/>
              <w:jc w:val="right"/>
              <w:rPr>
                <w:bCs/>
                <w:sz w:val="20"/>
                <w:szCs w:val="20"/>
              </w:rPr>
            </w:pPr>
            <w:r w:rsidRPr="00063FDE">
              <w:rPr>
                <w:bCs/>
                <w:sz w:val="20"/>
                <w:szCs w:val="20"/>
              </w:rPr>
              <w:t>3</w:t>
            </w:r>
          </w:p>
        </w:tc>
        <w:tc>
          <w:tcPr>
            <w:tcW w:w="1926" w:type="dxa"/>
          </w:tcPr>
          <w:p w14:paraId="18F7AF9F" w14:textId="3C8671F1" w:rsidR="00C92D30" w:rsidRPr="00063FDE" w:rsidRDefault="001C3641" w:rsidP="004B22BB">
            <w:pPr>
              <w:spacing w:line="240" w:lineRule="auto"/>
              <w:jc w:val="right"/>
              <w:rPr>
                <w:bCs/>
                <w:sz w:val="20"/>
                <w:szCs w:val="20"/>
              </w:rPr>
            </w:pPr>
            <w:r w:rsidRPr="00063FDE">
              <w:rPr>
                <w:bCs/>
                <w:sz w:val="20"/>
                <w:szCs w:val="20"/>
              </w:rPr>
              <w:t>34</w:t>
            </w:r>
          </w:p>
        </w:tc>
      </w:tr>
      <w:tr w:rsidR="00C92D30" w:rsidRPr="00063FDE" w14:paraId="1868E05B" w14:textId="77777777" w:rsidTr="005E136E">
        <w:tc>
          <w:tcPr>
            <w:tcW w:w="1925" w:type="dxa"/>
          </w:tcPr>
          <w:p w14:paraId="6A137336" w14:textId="77777777" w:rsidR="00C92D30" w:rsidRPr="00063FDE" w:rsidRDefault="00C92D30" w:rsidP="001C3641">
            <w:pPr>
              <w:spacing w:line="240" w:lineRule="auto"/>
              <w:rPr>
                <w:bCs/>
                <w:sz w:val="20"/>
                <w:szCs w:val="20"/>
              </w:rPr>
            </w:pPr>
          </w:p>
        </w:tc>
        <w:tc>
          <w:tcPr>
            <w:tcW w:w="1925" w:type="dxa"/>
          </w:tcPr>
          <w:p w14:paraId="0737C98B" w14:textId="2C5CA641" w:rsidR="00C92D30" w:rsidRPr="00063FDE" w:rsidRDefault="00E14B9D" w:rsidP="001C3641">
            <w:pPr>
              <w:spacing w:line="240" w:lineRule="auto"/>
              <w:rPr>
                <w:bCs/>
                <w:sz w:val="20"/>
                <w:szCs w:val="20"/>
              </w:rPr>
            </w:pPr>
            <w:r w:rsidRPr="00063FDE">
              <w:rPr>
                <w:bCs/>
                <w:i/>
                <w:sz w:val="20"/>
                <w:szCs w:val="20"/>
              </w:rPr>
              <w:t>n</w:t>
            </w:r>
            <w:r w:rsidRPr="00063FDE">
              <w:rPr>
                <w:bCs/>
                <w:sz w:val="20"/>
                <w:szCs w:val="20"/>
              </w:rPr>
              <w:t xml:space="preserve"> </w:t>
            </w:r>
            <w:r w:rsidR="00C92D30" w:rsidRPr="00063FDE">
              <w:rPr>
                <w:bCs/>
                <w:sz w:val="20"/>
                <w:szCs w:val="20"/>
              </w:rPr>
              <w:t>noisy environment</w:t>
            </w:r>
          </w:p>
        </w:tc>
        <w:tc>
          <w:tcPr>
            <w:tcW w:w="1926" w:type="dxa"/>
          </w:tcPr>
          <w:p w14:paraId="023B94B2" w14:textId="5F55B539" w:rsidR="00C92D30" w:rsidRPr="00063FDE" w:rsidRDefault="001C3641" w:rsidP="004B22BB">
            <w:pPr>
              <w:spacing w:line="240" w:lineRule="auto"/>
              <w:jc w:val="right"/>
              <w:rPr>
                <w:bCs/>
                <w:sz w:val="20"/>
                <w:szCs w:val="20"/>
              </w:rPr>
            </w:pPr>
            <w:r w:rsidRPr="00063FDE">
              <w:rPr>
                <w:bCs/>
                <w:sz w:val="20"/>
                <w:szCs w:val="20"/>
              </w:rPr>
              <w:t>0</w:t>
            </w:r>
          </w:p>
        </w:tc>
        <w:tc>
          <w:tcPr>
            <w:tcW w:w="1926" w:type="dxa"/>
          </w:tcPr>
          <w:p w14:paraId="42C410CF" w14:textId="37E5238D" w:rsidR="00C92D30" w:rsidRPr="00063FDE" w:rsidRDefault="001C3641" w:rsidP="004B22BB">
            <w:pPr>
              <w:spacing w:line="240" w:lineRule="auto"/>
              <w:jc w:val="right"/>
              <w:rPr>
                <w:bCs/>
                <w:sz w:val="20"/>
                <w:szCs w:val="20"/>
              </w:rPr>
            </w:pPr>
            <w:r w:rsidRPr="00063FDE">
              <w:rPr>
                <w:bCs/>
                <w:sz w:val="20"/>
                <w:szCs w:val="20"/>
              </w:rPr>
              <w:t>12</w:t>
            </w:r>
          </w:p>
        </w:tc>
        <w:tc>
          <w:tcPr>
            <w:tcW w:w="1926" w:type="dxa"/>
          </w:tcPr>
          <w:p w14:paraId="76C5AC1E" w14:textId="5D61C30C" w:rsidR="00C92D30" w:rsidRPr="00063FDE" w:rsidRDefault="001C3641" w:rsidP="004B22BB">
            <w:pPr>
              <w:spacing w:line="240" w:lineRule="auto"/>
              <w:jc w:val="right"/>
              <w:rPr>
                <w:bCs/>
                <w:sz w:val="20"/>
                <w:szCs w:val="20"/>
              </w:rPr>
            </w:pPr>
            <w:r w:rsidRPr="00063FDE">
              <w:rPr>
                <w:bCs/>
                <w:sz w:val="20"/>
                <w:szCs w:val="20"/>
              </w:rPr>
              <w:t>36</w:t>
            </w:r>
          </w:p>
        </w:tc>
      </w:tr>
      <w:tr w:rsidR="00C92D30" w:rsidRPr="00063FDE" w14:paraId="73773C87" w14:textId="77777777" w:rsidTr="005E136E">
        <w:tc>
          <w:tcPr>
            <w:tcW w:w="1925" w:type="dxa"/>
          </w:tcPr>
          <w:p w14:paraId="0A73B471" w14:textId="77777777" w:rsidR="00C92D30" w:rsidRPr="00063FDE" w:rsidRDefault="00C92D30" w:rsidP="001C3641">
            <w:pPr>
              <w:spacing w:line="240" w:lineRule="auto"/>
              <w:rPr>
                <w:bCs/>
                <w:sz w:val="20"/>
                <w:szCs w:val="20"/>
              </w:rPr>
            </w:pPr>
          </w:p>
        </w:tc>
        <w:tc>
          <w:tcPr>
            <w:tcW w:w="1925" w:type="dxa"/>
          </w:tcPr>
          <w:p w14:paraId="13DDFB11" w14:textId="484DEABD" w:rsidR="00C92D30" w:rsidRPr="00063FDE" w:rsidRDefault="00E14B9D" w:rsidP="001C3641">
            <w:pPr>
              <w:spacing w:line="240" w:lineRule="auto"/>
              <w:rPr>
                <w:bCs/>
                <w:sz w:val="20"/>
                <w:szCs w:val="20"/>
              </w:rPr>
            </w:pPr>
            <w:r w:rsidRPr="00063FDE">
              <w:rPr>
                <w:bCs/>
                <w:i/>
                <w:sz w:val="20"/>
                <w:szCs w:val="20"/>
              </w:rPr>
              <w:t>n</w:t>
            </w:r>
            <w:r w:rsidRPr="00063FDE">
              <w:rPr>
                <w:bCs/>
                <w:sz w:val="20"/>
                <w:szCs w:val="20"/>
              </w:rPr>
              <w:t xml:space="preserve"> </w:t>
            </w:r>
            <w:r w:rsidR="001C3641" w:rsidRPr="00063FDE">
              <w:rPr>
                <w:bCs/>
                <w:sz w:val="20"/>
                <w:szCs w:val="20"/>
              </w:rPr>
              <w:t>dishonest responses</w:t>
            </w:r>
          </w:p>
        </w:tc>
        <w:tc>
          <w:tcPr>
            <w:tcW w:w="1926" w:type="dxa"/>
          </w:tcPr>
          <w:p w14:paraId="45F56E80" w14:textId="4844C0EE" w:rsidR="00C92D30" w:rsidRPr="00063FDE" w:rsidRDefault="001C3641" w:rsidP="004B22BB">
            <w:pPr>
              <w:spacing w:line="240" w:lineRule="auto"/>
              <w:jc w:val="right"/>
              <w:rPr>
                <w:bCs/>
                <w:sz w:val="20"/>
                <w:szCs w:val="20"/>
              </w:rPr>
            </w:pPr>
            <w:r w:rsidRPr="00063FDE">
              <w:rPr>
                <w:bCs/>
                <w:sz w:val="20"/>
                <w:szCs w:val="20"/>
              </w:rPr>
              <w:t>0</w:t>
            </w:r>
          </w:p>
        </w:tc>
        <w:tc>
          <w:tcPr>
            <w:tcW w:w="1926" w:type="dxa"/>
          </w:tcPr>
          <w:p w14:paraId="739D0E98" w14:textId="6499D8B9" w:rsidR="00C92D30" w:rsidRPr="00063FDE" w:rsidRDefault="001C3641" w:rsidP="004B22BB">
            <w:pPr>
              <w:spacing w:line="240" w:lineRule="auto"/>
              <w:jc w:val="right"/>
              <w:rPr>
                <w:bCs/>
                <w:sz w:val="20"/>
                <w:szCs w:val="20"/>
              </w:rPr>
            </w:pPr>
            <w:r w:rsidRPr="00063FDE">
              <w:rPr>
                <w:bCs/>
                <w:sz w:val="20"/>
                <w:szCs w:val="20"/>
              </w:rPr>
              <w:t>0</w:t>
            </w:r>
          </w:p>
        </w:tc>
        <w:tc>
          <w:tcPr>
            <w:tcW w:w="1926" w:type="dxa"/>
          </w:tcPr>
          <w:p w14:paraId="6B45E536" w14:textId="74353AAB" w:rsidR="00C92D30" w:rsidRPr="00063FDE" w:rsidRDefault="001C3641" w:rsidP="004B22BB">
            <w:pPr>
              <w:spacing w:line="240" w:lineRule="auto"/>
              <w:jc w:val="right"/>
              <w:rPr>
                <w:bCs/>
                <w:sz w:val="20"/>
                <w:szCs w:val="20"/>
              </w:rPr>
            </w:pPr>
            <w:r w:rsidRPr="00063FDE">
              <w:rPr>
                <w:bCs/>
                <w:sz w:val="20"/>
                <w:szCs w:val="20"/>
              </w:rPr>
              <w:t>4</w:t>
            </w:r>
          </w:p>
        </w:tc>
      </w:tr>
      <w:tr w:rsidR="00C92D30" w:rsidRPr="00063FDE" w14:paraId="007CA593" w14:textId="77777777" w:rsidTr="00E61102">
        <w:tc>
          <w:tcPr>
            <w:tcW w:w="1925" w:type="dxa"/>
            <w:tcBorders>
              <w:bottom w:val="single" w:sz="4" w:space="0" w:color="auto"/>
            </w:tcBorders>
          </w:tcPr>
          <w:p w14:paraId="405A073F" w14:textId="77777777" w:rsidR="00C92D30" w:rsidRPr="00063FDE" w:rsidRDefault="00C92D30" w:rsidP="001C3641">
            <w:pPr>
              <w:spacing w:line="240" w:lineRule="auto"/>
              <w:rPr>
                <w:bCs/>
                <w:sz w:val="20"/>
                <w:szCs w:val="20"/>
              </w:rPr>
            </w:pPr>
          </w:p>
        </w:tc>
        <w:tc>
          <w:tcPr>
            <w:tcW w:w="1925" w:type="dxa"/>
            <w:tcBorders>
              <w:bottom w:val="single" w:sz="4" w:space="0" w:color="auto"/>
            </w:tcBorders>
          </w:tcPr>
          <w:p w14:paraId="58D4CDA2" w14:textId="531B3684" w:rsidR="00C92D30" w:rsidRPr="00063FDE" w:rsidRDefault="00E14B9D" w:rsidP="001C3641">
            <w:pPr>
              <w:spacing w:line="240" w:lineRule="auto"/>
              <w:rPr>
                <w:bCs/>
                <w:sz w:val="20"/>
                <w:szCs w:val="20"/>
              </w:rPr>
            </w:pPr>
            <w:r w:rsidRPr="00063FDE">
              <w:rPr>
                <w:bCs/>
                <w:i/>
                <w:sz w:val="20"/>
                <w:szCs w:val="20"/>
              </w:rPr>
              <w:t>n</w:t>
            </w:r>
            <w:r w:rsidRPr="00063FDE">
              <w:rPr>
                <w:bCs/>
                <w:sz w:val="20"/>
                <w:szCs w:val="20"/>
              </w:rPr>
              <w:t xml:space="preserve"> </w:t>
            </w:r>
            <w:r w:rsidR="001C3641" w:rsidRPr="00063FDE">
              <w:rPr>
                <w:bCs/>
                <w:sz w:val="20"/>
                <w:szCs w:val="20"/>
              </w:rPr>
              <w:t xml:space="preserve">duration &gt; </w:t>
            </w:r>
            <w:r w:rsidR="00C92D30" w:rsidRPr="00063FDE">
              <w:rPr>
                <w:bCs/>
                <w:sz w:val="20"/>
                <w:szCs w:val="20"/>
              </w:rPr>
              <w:t>30 min</w:t>
            </w:r>
          </w:p>
        </w:tc>
        <w:tc>
          <w:tcPr>
            <w:tcW w:w="1926" w:type="dxa"/>
            <w:tcBorders>
              <w:bottom w:val="single" w:sz="4" w:space="0" w:color="auto"/>
            </w:tcBorders>
          </w:tcPr>
          <w:p w14:paraId="76E1A035" w14:textId="11C63254" w:rsidR="00C92D30" w:rsidRPr="00063FDE" w:rsidRDefault="001C3641" w:rsidP="004B22BB">
            <w:pPr>
              <w:spacing w:line="240" w:lineRule="auto"/>
              <w:jc w:val="right"/>
              <w:rPr>
                <w:bCs/>
                <w:sz w:val="20"/>
                <w:szCs w:val="20"/>
              </w:rPr>
            </w:pPr>
            <w:r w:rsidRPr="00063FDE">
              <w:rPr>
                <w:bCs/>
                <w:sz w:val="20"/>
                <w:szCs w:val="20"/>
              </w:rPr>
              <w:t>3</w:t>
            </w:r>
          </w:p>
        </w:tc>
        <w:tc>
          <w:tcPr>
            <w:tcW w:w="1926" w:type="dxa"/>
            <w:tcBorders>
              <w:bottom w:val="single" w:sz="4" w:space="0" w:color="auto"/>
            </w:tcBorders>
          </w:tcPr>
          <w:p w14:paraId="48CC01B9" w14:textId="698B0D00" w:rsidR="00C92D30" w:rsidRPr="00063FDE" w:rsidRDefault="001C3641" w:rsidP="004B22BB">
            <w:pPr>
              <w:spacing w:line="240" w:lineRule="auto"/>
              <w:jc w:val="right"/>
              <w:rPr>
                <w:bCs/>
                <w:sz w:val="20"/>
                <w:szCs w:val="20"/>
              </w:rPr>
            </w:pPr>
            <w:r w:rsidRPr="00063FDE">
              <w:rPr>
                <w:bCs/>
                <w:sz w:val="20"/>
                <w:szCs w:val="20"/>
              </w:rPr>
              <w:t>4</w:t>
            </w:r>
          </w:p>
        </w:tc>
        <w:tc>
          <w:tcPr>
            <w:tcW w:w="1926" w:type="dxa"/>
            <w:tcBorders>
              <w:bottom w:val="single" w:sz="4" w:space="0" w:color="auto"/>
            </w:tcBorders>
          </w:tcPr>
          <w:p w14:paraId="556AE268" w14:textId="0E6F1715" w:rsidR="00C92D30" w:rsidRPr="00063FDE" w:rsidRDefault="001C3641" w:rsidP="004B22BB">
            <w:pPr>
              <w:spacing w:line="240" w:lineRule="auto"/>
              <w:jc w:val="right"/>
              <w:rPr>
                <w:bCs/>
                <w:sz w:val="20"/>
                <w:szCs w:val="20"/>
              </w:rPr>
            </w:pPr>
            <w:r w:rsidRPr="00063FDE">
              <w:rPr>
                <w:bCs/>
                <w:sz w:val="20"/>
                <w:szCs w:val="20"/>
              </w:rPr>
              <w:t>17</w:t>
            </w:r>
          </w:p>
        </w:tc>
      </w:tr>
      <w:tr w:rsidR="00C92D30" w:rsidRPr="00063FDE" w14:paraId="69409168" w14:textId="77777777" w:rsidTr="00E61102">
        <w:tc>
          <w:tcPr>
            <w:tcW w:w="1925" w:type="dxa"/>
            <w:tcBorders>
              <w:top w:val="single" w:sz="4" w:space="0" w:color="auto"/>
              <w:bottom w:val="single" w:sz="4" w:space="0" w:color="auto"/>
            </w:tcBorders>
          </w:tcPr>
          <w:p w14:paraId="48E89A32" w14:textId="77777777" w:rsidR="00C92D30" w:rsidRPr="00063FDE" w:rsidRDefault="00C92D30" w:rsidP="001C3641">
            <w:pPr>
              <w:spacing w:line="240" w:lineRule="auto"/>
              <w:rPr>
                <w:bCs/>
                <w:sz w:val="20"/>
                <w:szCs w:val="20"/>
              </w:rPr>
            </w:pPr>
            <w:r w:rsidRPr="00063FDE">
              <w:rPr>
                <w:bCs/>
                <w:sz w:val="20"/>
                <w:szCs w:val="20"/>
              </w:rPr>
              <w:t>Final sample</w:t>
            </w:r>
          </w:p>
        </w:tc>
        <w:tc>
          <w:tcPr>
            <w:tcW w:w="1925" w:type="dxa"/>
            <w:tcBorders>
              <w:top w:val="single" w:sz="4" w:space="0" w:color="auto"/>
              <w:bottom w:val="single" w:sz="4" w:space="0" w:color="auto"/>
            </w:tcBorders>
          </w:tcPr>
          <w:p w14:paraId="1E7046EF" w14:textId="26EDAB92" w:rsidR="00C92D30" w:rsidRPr="00063FDE" w:rsidRDefault="004B22BB" w:rsidP="001C3641">
            <w:pPr>
              <w:spacing w:line="240" w:lineRule="auto"/>
              <w:rPr>
                <w:bCs/>
                <w:i/>
                <w:sz w:val="20"/>
                <w:szCs w:val="20"/>
              </w:rPr>
            </w:pPr>
            <w:r w:rsidRPr="00063FDE">
              <w:rPr>
                <w:bCs/>
                <w:i/>
                <w:sz w:val="20"/>
                <w:szCs w:val="20"/>
              </w:rPr>
              <w:t>N</w:t>
            </w:r>
          </w:p>
        </w:tc>
        <w:tc>
          <w:tcPr>
            <w:tcW w:w="1926" w:type="dxa"/>
            <w:tcBorders>
              <w:top w:val="single" w:sz="4" w:space="0" w:color="auto"/>
              <w:bottom w:val="single" w:sz="4" w:space="0" w:color="auto"/>
            </w:tcBorders>
          </w:tcPr>
          <w:p w14:paraId="545E0ACD" w14:textId="444D9606" w:rsidR="00C92D30" w:rsidRPr="00063FDE" w:rsidRDefault="001C3641" w:rsidP="004B22BB">
            <w:pPr>
              <w:spacing w:line="240" w:lineRule="auto"/>
              <w:jc w:val="right"/>
              <w:rPr>
                <w:bCs/>
                <w:sz w:val="20"/>
                <w:szCs w:val="20"/>
              </w:rPr>
            </w:pPr>
            <w:r w:rsidRPr="00063FDE">
              <w:rPr>
                <w:bCs/>
                <w:sz w:val="20"/>
                <w:szCs w:val="20"/>
              </w:rPr>
              <w:t>131</w:t>
            </w:r>
          </w:p>
        </w:tc>
        <w:tc>
          <w:tcPr>
            <w:tcW w:w="1926" w:type="dxa"/>
            <w:tcBorders>
              <w:top w:val="single" w:sz="4" w:space="0" w:color="auto"/>
              <w:bottom w:val="single" w:sz="4" w:space="0" w:color="auto"/>
            </w:tcBorders>
          </w:tcPr>
          <w:p w14:paraId="36D13B5B" w14:textId="58B036F1" w:rsidR="00C92D30" w:rsidRPr="00063FDE" w:rsidRDefault="00C92D30" w:rsidP="004B22BB">
            <w:pPr>
              <w:spacing w:line="240" w:lineRule="auto"/>
              <w:jc w:val="right"/>
              <w:rPr>
                <w:bCs/>
                <w:sz w:val="20"/>
                <w:szCs w:val="20"/>
              </w:rPr>
            </w:pPr>
            <w:r w:rsidRPr="00063FDE">
              <w:rPr>
                <w:bCs/>
                <w:sz w:val="20"/>
                <w:szCs w:val="20"/>
              </w:rPr>
              <w:t>127</w:t>
            </w:r>
          </w:p>
        </w:tc>
        <w:tc>
          <w:tcPr>
            <w:tcW w:w="1926" w:type="dxa"/>
            <w:tcBorders>
              <w:top w:val="single" w:sz="4" w:space="0" w:color="auto"/>
              <w:bottom w:val="single" w:sz="4" w:space="0" w:color="auto"/>
            </w:tcBorders>
          </w:tcPr>
          <w:p w14:paraId="13DEE695" w14:textId="5EBF1B8B" w:rsidR="00C92D30" w:rsidRPr="00063FDE" w:rsidRDefault="00C92D30" w:rsidP="004B22BB">
            <w:pPr>
              <w:spacing w:line="240" w:lineRule="auto"/>
              <w:jc w:val="right"/>
              <w:rPr>
                <w:bCs/>
                <w:sz w:val="20"/>
                <w:szCs w:val="20"/>
              </w:rPr>
            </w:pPr>
            <w:r w:rsidRPr="00063FDE">
              <w:rPr>
                <w:bCs/>
                <w:sz w:val="20"/>
                <w:szCs w:val="20"/>
              </w:rPr>
              <w:t>848</w:t>
            </w:r>
          </w:p>
        </w:tc>
      </w:tr>
    </w:tbl>
    <w:p w14:paraId="6D173438" w14:textId="77777777" w:rsidR="00785301" w:rsidRPr="00063FDE" w:rsidRDefault="00785301" w:rsidP="00785301">
      <w:pPr>
        <w:rPr>
          <w:b/>
          <w:szCs w:val="28"/>
        </w:rPr>
      </w:pPr>
    </w:p>
    <w:p w14:paraId="2E3B48B3" w14:textId="77777777" w:rsidR="009D4BBC" w:rsidRPr="00063FDE" w:rsidRDefault="009D4BBC" w:rsidP="009D4BBC">
      <w:pPr>
        <w:rPr>
          <w:b/>
          <w:szCs w:val="28"/>
        </w:rPr>
      </w:pPr>
      <w:r w:rsidRPr="00063FDE">
        <w:rPr>
          <w:b/>
          <w:szCs w:val="28"/>
        </w:rPr>
        <w:t>Materials</w:t>
      </w:r>
    </w:p>
    <w:p w14:paraId="73C51BE3" w14:textId="134A3EE4" w:rsidR="00482046" w:rsidRPr="00063FDE" w:rsidRDefault="00BF72F6" w:rsidP="00A503CA">
      <w:pPr>
        <w:ind w:firstLine="567"/>
      </w:pPr>
      <w:r w:rsidRPr="00063FDE">
        <w:t xml:space="preserve">Math anxiety was assessed by </w:t>
      </w:r>
      <w:r w:rsidR="009D4BBC" w:rsidRPr="00063FDE">
        <w:t xml:space="preserve">the Abbreviated Math Anxiety Scale </w:t>
      </w:r>
      <w:r w:rsidR="00194167" w:rsidRPr="00063FDE">
        <w:fldChar w:fldCharType="begin" w:fldLock="1"/>
      </w:r>
      <w:r w:rsidR="00491C19" w:rsidRPr="00063FDE">
        <w:instrText>ADDIN CSL_CITATION {"citationItems":[{"id":"ITEM-1","itemData":{"author":[{"dropping-particle":"","family":"Hopko","given":"DR","non-dropping-particle":"","parse-names":false,"suffix":""},{"dropping-particle":"","family":"Mahadevan","given":"Rajan","non-dropping-particle":"","parse-names":false,"suffix":""},{"dropping-particle":"","family":"Bare","given":"RL","non-dropping-particle":"","parse-names":false,"suffix":""},{"dropping-particle":"","family":"Hunt","given":"MK","non-dropping-particle":"","parse-names":false,"suffix":""}],"container-title":"Assessment","id":"ITEM-1","issue":"2","issued":{"date-parts":[["2003"]]},"page":"178-182","title":"The Abbreviated Math Anxiety Scale (AMAS): Construction, Validity, and Reliability","type":"article-journal","volume":"10"},"prefix":"AMAS; ","uris":["http://www.mendeley.com/documents/?uuid=1c048bd0-1c51-4a4c-8be0-e6895e57bfba"]}],"mendeley":{"formattedCitation":"(AMAS; Hopko, Mahadevan, Bare, &amp; Hunt, 2003)","plainTextFormattedCitation":"(AMAS; Hopko, Mahadevan, Bare, &amp; Hunt, 2003)","previouslyFormattedCitation":"(AMAS; Hopko, Mahadevan, Bare, &amp; Hunt, 2003)"},"properties":{"noteIndex":0},"schema":"https://github.com/citation-style-language/schema/raw/master/csl-citation.json"}</w:instrText>
      </w:r>
      <w:r w:rsidR="00194167" w:rsidRPr="00063FDE">
        <w:fldChar w:fldCharType="separate"/>
      </w:r>
      <w:r w:rsidR="009A1635" w:rsidRPr="00063FDE">
        <w:rPr>
          <w:noProof/>
        </w:rPr>
        <w:t>(AMAS; Hopko, Mahadevan, Bare, &amp; Hunt, 2003)</w:t>
      </w:r>
      <w:r w:rsidR="00194167" w:rsidRPr="00063FDE">
        <w:fldChar w:fldCharType="end"/>
      </w:r>
      <w:r w:rsidRPr="00063FDE">
        <w:t xml:space="preserve">. </w:t>
      </w:r>
      <w:r w:rsidR="004F2CCA" w:rsidRPr="00063FDE">
        <w:t xml:space="preserve">For the </w:t>
      </w:r>
      <w:r w:rsidR="00CD4D48" w:rsidRPr="00063FDE">
        <w:t>German translation</w:t>
      </w:r>
      <w:r w:rsidR="004F2CCA" w:rsidRPr="00063FDE">
        <w:t xml:space="preserve">, the items by Dietrich et al. </w:t>
      </w:r>
      <w:r w:rsidR="00194167" w:rsidRPr="00063FDE">
        <w:fldChar w:fldCharType="begin" w:fldLock="1"/>
      </w:r>
      <w:r w:rsidR="00684820" w:rsidRPr="00063FDE">
        <w:instrText>ADDIN CSL_CITATION {"citationItems":[{"id":"ITEM-1","itemData":{"DOI":"10.3389/fpsyg.2015.01621","ISSN":"16641078","abstract":"Deficits in basic numerical abilities have been investigated repeatedly as potential risk factors of math anxiety. Previous research suggested that also a deficient approximate number system (ANS), which is discussed as being the foundation for later math abilities, underlies math anxiety. However, these studies examined this hypothesis by investigating ANS acuity using a symbolic number comparison task. Recent evidence questions the view that ANS acuity can be assessed using a symbolic number comparison task. To investigate whether there is an association between math anxiety and ANS acuity, we employed both a symbolic number comparison task and a non-symbolic dot comparison task, which is currently the standard task to assess ANS acuity. We replicated previous findings regarding the association between math anxiety and the symbolic distance effect for response times. High math anxious individuals showed a larger distance effect than less math anxious individuals. However, our results revealed no association between math anxiety and ANS acuity assessed using a non-symbolic dot comparison task. Thus, our results did not provide evidence for the hypothesis that a deficient ANS underlies math anxiety. Therefore, we propose that a deficient ANS does not constitute a risk factor for the development of math anxiety. Moreover, our results suggest that previous interpretations regarding the interaction of math anxiety and the symbolic distance effect have to be updated. We suggest that impaired number comparison processes in high math anxious individuals might account for the results rather than deficient ANS representations. Finally, impaired number comparison processes might constitute a risk factor for the development of math anxiety. Implications for current models regarding the origins of math anxiety are discussed.","author":[{"dropping-particle":"","family":"Dietrich","given":"Julia F.","non-dropping-particle":"","parse-names":false,"suffix":""},{"dropping-particle":"","family":"Huber","given":"Stefan","non-dropping-particle":"","parse-names":false,"suffix":""},{"dropping-particle":"","family":"Moeller","given":"Korbinian","non-dropping-particle":"","parse-names":false,"suffix":""},{"dropping-particle":"","family":"Klein","given":"Elise","non-dropping-particle":"","parse-names":false,"suffix":""}],"container-title":"Frontiers in Psychology","id":"ITEM-1","issued":{"date-parts":[["2015"]]},"title":"The influence of math anxiety on symbolic and non-symbolic magnitude processing","type":"article-journal","volume":"6"},"uris":["http://www.mendeley.com/documents/?uuid=633c44bf-833e-455e-887d-d508b4ba6e10"]}],"mendeley":{"formattedCitation":"(Dietrich, Huber, Moeller, &amp; Klein, 2015)","plainTextFormattedCitation":"(Dietrich, Huber, Moeller, &amp; Klein, 2015)","previouslyFormattedCitation":"(Dietrich, Huber, Moeller, &amp; Klein, 2015)"},"properties":{"noteIndex":0},"schema":"https://github.com/citation-style-language/schema/raw/master/csl-citation.json"}</w:instrText>
      </w:r>
      <w:r w:rsidR="00194167" w:rsidRPr="00063FDE">
        <w:fldChar w:fldCharType="separate"/>
      </w:r>
      <w:r w:rsidR="00482046" w:rsidRPr="00063FDE">
        <w:rPr>
          <w:noProof/>
        </w:rPr>
        <w:t>(Dietrich, Huber, Moeller, &amp; Klein, 2015)</w:t>
      </w:r>
      <w:r w:rsidR="00194167" w:rsidRPr="00063FDE">
        <w:fldChar w:fldCharType="end"/>
      </w:r>
      <w:r w:rsidR="00CD4D48" w:rsidRPr="00063FDE">
        <w:t xml:space="preserve"> </w:t>
      </w:r>
      <w:r w:rsidR="004F2CCA" w:rsidRPr="00063FDE">
        <w:t>were slightly modified to whole sentences (</w:t>
      </w:r>
      <w:r w:rsidR="00C26D0B" w:rsidRPr="00063FDE">
        <w:t>as in the original English version</w:t>
      </w:r>
      <w:r w:rsidR="004F2CCA" w:rsidRPr="00063FDE">
        <w:t>)</w:t>
      </w:r>
      <w:r w:rsidR="00482046" w:rsidRPr="00063FDE">
        <w:t>.</w:t>
      </w:r>
      <w:r w:rsidR="00A96A61" w:rsidRPr="00063FDE">
        <w:t xml:space="preserve"> For the </w:t>
      </w:r>
      <w:r w:rsidR="00482046" w:rsidRPr="00063FDE">
        <w:t xml:space="preserve">French-speaking </w:t>
      </w:r>
      <w:r w:rsidR="00A96A61" w:rsidRPr="00063FDE">
        <w:t xml:space="preserve">Belgian sample, </w:t>
      </w:r>
      <w:r w:rsidR="00DE7187" w:rsidRPr="00063FDE">
        <w:t>the</w:t>
      </w:r>
      <w:r w:rsidR="00A04B48" w:rsidRPr="00063FDE">
        <w:t xml:space="preserve"> </w:t>
      </w:r>
      <w:r w:rsidR="00DE7187" w:rsidRPr="00063FDE">
        <w:t>AMAS items were translated in</w:t>
      </w:r>
      <w:r w:rsidR="00482046" w:rsidRPr="00063FDE">
        <w:t>to</w:t>
      </w:r>
      <w:r w:rsidR="00DE7187" w:rsidRPr="00063FDE">
        <w:t xml:space="preserve"> </w:t>
      </w:r>
      <w:r w:rsidR="00A04B48" w:rsidRPr="00063FDE">
        <w:t>French</w:t>
      </w:r>
      <w:r w:rsidR="00DE7187" w:rsidRPr="00063FDE">
        <w:t xml:space="preserve"> from the original English version</w:t>
      </w:r>
      <w:r w:rsidR="009A1635" w:rsidRPr="00063FDE">
        <w:t xml:space="preserve">. </w:t>
      </w:r>
      <w:r w:rsidR="00CD4D48" w:rsidRPr="00063FDE">
        <w:t>Participants were asked to indicate how anxious th</w:t>
      </w:r>
      <w:r w:rsidR="00C23F04" w:rsidRPr="00063FDE">
        <w:t>ey would feel in each math situation</w:t>
      </w:r>
      <w:r w:rsidR="00CD4D48" w:rsidRPr="00063FDE">
        <w:t xml:space="preserve"> described in 9 items using a 5-point Likert scale (1 = </w:t>
      </w:r>
      <w:r w:rsidR="00AD066C" w:rsidRPr="00AD066C">
        <w:rPr>
          <w:i/>
        </w:rPr>
        <w:t>low anxiety</w:t>
      </w:r>
      <w:r w:rsidR="00CD4D48" w:rsidRPr="00063FDE">
        <w:t xml:space="preserve">, 5 = </w:t>
      </w:r>
      <w:r w:rsidR="00AD066C">
        <w:rPr>
          <w:i/>
        </w:rPr>
        <w:t>high anxiety</w:t>
      </w:r>
      <w:r w:rsidR="00CD4D48" w:rsidRPr="00063FDE">
        <w:t xml:space="preserve">). </w:t>
      </w:r>
      <w:r w:rsidR="00E86738" w:rsidRPr="00063FDE">
        <w:t>The sum score was calculated</w:t>
      </w:r>
      <w:r w:rsidR="00742DEB" w:rsidRPr="00063FDE">
        <w:t>,</w:t>
      </w:r>
      <w:r w:rsidR="00E86738" w:rsidRPr="00063FDE">
        <w:t xml:space="preserve"> with higher values corresponding to higher math anxiety. </w:t>
      </w:r>
      <w:r w:rsidR="00EE1CFD" w:rsidRPr="00063FDE">
        <w:t>The AMAS</w:t>
      </w:r>
      <w:r w:rsidR="003A5ADA" w:rsidRPr="00063FDE">
        <w:t xml:space="preserve"> </w:t>
      </w:r>
      <w:r w:rsidR="00EE1CFD" w:rsidRPr="00063FDE">
        <w:t>has two subscales</w:t>
      </w:r>
      <w:r w:rsidR="000809FE" w:rsidRPr="00063FDE">
        <w:t>: learning math anxiety and math evaluation anxiety</w:t>
      </w:r>
      <w:r w:rsidR="00F33B36" w:rsidRPr="00063FDE">
        <w:t xml:space="preserve"> </w:t>
      </w:r>
      <w:r w:rsidR="00194167" w:rsidRPr="00063FDE">
        <w:fldChar w:fldCharType="begin" w:fldLock="1"/>
      </w:r>
      <w:r w:rsidR="00356CE8" w:rsidRPr="00063FDE">
        <w:instrText>ADDIN CSL_CITATION {"citationItems":[{"id":"ITEM-1","itemData":{"author":[{"dropping-particle":"","family":"Hopko","given":"DR","non-dropping-particle":"","parse-names":false,"suffix":""},{"dropping-particle":"","family":"Mahadevan","given":"Rajan","non-dropping-particle":"","parse-names":false,"suffix":""},{"dropping-particle":"","family":"Bare","given":"RL","non-dropping-particle":"","parse-names":false,"suffix":""},{"dropping-particle":"","family":"Hunt","given":"MK","non-dropping-particle":"","parse-names":false,"suffix":""}],"container-title":"Assessment","id":"ITEM-1","issue":"2","issued":{"date-parts":[["2003"]]},"page":"178-182","title":"The Abbreviated Math Anxiety Scale (AMAS): Construction, Validity, and Reliability","type":"article-journal","volume":"10"},"uris":["http://www.mendeley.com/documents/?uuid=1c048bd0-1c51-4a4c-8be0-e6895e57bfba"]}],"mendeley":{"formattedCitation":"(Hopko et al., 2003)","plainTextFormattedCitation":"(Hopko et al., 2003)","previouslyFormattedCitation":"(Hopko et al., 2003)"},"properties":{"noteIndex":0},"schema":"https://github.com/citation-style-language/schema/raw/master/csl-citation.json"}</w:instrText>
      </w:r>
      <w:r w:rsidR="00194167" w:rsidRPr="00063FDE">
        <w:fldChar w:fldCharType="separate"/>
      </w:r>
      <w:r w:rsidR="00F33B36" w:rsidRPr="00063FDE">
        <w:rPr>
          <w:noProof/>
        </w:rPr>
        <w:t>(Hopko et al., 2003)</w:t>
      </w:r>
      <w:r w:rsidR="00194167" w:rsidRPr="00063FDE">
        <w:fldChar w:fldCharType="end"/>
      </w:r>
      <w:r w:rsidR="00EE1CFD" w:rsidRPr="00063FDE">
        <w:t>.</w:t>
      </w:r>
      <w:r w:rsidR="00546DED" w:rsidRPr="00063FDE">
        <w:t xml:space="preserve"> </w:t>
      </w:r>
      <w:r w:rsidR="004B22BB" w:rsidRPr="00063FDE">
        <w:t>Here,</w:t>
      </w:r>
      <w:r w:rsidR="00546DED" w:rsidRPr="00063FDE">
        <w:t xml:space="preserve"> we focus on total AMAS scores</w:t>
      </w:r>
      <w:r w:rsidR="004B22BB" w:rsidRPr="00063FDE">
        <w:t xml:space="preserve"> </w:t>
      </w:r>
      <w:r w:rsidR="00742DEB" w:rsidRPr="00063FDE">
        <w:t xml:space="preserve">and </w:t>
      </w:r>
      <w:r w:rsidR="004B22BB" w:rsidRPr="00063FDE">
        <w:t>present the</w:t>
      </w:r>
      <w:r w:rsidR="00546DED" w:rsidRPr="00063FDE">
        <w:t xml:space="preserve"> analyses considering </w:t>
      </w:r>
      <w:r w:rsidR="004B22BB" w:rsidRPr="00063FDE">
        <w:t xml:space="preserve">the </w:t>
      </w:r>
      <w:r w:rsidR="00546DED" w:rsidRPr="00063FDE">
        <w:t xml:space="preserve">subscales in </w:t>
      </w:r>
      <w:r w:rsidR="004B22BB" w:rsidRPr="00063FDE">
        <w:t xml:space="preserve">the </w:t>
      </w:r>
      <w:r w:rsidR="00246999">
        <w:t>Appendix</w:t>
      </w:r>
      <w:r w:rsidR="00546DED" w:rsidRPr="00063FDE">
        <w:t xml:space="preserve"> </w:t>
      </w:r>
      <w:r w:rsidR="004B22BB" w:rsidRPr="00063FDE">
        <w:t xml:space="preserve">(see Table </w:t>
      </w:r>
      <w:r w:rsidR="00246999">
        <w:t>A</w:t>
      </w:r>
      <w:r w:rsidR="004B22BB" w:rsidRPr="00063FDE">
        <w:t xml:space="preserve">2 and </w:t>
      </w:r>
      <w:r w:rsidR="00246999">
        <w:t>A</w:t>
      </w:r>
      <w:r w:rsidR="004B22BB" w:rsidRPr="00063FDE">
        <w:t>3)</w:t>
      </w:r>
      <w:r w:rsidR="00546DED" w:rsidRPr="00063FDE">
        <w:t>.</w:t>
      </w:r>
    </w:p>
    <w:p w14:paraId="44422DBC" w14:textId="53E92833" w:rsidR="00A503CA" w:rsidRPr="00063FDE" w:rsidRDefault="00C23F04" w:rsidP="00A503CA">
      <w:pPr>
        <w:ind w:firstLine="567"/>
        <w:rPr>
          <w:szCs w:val="28"/>
        </w:rPr>
      </w:pPr>
      <w:r w:rsidRPr="00063FDE">
        <w:t xml:space="preserve">The AMAS </w:t>
      </w:r>
      <w:r w:rsidR="003A5ADA" w:rsidRPr="00063FDE">
        <w:t xml:space="preserve">is </w:t>
      </w:r>
      <w:r w:rsidRPr="00063FDE">
        <w:t xml:space="preserve">characterized by </w:t>
      </w:r>
      <w:r w:rsidR="00695ACE" w:rsidRPr="00063FDE">
        <w:t>adequate</w:t>
      </w:r>
      <w:r w:rsidRPr="00063FDE">
        <w:t xml:space="preserve"> </w:t>
      </w:r>
      <w:r w:rsidR="00CD4D48" w:rsidRPr="00063FDE">
        <w:t xml:space="preserve">reliability and validity </w:t>
      </w:r>
      <w:r w:rsidRPr="00063FDE">
        <w:t xml:space="preserve">in the original English </w:t>
      </w:r>
      <w:r w:rsidR="000C4C36" w:rsidRPr="00063FDE">
        <w:t>form</w:t>
      </w:r>
      <w:r w:rsidRPr="00063FDE">
        <w:t xml:space="preserve"> as well as in several other language </w:t>
      </w:r>
      <w:r w:rsidR="000C4C36" w:rsidRPr="00063FDE">
        <w:t>forms</w:t>
      </w:r>
      <w:r w:rsidRPr="00063FDE">
        <w:t xml:space="preserve"> </w:t>
      </w:r>
      <w:r w:rsidR="00194167" w:rsidRPr="00063FDE">
        <w:fldChar w:fldCharType="begin" w:fldLock="1"/>
      </w:r>
      <w:r w:rsidR="00482046" w:rsidRPr="00063FDE">
        <w:instrText>ADDIN CSL_CITATION {"citationItems":[{"id":"ITEM-1","itemData":{"author":[{"dropping-particle":"","family":"Hopko","given":"DR","non-dropping-particle":"","parse-names":false,"suffix":""},{"dropping-particle":"","family":"Mahadevan","given":"Rajan","non-dropping-particle":"","parse-names":false,"suffix":""},{"dropping-particle":"","family":"Bare","given":"RL","non-dropping-particle":"","parse-names":false,"suffix":""},{"dropping-particle":"","family":"Hunt","given":"MK","non-dropping-particle":"","parse-names":false,"suffix":""}],"container-title":"Assessment","id":"ITEM-1","issue":"2","issued":{"date-parts":[["2003"]]},"page":"178-182","title":"The Abbreviated Math Anxiety Scale (AMAS): Construction, Validity, and Reliability","type":"article-journal","volume":"10"},"uris":["http://www.mendeley.com/documents/?uuid=1c048bd0-1c51-4a4c-8be0-e6895e57bfba"]},{"id":"ITEM-2","itemData":{"DOI":"10.3389/fpsyg.2015.01833","ISSN":"16641078","abstract":"Math anxiety has an important impact on mathematical development and performance. However, although math anxiety is supposed to be a transcultural trait, assessment instruments are scarce and are validated mainly for Western cultures so far. Therefore, we aimed at examining the transcultural generality of math anxiety by a thorough investigation of the validity of math anxiety assessment in Eastern Europe. We investigated the validity and reliability of a Polish adaptation of the Abbreviated Math Anxiety Scale (AMAS), known to have very good psychometric characteristics in its original, American-English version as well as in its Italian and Iranian adaptations. We also observed high reliability, both for internal consistency and test-retest stability of the AMAS in the Polish sample. The results also show very good construct, convergent and discriminant validity: The factorial structure in Polish adult participants (n = 857) was very similar to the one previously found in other samples; AMAS scores correlated moderately in expected directions with state and trait anxiety, self-assessed math achievement and skill as well temperamental traits of emotional reactivity, briskness, endurance, and perseverance. Average scores obtained by participants as well as gender differences and correlations with external measures were also similar across cultures. Beyond the cultural comparison, we used path model analyses to show that math anxiety relates to math grades and self-competence when controlling for trait anxiety. The current study shows transcultural validity of math anxiety assessment with the AMAS.","author":[{"dropping-particle":"","family":"Cipora","given":"Krzysztof","non-dropping-particle":"","parse-names":false,"suffix":""},{"dropping-particle":"","family":"Szczygiel","given":"Monika","non-dropping-particle":"","parse-names":false,"suffix":""},{"dropping-particle":"","family":"Willmes","given":"Klaus","non-dropping-particle":"","parse-names":false,"suffix":""},{"dropping-particle":"","family":"Nuerk","given":"H-C","non-dropping-particle":"","parse-names":false,"suffix":""}],"container-title":"Frontiers in Psychology","id":"ITEM-2","issued":{"date-parts":[["2015"]]},"title":"Math anxiety assessment with the Abbreviated Math Anxiety Scale: Applicability and usefulness: Insights from the polish adaptation","type":"article-journal","volume":"6"},"uris":["http://www.mendeley.com/documents/?uuid=4855cbd5-fcc1-43d3-b2d1-5091ed3709aa"]},{"id":"ITEM-3","itemData":{"author":[{"dropping-particle":"","family":"Vahedi","given":"S","non-dropping-particle":"","parse-names":false,"suffix":""},{"dropping-particle":"","family":"Farrokhi","given":"F","non-dropping-particle":"","parse-names":false,"suffix":""}],"container-title":"Iranian Journal of Psychiatry","id":"ITEM-3","issue":"2","issued":{"date-parts":[["2011"]]},"page":"47-53","title":"A Confirmatory Factor Analysis of the Structure of Abbreviated Math Anxiety Scale","type":"article-journal","volume":"6"},"uris":["http://www.mendeley.com/documents/?uuid=44cbc5a4-fb89-40e6-a526-4f0961cb52de"]},{"id":"ITEM-4","itemData":{"DOI":"10.1016/j.lindif.2014.05.012","ISSN":"18733425","abstract":"Given that the ability to manage numbers is essential in a modern society, mathematics anxiety - which has been demonstrated to have unfortunate consequences in terms of mastery of math - has become a subject of increasing interest, and the need to accurately measure it has arisen. One of the widely employed scales to measure math anxiety is the Abbreviated Math Anxiety Scale (AMAS) (Hopko, Mahadevan, Bare &amp; Hunt, 2003). The first aim of the present paper was to confirm the factor structure of the AMAS when administered to Italian high school and college students, and to test the invariance of the scale across educational levels. Additionally, we assessed the reliability and validity of the Italian version of the scale. Finally, we tested the invariance of the AMAS across genders. The overall findings provide evidence for the validity and reliability of the AMAS when administered to Italian students. © 2014 Elsevier Inc.","author":[{"dropping-particle":"","family":"Primi","given":"Caterina","non-dropping-particle":"","parse-names":false,"suffix":""},{"dropping-particle":"","family":"Busdraghi","given":"Chiara","non-dropping-particle":"","parse-names":false,"suffix":""},{"dropping-particle":"","family":"Tomasetto","given":"Carlo","non-dropping-particle":"","parse-names":false,"suffix":""},{"dropping-particle":"","family":"Morsanyi","given":"Kinga","non-dropping-particle":"","parse-names":false,"suffix":""},{"dropping-particle":"","family":"Chiesi","given":"Francesca","non-dropping-particle":"","parse-names":false,"suffix":""}],"container-title":"Learning and Individual Differences","id":"ITEM-4","issued":{"date-parts":[["2014"]]},"page":"51-56","title":"Measuring math anxiety in Italian college and high school students: Validity, reliability and gender invariance of the Abbreviated Math Anxiety Scale (AMAS)","type":"article-journal","volume":"34"},"uris":["http://www.mendeley.com/documents/?uuid=02b40510-0ce6-4dd4-ba82-57a7d8dcdc63"]}],"mendeley":{"formattedCitation":"(Cipora, Szczygiel, Willmes, &amp; Nuerk, 2015; Hopko et al., 2003; Primi, Busdraghi, Tomasetto, Morsanyi, &amp; Chiesi, 2014; Vahedi &amp; Farrokhi, 2011)","plainTextFormattedCitation":"(Cipora, Szczygiel, Willmes, &amp; Nuerk, 2015; Hopko et al., 2003; Primi, Busdraghi, Tomasetto, Morsanyi, &amp; Chiesi, 2014; Vahedi &amp; Farrokhi, 2011)","previouslyFormattedCitation":"(Cipora, Szczygiel, Willmes, &amp; Nuerk, 2015; Hopko et al., 2003; Primi, Busdraghi, Tomasetto, Morsanyi, &amp; Chiesi, 2014; Vahedi &amp; Farrokhi, 2011)"},"properties":{"noteIndex":0},"schema":"https://github.com/citation-style-language/schema/raw/master/csl-citation.json"}</w:instrText>
      </w:r>
      <w:r w:rsidR="00194167" w:rsidRPr="00063FDE">
        <w:fldChar w:fldCharType="separate"/>
      </w:r>
      <w:r w:rsidR="00695ACE" w:rsidRPr="00063FDE">
        <w:rPr>
          <w:noProof/>
        </w:rPr>
        <w:t>(Cipora, Szczygiel, Willmes, &amp; Nuerk, 2015; Hopko et al., 2003; Primi, Busdraghi, Tomasetto, Morsanyi, &amp; Chiesi, 2014; Vahedi &amp; Farrokhi, 2011)</w:t>
      </w:r>
      <w:r w:rsidR="00194167" w:rsidRPr="00063FDE">
        <w:fldChar w:fldCharType="end"/>
      </w:r>
      <w:r w:rsidR="00CD4D48" w:rsidRPr="00063FDE">
        <w:t xml:space="preserve">. </w:t>
      </w:r>
      <w:r w:rsidR="00695ACE" w:rsidRPr="00063FDE">
        <w:t xml:space="preserve">The original English </w:t>
      </w:r>
      <w:r w:rsidR="000C4C36" w:rsidRPr="00063FDE">
        <w:t>form</w:t>
      </w:r>
      <w:r w:rsidR="00695ACE" w:rsidRPr="00063FDE">
        <w:t xml:space="preserve"> had an i</w:t>
      </w:r>
      <w:r w:rsidR="00CD4D48" w:rsidRPr="00063FDE">
        <w:t xml:space="preserve">nternal consistency of </w:t>
      </w:r>
      <w:r w:rsidR="00CD4D48" w:rsidRPr="00063FDE">
        <w:rPr>
          <w:i/>
        </w:rPr>
        <w:t>α</w:t>
      </w:r>
      <w:r w:rsidR="00CD4D48" w:rsidRPr="00063FDE">
        <w:t xml:space="preserve"> = .90 and </w:t>
      </w:r>
      <w:r w:rsidR="00695ACE" w:rsidRPr="00063FDE">
        <w:t xml:space="preserve">a </w:t>
      </w:r>
      <w:r w:rsidR="00CD4D48" w:rsidRPr="00063FDE">
        <w:t xml:space="preserve">test-retest reliability </w:t>
      </w:r>
      <w:r w:rsidR="00695ACE" w:rsidRPr="00063FDE">
        <w:t>of</w:t>
      </w:r>
      <w:r w:rsidR="00CD4D48" w:rsidRPr="00063FDE">
        <w:t xml:space="preserve"> </w:t>
      </w:r>
      <w:r w:rsidR="00CD4D48" w:rsidRPr="00063FDE">
        <w:rPr>
          <w:i/>
        </w:rPr>
        <w:t>r</w:t>
      </w:r>
      <w:r w:rsidR="00CD4D48" w:rsidRPr="00063FDE">
        <w:rPr>
          <w:i/>
          <w:vertAlign w:val="subscript"/>
        </w:rPr>
        <w:t>tt</w:t>
      </w:r>
      <w:r w:rsidR="00CD4D48" w:rsidRPr="00063FDE">
        <w:t> = .85</w:t>
      </w:r>
      <w:r w:rsidR="00695ACE" w:rsidRPr="00063FDE">
        <w:t xml:space="preserve"> </w:t>
      </w:r>
      <w:r w:rsidR="00194167" w:rsidRPr="00063FDE">
        <w:fldChar w:fldCharType="begin" w:fldLock="1"/>
      </w:r>
      <w:r w:rsidR="00A354BC" w:rsidRPr="00063FDE">
        <w:instrText>ADDIN CSL_CITATION {"citationItems":[{"id":"ITEM-1","itemData":{"author":[{"dropping-particle":"","family":"Hopko","given":"DR","non-dropping-particle":"","parse-names":false,"suffix":""},{"dropping-particle":"","family":"Mahadevan","given":"Rajan","non-dropping-particle":"","parse-names":false,"suffix":""},{"dropping-particle":"","family":"Bare","given":"RL","non-dropping-particle":"","parse-names":false,"suffix":""},{"dropping-particle":"","family":"Hunt","given":"MK","non-dropping-particle":"","parse-names":false,"suffix":""}],"container-title":"Assessment","id":"ITEM-1","issue":"2","issued":{"date-parts":[["2003"]]},"page":"178-182","title":"The Abbreviated Math Anxiety Scale (AMAS): Construction, Validity, and Reliability","type":"article-journal","volume":"10"},"uris":["http://www.mendeley.com/documents/?uuid=1c048bd0-1c51-4a4c-8be0-e6895e57bfba"]}],"mendeley":{"formattedCitation":"(Hopko et al., 2003)","plainTextFormattedCitation":"(Hopko et al., 2003)","previouslyFormattedCitation":"(Hopko et al., 2003)"},"properties":{"noteIndex":0},"schema":"https://github.com/citation-style-language/schema/raw/master/csl-citation.json"}</w:instrText>
      </w:r>
      <w:r w:rsidR="00194167" w:rsidRPr="00063FDE">
        <w:fldChar w:fldCharType="separate"/>
      </w:r>
      <w:r w:rsidR="00695ACE" w:rsidRPr="00063FDE">
        <w:rPr>
          <w:noProof/>
        </w:rPr>
        <w:t>(Hopko et al., 2003)</w:t>
      </w:r>
      <w:r w:rsidR="00194167" w:rsidRPr="00063FDE">
        <w:fldChar w:fldCharType="end"/>
      </w:r>
      <w:r w:rsidR="00CD4D48" w:rsidRPr="00063FDE">
        <w:t>.</w:t>
      </w:r>
      <w:r w:rsidR="00A503CA" w:rsidRPr="00063FDE">
        <w:t xml:space="preserve"> </w:t>
      </w:r>
      <w:r w:rsidR="00A503CA" w:rsidRPr="00063FDE">
        <w:rPr>
          <w:szCs w:val="28"/>
        </w:rPr>
        <w:t xml:space="preserve">Reliability of the AMAS in its German </w:t>
      </w:r>
      <w:r w:rsidR="00742DEB" w:rsidRPr="00063FDE">
        <w:rPr>
          <w:szCs w:val="28"/>
        </w:rPr>
        <w:t xml:space="preserve">form </w:t>
      </w:r>
      <w:r w:rsidR="00A503CA" w:rsidRPr="00063FDE">
        <w:rPr>
          <w:szCs w:val="28"/>
        </w:rPr>
        <w:t>(</w:t>
      </w:r>
      <w:r w:rsidR="000C4C36" w:rsidRPr="00063FDE">
        <w:rPr>
          <w:szCs w:val="28"/>
        </w:rPr>
        <w:t>Cronbach’s alpha: .89</w:t>
      </w:r>
      <w:r w:rsidR="00A503CA" w:rsidRPr="00063FDE">
        <w:rPr>
          <w:szCs w:val="28"/>
        </w:rPr>
        <w:t xml:space="preserve">) as well as in its French </w:t>
      </w:r>
      <w:r w:rsidR="00742DEB" w:rsidRPr="00063FDE">
        <w:rPr>
          <w:szCs w:val="28"/>
        </w:rPr>
        <w:t xml:space="preserve">form </w:t>
      </w:r>
      <w:r w:rsidR="00A503CA" w:rsidRPr="00063FDE">
        <w:rPr>
          <w:szCs w:val="28"/>
        </w:rPr>
        <w:t>(</w:t>
      </w:r>
      <w:r w:rsidR="000C4C36" w:rsidRPr="00063FDE">
        <w:rPr>
          <w:szCs w:val="28"/>
        </w:rPr>
        <w:t>Cronbach’s alpha: .91</w:t>
      </w:r>
      <w:r w:rsidR="00A503CA" w:rsidRPr="00063FDE">
        <w:rPr>
          <w:szCs w:val="28"/>
        </w:rPr>
        <w:t xml:space="preserve">) </w:t>
      </w:r>
      <w:r w:rsidR="000C4C36" w:rsidRPr="00063FDE">
        <w:rPr>
          <w:szCs w:val="28"/>
        </w:rPr>
        <w:t>in the current samples can be considered as very good</w:t>
      </w:r>
      <w:r w:rsidR="00A503CA" w:rsidRPr="00063FDE">
        <w:rPr>
          <w:szCs w:val="28"/>
        </w:rPr>
        <w:t xml:space="preserve">. </w:t>
      </w:r>
      <w:r w:rsidR="005377C4" w:rsidRPr="00063FDE">
        <w:rPr>
          <w:szCs w:val="28"/>
        </w:rPr>
        <w:t xml:space="preserve">As proposed by Cipora et al. (2015) in </w:t>
      </w:r>
      <w:r w:rsidR="002E025F" w:rsidRPr="00063FDE">
        <w:rPr>
          <w:szCs w:val="28"/>
        </w:rPr>
        <w:t xml:space="preserve">the </w:t>
      </w:r>
      <w:r w:rsidR="005377C4" w:rsidRPr="00063FDE">
        <w:rPr>
          <w:szCs w:val="28"/>
        </w:rPr>
        <w:t>case of AMAS, ordinal alpha, based on polychoric correlations</w:t>
      </w:r>
      <w:r w:rsidR="00742DEB" w:rsidRPr="00063FDE">
        <w:rPr>
          <w:szCs w:val="28"/>
        </w:rPr>
        <w:t>,</w:t>
      </w:r>
      <w:r w:rsidR="005377C4" w:rsidRPr="00063FDE">
        <w:rPr>
          <w:szCs w:val="28"/>
        </w:rPr>
        <w:t xml:space="preserve"> is a more suitable method for estimating reliability. Using this measure, AMAS reliability was even </w:t>
      </w:r>
      <w:r w:rsidR="000C4C36" w:rsidRPr="00063FDE">
        <w:rPr>
          <w:szCs w:val="28"/>
        </w:rPr>
        <w:t xml:space="preserve">slightly </w:t>
      </w:r>
      <w:r w:rsidR="005377C4" w:rsidRPr="00063FDE">
        <w:rPr>
          <w:szCs w:val="28"/>
        </w:rPr>
        <w:t>higher (</w:t>
      </w:r>
      <w:r w:rsidR="000C4C36" w:rsidRPr="00063FDE">
        <w:rPr>
          <w:szCs w:val="28"/>
        </w:rPr>
        <w:t>ordinal alpha of the German form: .93; ordinal alpha of the French form: .91</w:t>
      </w:r>
      <w:r w:rsidR="005377C4" w:rsidRPr="00063FDE">
        <w:rPr>
          <w:szCs w:val="28"/>
        </w:rPr>
        <w:t xml:space="preserve">), which is comparable to </w:t>
      </w:r>
      <w:r w:rsidR="00742DEB" w:rsidRPr="00063FDE">
        <w:rPr>
          <w:szCs w:val="28"/>
        </w:rPr>
        <w:t xml:space="preserve">the </w:t>
      </w:r>
      <w:r w:rsidR="005377C4" w:rsidRPr="00063FDE">
        <w:rPr>
          <w:szCs w:val="28"/>
        </w:rPr>
        <w:t xml:space="preserve">ordinal alpha reported for AMAS administered online </w:t>
      </w:r>
      <w:r w:rsidR="004B22BB" w:rsidRPr="00063FDE">
        <w:rPr>
          <w:szCs w:val="28"/>
        </w:rPr>
        <w:fldChar w:fldCharType="begin" w:fldLock="1"/>
      </w:r>
      <w:r w:rsidR="002D758C">
        <w:rPr>
          <w:szCs w:val="28"/>
        </w:rPr>
        <w:instrText>ADDIN CSL_CITATION {"citationItems":[{"id":"ITEM-1","itemData":{"DOI":"10.5964/jnc.v3i3.121","ISSN":"2363-8761","abstract":"The Abbreviated Math Anxiety Scale (AMAS) is one of the most popular instruments measuring math anxiety (MA). It has been validated across several linguistic and cultural contexts. In this study, we investigated the extent of administration method invariance of the AMAS by comparing results (average scores, reliabilities, factorial structure) obtained online with those from paper-and-pencil. We administered the online version of the AMAS to Polish students. Results indicate that psychometric properties of the AMAS do not differ between online and paper-and-pencil administration. Additionally, average scores of the AMAS did not differ considerably between administration forms, contrary to previous results showing that computerized measurement of MA leads to higher scores. Therefore, our results provide evidence for the usefulness of the AMAS as a reliable and valid MA measurement tool for online research and online screening purposes across cultures and also large similarity between administration forms outside an American-English linguistic and cultural context. Finally, we provide percentile and standard norms for the AMAS for adolescents and adults (in the latter case for both online and paper-and-pencil administration) as well as critical differences for the comparison of both subscales in an individual participant for practical diagnostic purposes.","author":[{"dropping-particle":"","family":"Cipora","given":"Krzysztof","non-dropping-particle":"","parse-names":false,"suffix":""},{"dropping-particle":"","family":"Willmes","given":"Klaus","non-dropping-particle":"","parse-names":false,"suffix":""},{"dropping-particle":"","family":"Szwarc","given":"Adrianna","non-dropping-particle":"","parse-names":false,"suffix":""},{"dropping-particle":"","family":"Nuerk","given":"Hans-Christoph","non-dropping-particle":"","parse-names":false,"suffix":""}],"container-title":"Journal of Numerical Cognition","id":"ITEM-1","issue":"3","issued":{"date-parts":[["2018"]]},"page":"667-693","title":"Norms and validation of the online and paper-and-pencil versions of the Abbreviated Math Anxiety Scale (AMAS) for Polish adolescents and adults","type":"article-journal","volume":"3"},"prefix":"Polish form: .88; ","uris":["http://www.mendeley.com/documents/?uuid=f343342b-d251-4748-ac32-3aa79c52fd43"]}],"mendeley":{"formattedCitation":"(Polish form: .88; Cipora et al., 2018)","plainTextFormattedCitation":"(Polish form: .88; Cipora et al., 2018)","previouslyFormattedCitation":"(Polish form: .88; Cipora et al., 2018)"},"properties":{"noteIndex":0},"schema":"https://github.com/citation-style-language/schema/raw/master/csl-citation.json"}</w:instrText>
      </w:r>
      <w:r w:rsidR="004B22BB" w:rsidRPr="00063FDE">
        <w:rPr>
          <w:szCs w:val="28"/>
        </w:rPr>
        <w:fldChar w:fldCharType="separate"/>
      </w:r>
      <w:r w:rsidR="0090568D" w:rsidRPr="00063FDE">
        <w:rPr>
          <w:noProof/>
          <w:szCs w:val="28"/>
        </w:rPr>
        <w:t>(Polish form: .88; Cipora et al., 2018)</w:t>
      </w:r>
      <w:r w:rsidR="004B22BB" w:rsidRPr="00063FDE">
        <w:rPr>
          <w:szCs w:val="28"/>
        </w:rPr>
        <w:fldChar w:fldCharType="end"/>
      </w:r>
      <w:r w:rsidR="005377C4" w:rsidRPr="00063FDE">
        <w:rPr>
          <w:szCs w:val="28"/>
        </w:rPr>
        <w:t>.</w:t>
      </w:r>
    </w:p>
    <w:p w14:paraId="1FF39273" w14:textId="5E20D0E1" w:rsidR="00AA48C5" w:rsidRPr="00063FDE" w:rsidRDefault="00422CC9" w:rsidP="00CD4D48">
      <w:pPr>
        <w:ind w:firstLine="567"/>
        <w:rPr>
          <w:rFonts w:ascii="TimesNewRomanPSMT" w:hAnsi="TimesNewRomanPSMT"/>
        </w:rPr>
      </w:pPr>
      <w:r w:rsidRPr="00063FDE">
        <w:lastRenderedPageBreak/>
        <w:t>For teachers only, the</w:t>
      </w:r>
      <w:r w:rsidR="00C54333" w:rsidRPr="00063FDE">
        <w:t xml:space="preserve"> </w:t>
      </w:r>
      <w:r w:rsidR="00742DEB" w:rsidRPr="00063FDE">
        <w:t>en</w:t>
      </w:r>
      <w:r w:rsidR="00A96A61" w:rsidRPr="00063FDE">
        <w:t>joy</w:t>
      </w:r>
      <w:r w:rsidR="00742DEB" w:rsidRPr="00063FDE">
        <w:t>ment</w:t>
      </w:r>
      <w:r w:rsidR="00A96A61" w:rsidRPr="00063FDE">
        <w:t xml:space="preserve"> </w:t>
      </w:r>
      <w:r w:rsidRPr="00063FDE">
        <w:t xml:space="preserve">of teaching math </w:t>
      </w:r>
      <w:r w:rsidR="00654BC9" w:rsidRPr="00063FDE">
        <w:t>(“I like teaching math.”) and</w:t>
      </w:r>
      <w:r w:rsidR="00C54333" w:rsidRPr="00063FDE">
        <w:t xml:space="preserve"> the </w:t>
      </w:r>
      <w:r w:rsidR="00A96A61" w:rsidRPr="00063FDE">
        <w:t xml:space="preserve">ease </w:t>
      </w:r>
      <w:r w:rsidR="00C54333" w:rsidRPr="00063FDE">
        <w:t xml:space="preserve">of teaching math </w:t>
      </w:r>
      <w:r w:rsidR="00654BC9" w:rsidRPr="00063FDE">
        <w:t>(“Te</w:t>
      </w:r>
      <w:r w:rsidR="00C26D0B" w:rsidRPr="00063FDE">
        <w:t>a</w:t>
      </w:r>
      <w:r w:rsidR="00654BC9" w:rsidRPr="00063FDE">
        <w:t>ching math is easy for me.”) were assessed</w:t>
      </w:r>
      <w:r w:rsidR="00C54333" w:rsidRPr="00063FDE">
        <w:t xml:space="preserve"> on a 5-point Likert scale (1 = </w:t>
      </w:r>
      <w:r w:rsidR="00C54333" w:rsidRPr="00063FDE">
        <w:rPr>
          <w:i/>
        </w:rPr>
        <w:t>not at all</w:t>
      </w:r>
      <w:r w:rsidR="00C54333" w:rsidRPr="00063FDE">
        <w:t xml:space="preserve">, 5 = </w:t>
      </w:r>
      <w:r w:rsidR="00C54333" w:rsidRPr="00063FDE">
        <w:rPr>
          <w:i/>
        </w:rPr>
        <w:t>absolutely</w:t>
      </w:r>
      <w:r w:rsidR="00C54333" w:rsidRPr="00063FDE">
        <w:t xml:space="preserve">; additional option: </w:t>
      </w:r>
      <w:r w:rsidR="00C54333" w:rsidRPr="00063FDE">
        <w:rPr>
          <w:i/>
        </w:rPr>
        <w:t>not yet taught</w:t>
      </w:r>
      <w:r w:rsidR="00C54333" w:rsidRPr="00063FDE">
        <w:t>).</w:t>
      </w:r>
      <w:r w:rsidR="009A1635" w:rsidRPr="00063FDE">
        <w:t xml:space="preserve"> </w:t>
      </w:r>
      <w:r w:rsidR="00E61102" w:rsidRPr="00063FDE">
        <w:t xml:space="preserve">These items were originally formulated in German for the purpose of this study. </w:t>
      </w:r>
      <w:r w:rsidR="00AA48C5" w:rsidRPr="00063FDE">
        <w:t xml:space="preserve">The translation of the survey (including </w:t>
      </w:r>
      <w:r w:rsidR="009A1635" w:rsidRPr="00063FDE">
        <w:t xml:space="preserve">teacher-related items, </w:t>
      </w:r>
      <w:r w:rsidR="00A04B48" w:rsidRPr="00063FDE">
        <w:t xml:space="preserve">demographic items, </w:t>
      </w:r>
      <w:r w:rsidR="00AA48C5" w:rsidRPr="00063FDE">
        <w:t>quality items</w:t>
      </w:r>
      <w:r w:rsidRPr="00063FDE">
        <w:t>, and instructions</w:t>
      </w:r>
      <w:r w:rsidR="00AA48C5" w:rsidRPr="00063FDE">
        <w:t xml:space="preserve">) into French was </w:t>
      </w:r>
      <w:r w:rsidR="00A96A61" w:rsidRPr="00063FDE">
        <w:t xml:space="preserve">conducted </w:t>
      </w:r>
      <w:r w:rsidR="00AA48C5" w:rsidRPr="00063FDE">
        <w:t>by a</w:t>
      </w:r>
      <w:r w:rsidR="0005244A" w:rsidRPr="00063FDE">
        <w:t xml:space="preserve"> German-French bilingual individual</w:t>
      </w:r>
      <w:r w:rsidRPr="00063FDE">
        <w:t>.</w:t>
      </w:r>
    </w:p>
    <w:p w14:paraId="5E4610A1" w14:textId="77777777" w:rsidR="009D4BBC" w:rsidRPr="00063FDE" w:rsidRDefault="009D4BBC" w:rsidP="009D4BBC">
      <w:pPr>
        <w:rPr>
          <w:b/>
          <w:szCs w:val="28"/>
        </w:rPr>
      </w:pPr>
    </w:p>
    <w:p w14:paraId="40F8DBF0" w14:textId="77777777" w:rsidR="009D4BBC" w:rsidRPr="00063FDE" w:rsidRDefault="009D4BBC" w:rsidP="009D4BBC">
      <w:pPr>
        <w:rPr>
          <w:b/>
          <w:szCs w:val="28"/>
        </w:rPr>
      </w:pPr>
      <w:r w:rsidRPr="00063FDE">
        <w:rPr>
          <w:b/>
          <w:szCs w:val="28"/>
        </w:rPr>
        <w:t>Procedure</w:t>
      </w:r>
    </w:p>
    <w:p w14:paraId="261A4BCC" w14:textId="7FE0F210" w:rsidR="009D4BBC" w:rsidRPr="00063FDE" w:rsidRDefault="009D4BBC" w:rsidP="009D4BBC">
      <w:pPr>
        <w:ind w:firstLine="567"/>
      </w:pPr>
      <w:r w:rsidRPr="00063FDE">
        <w:rPr>
          <w:szCs w:val="28"/>
        </w:rPr>
        <w:t>The study was conducted as an online survey on</w:t>
      </w:r>
      <w:r w:rsidRPr="00063FDE">
        <w:t xml:space="preserve"> the SoSci Survey platform </w:t>
      </w:r>
      <w:r w:rsidR="00194167" w:rsidRPr="00063FDE">
        <w:fldChar w:fldCharType="begin" w:fldLock="1"/>
      </w:r>
      <w:r w:rsidR="00482046" w:rsidRPr="00063FDE">
        <w:instrText>ADDIN CSL_CITATION {"citationItems":[{"id":"ITEM-1","itemData":{"author":[{"dropping-particle":"","family":"Leiner","given":"D.J.","non-dropping-particle":"","parse-names":false,"suffix":""}],"id":"ITEM-1","issued":{"date-parts":[["2014"]]},"title":"SoSci Survey (Version 2.6.00-i)","type":"article"},"uris":["http://www.mendeley.com/documents/?uuid=84e6085c-85de-4adc-b6cc-0d72dd12c4fb"]}],"mendeley":{"formattedCitation":"(Leiner, 2014)","plainTextFormattedCitation":"(Leiner, 2014)","previouslyFormattedCitation":"(Leiner, 2014)"},"properties":{"noteIndex":0},"schema":"https://github.com/citation-style-language/schema/raw/master/csl-citation.json"}</w:instrText>
      </w:r>
      <w:r w:rsidR="00194167" w:rsidRPr="00063FDE">
        <w:fldChar w:fldCharType="separate"/>
      </w:r>
      <w:r w:rsidRPr="00063FDE">
        <w:rPr>
          <w:noProof/>
        </w:rPr>
        <w:t>(Leiner, 2014)</w:t>
      </w:r>
      <w:r w:rsidR="00194167" w:rsidRPr="00063FDE">
        <w:fldChar w:fldCharType="end"/>
      </w:r>
      <w:r w:rsidRPr="00063FDE">
        <w:t>. In contrast to lab</w:t>
      </w:r>
      <w:r w:rsidR="0005244A" w:rsidRPr="00063FDE">
        <w:t>oratory</w:t>
      </w:r>
      <w:r w:rsidRPr="00063FDE">
        <w:t xml:space="preserve"> studies, the environment during participation in online surveys is less controllable. Therefore, it is recommended to use quality</w:t>
      </w:r>
      <w:r w:rsidR="004F2CCA" w:rsidRPr="00063FDE">
        <w:t xml:space="preserve"> items </w:t>
      </w:r>
      <w:r w:rsidR="00194167" w:rsidRPr="00063FDE">
        <w:fldChar w:fldCharType="begin" w:fldLock="1"/>
      </w:r>
      <w:r w:rsidR="00482046" w:rsidRPr="00063FDE">
        <w:instrText>ADDIN CSL_CITATION {"citationItems":[{"id":"ITEM-1","itemData":{"DOI":"10.1026//1618-3169.49.4.243","ISSN":"16183169","abstract":"This article summarizes expertise gleaned from the first years of Internet-based experimental research and presents recommendations on: (1) ideal circumstances for conducting a study on the Internet; (2) what precautions have to be undertaken in Web experimental design; (3) which techniques have proven useful in Web experimenting; (4) which frequent errors and misconceptions need to be avoided; and (5) what should be reported. Procedures and solutions for typical challenges in Web experimenting are discussed. Topics covered include randomization, recruitment of samples, generalizability, dropout, experimental control, identity checks, multiple submissions, configuration errors, control of motivational confounding, and pre-testing. Several techniques are explained, including \"warm-up,\" \"high hurdle,\" password methods, \"multiple site entry,\" randomization, and the use of incentives. The article concludes by proposing sixteen standards for Internet-based experimenting. © 2002 Hogrefe &amp; Huber Publishers.","author":[{"dropping-particle":"","family":"Reips","given":"Ulf Dietrich","non-dropping-particle":"","parse-names":false,"suffix":""}],"container-title":"Experimental Psychology","id":"ITEM-1","issue":"4","issued":{"date-parts":[["2002"]]},"page":"243-256","title":"Standards for Internet-based experimenting","type":"article-journal","volume":"49"},"uris":["http://www.mendeley.com/documents/?uuid=5c93bc32-d504-4e72-a1c1-b5337676384b"]}],"mendeley":{"formattedCitation":"(Reips, 2002)","plainTextFormattedCitation":"(Reips, 2002)","previouslyFormattedCitation":"(Reips, 2002)"},"properties":{"noteIndex":0},"schema":"https://github.com/citation-style-language/schema/raw/master/csl-citation.json"}</w:instrText>
      </w:r>
      <w:r w:rsidR="00194167" w:rsidRPr="00063FDE">
        <w:fldChar w:fldCharType="separate"/>
      </w:r>
      <w:r w:rsidR="004F2CCA" w:rsidRPr="00063FDE">
        <w:rPr>
          <w:noProof/>
        </w:rPr>
        <w:t>(Reips, 2002)</w:t>
      </w:r>
      <w:r w:rsidR="00194167" w:rsidRPr="00063FDE">
        <w:fldChar w:fldCharType="end"/>
      </w:r>
      <w:r w:rsidRPr="00063FDE">
        <w:t xml:space="preserve">. </w:t>
      </w:r>
      <w:r w:rsidR="004F2CCA" w:rsidRPr="00063FDE">
        <w:t xml:space="preserve">Here, </w:t>
      </w:r>
      <w:r w:rsidR="009A09FF" w:rsidRPr="00063FDE">
        <w:t xml:space="preserve">after completion of the study </w:t>
      </w:r>
      <w:r w:rsidR="004F2CCA" w:rsidRPr="00063FDE">
        <w:t>we asked how noisy the participants’ environment was during survey</w:t>
      </w:r>
      <w:r w:rsidR="0005244A" w:rsidRPr="00063FDE">
        <w:t xml:space="preserve"> completion</w:t>
      </w:r>
      <w:r w:rsidR="004F2CCA" w:rsidRPr="00063FDE">
        <w:t xml:space="preserve"> on a 6-point Likert scale (1 = </w:t>
      </w:r>
      <w:r w:rsidR="004F2CCA" w:rsidRPr="00063FDE">
        <w:rPr>
          <w:i/>
        </w:rPr>
        <w:t>silent</w:t>
      </w:r>
      <w:r w:rsidR="004F2CCA" w:rsidRPr="00063FDE">
        <w:t xml:space="preserve">, 2 = </w:t>
      </w:r>
      <w:r w:rsidR="004F2CCA" w:rsidRPr="00063FDE">
        <w:rPr>
          <w:i/>
        </w:rPr>
        <w:t>very quiet</w:t>
      </w:r>
      <w:r w:rsidR="004F2CCA" w:rsidRPr="00063FDE">
        <w:t xml:space="preserve">, 3 = </w:t>
      </w:r>
      <w:r w:rsidR="004F2CCA" w:rsidRPr="00063FDE">
        <w:rPr>
          <w:i/>
        </w:rPr>
        <w:t>fairly quiet,</w:t>
      </w:r>
      <w:r w:rsidR="004F2CCA" w:rsidRPr="00063FDE">
        <w:t xml:space="preserve"> 4 = </w:t>
      </w:r>
      <w:r w:rsidR="004F2CCA" w:rsidRPr="00063FDE">
        <w:rPr>
          <w:i/>
        </w:rPr>
        <w:t>fairly noisy</w:t>
      </w:r>
      <w:r w:rsidR="004F2CCA" w:rsidRPr="00063FDE">
        <w:t xml:space="preserve">, 5 = </w:t>
      </w:r>
      <w:r w:rsidR="004F2CCA" w:rsidRPr="00063FDE">
        <w:rPr>
          <w:i/>
        </w:rPr>
        <w:t>very noisy</w:t>
      </w:r>
      <w:r w:rsidR="004F2CCA" w:rsidRPr="00063FDE">
        <w:t xml:space="preserve">, 6 = </w:t>
      </w:r>
      <w:r w:rsidR="004F2CCA" w:rsidRPr="00063FDE">
        <w:rPr>
          <w:i/>
        </w:rPr>
        <w:t>extremely noisy</w:t>
      </w:r>
      <w:r w:rsidR="004F2CCA" w:rsidRPr="00063FDE">
        <w:t>) and whether the survey was completed honestly (</w:t>
      </w:r>
      <w:r w:rsidR="004F2CCA" w:rsidRPr="00063FDE">
        <w:rPr>
          <w:i/>
        </w:rPr>
        <w:t>yes</w:t>
      </w:r>
      <w:r w:rsidR="004F2CCA" w:rsidRPr="00063FDE">
        <w:t xml:space="preserve"> or </w:t>
      </w:r>
      <w:r w:rsidR="004F2CCA" w:rsidRPr="00063FDE">
        <w:rPr>
          <w:i/>
        </w:rPr>
        <w:t>no</w:t>
      </w:r>
      <w:r w:rsidR="004F2CCA" w:rsidRPr="00063FDE">
        <w:t xml:space="preserve">). </w:t>
      </w:r>
      <w:r w:rsidR="003A5ADA" w:rsidRPr="00063FDE">
        <w:t>As</w:t>
      </w:r>
      <w:r w:rsidR="004F2CCA" w:rsidRPr="00063FDE">
        <w:t xml:space="preserve"> t</w:t>
      </w:r>
      <w:r w:rsidRPr="00063FDE">
        <w:t>his study was part of a larger project</w:t>
      </w:r>
      <w:r w:rsidR="000C4C36" w:rsidRPr="00063FDE">
        <w:t>,</w:t>
      </w:r>
      <w:r w:rsidRPr="00063FDE">
        <w:t xml:space="preserve"> additional</w:t>
      </w:r>
      <w:r w:rsidR="003A5ADA" w:rsidRPr="00063FDE">
        <w:t>ly</w:t>
      </w:r>
      <w:r w:rsidRPr="00063FDE">
        <w:t xml:space="preserve"> to the assessment of math anxiety and </w:t>
      </w:r>
      <w:r w:rsidR="001F45A5" w:rsidRPr="00063FDE">
        <w:t>teaching attitudes</w:t>
      </w:r>
      <w:r w:rsidR="004F2CCA" w:rsidRPr="00063FDE">
        <w:t>,</w:t>
      </w:r>
      <w:r w:rsidRPr="00063FDE">
        <w:t xml:space="preserve"> several other questionnaires</w:t>
      </w:r>
      <w:r w:rsidR="0005244A" w:rsidRPr="00063FDE">
        <w:t>,</w:t>
      </w:r>
      <w:r w:rsidRPr="00063FDE">
        <w:t xml:space="preserve"> and a math performance task</w:t>
      </w:r>
      <w:r w:rsidR="00AE39F5" w:rsidRPr="00063FDE">
        <w:t xml:space="preserve"> (administered after </w:t>
      </w:r>
      <w:r w:rsidR="000C730F" w:rsidRPr="00063FDE">
        <w:t xml:space="preserve">anxiety- and math-related </w:t>
      </w:r>
      <w:r w:rsidR="00AE39F5" w:rsidRPr="00063FDE">
        <w:t>questionnaire</w:t>
      </w:r>
      <w:r w:rsidR="000C730F" w:rsidRPr="00063FDE">
        <w:t>s but before additional measures and teacher-related items</w:t>
      </w:r>
      <w:r w:rsidR="003A5ADA" w:rsidRPr="00063FDE">
        <w:t>)</w:t>
      </w:r>
      <w:r w:rsidR="000C4C36" w:rsidRPr="00063FDE">
        <w:t xml:space="preserve"> were included</w:t>
      </w:r>
      <w:r w:rsidR="003A5ADA" w:rsidRPr="00063FDE">
        <w:t xml:space="preserve">. All </w:t>
      </w:r>
      <w:r w:rsidR="0005244A" w:rsidRPr="00063FDE">
        <w:t xml:space="preserve">of </w:t>
      </w:r>
      <w:r w:rsidR="003A5ADA" w:rsidRPr="00063FDE">
        <w:t xml:space="preserve">these measures </w:t>
      </w:r>
      <w:r w:rsidR="009A09FF" w:rsidRPr="00063FDE">
        <w:t>are outside of the scope of this paper</w:t>
      </w:r>
      <w:r w:rsidRPr="00063FDE">
        <w:t>.</w:t>
      </w:r>
      <w:r w:rsidR="009A1635" w:rsidRPr="00063FDE">
        <w:t xml:space="preserve"> </w:t>
      </w:r>
      <w:r w:rsidR="00CD117F">
        <w:t xml:space="preserve">The participant information </w:t>
      </w:r>
      <w:r w:rsidR="000C1E11">
        <w:t xml:space="preserve">already </w:t>
      </w:r>
      <w:r w:rsidR="009A0162">
        <w:t>notified the math performance task to the participants</w:t>
      </w:r>
      <w:r w:rsidR="00CD117F">
        <w:t xml:space="preserve">. </w:t>
      </w:r>
      <w:r w:rsidR="009A1635" w:rsidRPr="00063FDE">
        <w:t xml:space="preserve">The median completion </w:t>
      </w:r>
      <w:r w:rsidR="00F1475C" w:rsidRPr="00063FDE">
        <w:t>duration</w:t>
      </w:r>
      <w:r w:rsidR="009A1635" w:rsidRPr="00063FDE">
        <w:t xml:space="preserve"> was </w:t>
      </w:r>
      <w:r w:rsidR="00D36751" w:rsidRPr="00063FDE">
        <w:t xml:space="preserve">11 min </w:t>
      </w:r>
      <w:r w:rsidR="009A1635" w:rsidRPr="00063FDE">
        <w:t>for</w:t>
      </w:r>
      <w:r w:rsidR="00D36751" w:rsidRPr="00063FDE">
        <w:t xml:space="preserve"> German teachers, 13 min for Belgian teachers, and 9 min for the reference sample</w:t>
      </w:r>
      <w:r w:rsidR="003F4C85" w:rsidRPr="00063FDE">
        <w:t xml:space="preserve"> (survey was shorter </w:t>
      </w:r>
      <w:r w:rsidR="0005244A" w:rsidRPr="00063FDE">
        <w:t xml:space="preserve">as it did </w:t>
      </w:r>
      <w:r w:rsidR="003F4C85" w:rsidRPr="00063FDE">
        <w:t>not includ</w:t>
      </w:r>
      <w:r w:rsidR="00E81FAD" w:rsidRPr="00063FDE">
        <w:t>e</w:t>
      </w:r>
      <w:r w:rsidR="003F4C85" w:rsidRPr="00063FDE">
        <w:t xml:space="preserve"> teacher-related items)</w:t>
      </w:r>
      <w:r w:rsidR="00D36751" w:rsidRPr="00063FDE">
        <w:t>.</w:t>
      </w:r>
    </w:p>
    <w:p w14:paraId="522D2536" w14:textId="28F95785" w:rsidR="005C13C8" w:rsidRPr="00063FDE" w:rsidRDefault="005C13C8" w:rsidP="009D4BBC">
      <w:pPr>
        <w:ind w:firstLine="567"/>
      </w:pPr>
    </w:p>
    <w:p w14:paraId="009F4710" w14:textId="2B0C90B7" w:rsidR="005C13C8" w:rsidRPr="00063FDE" w:rsidRDefault="005C13C8" w:rsidP="005C13C8">
      <w:pPr>
        <w:rPr>
          <w:b/>
          <w:szCs w:val="28"/>
        </w:rPr>
      </w:pPr>
      <w:r w:rsidRPr="00063FDE">
        <w:rPr>
          <w:b/>
          <w:szCs w:val="28"/>
        </w:rPr>
        <w:t>Analysis</w:t>
      </w:r>
    </w:p>
    <w:p w14:paraId="35BDBDDA" w14:textId="787BC00C" w:rsidR="005C13C8" w:rsidRPr="00063FDE" w:rsidRDefault="00A503CA" w:rsidP="009D4BBC">
      <w:pPr>
        <w:ind w:firstLine="567"/>
      </w:pPr>
      <w:r w:rsidRPr="00063FDE">
        <w:rPr>
          <w:szCs w:val="28"/>
        </w:rPr>
        <w:t xml:space="preserve">Data were statistically analyzed using jamovi (The jamovi project, Version </w:t>
      </w:r>
      <w:r w:rsidR="004F2BAF" w:rsidRPr="00063FDE">
        <w:rPr>
          <w:szCs w:val="28"/>
        </w:rPr>
        <w:t>1.1</w:t>
      </w:r>
      <w:r w:rsidRPr="00063FDE">
        <w:rPr>
          <w:szCs w:val="28"/>
        </w:rPr>
        <w:t>, 2019) based on R (R Core Team, 2018)</w:t>
      </w:r>
      <w:r w:rsidR="004F2BAF" w:rsidRPr="00063FDE">
        <w:rPr>
          <w:szCs w:val="28"/>
        </w:rPr>
        <w:t xml:space="preserve"> </w:t>
      </w:r>
      <w:r w:rsidR="00C9126D" w:rsidRPr="00063FDE">
        <w:rPr>
          <w:szCs w:val="28"/>
        </w:rPr>
        <w:t>and JASP (Jeffreys’s Amazing Statistics</w:t>
      </w:r>
      <w:r w:rsidR="00C9126D" w:rsidRPr="00063FDE">
        <w:t xml:space="preserve"> </w:t>
      </w:r>
      <w:r w:rsidR="00C9126D" w:rsidRPr="00063FDE">
        <w:rPr>
          <w:szCs w:val="28"/>
        </w:rPr>
        <w:t>Program, Version 0.</w:t>
      </w:r>
      <w:r w:rsidR="009236BD">
        <w:rPr>
          <w:szCs w:val="28"/>
        </w:rPr>
        <w:t>13</w:t>
      </w:r>
      <w:r w:rsidR="00C9126D" w:rsidRPr="00063FDE">
        <w:rPr>
          <w:szCs w:val="28"/>
        </w:rPr>
        <w:t>.1, JASP Team, 2016)</w:t>
      </w:r>
      <w:r w:rsidRPr="00063FDE">
        <w:rPr>
          <w:szCs w:val="28"/>
        </w:rPr>
        <w:t xml:space="preserve">. </w:t>
      </w:r>
      <w:r w:rsidR="005C13C8" w:rsidRPr="00063FDE">
        <w:t xml:space="preserve">For statistical data analysis, frequentist as well as Bayesian approaches (if possible) were applied to complement classical analyses with information </w:t>
      </w:r>
      <w:r w:rsidR="0005244A" w:rsidRPr="00063FDE">
        <w:t xml:space="preserve">on </w:t>
      </w:r>
      <w:r w:rsidR="005C13C8" w:rsidRPr="00063FDE">
        <w:t xml:space="preserve">how likely </w:t>
      </w:r>
      <w:r w:rsidR="0005244A" w:rsidRPr="00063FDE">
        <w:t xml:space="preserve">there was </w:t>
      </w:r>
      <w:r w:rsidR="005C13C8" w:rsidRPr="00063FDE">
        <w:t xml:space="preserve">evidence for an effect or evidence for a null effect. </w:t>
      </w:r>
      <w:r w:rsidR="0060314E" w:rsidRPr="00063FDE">
        <w:t>The Bayes factor</w:t>
      </w:r>
      <w:r w:rsidR="00D44F1E" w:rsidRPr="00063FDE">
        <w:t xml:space="preserve"> (</w:t>
      </w:r>
      <w:r w:rsidR="00D44F1E" w:rsidRPr="00063FDE">
        <w:rPr>
          <w:i/>
          <w:iCs/>
        </w:rPr>
        <w:t>BF</w:t>
      </w:r>
      <w:r w:rsidR="00D44F1E" w:rsidRPr="00063FDE">
        <w:t>)</w:t>
      </w:r>
      <w:r w:rsidR="0060314E" w:rsidRPr="00063FDE">
        <w:t xml:space="preserve"> is defined as how much more likely the observed data is under one compared to the other hypothesis. </w:t>
      </w:r>
      <w:r w:rsidR="005C13C8" w:rsidRPr="00063FDE">
        <w:t xml:space="preserve">Thereby, </w:t>
      </w:r>
      <w:r w:rsidR="005C13C8" w:rsidRPr="00063FDE">
        <w:rPr>
          <w:i/>
        </w:rPr>
        <w:t>BF</w:t>
      </w:r>
      <w:r w:rsidR="005C13C8" w:rsidRPr="00063FDE">
        <w:rPr>
          <w:i/>
          <w:vertAlign w:val="subscript"/>
        </w:rPr>
        <w:t>10</w:t>
      </w:r>
      <w:r w:rsidR="005C13C8" w:rsidRPr="00063FDE">
        <w:t xml:space="preserve"> </w:t>
      </w:r>
      <w:r w:rsidR="0005244A" w:rsidRPr="00063FDE">
        <w:t xml:space="preserve">means </w:t>
      </w:r>
      <w:r w:rsidR="00F30E1F" w:rsidRPr="00063FDE">
        <w:t>a</w:t>
      </w:r>
      <w:r w:rsidR="005C13C8" w:rsidRPr="00063FDE">
        <w:t xml:space="preserve"> Bayes factor in favor of the alternative hypothesis (evidence for a difference when </w:t>
      </w:r>
      <w:r w:rsidR="005C13C8" w:rsidRPr="00063FDE">
        <w:rPr>
          <w:i/>
        </w:rPr>
        <w:t>BF</w:t>
      </w:r>
      <w:r w:rsidR="005C13C8" w:rsidRPr="00063FDE">
        <w:rPr>
          <w:i/>
          <w:vertAlign w:val="subscript"/>
        </w:rPr>
        <w:t>10</w:t>
      </w:r>
      <w:r w:rsidR="005C13C8" w:rsidRPr="00063FDE">
        <w:t xml:space="preserve"> &gt; 1) and </w:t>
      </w:r>
      <w:r w:rsidR="005C13C8" w:rsidRPr="00063FDE">
        <w:rPr>
          <w:i/>
        </w:rPr>
        <w:t>BF</w:t>
      </w:r>
      <w:r w:rsidR="005C13C8" w:rsidRPr="00063FDE">
        <w:rPr>
          <w:i/>
          <w:vertAlign w:val="subscript"/>
        </w:rPr>
        <w:t>01</w:t>
      </w:r>
      <w:r w:rsidR="005C13C8" w:rsidRPr="00063FDE">
        <w:t xml:space="preserve"> </w:t>
      </w:r>
      <w:r w:rsidR="0005244A" w:rsidRPr="00063FDE">
        <w:t xml:space="preserve">means </w:t>
      </w:r>
      <w:r w:rsidR="00F30E1F" w:rsidRPr="00063FDE">
        <w:t>a</w:t>
      </w:r>
      <w:r w:rsidR="005C13C8" w:rsidRPr="00063FDE">
        <w:t xml:space="preserve"> Bayes factor in favor of the null hypothesis (evidence for no difference</w:t>
      </w:r>
      <w:r w:rsidR="00E81240" w:rsidRPr="00063FDE">
        <w:t xml:space="preserve"> when </w:t>
      </w:r>
      <w:r w:rsidR="00E81240" w:rsidRPr="00063FDE">
        <w:rPr>
          <w:i/>
        </w:rPr>
        <w:t>BF</w:t>
      </w:r>
      <w:r w:rsidR="00E81240" w:rsidRPr="00063FDE">
        <w:rPr>
          <w:i/>
          <w:vertAlign w:val="subscript"/>
        </w:rPr>
        <w:t>01</w:t>
      </w:r>
      <w:r w:rsidR="00E81240" w:rsidRPr="00063FDE">
        <w:t xml:space="preserve"> &gt; 1</w:t>
      </w:r>
      <w:r w:rsidR="005C13C8" w:rsidRPr="00063FDE">
        <w:t xml:space="preserve">), whereby </w:t>
      </w:r>
      <w:r w:rsidR="005C13C8" w:rsidRPr="00063FDE">
        <w:rPr>
          <w:i/>
        </w:rPr>
        <w:t>BF</w:t>
      </w:r>
      <w:r w:rsidR="005C13C8" w:rsidRPr="00063FDE">
        <w:rPr>
          <w:i/>
          <w:vertAlign w:val="subscript"/>
        </w:rPr>
        <w:t>01</w:t>
      </w:r>
      <w:r w:rsidR="005C13C8" w:rsidRPr="00063FDE">
        <w:rPr>
          <w:iCs/>
        </w:rPr>
        <w:t xml:space="preserve"> = 1/</w:t>
      </w:r>
      <w:r w:rsidR="005C13C8" w:rsidRPr="00063FDE">
        <w:rPr>
          <w:i/>
        </w:rPr>
        <w:t>BF</w:t>
      </w:r>
      <w:r w:rsidR="005C13C8" w:rsidRPr="00063FDE">
        <w:rPr>
          <w:i/>
          <w:vertAlign w:val="subscript"/>
        </w:rPr>
        <w:t>10</w:t>
      </w:r>
      <w:r w:rsidR="00361AD4" w:rsidRPr="00063FDE">
        <w:t xml:space="preserve"> </w:t>
      </w:r>
      <w:r w:rsidR="004F117D" w:rsidRPr="00063FDE">
        <w:fldChar w:fldCharType="begin" w:fldLock="1"/>
      </w:r>
      <w:r w:rsidR="004F117D" w:rsidRPr="00063FDE">
        <w:instrText>ADDIN CSL_CITATION {"citationItems":[{"id":"ITEM-1","itemData":{"DOI":"10.31234/osf.io/vg9pw","author":[{"dropping-particle":"","family":"Faulkenberry","given":"Thomas J","non-dropping-particle":"","parse-names":false,"suffix":""},{"dropping-particle":"","family":"Ly","given":"Alexander","non-dropping-particle":"","parse-names":false,"suffix":""},{"dropping-particle":"","family":"Wagenmakers","given":"Eric-jan","non-dropping-particle":"","parse-names":false,"suffix":""}],"id":"ITEM-1","issued":{"date-parts":[["2020"]]},"page":"1-31","title":"Bayesian Inference in Numerical Cognition: A Tutorial Using JASP","type":"article-journal"},"uris":["http://www.mendeley.com/documents/?uuid=93d121f5-8a4b-449c-953c-0754aa4e0008"]}],"mendeley":{"formattedCitation":"(Faulkenberry, Ly, &amp; Wagenmakers, 2020)","plainTextFormattedCitation":"(Faulkenberry, Ly, &amp; Wagenmakers, 2020)","previouslyFormattedCitation":"(Faulkenberry, Ly, &amp; Wagenmakers, 2020)"},"properties":{"noteIndex":0},"schema":"https://github.com/citation-style-language/schema/raw/master/csl-citation.json"}</w:instrText>
      </w:r>
      <w:r w:rsidR="004F117D" w:rsidRPr="00063FDE">
        <w:fldChar w:fldCharType="separate"/>
      </w:r>
      <w:r w:rsidR="004F117D" w:rsidRPr="00063FDE">
        <w:rPr>
          <w:noProof/>
        </w:rPr>
        <w:t>(Faulkenberry, Ly, &amp; Wagenmakers, 2020)</w:t>
      </w:r>
      <w:r w:rsidR="004F117D" w:rsidRPr="00063FDE">
        <w:fldChar w:fldCharType="end"/>
      </w:r>
      <w:r w:rsidR="00361AD4" w:rsidRPr="00063FDE">
        <w:t>.</w:t>
      </w:r>
      <w:r w:rsidR="005C13C8" w:rsidRPr="00063FDE">
        <w:t xml:space="preserve"> </w:t>
      </w:r>
      <w:r w:rsidR="00361AD4" w:rsidRPr="00063FDE">
        <w:t xml:space="preserve">A </w:t>
      </w:r>
      <w:r w:rsidR="00D44F1E" w:rsidRPr="00063FDE">
        <w:rPr>
          <w:i/>
          <w:iCs/>
        </w:rPr>
        <w:t>BF</w:t>
      </w:r>
      <w:r w:rsidR="005C13C8" w:rsidRPr="00063FDE">
        <w:t xml:space="preserve"> </w:t>
      </w:r>
      <w:r w:rsidR="0060314E" w:rsidRPr="00063FDE">
        <w:t>between 1 and 3 indicate</w:t>
      </w:r>
      <w:r w:rsidR="00361AD4" w:rsidRPr="00063FDE">
        <w:t>s</w:t>
      </w:r>
      <w:r w:rsidR="0060314E" w:rsidRPr="00063FDE">
        <w:t xml:space="preserve"> anecdotal evidence, </w:t>
      </w:r>
      <w:r w:rsidR="0005244A" w:rsidRPr="00063FDE">
        <w:t xml:space="preserve">a </w:t>
      </w:r>
      <w:r w:rsidR="00361AD4" w:rsidRPr="00063FDE">
        <w:rPr>
          <w:i/>
          <w:iCs/>
        </w:rPr>
        <w:t>BF</w:t>
      </w:r>
      <w:r w:rsidR="00361AD4" w:rsidRPr="00063FDE">
        <w:t xml:space="preserve"> </w:t>
      </w:r>
      <w:r w:rsidR="005C13C8" w:rsidRPr="00063FDE">
        <w:t xml:space="preserve">between 3 and 10 moderate evidence, </w:t>
      </w:r>
      <w:r w:rsidR="0005244A" w:rsidRPr="00063FDE">
        <w:t xml:space="preserve">a </w:t>
      </w:r>
      <w:r w:rsidR="00361AD4" w:rsidRPr="00063FDE">
        <w:rPr>
          <w:i/>
          <w:iCs/>
        </w:rPr>
        <w:t>BF</w:t>
      </w:r>
      <w:r w:rsidR="00361AD4" w:rsidRPr="00063FDE">
        <w:t xml:space="preserve"> </w:t>
      </w:r>
      <w:r w:rsidR="005C13C8" w:rsidRPr="00063FDE">
        <w:t xml:space="preserve">between 10 and 30 strong evidence, </w:t>
      </w:r>
      <w:r w:rsidR="0005244A" w:rsidRPr="00063FDE">
        <w:t xml:space="preserve">a </w:t>
      </w:r>
      <w:r w:rsidR="00361AD4" w:rsidRPr="00063FDE">
        <w:rPr>
          <w:i/>
          <w:iCs/>
        </w:rPr>
        <w:t>BF</w:t>
      </w:r>
      <w:r w:rsidR="00361AD4" w:rsidRPr="00063FDE">
        <w:t xml:space="preserve"> </w:t>
      </w:r>
      <w:r w:rsidR="005C13C8" w:rsidRPr="00063FDE">
        <w:lastRenderedPageBreak/>
        <w:t>between 30 and 100 very strong evidence</w:t>
      </w:r>
      <w:r w:rsidR="0005244A" w:rsidRPr="00063FDE">
        <w:t xml:space="preserve">, </w:t>
      </w:r>
      <w:r w:rsidR="005C13C8" w:rsidRPr="00063FDE">
        <w:t xml:space="preserve">and </w:t>
      </w:r>
      <w:r w:rsidR="00F30E1F" w:rsidRPr="00063FDE">
        <w:t xml:space="preserve">a </w:t>
      </w:r>
      <w:r w:rsidR="00361AD4" w:rsidRPr="00063FDE">
        <w:rPr>
          <w:i/>
          <w:iCs/>
        </w:rPr>
        <w:t>BF</w:t>
      </w:r>
      <w:r w:rsidR="00361AD4" w:rsidRPr="00063FDE">
        <w:t xml:space="preserve"> </w:t>
      </w:r>
      <w:r w:rsidR="005C13C8" w:rsidRPr="00063FDE">
        <w:t>above 100 extreme evidence in favor of one hypothesis</w:t>
      </w:r>
      <w:r w:rsidR="00482046" w:rsidRPr="00063FDE">
        <w:t xml:space="preserve"> </w:t>
      </w:r>
      <w:r w:rsidR="00684820" w:rsidRPr="00063FDE">
        <w:fldChar w:fldCharType="begin" w:fldLock="1"/>
      </w:r>
      <w:r w:rsidR="00D43492">
        <w:instrText>ADDIN CSL_CITATION {"citationItems":[{"id":"ITEM-1","itemData":{"author":[{"dropping-particle":"","family":"Jeffreys","given":"H.","non-dropping-particle":"","parse-names":false,"suffix":""}],"edition":"3","id":"ITEM-1","issued":{"date-parts":[["1961"]]},"publisher":"Oxford University Press","publisher-place":"New York","title":"Theory of probability","type":"book"},"uris":["http://www.mendeley.com/documents/?uuid=c745f2f7-4d83-452b-b2fe-568ba402f094"]},{"id":"ITEM-2","itemData":{"author":[{"dropping-particle":"","family":"Lee","given":"M","non-dropping-particle":"","parse-names":false,"suffix":""},{"dropping-particle":"","family":"Wagenmakers","given":"Eric-Jan","non-dropping-particle":"","parse-names":false,"suffix":""}],"id":"ITEM-2","issued":{"date-parts":[["2013"]]},"publisher":"Cambridge University Press","publisher-place":"Cambridge","title":"Bayesian Modeling for Cognitive Science: A Practical Course","type":"book"},"uris":["http://www.mendeley.com/documents/?uuid=7bcf27a0-fc2f-48ba-9f64-fc2f14c9d36b"]}],"mendeley":{"formattedCitation":"(Jeffreys, 1961; Lee &amp; Wagenmakers, 2013)","plainTextFormattedCitation":"(Jeffreys, 1961; Lee &amp; Wagenmakers, 2013)","previouslyFormattedCitation":"(Jeffreys, 1961)"},"properties":{"noteIndex":0},"schema":"https://github.com/citation-style-language/schema/raw/master/csl-citation.json"}</w:instrText>
      </w:r>
      <w:r w:rsidR="00684820" w:rsidRPr="00063FDE">
        <w:fldChar w:fldCharType="separate"/>
      </w:r>
      <w:r w:rsidR="00D43492" w:rsidRPr="00D43492">
        <w:rPr>
          <w:noProof/>
        </w:rPr>
        <w:t>(Jeffreys, 1961; Lee &amp; Wagenmakers, 2013)</w:t>
      </w:r>
      <w:r w:rsidR="00684820" w:rsidRPr="00063FDE">
        <w:fldChar w:fldCharType="end"/>
      </w:r>
      <w:r w:rsidR="005C13C8" w:rsidRPr="00063FDE">
        <w:t>.</w:t>
      </w:r>
    </w:p>
    <w:p w14:paraId="59DAA122" w14:textId="77777777" w:rsidR="009D4BBC" w:rsidRPr="00063FDE" w:rsidRDefault="009D4BBC" w:rsidP="009D4BBC">
      <w:pPr>
        <w:rPr>
          <w:b/>
          <w:szCs w:val="28"/>
        </w:rPr>
      </w:pPr>
    </w:p>
    <w:p w14:paraId="33646EE4" w14:textId="77777777" w:rsidR="00785301" w:rsidRPr="00063FDE" w:rsidRDefault="00785301">
      <w:pPr>
        <w:spacing w:after="200" w:line="276" w:lineRule="auto"/>
        <w:jc w:val="left"/>
        <w:rPr>
          <w:szCs w:val="28"/>
        </w:rPr>
      </w:pPr>
      <w:r w:rsidRPr="00063FDE">
        <w:rPr>
          <w:szCs w:val="28"/>
        </w:rPr>
        <w:br w:type="page"/>
      </w:r>
    </w:p>
    <w:p w14:paraId="2EFEFCFE" w14:textId="77777777" w:rsidR="00785301" w:rsidRPr="00063FDE" w:rsidRDefault="00785301" w:rsidP="00785301">
      <w:pPr>
        <w:spacing w:after="200" w:line="276" w:lineRule="auto"/>
        <w:rPr>
          <w:b/>
          <w:smallCaps/>
        </w:rPr>
      </w:pPr>
      <w:r w:rsidRPr="00063FDE">
        <w:rPr>
          <w:b/>
          <w:smallCaps/>
        </w:rPr>
        <w:lastRenderedPageBreak/>
        <w:t>Results</w:t>
      </w:r>
    </w:p>
    <w:p w14:paraId="073C5FCA" w14:textId="77777777" w:rsidR="00785301" w:rsidRPr="00063FDE" w:rsidRDefault="00785301" w:rsidP="00684820">
      <w:pPr>
        <w:rPr>
          <w:szCs w:val="28"/>
        </w:rPr>
      </w:pPr>
    </w:p>
    <w:p w14:paraId="28001F4F" w14:textId="5B8B6DCF" w:rsidR="00D169E6" w:rsidRPr="00063FDE" w:rsidRDefault="00A96A61" w:rsidP="002F42D5">
      <w:pPr>
        <w:ind w:firstLine="567"/>
        <w:rPr>
          <w:szCs w:val="28"/>
        </w:rPr>
      </w:pPr>
      <w:r w:rsidRPr="00063FDE">
        <w:rPr>
          <w:szCs w:val="28"/>
        </w:rPr>
        <w:t>Our</w:t>
      </w:r>
      <w:r w:rsidR="00D169E6" w:rsidRPr="00063FDE">
        <w:rPr>
          <w:szCs w:val="28"/>
        </w:rPr>
        <w:t xml:space="preserve"> samples of elementary school teachers included a low </w:t>
      </w:r>
      <w:r w:rsidR="00A358C9" w:rsidRPr="00063FDE">
        <w:rPr>
          <w:szCs w:val="28"/>
        </w:rPr>
        <w:t>proportion</w:t>
      </w:r>
      <w:r w:rsidR="00D169E6" w:rsidRPr="00063FDE">
        <w:rPr>
          <w:szCs w:val="28"/>
        </w:rPr>
        <w:t xml:space="preserve"> of males</w:t>
      </w:r>
      <w:r w:rsidR="00A358C9" w:rsidRPr="00063FDE">
        <w:rPr>
          <w:szCs w:val="28"/>
        </w:rPr>
        <w:t xml:space="preserve"> (13.57 %)</w:t>
      </w:r>
      <w:r w:rsidRPr="00063FDE">
        <w:rPr>
          <w:szCs w:val="28"/>
        </w:rPr>
        <w:t>. This was not a problem of sampling</w:t>
      </w:r>
      <w:r w:rsidR="00684820" w:rsidRPr="00063FDE">
        <w:rPr>
          <w:szCs w:val="28"/>
        </w:rPr>
        <w:t xml:space="preserve">, </w:t>
      </w:r>
      <w:r w:rsidR="00546DED" w:rsidRPr="00063FDE">
        <w:rPr>
          <w:szCs w:val="28"/>
        </w:rPr>
        <w:t xml:space="preserve">but </w:t>
      </w:r>
      <w:r w:rsidR="00684820" w:rsidRPr="00063FDE">
        <w:rPr>
          <w:szCs w:val="28"/>
        </w:rPr>
        <w:t>rather</w:t>
      </w:r>
      <w:r w:rsidR="00D169E6" w:rsidRPr="00063FDE">
        <w:rPr>
          <w:szCs w:val="28"/>
        </w:rPr>
        <w:t xml:space="preserve"> </w:t>
      </w:r>
      <w:r w:rsidR="00A358C9" w:rsidRPr="00063FDE">
        <w:rPr>
          <w:szCs w:val="28"/>
        </w:rPr>
        <w:t xml:space="preserve">reflects the fact that the </w:t>
      </w:r>
      <w:r w:rsidRPr="00063FDE">
        <w:rPr>
          <w:szCs w:val="28"/>
        </w:rPr>
        <w:t xml:space="preserve">vast </w:t>
      </w:r>
      <w:r w:rsidR="00A358C9" w:rsidRPr="00063FDE">
        <w:rPr>
          <w:szCs w:val="28"/>
        </w:rPr>
        <w:t xml:space="preserve">majority of elementary school teachers </w:t>
      </w:r>
      <w:r w:rsidRPr="00063FDE">
        <w:rPr>
          <w:szCs w:val="28"/>
        </w:rPr>
        <w:t xml:space="preserve">in both countries </w:t>
      </w:r>
      <w:r w:rsidR="0005244A" w:rsidRPr="00063FDE">
        <w:rPr>
          <w:szCs w:val="28"/>
        </w:rPr>
        <w:t xml:space="preserve">are </w:t>
      </w:r>
      <w:r w:rsidR="00A358C9" w:rsidRPr="00063FDE">
        <w:rPr>
          <w:szCs w:val="28"/>
        </w:rPr>
        <w:t xml:space="preserve">female. </w:t>
      </w:r>
      <w:r w:rsidRPr="00063FDE">
        <w:rPr>
          <w:szCs w:val="28"/>
        </w:rPr>
        <w:t>While this is a real-life problem, unfortunately</w:t>
      </w:r>
      <w:r w:rsidR="00A358C9" w:rsidRPr="00063FDE">
        <w:rPr>
          <w:szCs w:val="28"/>
        </w:rPr>
        <w:t xml:space="preserve"> the power for statistical</w:t>
      </w:r>
      <w:r w:rsidR="00171880" w:rsidRPr="00063FDE">
        <w:rPr>
          <w:szCs w:val="28"/>
        </w:rPr>
        <w:t xml:space="preserve"> analysis</w:t>
      </w:r>
      <w:r w:rsidR="00A358C9" w:rsidRPr="00063FDE">
        <w:rPr>
          <w:szCs w:val="28"/>
        </w:rPr>
        <w:t xml:space="preserve"> would be too low when considering gender as a</w:t>
      </w:r>
      <w:r w:rsidR="002E59B8" w:rsidRPr="00063FDE">
        <w:rPr>
          <w:szCs w:val="28"/>
        </w:rPr>
        <w:t>n additional</w:t>
      </w:r>
      <w:r w:rsidR="00A358C9" w:rsidRPr="00063FDE">
        <w:rPr>
          <w:szCs w:val="28"/>
        </w:rPr>
        <w:t xml:space="preserve"> factor</w:t>
      </w:r>
      <w:r w:rsidR="00684820" w:rsidRPr="00063FDE">
        <w:rPr>
          <w:szCs w:val="28"/>
        </w:rPr>
        <w:t xml:space="preserve"> (</w:t>
      </w:r>
      <w:r w:rsidR="00684820" w:rsidRPr="00063FDE">
        <w:rPr>
          <w:i/>
          <w:szCs w:val="28"/>
        </w:rPr>
        <w:t>n</w:t>
      </w:r>
      <w:r w:rsidR="00684820" w:rsidRPr="00063FDE">
        <w:rPr>
          <w:szCs w:val="28"/>
        </w:rPr>
        <w:t xml:space="preserve"> &lt; 10 for some cells)</w:t>
      </w:r>
      <w:r w:rsidRPr="00063FDE">
        <w:rPr>
          <w:szCs w:val="28"/>
        </w:rPr>
        <w:t>. On the</w:t>
      </w:r>
      <w:r w:rsidR="00684820" w:rsidRPr="00063FDE">
        <w:rPr>
          <w:szCs w:val="28"/>
        </w:rPr>
        <w:t xml:space="preserve"> other hand, gender </w:t>
      </w:r>
      <w:r w:rsidR="00171880" w:rsidRPr="00063FDE">
        <w:rPr>
          <w:szCs w:val="28"/>
        </w:rPr>
        <w:t xml:space="preserve">cannot be ignored because of </w:t>
      </w:r>
      <w:r w:rsidR="002E59B8" w:rsidRPr="00063FDE">
        <w:rPr>
          <w:szCs w:val="28"/>
        </w:rPr>
        <w:t>the extreme evidence for</w:t>
      </w:r>
      <w:r w:rsidR="00171880" w:rsidRPr="00063FDE">
        <w:rPr>
          <w:szCs w:val="28"/>
        </w:rPr>
        <w:t xml:space="preserve"> gender differences in math anxiety</w:t>
      </w:r>
      <w:r w:rsidRPr="00063FDE">
        <w:rPr>
          <w:szCs w:val="28"/>
        </w:rPr>
        <w:t xml:space="preserve"> in the literature</w:t>
      </w:r>
      <w:r w:rsidR="00BB507A" w:rsidRPr="00063FDE">
        <w:rPr>
          <w:szCs w:val="28"/>
        </w:rPr>
        <w:t xml:space="preserve"> </w:t>
      </w:r>
      <w:r w:rsidR="00BB507A"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00BB507A" w:rsidRPr="00063FDE">
        <w:rPr>
          <w:szCs w:val="28"/>
        </w:rPr>
        <w:fldChar w:fldCharType="separate"/>
      </w:r>
      <w:r w:rsidR="00BB507A" w:rsidRPr="00063FDE">
        <w:rPr>
          <w:noProof/>
          <w:szCs w:val="28"/>
        </w:rPr>
        <w:t>(Hembree, 1990)</w:t>
      </w:r>
      <w:r w:rsidR="00BB507A" w:rsidRPr="00063FDE">
        <w:rPr>
          <w:szCs w:val="28"/>
        </w:rPr>
        <w:fldChar w:fldCharType="end"/>
      </w:r>
      <w:r w:rsidR="00BB507A" w:rsidRPr="00063FDE">
        <w:rPr>
          <w:szCs w:val="28"/>
        </w:rPr>
        <w:t xml:space="preserve"> as well as in the current sample</w:t>
      </w:r>
      <w:r w:rsidR="002E59B8" w:rsidRPr="00063FDE">
        <w:rPr>
          <w:szCs w:val="28"/>
        </w:rPr>
        <w:t xml:space="preserve">, </w:t>
      </w:r>
      <w:r w:rsidR="002E59B8" w:rsidRPr="00063FDE">
        <w:rPr>
          <w:i/>
          <w:szCs w:val="28"/>
        </w:rPr>
        <w:t>t</w:t>
      </w:r>
      <w:r w:rsidR="002E59B8" w:rsidRPr="00063FDE">
        <w:rPr>
          <w:szCs w:val="28"/>
        </w:rPr>
        <w:t xml:space="preserve">(256) = 4.16, </w:t>
      </w:r>
      <w:r w:rsidR="002E59B8" w:rsidRPr="00063FDE">
        <w:rPr>
          <w:i/>
          <w:szCs w:val="28"/>
        </w:rPr>
        <w:t>p</w:t>
      </w:r>
      <w:r w:rsidR="002E59B8" w:rsidRPr="00063FDE">
        <w:rPr>
          <w:szCs w:val="28"/>
        </w:rPr>
        <w:t xml:space="preserve"> &lt; .001, </w:t>
      </w:r>
      <w:r w:rsidR="007729F8" w:rsidRPr="00007107">
        <w:rPr>
          <w:i/>
          <w:szCs w:val="28"/>
        </w:rPr>
        <w:t>d</w:t>
      </w:r>
      <w:r w:rsidR="007729F8">
        <w:rPr>
          <w:szCs w:val="28"/>
        </w:rPr>
        <w:t xml:space="preserve"> = 0.76, </w:t>
      </w:r>
      <w:r w:rsidR="002E59B8" w:rsidRPr="00063FDE">
        <w:rPr>
          <w:i/>
          <w:szCs w:val="28"/>
        </w:rPr>
        <w:t>BF</w:t>
      </w:r>
      <w:r w:rsidR="002E59B8" w:rsidRPr="00063FDE">
        <w:rPr>
          <w:i/>
          <w:szCs w:val="28"/>
          <w:vertAlign w:val="subscript"/>
        </w:rPr>
        <w:t>10</w:t>
      </w:r>
      <w:r w:rsidR="002E59B8" w:rsidRPr="00063FDE">
        <w:rPr>
          <w:szCs w:val="28"/>
        </w:rPr>
        <w:t xml:space="preserve"> &gt; 100</w:t>
      </w:r>
      <w:r w:rsidR="00BB507A" w:rsidRPr="00063FDE">
        <w:rPr>
          <w:szCs w:val="28"/>
        </w:rPr>
        <w:t xml:space="preserve">, with higher math anxiety </w:t>
      </w:r>
      <w:r w:rsidR="0005244A" w:rsidRPr="00063FDE">
        <w:rPr>
          <w:szCs w:val="28"/>
        </w:rPr>
        <w:t>for</w:t>
      </w:r>
      <w:r w:rsidR="00BB507A" w:rsidRPr="00063FDE">
        <w:rPr>
          <w:szCs w:val="28"/>
        </w:rPr>
        <w:t xml:space="preserve"> female </w:t>
      </w:r>
      <w:r w:rsidR="000C1E11">
        <w:rPr>
          <w:szCs w:val="28"/>
        </w:rPr>
        <w:t>(</w:t>
      </w:r>
      <w:r w:rsidR="000C1E11" w:rsidRPr="000C1E11">
        <w:rPr>
          <w:i/>
          <w:szCs w:val="28"/>
        </w:rPr>
        <w:t>M</w:t>
      </w:r>
      <w:r w:rsidR="000C1E11">
        <w:rPr>
          <w:szCs w:val="28"/>
        </w:rPr>
        <w:t xml:space="preserve"> = 20.85, </w:t>
      </w:r>
      <w:r w:rsidR="000C1E11" w:rsidRPr="000C1E11">
        <w:rPr>
          <w:i/>
          <w:szCs w:val="28"/>
        </w:rPr>
        <w:t>SD</w:t>
      </w:r>
      <w:r w:rsidR="000C1E11">
        <w:rPr>
          <w:szCs w:val="28"/>
        </w:rPr>
        <w:t xml:space="preserve"> = 7.25) </w:t>
      </w:r>
      <w:r w:rsidR="00BB507A" w:rsidRPr="00063FDE">
        <w:rPr>
          <w:szCs w:val="28"/>
        </w:rPr>
        <w:t>than male elementary school teachers</w:t>
      </w:r>
      <w:r w:rsidR="000C1E11">
        <w:rPr>
          <w:szCs w:val="28"/>
        </w:rPr>
        <w:t xml:space="preserve"> (</w:t>
      </w:r>
      <w:r w:rsidR="000C1E11" w:rsidRPr="000C1E11">
        <w:rPr>
          <w:i/>
          <w:szCs w:val="28"/>
        </w:rPr>
        <w:t>M</w:t>
      </w:r>
      <w:r w:rsidR="000C1E11">
        <w:rPr>
          <w:szCs w:val="28"/>
        </w:rPr>
        <w:t xml:space="preserve"> = 15.54, </w:t>
      </w:r>
      <w:r w:rsidR="000C1E11" w:rsidRPr="000C1E11">
        <w:rPr>
          <w:i/>
          <w:szCs w:val="28"/>
        </w:rPr>
        <w:t>SD</w:t>
      </w:r>
      <w:r w:rsidR="000C1E11">
        <w:rPr>
          <w:szCs w:val="28"/>
        </w:rPr>
        <w:t xml:space="preserve"> = 5.29)</w:t>
      </w:r>
      <w:r w:rsidR="00171880" w:rsidRPr="00063FDE">
        <w:rPr>
          <w:szCs w:val="28"/>
        </w:rPr>
        <w:t>.</w:t>
      </w:r>
      <w:r w:rsidR="00BB507A" w:rsidRPr="00063FDE">
        <w:rPr>
          <w:szCs w:val="28"/>
        </w:rPr>
        <w:t xml:space="preserve"> </w:t>
      </w:r>
      <w:r w:rsidR="00171880" w:rsidRPr="00063FDE">
        <w:rPr>
          <w:szCs w:val="28"/>
        </w:rPr>
        <w:t>Therefore</w:t>
      </w:r>
      <w:r w:rsidR="00684820" w:rsidRPr="00063FDE">
        <w:rPr>
          <w:szCs w:val="28"/>
        </w:rPr>
        <w:t>,</w:t>
      </w:r>
      <w:r w:rsidR="00171880" w:rsidRPr="00063FDE">
        <w:rPr>
          <w:szCs w:val="28"/>
        </w:rPr>
        <w:t xml:space="preserve"> we decided </w:t>
      </w:r>
      <w:r w:rsidR="0005244A" w:rsidRPr="00063FDE">
        <w:rPr>
          <w:szCs w:val="28"/>
        </w:rPr>
        <w:t xml:space="preserve">to </w:t>
      </w:r>
      <w:r w:rsidR="00171880" w:rsidRPr="00063FDE">
        <w:rPr>
          <w:szCs w:val="28"/>
        </w:rPr>
        <w:t>run the statistical analysis on female teachers only</w:t>
      </w:r>
      <w:r w:rsidR="000D3B1E" w:rsidRPr="00063FDE">
        <w:rPr>
          <w:szCs w:val="28"/>
        </w:rPr>
        <w:t xml:space="preserve"> (which represent the vast majority of elementary school teachers</w:t>
      </w:r>
      <w:r w:rsidR="00C96C1F" w:rsidRPr="00063FDE">
        <w:rPr>
          <w:szCs w:val="28"/>
        </w:rPr>
        <w:t>)</w:t>
      </w:r>
      <w:r w:rsidR="000D3B1E" w:rsidRPr="00063FDE">
        <w:rPr>
          <w:szCs w:val="28"/>
        </w:rPr>
        <w:t xml:space="preserve">. For </w:t>
      </w:r>
      <w:r w:rsidR="00527C98" w:rsidRPr="00063FDE">
        <w:rPr>
          <w:szCs w:val="28"/>
        </w:rPr>
        <w:t xml:space="preserve">a </w:t>
      </w:r>
      <w:r w:rsidR="000D3B1E" w:rsidRPr="00063FDE">
        <w:rPr>
          <w:szCs w:val="28"/>
        </w:rPr>
        <w:t>full overview</w:t>
      </w:r>
      <w:r w:rsidR="00F15F9E" w:rsidRPr="00063FDE">
        <w:rPr>
          <w:szCs w:val="28"/>
        </w:rPr>
        <w:t>,</w:t>
      </w:r>
      <w:r w:rsidR="00171880" w:rsidRPr="00063FDE">
        <w:rPr>
          <w:szCs w:val="28"/>
        </w:rPr>
        <w:t xml:space="preserve"> </w:t>
      </w:r>
      <w:r w:rsidR="00F15F9E" w:rsidRPr="00063FDE">
        <w:rPr>
          <w:szCs w:val="28"/>
        </w:rPr>
        <w:t xml:space="preserve">we </w:t>
      </w:r>
      <w:r w:rsidR="00171880" w:rsidRPr="00063FDE">
        <w:rPr>
          <w:szCs w:val="28"/>
        </w:rPr>
        <w:t xml:space="preserve">provided </w:t>
      </w:r>
      <w:r w:rsidR="00D169E6" w:rsidRPr="00063FDE">
        <w:rPr>
          <w:szCs w:val="28"/>
        </w:rPr>
        <w:t>descriptive data for male teachers</w:t>
      </w:r>
      <w:r w:rsidR="00F15F9E" w:rsidRPr="00063FDE">
        <w:rPr>
          <w:szCs w:val="28"/>
        </w:rPr>
        <w:t xml:space="preserve"> in the </w:t>
      </w:r>
      <w:r w:rsidR="00246999">
        <w:rPr>
          <w:szCs w:val="28"/>
        </w:rPr>
        <w:t>Appendix</w:t>
      </w:r>
      <w:r w:rsidR="00A72A27" w:rsidRPr="00063FDE">
        <w:rPr>
          <w:szCs w:val="28"/>
        </w:rPr>
        <w:t xml:space="preserve"> (Table </w:t>
      </w:r>
      <w:r w:rsidR="00246999">
        <w:rPr>
          <w:szCs w:val="28"/>
        </w:rPr>
        <w:t>A</w:t>
      </w:r>
      <w:r w:rsidR="00A72A27" w:rsidRPr="00063FDE">
        <w:rPr>
          <w:szCs w:val="28"/>
        </w:rPr>
        <w:t>1)</w:t>
      </w:r>
      <w:r w:rsidR="00171880" w:rsidRPr="00063FDE">
        <w:rPr>
          <w:szCs w:val="28"/>
        </w:rPr>
        <w:t>.</w:t>
      </w:r>
    </w:p>
    <w:p w14:paraId="32336EBF" w14:textId="764CFC4E" w:rsidR="002F42D5" w:rsidRPr="00063FDE" w:rsidRDefault="002F42D5" w:rsidP="002F42D5">
      <w:pPr>
        <w:ind w:firstLine="567"/>
        <w:rPr>
          <w:szCs w:val="28"/>
        </w:rPr>
      </w:pPr>
      <w:r w:rsidRPr="00063FDE">
        <w:rPr>
          <w:szCs w:val="28"/>
        </w:rPr>
        <w:t>Since teacher</w:t>
      </w:r>
      <w:r w:rsidR="00527C98" w:rsidRPr="00063FDE">
        <w:rPr>
          <w:szCs w:val="28"/>
        </w:rPr>
        <w:t xml:space="preserve"> data</w:t>
      </w:r>
      <w:r w:rsidRPr="00063FDE">
        <w:rPr>
          <w:szCs w:val="28"/>
        </w:rPr>
        <w:t xml:space="preserve"> were collected in Germany and in Belgium, we tested whether these samples differed regarding math anxiety.</w:t>
      </w:r>
      <w:r w:rsidR="00714BEC" w:rsidRPr="00063FDE">
        <w:rPr>
          <w:szCs w:val="28"/>
        </w:rPr>
        <w:t xml:space="preserve"> </w:t>
      </w:r>
      <w:r w:rsidR="004B269A" w:rsidRPr="00063FDE">
        <w:rPr>
          <w:szCs w:val="28"/>
        </w:rPr>
        <w:t xml:space="preserve">There was no significant difference in math anxiety between the </w:t>
      </w:r>
      <w:r w:rsidR="00171880" w:rsidRPr="00063FDE">
        <w:rPr>
          <w:szCs w:val="28"/>
        </w:rPr>
        <w:t xml:space="preserve">female </w:t>
      </w:r>
      <w:r w:rsidR="004B269A" w:rsidRPr="00063FDE">
        <w:rPr>
          <w:szCs w:val="28"/>
        </w:rPr>
        <w:t>German teachers (</w:t>
      </w:r>
      <w:r w:rsidR="004B269A" w:rsidRPr="00063FDE">
        <w:rPr>
          <w:i/>
          <w:smallCaps/>
          <w:szCs w:val="28"/>
        </w:rPr>
        <w:t>M</w:t>
      </w:r>
      <w:r w:rsidR="004B269A" w:rsidRPr="00063FDE">
        <w:rPr>
          <w:smallCaps/>
          <w:szCs w:val="28"/>
        </w:rPr>
        <w:t xml:space="preserve"> = 20.</w:t>
      </w:r>
      <w:r w:rsidR="00365478" w:rsidRPr="00063FDE">
        <w:rPr>
          <w:smallCaps/>
          <w:szCs w:val="28"/>
        </w:rPr>
        <w:t>66</w:t>
      </w:r>
      <w:r w:rsidR="004B269A" w:rsidRPr="00063FDE">
        <w:rPr>
          <w:smallCaps/>
          <w:szCs w:val="28"/>
        </w:rPr>
        <w:t xml:space="preserve">, </w:t>
      </w:r>
      <w:r w:rsidR="004B269A" w:rsidRPr="00063FDE">
        <w:rPr>
          <w:i/>
          <w:smallCaps/>
          <w:szCs w:val="28"/>
        </w:rPr>
        <w:t>SD</w:t>
      </w:r>
      <w:r w:rsidR="004B269A" w:rsidRPr="00063FDE">
        <w:rPr>
          <w:smallCaps/>
          <w:szCs w:val="28"/>
        </w:rPr>
        <w:t xml:space="preserve"> = 6.</w:t>
      </w:r>
      <w:r w:rsidR="00365478" w:rsidRPr="00063FDE">
        <w:rPr>
          <w:smallCaps/>
          <w:szCs w:val="28"/>
        </w:rPr>
        <w:t>72</w:t>
      </w:r>
      <w:r w:rsidR="004B269A" w:rsidRPr="00063FDE">
        <w:rPr>
          <w:szCs w:val="28"/>
        </w:rPr>
        <w:t xml:space="preserve">) and the </w:t>
      </w:r>
      <w:r w:rsidR="00171880" w:rsidRPr="00063FDE">
        <w:rPr>
          <w:szCs w:val="28"/>
        </w:rPr>
        <w:t xml:space="preserve">female </w:t>
      </w:r>
      <w:r w:rsidR="004B269A" w:rsidRPr="00063FDE">
        <w:rPr>
          <w:szCs w:val="28"/>
        </w:rPr>
        <w:t>Belgian teachers (</w:t>
      </w:r>
      <w:r w:rsidR="004B269A" w:rsidRPr="00063FDE">
        <w:rPr>
          <w:i/>
          <w:smallCaps/>
          <w:szCs w:val="28"/>
        </w:rPr>
        <w:t>M</w:t>
      </w:r>
      <w:r w:rsidR="004B269A" w:rsidRPr="00063FDE">
        <w:rPr>
          <w:smallCaps/>
          <w:szCs w:val="28"/>
        </w:rPr>
        <w:t xml:space="preserve"> = 2</w:t>
      </w:r>
      <w:r w:rsidR="00365478" w:rsidRPr="00063FDE">
        <w:rPr>
          <w:smallCaps/>
          <w:szCs w:val="28"/>
        </w:rPr>
        <w:t>1</w:t>
      </w:r>
      <w:r w:rsidR="004B269A" w:rsidRPr="00063FDE">
        <w:rPr>
          <w:smallCaps/>
          <w:szCs w:val="28"/>
        </w:rPr>
        <w:t>.0</w:t>
      </w:r>
      <w:r w:rsidR="00365478" w:rsidRPr="00063FDE">
        <w:rPr>
          <w:smallCaps/>
          <w:szCs w:val="28"/>
        </w:rPr>
        <w:t>6</w:t>
      </w:r>
      <w:r w:rsidR="004B269A" w:rsidRPr="00063FDE">
        <w:rPr>
          <w:smallCaps/>
          <w:szCs w:val="28"/>
        </w:rPr>
        <w:t xml:space="preserve">, </w:t>
      </w:r>
      <w:r w:rsidR="004B269A" w:rsidRPr="00063FDE">
        <w:rPr>
          <w:i/>
          <w:smallCaps/>
          <w:szCs w:val="28"/>
        </w:rPr>
        <w:t>SD</w:t>
      </w:r>
      <w:r w:rsidR="004B269A" w:rsidRPr="00063FDE">
        <w:rPr>
          <w:smallCaps/>
          <w:szCs w:val="28"/>
        </w:rPr>
        <w:t xml:space="preserve"> = 7.8</w:t>
      </w:r>
      <w:r w:rsidR="00365478" w:rsidRPr="00063FDE">
        <w:rPr>
          <w:smallCaps/>
          <w:szCs w:val="28"/>
        </w:rPr>
        <w:t>1</w:t>
      </w:r>
      <w:r w:rsidR="004B269A" w:rsidRPr="00063FDE">
        <w:rPr>
          <w:szCs w:val="28"/>
        </w:rPr>
        <w:t xml:space="preserve">), </w:t>
      </w:r>
      <w:r w:rsidR="004B269A" w:rsidRPr="00063FDE">
        <w:rPr>
          <w:i/>
          <w:szCs w:val="28"/>
        </w:rPr>
        <w:t>t</w:t>
      </w:r>
      <w:r w:rsidR="004B269A" w:rsidRPr="00063FDE">
        <w:rPr>
          <w:szCs w:val="28"/>
        </w:rPr>
        <w:t>(</w:t>
      </w:r>
      <w:r w:rsidR="00365478" w:rsidRPr="00063FDE">
        <w:rPr>
          <w:szCs w:val="28"/>
        </w:rPr>
        <w:t>221</w:t>
      </w:r>
      <w:r w:rsidR="004B269A" w:rsidRPr="00063FDE">
        <w:rPr>
          <w:szCs w:val="28"/>
        </w:rPr>
        <w:t>) = 0.</w:t>
      </w:r>
      <w:r w:rsidR="00365478" w:rsidRPr="00063FDE">
        <w:rPr>
          <w:szCs w:val="28"/>
        </w:rPr>
        <w:t>40</w:t>
      </w:r>
      <w:r w:rsidR="004B269A" w:rsidRPr="00063FDE">
        <w:rPr>
          <w:szCs w:val="28"/>
        </w:rPr>
        <w:t xml:space="preserve">, </w:t>
      </w:r>
      <w:r w:rsidR="004B269A" w:rsidRPr="00063FDE">
        <w:rPr>
          <w:i/>
          <w:szCs w:val="28"/>
        </w:rPr>
        <w:t>p</w:t>
      </w:r>
      <w:r w:rsidR="004B269A" w:rsidRPr="00063FDE">
        <w:rPr>
          <w:szCs w:val="28"/>
        </w:rPr>
        <w:t xml:space="preserve"> = .</w:t>
      </w:r>
      <w:r w:rsidR="00365478" w:rsidRPr="00063FDE">
        <w:rPr>
          <w:szCs w:val="28"/>
        </w:rPr>
        <w:t>687</w:t>
      </w:r>
      <w:r w:rsidR="00546DED" w:rsidRPr="00063FDE">
        <w:rPr>
          <w:szCs w:val="28"/>
        </w:rPr>
        <w:t xml:space="preserve">. </w:t>
      </w:r>
      <w:r w:rsidR="00546DED" w:rsidRPr="00063FDE">
        <w:rPr>
          <w:iCs/>
          <w:szCs w:val="28"/>
        </w:rPr>
        <w:t>T</w:t>
      </w:r>
      <w:r w:rsidR="004B269A" w:rsidRPr="00063FDE">
        <w:rPr>
          <w:szCs w:val="28"/>
        </w:rPr>
        <w:t xml:space="preserve">here was moderate evidence that they did not differ, </w:t>
      </w:r>
      <w:r w:rsidR="004B269A" w:rsidRPr="00063FDE">
        <w:rPr>
          <w:i/>
          <w:szCs w:val="28"/>
        </w:rPr>
        <w:t>BF</w:t>
      </w:r>
      <w:r w:rsidR="004B269A" w:rsidRPr="00063FDE">
        <w:rPr>
          <w:i/>
          <w:szCs w:val="28"/>
          <w:vertAlign w:val="subscript"/>
        </w:rPr>
        <w:t>01</w:t>
      </w:r>
      <w:r w:rsidR="004B269A" w:rsidRPr="00063FDE">
        <w:rPr>
          <w:szCs w:val="28"/>
        </w:rPr>
        <w:t xml:space="preserve"> = </w:t>
      </w:r>
      <w:r w:rsidR="00DA52FA" w:rsidRPr="00063FDE">
        <w:rPr>
          <w:szCs w:val="28"/>
        </w:rPr>
        <w:t>6</w:t>
      </w:r>
      <w:r w:rsidR="004B269A" w:rsidRPr="00063FDE">
        <w:rPr>
          <w:szCs w:val="28"/>
        </w:rPr>
        <w:t>.</w:t>
      </w:r>
      <w:r w:rsidR="00DA52FA" w:rsidRPr="00063FDE">
        <w:rPr>
          <w:szCs w:val="28"/>
        </w:rPr>
        <w:t>33</w:t>
      </w:r>
      <w:r w:rsidR="004B269A" w:rsidRPr="00063FDE">
        <w:rPr>
          <w:szCs w:val="28"/>
        </w:rPr>
        <w:t>.</w:t>
      </w:r>
      <w:r w:rsidR="00836A50" w:rsidRPr="00063FDE">
        <w:rPr>
          <w:szCs w:val="28"/>
        </w:rPr>
        <w:t xml:space="preserve"> Therefore, these samples were analyzed together</w:t>
      </w:r>
      <w:r w:rsidRPr="00063FDE">
        <w:rPr>
          <w:szCs w:val="28"/>
        </w:rPr>
        <w:t>.</w:t>
      </w:r>
    </w:p>
    <w:p w14:paraId="0211AC13" w14:textId="77777777" w:rsidR="00322A79" w:rsidRPr="00063FDE" w:rsidRDefault="00322A79" w:rsidP="00C92D30">
      <w:pPr>
        <w:ind w:firstLine="567"/>
        <w:rPr>
          <w:szCs w:val="28"/>
        </w:rPr>
      </w:pPr>
    </w:p>
    <w:p w14:paraId="50923F62" w14:textId="320A4A86" w:rsidR="00322A79" w:rsidRPr="00063FDE" w:rsidRDefault="00322A79" w:rsidP="00322A79">
      <w:pPr>
        <w:rPr>
          <w:sz w:val="20"/>
          <w:szCs w:val="28"/>
        </w:rPr>
      </w:pPr>
      <w:r w:rsidRPr="00063FDE">
        <w:rPr>
          <w:i/>
          <w:sz w:val="20"/>
          <w:szCs w:val="28"/>
        </w:rPr>
        <w:t xml:space="preserve"> Table 2.</w:t>
      </w:r>
      <w:r w:rsidRPr="00063FDE">
        <w:rPr>
          <w:sz w:val="20"/>
          <w:szCs w:val="28"/>
        </w:rPr>
        <w:t xml:space="preserve"> Descriptive data for female elementary school teachers’ math anxiety and teaching attitudes.</w:t>
      </w:r>
    </w:p>
    <w:tbl>
      <w:tblPr>
        <w:tblStyle w:val="TableGrid"/>
        <w:tblW w:w="7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1"/>
        <w:gridCol w:w="1134"/>
        <w:gridCol w:w="1134"/>
        <w:gridCol w:w="1134"/>
        <w:gridCol w:w="236"/>
        <w:gridCol w:w="737"/>
        <w:gridCol w:w="737"/>
        <w:gridCol w:w="737"/>
      </w:tblGrid>
      <w:tr w:rsidR="00F74527" w:rsidRPr="00063FDE" w14:paraId="6B378E26" w14:textId="77777777" w:rsidTr="00DA1F07">
        <w:tc>
          <w:tcPr>
            <w:tcW w:w="1361" w:type="dxa"/>
            <w:tcBorders>
              <w:top w:val="single" w:sz="4" w:space="0" w:color="auto"/>
              <w:bottom w:val="single" w:sz="4" w:space="0" w:color="auto"/>
            </w:tcBorders>
            <w:shd w:val="clear" w:color="auto" w:fill="F2F2F2" w:themeFill="background1" w:themeFillShade="F2"/>
            <w:vAlign w:val="center"/>
          </w:tcPr>
          <w:p w14:paraId="3507570A" w14:textId="77777777" w:rsidR="00F74527" w:rsidRPr="00063FDE" w:rsidRDefault="00F74527" w:rsidP="00DA1F07">
            <w:pPr>
              <w:spacing w:line="240" w:lineRule="auto"/>
              <w:jc w:val="left"/>
              <w:rPr>
                <w:b/>
                <w:bCs/>
                <w:sz w:val="20"/>
                <w:szCs w:val="20"/>
              </w:rPr>
            </w:pPr>
            <w:r w:rsidRPr="00063FDE">
              <w:rPr>
                <w:b/>
                <w:bCs/>
                <w:sz w:val="20"/>
                <w:szCs w:val="20"/>
              </w:rPr>
              <w:t>math anxiety</w:t>
            </w:r>
          </w:p>
        </w:tc>
        <w:tc>
          <w:tcPr>
            <w:tcW w:w="1134" w:type="dxa"/>
            <w:tcBorders>
              <w:top w:val="single" w:sz="4" w:space="0" w:color="auto"/>
              <w:bottom w:val="single" w:sz="4" w:space="0" w:color="auto"/>
            </w:tcBorders>
            <w:shd w:val="clear" w:color="auto" w:fill="F2F2F2" w:themeFill="background1" w:themeFillShade="F2"/>
            <w:vAlign w:val="center"/>
          </w:tcPr>
          <w:p w14:paraId="75A2F0F2" w14:textId="77777777" w:rsidR="00F74527" w:rsidRPr="00063FDE" w:rsidRDefault="00F74527" w:rsidP="00DA1F07">
            <w:pPr>
              <w:spacing w:line="240" w:lineRule="auto"/>
              <w:jc w:val="left"/>
              <w:rPr>
                <w:b/>
                <w:bCs/>
                <w:sz w:val="20"/>
                <w:szCs w:val="20"/>
              </w:rPr>
            </w:pPr>
          </w:p>
        </w:tc>
        <w:tc>
          <w:tcPr>
            <w:tcW w:w="1134" w:type="dxa"/>
            <w:tcBorders>
              <w:top w:val="single" w:sz="4" w:space="0" w:color="auto"/>
              <w:bottom w:val="single" w:sz="4" w:space="0" w:color="auto"/>
            </w:tcBorders>
            <w:shd w:val="clear" w:color="auto" w:fill="F2F2F2" w:themeFill="background1" w:themeFillShade="F2"/>
            <w:vAlign w:val="center"/>
          </w:tcPr>
          <w:p w14:paraId="07027DB6" w14:textId="77777777" w:rsidR="00F74527" w:rsidRPr="00063FDE" w:rsidRDefault="00F74527" w:rsidP="00DA1F07">
            <w:pPr>
              <w:spacing w:line="240" w:lineRule="auto"/>
              <w:jc w:val="left"/>
              <w:rPr>
                <w:sz w:val="20"/>
                <w:szCs w:val="20"/>
              </w:rPr>
            </w:pPr>
          </w:p>
        </w:tc>
        <w:tc>
          <w:tcPr>
            <w:tcW w:w="1134" w:type="dxa"/>
            <w:tcBorders>
              <w:top w:val="single" w:sz="4" w:space="0" w:color="auto"/>
              <w:bottom w:val="single" w:sz="4" w:space="0" w:color="auto"/>
            </w:tcBorders>
            <w:shd w:val="clear" w:color="auto" w:fill="F2F2F2" w:themeFill="background1" w:themeFillShade="F2"/>
            <w:vAlign w:val="center"/>
          </w:tcPr>
          <w:p w14:paraId="059D6418" w14:textId="77777777" w:rsidR="00F74527" w:rsidRPr="00063FDE" w:rsidRDefault="00F74527" w:rsidP="00DA1F07">
            <w:pPr>
              <w:spacing w:line="240" w:lineRule="auto"/>
              <w:jc w:val="left"/>
              <w:rPr>
                <w:sz w:val="20"/>
                <w:szCs w:val="20"/>
              </w:rPr>
            </w:pPr>
          </w:p>
        </w:tc>
        <w:tc>
          <w:tcPr>
            <w:tcW w:w="236" w:type="dxa"/>
            <w:tcBorders>
              <w:top w:val="single" w:sz="4" w:space="0" w:color="auto"/>
              <w:bottom w:val="single" w:sz="4" w:space="0" w:color="auto"/>
            </w:tcBorders>
            <w:shd w:val="clear" w:color="auto" w:fill="F2F2F2" w:themeFill="background1" w:themeFillShade="F2"/>
            <w:vAlign w:val="center"/>
          </w:tcPr>
          <w:p w14:paraId="0215B04F" w14:textId="77777777" w:rsidR="00F74527" w:rsidRPr="00063FDE" w:rsidRDefault="00F74527" w:rsidP="00DA1F07">
            <w:pPr>
              <w:spacing w:line="240" w:lineRule="auto"/>
              <w:jc w:val="left"/>
              <w:rPr>
                <w:sz w:val="20"/>
                <w:szCs w:val="20"/>
              </w:rPr>
            </w:pPr>
          </w:p>
        </w:tc>
        <w:tc>
          <w:tcPr>
            <w:tcW w:w="737" w:type="dxa"/>
            <w:tcBorders>
              <w:top w:val="single" w:sz="4" w:space="0" w:color="auto"/>
              <w:bottom w:val="single" w:sz="4" w:space="0" w:color="auto"/>
            </w:tcBorders>
            <w:shd w:val="clear" w:color="auto" w:fill="F2F2F2" w:themeFill="background1" w:themeFillShade="F2"/>
            <w:vAlign w:val="center"/>
          </w:tcPr>
          <w:p w14:paraId="15197409"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N</w:t>
            </w:r>
          </w:p>
        </w:tc>
        <w:tc>
          <w:tcPr>
            <w:tcW w:w="737" w:type="dxa"/>
            <w:tcBorders>
              <w:top w:val="single" w:sz="4" w:space="0" w:color="auto"/>
              <w:bottom w:val="single" w:sz="4" w:space="0" w:color="auto"/>
            </w:tcBorders>
            <w:shd w:val="clear" w:color="auto" w:fill="F2F2F2" w:themeFill="background1" w:themeFillShade="F2"/>
            <w:vAlign w:val="center"/>
          </w:tcPr>
          <w:p w14:paraId="0C852CA1"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M</w:t>
            </w:r>
          </w:p>
        </w:tc>
        <w:tc>
          <w:tcPr>
            <w:tcW w:w="737" w:type="dxa"/>
            <w:tcBorders>
              <w:top w:val="single" w:sz="4" w:space="0" w:color="auto"/>
              <w:bottom w:val="single" w:sz="4" w:space="0" w:color="auto"/>
            </w:tcBorders>
            <w:shd w:val="clear" w:color="auto" w:fill="F2F2F2" w:themeFill="background1" w:themeFillShade="F2"/>
            <w:vAlign w:val="center"/>
          </w:tcPr>
          <w:p w14:paraId="6C0DDF2C"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SD</w:t>
            </w:r>
          </w:p>
        </w:tc>
      </w:tr>
      <w:tr w:rsidR="00F74527" w:rsidRPr="00063FDE" w14:paraId="44603D69" w14:textId="77777777" w:rsidTr="00DA1F07">
        <w:tc>
          <w:tcPr>
            <w:tcW w:w="1361" w:type="dxa"/>
            <w:tcBorders>
              <w:top w:val="single" w:sz="4" w:space="0" w:color="auto"/>
            </w:tcBorders>
            <w:vAlign w:val="center"/>
          </w:tcPr>
          <w:p w14:paraId="4D5528B0" w14:textId="77777777" w:rsidR="00F74527" w:rsidRPr="00063FDE" w:rsidRDefault="00F74527" w:rsidP="00DA1F07">
            <w:pPr>
              <w:spacing w:line="240" w:lineRule="auto"/>
              <w:jc w:val="left"/>
              <w:rPr>
                <w:sz w:val="20"/>
                <w:szCs w:val="20"/>
              </w:rPr>
            </w:pPr>
            <w:bookmarkStart w:id="0" w:name="_Hlk44427240"/>
            <w:r w:rsidRPr="00063FDE">
              <w:rPr>
                <w:sz w:val="20"/>
                <w:szCs w:val="20"/>
              </w:rPr>
              <w:t>teachers</w:t>
            </w:r>
          </w:p>
        </w:tc>
        <w:tc>
          <w:tcPr>
            <w:tcW w:w="1134" w:type="dxa"/>
            <w:tcBorders>
              <w:top w:val="single" w:sz="4" w:space="0" w:color="auto"/>
            </w:tcBorders>
            <w:vAlign w:val="center"/>
          </w:tcPr>
          <w:p w14:paraId="5706BC88" w14:textId="77777777" w:rsidR="00F74527" w:rsidRPr="00063FDE" w:rsidRDefault="00F74527" w:rsidP="00DA1F07">
            <w:pPr>
              <w:spacing w:line="240" w:lineRule="auto"/>
              <w:jc w:val="left"/>
              <w:rPr>
                <w:sz w:val="20"/>
                <w:szCs w:val="20"/>
              </w:rPr>
            </w:pPr>
            <w:r w:rsidRPr="00063FDE">
              <w:rPr>
                <w:sz w:val="20"/>
                <w:szCs w:val="20"/>
              </w:rPr>
              <w:t>yes</w:t>
            </w:r>
          </w:p>
        </w:tc>
        <w:tc>
          <w:tcPr>
            <w:tcW w:w="1134" w:type="dxa"/>
            <w:tcBorders>
              <w:top w:val="single" w:sz="4" w:space="0" w:color="auto"/>
            </w:tcBorders>
            <w:vAlign w:val="center"/>
          </w:tcPr>
          <w:p w14:paraId="387B8A05"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766AA8C5" w14:textId="77777777" w:rsidR="00F74527" w:rsidRPr="00063FDE" w:rsidRDefault="00F74527" w:rsidP="00DA1F07">
            <w:pPr>
              <w:spacing w:line="240" w:lineRule="auto"/>
              <w:jc w:val="left"/>
              <w:rPr>
                <w:sz w:val="20"/>
                <w:szCs w:val="20"/>
              </w:rPr>
            </w:pPr>
          </w:p>
        </w:tc>
        <w:tc>
          <w:tcPr>
            <w:tcW w:w="236" w:type="dxa"/>
            <w:tcBorders>
              <w:top w:val="single" w:sz="4" w:space="0" w:color="auto"/>
            </w:tcBorders>
            <w:vAlign w:val="center"/>
          </w:tcPr>
          <w:p w14:paraId="74D98E4A" w14:textId="77777777" w:rsidR="00F74527" w:rsidRPr="00063FDE" w:rsidRDefault="00F74527" w:rsidP="00DA1F07">
            <w:pPr>
              <w:spacing w:line="240" w:lineRule="auto"/>
              <w:jc w:val="left"/>
              <w:rPr>
                <w:sz w:val="20"/>
                <w:szCs w:val="20"/>
              </w:rPr>
            </w:pPr>
          </w:p>
        </w:tc>
        <w:tc>
          <w:tcPr>
            <w:tcW w:w="737" w:type="dxa"/>
            <w:tcBorders>
              <w:top w:val="single" w:sz="4" w:space="0" w:color="auto"/>
            </w:tcBorders>
            <w:vAlign w:val="center"/>
          </w:tcPr>
          <w:p w14:paraId="5934AF7B" w14:textId="77777777" w:rsidR="00F74527" w:rsidRPr="00063FDE" w:rsidRDefault="00F74527" w:rsidP="00DA1F07">
            <w:pPr>
              <w:spacing w:line="240" w:lineRule="auto"/>
              <w:jc w:val="right"/>
              <w:rPr>
                <w:sz w:val="20"/>
                <w:szCs w:val="20"/>
              </w:rPr>
            </w:pPr>
            <w:r w:rsidRPr="00063FDE">
              <w:rPr>
                <w:color w:val="333333"/>
                <w:sz w:val="20"/>
                <w:szCs w:val="20"/>
              </w:rPr>
              <w:t>223</w:t>
            </w:r>
          </w:p>
        </w:tc>
        <w:tc>
          <w:tcPr>
            <w:tcW w:w="737" w:type="dxa"/>
            <w:tcBorders>
              <w:top w:val="single" w:sz="4" w:space="0" w:color="auto"/>
            </w:tcBorders>
            <w:vAlign w:val="center"/>
          </w:tcPr>
          <w:p w14:paraId="553CF299" w14:textId="77777777" w:rsidR="00F74527" w:rsidRPr="00063FDE" w:rsidRDefault="00F74527" w:rsidP="00DA1F07">
            <w:pPr>
              <w:spacing w:line="240" w:lineRule="auto"/>
              <w:jc w:val="right"/>
              <w:rPr>
                <w:sz w:val="20"/>
                <w:szCs w:val="20"/>
              </w:rPr>
            </w:pPr>
            <w:r w:rsidRPr="00063FDE">
              <w:rPr>
                <w:color w:val="333333"/>
                <w:sz w:val="20"/>
                <w:szCs w:val="20"/>
              </w:rPr>
              <w:t>20.85</w:t>
            </w:r>
          </w:p>
        </w:tc>
        <w:tc>
          <w:tcPr>
            <w:tcW w:w="737" w:type="dxa"/>
            <w:tcBorders>
              <w:top w:val="single" w:sz="4" w:space="0" w:color="auto"/>
            </w:tcBorders>
            <w:vAlign w:val="center"/>
          </w:tcPr>
          <w:p w14:paraId="1E33CD86" w14:textId="77777777" w:rsidR="00F74527" w:rsidRPr="00063FDE" w:rsidRDefault="00F74527" w:rsidP="00DA1F07">
            <w:pPr>
              <w:spacing w:line="240" w:lineRule="auto"/>
              <w:jc w:val="right"/>
              <w:rPr>
                <w:sz w:val="20"/>
                <w:szCs w:val="20"/>
              </w:rPr>
            </w:pPr>
            <w:r w:rsidRPr="00063FDE">
              <w:rPr>
                <w:color w:val="333333"/>
                <w:sz w:val="20"/>
                <w:szCs w:val="20"/>
              </w:rPr>
              <w:t>7.25</w:t>
            </w:r>
          </w:p>
        </w:tc>
      </w:tr>
      <w:tr w:rsidR="00F74527" w:rsidRPr="00063FDE" w14:paraId="5A647B40" w14:textId="77777777" w:rsidTr="00DA1F07">
        <w:tc>
          <w:tcPr>
            <w:tcW w:w="1361" w:type="dxa"/>
            <w:tcBorders>
              <w:bottom w:val="single" w:sz="4" w:space="0" w:color="auto"/>
            </w:tcBorders>
            <w:vAlign w:val="center"/>
          </w:tcPr>
          <w:p w14:paraId="3B20B3AC"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70998EBF" w14:textId="77777777" w:rsidR="00F74527" w:rsidRPr="00063FDE" w:rsidRDefault="00F74527" w:rsidP="00DA1F07">
            <w:pPr>
              <w:spacing w:line="240" w:lineRule="auto"/>
              <w:jc w:val="left"/>
              <w:rPr>
                <w:sz w:val="20"/>
                <w:szCs w:val="20"/>
              </w:rPr>
            </w:pPr>
            <w:r w:rsidRPr="00063FDE">
              <w:rPr>
                <w:sz w:val="20"/>
                <w:szCs w:val="20"/>
              </w:rPr>
              <w:t>no</w:t>
            </w:r>
          </w:p>
        </w:tc>
        <w:tc>
          <w:tcPr>
            <w:tcW w:w="1134" w:type="dxa"/>
            <w:tcBorders>
              <w:bottom w:val="single" w:sz="4" w:space="0" w:color="auto"/>
            </w:tcBorders>
            <w:vAlign w:val="center"/>
          </w:tcPr>
          <w:p w14:paraId="4E06173E"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5AB6880E"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vAlign w:val="center"/>
          </w:tcPr>
          <w:p w14:paraId="278E5575"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vAlign w:val="center"/>
          </w:tcPr>
          <w:p w14:paraId="1A713137" w14:textId="77777777" w:rsidR="00F74527" w:rsidRPr="00063FDE" w:rsidRDefault="00F74527" w:rsidP="00DA1F07">
            <w:pPr>
              <w:spacing w:line="240" w:lineRule="auto"/>
              <w:jc w:val="right"/>
              <w:rPr>
                <w:sz w:val="20"/>
                <w:szCs w:val="20"/>
              </w:rPr>
            </w:pPr>
            <w:r w:rsidRPr="00063FDE">
              <w:rPr>
                <w:color w:val="333333"/>
                <w:sz w:val="20"/>
                <w:szCs w:val="20"/>
              </w:rPr>
              <w:t>597</w:t>
            </w:r>
          </w:p>
        </w:tc>
        <w:tc>
          <w:tcPr>
            <w:tcW w:w="737" w:type="dxa"/>
            <w:tcBorders>
              <w:bottom w:val="single" w:sz="4" w:space="0" w:color="auto"/>
            </w:tcBorders>
            <w:vAlign w:val="center"/>
          </w:tcPr>
          <w:p w14:paraId="0379B7F1" w14:textId="77777777" w:rsidR="00F74527" w:rsidRPr="00063FDE" w:rsidRDefault="00F74527" w:rsidP="00DA1F07">
            <w:pPr>
              <w:spacing w:line="240" w:lineRule="auto"/>
              <w:jc w:val="right"/>
              <w:rPr>
                <w:sz w:val="20"/>
                <w:szCs w:val="20"/>
              </w:rPr>
            </w:pPr>
            <w:r w:rsidRPr="00063FDE">
              <w:rPr>
                <w:color w:val="333333"/>
                <w:sz w:val="20"/>
                <w:szCs w:val="20"/>
              </w:rPr>
              <w:t>19.65</w:t>
            </w:r>
          </w:p>
        </w:tc>
        <w:tc>
          <w:tcPr>
            <w:tcW w:w="737" w:type="dxa"/>
            <w:tcBorders>
              <w:bottom w:val="single" w:sz="4" w:space="0" w:color="auto"/>
            </w:tcBorders>
            <w:vAlign w:val="center"/>
          </w:tcPr>
          <w:p w14:paraId="6F924B6D" w14:textId="77777777" w:rsidR="00F74527" w:rsidRPr="00063FDE" w:rsidRDefault="00F74527" w:rsidP="00DA1F07">
            <w:pPr>
              <w:spacing w:line="240" w:lineRule="auto"/>
              <w:jc w:val="right"/>
              <w:rPr>
                <w:sz w:val="20"/>
                <w:szCs w:val="20"/>
              </w:rPr>
            </w:pPr>
            <w:r w:rsidRPr="00063FDE">
              <w:rPr>
                <w:color w:val="333333"/>
                <w:sz w:val="20"/>
                <w:szCs w:val="20"/>
              </w:rPr>
              <w:t>6.51</w:t>
            </w:r>
          </w:p>
        </w:tc>
      </w:tr>
      <w:tr w:rsidR="00F74527" w:rsidRPr="00063FDE" w14:paraId="557F9223" w14:textId="77777777" w:rsidTr="00DA1F07">
        <w:tc>
          <w:tcPr>
            <w:tcW w:w="2495" w:type="dxa"/>
            <w:gridSpan w:val="2"/>
            <w:tcBorders>
              <w:bottom w:val="single" w:sz="4" w:space="0" w:color="auto"/>
            </w:tcBorders>
            <w:shd w:val="clear" w:color="auto" w:fill="F2F2F2" w:themeFill="background1" w:themeFillShade="F2"/>
            <w:vAlign w:val="center"/>
          </w:tcPr>
          <w:p w14:paraId="5BD91A65" w14:textId="77777777" w:rsidR="00F74527" w:rsidRPr="00063FDE" w:rsidRDefault="00F74527" w:rsidP="00DA1F07">
            <w:pPr>
              <w:spacing w:line="240" w:lineRule="auto"/>
              <w:jc w:val="left"/>
              <w:rPr>
                <w:b/>
                <w:bCs/>
                <w:sz w:val="20"/>
                <w:szCs w:val="20"/>
              </w:rPr>
            </w:pPr>
            <w:r w:rsidRPr="00063FDE">
              <w:rPr>
                <w:b/>
                <w:bCs/>
                <w:sz w:val="20"/>
                <w:szCs w:val="20"/>
              </w:rPr>
              <w:t>math anxiety of teachers</w:t>
            </w:r>
          </w:p>
        </w:tc>
        <w:tc>
          <w:tcPr>
            <w:tcW w:w="1134" w:type="dxa"/>
            <w:tcBorders>
              <w:bottom w:val="single" w:sz="4" w:space="0" w:color="auto"/>
            </w:tcBorders>
            <w:shd w:val="clear" w:color="auto" w:fill="F2F2F2" w:themeFill="background1" w:themeFillShade="F2"/>
            <w:vAlign w:val="center"/>
          </w:tcPr>
          <w:p w14:paraId="32D66DDB"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shd w:val="clear" w:color="auto" w:fill="F2F2F2" w:themeFill="background1" w:themeFillShade="F2"/>
            <w:vAlign w:val="center"/>
          </w:tcPr>
          <w:p w14:paraId="67414A3D"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shd w:val="clear" w:color="auto" w:fill="F2F2F2" w:themeFill="background1" w:themeFillShade="F2"/>
            <w:vAlign w:val="center"/>
          </w:tcPr>
          <w:p w14:paraId="4ECA04A3"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shd w:val="clear" w:color="auto" w:fill="F2F2F2" w:themeFill="background1" w:themeFillShade="F2"/>
            <w:vAlign w:val="center"/>
          </w:tcPr>
          <w:p w14:paraId="3720D26F"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N</w:t>
            </w:r>
          </w:p>
        </w:tc>
        <w:tc>
          <w:tcPr>
            <w:tcW w:w="737" w:type="dxa"/>
            <w:tcBorders>
              <w:bottom w:val="single" w:sz="4" w:space="0" w:color="auto"/>
            </w:tcBorders>
            <w:shd w:val="clear" w:color="auto" w:fill="F2F2F2" w:themeFill="background1" w:themeFillShade="F2"/>
            <w:vAlign w:val="center"/>
          </w:tcPr>
          <w:p w14:paraId="0135B16A"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M</w:t>
            </w:r>
          </w:p>
        </w:tc>
        <w:tc>
          <w:tcPr>
            <w:tcW w:w="737" w:type="dxa"/>
            <w:tcBorders>
              <w:bottom w:val="single" w:sz="4" w:space="0" w:color="auto"/>
            </w:tcBorders>
            <w:shd w:val="clear" w:color="auto" w:fill="F2F2F2" w:themeFill="background1" w:themeFillShade="F2"/>
            <w:vAlign w:val="center"/>
          </w:tcPr>
          <w:p w14:paraId="03E3CEC2"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SD</w:t>
            </w:r>
          </w:p>
        </w:tc>
      </w:tr>
      <w:tr w:rsidR="00F74527" w:rsidRPr="00063FDE" w14:paraId="50AB9A2E" w14:textId="77777777" w:rsidTr="00DA1F07">
        <w:tc>
          <w:tcPr>
            <w:tcW w:w="1361" w:type="dxa"/>
            <w:tcBorders>
              <w:top w:val="single" w:sz="4" w:space="0" w:color="auto"/>
            </w:tcBorders>
            <w:vAlign w:val="center"/>
          </w:tcPr>
          <w:p w14:paraId="1A162DC1" w14:textId="77777777" w:rsidR="00F74527" w:rsidRPr="00063FDE" w:rsidRDefault="00F74527" w:rsidP="00DA1F07">
            <w:pPr>
              <w:spacing w:line="240" w:lineRule="auto"/>
              <w:jc w:val="left"/>
              <w:rPr>
                <w:sz w:val="20"/>
                <w:szCs w:val="20"/>
              </w:rPr>
            </w:pPr>
            <w:r w:rsidRPr="00063FDE">
              <w:rPr>
                <w:sz w:val="20"/>
                <w:szCs w:val="20"/>
              </w:rPr>
              <w:t>specialization</w:t>
            </w:r>
          </w:p>
        </w:tc>
        <w:tc>
          <w:tcPr>
            <w:tcW w:w="1134" w:type="dxa"/>
            <w:tcBorders>
              <w:top w:val="single" w:sz="4" w:space="0" w:color="auto"/>
            </w:tcBorders>
            <w:vAlign w:val="center"/>
          </w:tcPr>
          <w:p w14:paraId="5FE601F4" w14:textId="77777777" w:rsidR="00F74527" w:rsidRPr="00063FDE" w:rsidRDefault="00F74527" w:rsidP="00DA1F07">
            <w:pPr>
              <w:spacing w:line="240" w:lineRule="auto"/>
              <w:jc w:val="left"/>
              <w:rPr>
                <w:sz w:val="20"/>
                <w:szCs w:val="20"/>
              </w:rPr>
            </w:pPr>
            <w:r w:rsidRPr="00063FDE">
              <w:rPr>
                <w:sz w:val="20"/>
                <w:szCs w:val="20"/>
              </w:rPr>
              <w:t>yes</w:t>
            </w:r>
          </w:p>
        </w:tc>
        <w:tc>
          <w:tcPr>
            <w:tcW w:w="1134" w:type="dxa"/>
            <w:tcBorders>
              <w:top w:val="single" w:sz="4" w:space="0" w:color="auto"/>
            </w:tcBorders>
            <w:vAlign w:val="center"/>
          </w:tcPr>
          <w:p w14:paraId="15E5DA5D" w14:textId="77777777" w:rsidR="00F74527" w:rsidRPr="00063FDE" w:rsidRDefault="00F74527" w:rsidP="00DA1F07">
            <w:pPr>
              <w:spacing w:line="240" w:lineRule="auto"/>
              <w:jc w:val="left"/>
              <w:rPr>
                <w:sz w:val="20"/>
                <w:szCs w:val="20"/>
              </w:rPr>
            </w:pPr>
            <w:r w:rsidRPr="00063FDE">
              <w:rPr>
                <w:sz w:val="20"/>
                <w:szCs w:val="20"/>
              </w:rPr>
              <w:t>experience</w:t>
            </w:r>
          </w:p>
        </w:tc>
        <w:tc>
          <w:tcPr>
            <w:tcW w:w="1134" w:type="dxa"/>
            <w:tcBorders>
              <w:top w:val="single" w:sz="4" w:space="0" w:color="auto"/>
            </w:tcBorders>
            <w:vAlign w:val="center"/>
          </w:tcPr>
          <w:p w14:paraId="2DF6EAC4" w14:textId="77777777" w:rsidR="00F74527" w:rsidRPr="00063FDE" w:rsidRDefault="00F74527" w:rsidP="00DA1F07">
            <w:pPr>
              <w:spacing w:line="240" w:lineRule="auto"/>
              <w:jc w:val="left"/>
              <w:rPr>
                <w:sz w:val="20"/>
                <w:szCs w:val="20"/>
              </w:rPr>
            </w:pPr>
            <w:r w:rsidRPr="00063FDE">
              <w:rPr>
                <w:sz w:val="20"/>
                <w:szCs w:val="20"/>
              </w:rPr>
              <w:t>pre-service</w:t>
            </w:r>
          </w:p>
        </w:tc>
        <w:tc>
          <w:tcPr>
            <w:tcW w:w="236" w:type="dxa"/>
            <w:tcBorders>
              <w:top w:val="single" w:sz="4" w:space="0" w:color="auto"/>
            </w:tcBorders>
            <w:vAlign w:val="center"/>
          </w:tcPr>
          <w:p w14:paraId="749937E4" w14:textId="77777777" w:rsidR="00F74527" w:rsidRPr="00063FDE" w:rsidRDefault="00F74527" w:rsidP="00DA1F07">
            <w:pPr>
              <w:spacing w:line="240" w:lineRule="auto"/>
              <w:jc w:val="left"/>
              <w:rPr>
                <w:sz w:val="20"/>
                <w:szCs w:val="20"/>
              </w:rPr>
            </w:pPr>
          </w:p>
        </w:tc>
        <w:tc>
          <w:tcPr>
            <w:tcW w:w="737" w:type="dxa"/>
            <w:tcBorders>
              <w:top w:val="single" w:sz="4" w:space="0" w:color="auto"/>
            </w:tcBorders>
          </w:tcPr>
          <w:p w14:paraId="35022C1A" w14:textId="77777777" w:rsidR="00F74527" w:rsidRPr="00063FDE" w:rsidRDefault="00F74527" w:rsidP="00DA1F07">
            <w:pPr>
              <w:spacing w:line="240" w:lineRule="auto"/>
              <w:jc w:val="right"/>
              <w:rPr>
                <w:sz w:val="20"/>
                <w:szCs w:val="20"/>
                <w:highlight w:val="yellow"/>
              </w:rPr>
            </w:pPr>
            <w:r w:rsidRPr="00063FDE">
              <w:rPr>
                <w:sz w:val="20"/>
                <w:szCs w:val="20"/>
              </w:rPr>
              <w:t>91</w:t>
            </w:r>
          </w:p>
        </w:tc>
        <w:tc>
          <w:tcPr>
            <w:tcW w:w="737" w:type="dxa"/>
            <w:tcBorders>
              <w:top w:val="single" w:sz="4" w:space="0" w:color="auto"/>
            </w:tcBorders>
          </w:tcPr>
          <w:p w14:paraId="2F62A81B" w14:textId="77777777" w:rsidR="00F74527" w:rsidRPr="00063FDE" w:rsidRDefault="00F74527" w:rsidP="00DA1F07">
            <w:pPr>
              <w:spacing w:line="240" w:lineRule="auto"/>
              <w:jc w:val="right"/>
              <w:rPr>
                <w:sz w:val="20"/>
                <w:szCs w:val="20"/>
                <w:highlight w:val="yellow"/>
              </w:rPr>
            </w:pPr>
            <w:r w:rsidRPr="00063FDE">
              <w:rPr>
                <w:sz w:val="20"/>
                <w:szCs w:val="20"/>
              </w:rPr>
              <w:t>18.99</w:t>
            </w:r>
          </w:p>
        </w:tc>
        <w:tc>
          <w:tcPr>
            <w:tcW w:w="737" w:type="dxa"/>
            <w:tcBorders>
              <w:top w:val="single" w:sz="4" w:space="0" w:color="auto"/>
            </w:tcBorders>
          </w:tcPr>
          <w:p w14:paraId="76D7D24C" w14:textId="77777777" w:rsidR="00F74527" w:rsidRPr="00063FDE" w:rsidRDefault="00F74527" w:rsidP="00DA1F07">
            <w:pPr>
              <w:spacing w:line="240" w:lineRule="auto"/>
              <w:jc w:val="right"/>
              <w:rPr>
                <w:sz w:val="20"/>
                <w:szCs w:val="20"/>
                <w:highlight w:val="yellow"/>
              </w:rPr>
            </w:pPr>
            <w:r w:rsidRPr="00063FDE">
              <w:rPr>
                <w:sz w:val="20"/>
                <w:szCs w:val="20"/>
              </w:rPr>
              <w:t>6.47</w:t>
            </w:r>
          </w:p>
        </w:tc>
      </w:tr>
      <w:tr w:rsidR="00F74527" w:rsidRPr="00063FDE" w14:paraId="0F8370E6" w14:textId="77777777" w:rsidTr="00DA1F07">
        <w:tc>
          <w:tcPr>
            <w:tcW w:w="1361" w:type="dxa"/>
            <w:tcBorders>
              <w:bottom w:val="single" w:sz="4" w:space="0" w:color="auto"/>
            </w:tcBorders>
            <w:vAlign w:val="center"/>
          </w:tcPr>
          <w:p w14:paraId="6246B831"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4E1515B4"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19EE756E"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6C1BCB09" w14:textId="77777777" w:rsidR="00F74527" w:rsidRPr="00063FDE" w:rsidRDefault="00F74527" w:rsidP="00DA1F07">
            <w:pPr>
              <w:spacing w:line="240" w:lineRule="auto"/>
              <w:jc w:val="left"/>
              <w:rPr>
                <w:sz w:val="20"/>
                <w:szCs w:val="20"/>
              </w:rPr>
            </w:pPr>
            <w:r w:rsidRPr="00063FDE">
              <w:rPr>
                <w:sz w:val="20"/>
                <w:szCs w:val="20"/>
              </w:rPr>
              <w:t>in-service</w:t>
            </w:r>
          </w:p>
        </w:tc>
        <w:tc>
          <w:tcPr>
            <w:tcW w:w="236" w:type="dxa"/>
            <w:tcBorders>
              <w:bottom w:val="single" w:sz="4" w:space="0" w:color="auto"/>
            </w:tcBorders>
            <w:vAlign w:val="center"/>
          </w:tcPr>
          <w:p w14:paraId="0148FC74"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tcPr>
          <w:p w14:paraId="68099C12" w14:textId="77777777" w:rsidR="00F74527" w:rsidRPr="00063FDE" w:rsidRDefault="00F74527" w:rsidP="00DA1F07">
            <w:pPr>
              <w:spacing w:line="240" w:lineRule="auto"/>
              <w:jc w:val="right"/>
              <w:rPr>
                <w:sz w:val="20"/>
                <w:szCs w:val="20"/>
                <w:highlight w:val="yellow"/>
              </w:rPr>
            </w:pPr>
            <w:r w:rsidRPr="00063FDE">
              <w:rPr>
                <w:sz w:val="20"/>
                <w:szCs w:val="20"/>
              </w:rPr>
              <w:t>38</w:t>
            </w:r>
          </w:p>
        </w:tc>
        <w:tc>
          <w:tcPr>
            <w:tcW w:w="737" w:type="dxa"/>
            <w:tcBorders>
              <w:bottom w:val="single" w:sz="4" w:space="0" w:color="auto"/>
            </w:tcBorders>
          </w:tcPr>
          <w:p w14:paraId="53B545A4" w14:textId="77777777" w:rsidR="00F74527" w:rsidRPr="00063FDE" w:rsidRDefault="00F74527" w:rsidP="00DA1F07">
            <w:pPr>
              <w:spacing w:line="240" w:lineRule="auto"/>
              <w:jc w:val="right"/>
              <w:rPr>
                <w:sz w:val="20"/>
                <w:szCs w:val="20"/>
                <w:highlight w:val="yellow"/>
              </w:rPr>
            </w:pPr>
            <w:r w:rsidRPr="00063FDE">
              <w:rPr>
                <w:sz w:val="20"/>
                <w:szCs w:val="20"/>
              </w:rPr>
              <w:t>19.13</w:t>
            </w:r>
          </w:p>
        </w:tc>
        <w:tc>
          <w:tcPr>
            <w:tcW w:w="737" w:type="dxa"/>
            <w:tcBorders>
              <w:bottom w:val="single" w:sz="4" w:space="0" w:color="auto"/>
            </w:tcBorders>
          </w:tcPr>
          <w:p w14:paraId="6C3D877B" w14:textId="77777777" w:rsidR="00F74527" w:rsidRPr="00063FDE" w:rsidRDefault="00F74527" w:rsidP="00DA1F07">
            <w:pPr>
              <w:spacing w:line="240" w:lineRule="auto"/>
              <w:jc w:val="right"/>
              <w:rPr>
                <w:sz w:val="20"/>
                <w:szCs w:val="20"/>
                <w:highlight w:val="yellow"/>
              </w:rPr>
            </w:pPr>
            <w:r w:rsidRPr="00063FDE">
              <w:rPr>
                <w:sz w:val="20"/>
                <w:szCs w:val="20"/>
              </w:rPr>
              <w:t>6.83</w:t>
            </w:r>
          </w:p>
        </w:tc>
      </w:tr>
      <w:tr w:rsidR="00F74527" w:rsidRPr="00063FDE" w14:paraId="4D05AD44" w14:textId="77777777" w:rsidTr="00DA1F07">
        <w:tc>
          <w:tcPr>
            <w:tcW w:w="1361" w:type="dxa"/>
            <w:tcBorders>
              <w:top w:val="single" w:sz="4" w:space="0" w:color="auto"/>
            </w:tcBorders>
            <w:vAlign w:val="center"/>
          </w:tcPr>
          <w:p w14:paraId="408EDABB"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436A1418" w14:textId="77777777" w:rsidR="00F74527" w:rsidRPr="00063FDE" w:rsidRDefault="00F74527" w:rsidP="00DA1F07">
            <w:pPr>
              <w:spacing w:line="240" w:lineRule="auto"/>
              <w:jc w:val="left"/>
              <w:rPr>
                <w:sz w:val="20"/>
                <w:szCs w:val="20"/>
              </w:rPr>
            </w:pPr>
            <w:r w:rsidRPr="00063FDE">
              <w:rPr>
                <w:sz w:val="20"/>
                <w:szCs w:val="20"/>
              </w:rPr>
              <w:t>no</w:t>
            </w:r>
          </w:p>
        </w:tc>
        <w:tc>
          <w:tcPr>
            <w:tcW w:w="1134" w:type="dxa"/>
            <w:tcBorders>
              <w:top w:val="single" w:sz="4" w:space="0" w:color="auto"/>
            </w:tcBorders>
            <w:vAlign w:val="center"/>
          </w:tcPr>
          <w:p w14:paraId="5791C697" w14:textId="77777777" w:rsidR="00F74527" w:rsidRPr="00063FDE" w:rsidRDefault="00F74527" w:rsidP="00DA1F07">
            <w:pPr>
              <w:spacing w:line="240" w:lineRule="auto"/>
              <w:jc w:val="left"/>
              <w:rPr>
                <w:sz w:val="20"/>
                <w:szCs w:val="20"/>
              </w:rPr>
            </w:pPr>
            <w:r w:rsidRPr="00063FDE">
              <w:rPr>
                <w:sz w:val="20"/>
                <w:szCs w:val="20"/>
              </w:rPr>
              <w:t>experience</w:t>
            </w:r>
          </w:p>
        </w:tc>
        <w:tc>
          <w:tcPr>
            <w:tcW w:w="1134" w:type="dxa"/>
            <w:tcBorders>
              <w:top w:val="single" w:sz="4" w:space="0" w:color="auto"/>
            </w:tcBorders>
            <w:vAlign w:val="center"/>
          </w:tcPr>
          <w:p w14:paraId="0E7C81F3" w14:textId="77777777" w:rsidR="00F74527" w:rsidRPr="00063FDE" w:rsidRDefault="00F74527" w:rsidP="00DA1F07">
            <w:pPr>
              <w:spacing w:line="240" w:lineRule="auto"/>
              <w:jc w:val="left"/>
              <w:rPr>
                <w:sz w:val="20"/>
                <w:szCs w:val="20"/>
              </w:rPr>
            </w:pPr>
            <w:r w:rsidRPr="00063FDE">
              <w:rPr>
                <w:sz w:val="20"/>
                <w:szCs w:val="20"/>
              </w:rPr>
              <w:t>pre-service</w:t>
            </w:r>
          </w:p>
        </w:tc>
        <w:tc>
          <w:tcPr>
            <w:tcW w:w="236" w:type="dxa"/>
            <w:tcBorders>
              <w:top w:val="single" w:sz="4" w:space="0" w:color="auto"/>
            </w:tcBorders>
            <w:vAlign w:val="center"/>
          </w:tcPr>
          <w:p w14:paraId="5991FAC0" w14:textId="77777777" w:rsidR="00F74527" w:rsidRPr="00063FDE" w:rsidRDefault="00F74527" w:rsidP="00DA1F07">
            <w:pPr>
              <w:spacing w:line="240" w:lineRule="auto"/>
              <w:jc w:val="left"/>
              <w:rPr>
                <w:sz w:val="20"/>
                <w:szCs w:val="20"/>
              </w:rPr>
            </w:pPr>
          </w:p>
        </w:tc>
        <w:tc>
          <w:tcPr>
            <w:tcW w:w="737" w:type="dxa"/>
            <w:tcBorders>
              <w:top w:val="single" w:sz="4" w:space="0" w:color="auto"/>
            </w:tcBorders>
          </w:tcPr>
          <w:p w14:paraId="504D8FC9" w14:textId="77777777" w:rsidR="00F74527" w:rsidRPr="00063FDE" w:rsidRDefault="00F74527" w:rsidP="00DA1F07">
            <w:pPr>
              <w:spacing w:line="240" w:lineRule="auto"/>
              <w:jc w:val="right"/>
              <w:rPr>
                <w:sz w:val="20"/>
                <w:szCs w:val="20"/>
                <w:highlight w:val="yellow"/>
              </w:rPr>
            </w:pPr>
            <w:r w:rsidRPr="00063FDE">
              <w:rPr>
                <w:sz w:val="20"/>
                <w:szCs w:val="20"/>
              </w:rPr>
              <w:t>72</w:t>
            </w:r>
          </w:p>
        </w:tc>
        <w:tc>
          <w:tcPr>
            <w:tcW w:w="737" w:type="dxa"/>
            <w:tcBorders>
              <w:top w:val="single" w:sz="4" w:space="0" w:color="auto"/>
            </w:tcBorders>
          </w:tcPr>
          <w:p w14:paraId="4A91EB69" w14:textId="77777777" w:rsidR="00F74527" w:rsidRPr="00063FDE" w:rsidRDefault="00F74527" w:rsidP="00DA1F07">
            <w:pPr>
              <w:spacing w:line="240" w:lineRule="auto"/>
              <w:jc w:val="right"/>
              <w:rPr>
                <w:sz w:val="20"/>
                <w:szCs w:val="20"/>
                <w:highlight w:val="yellow"/>
              </w:rPr>
            </w:pPr>
            <w:r w:rsidRPr="00063FDE">
              <w:rPr>
                <w:sz w:val="20"/>
                <w:szCs w:val="20"/>
              </w:rPr>
              <w:t>23.26</w:t>
            </w:r>
          </w:p>
        </w:tc>
        <w:tc>
          <w:tcPr>
            <w:tcW w:w="737" w:type="dxa"/>
            <w:tcBorders>
              <w:top w:val="single" w:sz="4" w:space="0" w:color="auto"/>
            </w:tcBorders>
          </w:tcPr>
          <w:p w14:paraId="5B00E95E" w14:textId="77777777" w:rsidR="00F74527" w:rsidRPr="00063FDE" w:rsidRDefault="00F74527" w:rsidP="00DA1F07">
            <w:pPr>
              <w:spacing w:line="240" w:lineRule="auto"/>
              <w:jc w:val="right"/>
              <w:rPr>
                <w:sz w:val="20"/>
                <w:szCs w:val="20"/>
                <w:highlight w:val="yellow"/>
              </w:rPr>
            </w:pPr>
            <w:r w:rsidRPr="00063FDE">
              <w:rPr>
                <w:sz w:val="20"/>
                <w:szCs w:val="20"/>
              </w:rPr>
              <w:t>7.42</w:t>
            </w:r>
          </w:p>
        </w:tc>
      </w:tr>
      <w:tr w:rsidR="00F74527" w:rsidRPr="00063FDE" w14:paraId="747D26AC" w14:textId="77777777" w:rsidTr="00DA1F07">
        <w:tc>
          <w:tcPr>
            <w:tcW w:w="1361" w:type="dxa"/>
            <w:tcBorders>
              <w:bottom w:val="single" w:sz="4" w:space="0" w:color="auto"/>
            </w:tcBorders>
            <w:vAlign w:val="center"/>
          </w:tcPr>
          <w:p w14:paraId="6DD4D5AE"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19165519"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08CB4E51"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7A882FAC" w14:textId="77777777" w:rsidR="00F74527" w:rsidRPr="00063FDE" w:rsidRDefault="00F74527" w:rsidP="00DA1F07">
            <w:pPr>
              <w:spacing w:line="240" w:lineRule="auto"/>
              <w:jc w:val="left"/>
              <w:rPr>
                <w:sz w:val="20"/>
                <w:szCs w:val="20"/>
              </w:rPr>
            </w:pPr>
            <w:r w:rsidRPr="00063FDE">
              <w:rPr>
                <w:sz w:val="20"/>
                <w:szCs w:val="20"/>
              </w:rPr>
              <w:t>in-service</w:t>
            </w:r>
          </w:p>
        </w:tc>
        <w:tc>
          <w:tcPr>
            <w:tcW w:w="236" w:type="dxa"/>
            <w:tcBorders>
              <w:bottom w:val="single" w:sz="4" w:space="0" w:color="auto"/>
            </w:tcBorders>
            <w:vAlign w:val="center"/>
          </w:tcPr>
          <w:p w14:paraId="5599C6CE"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tcPr>
          <w:p w14:paraId="076CA747" w14:textId="77777777" w:rsidR="00F74527" w:rsidRPr="00063FDE" w:rsidRDefault="00F74527" w:rsidP="00DA1F07">
            <w:pPr>
              <w:spacing w:line="240" w:lineRule="auto"/>
              <w:jc w:val="right"/>
              <w:rPr>
                <w:sz w:val="20"/>
                <w:szCs w:val="20"/>
                <w:highlight w:val="yellow"/>
              </w:rPr>
            </w:pPr>
            <w:r w:rsidRPr="00063FDE">
              <w:rPr>
                <w:sz w:val="20"/>
                <w:szCs w:val="20"/>
              </w:rPr>
              <w:t>22</w:t>
            </w:r>
          </w:p>
        </w:tc>
        <w:tc>
          <w:tcPr>
            <w:tcW w:w="737" w:type="dxa"/>
            <w:tcBorders>
              <w:bottom w:val="single" w:sz="4" w:space="0" w:color="auto"/>
            </w:tcBorders>
          </w:tcPr>
          <w:p w14:paraId="6E5A0B7B" w14:textId="77777777" w:rsidR="00F74527" w:rsidRPr="00063FDE" w:rsidRDefault="00F74527" w:rsidP="00DA1F07">
            <w:pPr>
              <w:spacing w:line="240" w:lineRule="auto"/>
              <w:jc w:val="right"/>
              <w:rPr>
                <w:sz w:val="20"/>
                <w:szCs w:val="20"/>
                <w:highlight w:val="yellow"/>
              </w:rPr>
            </w:pPr>
            <w:r w:rsidRPr="00063FDE">
              <w:rPr>
                <w:sz w:val="20"/>
                <w:szCs w:val="20"/>
              </w:rPr>
              <w:t>23.64</w:t>
            </w:r>
          </w:p>
        </w:tc>
        <w:tc>
          <w:tcPr>
            <w:tcW w:w="737" w:type="dxa"/>
            <w:tcBorders>
              <w:bottom w:val="single" w:sz="4" w:space="0" w:color="auto"/>
            </w:tcBorders>
          </w:tcPr>
          <w:p w14:paraId="0F7772D6" w14:textId="77777777" w:rsidR="00F74527" w:rsidRPr="00063FDE" w:rsidRDefault="00F74527" w:rsidP="00DA1F07">
            <w:pPr>
              <w:spacing w:line="240" w:lineRule="auto"/>
              <w:jc w:val="right"/>
              <w:rPr>
                <w:sz w:val="20"/>
                <w:szCs w:val="20"/>
                <w:highlight w:val="yellow"/>
              </w:rPr>
            </w:pPr>
            <w:r w:rsidRPr="00063FDE">
              <w:rPr>
                <w:sz w:val="20"/>
                <w:szCs w:val="20"/>
              </w:rPr>
              <w:t>7.71</w:t>
            </w:r>
          </w:p>
        </w:tc>
      </w:tr>
      <w:tr w:rsidR="00F74527" w:rsidRPr="00063FDE" w14:paraId="5016DDFC" w14:textId="77777777" w:rsidTr="00DA1F07">
        <w:tc>
          <w:tcPr>
            <w:tcW w:w="4763" w:type="dxa"/>
            <w:gridSpan w:val="4"/>
            <w:tcBorders>
              <w:bottom w:val="single" w:sz="4" w:space="0" w:color="auto"/>
            </w:tcBorders>
            <w:shd w:val="clear" w:color="auto" w:fill="F2F2F2" w:themeFill="background1" w:themeFillShade="F2"/>
            <w:vAlign w:val="center"/>
          </w:tcPr>
          <w:p w14:paraId="004197C3" w14:textId="77777777" w:rsidR="00F74527" w:rsidRPr="00063FDE" w:rsidRDefault="00F74527" w:rsidP="00DA1F07">
            <w:pPr>
              <w:spacing w:line="240" w:lineRule="auto"/>
              <w:jc w:val="left"/>
              <w:rPr>
                <w:sz w:val="20"/>
                <w:szCs w:val="20"/>
              </w:rPr>
            </w:pPr>
            <w:r w:rsidRPr="00063FDE">
              <w:rPr>
                <w:b/>
                <w:bCs/>
                <w:sz w:val="20"/>
                <w:szCs w:val="20"/>
              </w:rPr>
              <w:t>enjoyment of teaching math</w:t>
            </w:r>
          </w:p>
        </w:tc>
        <w:tc>
          <w:tcPr>
            <w:tcW w:w="236" w:type="dxa"/>
            <w:tcBorders>
              <w:bottom w:val="single" w:sz="4" w:space="0" w:color="auto"/>
            </w:tcBorders>
            <w:shd w:val="clear" w:color="auto" w:fill="F2F2F2" w:themeFill="background1" w:themeFillShade="F2"/>
            <w:vAlign w:val="center"/>
          </w:tcPr>
          <w:p w14:paraId="6F67D04E"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shd w:val="clear" w:color="auto" w:fill="F2F2F2" w:themeFill="background1" w:themeFillShade="F2"/>
            <w:vAlign w:val="center"/>
          </w:tcPr>
          <w:p w14:paraId="7CAF3094"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N*</w:t>
            </w:r>
          </w:p>
        </w:tc>
        <w:tc>
          <w:tcPr>
            <w:tcW w:w="737" w:type="dxa"/>
            <w:tcBorders>
              <w:bottom w:val="single" w:sz="4" w:space="0" w:color="auto"/>
            </w:tcBorders>
            <w:shd w:val="clear" w:color="auto" w:fill="F2F2F2" w:themeFill="background1" w:themeFillShade="F2"/>
            <w:vAlign w:val="center"/>
          </w:tcPr>
          <w:p w14:paraId="67E789BC"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M</w:t>
            </w:r>
          </w:p>
        </w:tc>
        <w:tc>
          <w:tcPr>
            <w:tcW w:w="737" w:type="dxa"/>
            <w:tcBorders>
              <w:bottom w:val="single" w:sz="4" w:space="0" w:color="auto"/>
            </w:tcBorders>
            <w:shd w:val="clear" w:color="auto" w:fill="F2F2F2" w:themeFill="background1" w:themeFillShade="F2"/>
            <w:vAlign w:val="center"/>
          </w:tcPr>
          <w:p w14:paraId="389BE7C2"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SD</w:t>
            </w:r>
          </w:p>
        </w:tc>
      </w:tr>
      <w:tr w:rsidR="00F74527" w:rsidRPr="00063FDE" w14:paraId="16C2A58A" w14:textId="77777777" w:rsidTr="00DA1F07">
        <w:tc>
          <w:tcPr>
            <w:tcW w:w="1361" w:type="dxa"/>
            <w:tcBorders>
              <w:top w:val="single" w:sz="4" w:space="0" w:color="auto"/>
            </w:tcBorders>
            <w:vAlign w:val="center"/>
          </w:tcPr>
          <w:p w14:paraId="184EE497" w14:textId="77777777" w:rsidR="00F74527" w:rsidRPr="00063FDE" w:rsidRDefault="00F74527" w:rsidP="00DA1F07">
            <w:pPr>
              <w:spacing w:line="240" w:lineRule="auto"/>
              <w:jc w:val="left"/>
              <w:rPr>
                <w:sz w:val="20"/>
                <w:szCs w:val="20"/>
              </w:rPr>
            </w:pPr>
            <w:r w:rsidRPr="00063FDE">
              <w:rPr>
                <w:sz w:val="20"/>
                <w:szCs w:val="20"/>
              </w:rPr>
              <w:t>specialization</w:t>
            </w:r>
          </w:p>
        </w:tc>
        <w:tc>
          <w:tcPr>
            <w:tcW w:w="1134" w:type="dxa"/>
            <w:tcBorders>
              <w:top w:val="single" w:sz="4" w:space="0" w:color="auto"/>
            </w:tcBorders>
            <w:vAlign w:val="center"/>
          </w:tcPr>
          <w:p w14:paraId="25A438BE" w14:textId="77777777" w:rsidR="00F74527" w:rsidRPr="00063FDE" w:rsidRDefault="00F74527" w:rsidP="00DA1F07">
            <w:pPr>
              <w:spacing w:line="240" w:lineRule="auto"/>
              <w:jc w:val="left"/>
              <w:rPr>
                <w:sz w:val="20"/>
                <w:szCs w:val="20"/>
              </w:rPr>
            </w:pPr>
            <w:r w:rsidRPr="00063FDE">
              <w:rPr>
                <w:sz w:val="20"/>
                <w:szCs w:val="20"/>
              </w:rPr>
              <w:t>yes</w:t>
            </w:r>
          </w:p>
        </w:tc>
        <w:tc>
          <w:tcPr>
            <w:tcW w:w="1134" w:type="dxa"/>
            <w:tcBorders>
              <w:top w:val="single" w:sz="4" w:space="0" w:color="auto"/>
            </w:tcBorders>
            <w:vAlign w:val="center"/>
          </w:tcPr>
          <w:p w14:paraId="28219A3B"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2C268EAB" w14:textId="77777777" w:rsidR="00F74527" w:rsidRPr="00063FDE" w:rsidRDefault="00F74527" w:rsidP="00DA1F07">
            <w:pPr>
              <w:spacing w:line="240" w:lineRule="auto"/>
              <w:jc w:val="left"/>
              <w:rPr>
                <w:sz w:val="20"/>
                <w:szCs w:val="20"/>
              </w:rPr>
            </w:pPr>
          </w:p>
        </w:tc>
        <w:tc>
          <w:tcPr>
            <w:tcW w:w="236" w:type="dxa"/>
            <w:tcBorders>
              <w:top w:val="single" w:sz="4" w:space="0" w:color="auto"/>
            </w:tcBorders>
            <w:vAlign w:val="center"/>
          </w:tcPr>
          <w:p w14:paraId="5E3C09AA" w14:textId="77777777" w:rsidR="00F74527" w:rsidRPr="00063FDE" w:rsidRDefault="00F74527" w:rsidP="00DA1F07">
            <w:pPr>
              <w:spacing w:line="240" w:lineRule="auto"/>
              <w:jc w:val="left"/>
              <w:rPr>
                <w:sz w:val="20"/>
                <w:szCs w:val="20"/>
              </w:rPr>
            </w:pPr>
          </w:p>
        </w:tc>
        <w:tc>
          <w:tcPr>
            <w:tcW w:w="737" w:type="dxa"/>
            <w:tcBorders>
              <w:top w:val="single" w:sz="4" w:space="0" w:color="auto"/>
            </w:tcBorders>
            <w:vAlign w:val="center"/>
          </w:tcPr>
          <w:p w14:paraId="404BACE7" w14:textId="77777777" w:rsidR="00F74527" w:rsidRPr="00063FDE" w:rsidRDefault="00F74527" w:rsidP="00DA1F07">
            <w:pPr>
              <w:spacing w:line="240" w:lineRule="auto"/>
              <w:jc w:val="right"/>
              <w:rPr>
                <w:sz w:val="20"/>
                <w:szCs w:val="20"/>
              </w:rPr>
            </w:pPr>
            <w:r w:rsidRPr="00063FDE">
              <w:rPr>
                <w:color w:val="000000"/>
                <w:sz w:val="20"/>
                <w:szCs w:val="20"/>
              </w:rPr>
              <w:t>116</w:t>
            </w:r>
          </w:p>
        </w:tc>
        <w:tc>
          <w:tcPr>
            <w:tcW w:w="737" w:type="dxa"/>
            <w:tcBorders>
              <w:top w:val="single" w:sz="4" w:space="0" w:color="auto"/>
            </w:tcBorders>
            <w:vAlign w:val="center"/>
          </w:tcPr>
          <w:p w14:paraId="3234F435" w14:textId="77777777" w:rsidR="00F74527" w:rsidRPr="00063FDE" w:rsidRDefault="00F74527" w:rsidP="00DA1F07">
            <w:pPr>
              <w:spacing w:line="240" w:lineRule="auto"/>
              <w:jc w:val="right"/>
              <w:rPr>
                <w:sz w:val="20"/>
                <w:szCs w:val="20"/>
              </w:rPr>
            </w:pPr>
            <w:r w:rsidRPr="00063FDE">
              <w:rPr>
                <w:color w:val="000000"/>
                <w:sz w:val="20"/>
                <w:szCs w:val="20"/>
              </w:rPr>
              <w:t>4.45</w:t>
            </w:r>
          </w:p>
        </w:tc>
        <w:tc>
          <w:tcPr>
            <w:tcW w:w="737" w:type="dxa"/>
            <w:tcBorders>
              <w:top w:val="single" w:sz="4" w:space="0" w:color="auto"/>
            </w:tcBorders>
            <w:vAlign w:val="center"/>
          </w:tcPr>
          <w:p w14:paraId="34896A60" w14:textId="77777777" w:rsidR="00F74527" w:rsidRPr="00063FDE" w:rsidRDefault="00F74527" w:rsidP="00DA1F07">
            <w:pPr>
              <w:spacing w:line="240" w:lineRule="auto"/>
              <w:jc w:val="right"/>
              <w:rPr>
                <w:sz w:val="20"/>
                <w:szCs w:val="20"/>
              </w:rPr>
            </w:pPr>
            <w:r w:rsidRPr="00063FDE">
              <w:rPr>
                <w:color w:val="000000"/>
                <w:sz w:val="20"/>
                <w:szCs w:val="20"/>
              </w:rPr>
              <w:t>0.75</w:t>
            </w:r>
          </w:p>
        </w:tc>
      </w:tr>
      <w:tr w:rsidR="00F74527" w:rsidRPr="00063FDE" w14:paraId="5612BC5E" w14:textId="77777777" w:rsidTr="00DA1F07">
        <w:tc>
          <w:tcPr>
            <w:tcW w:w="1361" w:type="dxa"/>
            <w:tcBorders>
              <w:bottom w:val="single" w:sz="4" w:space="0" w:color="auto"/>
            </w:tcBorders>
            <w:vAlign w:val="center"/>
          </w:tcPr>
          <w:p w14:paraId="44556F9B"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1CA76A4C" w14:textId="77777777" w:rsidR="00F74527" w:rsidRPr="00063FDE" w:rsidRDefault="00F74527" w:rsidP="00DA1F07">
            <w:pPr>
              <w:spacing w:line="240" w:lineRule="auto"/>
              <w:jc w:val="left"/>
              <w:rPr>
                <w:sz w:val="20"/>
                <w:szCs w:val="20"/>
              </w:rPr>
            </w:pPr>
            <w:r w:rsidRPr="00063FDE">
              <w:rPr>
                <w:sz w:val="20"/>
                <w:szCs w:val="20"/>
              </w:rPr>
              <w:t>no</w:t>
            </w:r>
          </w:p>
        </w:tc>
        <w:tc>
          <w:tcPr>
            <w:tcW w:w="1134" w:type="dxa"/>
            <w:tcBorders>
              <w:bottom w:val="single" w:sz="4" w:space="0" w:color="auto"/>
            </w:tcBorders>
            <w:vAlign w:val="center"/>
          </w:tcPr>
          <w:p w14:paraId="5DA5A90B"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3752F71E"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vAlign w:val="center"/>
          </w:tcPr>
          <w:p w14:paraId="04DF17DD"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vAlign w:val="center"/>
          </w:tcPr>
          <w:p w14:paraId="7DA32437" w14:textId="77777777" w:rsidR="00F74527" w:rsidRPr="00063FDE" w:rsidRDefault="00F74527" w:rsidP="00DA1F07">
            <w:pPr>
              <w:spacing w:line="240" w:lineRule="auto"/>
              <w:jc w:val="right"/>
              <w:rPr>
                <w:sz w:val="20"/>
                <w:szCs w:val="20"/>
              </w:rPr>
            </w:pPr>
            <w:r w:rsidRPr="00063FDE">
              <w:rPr>
                <w:color w:val="000000"/>
                <w:sz w:val="20"/>
                <w:szCs w:val="20"/>
              </w:rPr>
              <w:t>66</w:t>
            </w:r>
          </w:p>
        </w:tc>
        <w:tc>
          <w:tcPr>
            <w:tcW w:w="737" w:type="dxa"/>
            <w:tcBorders>
              <w:bottom w:val="single" w:sz="4" w:space="0" w:color="auto"/>
            </w:tcBorders>
            <w:vAlign w:val="center"/>
          </w:tcPr>
          <w:p w14:paraId="76B15540" w14:textId="77777777" w:rsidR="00F74527" w:rsidRPr="00063FDE" w:rsidRDefault="00F74527" w:rsidP="00DA1F07">
            <w:pPr>
              <w:spacing w:line="240" w:lineRule="auto"/>
              <w:jc w:val="right"/>
              <w:rPr>
                <w:sz w:val="20"/>
                <w:szCs w:val="20"/>
              </w:rPr>
            </w:pPr>
            <w:r w:rsidRPr="00063FDE">
              <w:rPr>
                <w:color w:val="000000"/>
                <w:sz w:val="20"/>
                <w:szCs w:val="20"/>
              </w:rPr>
              <w:t>3.71</w:t>
            </w:r>
          </w:p>
        </w:tc>
        <w:tc>
          <w:tcPr>
            <w:tcW w:w="737" w:type="dxa"/>
            <w:tcBorders>
              <w:bottom w:val="single" w:sz="4" w:space="0" w:color="auto"/>
            </w:tcBorders>
            <w:vAlign w:val="center"/>
          </w:tcPr>
          <w:p w14:paraId="0C208172" w14:textId="77777777" w:rsidR="00F74527" w:rsidRPr="00063FDE" w:rsidRDefault="00F74527" w:rsidP="00DA1F07">
            <w:pPr>
              <w:spacing w:line="240" w:lineRule="auto"/>
              <w:jc w:val="right"/>
              <w:rPr>
                <w:sz w:val="20"/>
                <w:szCs w:val="20"/>
              </w:rPr>
            </w:pPr>
            <w:r w:rsidRPr="00063FDE">
              <w:rPr>
                <w:color w:val="000000"/>
                <w:sz w:val="20"/>
                <w:szCs w:val="20"/>
              </w:rPr>
              <w:t>1.08</w:t>
            </w:r>
          </w:p>
        </w:tc>
      </w:tr>
      <w:tr w:rsidR="00F74527" w:rsidRPr="00063FDE" w14:paraId="1D1853A1" w14:textId="77777777" w:rsidTr="00DA1F07">
        <w:tc>
          <w:tcPr>
            <w:tcW w:w="1361" w:type="dxa"/>
            <w:tcBorders>
              <w:top w:val="single" w:sz="4" w:space="0" w:color="auto"/>
            </w:tcBorders>
            <w:vAlign w:val="center"/>
          </w:tcPr>
          <w:p w14:paraId="27D146B4" w14:textId="77777777" w:rsidR="00F74527" w:rsidRPr="00063FDE" w:rsidRDefault="00F74527" w:rsidP="00DA1F07">
            <w:pPr>
              <w:spacing w:line="240" w:lineRule="auto"/>
              <w:jc w:val="left"/>
              <w:rPr>
                <w:sz w:val="20"/>
                <w:szCs w:val="20"/>
              </w:rPr>
            </w:pPr>
            <w:r w:rsidRPr="00063FDE">
              <w:rPr>
                <w:sz w:val="20"/>
                <w:szCs w:val="20"/>
              </w:rPr>
              <w:t>experience</w:t>
            </w:r>
          </w:p>
        </w:tc>
        <w:tc>
          <w:tcPr>
            <w:tcW w:w="1134" w:type="dxa"/>
            <w:tcBorders>
              <w:top w:val="single" w:sz="4" w:space="0" w:color="auto"/>
            </w:tcBorders>
            <w:vAlign w:val="center"/>
          </w:tcPr>
          <w:p w14:paraId="22923817" w14:textId="77777777" w:rsidR="00F74527" w:rsidRPr="00063FDE" w:rsidRDefault="00F74527" w:rsidP="00DA1F07">
            <w:pPr>
              <w:spacing w:line="240" w:lineRule="auto"/>
              <w:jc w:val="left"/>
              <w:rPr>
                <w:sz w:val="20"/>
                <w:szCs w:val="20"/>
              </w:rPr>
            </w:pPr>
            <w:r w:rsidRPr="00063FDE">
              <w:rPr>
                <w:sz w:val="20"/>
                <w:szCs w:val="20"/>
              </w:rPr>
              <w:t>pre-service</w:t>
            </w:r>
          </w:p>
        </w:tc>
        <w:tc>
          <w:tcPr>
            <w:tcW w:w="1134" w:type="dxa"/>
            <w:tcBorders>
              <w:top w:val="single" w:sz="4" w:space="0" w:color="auto"/>
            </w:tcBorders>
            <w:vAlign w:val="center"/>
          </w:tcPr>
          <w:p w14:paraId="5E7E95E2"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3948DC8A" w14:textId="77777777" w:rsidR="00F74527" w:rsidRPr="00063FDE" w:rsidRDefault="00F74527" w:rsidP="00DA1F07">
            <w:pPr>
              <w:spacing w:line="240" w:lineRule="auto"/>
              <w:jc w:val="left"/>
              <w:rPr>
                <w:sz w:val="20"/>
                <w:szCs w:val="20"/>
              </w:rPr>
            </w:pPr>
          </w:p>
        </w:tc>
        <w:tc>
          <w:tcPr>
            <w:tcW w:w="236" w:type="dxa"/>
            <w:tcBorders>
              <w:top w:val="single" w:sz="4" w:space="0" w:color="auto"/>
            </w:tcBorders>
            <w:vAlign w:val="center"/>
          </w:tcPr>
          <w:p w14:paraId="3B416104" w14:textId="77777777" w:rsidR="00F74527" w:rsidRPr="00063FDE" w:rsidRDefault="00F74527" w:rsidP="00DA1F07">
            <w:pPr>
              <w:spacing w:line="240" w:lineRule="auto"/>
              <w:jc w:val="left"/>
              <w:rPr>
                <w:sz w:val="20"/>
                <w:szCs w:val="20"/>
              </w:rPr>
            </w:pPr>
          </w:p>
        </w:tc>
        <w:tc>
          <w:tcPr>
            <w:tcW w:w="737" w:type="dxa"/>
            <w:tcBorders>
              <w:top w:val="single" w:sz="4" w:space="0" w:color="auto"/>
            </w:tcBorders>
            <w:vAlign w:val="center"/>
          </w:tcPr>
          <w:p w14:paraId="5633A9D9" w14:textId="77777777" w:rsidR="00F74527" w:rsidRPr="00063FDE" w:rsidRDefault="00F74527" w:rsidP="00DA1F07">
            <w:pPr>
              <w:spacing w:line="240" w:lineRule="auto"/>
              <w:jc w:val="right"/>
              <w:rPr>
                <w:sz w:val="20"/>
                <w:szCs w:val="20"/>
              </w:rPr>
            </w:pPr>
            <w:r w:rsidRPr="00063FDE">
              <w:rPr>
                <w:color w:val="000000"/>
                <w:sz w:val="20"/>
                <w:szCs w:val="20"/>
              </w:rPr>
              <w:t>127</w:t>
            </w:r>
          </w:p>
        </w:tc>
        <w:tc>
          <w:tcPr>
            <w:tcW w:w="737" w:type="dxa"/>
            <w:tcBorders>
              <w:top w:val="single" w:sz="4" w:space="0" w:color="auto"/>
            </w:tcBorders>
            <w:vAlign w:val="center"/>
          </w:tcPr>
          <w:p w14:paraId="1707CA0B" w14:textId="77777777" w:rsidR="00F74527" w:rsidRPr="00063FDE" w:rsidRDefault="00F74527" w:rsidP="00DA1F07">
            <w:pPr>
              <w:spacing w:line="240" w:lineRule="auto"/>
              <w:jc w:val="right"/>
              <w:rPr>
                <w:sz w:val="20"/>
                <w:szCs w:val="20"/>
              </w:rPr>
            </w:pPr>
            <w:r w:rsidRPr="00063FDE">
              <w:rPr>
                <w:color w:val="000000"/>
                <w:sz w:val="20"/>
                <w:szCs w:val="20"/>
              </w:rPr>
              <w:t>4.19</w:t>
            </w:r>
          </w:p>
        </w:tc>
        <w:tc>
          <w:tcPr>
            <w:tcW w:w="737" w:type="dxa"/>
            <w:tcBorders>
              <w:top w:val="single" w:sz="4" w:space="0" w:color="auto"/>
            </w:tcBorders>
            <w:vAlign w:val="center"/>
          </w:tcPr>
          <w:p w14:paraId="20DEC42A" w14:textId="77777777" w:rsidR="00F74527" w:rsidRPr="00063FDE" w:rsidRDefault="00F74527" w:rsidP="00DA1F07">
            <w:pPr>
              <w:spacing w:line="240" w:lineRule="auto"/>
              <w:jc w:val="right"/>
              <w:rPr>
                <w:sz w:val="20"/>
                <w:szCs w:val="20"/>
              </w:rPr>
            </w:pPr>
            <w:r w:rsidRPr="00063FDE">
              <w:rPr>
                <w:color w:val="000000"/>
                <w:sz w:val="20"/>
                <w:szCs w:val="20"/>
              </w:rPr>
              <w:t>0.95</w:t>
            </w:r>
          </w:p>
        </w:tc>
      </w:tr>
      <w:tr w:rsidR="00F74527" w:rsidRPr="00063FDE" w14:paraId="560E5F2D" w14:textId="77777777" w:rsidTr="00DA1F07">
        <w:tc>
          <w:tcPr>
            <w:tcW w:w="1361" w:type="dxa"/>
            <w:tcBorders>
              <w:bottom w:val="single" w:sz="4" w:space="0" w:color="auto"/>
            </w:tcBorders>
            <w:vAlign w:val="center"/>
          </w:tcPr>
          <w:p w14:paraId="494D0F32"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2C4CC47C" w14:textId="77777777" w:rsidR="00F74527" w:rsidRPr="00063FDE" w:rsidRDefault="00F74527" w:rsidP="00DA1F07">
            <w:pPr>
              <w:spacing w:line="240" w:lineRule="auto"/>
              <w:jc w:val="left"/>
              <w:rPr>
                <w:sz w:val="20"/>
                <w:szCs w:val="20"/>
              </w:rPr>
            </w:pPr>
            <w:r w:rsidRPr="00063FDE">
              <w:rPr>
                <w:sz w:val="20"/>
                <w:szCs w:val="20"/>
              </w:rPr>
              <w:t>in-service</w:t>
            </w:r>
          </w:p>
        </w:tc>
        <w:tc>
          <w:tcPr>
            <w:tcW w:w="1134" w:type="dxa"/>
            <w:tcBorders>
              <w:bottom w:val="single" w:sz="4" w:space="0" w:color="auto"/>
            </w:tcBorders>
            <w:vAlign w:val="center"/>
          </w:tcPr>
          <w:p w14:paraId="181AA24A"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50D0B12C"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vAlign w:val="center"/>
          </w:tcPr>
          <w:p w14:paraId="7129B8FA"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vAlign w:val="center"/>
          </w:tcPr>
          <w:p w14:paraId="68AA4069" w14:textId="77777777" w:rsidR="00F74527" w:rsidRPr="00063FDE" w:rsidRDefault="00F74527" w:rsidP="00DA1F07">
            <w:pPr>
              <w:spacing w:line="240" w:lineRule="auto"/>
              <w:jc w:val="right"/>
              <w:rPr>
                <w:sz w:val="20"/>
                <w:szCs w:val="20"/>
              </w:rPr>
            </w:pPr>
            <w:r w:rsidRPr="00063FDE">
              <w:rPr>
                <w:color w:val="000000"/>
                <w:sz w:val="20"/>
                <w:szCs w:val="20"/>
              </w:rPr>
              <w:t>55</w:t>
            </w:r>
          </w:p>
        </w:tc>
        <w:tc>
          <w:tcPr>
            <w:tcW w:w="737" w:type="dxa"/>
            <w:tcBorders>
              <w:bottom w:val="single" w:sz="4" w:space="0" w:color="auto"/>
            </w:tcBorders>
            <w:vAlign w:val="center"/>
          </w:tcPr>
          <w:p w14:paraId="6675E411" w14:textId="77777777" w:rsidR="00F74527" w:rsidRPr="00063FDE" w:rsidRDefault="00F74527" w:rsidP="00DA1F07">
            <w:pPr>
              <w:spacing w:line="240" w:lineRule="auto"/>
              <w:jc w:val="right"/>
              <w:rPr>
                <w:sz w:val="20"/>
                <w:szCs w:val="20"/>
              </w:rPr>
            </w:pPr>
            <w:r w:rsidRPr="00063FDE">
              <w:rPr>
                <w:color w:val="000000"/>
                <w:sz w:val="20"/>
                <w:szCs w:val="20"/>
              </w:rPr>
              <w:t>4.16</w:t>
            </w:r>
          </w:p>
        </w:tc>
        <w:tc>
          <w:tcPr>
            <w:tcW w:w="737" w:type="dxa"/>
            <w:tcBorders>
              <w:bottom w:val="single" w:sz="4" w:space="0" w:color="auto"/>
            </w:tcBorders>
            <w:vAlign w:val="center"/>
          </w:tcPr>
          <w:p w14:paraId="53BB5DE8" w14:textId="77777777" w:rsidR="00F74527" w:rsidRPr="00063FDE" w:rsidRDefault="00F74527" w:rsidP="00DA1F07">
            <w:pPr>
              <w:spacing w:line="240" w:lineRule="auto"/>
              <w:jc w:val="right"/>
              <w:rPr>
                <w:sz w:val="20"/>
                <w:szCs w:val="20"/>
              </w:rPr>
            </w:pPr>
            <w:r w:rsidRPr="00063FDE">
              <w:rPr>
                <w:color w:val="000000"/>
                <w:sz w:val="20"/>
                <w:szCs w:val="20"/>
              </w:rPr>
              <w:t>0.96</w:t>
            </w:r>
          </w:p>
        </w:tc>
      </w:tr>
      <w:tr w:rsidR="00F74527" w:rsidRPr="00063FDE" w14:paraId="4C5724E8" w14:textId="77777777" w:rsidTr="00DA1F07">
        <w:tc>
          <w:tcPr>
            <w:tcW w:w="4763" w:type="dxa"/>
            <w:gridSpan w:val="4"/>
            <w:tcBorders>
              <w:bottom w:val="single" w:sz="4" w:space="0" w:color="auto"/>
            </w:tcBorders>
            <w:shd w:val="clear" w:color="auto" w:fill="F2F2F2" w:themeFill="background1" w:themeFillShade="F2"/>
            <w:vAlign w:val="center"/>
          </w:tcPr>
          <w:p w14:paraId="00662FA5" w14:textId="12662296" w:rsidR="00F74527" w:rsidRPr="00063FDE" w:rsidRDefault="00F74527" w:rsidP="00F74527">
            <w:pPr>
              <w:spacing w:line="240" w:lineRule="auto"/>
              <w:jc w:val="left"/>
              <w:rPr>
                <w:sz w:val="20"/>
                <w:szCs w:val="20"/>
              </w:rPr>
            </w:pPr>
            <w:r w:rsidRPr="00063FDE">
              <w:rPr>
                <w:b/>
                <w:bCs/>
                <w:sz w:val="20"/>
                <w:szCs w:val="20"/>
              </w:rPr>
              <w:t>ease of teaching math</w:t>
            </w:r>
          </w:p>
        </w:tc>
        <w:tc>
          <w:tcPr>
            <w:tcW w:w="236" w:type="dxa"/>
            <w:tcBorders>
              <w:bottom w:val="single" w:sz="4" w:space="0" w:color="auto"/>
            </w:tcBorders>
            <w:shd w:val="clear" w:color="auto" w:fill="F2F2F2" w:themeFill="background1" w:themeFillShade="F2"/>
            <w:vAlign w:val="center"/>
          </w:tcPr>
          <w:p w14:paraId="6B3E8ECD"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shd w:val="clear" w:color="auto" w:fill="F2F2F2" w:themeFill="background1" w:themeFillShade="F2"/>
            <w:vAlign w:val="center"/>
          </w:tcPr>
          <w:p w14:paraId="59F941B6"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N*</w:t>
            </w:r>
          </w:p>
        </w:tc>
        <w:tc>
          <w:tcPr>
            <w:tcW w:w="737" w:type="dxa"/>
            <w:tcBorders>
              <w:bottom w:val="single" w:sz="4" w:space="0" w:color="auto"/>
            </w:tcBorders>
            <w:shd w:val="clear" w:color="auto" w:fill="F2F2F2" w:themeFill="background1" w:themeFillShade="F2"/>
            <w:vAlign w:val="center"/>
          </w:tcPr>
          <w:p w14:paraId="4A5AD947"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M</w:t>
            </w:r>
          </w:p>
        </w:tc>
        <w:tc>
          <w:tcPr>
            <w:tcW w:w="737" w:type="dxa"/>
            <w:tcBorders>
              <w:bottom w:val="single" w:sz="4" w:space="0" w:color="auto"/>
            </w:tcBorders>
            <w:shd w:val="clear" w:color="auto" w:fill="F2F2F2" w:themeFill="background1" w:themeFillShade="F2"/>
            <w:vAlign w:val="center"/>
          </w:tcPr>
          <w:p w14:paraId="1A4E63CB" w14:textId="77777777" w:rsidR="00F74527" w:rsidRPr="00063FDE" w:rsidRDefault="00F74527" w:rsidP="00DA1F07">
            <w:pPr>
              <w:spacing w:line="240" w:lineRule="auto"/>
              <w:jc w:val="center"/>
              <w:rPr>
                <w:i/>
                <w:iCs/>
                <w:color w:val="000000"/>
                <w:sz w:val="20"/>
                <w:szCs w:val="20"/>
              </w:rPr>
            </w:pPr>
            <w:r w:rsidRPr="00063FDE">
              <w:rPr>
                <w:i/>
                <w:iCs/>
                <w:color w:val="000000"/>
                <w:sz w:val="20"/>
                <w:szCs w:val="20"/>
              </w:rPr>
              <w:t>SD</w:t>
            </w:r>
          </w:p>
        </w:tc>
      </w:tr>
      <w:tr w:rsidR="00F74527" w:rsidRPr="00063FDE" w14:paraId="7078C2E8" w14:textId="77777777" w:rsidTr="00DA1F07">
        <w:tc>
          <w:tcPr>
            <w:tcW w:w="1361" w:type="dxa"/>
            <w:tcBorders>
              <w:top w:val="single" w:sz="4" w:space="0" w:color="auto"/>
            </w:tcBorders>
            <w:vAlign w:val="center"/>
          </w:tcPr>
          <w:p w14:paraId="462FC108" w14:textId="77777777" w:rsidR="00F74527" w:rsidRPr="00063FDE" w:rsidRDefault="00F74527" w:rsidP="00DA1F07">
            <w:pPr>
              <w:spacing w:line="240" w:lineRule="auto"/>
              <w:jc w:val="left"/>
              <w:rPr>
                <w:sz w:val="20"/>
                <w:szCs w:val="20"/>
              </w:rPr>
            </w:pPr>
            <w:r w:rsidRPr="00063FDE">
              <w:rPr>
                <w:sz w:val="20"/>
                <w:szCs w:val="20"/>
              </w:rPr>
              <w:t>specialization</w:t>
            </w:r>
          </w:p>
        </w:tc>
        <w:tc>
          <w:tcPr>
            <w:tcW w:w="1134" w:type="dxa"/>
            <w:tcBorders>
              <w:top w:val="single" w:sz="4" w:space="0" w:color="auto"/>
            </w:tcBorders>
            <w:vAlign w:val="center"/>
          </w:tcPr>
          <w:p w14:paraId="310D2733" w14:textId="77777777" w:rsidR="00F74527" w:rsidRPr="00063FDE" w:rsidRDefault="00F74527" w:rsidP="00DA1F07">
            <w:pPr>
              <w:spacing w:line="240" w:lineRule="auto"/>
              <w:jc w:val="left"/>
              <w:rPr>
                <w:sz w:val="20"/>
                <w:szCs w:val="20"/>
              </w:rPr>
            </w:pPr>
            <w:r w:rsidRPr="00063FDE">
              <w:rPr>
                <w:sz w:val="20"/>
                <w:szCs w:val="20"/>
              </w:rPr>
              <w:t>yes</w:t>
            </w:r>
          </w:p>
        </w:tc>
        <w:tc>
          <w:tcPr>
            <w:tcW w:w="1134" w:type="dxa"/>
            <w:tcBorders>
              <w:top w:val="single" w:sz="4" w:space="0" w:color="auto"/>
            </w:tcBorders>
            <w:vAlign w:val="center"/>
          </w:tcPr>
          <w:p w14:paraId="60A59A74"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4C23468E" w14:textId="77777777" w:rsidR="00F74527" w:rsidRPr="00063FDE" w:rsidRDefault="00F74527" w:rsidP="00DA1F07">
            <w:pPr>
              <w:spacing w:line="240" w:lineRule="auto"/>
              <w:jc w:val="left"/>
              <w:rPr>
                <w:sz w:val="20"/>
                <w:szCs w:val="20"/>
              </w:rPr>
            </w:pPr>
          </w:p>
        </w:tc>
        <w:tc>
          <w:tcPr>
            <w:tcW w:w="236" w:type="dxa"/>
            <w:tcBorders>
              <w:top w:val="single" w:sz="4" w:space="0" w:color="auto"/>
            </w:tcBorders>
            <w:vAlign w:val="center"/>
          </w:tcPr>
          <w:p w14:paraId="00569D71" w14:textId="77777777" w:rsidR="00F74527" w:rsidRPr="00063FDE" w:rsidRDefault="00F74527" w:rsidP="00DA1F07">
            <w:pPr>
              <w:spacing w:line="240" w:lineRule="auto"/>
              <w:jc w:val="left"/>
              <w:rPr>
                <w:sz w:val="20"/>
                <w:szCs w:val="20"/>
              </w:rPr>
            </w:pPr>
          </w:p>
        </w:tc>
        <w:tc>
          <w:tcPr>
            <w:tcW w:w="737" w:type="dxa"/>
            <w:tcBorders>
              <w:top w:val="single" w:sz="4" w:space="0" w:color="auto"/>
            </w:tcBorders>
            <w:vAlign w:val="center"/>
          </w:tcPr>
          <w:p w14:paraId="15E2A217" w14:textId="77777777" w:rsidR="00F74527" w:rsidRPr="00063FDE" w:rsidRDefault="00F74527" w:rsidP="00DA1F07">
            <w:pPr>
              <w:spacing w:line="240" w:lineRule="auto"/>
              <w:jc w:val="right"/>
              <w:rPr>
                <w:sz w:val="20"/>
                <w:szCs w:val="20"/>
              </w:rPr>
            </w:pPr>
            <w:r w:rsidRPr="00063FDE">
              <w:rPr>
                <w:color w:val="000000"/>
                <w:sz w:val="20"/>
                <w:szCs w:val="20"/>
              </w:rPr>
              <w:t>115</w:t>
            </w:r>
          </w:p>
        </w:tc>
        <w:tc>
          <w:tcPr>
            <w:tcW w:w="737" w:type="dxa"/>
            <w:tcBorders>
              <w:top w:val="single" w:sz="4" w:space="0" w:color="auto"/>
            </w:tcBorders>
            <w:vAlign w:val="center"/>
          </w:tcPr>
          <w:p w14:paraId="3270FC03" w14:textId="77777777" w:rsidR="00F74527" w:rsidRPr="00063FDE" w:rsidRDefault="00F74527" w:rsidP="00DA1F07">
            <w:pPr>
              <w:spacing w:line="240" w:lineRule="auto"/>
              <w:jc w:val="right"/>
              <w:rPr>
                <w:sz w:val="20"/>
                <w:szCs w:val="20"/>
              </w:rPr>
            </w:pPr>
            <w:r w:rsidRPr="00063FDE">
              <w:rPr>
                <w:color w:val="000000"/>
                <w:sz w:val="20"/>
                <w:szCs w:val="20"/>
              </w:rPr>
              <w:t>4.05</w:t>
            </w:r>
          </w:p>
        </w:tc>
        <w:tc>
          <w:tcPr>
            <w:tcW w:w="737" w:type="dxa"/>
            <w:tcBorders>
              <w:top w:val="single" w:sz="4" w:space="0" w:color="auto"/>
            </w:tcBorders>
            <w:vAlign w:val="center"/>
          </w:tcPr>
          <w:p w14:paraId="3380D504" w14:textId="77777777" w:rsidR="00F74527" w:rsidRPr="00063FDE" w:rsidRDefault="00F74527" w:rsidP="00DA1F07">
            <w:pPr>
              <w:spacing w:line="240" w:lineRule="auto"/>
              <w:jc w:val="right"/>
              <w:rPr>
                <w:sz w:val="20"/>
                <w:szCs w:val="20"/>
              </w:rPr>
            </w:pPr>
            <w:r w:rsidRPr="00063FDE">
              <w:rPr>
                <w:color w:val="000000"/>
                <w:sz w:val="20"/>
                <w:szCs w:val="20"/>
              </w:rPr>
              <w:t>0.78</w:t>
            </w:r>
          </w:p>
        </w:tc>
      </w:tr>
      <w:tr w:rsidR="00F74527" w:rsidRPr="00063FDE" w14:paraId="7F32685D" w14:textId="77777777" w:rsidTr="00DA1F07">
        <w:tc>
          <w:tcPr>
            <w:tcW w:w="1361" w:type="dxa"/>
            <w:tcBorders>
              <w:bottom w:val="single" w:sz="4" w:space="0" w:color="auto"/>
            </w:tcBorders>
            <w:vAlign w:val="center"/>
          </w:tcPr>
          <w:p w14:paraId="63DA30EB"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4493A447" w14:textId="77777777" w:rsidR="00F74527" w:rsidRPr="00063FDE" w:rsidRDefault="00F74527" w:rsidP="00DA1F07">
            <w:pPr>
              <w:spacing w:line="240" w:lineRule="auto"/>
              <w:jc w:val="left"/>
              <w:rPr>
                <w:sz w:val="20"/>
                <w:szCs w:val="20"/>
              </w:rPr>
            </w:pPr>
            <w:r w:rsidRPr="00063FDE">
              <w:rPr>
                <w:sz w:val="20"/>
                <w:szCs w:val="20"/>
              </w:rPr>
              <w:t>no</w:t>
            </w:r>
          </w:p>
        </w:tc>
        <w:tc>
          <w:tcPr>
            <w:tcW w:w="1134" w:type="dxa"/>
            <w:tcBorders>
              <w:bottom w:val="single" w:sz="4" w:space="0" w:color="auto"/>
            </w:tcBorders>
            <w:vAlign w:val="center"/>
          </w:tcPr>
          <w:p w14:paraId="6F1209C3"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220D731B"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vAlign w:val="center"/>
          </w:tcPr>
          <w:p w14:paraId="7905909F"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vAlign w:val="center"/>
          </w:tcPr>
          <w:p w14:paraId="658A1E58" w14:textId="77777777" w:rsidR="00F74527" w:rsidRPr="00063FDE" w:rsidRDefault="00F74527" w:rsidP="00DA1F07">
            <w:pPr>
              <w:spacing w:line="240" w:lineRule="auto"/>
              <w:jc w:val="right"/>
              <w:rPr>
                <w:sz w:val="20"/>
                <w:szCs w:val="20"/>
              </w:rPr>
            </w:pPr>
            <w:r w:rsidRPr="00063FDE">
              <w:rPr>
                <w:color w:val="000000"/>
                <w:sz w:val="20"/>
                <w:szCs w:val="20"/>
              </w:rPr>
              <w:t>66</w:t>
            </w:r>
          </w:p>
        </w:tc>
        <w:tc>
          <w:tcPr>
            <w:tcW w:w="737" w:type="dxa"/>
            <w:tcBorders>
              <w:bottom w:val="single" w:sz="4" w:space="0" w:color="auto"/>
            </w:tcBorders>
            <w:vAlign w:val="center"/>
          </w:tcPr>
          <w:p w14:paraId="7EBAF619" w14:textId="77777777" w:rsidR="00F74527" w:rsidRPr="00063FDE" w:rsidRDefault="00F74527" w:rsidP="00DA1F07">
            <w:pPr>
              <w:spacing w:line="240" w:lineRule="auto"/>
              <w:jc w:val="right"/>
              <w:rPr>
                <w:sz w:val="20"/>
                <w:szCs w:val="20"/>
              </w:rPr>
            </w:pPr>
            <w:r w:rsidRPr="00063FDE">
              <w:rPr>
                <w:color w:val="000000"/>
                <w:sz w:val="20"/>
                <w:szCs w:val="20"/>
              </w:rPr>
              <w:t>3.42</w:t>
            </w:r>
          </w:p>
        </w:tc>
        <w:tc>
          <w:tcPr>
            <w:tcW w:w="737" w:type="dxa"/>
            <w:tcBorders>
              <w:bottom w:val="single" w:sz="4" w:space="0" w:color="auto"/>
            </w:tcBorders>
            <w:vAlign w:val="center"/>
          </w:tcPr>
          <w:p w14:paraId="65801F01" w14:textId="77777777" w:rsidR="00F74527" w:rsidRPr="00063FDE" w:rsidRDefault="00F74527" w:rsidP="00DA1F07">
            <w:pPr>
              <w:spacing w:line="240" w:lineRule="auto"/>
              <w:jc w:val="right"/>
              <w:rPr>
                <w:sz w:val="20"/>
                <w:szCs w:val="20"/>
              </w:rPr>
            </w:pPr>
            <w:r w:rsidRPr="00063FDE">
              <w:rPr>
                <w:color w:val="000000"/>
                <w:sz w:val="20"/>
                <w:szCs w:val="20"/>
              </w:rPr>
              <w:t>0.95</w:t>
            </w:r>
          </w:p>
        </w:tc>
      </w:tr>
      <w:tr w:rsidR="00F74527" w:rsidRPr="00063FDE" w14:paraId="0FC78AB8" w14:textId="77777777" w:rsidTr="00DA1F07">
        <w:tc>
          <w:tcPr>
            <w:tcW w:w="1361" w:type="dxa"/>
            <w:tcBorders>
              <w:top w:val="single" w:sz="4" w:space="0" w:color="auto"/>
            </w:tcBorders>
            <w:vAlign w:val="center"/>
          </w:tcPr>
          <w:p w14:paraId="4BDAB36B" w14:textId="77777777" w:rsidR="00F74527" w:rsidRPr="00063FDE" w:rsidRDefault="00F74527" w:rsidP="00DA1F07">
            <w:pPr>
              <w:spacing w:line="240" w:lineRule="auto"/>
              <w:jc w:val="left"/>
              <w:rPr>
                <w:sz w:val="20"/>
                <w:szCs w:val="20"/>
              </w:rPr>
            </w:pPr>
            <w:r w:rsidRPr="00063FDE">
              <w:rPr>
                <w:sz w:val="20"/>
                <w:szCs w:val="20"/>
              </w:rPr>
              <w:t>experience</w:t>
            </w:r>
          </w:p>
        </w:tc>
        <w:tc>
          <w:tcPr>
            <w:tcW w:w="1134" w:type="dxa"/>
            <w:tcBorders>
              <w:top w:val="single" w:sz="4" w:space="0" w:color="auto"/>
            </w:tcBorders>
            <w:vAlign w:val="center"/>
          </w:tcPr>
          <w:p w14:paraId="2021DE9F" w14:textId="77777777" w:rsidR="00F74527" w:rsidRPr="00063FDE" w:rsidRDefault="00F74527" w:rsidP="00DA1F07">
            <w:pPr>
              <w:spacing w:line="240" w:lineRule="auto"/>
              <w:jc w:val="left"/>
              <w:rPr>
                <w:sz w:val="20"/>
                <w:szCs w:val="20"/>
              </w:rPr>
            </w:pPr>
            <w:r w:rsidRPr="00063FDE">
              <w:rPr>
                <w:sz w:val="20"/>
                <w:szCs w:val="20"/>
              </w:rPr>
              <w:t>pre-service</w:t>
            </w:r>
          </w:p>
        </w:tc>
        <w:tc>
          <w:tcPr>
            <w:tcW w:w="1134" w:type="dxa"/>
            <w:tcBorders>
              <w:top w:val="single" w:sz="4" w:space="0" w:color="auto"/>
            </w:tcBorders>
            <w:vAlign w:val="center"/>
          </w:tcPr>
          <w:p w14:paraId="4E664FEE" w14:textId="77777777" w:rsidR="00F74527" w:rsidRPr="00063FDE" w:rsidRDefault="00F74527" w:rsidP="00DA1F07">
            <w:pPr>
              <w:spacing w:line="240" w:lineRule="auto"/>
              <w:jc w:val="left"/>
              <w:rPr>
                <w:sz w:val="20"/>
                <w:szCs w:val="20"/>
              </w:rPr>
            </w:pPr>
          </w:p>
        </w:tc>
        <w:tc>
          <w:tcPr>
            <w:tcW w:w="1134" w:type="dxa"/>
            <w:tcBorders>
              <w:top w:val="single" w:sz="4" w:space="0" w:color="auto"/>
            </w:tcBorders>
            <w:vAlign w:val="center"/>
          </w:tcPr>
          <w:p w14:paraId="461532F4" w14:textId="77777777" w:rsidR="00F74527" w:rsidRPr="00063FDE" w:rsidRDefault="00F74527" w:rsidP="00DA1F07">
            <w:pPr>
              <w:spacing w:line="240" w:lineRule="auto"/>
              <w:jc w:val="left"/>
              <w:rPr>
                <w:sz w:val="20"/>
                <w:szCs w:val="20"/>
              </w:rPr>
            </w:pPr>
          </w:p>
        </w:tc>
        <w:tc>
          <w:tcPr>
            <w:tcW w:w="236" w:type="dxa"/>
            <w:tcBorders>
              <w:top w:val="single" w:sz="4" w:space="0" w:color="auto"/>
            </w:tcBorders>
            <w:vAlign w:val="center"/>
          </w:tcPr>
          <w:p w14:paraId="36509E25" w14:textId="77777777" w:rsidR="00F74527" w:rsidRPr="00063FDE" w:rsidRDefault="00F74527" w:rsidP="00DA1F07">
            <w:pPr>
              <w:spacing w:line="240" w:lineRule="auto"/>
              <w:jc w:val="left"/>
              <w:rPr>
                <w:sz w:val="20"/>
                <w:szCs w:val="20"/>
              </w:rPr>
            </w:pPr>
          </w:p>
        </w:tc>
        <w:tc>
          <w:tcPr>
            <w:tcW w:w="737" w:type="dxa"/>
            <w:tcBorders>
              <w:top w:val="single" w:sz="4" w:space="0" w:color="auto"/>
            </w:tcBorders>
            <w:vAlign w:val="center"/>
          </w:tcPr>
          <w:p w14:paraId="4DCFD3AC" w14:textId="77777777" w:rsidR="00F74527" w:rsidRPr="00063FDE" w:rsidRDefault="00F74527" w:rsidP="00DA1F07">
            <w:pPr>
              <w:spacing w:line="240" w:lineRule="auto"/>
              <w:jc w:val="right"/>
              <w:rPr>
                <w:sz w:val="20"/>
                <w:szCs w:val="20"/>
              </w:rPr>
            </w:pPr>
            <w:r w:rsidRPr="00063FDE">
              <w:rPr>
                <w:color w:val="000000"/>
                <w:sz w:val="20"/>
                <w:szCs w:val="20"/>
              </w:rPr>
              <w:t>126</w:t>
            </w:r>
          </w:p>
        </w:tc>
        <w:tc>
          <w:tcPr>
            <w:tcW w:w="737" w:type="dxa"/>
            <w:tcBorders>
              <w:top w:val="single" w:sz="4" w:space="0" w:color="auto"/>
            </w:tcBorders>
            <w:vAlign w:val="center"/>
          </w:tcPr>
          <w:p w14:paraId="38F84C58" w14:textId="77777777" w:rsidR="00F74527" w:rsidRPr="00063FDE" w:rsidRDefault="00F74527" w:rsidP="00DA1F07">
            <w:pPr>
              <w:spacing w:line="240" w:lineRule="auto"/>
              <w:jc w:val="right"/>
              <w:rPr>
                <w:sz w:val="20"/>
                <w:szCs w:val="20"/>
              </w:rPr>
            </w:pPr>
            <w:r w:rsidRPr="00063FDE">
              <w:rPr>
                <w:color w:val="000000"/>
                <w:sz w:val="20"/>
                <w:szCs w:val="20"/>
              </w:rPr>
              <w:t>3.76</w:t>
            </w:r>
          </w:p>
        </w:tc>
        <w:tc>
          <w:tcPr>
            <w:tcW w:w="737" w:type="dxa"/>
            <w:tcBorders>
              <w:top w:val="single" w:sz="4" w:space="0" w:color="auto"/>
            </w:tcBorders>
            <w:vAlign w:val="center"/>
          </w:tcPr>
          <w:p w14:paraId="2895A429" w14:textId="77777777" w:rsidR="00F74527" w:rsidRPr="00063FDE" w:rsidRDefault="00F74527" w:rsidP="00DA1F07">
            <w:pPr>
              <w:spacing w:line="240" w:lineRule="auto"/>
              <w:jc w:val="right"/>
              <w:rPr>
                <w:sz w:val="20"/>
                <w:szCs w:val="20"/>
              </w:rPr>
            </w:pPr>
            <w:r w:rsidRPr="00063FDE">
              <w:rPr>
                <w:color w:val="000000"/>
                <w:sz w:val="20"/>
                <w:szCs w:val="20"/>
              </w:rPr>
              <w:t>0.90</w:t>
            </w:r>
          </w:p>
        </w:tc>
      </w:tr>
      <w:tr w:rsidR="00F74527" w:rsidRPr="00063FDE" w14:paraId="1F543286" w14:textId="77777777" w:rsidTr="00DA1F07">
        <w:tc>
          <w:tcPr>
            <w:tcW w:w="1361" w:type="dxa"/>
            <w:tcBorders>
              <w:bottom w:val="single" w:sz="4" w:space="0" w:color="auto"/>
            </w:tcBorders>
            <w:vAlign w:val="center"/>
          </w:tcPr>
          <w:p w14:paraId="752175CE"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1FB14C2F" w14:textId="77777777" w:rsidR="00F74527" w:rsidRPr="00063FDE" w:rsidRDefault="00F74527" w:rsidP="00DA1F07">
            <w:pPr>
              <w:spacing w:line="240" w:lineRule="auto"/>
              <w:jc w:val="left"/>
              <w:rPr>
                <w:sz w:val="20"/>
                <w:szCs w:val="20"/>
              </w:rPr>
            </w:pPr>
            <w:r w:rsidRPr="00063FDE">
              <w:rPr>
                <w:sz w:val="20"/>
                <w:szCs w:val="20"/>
              </w:rPr>
              <w:t>in-service</w:t>
            </w:r>
          </w:p>
        </w:tc>
        <w:tc>
          <w:tcPr>
            <w:tcW w:w="1134" w:type="dxa"/>
            <w:tcBorders>
              <w:bottom w:val="single" w:sz="4" w:space="0" w:color="auto"/>
            </w:tcBorders>
            <w:vAlign w:val="center"/>
          </w:tcPr>
          <w:p w14:paraId="6FC473B9" w14:textId="77777777" w:rsidR="00F74527" w:rsidRPr="00063FDE" w:rsidRDefault="00F74527" w:rsidP="00DA1F07">
            <w:pPr>
              <w:spacing w:line="240" w:lineRule="auto"/>
              <w:jc w:val="left"/>
              <w:rPr>
                <w:sz w:val="20"/>
                <w:szCs w:val="20"/>
              </w:rPr>
            </w:pPr>
          </w:p>
        </w:tc>
        <w:tc>
          <w:tcPr>
            <w:tcW w:w="1134" w:type="dxa"/>
            <w:tcBorders>
              <w:bottom w:val="single" w:sz="4" w:space="0" w:color="auto"/>
            </w:tcBorders>
            <w:vAlign w:val="center"/>
          </w:tcPr>
          <w:p w14:paraId="5E987971" w14:textId="77777777" w:rsidR="00F74527" w:rsidRPr="00063FDE" w:rsidRDefault="00F74527" w:rsidP="00DA1F07">
            <w:pPr>
              <w:spacing w:line="240" w:lineRule="auto"/>
              <w:jc w:val="left"/>
              <w:rPr>
                <w:sz w:val="20"/>
                <w:szCs w:val="20"/>
              </w:rPr>
            </w:pPr>
          </w:p>
        </w:tc>
        <w:tc>
          <w:tcPr>
            <w:tcW w:w="236" w:type="dxa"/>
            <w:tcBorders>
              <w:bottom w:val="single" w:sz="4" w:space="0" w:color="auto"/>
            </w:tcBorders>
            <w:vAlign w:val="center"/>
          </w:tcPr>
          <w:p w14:paraId="1A77B9FF" w14:textId="77777777" w:rsidR="00F74527" w:rsidRPr="00063FDE" w:rsidRDefault="00F74527" w:rsidP="00DA1F07">
            <w:pPr>
              <w:spacing w:line="240" w:lineRule="auto"/>
              <w:jc w:val="left"/>
              <w:rPr>
                <w:sz w:val="20"/>
                <w:szCs w:val="20"/>
              </w:rPr>
            </w:pPr>
          </w:p>
        </w:tc>
        <w:tc>
          <w:tcPr>
            <w:tcW w:w="737" w:type="dxa"/>
            <w:tcBorders>
              <w:bottom w:val="single" w:sz="4" w:space="0" w:color="auto"/>
            </w:tcBorders>
            <w:vAlign w:val="center"/>
          </w:tcPr>
          <w:p w14:paraId="7E272C39" w14:textId="77777777" w:rsidR="00F74527" w:rsidRPr="00063FDE" w:rsidRDefault="00F74527" w:rsidP="00DA1F07">
            <w:pPr>
              <w:spacing w:line="240" w:lineRule="auto"/>
              <w:jc w:val="right"/>
              <w:rPr>
                <w:sz w:val="20"/>
                <w:szCs w:val="20"/>
              </w:rPr>
            </w:pPr>
            <w:r w:rsidRPr="00063FDE">
              <w:rPr>
                <w:color w:val="000000"/>
                <w:sz w:val="20"/>
                <w:szCs w:val="20"/>
              </w:rPr>
              <w:t>55</w:t>
            </w:r>
          </w:p>
        </w:tc>
        <w:tc>
          <w:tcPr>
            <w:tcW w:w="737" w:type="dxa"/>
            <w:tcBorders>
              <w:bottom w:val="single" w:sz="4" w:space="0" w:color="auto"/>
            </w:tcBorders>
            <w:vAlign w:val="center"/>
          </w:tcPr>
          <w:p w14:paraId="3FD87693" w14:textId="77777777" w:rsidR="00F74527" w:rsidRPr="00063FDE" w:rsidRDefault="00F74527" w:rsidP="00DA1F07">
            <w:pPr>
              <w:spacing w:line="240" w:lineRule="auto"/>
              <w:jc w:val="right"/>
              <w:rPr>
                <w:sz w:val="20"/>
                <w:szCs w:val="20"/>
              </w:rPr>
            </w:pPr>
            <w:r w:rsidRPr="00063FDE">
              <w:rPr>
                <w:color w:val="000000"/>
                <w:sz w:val="20"/>
                <w:szCs w:val="20"/>
              </w:rPr>
              <w:t>3.96</w:t>
            </w:r>
          </w:p>
        </w:tc>
        <w:tc>
          <w:tcPr>
            <w:tcW w:w="737" w:type="dxa"/>
            <w:tcBorders>
              <w:bottom w:val="single" w:sz="4" w:space="0" w:color="auto"/>
            </w:tcBorders>
            <w:vAlign w:val="center"/>
          </w:tcPr>
          <w:p w14:paraId="6E49C695" w14:textId="77777777" w:rsidR="00F74527" w:rsidRPr="00063FDE" w:rsidRDefault="00F74527" w:rsidP="00DA1F07">
            <w:pPr>
              <w:spacing w:line="240" w:lineRule="auto"/>
              <w:jc w:val="right"/>
              <w:rPr>
                <w:sz w:val="20"/>
                <w:szCs w:val="20"/>
              </w:rPr>
            </w:pPr>
            <w:r w:rsidRPr="00063FDE">
              <w:rPr>
                <w:color w:val="000000"/>
                <w:sz w:val="20"/>
                <w:szCs w:val="20"/>
              </w:rPr>
              <w:t>0.88</w:t>
            </w:r>
          </w:p>
        </w:tc>
      </w:tr>
    </w:tbl>
    <w:bookmarkEnd w:id="0"/>
    <w:p w14:paraId="588E2C4A" w14:textId="648D5D37" w:rsidR="00874CEE" w:rsidRPr="00063FDE" w:rsidRDefault="00874CEE" w:rsidP="00874CEE">
      <w:pPr>
        <w:spacing w:line="240" w:lineRule="auto"/>
        <w:rPr>
          <w:sz w:val="20"/>
          <w:szCs w:val="28"/>
        </w:rPr>
      </w:pPr>
      <w:r w:rsidRPr="00063FDE">
        <w:rPr>
          <w:i/>
          <w:sz w:val="20"/>
          <w:szCs w:val="28"/>
        </w:rPr>
        <w:t>Note.</w:t>
      </w:r>
      <w:r w:rsidRPr="00063FDE">
        <w:rPr>
          <w:sz w:val="20"/>
          <w:szCs w:val="28"/>
        </w:rPr>
        <w:t xml:space="preserve"> *For the analyses of teaching attitudes, elementary school teachers who selected the option “not yet taught”</w:t>
      </w:r>
      <w:r w:rsidR="00527C98" w:rsidRPr="00063FDE">
        <w:rPr>
          <w:sz w:val="20"/>
          <w:szCs w:val="28"/>
        </w:rPr>
        <w:t xml:space="preserve"> were excluded</w:t>
      </w:r>
      <w:r w:rsidRPr="00063FDE">
        <w:rPr>
          <w:sz w:val="20"/>
          <w:szCs w:val="28"/>
        </w:rPr>
        <w:t xml:space="preserve"> (</w:t>
      </w:r>
      <w:r w:rsidR="00F74527" w:rsidRPr="00063FDE">
        <w:rPr>
          <w:i/>
          <w:iCs/>
          <w:sz w:val="20"/>
          <w:szCs w:val="28"/>
        </w:rPr>
        <w:t>n</w:t>
      </w:r>
      <w:r w:rsidR="00F74527" w:rsidRPr="00063FDE">
        <w:rPr>
          <w:sz w:val="20"/>
          <w:szCs w:val="28"/>
        </w:rPr>
        <w:t xml:space="preserve"> = 41 for enjoyment; </w:t>
      </w:r>
      <w:r w:rsidR="00F74527" w:rsidRPr="00063FDE">
        <w:rPr>
          <w:i/>
          <w:iCs/>
          <w:sz w:val="20"/>
          <w:szCs w:val="28"/>
        </w:rPr>
        <w:t>n</w:t>
      </w:r>
      <w:r w:rsidR="00F74527" w:rsidRPr="00063FDE">
        <w:rPr>
          <w:sz w:val="20"/>
          <w:szCs w:val="28"/>
        </w:rPr>
        <w:t xml:space="preserve"> = 42 </w:t>
      </w:r>
      <w:r w:rsidRPr="00063FDE">
        <w:rPr>
          <w:sz w:val="20"/>
          <w:szCs w:val="28"/>
        </w:rPr>
        <w:t>for eas</w:t>
      </w:r>
      <w:r w:rsidR="0005244A" w:rsidRPr="00063FDE">
        <w:rPr>
          <w:sz w:val="20"/>
          <w:szCs w:val="28"/>
        </w:rPr>
        <w:t>e</w:t>
      </w:r>
      <w:r w:rsidRPr="00063FDE">
        <w:rPr>
          <w:sz w:val="20"/>
          <w:szCs w:val="28"/>
        </w:rPr>
        <w:t>).</w:t>
      </w:r>
    </w:p>
    <w:p w14:paraId="368A1979" w14:textId="77777777" w:rsidR="00714BEC" w:rsidRPr="00063FDE" w:rsidRDefault="00714BEC" w:rsidP="00947D02">
      <w:pPr>
        <w:rPr>
          <w:i/>
          <w:szCs w:val="28"/>
        </w:rPr>
      </w:pPr>
    </w:p>
    <w:p w14:paraId="6B001584" w14:textId="77777777" w:rsidR="008A62FC" w:rsidRPr="00063FDE" w:rsidRDefault="008A62FC" w:rsidP="008A62FC">
      <w:pPr>
        <w:rPr>
          <w:b/>
          <w:szCs w:val="28"/>
        </w:rPr>
      </w:pPr>
      <w:r w:rsidRPr="00063FDE">
        <w:rPr>
          <w:b/>
          <w:szCs w:val="28"/>
        </w:rPr>
        <w:t>Math anxiety</w:t>
      </w:r>
    </w:p>
    <w:p w14:paraId="7D4662A2" w14:textId="20DC6C73" w:rsidR="00AB2D84" w:rsidRPr="00063FDE" w:rsidRDefault="00753222" w:rsidP="00FB766F">
      <w:pPr>
        <w:ind w:firstLine="567"/>
        <w:rPr>
          <w:szCs w:val="28"/>
        </w:rPr>
      </w:pPr>
      <w:r w:rsidRPr="00063FDE">
        <w:rPr>
          <w:szCs w:val="28"/>
        </w:rPr>
        <w:lastRenderedPageBreak/>
        <w:t>An</w:t>
      </w:r>
      <w:r w:rsidR="00FB766F" w:rsidRPr="00063FDE">
        <w:rPr>
          <w:szCs w:val="28"/>
        </w:rPr>
        <w:t xml:space="preserve"> independent samples </w:t>
      </w:r>
      <w:r w:rsidR="00FB766F" w:rsidRPr="00063FDE">
        <w:rPr>
          <w:i/>
          <w:szCs w:val="28"/>
        </w:rPr>
        <w:t>t</w:t>
      </w:r>
      <w:r w:rsidR="00FB766F" w:rsidRPr="00063FDE">
        <w:rPr>
          <w:szCs w:val="28"/>
        </w:rPr>
        <w:t xml:space="preserve">-test was performed to compare </w:t>
      </w:r>
      <w:r w:rsidRPr="00063FDE">
        <w:rPr>
          <w:szCs w:val="28"/>
        </w:rPr>
        <w:t xml:space="preserve">math anxiety between </w:t>
      </w:r>
      <w:r w:rsidR="00365478" w:rsidRPr="00063FDE">
        <w:rPr>
          <w:szCs w:val="28"/>
        </w:rPr>
        <w:t xml:space="preserve">female </w:t>
      </w:r>
      <w:r w:rsidR="00FB766F" w:rsidRPr="00063FDE">
        <w:rPr>
          <w:szCs w:val="28"/>
        </w:rPr>
        <w:t xml:space="preserve">teachers </w:t>
      </w:r>
      <w:r w:rsidRPr="00063FDE">
        <w:rPr>
          <w:szCs w:val="28"/>
        </w:rPr>
        <w:t>and the</w:t>
      </w:r>
      <w:r w:rsidR="00FB766F" w:rsidRPr="00063FDE">
        <w:rPr>
          <w:szCs w:val="28"/>
        </w:rPr>
        <w:t xml:space="preserve"> reference sample</w:t>
      </w:r>
      <w:r w:rsidRPr="00063FDE">
        <w:rPr>
          <w:szCs w:val="28"/>
        </w:rPr>
        <w:t xml:space="preserve"> of </w:t>
      </w:r>
      <w:r w:rsidR="00365478" w:rsidRPr="00063FDE">
        <w:rPr>
          <w:szCs w:val="28"/>
        </w:rPr>
        <w:t xml:space="preserve">female </w:t>
      </w:r>
      <w:r w:rsidRPr="00063FDE">
        <w:rPr>
          <w:szCs w:val="28"/>
        </w:rPr>
        <w:t>students</w:t>
      </w:r>
      <w:r w:rsidR="00FB766F" w:rsidRPr="00063FDE">
        <w:rPr>
          <w:szCs w:val="28"/>
        </w:rPr>
        <w:t xml:space="preserve">. </w:t>
      </w:r>
      <w:r w:rsidR="00D169E6" w:rsidRPr="00063FDE">
        <w:rPr>
          <w:szCs w:val="28"/>
        </w:rPr>
        <w:t xml:space="preserve">Math anxiety was significantly higher in </w:t>
      </w:r>
      <w:r w:rsidR="00365478" w:rsidRPr="00063FDE">
        <w:rPr>
          <w:szCs w:val="28"/>
        </w:rPr>
        <w:t xml:space="preserve">female </w:t>
      </w:r>
      <w:r w:rsidR="00D169E6" w:rsidRPr="00063FDE">
        <w:rPr>
          <w:szCs w:val="28"/>
        </w:rPr>
        <w:t xml:space="preserve">teachers compared to the reference sample, </w:t>
      </w:r>
      <w:r w:rsidR="00D169E6" w:rsidRPr="00063FDE">
        <w:rPr>
          <w:i/>
          <w:szCs w:val="28"/>
        </w:rPr>
        <w:t>t</w:t>
      </w:r>
      <w:r w:rsidR="00D169E6" w:rsidRPr="00063FDE">
        <w:rPr>
          <w:szCs w:val="28"/>
        </w:rPr>
        <w:t>(</w:t>
      </w:r>
      <w:r w:rsidR="00C23F32" w:rsidRPr="00063FDE">
        <w:rPr>
          <w:szCs w:val="28"/>
        </w:rPr>
        <w:t>818</w:t>
      </w:r>
      <w:r w:rsidR="00D169E6" w:rsidRPr="00063FDE">
        <w:rPr>
          <w:szCs w:val="28"/>
        </w:rPr>
        <w:t>) = 2.</w:t>
      </w:r>
      <w:r w:rsidR="00C23F32" w:rsidRPr="00063FDE">
        <w:rPr>
          <w:szCs w:val="28"/>
        </w:rPr>
        <w:t>2</w:t>
      </w:r>
      <w:r w:rsidR="00D169E6" w:rsidRPr="00063FDE">
        <w:rPr>
          <w:szCs w:val="28"/>
        </w:rPr>
        <w:t xml:space="preserve">8, </w:t>
      </w:r>
      <w:r w:rsidR="00D169E6" w:rsidRPr="00063FDE">
        <w:rPr>
          <w:i/>
          <w:szCs w:val="28"/>
        </w:rPr>
        <w:t>p</w:t>
      </w:r>
      <w:r w:rsidR="00D169E6" w:rsidRPr="00063FDE">
        <w:rPr>
          <w:szCs w:val="28"/>
        </w:rPr>
        <w:t xml:space="preserve"> = .0</w:t>
      </w:r>
      <w:r w:rsidR="00C23F32" w:rsidRPr="00063FDE">
        <w:rPr>
          <w:szCs w:val="28"/>
        </w:rPr>
        <w:t>23</w:t>
      </w:r>
      <w:r w:rsidR="00D169E6" w:rsidRPr="00063FDE">
        <w:rPr>
          <w:szCs w:val="28"/>
        </w:rPr>
        <w:t xml:space="preserve">, </w:t>
      </w:r>
      <w:r w:rsidR="00D169E6" w:rsidRPr="00063FDE">
        <w:rPr>
          <w:i/>
          <w:szCs w:val="28"/>
        </w:rPr>
        <w:t>d</w:t>
      </w:r>
      <w:r w:rsidR="00D169E6" w:rsidRPr="00063FDE">
        <w:rPr>
          <w:szCs w:val="28"/>
        </w:rPr>
        <w:t xml:space="preserve"> = 0.</w:t>
      </w:r>
      <w:r w:rsidR="00C23F32" w:rsidRPr="00063FDE">
        <w:rPr>
          <w:szCs w:val="28"/>
        </w:rPr>
        <w:t>18</w:t>
      </w:r>
      <w:r w:rsidR="00D169E6" w:rsidRPr="00063FDE">
        <w:rPr>
          <w:szCs w:val="28"/>
        </w:rPr>
        <w:t xml:space="preserve">, </w:t>
      </w:r>
      <w:r w:rsidR="00D169E6" w:rsidRPr="00063FDE">
        <w:rPr>
          <w:i/>
          <w:szCs w:val="28"/>
        </w:rPr>
        <w:t>BF</w:t>
      </w:r>
      <w:r w:rsidR="00D169E6" w:rsidRPr="00063FDE">
        <w:rPr>
          <w:i/>
          <w:szCs w:val="28"/>
          <w:vertAlign w:val="subscript"/>
        </w:rPr>
        <w:t>10</w:t>
      </w:r>
      <w:r w:rsidR="00D169E6" w:rsidRPr="00063FDE">
        <w:rPr>
          <w:szCs w:val="28"/>
        </w:rPr>
        <w:t xml:space="preserve"> = </w:t>
      </w:r>
      <w:r w:rsidR="00C23F32" w:rsidRPr="00063FDE">
        <w:rPr>
          <w:szCs w:val="28"/>
        </w:rPr>
        <w:t>1</w:t>
      </w:r>
      <w:r w:rsidR="00D169E6" w:rsidRPr="00063FDE">
        <w:rPr>
          <w:szCs w:val="28"/>
        </w:rPr>
        <w:t>.11</w:t>
      </w:r>
      <w:r w:rsidR="000C1E11">
        <w:rPr>
          <w:szCs w:val="28"/>
        </w:rPr>
        <w:t xml:space="preserve"> </w:t>
      </w:r>
      <w:r w:rsidR="000C1E11" w:rsidRPr="00063FDE">
        <w:rPr>
          <w:szCs w:val="28"/>
        </w:rPr>
        <w:t>(see Figure 1</w:t>
      </w:r>
      <w:r w:rsidR="000C1E11">
        <w:rPr>
          <w:szCs w:val="28"/>
        </w:rPr>
        <w:t>A</w:t>
      </w:r>
      <w:r w:rsidR="000C1E11" w:rsidRPr="00063FDE">
        <w:rPr>
          <w:szCs w:val="28"/>
        </w:rPr>
        <w:t xml:space="preserve">, Table 2; for the subscales learning math anxiety and math evaluation anxiety see the </w:t>
      </w:r>
      <w:r w:rsidR="000C1E11">
        <w:rPr>
          <w:szCs w:val="28"/>
        </w:rPr>
        <w:t>Appendix</w:t>
      </w:r>
      <w:r w:rsidR="000C1E11" w:rsidRPr="00063FDE">
        <w:rPr>
          <w:szCs w:val="28"/>
        </w:rPr>
        <w:t xml:space="preserve">, Table </w:t>
      </w:r>
      <w:r w:rsidR="000C1E11">
        <w:rPr>
          <w:szCs w:val="28"/>
        </w:rPr>
        <w:t>A</w:t>
      </w:r>
      <w:r w:rsidR="000C1E11" w:rsidRPr="00063FDE">
        <w:rPr>
          <w:szCs w:val="28"/>
        </w:rPr>
        <w:t>2)</w:t>
      </w:r>
      <w:r w:rsidR="004F117D" w:rsidRPr="00063FDE">
        <w:rPr>
          <w:szCs w:val="28"/>
        </w:rPr>
        <w:t xml:space="preserve">. </w:t>
      </w:r>
      <w:r w:rsidR="000C1E11">
        <w:rPr>
          <w:szCs w:val="28"/>
        </w:rPr>
        <w:t>As indicated by the Bayes Factor of about 1</w:t>
      </w:r>
      <w:r w:rsidR="004F117D" w:rsidRPr="00063FDE">
        <w:rPr>
          <w:szCs w:val="28"/>
        </w:rPr>
        <w:t>,</w:t>
      </w:r>
      <w:r w:rsidR="00C23F32" w:rsidRPr="00063FDE">
        <w:rPr>
          <w:szCs w:val="28"/>
        </w:rPr>
        <w:t xml:space="preserve"> the evidence for this difference was only anecdotal</w:t>
      </w:r>
      <w:r w:rsidR="004F117D" w:rsidRPr="00063FDE">
        <w:rPr>
          <w:szCs w:val="28"/>
        </w:rPr>
        <w:t xml:space="preserve"> and, i</w:t>
      </w:r>
      <w:r w:rsidR="00546DED" w:rsidRPr="00063FDE">
        <w:rPr>
          <w:szCs w:val="28"/>
        </w:rPr>
        <w:t xml:space="preserve">n </w:t>
      </w:r>
      <w:r w:rsidR="00015BFE" w:rsidRPr="00063FDE">
        <w:rPr>
          <w:szCs w:val="28"/>
        </w:rPr>
        <w:t>fact</w:t>
      </w:r>
      <w:r w:rsidR="004F117D" w:rsidRPr="00063FDE">
        <w:rPr>
          <w:szCs w:val="28"/>
        </w:rPr>
        <w:t>,</w:t>
      </w:r>
      <w:r w:rsidR="00546DED" w:rsidRPr="00063FDE">
        <w:rPr>
          <w:szCs w:val="28"/>
        </w:rPr>
        <w:t xml:space="preserve"> the data w</w:t>
      </w:r>
      <w:r w:rsidR="00E81FAD" w:rsidRPr="00063FDE">
        <w:rPr>
          <w:szCs w:val="28"/>
        </w:rPr>
        <w:t>ere</w:t>
      </w:r>
      <w:r w:rsidR="00546DED" w:rsidRPr="00063FDE">
        <w:rPr>
          <w:szCs w:val="28"/>
        </w:rPr>
        <w:t xml:space="preserve"> inconclusive</w:t>
      </w:r>
      <w:r w:rsidR="00FB766F" w:rsidRPr="00063FDE">
        <w:rPr>
          <w:szCs w:val="28"/>
        </w:rPr>
        <w:t>.</w:t>
      </w:r>
    </w:p>
    <w:p w14:paraId="52EB5DB5" w14:textId="434E6A82" w:rsidR="00D169E6" w:rsidRPr="00063FDE" w:rsidRDefault="00F15F9E" w:rsidP="002C13F2">
      <w:pPr>
        <w:ind w:firstLine="567"/>
        <w:rPr>
          <w:szCs w:val="28"/>
        </w:rPr>
      </w:pPr>
      <w:r w:rsidRPr="00063FDE">
        <w:rPr>
          <w:szCs w:val="28"/>
        </w:rPr>
        <w:t xml:space="preserve">To examine </w:t>
      </w:r>
      <w:r w:rsidR="00E81FAD" w:rsidRPr="00063FDE">
        <w:rPr>
          <w:szCs w:val="28"/>
        </w:rPr>
        <w:t xml:space="preserve">if </w:t>
      </w:r>
      <w:r w:rsidRPr="00063FDE">
        <w:rPr>
          <w:szCs w:val="28"/>
        </w:rPr>
        <w:t xml:space="preserve">math anxiety </w:t>
      </w:r>
      <w:r w:rsidR="00C96C1F" w:rsidRPr="00063FDE">
        <w:rPr>
          <w:szCs w:val="28"/>
        </w:rPr>
        <w:t>differs between</w:t>
      </w:r>
      <w:r w:rsidRPr="00063FDE">
        <w:rPr>
          <w:szCs w:val="28"/>
        </w:rPr>
        <w:t xml:space="preserve"> </w:t>
      </w:r>
      <w:r w:rsidR="00C96C1F" w:rsidRPr="00063FDE">
        <w:rPr>
          <w:szCs w:val="28"/>
        </w:rPr>
        <w:t xml:space="preserve">different groups of </w:t>
      </w:r>
      <w:r w:rsidRPr="00063FDE">
        <w:rPr>
          <w:szCs w:val="28"/>
        </w:rPr>
        <w:t>teachers</w:t>
      </w:r>
      <w:r w:rsidR="002C13F2" w:rsidRPr="00063FDE">
        <w:rPr>
          <w:szCs w:val="28"/>
        </w:rPr>
        <w:t xml:space="preserve">, an ANOVA was conducted with the between-subject factors </w:t>
      </w:r>
      <w:r w:rsidR="00A91A50" w:rsidRPr="00063FDE">
        <w:rPr>
          <w:szCs w:val="28"/>
        </w:rPr>
        <w:t>specialization</w:t>
      </w:r>
      <w:r w:rsidR="002C13F2" w:rsidRPr="00063FDE">
        <w:rPr>
          <w:szCs w:val="28"/>
        </w:rPr>
        <w:t xml:space="preserve"> (</w:t>
      </w:r>
      <w:r w:rsidR="002B4140" w:rsidRPr="00063FDE">
        <w:rPr>
          <w:szCs w:val="28"/>
        </w:rPr>
        <w:t xml:space="preserve">math </w:t>
      </w:r>
      <w:r w:rsidR="002C13F2" w:rsidRPr="00063FDE">
        <w:rPr>
          <w:szCs w:val="28"/>
        </w:rPr>
        <w:t>or not)</w:t>
      </w:r>
      <w:r w:rsidR="001D4D57" w:rsidRPr="00063FDE">
        <w:rPr>
          <w:szCs w:val="28"/>
        </w:rPr>
        <w:t xml:space="preserve"> and experience</w:t>
      </w:r>
      <w:r w:rsidR="002C13F2" w:rsidRPr="00063FDE">
        <w:rPr>
          <w:szCs w:val="28"/>
        </w:rPr>
        <w:t xml:space="preserve"> (pre-service </w:t>
      </w:r>
      <w:r w:rsidR="00A91A50" w:rsidRPr="00063FDE">
        <w:rPr>
          <w:szCs w:val="28"/>
        </w:rPr>
        <w:t>or</w:t>
      </w:r>
      <w:r w:rsidR="002C13F2" w:rsidRPr="00063FDE">
        <w:rPr>
          <w:szCs w:val="28"/>
        </w:rPr>
        <w:t xml:space="preserve"> in-service)</w:t>
      </w:r>
      <w:r w:rsidR="00335C4A" w:rsidRPr="00063FDE">
        <w:rPr>
          <w:szCs w:val="28"/>
        </w:rPr>
        <w:t xml:space="preserve"> (for </w:t>
      </w:r>
      <w:r w:rsidR="00E81FAD" w:rsidRPr="00063FDE">
        <w:rPr>
          <w:szCs w:val="28"/>
        </w:rPr>
        <w:t xml:space="preserve">the </w:t>
      </w:r>
      <w:r w:rsidR="00335C4A" w:rsidRPr="00063FDE">
        <w:rPr>
          <w:szCs w:val="28"/>
        </w:rPr>
        <w:t xml:space="preserve">separate results </w:t>
      </w:r>
      <w:r w:rsidR="000C4EF1" w:rsidRPr="00063FDE">
        <w:rPr>
          <w:szCs w:val="28"/>
        </w:rPr>
        <w:t xml:space="preserve">for the subscales of math anxiety </w:t>
      </w:r>
      <w:r w:rsidR="00335C4A" w:rsidRPr="00063FDE">
        <w:rPr>
          <w:szCs w:val="28"/>
        </w:rPr>
        <w:t xml:space="preserve">see </w:t>
      </w:r>
      <w:r w:rsidR="004572A0" w:rsidRPr="00063FDE">
        <w:rPr>
          <w:szCs w:val="28"/>
        </w:rPr>
        <w:t xml:space="preserve">the </w:t>
      </w:r>
      <w:r w:rsidR="00246999">
        <w:rPr>
          <w:szCs w:val="28"/>
        </w:rPr>
        <w:t>Appendix</w:t>
      </w:r>
      <w:r w:rsidR="00335C4A" w:rsidRPr="00063FDE">
        <w:rPr>
          <w:szCs w:val="28"/>
        </w:rPr>
        <w:t xml:space="preserve">, Table </w:t>
      </w:r>
      <w:r w:rsidR="00D52CDE">
        <w:rPr>
          <w:szCs w:val="28"/>
        </w:rPr>
        <w:t>A</w:t>
      </w:r>
      <w:r w:rsidR="0054527E" w:rsidRPr="00063FDE">
        <w:rPr>
          <w:szCs w:val="28"/>
        </w:rPr>
        <w:t>3</w:t>
      </w:r>
      <w:r w:rsidR="00335C4A" w:rsidRPr="00063FDE">
        <w:rPr>
          <w:szCs w:val="28"/>
        </w:rPr>
        <w:t xml:space="preserve">, and </w:t>
      </w:r>
      <w:r w:rsidR="00F30E1F" w:rsidRPr="00063FDE">
        <w:rPr>
          <w:szCs w:val="28"/>
        </w:rPr>
        <w:t xml:space="preserve">for the separate results </w:t>
      </w:r>
      <w:r w:rsidR="000C4EF1" w:rsidRPr="00063FDE">
        <w:rPr>
          <w:szCs w:val="28"/>
        </w:rPr>
        <w:t xml:space="preserve">for the German and Belgian teachers </w:t>
      </w:r>
      <w:r w:rsidR="00335C4A" w:rsidRPr="00063FDE">
        <w:rPr>
          <w:szCs w:val="28"/>
        </w:rPr>
        <w:t xml:space="preserve">see </w:t>
      </w:r>
      <w:r w:rsidR="004572A0" w:rsidRPr="00063FDE">
        <w:rPr>
          <w:szCs w:val="28"/>
        </w:rPr>
        <w:t xml:space="preserve">the </w:t>
      </w:r>
      <w:r w:rsidR="00246999">
        <w:rPr>
          <w:szCs w:val="28"/>
        </w:rPr>
        <w:t>Appendix</w:t>
      </w:r>
      <w:r w:rsidR="00335C4A" w:rsidRPr="00063FDE">
        <w:rPr>
          <w:szCs w:val="28"/>
        </w:rPr>
        <w:t xml:space="preserve">, Table </w:t>
      </w:r>
      <w:r w:rsidR="00D52CDE">
        <w:rPr>
          <w:szCs w:val="28"/>
        </w:rPr>
        <w:t>A</w:t>
      </w:r>
      <w:r w:rsidR="0054527E" w:rsidRPr="00063FDE">
        <w:rPr>
          <w:szCs w:val="28"/>
        </w:rPr>
        <w:t>4</w:t>
      </w:r>
      <w:r w:rsidR="00335C4A" w:rsidRPr="00063FDE">
        <w:rPr>
          <w:szCs w:val="28"/>
        </w:rPr>
        <w:t>)</w:t>
      </w:r>
      <w:r w:rsidR="002B4140" w:rsidRPr="00063FDE">
        <w:rPr>
          <w:szCs w:val="28"/>
        </w:rPr>
        <w:t>.</w:t>
      </w:r>
      <w:r w:rsidR="002C13F2" w:rsidRPr="00063FDE">
        <w:rPr>
          <w:szCs w:val="28"/>
        </w:rPr>
        <w:t xml:space="preserve"> </w:t>
      </w:r>
      <w:r w:rsidR="00F62946" w:rsidRPr="00063FDE">
        <w:rPr>
          <w:szCs w:val="28"/>
        </w:rPr>
        <w:t>The</w:t>
      </w:r>
      <w:r w:rsidR="002C13F2" w:rsidRPr="00063FDE">
        <w:rPr>
          <w:szCs w:val="28"/>
        </w:rPr>
        <w:t xml:space="preserve"> main effect of </w:t>
      </w:r>
      <w:r w:rsidR="00A91A50" w:rsidRPr="00063FDE">
        <w:rPr>
          <w:szCs w:val="28"/>
        </w:rPr>
        <w:t xml:space="preserve">specialization </w:t>
      </w:r>
      <w:r w:rsidR="00F62946" w:rsidRPr="00063FDE">
        <w:rPr>
          <w:szCs w:val="28"/>
        </w:rPr>
        <w:t>was significant</w:t>
      </w:r>
      <w:r w:rsidR="002C13F2" w:rsidRPr="00063FDE">
        <w:rPr>
          <w:szCs w:val="28"/>
        </w:rPr>
        <w:t xml:space="preserve">, </w:t>
      </w:r>
      <w:r w:rsidR="002C13F2" w:rsidRPr="00063FDE">
        <w:rPr>
          <w:i/>
          <w:szCs w:val="28"/>
        </w:rPr>
        <w:t>F</w:t>
      </w:r>
      <w:r w:rsidR="002C13F2" w:rsidRPr="00063FDE">
        <w:rPr>
          <w:szCs w:val="28"/>
        </w:rPr>
        <w:t>(</w:t>
      </w:r>
      <w:r w:rsidR="00F62946" w:rsidRPr="00063FDE">
        <w:rPr>
          <w:szCs w:val="28"/>
        </w:rPr>
        <w:t>1, 219</w:t>
      </w:r>
      <w:r w:rsidR="002C13F2" w:rsidRPr="00063FDE">
        <w:rPr>
          <w:szCs w:val="28"/>
        </w:rPr>
        <w:t>)</w:t>
      </w:r>
      <w:r w:rsidR="00F62946" w:rsidRPr="00063FDE">
        <w:rPr>
          <w:szCs w:val="28"/>
        </w:rPr>
        <w:t xml:space="preserve"> = 16.40, </w:t>
      </w:r>
      <w:r w:rsidR="00F62946" w:rsidRPr="00063FDE">
        <w:rPr>
          <w:i/>
          <w:szCs w:val="28"/>
        </w:rPr>
        <w:t>p</w:t>
      </w:r>
      <w:r w:rsidR="00F62946" w:rsidRPr="00063FDE">
        <w:rPr>
          <w:szCs w:val="28"/>
        </w:rPr>
        <w:t xml:space="preserve"> &lt; .001, </w:t>
      </w:r>
      <m:oMath>
        <m:sSubSup>
          <m:sSubSupPr>
            <m:ctrlPr>
              <w:rPr>
                <w:rFonts w:ascii="Cambria Math" w:hAnsi="Cambria Math"/>
                <w:i/>
                <w:szCs w:val="28"/>
              </w:rPr>
            </m:ctrlPr>
          </m:sSubSupPr>
          <m:e>
            <m:r>
              <w:rPr>
                <w:rFonts w:ascii="Cambria Math" w:hAnsi="Cambria Math"/>
                <w:szCs w:val="28"/>
              </w:rPr>
              <m:t>η</m:t>
            </m:r>
          </m:e>
          <m:sub>
            <m:r>
              <w:rPr>
                <w:rFonts w:ascii="Cambria Math" w:hAnsi="Cambria Math"/>
                <w:szCs w:val="28"/>
              </w:rPr>
              <m:t>p</m:t>
            </m:r>
          </m:sub>
          <m:sup>
            <m:r>
              <w:rPr>
                <w:rFonts w:ascii="Cambria Math" w:hAnsi="Cambria Math"/>
                <w:szCs w:val="28"/>
              </w:rPr>
              <m:t>2</m:t>
            </m:r>
          </m:sup>
        </m:sSubSup>
      </m:oMath>
      <w:r w:rsidR="00F62946" w:rsidRPr="00063FDE">
        <w:rPr>
          <w:szCs w:val="28"/>
        </w:rPr>
        <w:t xml:space="preserve"> = .07</w:t>
      </w:r>
      <w:r w:rsidR="002B4140" w:rsidRPr="00063FDE">
        <w:rPr>
          <w:szCs w:val="28"/>
        </w:rPr>
        <w:t>,</w:t>
      </w:r>
      <w:r w:rsidR="00B0748D" w:rsidRPr="00063FDE">
        <w:rPr>
          <w:szCs w:val="28"/>
        </w:rPr>
        <w:t xml:space="preserve"> </w:t>
      </w:r>
      <w:r w:rsidR="00F62946" w:rsidRPr="00063FDE">
        <w:rPr>
          <w:szCs w:val="28"/>
        </w:rPr>
        <w:t xml:space="preserve">indicating that </w:t>
      </w:r>
      <w:r w:rsidR="002B4140" w:rsidRPr="00063FDE">
        <w:rPr>
          <w:szCs w:val="28"/>
        </w:rPr>
        <w:t>m</w:t>
      </w:r>
      <w:r w:rsidR="00B0748D" w:rsidRPr="00063FDE">
        <w:rPr>
          <w:szCs w:val="28"/>
        </w:rPr>
        <w:t xml:space="preserve">ath anxiety </w:t>
      </w:r>
      <w:r w:rsidR="00F62946" w:rsidRPr="00063FDE">
        <w:rPr>
          <w:szCs w:val="28"/>
        </w:rPr>
        <w:t>was</w:t>
      </w:r>
      <w:r w:rsidR="00B0748D" w:rsidRPr="00063FDE">
        <w:rPr>
          <w:szCs w:val="28"/>
        </w:rPr>
        <w:t xml:space="preserve"> higher in </w:t>
      </w:r>
      <w:r w:rsidR="00F62946" w:rsidRPr="00063FDE">
        <w:rPr>
          <w:szCs w:val="28"/>
        </w:rPr>
        <w:t xml:space="preserve">female </w:t>
      </w:r>
      <w:r w:rsidR="00B0748D" w:rsidRPr="00063FDE">
        <w:rPr>
          <w:szCs w:val="28"/>
        </w:rPr>
        <w:t xml:space="preserve">teachers </w:t>
      </w:r>
      <w:r w:rsidR="00AB30F8" w:rsidRPr="00063FDE">
        <w:rPr>
          <w:szCs w:val="28"/>
        </w:rPr>
        <w:t>with</w:t>
      </w:r>
      <w:r w:rsidR="0036229F" w:rsidRPr="00063FDE">
        <w:rPr>
          <w:szCs w:val="28"/>
        </w:rPr>
        <w:t>out</w:t>
      </w:r>
      <w:r w:rsidR="00AB30F8" w:rsidRPr="00063FDE">
        <w:rPr>
          <w:szCs w:val="28"/>
        </w:rPr>
        <w:t xml:space="preserve"> </w:t>
      </w:r>
      <w:r w:rsidR="004572A0" w:rsidRPr="00063FDE">
        <w:rPr>
          <w:szCs w:val="28"/>
        </w:rPr>
        <w:t xml:space="preserve">math </w:t>
      </w:r>
      <w:r w:rsidR="00A91A50" w:rsidRPr="00063FDE">
        <w:rPr>
          <w:szCs w:val="28"/>
        </w:rPr>
        <w:t>specialization</w:t>
      </w:r>
      <w:r w:rsidR="00AB30F8" w:rsidRPr="00063FDE">
        <w:rPr>
          <w:szCs w:val="28"/>
        </w:rPr>
        <w:t xml:space="preserve"> </w:t>
      </w:r>
      <w:r w:rsidR="004572A0" w:rsidRPr="00063FDE">
        <w:rPr>
          <w:szCs w:val="28"/>
        </w:rPr>
        <w:t xml:space="preserve">as </w:t>
      </w:r>
      <w:r w:rsidR="00B0748D" w:rsidRPr="00063FDE">
        <w:rPr>
          <w:szCs w:val="28"/>
        </w:rPr>
        <w:t xml:space="preserve">compared to </w:t>
      </w:r>
      <w:r w:rsidR="00F62946" w:rsidRPr="00063FDE">
        <w:rPr>
          <w:szCs w:val="28"/>
        </w:rPr>
        <w:t xml:space="preserve">female </w:t>
      </w:r>
      <w:r w:rsidR="002B4140" w:rsidRPr="00063FDE">
        <w:rPr>
          <w:szCs w:val="28"/>
        </w:rPr>
        <w:t xml:space="preserve">teachers </w:t>
      </w:r>
      <w:r w:rsidR="0036229F" w:rsidRPr="00063FDE">
        <w:rPr>
          <w:szCs w:val="28"/>
        </w:rPr>
        <w:t>with</w:t>
      </w:r>
      <w:r w:rsidR="00AB30F8" w:rsidRPr="00063FDE">
        <w:rPr>
          <w:szCs w:val="28"/>
        </w:rPr>
        <w:t xml:space="preserve"> </w:t>
      </w:r>
      <w:r w:rsidR="004572A0" w:rsidRPr="00063FDE">
        <w:rPr>
          <w:szCs w:val="28"/>
        </w:rPr>
        <w:t xml:space="preserve">math </w:t>
      </w:r>
      <w:r w:rsidR="00A91A50" w:rsidRPr="00063FDE">
        <w:rPr>
          <w:szCs w:val="28"/>
        </w:rPr>
        <w:t xml:space="preserve">specialization </w:t>
      </w:r>
      <w:r w:rsidR="00B0748D" w:rsidRPr="00063FDE">
        <w:rPr>
          <w:szCs w:val="28"/>
        </w:rPr>
        <w:t xml:space="preserve">(see Figure </w:t>
      </w:r>
      <w:r w:rsidR="00A91A50" w:rsidRPr="00063FDE">
        <w:rPr>
          <w:szCs w:val="28"/>
        </w:rPr>
        <w:t>2</w:t>
      </w:r>
      <w:r w:rsidR="007A361A">
        <w:rPr>
          <w:szCs w:val="28"/>
        </w:rPr>
        <w:t>,</w:t>
      </w:r>
      <w:r w:rsidR="008A62FC" w:rsidRPr="00063FDE">
        <w:rPr>
          <w:szCs w:val="28"/>
        </w:rPr>
        <w:t xml:space="preserve"> </w:t>
      </w:r>
      <w:r w:rsidR="007A361A">
        <w:rPr>
          <w:szCs w:val="28"/>
        </w:rPr>
        <w:t xml:space="preserve">see </w:t>
      </w:r>
      <w:r w:rsidR="00CC5BBF" w:rsidRPr="00063FDE">
        <w:rPr>
          <w:szCs w:val="28"/>
        </w:rPr>
        <w:t xml:space="preserve">Table </w:t>
      </w:r>
      <w:r w:rsidR="00335C4A" w:rsidRPr="00063FDE">
        <w:rPr>
          <w:szCs w:val="28"/>
        </w:rPr>
        <w:t>3</w:t>
      </w:r>
      <w:r w:rsidR="00015BFE" w:rsidRPr="00063FDE">
        <w:rPr>
          <w:szCs w:val="28"/>
        </w:rPr>
        <w:t xml:space="preserve"> for results of </w:t>
      </w:r>
      <w:r w:rsidR="004572A0" w:rsidRPr="00063FDE">
        <w:rPr>
          <w:szCs w:val="28"/>
        </w:rPr>
        <w:t xml:space="preserve">the </w:t>
      </w:r>
      <w:r w:rsidR="00015BFE" w:rsidRPr="00063FDE">
        <w:rPr>
          <w:szCs w:val="28"/>
        </w:rPr>
        <w:t xml:space="preserve">Bayesian </w:t>
      </w:r>
      <w:r w:rsidR="004F117D" w:rsidRPr="00063FDE">
        <w:rPr>
          <w:szCs w:val="28"/>
        </w:rPr>
        <w:t>ANOVA</w:t>
      </w:r>
      <w:r w:rsidR="00F62946" w:rsidRPr="00063FDE">
        <w:rPr>
          <w:szCs w:val="28"/>
        </w:rPr>
        <w:t>). The main effect of experience,</w:t>
      </w:r>
      <w:r w:rsidR="00F62946" w:rsidRPr="00063FDE">
        <w:rPr>
          <w:i/>
          <w:szCs w:val="28"/>
        </w:rPr>
        <w:t xml:space="preserve"> F</w:t>
      </w:r>
      <w:r w:rsidR="00F62946" w:rsidRPr="00063FDE">
        <w:rPr>
          <w:szCs w:val="28"/>
        </w:rPr>
        <w:t xml:space="preserve">(1, 219) = 0.06, </w:t>
      </w:r>
      <w:r w:rsidR="00F62946" w:rsidRPr="00063FDE">
        <w:rPr>
          <w:i/>
          <w:szCs w:val="28"/>
        </w:rPr>
        <w:t>p</w:t>
      </w:r>
      <w:r w:rsidR="00F62946" w:rsidRPr="00063FDE">
        <w:rPr>
          <w:szCs w:val="28"/>
        </w:rPr>
        <w:t xml:space="preserve"> = .812, and the interaction between </w:t>
      </w:r>
      <w:r w:rsidR="00A91A50" w:rsidRPr="00063FDE">
        <w:rPr>
          <w:szCs w:val="28"/>
        </w:rPr>
        <w:t xml:space="preserve">specialization </w:t>
      </w:r>
      <w:r w:rsidR="00F62946" w:rsidRPr="00063FDE">
        <w:rPr>
          <w:szCs w:val="28"/>
        </w:rPr>
        <w:t xml:space="preserve">and experience were not significant, </w:t>
      </w:r>
      <w:r w:rsidR="00F62946" w:rsidRPr="00063FDE">
        <w:rPr>
          <w:i/>
          <w:szCs w:val="28"/>
        </w:rPr>
        <w:t>F</w:t>
      </w:r>
      <w:r w:rsidR="00F62946" w:rsidRPr="00063FDE">
        <w:rPr>
          <w:szCs w:val="28"/>
        </w:rPr>
        <w:t xml:space="preserve">(1, 219) = 0.01, </w:t>
      </w:r>
      <w:r w:rsidR="00F62946" w:rsidRPr="00063FDE">
        <w:rPr>
          <w:i/>
          <w:szCs w:val="28"/>
        </w:rPr>
        <w:t>p</w:t>
      </w:r>
      <w:r w:rsidR="00F62946" w:rsidRPr="00063FDE">
        <w:rPr>
          <w:szCs w:val="28"/>
        </w:rPr>
        <w:t xml:space="preserve"> = .916</w:t>
      </w:r>
      <w:r w:rsidR="00015BFE" w:rsidRPr="00063FDE">
        <w:rPr>
          <w:szCs w:val="28"/>
        </w:rPr>
        <w:t xml:space="preserve">. </w:t>
      </w:r>
      <w:r w:rsidR="00CA3975" w:rsidRPr="00063FDE">
        <w:rPr>
          <w:szCs w:val="28"/>
        </w:rPr>
        <w:t xml:space="preserve">The </w:t>
      </w:r>
      <w:r w:rsidR="00015BFE" w:rsidRPr="00063FDE">
        <w:rPr>
          <w:szCs w:val="28"/>
        </w:rPr>
        <w:t xml:space="preserve">Bayesian ANOVA provided convergent evidence that specialization is the only factor </w:t>
      </w:r>
      <w:r w:rsidR="004572A0" w:rsidRPr="00063FDE">
        <w:rPr>
          <w:szCs w:val="28"/>
        </w:rPr>
        <w:t xml:space="preserve">that ought </w:t>
      </w:r>
      <w:r w:rsidR="00015BFE" w:rsidRPr="00063FDE">
        <w:rPr>
          <w:szCs w:val="28"/>
        </w:rPr>
        <w:t>to be considered</w:t>
      </w:r>
      <w:r w:rsidR="00395BCE" w:rsidRPr="00063FDE">
        <w:rPr>
          <w:szCs w:val="28"/>
        </w:rPr>
        <w:t>.</w:t>
      </w:r>
    </w:p>
    <w:p w14:paraId="3C5D58BB" w14:textId="77777777" w:rsidR="002E59B8" w:rsidRPr="00063FDE" w:rsidRDefault="002E59B8" w:rsidP="00B0748D">
      <w:pPr>
        <w:ind w:firstLine="567"/>
        <w:rPr>
          <w:szCs w:val="28"/>
        </w:rPr>
      </w:pPr>
    </w:p>
    <w:p w14:paraId="23895BC2" w14:textId="433945A1" w:rsidR="002E59B8" w:rsidRPr="00063FDE" w:rsidRDefault="002E59B8" w:rsidP="002E59B8">
      <w:pPr>
        <w:rPr>
          <w:sz w:val="20"/>
          <w:szCs w:val="28"/>
        </w:rPr>
      </w:pPr>
      <w:r w:rsidRPr="00063FDE">
        <w:rPr>
          <w:i/>
          <w:sz w:val="20"/>
          <w:szCs w:val="28"/>
        </w:rPr>
        <w:t>Table 3.</w:t>
      </w:r>
      <w:r w:rsidRPr="00063FDE">
        <w:rPr>
          <w:sz w:val="20"/>
          <w:szCs w:val="28"/>
        </w:rPr>
        <w:t xml:space="preserve"> Statistical results for </w:t>
      </w:r>
      <w:r w:rsidR="00A463DE" w:rsidRPr="00063FDE">
        <w:rPr>
          <w:sz w:val="20"/>
          <w:szCs w:val="28"/>
        </w:rPr>
        <w:t xml:space="preserve">math anxiety </w:t>
      </w:r>
      <w:r w:rsidR="00A463DE">
        <w:rPr>
          <w:sz w:val="20"/>
          <w:szCs w:val="28"/>
        </w:rPr>
        <w:t xml:space="preserve">of </w:t>
      </w:r>
      <w:r w:rsidRPr="00063FDE">
        <w:rPr>
          <w:sz w:val="20"/>
          <w:szCs w:val="28"/>
        </w:rPr>
        <w:t>female elementary school teacher</w:t>
      </w:r>
      <w:r w:rsidR="001D2D89">
        <w:rPr>
          <w:sz w:val="20"/>
          <w:szCs w:val="28"/>
        </w:rPr>
        <w:t>s</w:t>
      </w:r>
      <w:r w:rsidRPr="00063FDE">
        <w:rPr>
          <w:sz w:val="20"/>
          <w:szCs w:val="28"/>
        </w:rPr>
        <w:t xml:space="preserve"> (Bayesian ANOVA).</w:t>
      </w:r>
    </w:p>
    <w:tbl>
      <w:tblPr>
        <w:tblStyle w:val="TableGrid"/>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2"/>
        <w:gridCol w:w="261"/>
        <w:gridCol w:w="907"/>
        <w:gridCol w:w="1247"/>
        <w:gridCol w:w="1077"/>
        <w:gridCol w:w="1077"/>
        <w:gridCol w:w="1077"/>
      </w:tblGrid>
      <w:tr w:rsidR="002E59B8" w:rsidRPr="00063FDE" w14:paraId="4F5865B5" w14:textId="77777777" w:rsidTr="000137A0">
        <w:tc>
          <w:tcPr>
            <w:tcW w:w="3742" w:type="dxa"/>
            <w:tcBorders>
              <w:top w:val="single" w:sz="4" w:space="0" w:color="auto"/>
            </w:tcBorders>
            <w:shd w:val="clear" w:color="auto" w:fill="F2F2F2" w:themeFill="background1" w:themeFillShade="F2"/>
            <w:vAlign w:val="center"/>
          </w:tcPr>
          <w:p w14:paraId="6791F7CB" w14:textId="77777777" w:rsidR="002E59B8" w:rsidRPr="00063FDE" w:rsidRDefault="002E59B8" w:rsidP="000137A0">
            <w:pPr>
              <w:spacing w:line="240" w:lineRule="auto"/>
              <w:jc w:val="left"/>
              <w:rPr>
                <w:sz w:val="20"/>
                <w:szCs w:val="20"/>
              </w:rPr>
            </w:pPr>
            <w:r w:rsidRPr="00063FDE">
              <w:rPr>
                <w:sz w:val="20"/>
                <w:szCs w:val="20"/>
              </w:rPr>
              <w:t>Models</w:t>
            </w:r>
          </w:p>
        </w:tc>
        <w:tc>
          <w:tcPr>
            <w:tcW w:w="261" w:type="dxa"/>
            <w:tcBorders>
              <w:top w:val="single" w:sz="4" w:space="0" w:color="auto"/>
            </w:tcBorders>
            <w:shd w:val="clear" w:color="auto" w:fill="F2F2F2" w:themeFill="background1" w:themeFillShade="F2"/>
            <w:vAlign w:val="center"/>
          </w:tcPr>
          <w:p w14:paraId="65DC1800" w14:textId="77777777" w:rsidR="002E59B8" w:rsidRPr="00063FDE" w:rsidRDefault="002E59B8" w:rsidP="000137A0">
            <w:pPr>
              <w:spacing w:line="240" w:lineRule="auto"/>
              <w:jc w:val="left"/>
              <w:rPr>
                <w:sz w:val="20"/>
                <w:szCs w:val="20"/>
              </w:rPr>
            </w:pPr>
          </w:p>
        </w:tc>
        <w:tc>
          <w:tcPr>
            <w:tcW w:w="907" w:type="dxa"/>
            <w:tcBorders>
              <w:top w:val="single" w:sz="4" w:space="0" w:color="auto"/>
            </w:tcBorders>
            <w:shd w:val="clear" w:color="auto" w:fill="F2F2F2" w:themeFill="background1" w:themeFillShade="F2"/>
            <w:vAlign w:val="center"/>
          </w:tcPr>
          <w:p w14:paraId="479193B6" w14:textId="77777777" w:rsidR="002E59B8" w:rsidRPr="00063FDE" w:rsidRDefault="002E59B8" w:rsidP="000137A0">
            <w:pPr>
              <w:spacing w:line="240" w:lineRule="auto"/>
              <w:jc w:val="center"/>
              <w:rPr>
                <w:i/>
                <w:iCs/>
                <w:sz w:val="20"/>
                <w:szCs w:val="20"/>
              </w:rPr>
            </w:pPr>
            <w:r w:rsidRPr="00063FDE">
              <w:rPr>
                <w:i/>
                <w:iCs/>
                <w:color w:val="000000"/>
                <w:sz w:val="20"/>
                <w:szCs w:val="20"/>
              </w:rPr>
              <w:t>P(M)</w:t>
            </w:r>
          </w:p>
        </w:tc>
        <w:tc>
          <w:tcPr>
            <w:tcW w:w="1247" w:type="dxa"/>
            <w:tcBorders>
              <w:top w:val="single" w:sz="4" w:space="0" w:color="auto"/>
            </w:tcBorders>
            <w:shd w:val="clear" w:color="auto" w:fill="F2F2F2" w:themeFill="background1" w:themeFillShade="F2"/>
            <w:vAlign w:val="center"/>
          </w:tcPr>
          <w:p w14:paraId="36DC938C" w14:textId="77777777" w:rsidR="002E59B8" w:rsidRPr="00063FDE" w:rsidRDefault="002E59B8" w:rsidP="000137A0">
            <w:pPr>
              <w:spacing w:line="240" w:lineRule="auto"/>
              <w:jc w:val="center"/>
              <w:rPr>
                <w:i/>
                <w:iCs/>
                <w:sz w:val="20"/>
                <w:szCs w:val="20"/>
              </w:rPr>
            </w:pPr>
            <w:r w:rsidRPr="00063FDE">
              <w:rPr>
                <w:i/>
                <w:iCs/>
                <w:color w:val="000000"/>
                <w:sz w:val="20"/>
                <w:szCs w:val="20"/>
              </w:rPr>
              <w:t>P(M|data)</w:t>
            </w:r>
          </w:p>
        </w:tc>
        <w:tc>
          <w:tcPr>
            <w:tcW w:w="1077" w:type="dxa"/>
            <w:tcBorders>
              <w:top w:val="single" w:sz="4" w:space="0" w:color="auto"/>
            </w:tcBorders>
            <w:shd w:val="clear" w:color="auto" w:fill="F2F2F2" w:themeFill="background1" w:themeFillShade="F2"/>
            <w:vAlign w:val="center"/>
          </w:tcPr>
          <w:p w14:paraId="471520F3" w14:textId="77777777" w:rsidR="002E59B8" w:rsidRPr="00063FDE" w:rsidRDefault="002E59B8" w:rsidP="000137A0">
            <w:pPr>
              <w:spacing w:line="240" w:lineRule="auto"/>
              <w:jc w:val="center"/>
              <w:rPr>
                <w:i/>
                <w:iCs/>
                <w:smallCaps/>
                <w:sz w:val="20"/>
                <w:szCs w:val="20"/>
              </w:rPr>
            </w:pPr>
            <w:r w:rsidRPr="00063FDE">
              <w:rPr>
                <w:i/>
                <w:iCs/>
                <w:color w:val="000000"/>
                <w:sz w:val="20"/>
                <w:szCs w:val="20"/>
              </w:rPr>
              <w:t>BF</w:t>
            </w:r>
            <w:r w:rsidRPr="00063FDE">
              <w:rPr>
                <w:i/>
                <w:iCs/>
                <w:color w:val="000000"/>
                <w:sz w:val="20"/>
                <w:szCs w:val="20"/>
                <w:vertAlign w:val="subscript"/>
              </w:rPr>
              <w:t>M</w:t>
            </w:r>
          </w:p>
        </w:tc>
        <w:tc>
          <w:tcPr>
            <w:tcW w:w="1077" w:type="dxa"/>
            <w:tcBorders>
              <w:top w:val="single" w:sz="4" w:space="0" w:color="auto"/>
            </w:tcBorders>
            <w:shd w:val="clear" w:color="auto" w:fill="F2F2F2" w:themeFill="background1" w:themeFillShade="F2"/>
            <w:vAlign w:val="center"/>
          </w:tcPr>
          <w:p w14:paraId="109DE1DF" w14:textId="77777777" w:rsidR="002E59B8" w:rsidRPr="00063FDE" w:rsidRDefault="002E59B8" w:rsidP="000137A0">
            <w:pPr>
              <w:spacing w:line="240" w:lineRule="auto"/>
              <w:jc w:val="center"/>
              <w:rPr>
                <w:i/>
                <w:iCs/>
                <w:smallCaps/>
                <w:sz w:val="20"/>
                <w:szCs w:val="20"/>
              </w:rPr>
            </w:pPr>
            <w:r w:rsidRPr="00063FDE">
              <w:rPr>
                <w:i/>
                <w:iCs/>
                <w:color w:val="000000"/>
                <w:sz w:val="20"/>
                <w:szCs w:val="20"/>
              </w:rPr>
              <w:t>BF</w:t>
            </w:r>
            <w:r w:rsidRPr="00063FDE">
              <w:rPr>
                <w:i/>
                <w:iCs/>
                <w:color w:val="000000"/>
                <w:sz w:val="20"/>
                <w:szCs w:val="20"/>
                <w:vertAlign w:val="subscript"/>
              </w:rPr>
              <w:t>10</w:t>
            </w:r>
          </w:p>
        </w:tc>
        <w:tc>
          <w:tcPr>
            <w:tcW w:w="1077" w:type="dxa"/>
            <w:tcBorders>
              <w:top w:val="single" w:sz="4" w:space="0" w:color="auto"/>
            </w:tcBorders>
            <w:shd w:val="clear" w:color="auto" w:fill="F2F2F2" w:themeFill="background1" w:themeFillShade="F2"/>
            <w:vAlign w:val="center"/>
          </w:tcPr>
          <w:p w14:paraId="13EEE874" w14:textId="77777777" w:rsidR="002E59B8" w:rsidRPr="00063FDE" w:rsidRDefault="002E59B8" w:rsidP="000137A0">
            <w:pPr>
              <w:spacing w:line="240" w:lineRule="auto"/>
              <w:jc w:val="center"/>
              <w:rPr>
                <w:i/>
                <w:iCs/>
                <w:sz w:val="20"/>
                <w:szCs w:val="20"/>
              </w:rPr>
            </w:pPr>
            <w:r w:rsidRPr="00063FDE">
              <w:rPr>
                <w:i/>
                <w:iCs/>
                <w:sz w:val="20"/>
                <w:szCs w:val="20"/>
              </w:rPr>
              <w:t>error %</w:t>
            </w:r>
          </w:p>
        </w:tc>
      </w:tr>
      <w:tr w:rsidR="002E59B8" w:rsidRPr="00063FDE" w14:paraId="58B9F275" w14:textId="77777777" w:rsidTr="000137A0">
        <w:tc>
          <w:tcPr>
            <w:tcW w:w="3742" w:type="dxa"/>
            <w:tcBorders>
              <w:top w:val="single" w:sz="4" w:space="0" w:color="auto"/>
            </w:tcBorders>
            <w:vAlign w:val="center"/>
          </w:tcPr>
          <w:p w14:paraId="0D42BA1B" w14:textId="77777777" w:rsidR="002E59B8" w:rsidRPr="00063FDE" w:rsidRDefault="002E59B8" w:rsidP="000137A0">
            <w:pPr>
              <w:spacing w:line="240" w:lineRule="auto"/>
              <w:jc w:val="left"/>
              <w:rPr>
                <w:sz w:val="20"/>
                <w:szCs w:val="20"/>
              </w:rPr>
            </w:pPr>
            <w:r w:rsidRPr="00063FDE">
              <w:rPr>
                <w:sz w:val="20"/>
                <w:szCs w:val="20"/>
              </w:rPr>
              <w:t>null model</w:t>
            </w:r>
          </w:p>
        </w:tc>
        <w:tc>
          <w:tcPr>
            <w:tcW w:w="261" w:type="dxa"/>
            <w:tcBorders>
              <w:top w:val="single" w:sz="4" w:space="0" w:color="auto"/>
            </w:tcBorders>
            <w:vAlign w:val="center"/>
          </w:tcPr>
          <w:p w14:paraId="53EA601F" w14:textId="77777777" w:rsidR="002E59B8" w:rsidRPr="00063FDE" w:rsidRDefault="002E59B8" w:rsidP="000137A0">
            <w:pPr>
              <w:spacing w:line="240" w:lineRule="auto"/>
              <w:jc w:val="left"/>
              <w:rPr>
                <w:sz w:val="20"/>
                <w:szCs w:val="20"/>
              </w:rPr>
            </w:pPr>
          </w:p>
        </w:tc>
        <w:tc>
          <w:tcPr>
            <w:tcW w:w="907" w:type="dxa"/>
            <w:tcBorders>
              <w:top w:val="single" w:sz="4" w:space="0" w:color="auto"/>
            </w:tcBorders>
            <w:vAlign w:val="center"/>
          </w:tcPr>
          <w:p w14:paraId="61765595" w14:textId="77777777" w:rsidR="002E59B8" w:rsidRPr="00063FDE" w:rsidRDefault="002E59B8" w:rsidP="000137A0">
            <w:pPr>
              <w:spacing w:line="240" w:lineRule="auto"/>
              <w:jc w:val="right"/>
              <w:rPr>
                <w:sz w:val="20"/>
                <w:szCs w:val="20"/>
              </w:rPr>
            </w:pPr>
            <w:r w:rsidRPr="00063FDE">
              <w:rPr>
                <w:color w:val="000000"/>
                <w:sz w:val="20"/>
                <w:szCs w:val="20"/>
              </w:rPr>
              <w:t>0.2</w:t>
            </w:r>
          </w:p>
        </w:tc>
        <w:tc>
          <w:tcPr>
            <w:tcW w:w="1247" w:type="dxa"/>
            <w:tcBorders>
              <w:top w:val="single" w:sz="4" w:space="0" w:color="auto"/>
            </w:tcBorders>
            <w:vAlign w:val="center"/>
          </w:tcPr>
          <w:p w14:paraId="13BE2A8B" w14:textId="77777777" w:rsidR="002E59B8" w:rsidRPr="00063FDE" w:rsidRDefault="002E59B8" w:rsidP="000137A0">
            <w:pPr>
              <w:spacing w:line="240" w:lineRule="auto"/>
              <w:jc w:val="right"/>
              <w:rPr>
                <w:sz w:val="20"/>
                <w:szCs w:val="20"/>
              </w:rPr>
            </w:pPr>
            <w:r w:rsidRPr="00063FDE">
              <w:rPr>
                <w:color w:val="000000"/>
                <w:sz w:val="20"/>
                <w:szCs w:val="20"/>
              </w:rPr>
              <w:t>0.00</w:t>
            </w:r>
          </w:p>
        </w:tc>
        <w:tc>
          <w:tcPr>
            <w:tcW w:w="1077" w:type="dxa"/>
            <w:tcBorders>
              <w:top w:val="single" w:sz="4" w:space="0" w:color="auto"/>
            </w:tcBorders>
            <w:vAlign w:val="center"/>
          </w:tcPr>
          <w:p w14:paraId="0172E22E" w14:textId="77777777" w:rsidR="002E59B8" w:rsidRPr="00063FDE" w:rsidRDefault="002E59B8" w:rsidP="000137A0">
            <w:pPr>
              <w:spacing w:line="240" w:lineRule="auto"/>
              <w:jc w:val="right"/>
              <w:rPr>
                <w:smallCaps/>
                <w:sz w:val="20"/>
                <w:szCs w:val="20"/>
              </w:rPr>
            </w:pPr>
            <w:r w:rsidRPr="00063FDE">
              <w:rPr>
                <w:color w:val="000000"/>
                <w:sz w:val="20"/>
                <w:szCs w:val="20"/>
              </w:rPr>
              <w:t>0.00</w:t>
            </w:r>
          </w:p>
        </w:tc>
        <w:tc>
          <w:tcPr>
            <w:tcW w:w="1077" w:type="dxa"/>
            <w:tcBorders>
              <w:top w:val="single" w:sz="4" w:space="0" w:color="auto"/>
            </w:tcBorders>
            <w:vAlign w:val="center"/>
          </w:tcPr>
          <w:p w14:paraId="2F5B9D5C" w14:textId="77777777" w:rsidR="002E59B8" w:rsidRPr="00063FDE" w:rsidRDefault="002E59B8" w:rsidP="000137A0">
            <w:pPr>
              <w:spacing w:line="240" w:lineRule="auto"/>
              <w:jc w:val="right"/>
              <w:rPr>
                <w:smallCaps/>
                <w:sz w:val="20"/>
                <w:szCs w:val="20"/>
              </w:rPr>
            </w:pPr>
            <w:r w:rsidRPr="00063FDE">
              <w:rPr>
                <w:color w:val="000000"/>
                <w:sz w:val="20"/>
                <w:szCs w:val="20"/>
              </w:rPr>
              <w:t>1.00</w:t>
            </w:r>
          </w:p>
        </w:tc>
        <w:tc>
          <w:tcPr>
            <w:tcW w:w="1077" w:type="dxa"/>
            <w:tcBorders>
              <w:top w:val="single" w:sz="4" w:space="0" w:color="auto"/>
            </w:tcBorders>
            <w:vAlign w:val="center"/>
          </w:tcPr>
          <w:p w14:paraId="68B09110" w14:textId="77777777" w:rsidR="002E59B8" w:rsidRPr="00063FDE" w:rsidRDefault="002E59B8" w:rsidP="000137A0">
            <w:pPr>
              <w:spacing w:line="240" w:lineRule="auto"/>
              <w:jc w:val="right"/>
              <w:rPr>
                <w:sz w:val="20"/>
                <w:szCs w:val="20"/>
              </w:rPr>
            </w:pPr>
          </w:p>
        </w:tc>
      </w:tr>
      <w:tr w:rsidR="002E59B8" w:rsidRPr="00063FDE" w14:paraId="2E630386" w14:textId="77777777" w:rsidTr="003D252C">
        <w:tc>
          <w:tcPr>
            <w:tcW w:w="3742" w:type="dxa"/>
            <w:vAlign w:val="center"/>
          </w:tcPr>
          <w:p w14:paraId="70975A5A" w14:textId="2693B8EB" w:rsidR="002E59B8" w:rsidRPr="00063FDE" w:rsidRDefault="00A91A50" w:rsidP="000137A0">
            <w:pPr>
              <w:spacing w:line="240" w:lineRule="auto"/>
              <w:jc w:val="left"/>
              <w:rPr>
                <w:sz w:val="20"/>
                <w:szCs w:val="20"/>
              </w:rPr>
            </w:pPr>
            <w:r w:rsidRPr="00063FDE">
              <w:rPr>
                <w:sz w:val="20"/>
                <w:szCs w:val="20"/>
              </w:rPr>
              <w:t>specialization</w:t>
            </w:r>
          </w:p>
        </w:tc>
        <w:tc>
          <w:tcPr>
            <w:tcW w:w="261" w:type="dxa"/>
            <w:vAlign w:val="center"/>
          </w:tcPr>
          <w:p w14:paraId="79722574" w14:textId="77777777" w:rsidR="002E59B8" w:rsidRPr="00063FDE" w:rsidRDefault="002E59B8" w:rsidP="000137A0">
            <w:pPr>
              <w:spacing w:line="240" w:lineRule="auto"/>
              <w:jc w:val="left"/>
              <w:rPr>
                <w:sz w:val="20"/>
                <w:szCs w:val="20"/>
              </w:rPr>
            </w:pPr>
          </w:p>
        </w:tc>
        <w:tc>
          <w:tcPr>
            <w:tcW w:w="907" w:type="dxa"/>
            <w:vAlign w:val="center"/>
          </w:tcPr>
          <w:p w14:paraId="2B13CF99" w14:textId="77777777" w:rsidR="002E59B8" w:rsidRPr="00063FDE" w:rsidRDefault="002E59B8" w:rsidP="000137A0">
            <w:pPr>
              <w:spacing w:line="240" w:lineRule="auto"/>
              <w:jc w:val="right"/>
              <w:rPr>
                <w:sz w:val="20"/>
                <w:szCs w:val="20"/>
              </w:rPr>
            </w:pPr>
            <w:r w:rsidRPr="00063FDE">
              <w:rPr>
                <w:color w:val="000000"/>
                <w:sz w:val="20"/>
                <w:szCs w:val="20"/>
              </w:rPr>
              <w:t>0.2</w:t>
            </w:r>
          </w:p>
        </w:tc>
        <w:tc>
          <w:tcPr>
            <w:tcW w:w="1247" w:type="dxa"/>
            <w:vAlign w:val="center"/>
          </w:tcPr>
          <w:p w14:paraId="320FEF2F" w14:textId="77777777" w:rsidR="002E59B8" w:rsidRPr="00063FDE" w:rsidRDefault="002E59B8" w:rsidP="000137A0">
            <w:pPr>
              <w:spacing w:line="240" w:lineRule="auto"/>
              <w:jc w:val="right"/>
              <w:rPr>
                <w:sz w:val="20"/>
                <w:szCs w:val="20"/>
              </w:rPr>
            </w:pPr>
            <w:r w:rsidRPr="00063FDE">
              <w:rPr>
                <w:color w:val="000000"/>
                <w:sz w:val="20"/>
                <w:szCs w:val="20"/>
              </w:rPr>
              <w:t>0.83</w:t>
            </w:r>
          </w:p>
        </w:tc>
        <w:tc>
          <w:tcPr>
            <w:tcW w:w="1077" w:type="dxa"/>
            <w:vAlign w:val="center"/>
          </w:tcPr>
          <w:p w14:paraId="2857A64F" w14:textId="7AEB1161" w:rsidR="002E59B8" w:rsidRPr="00063FDE" w:rsidRDefault="002E59B8" w:rsidP="00994AC8">
            <w:pPr>
              <w:spacing w:line="240" w:lineRule="auto"/>
              <w:jc w:val="right"/>
              <w:rPr>
                <w:smallCaps/>
                <w:sz w:val="20"/>
                <w:szCs w:val="20"/>
              </w:rPr>
            </w:pPr>
            <w:r w:rsidRPr="00063FDE">
              <w:rPr>
                <w:color w:val="000000"/>
                <w:sz w:val="20"/>
                <w:szCs w:val="20"/>
              </w:rPr>
              <w:t>19.</w:t>
            </w:r>
            <w:r w:rsidR="00994AC8">
              <w:rPr>
                <w:color w:val="000000"/>
                <w:sz w:val="20"/>
                <w:szCs w:val="20"/>
              </w:rPr>
              <w:t>59</w:t>
            </w:r>
          </w:p>
        </w:tc>
        <w:tc>
          <w:tcPr>
            <w:tcW w:w="1077" w:type="dxa"/>
            <w:vAlign w:val="center"/>
          </w:tcPr>
          <w:p w14:paraId="4593DC12" w14:textId="77777777" w:rsidR="002E59B8" w:rsidRPr="00063FDE" w:rsidRDefault="002E59B8" w:rsidP="000137A0">
            <w:pPr>
              <w:spacing w:line="240" w:lineRule="auto"/>
              <w:jc w:val="right"/>
              <w:rPr>
                <w:smallCaps/>
                <w:sz w:val="20"/>
                <w:szCs w:val="20"/>
              </w:rPr>
            </w:pPr>
            <w:r w:rsidRPr="00063FDE">
              <w:rPr>
                <w:smallCaps/>
                <w:sz w:val="20"/>
                <w:szCs w:val="20"/>
              </w:rPr>
              <w:t>&gt; 100</w:t>
            </w:r>
          </w:p>
        </w:tc>
        <w:tc>
          <w:tcPr>
            <w:tcW w:w="1077" w:type="dxa"/>
            <w:vAlign w:val="center"/>
          </w:tcPr>
          <w:p w14:paraId="546E814B" w14:textId="77777777" w:rsidR="002E59B8" w:rsidRPr="00063FDE" w:rsidRDefault="002E59B8" w:rsidP="000137A0">
            <w:pPr>
              <w:spacing w:line="240" w:lineRule="auto"/>
              <w:jc w:val="right"/>
              <w:rPr>
                <w:sz w:val="20"/>
                <w:szCs w:val="20"/>
              </w:rPr>
            </w:pPr>
            <w:r w:rsidRPr="00063FDE">
              <w:rPr>
                <w:color w:val="000000"/>
                <w:sz w:val="20"/>
                <w:szCs w:val="20"/>
              </w:rPr>
              <w:t>0.00</w:t>
            </w:r>
          </w:p>
        </w:tc>
      </w:tr>
      <w:tr w:rsidR="002E59B8" w:rsidRPr="00063FDE" w14:paraId="389FC0C3" w14:textId="77777777" w:rsidTr="003D252C">
        <w:tc>
          <w:tcPr>
            <w:tcW w:w="3742" w:type="dxa"/>
            <w:vAlign w:val="center"/>
          </w:tcPr>
          <w:p w14:paraId="278AE706" w14:textId="4E25782E" w:rsidR="002E59B8" w:rsidRPr="00063FDE" w:rsidRDefault="00A91A50" w:rsidP="000137A0">
            <w:pPr>
              <w:spacing w:line="240" w:lineRule="auto"/>
              <w:jc w:val="left"/>
              <w:rPr>
                <w:sz w:val="20"/>
                <w:szCs w:val="20"/>
              </w:rPr>
            </w:pPr>
            <w:r w:rsidRPr="00063FDE">
              <w:rPr>
                <w:sz w:val="20"/>
                <w:szCs w:val="20"/>
              </w:rPr>
              <w:t xml:space="preserve">specialization </w:t>
            </w:r>
            <w:r w:rsidR="002E59B8" w:rsidRPr="00063FDE">
              <w:rPr>
                <w:sz w:val="20"/>
                <w:szCs w:val="20"/>
              </w:rPr>
              <w:t>+ experience</w:t>
            </w:r>
          </w:p>
        </w:tc>
        <w:tc>
          <w:tcPr>
            <w:tcW w:w="261" w:type="dxa"/>
            <w:vAlign w:val="center"/>
          </w:tcPr>
          <w:p w14:paraId="16CDA5A0" w14:textId="77777777" w:rsidR="002E59B8" w:rsidRPr="00063FDE" w:rsidRDefault="002E59B8" w:rsidP="000137A0">
            <w:pPr>
              <w:spacing w:line="240" w:lineRule="auto"/>
              <w:jc w:val="left"/>
              <w:rPr>
                <w:sz w:val="20"/>
                <w:szCs w:val="20"/>
              </w:rPr>
            </w:pPr>
          </w:p>
        </w:tc>
        <w:tc>
          <w:tcPr>
            <w:tcW w:w="907" w:type="dxa"/>
            <w:vAlign w:val="center"/>
          </w:tcPr>
          <w:p w14:paraId="6A57B9CC" w14:textId="77777777" w:rsidR="002E59B8" w:rsidRPr="00063FDE" w:rsidRDefault="002E59B8" w:rsidP="000137A0">
            <w:pPr>
              <w:spacing w:line="240" w:lineRule="auto"/>
              <w:jc w:val="right"/>
              <w:rPr>
                <w:sz w:val="20"/>
                <w:szCs w:val="20"/>
              </w:rPr>
            </w:pPr>
            <w:r w:rsidRPr="00063FDE">
              <w:rPr>
                <w:color w:val="000000"/>
                <w:sz w:val="20"/>
                <w:szCs w:val="20"/>
              </w:rPr>
              <w:t>0.2</w:t>
            </w:r>
          </w:p>
        </w:tc>
        <w:tc>
          <w:tcPr>
            <w:tcW w:w="1247" w:type="dxa"/>
            <w:vAlign w:val="center"/>
          </w:tcPr>
          <w:p w14:paraId="427FBCAC" w14:textId="77777777" w:rsidR="002E59B8" w:rsidRPr="00063FDE" w:rsidRDefault="002E59B8" w:rsidP="000137A0">
            <w:pPr>
              <w:spacing w:line="240" w:lineRule="auto"/>
              <w:jc w:val="right"/>
              <w:rPr>
                <w:sz w:val="20"/>
                <w:szCs w:val="20"/>
              </w:rPr>
            </w:pPr>
            <w:r w:rsidRPr="00063FDE">
              <w:rPr>
                <w:color w:val="000000"/>
                <w:sz w:val="20"/>
                <w:szCs w:val="20"/>
              </w:rPr>
              <w:t>0.14</w:t>
            </w:r>
          </w:p>
        </w:tc>
        <w:tc>
          <w:tcPr>
            <w:tcW w:w="1077" w:type="dxa"/>
            <w:vAlign w:val="center"/>
          </w:tcPr>
          <w:p w14:paraId="3975EC19" w14:textId="3B39C0D3" w:rsidR="002E59B8" w:rsidRPr="00063FDE" w:rsidRDefault="002E59B8" w:rsidP="003D252C">
            <w:pPr>
              <w:spacing w:line="240" w:lineRule="auto"/>
              <w:jc w:val="right"/>
              <w:rPr>
                <w:smallCaps/>
                <w:sz w:val="20"/>
                <w:szCs w:val="20"/>
              </w:rPr>
            </w:pPr>
            <w:r w:rsidRPr="00063FDE">
              <w:rPr>
                <w:color w:val="000000"/>
                <w:sz w:val="20"/>
                <w:szCs w:val="20"/>
              </w:rPr>
              <w:t>0.6</w:t>
            </w:r>
            <w:r w:rsidR="003D252C" w:rsidRPr="00063FDE">
              <w:rPr>
                <w:color w:val="000000"/>
                <w:sz w:val="20"/>
                <w:szCs w:val="20"/>
              </w:rPr>
              <w:t>4</w:t>
            </w:r>
          </w:p>
        </w:tc>
        <w:tc>
          <w:tcPr>
            <w:tcW w:w="1077" w:type="dxa"/>
            <w:vAlign w:val="center"/>
          </w:tcPr>
          <w:p w14:paraId="7BEF5E35" w14:textId="77777777" w:rsidR="002E59B8" w:rsidRPr="00063FDE" w:rsidRDefault="002E59B8" w:rsidP="000137A0">
            <w:pPr>
              <w:spacing w:line="240" w:lineRule="auto"/>
              <w:jc w:val="right"/>
              <w:rPr>
                <w:smallCaps/>
                <w:sz w:val="20"/>
                <w:szCs w:val="20"/>
              </w:rPr>
            </w:pPr>
            <w:r w:rsidRPr="00063FDE">
              <w:rPr>
                <w:smallCaps/>
                <w:sz w:val="20"/>
                <w:szCs w:val="20"/>
              </w:rPr>
              <w:t>&gt; 100</w:t>
            </w:r>
          </w:p>
        </w:tc>
        <w:tc>
          <w:tcPr>
            <w:tcW w:w="1077" w:type="dxa"/>
            <w:vAlign w:val="center"/>
          </w:tcPr>
          <w:p w14:paraId="28FE235F" w14:textId="304AAC6F" w:rsidR="002E59B8" w:rsidRPr="00063FDE" w:rsidRDefault="002E59B8" w:rsidP="00994AC8">
            <w:pPr>
              <w:spacing w:line="240" w:lineRule="auto"/>
              <w:jc w:val="right"/>
              <w:rPr>
                <w:sz w:val="20"/>
                <w:szCs w:val="20"/>
              </w:rPr>
            </w:pPr>
            <w:r w:rsidRPr="00063FDE">
              <w:rPr>
                <w:color w:val="000000"/>
                <w:sz w:val="20"/>
                <w:szCs w:val="20"/>
              </w:rPr>
              <w:t>0.9</w:t>
            </w:r>
            <w:r w:rsidR="00994AC8">
              <w:rPr>
                <w:color w:val="000000"/>
                <w:sz w:val="20"/>
                <w:szCs w:val="20"/>
              </w:rPr>
              <w:t>1</w:t>
            </w:r>
          </w:p>
        </w:tc>
      </w:tr>
      <w:tr w:rsidR="002E59B8" w:rsidRPr="00063FDE" w14:paraId="2D220BFE" w14:textId="77777777" w:rsidTr="000137A0">
        <w:tc>
          <w:tcPr>
            <w:tcW w:w="3742" w:type="dxa"/>
            <w:vAlign w:val="center"/>
          </w:tcPr>
          <w:p w14:paraId="63B2DD18" w14:textId="3AF80479" w:rsidR="002E59B8" w:rsidRPr="00063FDE" w:rsidRDefault="00A91A50" w:rsidP="000137A0">
            <w:pPr>
              <w:spacing w:line="240" w:lineRule="auto"/>
              <w:jc w:val="left"/>
              <w:rPr>
                <w:sz w:val="20"/>
                <w:szCs w:val="20"/>
              </w:rPr>
            </w:pPr>
            <w:r w:rsidRPr="00063FDE">
              <w:rPr>
                <w:sz w:val="20"/>
                <w:szCs w:val="20"/>
              </w:rPr>
              <w:t xml:space="preserve">specialization </w:t>
            </w:r>
            <w:r w:rsidR="002E59B8" w:rsidRPr="00063FDE">
              <w:rPr>
                <w:sz w:val="20"/>
                <w:szCs w:val="20"/>
              </w:rPr>
              <w:t>+ experience + interaction</w:t>
            </w:r>
          </w:p>
        </w:tc>
        <w:tc>
          <w:tcPr>
            <w:tcW w:w="261" w:type="dxa"/>
            <w:vAlign w:val="center"/>
          </w:tcPr>
          <w:p w14:paraId="5FD8BCE8" w14:textId="77777777" w:rsidR="002E59B8" w:rsidRPr="00063FDE" w:rsidRDefault="002E59B8" w:rsidP="000137A0">
            <w:pPr>
              <w:spacing w:line="240" w:lineRule="auto"/>
              <w:jc w:val="left"/>
              <w:rPr>
                <w:sz w:val="20"/>
                <w:szCs w:val="20"/>
              </w:rPr>
            </w:pPr>
          </w:p>
        </w:tc>
        <w:tc>
          <w:tcPr>
            <w:tcW w:w="907" w:type="dxa"/>
            <w:vAlign w:val="center"/>
          </w:tcPr>
          <w:p w14:paraId="18D3EC4C" w14:textId="77777777" w:rsidR="002E59B8" w:rsidRPr="00063FDE" w:rsidRDefault="002E59B8" w:rsidP="000137A0">
            <w:pPr>
              <w:spacing w:line="240" w:lineRule="auto"/>
              <w:jc w:val="right"/>
              <w:rPr>
                <w:sz w:val="20"/>
                <w:szCs w:val="20"/>
              </w:rPr>
            </w:pPr>
            <w:r w:rsidRPr="00063FDE">
              <w:rPr>
                <w:color w:val="000000"/>
                <w:sz w:val="20"/>
                <w:szCs w:val="20"/>
              </w:rPr>
              <w:t>0.2</w:t>
            </w:r>
          </w:p>
        </w:tc>
        <w:tc>
          <w:tcPr>
            <w:tcW w:w="1247" w:type="dxa"/>
            <w:vAlign w:val="center"/>
          </w:tcPr>
          <w:p w14:paraId="151CD530" w14:textId="77777777" w:rsidR="002E59B8" w:rsidRPr="00063FDE" w:rsidRDefault="002E59B8" w:rsidP="000137A0">
            <w:pPr>
              <w:spacing w:line="240" w:lineRule="auto"/>
              <w:jc w:val="right"/>
              <w:rPr>
                <w:sz w:val="20"/>
                <w:szCs w:val="20"/>
              </w:rPr>
            </w:pPr>
            <w:r w:rsidRPr="00063FDE">
              <w:rPr>
                <w:color w:val="000000"/>
                <w:sz w:val="20"/>
                <w:szCs w:val="20"/>
              </w:rPr>
              <w:t>0.03</w:t>
            </w:r>
          </w:p>
        </w:tc>
        <w:tc>
          <w:tcPr>
            <w:tcW w:w="1077" w:type="dxa"/>
            <w:vAlign w:val="center"/>
          </w:tcPr>
          <w:p w14:paraId="0E2B410C" w14:textId="372D61EB" w:rsidR="002E59B8" w:rsidRPr="00063FDE" w:rsidRDefault="002E59B8" w:rsidP="00994AC8">
            <w:pPr>
              <w:spacing w:line="240" w:lineRule="auto"/>
              <w:jc w:val="right"/>
              <w:rPr>
                <w:smallCaps/>
                <w:sz w:val="20"/>
                <w:szCs w:val="20"/>
              </w:rPr>
            </w:pPr>
            <w:r w:rsidRPr="00063FDE">
              <w:rPr>
                <w:color w:val="000000"/>
                <w:sz w:val="20"/>
                <w:szCs w:val="20"/>
              </w:rPr>
              <w:t>0.1</w:t>
            </w:r>
            <w:r w:rsidR="00994AC8">
              <w:rPr>
                <w:color w:val="000000"/>
                <w:sz w:val="20"/>
                <w:szCs w:val="20"/>
              </w:rPr>
              <w:t>3</w:t>
            </w:r>
          </w:p>
        </w:tc>
        <w:tc>
          <w:tcPr>
            <w:tcW w:w="1077" w:type="dxa"/>
            <w:vAlign w:val="center"/>
          </w:tcPr>
          <w:p w14:paraId="2C6B1C16" w14:textId="62626684" w:rsidR="002E59B8" w:rsidRPr="00063FDE" w:rsidRDefault="00994AC8" w:rsidP="00994AC8">
            <w:pPr>
              <w:spacing w:line="240" w:lineRule="auto"/>
              <w:jc w:val="right"/>
              <w:rPr>
                <w:smallCaps/>
                <w:sz w:val="20"/>
                <w:szCs w:val="20"/>
              </w:rPr>
            </w:pPr>
            <w:r>
              <w:rPr>
                <w:color w:val="000000"/>
                <w:sz w:val="20"/>
                <w:szCs w:val="20"/>
              </w:rPr>
              <w:t>80</w:t>
            </w:r>
            <w:r w:rsidR="002E59B8" w:rsidRPr="00063FDE">
              <w:rPr>
                <w:color w:val="000000"/>
                <w:sz w:val="20"/>
                <w:szCs w:val="20"/>
              </w:rPr>
              <w:t>.</w:t>
            </w:r>
            <w:r>
              <w:rPr>
                <w:color w:val="000000"/>
                <w:sz w:val="20"/>
                <w:szCs w:val="20"/>
              </w:rPr>
              <w:t>23</w:t>
            </w:r>
          </w:p>
        </w:tc>
        <w:tc>
          <w:tcPr>
            <w:tcW w:w="1077" w:type="dxa"/>
            <w:vAlign w:val="center"/>
          </w:tcPr>
          <w:p w14:paraId="242150B6" w14:textId="795D6F23" w:rsidR="002E59B8" w:rsidRPr="00063FDE" w:rsidRDefault="002E59B8" w:rsidP="00994AC8">
            <w:pPr>
              <w:spacing w:line="240" w:lineRule="auto"/>
              <w:jc w:val="right"/>
              <w:rPr>
                <w:sz w:val="20"/>
                <w:szCs w:val="20"/>
              </w:rPr>
            </w:pPr>
            <w:r w:rsidRPr="00063FDE">
              <w:rPr>
                <w:color w:val="000000"/>
                <w:sz w:val="20"/>
                <w:szCs w:val="20"/>
              </w:rPr>
              <w:t>1.</w:t>
            </w:r>
            <w:r w:rsidR="00994AC8">
              <w:rPr>
                <w:color w:val="000000"/>
                <w:sz w:val="20"/>
                <w:szCs w:val="20"/>
              </w:rPr>
              <w:t>30</w:t>
            </w:r>
          </w:p>
        </w:tc>
      </w:tr>
      <w:tr w:rsidR="00994AC8" w:rsidRPr="00063FDE" w14:paraId="044B6C09" w14:textId="77777777" w:rsidTr="00A311B2">
        <w:tc>
          <w:tcPr>
            <w:tcW w:w="3742" w:type="dxa"/>
            <w:vAlign w:val="center"/>
          </w:tcPr>
          <w:p w14:paraId="527EF305" w14:textId="77777777" w:rsidR="00994AC8" w:rsidRPr="00063FDE" w:rsidRDefault="00994AC8" w:rsidP="00A311B2">
            <w:pPr>
              <w:spacing w:line="240" w:lineRule="auto"/>
              <w:jc w:val="left"/>
              <w:rPr>
                <w:sz w:val="20"/>
                <w:szCs w:val="20"/>
              </w:rPr>
            </w:pPr>
            <w:r w:rsidRPr="00063FDE">
              <w:rPr>
                <w:sz w:val="20"/>
                <w:szCs w:val="20"/>
              </w:rPr>
              <w:t>experience</w:t>
            </w:r>
          </w:p>
        </w:tc>
        <w:tc>
          <w:tcPr>
            <w:tcW w:w="261" w:type="dxa"/>
            <w:vAlign w:val="center"/>
          </w:tcPr>
          <w:p w14:paraId="6B3DDEC8" w14:textId="77777777" w:rsidR="00994AC8" w:rsidRPr="00063FDE" w:rsidRDefault="00994AC8" w:rsidP="00A311B2">
            <w:pPr>
              <w:spacing w:line="240" w:lineRule="auto"/>
              <w:jc w:val="left"/>
              <w:rPr>
                <w:sz w:val="20"/>
                <w:szCs w:val="20"/>
              </w:rPr>
            </w:pPr>
          </w:p>
        </w:tc>
        <w:tc>
          <w:tcPr>
            <w:tcW w:w="907" w:type="dxa"/>
            <w:vAlign w:val="center"/>
          </w:tcPr>
          <w:p w14:paraId="3F9881F0" w14:textId="77777777" w:rsidR="00994AC8" w:rsidRPr="00063FDE" w:rsidRDefault="00994AC8" w:rsidP="00A311B2">
            <w:pPr>
              <w:spacing w:line="240" w:lineRule="auto"/>
              <w:jc w:val="right"/>
              <w:rPr>
                <w:sz w:val="20"/>
                <w:szCs w:val="20"/>
              </w:rPr>
            </w:pPr>
            <w:r w:rsidRPr="00063FDE">
              <w:rPr>
                <w:color w:val="000000"/>
                <w:sz w:val="20"/>
                <w:szCs w:val="20"/>
              </w:rPr>
              <w:t>0.2</w:t>
            </w:r>
          </w:p>
        </w:tc>
        <w:tc>
          <w:tcPr>
            <w:tcW w:w="1247" w:type="dxa"/>
            <w:vAlign w:val="center"/>
          </w:tcPr>
          <w:p w14:paraId="58BDA196" w14:textId="77777777" w:rsidR="00994AC8" w:rsidRPr="00063FDE" w:rsidRDefault="00994AC8" w:rsidP="00A311B2">
            <w:pPr>
              <w:spacing w:line="240" w:lineRule="auto"/>
              <w:jc w:val="right"/>
              <w:rPr>
                <w:sz w:val="20"/>
                <w:szCs w:val="20"/>
              </w:rPr>
            </w:pPr>
            <w:r w:rsidRPr="00063FDE">
              <w:rPr>
                <w:color w:val="000000"/>
                <w:sz w:val="20"/>
                <w:szCs w:val="20"/>
              </w:rPr>
              <w:t>0.00</w:t>
            </w:r>
          </w:p>
        </w:tc>
        <w:tc>
          <w:tcPr>
            <w:tcW w:w="1077" w:type="dxa"/>
            <w:vAlign w:val="center"/>
          </w:tcPr>
          <w:p w14:paraId="7DECE9AE" w14:textId="77777777" w:rsidR="00994AC8" w:rsidRPr="00063FDE" w:rsidRDefault="00994AC8" w:rsidP="00A311B2">
            <w:pPr>
              <w:spacing w:line="240" w:lineRule="auto"/>
              <w:jc w:val="right"/>
              <w:rPr>
                <w:smallCaps/>
                <w:sz w:val="20"/>
                <w:szCs w:val="20"/>
              </w:rPr>
            </w:pPr>
            <w:r w:rsidRPr="00063FDE">
              <w:rPr>
                <w:color w:val="000000"/>
                <w:sz w:val="20"/>
                <w:szCs w:val="20"/>
              </w:rPr>
              <w:t>0.00</w:t>
            </w:r>
          </w:p>
        </w:tc>
        <w:tc>
          <w:tcPr>
            <w:tcW w:w="1077" w:type="dxa"/>
            <w:vAlign w:val="center"/>
          </w:tcPr>
          <w:p w14:paraId="04CDB186" w14:textId="77777777" w:rsidR="00994AC8" w:rsidRPr="00063FDE" w:rsidRDefault="00994AC8" w:rsidP="00A311B2">
            <w:pPr>
              <w:spacing w:line="240" w:lineRule="auto"/>
              <w:jc w:val="right"/>
              <w:rPr>
                <w:smallCaps/>
                <w:sz w:val="20"/>
                <w:szCs w:val="20"/>
              </w:rPr>
            </w:pPr>
            <w:r w:rsidRPr="00063FDE">
              <w:rPr>
                <w:color w:val="000000"/>
                <w:sz w:val="20"/>
                <w:szCs w:val="20"/>
              </w:rPr>
              <w:t>0.16</w:t>
            </w:r>
          </w:p>
        </w:tc>
        <w:tc>
          <w:tcPr>
            <w:tcW w:w="1077" w:type="dxa"/>
            <w:vAlign w:val="center"/>
          </w:tcPr>
          <w:p w14:paraId="62201827" w14:textId="77777777" w:rsidR="00994AC8" w:rsidRPr="00063FDE" w:rsidRDefault="00994AC8" w:rsidP="00A311B2">
            <w:pPr>
              <w:spacing w:line="240" w:lineRule="auto"/>
              <w:jc w:val="right"/>
              <w:rPr>
                <w:sz w:val="20"/>
                <w:szCs w:val="20"/>
              </w:rPr>
            </w:pPr>
            <w:r w:rsidRPr="00063FDE">
              <w:rPr>
                <w:color w:val="000000"/>
                <w:sz w:val="20"/>
                <w:szCs w:val="20"/>
              </w:rPr>
              <w:t>0.00</w:t>
            </w:r>
          </w:p>
        </w:tc>
      </w:tr>
      <w:tr w:rsidR="002E59B8" w:rsidRPr="00063FDE" w14:paraId="52BB252E" w14:textId="77777777" w:rsidTr="000137A0">
        <w:tc>
          <w:tcPr>
            <w:tcW w:w="3742" w:type="dxa"/>
            <w:tcBorders>
              <w:top w:val="single" w:sz="4" w:space="0" w:color="auto"/>
              <w:bottom w:val="single" w:sz="4" w:space="0" w:color="auto"/>
            </w:tcBorders>
            <w:shd w:val="clear" w:color="auto" w:fill="F2F2F2" w:themeFill="background1" w:themeFillShade="F2"/>
            <w:vAlign w:val="center"/>
          </w:tcPr>
          <w:p w14:paraId="5C70D31B" w14:textId="77777777" w:rsidR="002E59B8" w:rsidRPr="00063FDE" w:rsidRDefault="002E59B8" w:rsidP="000137A0">
            <w:pPr>
              <w:spacing w:line="240" w:lineRule="auto"/>
              <w:jc w:val="left"/>
              <w:rPr>
                <w:sz w:val="20"/>
                <w:szCs w:val="20"/>
              </w:rPr>
            </w:pPr>
            <w:r w:rsidRPr="00063FDE">
              <w:rPr>
                <w:sz w:val="20"/>
                <w:szCs w:val="20"/>
              </w:rPr>
              <w:t>Effects</w:t>
            </w:r>
          </w:p>
        </w:tc>
        <w:tc>
          <w:tcPr>
            <w:tcW w:w="261" w:type="dxa"/>
            <w:tcBorders>
              <w:top w:val="single" w:sz="4" w:space="0" w:color="auto"/>
              <w:bottom w:val="single" w:sz="4" w:space="0" w:color="auto"/>
            </w:tcBorders>
            <w:shd w:val="clear" w:color="auto" w:fill="F2F2F2" w:themeFill="background1" w:themeFillShade="F2"/>
            <w:vAlign w:val="center"/>
          </w:tcPr>
          <w:p w14:paraId="6F5FA260" w14:textId="77777777" w:rsidR="002E59B8" w:rsidRPr="00063FDE" w:rsidRDefault="002E59B8" w:rsidP="000137A0">
            <w:pPr>
              <w:spacing w:line="240" w:lineRule="auto"/>
              <w:jc w:val="left"/>
              <w:rPr>
                <w:sz w:val="20"/>
                <w:szCs w:val="20"/>
              </w:rPr>
            </w:pPr>
          </w:p>
        </w:tc>
        <w:tc>
          <w:tcPr>
            <w:tcW w:w="907" w:type="dxa"/>
            <w:tcBorders>
              <w:top w:val="single" w:sz="4" w:space="0" w:color="auto"/>
              <w:bottom w:val="single" w:sz="4" w:space="0" w:color="auto"/>
            </w:tcBorders>
            <w:shd w:val="clear" w:color="auto" w:fill="F2F2F2" w:themeFill="background1" w:themeFillShade="F2"/>
            <w:vAlign w:val="center"/>
          </w:tcPr>
          <w:p w14:paraId="42E52879" w14:textId="77777777" w:rsidR="002E59B8" w:rsidRPr="00063FDE" w:rsidRDefault="002E59B8" w:rsidP="000137A0">
            <w:pPr>
              <w:spacing w:line="240" w:lineRule="auto"/>
              <w:jc w:val="center"/>
              <w:rPr>
                <w:i/>
                <w:iCs/>
                <w:sz w:val="20"/>
                <w:szCs w:val="20"/>
              </w:rPr>
            </w:pPr>
            <w:r w:rsidRPr="00063FDE">
              <w:rPr>
                <w:i/>
                <w:iCs/>
                <w:sz w:val="20"/>
                <w:szCs w:val="20"/>
              </w:rPr>
              <w:t>P(incl)</w:t>
            </w:r>
          </w:p>
        </w:tc>
        <w:tc>
          <w:tcPr>
            <w:tcW w:w="1247" w:type="dxa"/>
            <w:tcBorders>
              <w:top w:val="single" w:sz="4" w:space="0" w:color="auto"/>
              <w:bottom w:val="single" w:sz="4" w:space="0" w:color="auto"/>
            </w:tcBorders>
            <w:shd w:val="clear" w:color="auto" w:fill="F2F2F2" w:themeFill="background1" w:themeFillShade="F2"/>
            <w:vAlign w:val="center"/>
          </w:tcPr>
          <w:p w14:paraId="6C4E7D80" w14:textId="77777777" w:rsidR="002E59B8" w:rsidRPr="00063FDE" w:rsidRDefault="002E59B8" w:rsidP="000137A0">
            <w:pPr>
              <w:spacing w:line="240" w:lineRule="auto"/>
              <w:jc w:val="center"/>
              <w:rPr>
                <w:i/>
                <w:iCs/>
                <w:sz w:val="20"/>
                <w:szCs w:val="20"/>
              </w:rPr>
            </w:pPr>
            <w:r w:rsidRPr="00063FDE">
              <w:rPr>
                <w:i/>
                <w:iCs/>
                <w:sz w:val="20"/>
                <w:szCs w:val="20"/>
              </w:rPr>
              <w:t>P(incl</w:t>
            </w:r>
            <w:r w:rsidRPr="00063FDE">
              <w:rPr>
                <w:i/>
                <w:iCs/>
                <w:color w:val="000000"/>
                <w:sz w:val="20"/>
                <w:szCs w:val="20"/>
              </w:rPr>
              <w:t>|data</w:t>
            </w:r>
            <w:r w:rsidRPr="00063FDE">
              <w:rPr>
                <w:i/>
                <w:iCs/>
                <w:sz w:val="20"/>
                <w:szCs w:val="20"/>
              </w:rPr>
              <w:t>)</w:t>
            </w:r>
          </w:p>
        </w:tc>
        <w:tc>
          <w:tcPr>
            <w:tcW w:w="1077" w:type="dxa"/>
            <w:tcBorders>
              <w:top w:val="single" w:sz="4" w:space="0" w:color="auto"/>
              <w:bottom w:val="single" w:sz="4" w:space="0" w:color="auto"/>
            </w:tcBorders>
            <w:shd w:val="clear" w:color="auto" w:fill="F2F2F2" w:themeFill="background1" w:themeFillShade="F2"/>
            <w:vAlign w:val="center"/>
          </w:tcPr>
          <w:p w14:paraId="1A3185A6" w14:textId="77777777" w:rsidR="002E59B8" w:rsidRPr="00063FDE" w:rsidRDefault="002E59B8" w:rsidP="000137A0">
            <w:pPr>
              <w:spacing w:line="240" w:lineRule="auto"/>
              <w:jc w:val="center"/>
              <w:rPr>
                <w:i/>
                <w:iCs/>
                <w:smallCaps/>
                <w:sz w:val="20"/>
                <w:szCs w:val="20"/>
              </w:rPr>
            </w:pPr>
            <w:r w:rsidRPr="00063FDE">
              <w:rPr>
                <w:i/>
                <w:iCs/>
                <w:color w:val="000000"/>
                <w:sz w:val="20"/>
                <w:szCs w:val="20"/>
              </w:rPr>
              <w:t>BF</w:t>
            </w:r>
            <w:r w:rsidRPr="00063FDE">
              <w:rPr>
                <w:i/>
                <w:iCs/>
                <w:color w:val="000000"/>
                <w:sz w:val="20"/>
                <w:szCs w:val="20"/>
                <w:vertAlign w:val="subscript"/>
              </w:rPr>
              <w:t>incl</w:t>
            </w:r>
          </w:p>
        </w:tc>
        <w:tc>
          <w:tcPr>
            <w:tcW w:w="1077" w:type="dxa"/>
            <w:tcBorders>
              <w:top w:val="single" w:sz="4" w:space="0" w:color="auto"/>
              <w:bottom w:val="single" w:sz="4" w:space="0" w:color="auto"/>
            </w:tcBorders>
            <w:shd w:val="clear" w:color="auto" w:fill="F2F2F2" w:themeFill="background1" w:themeFillShade="F2"/>
            <w:vAlign w:val="center"/>
          </w:tcPr>
          <w:p w14:paraId="78E0E560" w14:textId="77777777" w:rsidR="002E59B8" w:rsidRPr="00063FDE" w:rsidRDefault="002E59B8" w:rsidP="000137A0">
            <w:pPr>
              <w:spacing w:line="240" w:lineRule="auto"/>
              <w:jc w:val="right"/>
              <w:rPr>
                <w:smallCaps/>
                <w:sz w:val="20"/>
                <w:szCs w:val="20"/>
              </w:rPr>
            </w:pPr>
            <w:r w:rsidRPr="00063FDE">
              <w:rPr>
                <w:i/>
                <w:iCs/>
                <w:color w:val="000000"/>
                <w:sz w:val="20"/>
                <w:szCs w:val="20"/>
              </w:rPr>
              <w:t>BF</w:t>
            </w:r>
            <w:r w:rsidRPr="00063FDE">
              <w:rPr>
                <w:i/>
                <w:iCs/>
                <w:color w:val="000000"/>
                <w:sz w:val="20"/>
                <w:szCs w:val="20"/>
                <w:vertAlign w:val="subscript"/>
              </w:rPr>
              <w:t>excl</w:t>
            </w:r>
          </w:p>
        </w:tc>
        <w:tc>
          <w:tcPr>
            <w:tcW w:w="1077" w:type="dxa"/>
            <w:tcBorders>
              <w:top w:val="single" w:sz="4" w:space="0" w:color="auto"/>
              <w:bottom w:val="single" w:sz="4" w:space="0" w:color="auto"/>
            </w:tcBorders>
            <w:shd w:val="clear" w:color="auto" w:fill="F2F2F2" w:themeFill="background1" w:themeFillShade="F2"/>
            <w:vAlign w:val="center"/>
          </w:tcPr>
          <w:p w14:paraId="66CC9D4B" w14:textId="77777777" w:rsidR="002E59B8" w:rsidRPr="00063FDE" w:rsidRDefault="002E59B8" w:rsidP="000137A0">
            <w:pPr>
              <w:spacing w:line="240" w:lineRule="auto"/>
              <w:jc w:val="right"/>
              <w:rPr>
                <w:sz w:val="20"/>
                <w:szCs w:val="20"/>
              </w:rPr>
            </w:pPr>
          </w:p>
        </w:tc>
      </w:tr>
      <w:tr w:rsidR="002E59B8" w:rsidRPr="00063FDE" w14:paraId="6B8B8F28" w14:textId="77777777" w:rsidTr="000137A0">
        <w:tc>
          <w:tcPr>
            <w:tcW w:w="3742" w:type="dxa"/>
            <w:tcBorders>
              <w:top w:val="single" w:sz="4" w:space="0" w:color="auto"/>
            </w:tcBorders>
            <w:vAlign w:val="center"/>
          </w:tcPr>
          <w:p w14:paraId="708E34DE" w14:textId="70B449EB" w:rsidR="002E59B8" w:rsidRPr="00063FDE" w:rsidRDefault="00A91A50" w:rsidP="000137A0">
            <w:pPr>
              <w:spacing w:line="240" w:lineRule="auto"/>
              <w:jc w:val="left"/>
              <w:rPr>
                <w:sz w:val="20"/>
                <w:szCs w:val="20"/>
              </w:rPr>
            </w:pPr>
            <w:r w:rsidRPr="00063FDE">
              <w:rPr>
                <w:sz w:val="20"/>
                <w:szCs w:val="20"/>
              </w:rPr>
              <w:t>specialization</w:t>
            </w:r>
          </w:p>
        </w:tc>
        <w:tc>
          <w:tcPr>
            <w:tcW w:w="261" w:type="dxa"/>
            <w:tcBorders>
              <w:top w:val="single" w:sz="4" w:space="0" w:color="auto"/>
            </w:tcBorders>
            <w:vAlign w:val="center"/>
          </w:tcPr>
          <w:p w14:paraId="1A8F1CB7" w14:textId="77777777" w:rsidR="002E59B8" w:rsidRPr="00063FDE" w:rsidRDefault="002E59B8" w:rsidP="000137A0">
            <w:pPr>
              <w:spacing w:line="240" w:lineRule="auto"/>
              <w:jc w:val="left"/>
              <w:rPr>
                <w:sz w:val="20"/>
                <w:szCs w:val="20"/>
              </w:rPr>
            </w:pPr>
          </w:p>
        </w:tc>
        <w:tc>
          <w:tcPr>
            <w:tcW w:w="907" w:type="dxa"/>
            <w:tcBorders>
              <w:top w:val="single" w:sz="4" w:space="0" w:color="auto"/>
            </w:tcBorders>
            <w:vAlign w:val="center"/>
          </w:tcPr>
          <w:p w14:paraId="7F4D59E4" w14:textId="77777777" w:rsidR="002E59B8" w:rsidRPr="00063FDE" w:rsidRDefault="002E59B8" w:rsidP="000137A0">
            <w:pPr>
              <w:spacing w:line="240" w:lineRule="auto"/>
              <w:jc w:val="right"/>
              <w:rPr>
                <w:sz w:val="20"/>
                <w:szCs w:val="20"/>
              </w:rPr>
            </w:pPr>
            <w:r w:rsidRPr="00063FDE">
              <w:rPr>
                <w:color w:val="000000"/>
                <w:sz w:val="20"/>
                <w:szCs w:val="20"/>
              </w:rPr>
              <w:t>0.4</w:t>
            </w:r>
          </w:p>
        </w:tc>
        <w:tc>
          <w:tcPr>
            <w:tcW w:w="1247" w:type="dxa"/>
            <w:tcBorders>
              <w:top w:val="single" w:sz="4" w:space="0" w:color="auto"/>
            </w:tcBorders>
            <w:vAlign w:val="center"/>
          </w:tcPr>
          <w:p w14:paraId="557E6F9F" w14:textId="77777777" w:rsidR="002E59B8" w:rsidRPr="00063FDE" w:rsidRDefault="002E59B8" w:rsidP="000137A0">
            <w:pPr>
              <w:spacing w:line="240" w:lineRule="auto"/>
              <w:jc w:val="right"/>
              <w:rPr>
                <w:sz w:val="20"/>
                <w:szCs w:val="20"/>
              </w:rPr>
            </w:pPr>
            <w:r w:rsidRPr="00063FDE">
              <w:rPr>
                <w:color w:val="000000"/>
                <w:sz w:val="20"/>
                <w:szCs w:val="20"/>
              </w:rPr>
              <w:t>0.97</w:t>
            </w:r>
          </w:p>
        </w:tc>
        <w:tc>
          <w:tcPr>
            <w:tcW w:w="1077" w:type="dxa"/>
            <w:tcBorders>
              <w:top w:val="single" w:sz="4" w:space="0" w:color="auto"/>
            </w:tcBorders>
            <w:vAlign w:val="center"/>
          </w:tcPr>
          <w:p w14:paraId="6E8D00E6" w14:textId="77777777" w:rsidR="002E59B8" w:rsidRPr="00063FDE" w:rsidRDefault="002E59B8" w:rsidP="000137A0">
            <w:pPr>
              <w:spacing w:line="240" w:lineRule="auto"/>
              <w:jc w:val="right"/>
              <w:rPr>
                <w:smallCaps/>
                <w:sz w:val="20"/>
                <w:szCs w:val="20"/>
              </w:rPr>
            </w:pPr>
            <w:r w:rsidRPr="00063FDE">
              <w:rPr>
                <w:color w:val="000000"/>
                <w:sz w:val="20"/>
                <w:szCs w:val="20"/>
              </w:rPr>
              <w:t>&gt; 100</w:t>
            </w:r>
          </w:p>
        </w:tc>
        <w:tc>
          <w:tcPr>
            <w:tcW w:w="1077" w:type="dxa"/>
            <w:tcBorders>
              <w:top w:val="single" w:sz="4" w:space="0" w:color="auto"/>
            </w:tcBorders>
            <w:vAlign w:val="center"/>
          </w:tcPr>
          <w:p w14:paraId="3268651A" w14:textId="77777777" w:rsidR="002E59B8" w:rsidRPr="00063FDE" w:rsidRDefault="002E59B8" w:rsidP="000137A0">
            <w:pPr>
              <w:spacing w:line="240" w:lineRule="auto"/>
              <w:jc w:val="right"/>
              <w:rPr>
                <w:smallCaps/>
                <w:sz w:val="20"/>
                <w:szCs w:val="20"/>
              </w:rPr>
            </w:pPr>
            <w:r w:rsidRPr="00063FDE">
              <w:rPr>
                <w:color w:val="000000"/>
                <w:sz w:val="20"/>
                <w:szCs w:val="20"/>
              </w:rPr>
              <w:t>0.00</w:t>
            </w:r>
          </w:p>
        </w:tc>
        <w:tc>
          <w:tcPr>
            <w:tcW w:w="1077" w:type="dxa"/>
            <w:tcBorders>
              <w:top w:val="single" w:sz="4" w:space="0" w:color="auto"/>
            </w:tcBorders>
            <w:vAlign w:val="center"/>
          </w:tcPr>
          <w:p w14:paraId="69FB5F80" w14:textId="77777777" w:rsidR="002E59B8" w:rsidRPr="00063FDE" w:rsidRDefault="002E59B8" w:rsidP="000137A0">
            <w:pPr>
              <w:spacing w:line="240" w:lineRule="auto"/>
              <w:jc w:val="right"/>
              <w:rPr>
                <w:sz w:val="20"/>
                <w:szCs w:val="20"/>
              </w:rPr>
            </w:pPr>
          </w:p>
        </w:tc>
      </w:tr>
      <w:tr w:rsidR="002E59B8" w:rsidRPr="00063FDE" w14:paraId="1E3455FC" w14:textId="77777777" w:rsidTr="000137A0">
        <w:tc>
          <w:tcPr>
            <w:tcW w:w="3742" w:type="dxa"/>
            <w:vAlign w:val="center"/>
          </w:tcPr>
          <w:p w14:paraId="63FFF3AE" w14:textId="77777777" w:rsidR="002E59B8" w:rsidRPr="00063FDE" w:rsidRDefault="002E59B8" w:rsidP="000137A0">
            <w:pPr>
              <w:spacing w:line="240" w:lineRule="auto"/>
              <w:jc w:val="left"/>
              <w:rPr>
                <w:sz w:val="20"/>
                <w:szCs w:val="20"/>
              </w:rPr>
            </w:pPr>
            <w:r w:rsidRPr="00063FDE">
              <w:rPr>
                <w:sz w:val="20"/>
                <w:szCs w:val="20"/>
              </w:rPr>
              <w:t>experience</w:t>
            </w:r>
          </w:p>
        </w:tc>
        <w:tc>
          <w:tcPr>
            <w:tcW w:w="261" w:type="dxa"/>
            <w:vAlign w:val="center"/>
          </w:tcPr>
          <w:p w14:paraId="6D3447AE" w14:textId="77777777" w:rsidR="002E59B8" w:rsidRPr="00063FDE" w:rsidRDefault="002E59B8" w:rsidP="000137A0">
            <w:pPr>
              <w:spacing w:line="240" w:lineRule="auto"/>
              <w:jc w:val="left"/>
              <w:rPr>
                <w:sz w:val="20"/>
                <w:szCs w:val="20"/>
              </w:rPr>
            </w:pPr>
          </w:p>
        </w:tc>
        <w:tc>
          <w:tcPr>
            <w:tcW w:w="907" w:type="dxa"/>
            <w:vAlign w:val="center"/>
          </w:tcPr>
          <w:p w14:paraId="09AEC684" w14:textId="77777777" w:rsidR="002E59B8" w:rsidRPr="00063FDE" w:rsidRDefault="002E59B8" w:rsidP="000137A0">
            <w:pPr>
              <w:spacing w:line="240" w:lineRule="auto"/>
              <w:jc w:val="right"/>
              <w:rPr>
                <w:sz w:val="20"/>
                <w:szCs w:val="20"/>
              </w:rPr>
            </w:pPr>
            <w:r w:rsidRPr="00063FDE">
              <w:rPr>
                <w:color w:val="000000"/>
                <w:sz w:val="20"/>
                <w:szCs w:val="20"/>
              </w:rPr>
              <w:t>0.4</w:t>
            </w:r>
          </w:p>
        </w:tc>
        <w:tc>
          <w:tcPr>
            <w:tcW w:w="1247" w:type="dxa"/>
            <w:vAlign w:val="center"/>
          </w:tcPr>
          <w:p w14:paraId="11026370" w14:textId="77777777" w:rsidR="002E59B8" w:rsidRPr="00063FDE" w:rsidRDefault="002E59B8" w:rsidP="000137A0">
            <w:pPr>
              <w:spacing w:line="240" w:lineRule="auto"/>
              <w:jc w:val="right"/>
              <w:rPr>
                <w:sz w:val="20"/>
                <w:szCs w:val="20"/>
              </w:rPr>
            </w:pPr>
            <w:r w:rsidRPr="00063FDE">
              <w:rPr>
                <w:color w:val="000000"/>
                <w:sz w:val="20"/>
                <w:szCs w:val="20"/>
              </w:rPr>
              <w:t>0.14</w:t>
            </w:r>
          </w:p>
        </w:tc>
        <w:tc>
          <w:tcPr>
            <w:tcW w:w="1077" w:type="dxa"/>
            <w:vAlign w:val="center"/>
          </w:tcPr>
          <w:p w14:paraId="23AD7CFB" w14:textId="77777777" w:rsidR="002E59B8" w:rsidRPr="00063FDE" w:rsidRDefault="002E59B8" w:rsidP="000137A0">
            <w:pPr>
              <w:spacing w:line="240" w:lineRule="auto"/>
              <w:jc w:val="right"/>
              <w:rPr>
                <w:smallCaps/>
                <w:sz w:val="20"/>
                <w:szCs w:val="20"/>
              </w:rPr>
            </w:pPr>
            <w:r w:rsidRPr="00063FDE">
              <w:rPr>
                <w:color w:val="000000"/>
                <w:sz w:val="20"/>
                <w:szCs w:val="20"/>
              </w:rPr>
              <w:t>0.17</w:t>
            </w:r>
          </w:p>
        </w:tc>
        <w:tc>
          <w:tcPr>
            <w:tcW w:w="1077" w:type="dxa"/>
            <w:vAlign w:val="center"/>
          </w:tcPr>
          <w:p w14:paraId="51A072FD" w14:textId="5CD3351D" w:rsidR="002E59B8" w:rsidRPr="00063FDE" w:rsidRDefault="00994AC8" w:rsidP="00994AC8">
            <w:pPr>
              <w:spacing w:line="240" w:lineRule="auto"/>
              <w:jc w:val="right"/>
              <w:rPr>
                <w:smallCaps/>
                <w:sz w:val="20"/>
                <w:szCs w:val="20"/>
              </w:rPr>
            </w:pPr>
            <w:r>
              <w:rPr>
                <w:color w:val="000000"/>
                <w:sz w:val="20"/>
                <w:szCs w:val="20"/>
              </w:rPr>
              <w:t>6</w:t>
            </w:r>
            <w:r w:rsidR="002E59B8" w:rsidRPr="00063FDE">
              <w:rPr>
                <w:color w:val="000000"/>
                <w:sz w:val="20"/>
                <w:szCs w:val="20"/>
              </w:rPr>
              <w:t>.</w:t>
            </w:r>
            <w:r>
              <w:rPr>
                <w:color w:val="000000"/>
                <w:sz w:val="20"/>
                <w:szCs w:val="20"/>
              </w:rPr>
              <w:t>22</w:t>
            </w:r>
          </w:p>
        </w:tc>
        <w:tc>
          <w:tcPr>
            <w:tcW w:w="1077" w:type="dxa"/>
            <w:vAlign w:val="center"/>
          </w:tcPr>
          <w:p w14:paraId="13682A88" w14:textId="77777777" w:rsidR="002E59B8" w:rsidRPr="00063FDE" w:rsidRDefault="002E59B8" w:rsidP="000137A0">
            <w:pPr>
              <w:spacing w:line="240" w:lineRule="auto"/>
              <w:jc w:val="right"/>
              <w:rPr>
                <w:sz w:val="20"/>
                <w:szCs w:val="20"/>
              </w:rPr>
            </w:pPr>
          </w:p>
        </w:tc>
      </w:tr>
      <w:tr w:rsidR="002E59B8" w:rsidRPr="00063FDE" w14:paraId="047B52FD" w14:textId="77777777" w:rsidTr="000137A0">
        <w:tc>
          <w:tcPr>
            <w:tcW w:w="3742" w:type="dxa"/>
            <w:tcBorders>
              <w:bottom w:val="single" w:sz="4" w:space="0" w:color="auto"/>
            </w:tcBorders>
            <w:vAlign w:val="center"/>
          </w:tcPr>
          <w:p w14:paraId="58D36F53" w14:textId="59010581" w:rsidR="002E59B8" w:rsidRPr="00063FDE" w:rsidRDefault="002E59B8" w:rsidP="000137A0">
            <w:pPr>
              <w:spacing w:line="240" w:lineRule="auto"/>
              <w:jc w:val="left"/>
              <w:rPr>
                <w:sz w:val="20"/>
                <w:szCs w:val="20"/>
              </w:rPr>
            </w:pPr>
            <w:r w:rsidRPr="00063FDE">
              <w:rPr>
                <w:sz w:val="20"/>
                <w:szCs w:val="20"/>
              </w:rPr>
              <w:t xml:space="preserve">interaction </w:t>
            </w:r>
            <w:r w:rsidR="00A91A50" w:rsidRPr="00063FDE">
              <w:rPr>
                <w:sz w:val="20"/>
                <w:szCs w:val="20"/>
              </w:rPr>
              <w:t xml:space="preserve">specialization </w:t>
            </w:r>
            <w:r w:rsidRPr="00063FDE">
              <w:rPr>
                <w:sz w:val="20"/>
                <w:szCs w:val="20"/>
              </w:rPr>
              <w:t>× experience</w:t>
            </w:r>
          </w:p>
        </w:tc>
        <w:tc>
          <w:tcPr>
            <w:tcW w:w="261" w:type="dxa"/>
            <w:tcBorders>
              <w:bottom w:val="single" w:sz="4" w:space="0" w:color="auto"/>
            </w:tcBorders>
            <w:vAlign w:val="center"/>
          </w:tcPr>
          <w:p w14:paraId="4262A7A2" w14:textId="77777777" w:rsidR="002E59B8" w:rsidRPr="00063FDE" w:rsidRDefault="002E59B8" w:rsidP="000137A0">
            <w:pPr>
              <w:spacing w:line="240" w:lineRule="auto"/>
              <w:jc w:val="left"/>
              <w:rPr>
                <w:sz w:val="20"/>
                <w:szCs w:val="20"/>
              </w:rPr>
            </w:pPr>
          </w:p>
        </w:tc>
        <w:tc>
          <w:tcPr>
            <w:tcW w:w="907" w:type="dxa"/>
            <w:tcBorders>
              <w:bottom w:val="single" w:sz="4" w:space="0" w:color="auto"/>
            </w:tcBorders>
            <w:vAlign w:val="center"/>
          </w:tcPr>
          <w:p w14:paraId="5DC5BB94" w14:textId="77777777" w:rsidR="002E59B8" w:rsidRPr="00063FDE" w:rsidRDefault="002E59B8" w:rsidP="000137A0">
            <w:pPr>
              <w:spacing w:line="240" w:lineRule="auto"/>
              <w:jc w:val="right"/>
              <w:rPr>
                <w:sz w:val="20"/>
                <w:szCs w:val="20"/>
              </w:rPr>
            </w:pPr>
            <w:r w:rsidRPr="00063FDE">
              <w:rPr>
                <w:color w:val="000000"/>
                <w:sz w:val="20"/>
                <w:szCs w:val="20"/>
              </w:rPr>
              <w:t>0.2</w:t>
            </w:r>
          </w:p>
        </w:tc>
        <w:tc>
          <w:tcPr>
            <w:tcW w:w="1247" w:type="dxa"/>
            <w:tcBorders>
              <w:bottom w:val="single" w:sz="4" w:space="0" w:color="auto"/>
            </w:tcBorders>
            <w:vAlign w:val="center"/>
          </w:tcPr>
          <w:p w14:paraId="05BA12C8" w14:textId="77777777" w:rsidR="002E59B8" w:rsidRPr="00063FDE" w:rsidRDefault="002E59B8" w:rsidP="000137A0">
            <w:pPr>
              <w:spacing w:line="240" w:lineRule="auto"/>
              <w:jc w:val="right"/>
              <w:rPr>
                <w:sz w:val="20"/>
                <w:szCs w:val="20"/>
              </w:rPr>
            </w:pPr>
            <w:r w:rsidRPr="00063FDE">
              <w:rPr>
                <w:color w:val="000000"/>
                <w:sz w:val="20"/>
                <w:szCs w:val="20"/>
              </w:rPr>
              <w:t>0.03</w:t>
            </w:r>
          </w:p>
        </w:tc>
        <w:tc>
          <w:tcPr>
            <w:tcW w:w="1077" w:type="dxa"/>
            <w:tcBorders>
              <w:bottom w:val="single" w:sz="4" w:space="0" w:color="auto"/>
            </w:tcBorders>
            <w:vAlign w:val="center"/>
          </w:tcPr>
          <w:p w14:paraId="4E6F395A" w14:textId="77777777" w:rsidR="002E59B8" w:rsidRPr="00063FDE" w:rsidRDefault="002E59B8" w:rsidP="000137A0">
            <w:pPr>
              <w:spacing w:line="240" w:lineRule="auto"/>
              <w:jc w:val="right"/>
              <w:rPr>
                <w:smallCaps/>
                <w:sz w:val="20"/>
                <w:szCs w:val="20"/>
              </w:rPr>
            </w:pPr>
            <w:r w:rsidRPr="00063FDE">
              <w:rPr>
                <w:color w:val="000000"/>
                <w:sz w:val="20"/>
                <w:szCs w:val="20"/>
              </w:rPr>
              <w:t>0.23</w:t>
            </w:r>
          </w:p>
        </w:tc>
        <w:tc>
          <w:tcPr>
            <w:tcW w:w="1077" w:type="dxa"/>
            <w:tcBorders>
              <w:bottom w:val="single" w:sz="4" w:space="0" w:color="auto"/>
            </w:tcBorders>
            <w:vAlign w:val="center"/>
          </w:tcPr>
          <w:p w14:paraId="1BF82277" w14:textId="2BA707C5" w:rsidR="002E59B8" w:rsidRPr="00063FDE" w:rsidRDefault="002E59B8" w:rsidP="00994AC8">
            <w:pPr>
              <w:spacing w:line="240" w:lineRule="auto"/>
              <w:jc w:val="right"/>
              <w:rPr>
                <w:smallCaps/>
                <w:sz w:val="20"/>
                <w:szCs w:val="20"/>
              </w:rPr>
            </w:pPr>
            <w:r w:rsidRPr="00063FDE">
              <w:rPr>
                <w:color w:val="000000"/>
                <w:sz w:val="20"/>
                <w:szCs w:val="20"/>
              </w:rPr>
              <w:t>4.</w:t>
            </w:r>
            <w:r w:rsidR="00994AC8">
              <w:rPr>
                <w:color w:val="000000"/>
                <w:sz w:val="20"/>
                <w:szCs w:val="20"/>
              </w:rPr>
              <w:t>22</w:t>
            </w:r>
          </w:p>
        </w:tc>
        <w:tc>
          <w:tcPr>
            <w:tcW w:w="1077" w:type="dxa"/>
            <w:tcBorders>
              <w:bottom w:val="single" w:sz="4" w:space="0" w:color="auto"/>
            </w:tcBorders>
            <w:vAlign w:val="center"/>
          </w:tcPr>
          <w:p w14:paraId="194EF0DF" w14:textId="77777777" w:rsidR="002E59B8" w:rsidRPr="00063FDE" w:rsidRDefault="002E59B8" w:rsidP="000137A0">
            <w:pPr>
              <w:spacing w:line="240" w:lineRule="auto"/>
              <w:jc w:val="right"/>
              <w:rPr>
                <w:sz w:val="20"/>
                <w:szCs w:val="20"/>
              </w:rPr>
            </w:pPr>
          </w:p>
        </w:tc>
      </w:tr>
    </w:tbl>
    <w:p w14:paraId="0A2B5B53" w14:textId="7B7AA283" w:rsidR="002E59B8" w:rsidRPr="00063FDE" w:rsidRDefault="002E59B8" w:rsidP="002E59B8">
      <w:pPr>
        <w:spacing w:line="240" w:lineRule="auto"/>
        <w:rPr>
          <w:sz w:val="20"/>
          <w:szCs w:val="28"/>
        </w:rPr>
      </w:pPr>
      <w:r w:rsidRPr="00063FDE">
        <w:rPr>
          <w:i/>
          <w:sz w:val="20"/>
          <w:szCs w:val="28"/>
        </w:rPr>
        <w:t>Note.</w:t>
      </w:r>
      <w:r w:rsidRPr="00063FDE">
        <w:rPr>
          <w:sz w:val="20"/>
          <w:szCs w:val="28"/>
        </w:rPr>
        <w:t xml:space="preserve"> </w:t>
      </w:r>
      <w:r w:rsidR="00F550F5" w:rsidRPr="00063FDE">
        <w:rPr>
          <w:sz w:val="20"/>
          <w:szCs w:val="28"/>
        </w:rPr>
        <w:t>The effect-based analyses (lower part of the table) c</w:t>
      </w:r>
      <w:r w:rsidRPr="00063FDE">
        <w:rPr>
          <w:sz w:val="20"/>
          <w:szCs w:val="28"/>
        </w:rPr>
        <w:t>ompares models that contain the effect to equivalent models stripped of the effect (analysis suggested by Sebastiaan Mathôt).</w:t>
      </w:r>
    </w:p>
    <w:p w14:paraId="00038EC9" w14:textId="77777777" w:rsidR="002E59B8" w:rsidRPr="00063FDE" w:rsidRDefault="002E59B8" w:rsidP="00B0748D">
      <w:pPr>
        <w:ind w:firstLine="567"/>
        <w:rPr>
          <w:szCs w:val="28"/>
        </w:rPr>
      </w:pPr>
    </w:p>
    <w:p w14:paraId="1042E075" w14:textId="7657DB79" w:rsidR="00B0748D" w:rsidRDefault="001D2995" w:rsidP="00B0748D">
      <w:pPr>
        <w:ind w:firstLine="567"/>
        <w:rPr>
          <w:szCs w:val="28"/>
        </w:rPr>
      </w:pPr>
      <w:r w:rsidRPr="00063FDE">
        <w:rPr>
          <w:szCs w:val="28"/>
        </w:rPr>
        <w:t xml:space="preserve">Because of the significant effect of </w:t>
      </w:r>
      <w:r w:rsidR="00A91A50" w:rsidRPr="00063FDE">
        <w:rPr>
          <w:szCs w:val="28"/>
        </w:rPr>
        <w:t xml:space="preserve">specialization </w:t>
      </w:r>
      <w:r w:rsidRPr="00063FDE">
        <w:rPr>
          <w:szCs w:val="28"/>
        </w:rPr>
        <w:t xml:space="preserve">on math anxiety, the female teachers were </w:t>
      </w:r>
      <w:r w:rsidR="00A91A50" w:rsidRPr="00063FDE">
        <w:rPr>
          <w:szCs w:val="28"/>
        </w:rPr>
        <w:t xml:space="preserve">further </w:t>
      </w:r>
      <w:r w:rsidRPr="00063FDE">
        <w:rPr>
          <w:szCs w:val="28"/>
        </w:rPr>
        <w:t xml:space="preserve">compared to the reference sample of female students dependent on </w:t>
      </w:r>
      <w:r w:rsidR="00A91A50" w:rsidRPr="00063FDE">
        <w:rPr>
          <w:szCs w:val="28"/>
        </w:rPr>
        <w:t xml:space="preserve">specialization </w:t>
      </w:r>
      <w:r w:rsidRPr="00063FDE">
        <w:rPr>
          <w:szCs w:val="28"/>
        </w:rPr>
        <w:t xml:space="preserve">by independent samples </w:t>
      </w:r>
      <w:r w:rsidRPr="00063FDE">
        <w:rPr>
          <w:i/>
          <w:szCs w:val="28"/>
        </w:rPr>
        <w:t>t</w:t>
      </w:r>
      <w:r w:rsidRPr="00063FDE">
        <w:rPr>
          <w:szCs w:val="28"/>
        </w:rPr>
        <w:t>-tests. Female t</w:t>
      </w:r>
      <w:r w:rsidR="002B4140" w:rsidRPr="00063FDE">
        <w:rPr>
          <w:szCs w:val="28"/>
        </w:rPr>
        <w:t xml:space="preserve">eachers </w:t>
      </w:r>
      <w:r w:rsidR="00AB30F8" w:rsidRPr="00063FDE">
        <w:rPr>
          <w:szCs w:val="28"/>
        </w:rPr>
        <w:t xml:space="preserve">without </w:t>
      </w:r>
      <w:r w:rsidR="00A91A50" w:rsidRPr="00063FDE">
        <w:rPr>
          <w:szCs w:val="28"/>
        </w:rPr>
        <w:t xml:space="preserve">specialization </w:t>
      </w:r>
      <w:r w:rsidR="00AB30F8" w:rsidRPr="00063FDE">
        <w:rPr>
          <w:szCs w:val="28"/>
        </w:rPr>
        <w:t xml:space="preserve">in math </w:t>
      </w:r>
      <w:r w:rsidR="002B4140" w:rsidRPr="00063FDE">
        <w:rPr>
          <w:szCs w:val="28"/>
        </w:rPr>
        <w:t>showed higher levels of math anxiety</w:t>
      </w:r>
      <w:r w:rsidRPr="00063FDE">
        <w:rPr>
          <w:szCs w:val="28"/>
        </w:rPr>
        <w:t xml:space="preserve"> in comparison to the reference sample</w:t>
      </w:r>
      <w:r w:rsidR="002B4140" w:rsidRPr="00063FDE">
        <w:rPr>
          <w:szCs w:val="28"/>
        </w:rPr>
        <w:t xml:space="preserve">, </w:t>
      </w:r>
      <w:r w:rsidR="00C252A7" w:rsidRPr="00063FDE">
        <w:rPr>
          <w:i/>
          <w:szCs w:val="28"/>
        </w:rPr>
        <w:t>t</w:t>
      </w:r>
      <w:r w:rsidR="00C252A7" w:rsidRPr="00063FDE">
        <w:rPr>
          <w:szCs w:val="28"/>
        </w:rPr>
        <w:t>(</w:t>
      </w:r>
      <w:r w:rsidR="003A1C06" w:rsidRPr="00063FDE">
        <w:rPr>
          <w:szCs w:val="28"/>
        </w:rPr>
        <w:t>689</w:t>
      </w:r>
      <w:r w:rsidR="00C252A7" w:rsidRPr="00063FDE">
        <w:rPr>
          <w:szCs w:val="28"/>
        </w:rPr>
        <w:t>) = 5.</w:t>
      </w:r>
      <w:r w:rsidR="003A1C06" w:rsidRPr="00063FDE">
        <w:rPr>
          <w:szCs w:val="28"/>
        </w:rPr>
        <w:t>02</w:t>
      </w:r>
      <w:r w:rsidR="00C252A7" w:rsidRPr="00063FDE">
        <w:rPr>
          <w:szCs w:val="28"/>
        </w:rPr>
        <w:t xml:space="preserve">, </w:t>
      </w:r>
      <w:r w:rsidR="00C252A7" w:rsidRPr="00063FDE">
        <w:rPr>
          <w:i/>
          <w:szCs w:val="28"/>
        </w:rPr>
        <w:t>p</w:t>
      </w:r>
      <w:r w:rsidR="00C252A7" w:rsidRPr="00063FDE">
        <w:rPr>
          <w:szCs w:val="28"/>
        </w:rPr>
        <w:t xml:space="preserve"> &lt; .001, </w:t>
      </w:r>
      <w:r w:rsidR="00C252A7" w:rsidRPr="00063FDE">
        <w:rPr>
          <w:i/>
          <w:szCs w:val="28"/>
        </w:rPr>
        <w:t>d</w:t>
      </w:r>
      <w:r w:rsidR="00C252A7" w:rsidRPr="00063FDE">
        <w:rPr>
          <w:szCs w:val="28"/>
        </w:rPr>
        <w:t xml:space="preserve"> = 0.5</w:t>
      </w:r>
      <w:r w:rsidR="003A1C06" w:rsidRPr="00063FDE">
        <w:rPr>
          <w:szCs w:val="28"/>
        </w:rPr>
        <w:t>6</w:t>
      </w:r>
      <w:r w:rsidR="00C252A7" w:rsidRPr="00063FDE">
        <w:rPr>
          <w:szCs w:val="28"/>
        </w:rPr>
        <w:t xml:space="preserve">, </w:t>
      </w:r>
      <w:r w:rsidR="00C252A7" w:rsidRPr="00063FDE">
        <w:rPr>
          <w:i/>
          <w:szCs w:val="28"/>
        </w:rPr>
        <w:t>BF</w:t>
      </w:r>
      <w:r w:rsidR="00C252A7" w:rsidRPr="00063FDE">
        <w:rPr>
          <w:i/>
          <w:szCs w:val="28"/>
          <w:vertAlign w:val="subscript"/>
        </w:rPr>
        <w:t>10</w:t>
      </w:r>
      <w:r w:rsidR="00C252A7" w:rsidRPr="00063FDE">
        <w:rPr>
          <w:szCs w:val="28"/>
        </w:rPr>
        <w:t xml:space="preserve"> &gt; 100</w:t>
      </w:r>
      <w:r w:rsidR="002B4140" w:rsidRPr="00063FDE">
        <w:rPr>
          <w:szCs w:val="28"/>
        </w:rPr>
        <w:t xml:space="preserve">. In contrast, </w:t>
      </w:r>
      <w:r w:rsidRPr="00063FDE">
        <w:rPr>
          <w:szCs w:val="28"/>
        </w:rPr>
        <w:t xml:space="preserve">female </w:t>
      </w:r>
      <w:r w:rsidR="002B4140" w:rsidRPr="00063FDE">
        <w:rPr>
          <w:szCs w:val="28"/>
        </w:rPr>
        <w:t xml:space="preserve">teachers </w:t>
      </w:r>
      <w:r w:rsidR="00AB30F8" w:rsidRPr="00063FDE">
        <w:rPr>
          <w:szCs w:val="28"/>
        </w:rPr>
        <w:t xml:space="preserve">with </w:t>
      </w:r>
      <w:r w:rsidR="00A91A50" w:rsidRPr="00063FDE">
        <w:rPr>
          <w:szCs w:val="28"/>
        </w:rPr>
        <w:t xml:space="preserve">specialization </w:t>
      </w:r>
      <w:r w:rsidR="00AB30F8" w:rsidRPr="00063FDE">
        <w:rPr>
          <w:szCs w:val="28"/>
        </w:rPr>
        <w:t>in math</w:t>
      </w:r>
      <w:r w:rsidR="002B4140" w:rsidRPr="00063FDE">
        <w:rPr>
          <w:szCs w:val="28"/>
        </w:rPr>
        <w:t xml:space="preserve"> did not significantly differ from the reference sample, </w:t>
      </w:r>
      <w:r w:rsidR="002B4140" w:rsidRPr="00063FDE">
        <w:rPr>
          <w:i/>
          <w:szCs w:val="28"/>
        </w:rPr>
        <w:t>t</w:t>
      </w:r>
      <w:r w:rsidR="002B4140" w:rsidRPr="00063FDE">
        <w:rPr>
          <w:szCs w:val="28"/>
        </w:rPr>
        <w:t>(</w:t>
      </w:r>
      <w:r w:rsidR="003A1C06" w:rsidRPr="00063FDE">
        <w:rPr>
          <w:szCs w:val="28"/>
        </w:rPr>
        <w:t>724</w:t>
      </w:r>
      <w:r w:rsidR="002B4140" w:rsidRPr="00063FDE">
        <w:rPr>
          <w:szCs w:val="28"/>
        </w:rPr>
        <w:t xml:space="preserve">) = </w:t>
      </w:r>
      <w:r w:rsidR="00C252A7" w:rsidRPr="00063FDE">
        <w:rPr>
          <w:szCs w:val="28"/>
        </w:rPr>
        <w:t>0.</w:t>
      </w:r>
      <w:r w:rsidR="003A1C06" w:rsidRPr="00063FDE">
        <w:rPr>
          <w:szCs w:val="28"/>
        </w:rPr>
        <w:t>98</w:t>
      </w:r>
      <w:r w:rsidR="002B4140" w:rsidRPr="00063FDE">
        <w:rPr>
          <w:szCs w:val="28"/>
        </w:rPr>
        <w:t xml:space="preserve">, </w:t>
      </w:r>
      <w:r w:rsidR="002B4140" w:rsidRPr="00063FDE">
        <w:rPr>
          <w:i/>
          <w:szCs w:val="28"/>
        </w:rPr>
        <w:t>p</w:t>
      </w:r>
      <w:r w:rsidR="002B4140" w:rsidRPr="00063FDE">
        <w:rPr>
          <w:szCs w:val="28"/>
        </w:rPr>
        <w:t xml:space="preserve"> = .</w:t>
      </w:r>
      <w:r w:rsidR="003A1C06" w:rsidRPr="00063FDE">
        <w:rPr>
          <w:szCs w:val="28"/>
        </w:rPr>
        <w:t>328</w:t>
      </w:r>
      <w:r w:rsidR="002B4140" w:rsidRPr="00063FDE">
        <w:rPr>
          <w:szCs w:val="28"/>
        </w:rPr>
        <w:t xml:space="preserve">, </w:t>
      </w:r>
      <w:r w:rsidR="002B4140" w:rsidRPr="00063FDE">
        <w:rPr>
          <w:i/>
          <w:szCs w:val="28"/>
        </w:rPr>
        <w:t>BF</w:t>
      </w:r>
      <w:r w:rsidR="002B4140" w:rsidRPr="00063FDE">
        <w:rPr>
          <w:i/>
          <w:szCs w:val="28"/>
          <w:vertAlign w:val="subscript"/>
        </w:rPr>
        <w:t>10</w:t>
      </w:r>
      <w:r w:rsidR="002B4140" w:rsidRPr="00063FDE">
        <w:rPr>
          <w:szCs w:val="28"/>
        </w:rPr>
        <w:t xml:space="preserve"> = </w:t>
      </w:r>
      <w:r w:rsidR="00C252A7" w:rsidRPr="00063FDE">
        <w:rPr>
          <w:szCs w:val="28"/>
        </w:rPr>
        <w:t>0</w:t>
      </w:r>
      <w:r w:rsidR="002B4140" w:rsidRPr="00063FDE">
        <w:rPr>
          <w:szCs w:val="28"/>
        </w:rPr>
        <w:t>.</w:t>
      </w:r>
      <w:r w:rsidR="003A1C06" w:rsidRPr="00063FDE">
        <w:rPr>
          <w:szCs w:val="28"/>
        </w:rPr>
        <w:t>17</w:t>
      </w:r>
      <w:r w:rsidR="00103C62" w:rsidRPr="00063FDE">
        <w:rPr>
          <w:szCs w:val="28"/>
        </w:rPr>
        <w:t>,</w:t>
      </w:r>
      <w:r w:rsidR="002B4140" w:rsidRPr="00063FDE">
        <w:rPr>
          <w:szCs w:val="28"/>
        </w:rPr>
        <w:t xml:space="preserve"> and there </w:t>
      </w:r>
      <w:r w:rsidR="00836A50" w:rsidRPr="00063FDE">
        <w:rPr>
          <w:szCs w:val="28"/>
        </w:rPr>
        <w:t>was</w:t>
      </w:r>
      <w:r w:rsidR="002B4140" w:rsidRPr="00063FDE">
        <w:rPr>
          <w:szCs w:val="28"/>
        </w:rPr>
        <w:t xml:space="preserve"> </w:t>
      </w:r>
      <w:r w:rsidR="009F31A8" w:rsidRPr="00063FDE">
        <w:rPr>
          <w:szCs w:val="28"/>
        </w:rPr>
        <w:t>moderate</w:t>
      </w:r>
      <w:r w:rsidR="002B4140" w:rsidRPr="00063FDE">
        <w:rPr>
          <w:szCs w:val="28"/>
        </w:rPr>
        <w:t xml:space="preserve"> evidence that</w:t>
      </w:r>
      <w:r w:rsidR="009F31A8" w:rsidRPr="00063FDE">
        <w:rPr>
          <w:szCs w:val="28"/>
        </w:rPr>
        <w:t xml:space="preserve"> they did not differ</w:t>
      </w:r>
      <w:r w:rsidR="002B4140" w:rsidRPr="00063FDE">
        <w:rPr>
          <w:szCs w:val="28"/>
        </w:rPr>
        <w:t xml:space="preserve">, </w:t>
      </w:r>
      <w:r w:rsidR="002B4140" w:rsidRPr="00063FDE">
        <w:rPr>
          <w:i/>
          <w:szCs w:val="28"/>
        </w:rPr>
        <w:t>BF</w:t>
      </w:r>
      <w:r w:rsidR="002B4140" w:rsidRPr="00063FDE">
        <w:rPr>
          <w:i/>
          <w:szCs w:val="28"/>
          <w:vertAlign w:val="subscript"/>
        </w:rPr>
        <w:t>01</w:t>
      </w:r>
      <w:r w:rsidR="002B4140" w:rsidRPr="00063FDE">
        <w:rPr>
          <w:szCs w:val="28"/>
        </w:rPr>
        <w:t xml:space="preserve"> = </w:t>
      </w:r>
      <w:r w:rsidR="006B6B82" w:rsidRPr="00063FDE">
        <w:rPr>
          <w:szCs w:val="28"/>
        </w:rPr>
        <w:t>5.85</w:t>
      </w:r>
      <w:r w:rsidR="00A91A50" w:rsidRPr="00063FDE">
        <w:rPr>
          <w:szCs w:val="28"/>
        </w:rPr>
        <w:t xml:space="preserve"> (see Figure 1</w:t>
      </w:r>
      <w:r w:rsidR="00684D60">
        <w:rPr>
          <w:szCs w:val="28"/>
        </w:rPr>
        <w:t>B</w:t>
      </w:r>
      <w:r w:rsidR="00A91A50" w:rsidRPr="00063FDE">
        <w:rPr>
          <w:szCs w:val="28"/>
        </w:rPr>
        <w:t>)</w:t>
      </w:r>
      <w:r w:rsidR="002B4140" w:rsidRPr="00063FDE">
        <w:rPr>
          <w:szCs w:val="28"/>
        </w:rPr>
        <w:t>.</w:t>
      </w:r>
    </w:p>
    <w:p w14:paraId="238BB2A9" w14:textId="77777777" w:rsidR="001D2D89" w:rsidRDefault="001D2D89" w:rsidP="00B0748D">
      <w:pPr>
        <w:ind w:firstLine="567"/>
        <w:rPr>
          <w:szCs w:val="28"/>
        </w:rPr>
      </w:pPr>
    </w:p>
    <w:p w14:paraId="4256F163" w14:textId="44E850AC" w:rsidR="001D2D89" w:rsidRDefault="001D2D89" w:rsidP="001D2D89">
      <w:pPr>
        <w:rPr>
          <w:szCs w:val="28"/>
        </w:rPr>
      </w:pPr>
      <w:r>
        <w:rPr>
          <w:i/>
          <w:noProof/>
          <w:sz w:val="20"/>
          <w:szCs w:val="28"/>
          <w:lang w:val="de-DE"/>
        </w:rPr>
        <w:lastRenderedPageBreak/>
        <w:drawing>
          <wp:inline distT="0" distB="0" distL="0" distR="0" wp14:anchorId="1F6B9F3E" wp14:editId="7EC8CF4F">
            <wp:extent cx="6120000" cy="200785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0" cy="2007851"/>
                    </a:xfrm>
                    <a:prstGeom prst="rect">
                      <a:avLst/>
                    </a:prstGeom>
                    <a:noFill/>
                  </pic:spPr>
                </pic:pic>
              </a:graphicData>
            </a:graphic>
          </wp:inline>
        </w:drawing>
      </w:r>
    </w:p>
    <w:p w14:paraId="59392E10" w14:textId="7DF7196B" w:rsidR="001D2D89" w:rsidRPr="00063FDE" w:rsidRDefault="001D2D89" w:rsidP="001D2D89">
      <w:pPr>
        <w:rPr>
          <w:sz w:val="20"/>
          <w:szCs w:val="28"/>
        </w:rPr>
      </w:pPr>
      <w:r w:rsidRPr="00063FDE">
        <w:rPr>
          <w:i/>
          <w:sz w:val="20"/>
          <w:szCs w:val="28"/>
        </w:rPr>
        <w:t>Figure 1.</w:t>
      </w:r>
      <w:r w:rsidRPr="00063FDE">
        <w:rPr>
          <w:sz w:val="20"/>
          <w:szCs w:val="28"/>
        </w:rPr>
        <w:t xml:space="preserve"> Math anxiety of female teachers compared to the reference sample of students from other fields</w:t>
      </w:r>
      <w:r>
        <w:rPr>
          <w:sz w:val="20"/>
          <w:szCs w:val="28"/>
        </w:rPr>
        <w:t>, and math anxiety of female teachers depending on specialization (math or not)</w:t>
      </w:r>
      <w:r w:rsidRPr="00063FDE">
        <w:rPr>
          <w:sz w:val="20"/>
          <w:szCs w:val="28"/>
        </w:rPr>
        <w:t xml:space="preserve">. </w:t>
      </w:r>
      <w:r>
        <w:rPr>
          <w:sz w:val="20"/>
          <w:szCs w:val="28"/>
        </w:rPr>
        <w:t>W</w:t>
      </w:r>
      <w:r w:rsidRPr="00063FDE">
        <w:rPr>
          <w:sz w:val="20"/>
          <w:szCs w:val="28"/>
        </w:rPr>
        <w:t xml:space="preserve">hite dots indicate the mean, </w:t>
      </w:r>
      <w:r>
        <w:rPr>
          <w:sz w:val="20"/>
          <w:szCs w:val="28"/>
        </w:rPr>
        <w:t>boxes</w:t>
      </w:r>
      <w:r w:rsidRPr="00063FDE">
        <w:rPr>
          <w:sz w:val="20"/>
          <w:szCs w:val="28"/>
        </w:rPr>
        <w:t xml:space="preserve"> indicate the interquartile range (IQR = 25% – 75%)</w:t>
      </w:r>
      <w:r>
        <w:rPr>
          <w:sz w:val="20"/>
          <w:szCs w:val="28"/>
        </w:rPr>
        <w:t>, and gray zones indicate the distribution (kernel density estimation)</w:t>
      </w:r>
      <w:r w:rsidRPr="00063FDE">
        <w:rPr>
          <w:sz w:val="20"/>
          <w:szCs w:val="28"/>
        </w:rPr>
        <w:t>.</w:t>
      </w:r>
    </w:p>
    <w:p w14:paraId="38692CA0" w14:textId="77777777" w:rsidR="001D2D89" w:rsidRDefault="001D2D89" w:rsidP="00B0748D">
      <w:pPr>
        <w:ind w:firstLine="567"/>
        <w:rPr>
          <w:szCs w:val="28"/>
        </w:rPr>
      </w:pPr>
    </w:p>
    <w:p w14:paraId="148F7EA1" w14:textId="561B697C" w:rsidR="00484D93" w:rsidRDefault="00484D93" w:rsidP="00484D93">
      <w:pPr>
        <w:ind w:firstLine="567"/>
        <w:rPr>
          <w:szCs w:val="28"/>
        </w:rPr>
      </w:pPr>
      <w:r>
        <w:rPr>
          <w:szCs w:val="28"/>
        </w:rPr>
        <w:t xml:space="preserve">The distribution of math anxiety in female elementary school teachers was estimated in relation to the reference sample of female students. Due to the lack of diagnostic criteria for math anxiety </w:t>
      </w:r>
      <w:r>
        <w:rPr>
          <w:szCs w:val="28"/>
        </w:rPr>
        <w:fldChar w:fldCharType="begin" w:fldLock="1"/>
      </w:r>
      <w:r>
        <w:rPr>
          <w:szCs w:val="28"/>
        </w:rPr>
        <w:instrText>ADDIN CSL_CITATION {"citationItems":[{"id":"ITEM-1","itemData":{"DOI":"10.1080/09697250020034788","ISSN":"0969725X","author":[{"dropping-particle":"","family":"Cipora","given":"Krzysztof","non-dropping-particle":"","parse-names":false,"suffix":""},{"dropping-particle":"","family":"Artemenko","given":"Christina","non-dropping-particle":"","parse-names":false,"suffix":""},{"dropping-particle":"","family":"Nuerk","given":"H.-C.","non-dropping-particle":"","parse-names":false,"suffix":""}],"container-title":"Mathematics Anxiety: What is known and what is still to be understood","editor":[{"dropping-particle":"","family":"Mammarella","given":"I","non-dropping-particle":"","parse-names":false,"suffix":""},{"dropping-particle":"","family":"Caviola","given":"S","non-dropping-particle":"","parse-names":false,"suffix":""},{"dropping-particle":"","family":"Dokwer","given":"A","non-dropping-particle":"","parse-names":false,"suffix":""}],"id":"ITEM-1","issued":{"date-parts":[["2019"]]},"page":"20-41","publisher":"Routledge","title":"Different ways to measure math anxiety","type":"chapter"},"uris":["http://www.mendeley.com/documents/?uuid=0794ac99-3047-4900-ae6e-61e8567e9b92"]}],"mendeley":{"formattedCitation":"(Cipora, Artemenko, et al., 2019)","plainTextFormattedCitation":"(Cipora, Artemenko, et al., 2019)","previouslyFormattedCitation":"(Cipora, Artemenko, et al., 2019)"},"properties":{"noteIndex":0},"schema":"https://github.com/citation-style-language/schema/raw/master/csl-citation.json"}</w:instrText>
      </w:r>
      <w:r>
        <w:rPr>
          <w:szCs w:val="28"/>
        </w:rPr>
        <w:fldChar w:fldCharType="separate"/>
      </w:r>
      <w:r w:rsidRPr="009C1189">
        <w:rPr>
          <w:noProof/>
          <w:szCs w:val="28"/>
        </w:rPr>
        <w:t>(Cipora, Artemenko, et al., 2019)</w:t>
      </w:r>
      <w:r>
        <w:rPr>
          <w:szCs w:val="28"/>
        </w:rPr>
        <w:fldChar w:fldCharType="end"/>
      </w:r>
      <w:r>
        <w:rPr>
          <w:szCs w:val="28"/>
        </w:rPr>
        <w:t>, we followed the suggestions for diagnosing dyscalculia (cut-off: dyscalculia ≤ 10</w:t>
      </w:r>
      <w:r w:rsidRPr="009C1189">
        <w:rPr>
          <w:szCs w:val="28"/>
          <w:vertAlign w:val="superscript"/>
        </w:rPr>
        <w:t>th</w:t>
      </w:r>
      <w:r>
        <w:rPr>
          <w:szCs w:val="28"/>
        </w:rPr>
        <w:t xml:space="preserve"> percentile; math anxiety &gt; 90</w:t>
      </w:r>
      <w:r w:rsidRPr="004D37F9">
        <w:rPr>
          <w:szCs w:val="28"/>
          <w:vertAlign w:val="superscript"/>
        </w:rPr>
        <w:t>th</w:t>
      </w:r>
      <w:r>
        <w:rPr>
          <w:szCs w:val="28"/>
        </w:rPr>
        <w:t xml:space="preserve"> percentile) or being at risk for dyscalculia (cut-off: dyscalculia ≤ 25</w:t>
      </w:r>
      <w:r w:rsidRPr="009C1189">
        <w:rPr>
          <w:szCs w:val="28"/>
          <w:vertAlign w:val="superscript"/>
        </w:rPr>
        <w:t>th</w:t>
      </w:r>
      <w:r>
        <w:rPr>
          <w:szCs w:val="28"/>
        </w:rPr>
        <w:t xml:space="preserve"> percentile; math anxiety &gt; 75</w:t>
      </w:r>
      <w:r w:rsidRPr="004D37F9">
        <w:rPr>
          <w:szCs w:val="28"/>
          <w:vertAlign w:val="superscript"/>
        </w:rPr>
        <w:t>th</w:t>
      </w:r>
      <w:r>
        <w:rPr>
          <w:szCs w:val="28"/>
        </w:rPr>
        <w:t xml:space="preserve"> percentile) in relation to normative data (reference sample) </w:t>
      </w:r>
      <w:r>
        <w:rPr>
          <w:szCs w:val="28"/>
        </w:rPr>
        <w:fldChar w:fldCharType="begin" w:fldLock="1"/>
      </w:r>
      <w:r w:rsidR="00E818A1">
        <w:rPr>
          <w:szCs w:val="28"/>
        </w:rPr>
        <w:instrText>ADDIN CSL_CITATION {"citationItems":[{"id":"ITEM-1","itemData":{"DOI":"10.1007/978-94-007-4086-0_14","author":[{"dropping-particle":"","family":"Moeller","given":"Korbinian","non-dropping-particle":"","parse-names":false,"suffix":""},{"dropping-particle":"","family":"Fischer","given":"U","non-dropping-particle":"","parse-names":false,"suffix":""},{"dropping-particle":"","family":"Cress","given":"U","non-dropping-particle":"","parse-names":false,"suffix":""},{"dropping-particle":"","family":"Nuerk","given":"H-C","non-dropping-particle":"","parse-names":false,"suffix":""}],"container-title":"Reading, Writing, Mathematics and the Developing Brain: Listening to Many Voices.","editor":[{"dropping-particle":"","family":"Breznitz","given":"Z.","non-dropping-particle":"","parse-names":false,"suffix":""},{"dropping-particle":"","family":"Rubinsten","given":"O.","non-dropping-particle":"","parse-names":false,"suffix":""},{"dropping-particle":"","family":"Molfese","given":"V.","non-dropping-particle":"","parse-names":false,"suffix":""},{"dropping-particle":"","family":"Molfese","given":"D.","non-dropping-particle":"","parse-names":false,"suffix":""}],"id":"ITEM-1","issued":{"date-parts":[["2012"]]},"page":"233-275","publisher":"Springer, Dordrecht","title":"Diagnostics and Intervention in Developmental Dyscalculia: Current issues and novel perspectives","type":"chapter"},"uris":["http://www.mendeley.com/documents/?uuid=65c967a9-cc2c-443d-a909-89a28eea04bb"]},{"id":"ITEM-2","itemData":{"author":[{"dropping-particle":"","family":"Kaufmann","given":"Liane","non-dropping-particle":"","parse-names":false,"suffix":""},{"dropping-particle":"","family":"Nuerk","given":"H-C","non-dropping-particle":"","parse-names":false,"suffix":""},{"dropping-particle":"","family":"Graf","given":"Martina","non-dropping-particle":"","parse-names":false,"suffix":""},{"dropping-particle":"","family":"Krinzinger","given":"Helga","non-dropping-particle":"","parse-names":false,"suffix":""},{"dropping-particle":"","family":"Delazer","given":"Margarete","non-dropping-particle":"","parse-names":false,"suffix":""},{"dropping-particle":"","family":"Willmes","given":"Klaus","non-dropping-particle":"","parse-names":false,"suffix":""}],"id":"ITEM-2","issued":{"date-parts":[["2009"]]},"publisher":"Huber","title":"TEDI-MATH. Test zur Erfassung numerisch-rechnerischer Fertigkeiten vom Kindergarten bis zur 3. Klasse","type":"book"},"uris":["http://www.mendeley.com/documents/?uuid=f5a0ddf7-3bfd-434b-92ad-3c3abb3b7002"]}],"mendeley":{"formattedCitation":"(Kaufmann et al., 2009; Moeller, Fischer, Cress, &amp; Nuerk, 2012)","plainTextFormattedCitation":"(Kaufmann et al., 2009; Moeller, Fischer, Cress, &amp; Nuerk, 2012)","previouslyFormattedCitation":"(Kaufmann et al., 2009; Moeller, Fischer, Cress, &amp; Nuerk, 2012)"},"properties":{"noteIndex":0},"schema":"https://github.com/citation-style-language/schema/raw/master/csl-citation.json"}</w:instrText>
      </w:r>
      <w:r>
        <w:rPr>
          <w:szCs w:val="28"/>
        </w:rPr>
        <w:fldChar w:fldCharType="separate"/>
      </w:r>
      <w:r w:rsidRPr="00F16412">
        <w:rPr>
          <w:noProof/>
          <w:szCs w:val="28"/>
        </w:rPr>
        <w:t>(Kaufmann et al., 2009; Moeller, Fischer, Cress, &amp; Nuerk, 2012)</w:t>
      </w:r>
      <w:r>
        <w:rPr>
          <w:szCs w:val="28"/>
        </w:rPr>
        <w:fldChar w:fldCharType="end"/>
      </w:r>
      <w:r>
        <w:rPr>
          <w:szCs w:val="28"/>
        </w:rPr>
        <w:t xml:space="preserve">. </w:t>
      </w:r>
      <w:r w:rsidR="006631B9">
        <w:rPr>
          <w:szCs w:val="28"/>
        </w:rPr>
        <w:t>This analysis shows that</w:t>
      </w:r>
      <w:r>
        <w:rPr>
          <w:szCs w:val="28"/>
        </w:rPr>
        <w:t xml:space="preserve"> 12.56% of female teachers experiencing math anxiety and 33.63% at least being at risk for math anxiety (see Table 4). When considering specialization in math, only 4.65% of female teachers with math specialization experience math anxiety (24.03% are at least at risk), but 23.40% of female teachers without math specialization experience math anxiety (46.81% are at least at risk).</w:t>
      </w:r>
    </w:p>
    <w:p w14:paraId="69E9E43B" w14:textId="275071E0" w:rsidR="0000571B" w:rsidRPr="00063FDE" w:rsidRDefault="0000571B" w:rsidP="00B0748D">
      <w:pPr>
        <w:ind w:firstLine="567"/>
        <w:rPr>
          <w:szCs w:val="28"/>
        </w:rPr>
      </w:pPr>
      <w:r>
        <w:rPr>
          <w:szCs w:val="28"/>
        </w:rPr>
        <w:t xml:space="preserve">To further explore the missing effect of experience on math anxiety, </w:t>
      </w:r>
      <w:r w:rsidR="00DB113C">
        <w:rPr>
          <w:szCs w:val="28"/>
        </w:rPr>
        <w:t>experience level (in years) was</w:t>
      </w:r>
      <w:r>
        <w:rPr>
          <w:szCs w:val="28"/>
        </w:rPr>
        <w:t xml:space="preserve"> considered for female in-service teachers (</w:t>
      </w:r>
      <w:r w:rsidRPr="00736D28">
        <w:rPr>
          <w:i/>
        </w:rPr>
        <w:t>N</w:t>
      </w:r>
      <w:r>
        <w:t xml:space="preserve"> = 59, </w:t>
      </w:r>
      <w:r w:rsidRPr="00736D28">
        <w:rPr>
          <w:i/>
        </w:rPr>
        <w:t>M</w:t>
      </w:r>
      <w:r>
        <w:t xml:space="preserve"> = 10.19, </w:t>
      </w:r>
      <w:r w:rsidRPr="00736D28">
        <w:rPr>
          <w:i/>
        </w:rPr>
        <w:t>SD</w:t>
      </w:r>
      <w:r>
        <w:t xml:space="preserve"> = 10.44, </w:t>
      </w:r>
      <w:r w:rsidRPr="00736D28">
        <w:rPr>
          <w:i/>
        </w:rPr>
        <w:t>Mdn</w:t>
      </w:r>
      <w:r>
        <w:t xml:space="preserve"> = 5, </w:t>
      </w:r>
      <w:r w:rsidRPr="00736D28">
        <w:rPr>
          <w:i/>
        </w:rPr>
        <w:t>Range</w:t>
      </w:r>
      <w:r>
        <w:t xml:space="preserve"> = 0.5-38 years</w:t>
      </w:r>
      <w:r>
        <w:rPr>
          <w:szCs w:val="28"/>
        </w:rPr>
        <w:t xml:space="preserve">). The Pearson correlation between </w:t>
      </w:r>
      <w:r w:rsidR="00DB113C">
        <w:rPr>
          <w:szCs w:val="28"/>
        </w:rPr>
        <w:t xml:space="preserve">experience level </w:t>
      </w:r>
      <w:r>
        <w:rPr>
          <w:szCs w:val="28"/>
        </w:rPr>
        <w:t xml:space="preserve">and math anxiety was not significant, </w:t>
      </w:r>
      <w:r w:rsidRPr="0000571B">
        <w:rPr>
          <w:i/>
          <w:szCs w:val="28"/>
        </w:rPr>
        <w:t>r</w:t>
      </w:r>
      <w:r w:rsidRPr="0000571B">
        <w:rPr>
          <w:szCs w:val="28"/>
        </w:rPr>
        <w:t xml:space="preserve">(59) = -.063, </w:t>
      </w:r>
      <w:r w:rsidRPr="0000571B">
        <w:rPr>
          <w:i/>
          <w:szCs w:val="28"/>
        </w:rPr>
        <w:t>p</w:t>
      </w:r>
      <w:r w:rsidRPr="0000571B">
        <w:rPr>
          <w:szCs w:val="28"/>
        </w:rPr>
        <w:t xml:space="preserve"> = .637</w:t>
      </w:r>
      <w:r>
        <w:rPr>
          <w:szCs w:val="28"/>
        </w:rPr>
        <w:t>.</w:t>
      </w:r>
      <w:r w:rsidR="00CE6191">
        <w:rPr>
          <w:szCs w:val="28"/>
        </w:rPr>
        <w:t xml:space="preserve"> Note that similar data for pre-service teachers (e.g., years of teacher education) was not assessed in the current study.</w:t>
      </w:r>
    </w:p>
    <w:p w14:paraId="76AB9578" w14:textId="77777777" w:rsidR="000A74A2" w:rsidRPr="00063FDE" w:rsidRDefault="000A74A2" w:rsidP="00B0748D">
      <w:pPr>
        <w:ind w:firstLine="567"/>
        <w:rPr>
          <w:szCs w:val="28"/>
        </w:rPr>
      </w:pPr>
    </w:p>
    <w:p w14:paraId="4E649D62" w14:textId="286FD3D1" w:rsidR="000F4E74" w:rsidRPr="00063FDE" w:rsidRDefault="000F4E74" w:rsidP="000F4E74">
      <w:pPr>
        <w:rPr>
          <w:sz w:val="20"/>
          <w:szCs w:val="28"/>
        </w:rPr>
      </w:pPr>
      <w:r w:rsidRPr="00063FDE">
        <w:rPr>
          <w:i/>
          <w:sz w:val="20"/>
          <w:szCs w:val="28"/>
        </w:rPr>
        <w:t xml:space="preserve">Table </w:t>
      </w:r>
      <w:r>
        <w:rPr>
          <w:i/>
          <w:sz w:val="20"/>
          <w:szCs w:val="28"/>
        </w:rPr>
        <w:t>4</w:t>
      </w:r>
      <w:r w:rsidRPr="00063FDE">
        <w:rPr>
          <w:i/>
          <w:sz w:val="20"/>
          <w:szCs w:val="28"/>
        </w:rPr>
        <w:t>.</w:t>
      </w:r>
      <w:r w:rsidRPr="00063FDE">
        <w:rPr>
          <w:sz w:val="20"/>
          <w:szCs w:val="28"/>
        </w:rPr>
        <w:t xml:space="preserve"> </w:t>
      </w:r>
      <w:r>
        <w:rPr>
          <w:sz w:val="20"/>
          <w:szCs w:val="28"/>
        </w:rPr>
        <w:t>Distribution of</w:t>
      </w:r>
      <w:r w:rsidRPr="00063FDE">
        <w:rPr>
          <w:sz w:val="20"/>
          <w:szCs w:val="28"/>
        </w:rPr>
        <w:t xml:space="preserve"> math anxiety </w:t>
      </w:r>
      <w:r>
        <w:rPr>
          <w:sz w:val="20"/>
          <w:szCs w:val="28"/>
        </w:rPr>
        <w:t xml:space="preserve">in </w:t>
      </w:r>
      <w:r w:rsidRPr="00063FDE">
        <w:rPr>
          <w:sz w:val="20"/>
          <w:szCs w:val="28"/>
        </w:rPr>
        <w:t>female elementary school teacher</w:t>
      </w:r>
      <w:r>
        <w:rPr>
          <w:sz w:val="20"/>
          <w:szCs w:val="28"/>
        </w:rPr>
        <w:t>s</w:t>
      </w:r>
      <w:r w:rsidRPr="00063FDE">
        <w:rPr>
          <w:sz w:val="20"/>
          <w:szCs w:val="28"/>
        </w:rPr>
        <w:t xml:space="preserve"> </w:t>
      </w:r>
      <w:r>
        <w:rPr>
          <w:sz w:val="20"/>
          <w:szCs w:val="28"/>
        </w:rPr>
        <w:t>(median, quartiles, 10</w:t>
      </w:r>
      <w:r w:rsidRPr="001D2D89">
        <w:rPr>
          <w:sz w:val="20"/>
          <w:szCs w:val="28"/>
          <w:vertAlign w:val="superscript"/>
        </w:rPr>
        <w:t>th</w:t>
      </w:r>
      <w:r>
        <w:rPr>
          <w:sz w:val="20"/>
          <w:szCs w:val="28"/>
        </w:rPr>
        <w:t xml:space="preserve"> and 90</w:t>
      </w:r>
      <w:r w:rsidRPr="001D2D89">
        <w:rPr>
          <w:sz w:val="20"/>
          <w:szCs w:val="28"/>
          <w:vertAlign w:val="superscript"/>
        </w:rPr>
        <w:t>th</w:t>
      </w:r>
      <w:r>
        <w:rPr>
          <w:sz w:val="20"/>
          <w:szCs w:val="28"/>
        </w:rPr>
        <w:t xml:space="preserve"> percentile</w:t>
      </w:r>
      <w:r w:rsidR="006631B9">
        <w:rPr>
          <w:sz w:val="20"/>
          <w:szCs w:val="28"/>
        </w:rPr>
        <w:t xml:space="preserve"> of the reference sample</w:t>
      </w:r>
      <w:r>
        <w:rPr>
          <w:sz w:val="20"/>
          <w:szCs w:val="28"/>
        </w:rPr>
        <w:t>)</w:t>
      </w:r>
      <w:r w:rsidRPr="00063FDE">
        <w:rPr>
          <w:sz w:val="20"/>
          <w:szCs w:val="28"/>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127"/>
        <w:gridCol w:w="1275"/>
        <w:gridCol w:w="1276"/>
        <w:gridCol w:w="1275"/>
        <w:gridCol w:w="1276"/>
        <w:gridCol w:w="1276"/>
      </w:tblGrid>
      <w:tr w:rsidR="000F4E74" w:rsidRPr="00063FDE" w14:paraId="5D11A072" w14:textId="77777777" w:rsidTr="004E1992">
        <w:tc>
          <w:tcPr>
            <w:tcW w:w="1134" w:type="dxa"/>
            <w:tcBorders>
              <w:top w:val="single" w:sz="4" w:space="0" w:color="auto"/>
            </w:tcBorders>
            <w:shd w:val="clear" w:color="auto" w:fill="F2F2F2" w:themeFill="background1" w:themeFillShade="F2"/>
            <w:vAlign w:val="center"/>
          </w:tcPr>
          <w:p w14:paraId="04F684F5" w14:textId="77777777" w:rsidR="000F4E74" w:rsidRPr="000F4E74" w:rsidRDefault="000F4E74" w:rsidP="004E1992">
            <w:pPr>
              <w:spacing w:line="240" w:lineRule="auto"/>
              <w:jc w:val="left"/>
              <w:rPr>
                <w:sz w:val="20"/>
                <w:szCs w:val="20"/>
              </w:rPr>
            </w:pPr>
            <w:r w:rsidRPr="000F4E74">
              <w:rPr>
                <w:sz w:val="20"/>
                <w:szCs w:val="20"/>
              </w:rPr>
              <w:t>percentile</w:t>
            </w:r>
          </w:p>
        </w:tc>
        <w:tc>
          <w:tcPr>
            <w:tcW w:w="2127" w:type="dxa"/>
            <w:tcBorders>
              <w:top w:val="single" w:sz="4" w:space="0" w:color="auto"/>
            </w:tcBorders>
            <w:shd w:val="clear" w:color="auto" w:fill="F2F2F2" w:themeFill="background1" w:themeFillShade="F2"/>
            <w:vAlign w:val="center"/>
          </w:tcPr>
          <w:p w14:paraId="00576201" w14:textId="77777777" w:rsidR="000F4E74" w:rsidRPr="000F4E74" w:rsidRDefault="000F4E74" w:rsidP="004E1992">
            <w:pPr>
              <w:spacing w:line="240" w:lineRule="auto"/>
              <w:jc w:val="left"/>
              <w:rPr>
                <w:sz w:val="20"/>
                <w:szCs w:val="20"/>
              </w:rPr>
            </w:pPr>
          </w:p>
        </w:tc>
        <w:tc>
          <w:tcPr>
            <w:tcW w:w="1275" w:type="dxa"/>
            <w:tcBorders>
              <w:top w:val="single" w:sz="4" w:space="0" w:color="auto"/>
            </w:tcBorders>
            <w:shd w:val="clear" w:color="auto" w:fill="F2F2F2" w:themeFill="background1" w:themeFillShade="F2"/>
            <w:vAlign w:val="center"/>
          </w:tcPr>
          <w:p w14:paraId="33578047" w14:textId="77777777" w:rsidR="000F4E74" w:rsidRPr="000F4E74" w:rsidRDefault="000F4E74" w:rsidP="004E1992">
            <w:pPr>
              <w:spacing w:line="240" w:lineRule="auto"/>
              <w:jc w:val="right"/>
              <w:rPr>
                <w:iCs/>
                <w:sz w:val="20"/>
                <w:szCs w:val="20"/>
              </w:rPr>
            </w:pPr>
            <w:r w:rsidRPr="000F4E74">
              <w:rPr>
                <w:sz w:val="20"/>
                <w:szCs w:val="20"/>
              </w:rPr>
              <w:t>10%</w:t>
            </w:r>
          </w:p>
        </w:tc>
        <w:tc>
          <w:tcPr>
            <w:tcW w:w="1276" w:type="dxa"/>
            <w:tcBorders>
              <w:top w:val="single" w:sz="4" w:space="0" w:color="auto"/>
            </w:tcBorders>
            <w:shd w:val="clear" w:color="auto" w:fill="F2F2F2" w:themeFill="background1" w:themeFillShade="F2"/>
            <w:vAlign w:val="center"/>
          </w:tcPr>
          <w:p w14:paraId="3EE0FB50" w14:textId="77777777" w:rsidR="000F4E74" w:rsidRPr="000F4E74" w:rsidRDefault="000F4E74" w:rsidP="004E1992">
            <w:pPr>
              <w:spacing w:line="240" w:lineRule="auto"/>
              <w:jc w:val="right"/>
              <w:rPr>
                <w:iCs/>
                <w:sz w:val="20"/>
                <w:szCs w:val="20"/>
              </w:rPr>
            </w:pPr>
            <w:r w:rsidRPr="000F4E74">
              <w:rPr>
                <w:iCs/>
                <w:sz w:val="20"/>
                <w:szCs w:val="20"/>
              </w:rPr>
              <w:t>25%</w:t>
            </w:r>
          </w:p>
        </w:tc>
        <w:tc>
          <w:tcPr>
            <w:tcW w:w="1275" w:type="dxa"/>
            <w:tcBorders>
              <w:top w:val="single" w:sz="4" w:space="0" w:color="auto"/>
            </w:tcBorders>
            <w:shd w:val="clear" w:color="auto" w:fill="F2F2F2" w:themeFill="background1" w:themeFillShade="F2"/>
            <w:vAlign w:val="center"/>
          </w:tcPr>
          <w:p w14:paraId="5815F3EB" w14:textId="77777777" w:rsidR="000F4E74" w:rsidRPr="000F4E74" w:rsidRDefault="000F4E74" w:rsidP="004E1992">
            <w:pPr>
              <w:spacing w:line="240" w:lineRule="auto"/>
              <w:jc w:val="right"/>
              <w:rPr>
                <w:iCs/>
                <w:smallCaps/>
                <w:sz w:val="20"/>
                <w:szCs w:val="20"/>
              </w:rPr>
            </w:pPr>
            <w:r w:rsidRPr="000F4E74">
              <w:rPr>
                <w:iCs/>
                <w:sz w:val="20"/>
                <w:szCs w:val="20"/>
              </w:rPr>
              <w:t>50%</w:t>
            </w:r>
          </w:p>
        </w:tc>
        <w:tc>
          <w:tcPr>
            <w:tcW w:w="1276" w:type="dxa"/>
            <w:tcBorders>
              <w:top w:val="single" w:sz="4" w:space="0" w:color="auto"/>
            </w:tcBorders>
            <w:shd w:val="clear" w:color="auto" w:fill="F2F2F2" w:themeFill="background1" w:themeFillShade="F2"/>
            <w:vAlign w:val="center"/>
          </w:tcPr>
          <w:p w14:paraId="5D3B5FA0" w14:textId="77777777" w:rsidR="000F4E74" w:rsidRPr="00317322" w:rsidRDefault="000F4E74" w:rsidP="004E1992">
            <w:pPr>
              <w:spacing w:line="240" w:lineRule="auto"/>
              <w:jc w:val="right"/>
              <w:rPr>
                <w:b/>
                <w:iCs/>
                <w:smallCaps/>
                <w:sz w:val="20"/>
                <w:szCs w:val="20"/>
              </w:rPr>
            </w:pPr>
            <w:r w:rsidRPr="00317322">
              <w:rPr>
                <w:b/>
                <w:iCs/>
                <w:smallCaps/>
                <w:sz w:val="20"/>
                <w:szCs w:val="20"/>
              </w:rPr>
              <w:t>75%</w:t>
            </w:r>
          </w:p>
        </w:tc>
        <w:tc>
          <w:tcPr>
            <w:tcW w:w="1276" w:type="dxa"/>
            <w:tcBorders>
              <w:top w:val="single" w:sz="4" w:space="0" w:color="auto"/>
            </w:tcBorders>
            <w:shd w:val="clear" w:color="auto" w:fill="F2F2F2" w:themeFill="background1" w:themeFillShade="F2"/>
            <w:vAlign w:val="center"/>
          </w:tcPr>
          <w:p w14:paraId="49D0747C" w14:textId="77777777" w:rsidR="000F4E74" w:rsidRPr="00317322" w:rsidRDefault="000F4E74" w:rsidP="004E1992">
            <w:pPr>
              <w:spacing w:line="240" w:lineRule="auto"/>
              <w:jc w:val="right"/>
              <w:rPr>
                <w:b/>
                <w:iCs/>
                <w:sz w:val="20"/>
                <w:szCs w:val="20"/>
              </w:rPr>
            </w:pPr>
            <w:r w:rsidRPr="00317322">
              <w:rPr>
                <w:b/>
                <w:iCs/>
                <w:smallCaps/>
                <w:sz w:val="20"/>
                <w:szCs w:val="20"/>
              </w:rPr>
              <w:t>90%</w:t>
            </w:r>
          </w:p>
        </w:tc>
      </w:tr>
      <w:tr w:rsidR="000F4E74" w:rsidRPr="00317322" w14:paraId="7FE7907B" w14:textId="77777777" w:rsidTr="004E1992">
        <w:tc>
          <w:tcPr>
            <w:tcW w:w="1134" w:type="dxa"/>
            <w:tcBorders>
              <w:bottom w:val="single" w:sz="4" w:space="0" w:color="auto"/>
            </w:tcBorders>
            <w:shd w:val="clear" w:color="auto" w:fill="F2F2F2" w:themeFill="background1" w:themeFillShade="F2"/>
            <w:vAlign w:val="center"/>
          </w:tcPr>
          <w:p w14:paraId="084528BC" w14:textId="77777777" w:rsidR="000F4E74" w:rsidRPr="000F4E74" w:rsidRDefault="000F4E74" w:rsidP="004E1992">
            <w:pPr>
              <w:spacing w:line="240" w:lineRule="auto"/>
              <w:jc w:val="left"/>
              <w:rPr>
                <w:sz w:val="20"/>
                <w:szCs w:val="20"/>
              </w:rPr>
            </w:pPr>
            <w:r w:rsidRPr="000F4E74">
              <w:rPr>
                <w:sz w:val="20"/>
                <w:szCs w:val="20"/>
              </w:rPr>
              <w:t>norms</w:t>
            </w:r>
          </w:p>
        </w:tc>
        <w:tc>
          <w:tcPr>
            <w:tcW w:w="2127" w:type="dxa"/>
            <w:tcBorders>
              <w:bottom w:val="single" w:sz="4" w:space="0" w:color="auto"/>
            </w:tcBorders>
            <w:shd w:val="clear" w:color="auto" w:fill="F2F2F2" w:themeFill="background1" w:themeFillShade="F2"/>
            <w:vAlign w:val="center"/>
          </w:tcPr>
          <w:p w14:paraId="60385650" w14:textId="77777777" w:rsidR="000F4E74" w:rsidRPr="000F4E74" w:rsidRDefault="000F4E74" w:rsidP="004E1992">
            <w:pPr>
              <w:spacing w:line="240" w:lineRule="auto"/>
              <w:jc w:val="left"/>
              <w:rPr>
                <w:sz w:val="20"/>
                <w:szCs w:val="20"/>
              </w:rPr>
            </w:pPr>
          </w:p>
        </w:tc>
        <w:tc>
          <w:tcPr>
            <w:tcW w:w="1275" w:type="dxa"/>
            <w:tcBorders>
              <w:bottom w:val="single" w:sz="4" w:space="0" w:color="auto"/>
            </w:tcBorders>
            <w:shd w:val="clear" w:color="auto" w:fill="F2F2F2" w:themeFill="background1" w:themeFillShade="F2"/>
            <w:vAlign w:val="center"/>
          </w:tcPr>
          <w:p w14:paraId="6C5426BB" w14:textId="77777777" w:rsidR="000F4E74" w:rsidRPr="000F4E74" w:rsidRDefault="000F4E74" w:rsidP="004E1992">
            <w:pPr>
              <w:spacing w:line="240" w:lineRule="auto"/>
              <w:jc w:val="right"/>
              <w:rPr>
                <w:sz w:val="20"/>
                <w:szCs w:val="20"/>
              </w:rPr>
            </w:pPr>
            <w:r w:rsidRPr="000F4E74">
              <w:rPr>
                <w:sz w:val="20"/>
                <w:szCs w:val="20"/>
              </w:rPr>
              <w:t>11</w:t>
            </w:r>
          </w:p>
        </w:tc>
        <w:tc>
          <w:tcPr>
            <w:tcW w:w="1276" w:type="dxa"/>
            <w:tcBorders>
              <w:bottom w:val="single" w:sz="4" w:space="0" w:color="auto"/>
            </w:tcBorders>
            <w:shd w:val="clear" w:color="auto" w:fill="F2F2F2" w:themeFill="background1" w:themeFillShade="F2"/>
            <w:vAlign w:val="center"/>
          </w:tcPr>
          <w:p w14:paraId="735ED4CF" w14:textId="77777777" w:rsidR="000F4E74" w:rsidRPr="000F4E74" w:rsidRDefault="000F4E74" w:rsidP="004E1992">
            <w:pPr>
              <w:spacing w:line="240" w:lineRule="auto"/>
              <w:jc w:val="right"/>
              <w:rPr>
                <w:sz w:val="20"/>
                <w:szCs w:val="20"/>
              </w:rPr>
            </w:pPr>
            <w:r w:rsidRPr="000F4E74">
              <w:rPr>
                <w:sz w:val="20"/>
                <w:szCs w:val="20"/>
              </w:rPr>
              <w:t>13</w:t>
            </w:r>
          </w:p>
        </w:tc>
        <w:tc>
          <w:tcPr>
            <w:tcW w:w="1275" w:type="dxa"/>
            <w:tcBorders>
              <w:bottom w:val="single" w:sz="4" w:space="0" w:color="auto"/>
            </w:tcBorders>
            <w:shd w:val="clear" w:color="auto" w:fill="F2F2F2" w:themeFill="background1" w:themeFillShade="F2"/>
            <w:vAlign w:val="center"/>
          </w:tcPr>
          <w:p w14:paraId="1816F33A" w14:textId="77777777" w:rsidR="000F4E74" w:rsidRPr="00317322" w:rsidRDefault="000F4E74" w:rsidP="004E1992">
            <w:pPr>
              <w:spacing w:line="240" w:lineRule="auto"/>
              <w:jc w:val="right"/>
              <w:rPr>
                <w:sz w:val="20"/>
                <w:szCs w:val="20"/>
              </w:rPr>
            </w:pPr>
            <w:r w:rsidRPr="00317322">
              <w:rPr>
                <w:sz w:val="20"/>
                <w:szCs w:val="20"/>
              </w:rPr>
              <w:t>18</w:t>
            </w:r>
          </w:p>
        </w:tc>
        <w:tc>
          <w:tcPr>
            <w:tcW w:w="1276" w:type="dxa"/>
            <w:tcBorders>
              <w:bottom w:val="single" w:sz="4" w:space="0" w:color="auto"/>
            </w:tcBorders>
            <w:shd w:val="clear" w:color="auto" w:fill="F2F2F2" w:themeFill="background1" w:themeFillShade="F2"/>
            <w:vAlign w:val="center"/>
          </w:tcPr>
          <w:p w14:paraId="437DAC72" w14:textId="77777777" w:rsidR="000F4E74" w:rsidRPr="00317322" w:rsidRDefault="000F4E74" w:rsidP="004E1992">
            <w:pPr>
              <w:spacing w:line="240" w:lineRule="auto"/>
              <w:jc w:val="right"/>
              <w:rPr>
                <w:sz w:val="20"/>
                <w:szCs w:val="20"/>
              </w:rPr>
            </w:pPr>
            <w:r w:rsidRPr="00317322">
              <w:rPr>
                <w:sz w:val="20"/>
                <w:szCs w:val="20"/>
              </w:rPr>
              <w:t>23</w:t>
            </w:r>
          </w:p>
        </w:tc>
        <w:tc>
          <w:tcPr>
            <w:tcW w:w="1276" w:type="dxa"/>
            <w:tcBorders>
              <w:bottom w:val="single" w:sz="4" w:space="0" w:color="auto"/>
            </w:tcBorders>
            <w:shd w:val="clear" w:color="auto" w:fill="F2F2F2" w:themeFill="background1" w:themeFillShade="F2"/>
            <w:vAlign w:val="center"/>
          </w:tcPr>
          <w:p w14:paraId="474D69FB" w14:textId="77777777" w:rsidR="000F4E74" w:rsidRPr="000F4E74" w:rsidRDefault="000F4E74" w:rsidP="004E1992">
            <w:pPr>
              <w:spacing w:line="240" w:lineRule="auto"/>
              <w:jc w:val="right"/>
              <w:rPr>
                <w:sz w:val="20"/>
                <w:szCs w:val="20"/>
              </w:rPr>
            </w:pPr>
            <w:r w:rsidRPr="000F4E74">
              <w:rPr>
                <w:sz w:val="20"/>
                <w:szCs w:val="20"/>
              </w:rPr>
              <w:t>28</w:t>
            </w:r>
          </w:p>
        </w:tc>
      </w:tr>
      <w:tr w:rsidR="000F4E74" w:rsidRPr="00063FDE" w14:paraId="6993D19B" w14:textId="77777777" w:rsidTr="004E1992">
        <w:tc>
          <w:tcPr>
            <w:tcW w:w="1134" w:type="dxa"/>
            <w:tcBorders>
              <w:top w:val="single" w:sz="4" w:space="0" w:color="auto"/>
            </w:tcBorders>
            <w:vAlign w:val="center"/>
          </w:tcPr>
          <w:p w14:paraId="719EB7C4" w14:textId="77777777" w:rsidR="000F4E74" w:rsidRPr="00063FDE" w:rsidRDefault="000F4E74" w:rsidP="004E1992">
            <w:pPr>
              <w:spacing w:line="240" w:lineRule="auto"/>
              <w:jc w:val="left"/>
              <w:rPr>
                <w:sz w:val="20"/>
                <w:szCs w:val="20"/>
              </w:rPr>
            </w:pPr>
            <w:r>
              <w:rPr>
                <w:sz w:val="20"/>
                <w:szCs w:val="20"/>
              </w:rPr>
              <w:t>teachers</w:t>
            </w:r>
          </w:p>
        </w:tc>
        <w:tc>
          <w:tcPr>
            <w:tcW w:w="2127" w:type="dxa"/>
            <w:tcBorders>
              <w:top w:val="single" w:sz="4" w:space="0" w:color="auto"/>
            </w:tcBorders>
            <w:vAlign w:val="center"/>
          </w:tcPr>
          <w:p w14:paraId="70FCC86C" w14:textId="77777777" w:rsidR="000F4E74" w:rsidRPr="00063FDE" w:rsidRDefault="000F4E74" w:rsidP="004E1992">
            <w:pPr>
              <w:spacing w:line="240" w:lineRule="auto"/>
              <w:jc w:val="left"/>
              <w:rPr>
                <w:sz w:val="20"/>
                <w:szCs w:val="20"/>
              </w:rPr>
            </w:pPr>
            <w:r>
              <w:rPr>
                <w:sz w:val="20"/>
                <w:szCs w:val="20"/>
              </w:rPr>
              <w:t>all</w:t>
            </w:r>
          </w:p>
        </w:tc>
        <w:tc>
          <w:tcPr>
            <w:tcW w:w="1275" w:type="dxa"/>
            <w:tcBorders>
              <w:top w:val="single" w:sz="4" w:space="0" w:color="auto"/>
            </w:tcBorders>
          </w:tcPr>
          <w:p w14:paraId="2CA1B891" w14:textId="77777777" w:rsidR="000F4E74" w:rsidRPr="00063FDE" w:rsidRDefault="000F4E74" w:rsidP="004E1992">
            <w:pPr>
              <w:spacing w:line="240" w:lineRule="auto"/>
              <w:jc w:val="right"/>
              <w:rPr>
                <w:sz w:val="20"/>
                <w:szCs w:val="20"/>
              </w:rPr>
            </w:pPr>
            <w:r w:rsidRPr="000F4E74">
              <w:rPr>
                <w:sz w:val="20"/>
                <w:szCs w:val="20"/>
              </w:rPr>
              <w:t>13.45%</w:t>
            </w:r>
          </w:p>
        </w:tc>
        <w:tc>
          <w:tcPr>
            <w:tcW w:w="1276" w:type="dxa"/>
            <w:tcBorders>
              <w:top w:val="single" w:sz="4" w:space="0" w:color="auto"/>
            </w:tcBorders>
          </w:tcPr>
          <w:p w14:paraId="53326AB7" w14:textId="77777777" w:rsidR="000F4E74" w:rsidRPr="00063FDE" w:rsidRDefault="000F4E74" w:rsidP="004E1992">
            <w:pPr>
              <w:spacing w:line="240" w:lineRule="auto"/>
              <w:jc w:val="right"/>
              <w:rPr>
                <w:sz w:val="20"/>
                <w:szCs w:val="20"/>
              </w:rPr>
            </w:pPr>
            <w:r w:rsidRPr="00317322">
              <w:rPr>
                <w:sz w:val="20"/>
                <w:szCs w:val="20"/>
              </w:rPr>
              <w:t>22.42%</w:t>
            </w:r>
          </w:p>
        </w:tc>
        <w:tc>
          <w:tcPr>
            <w:tcW w:w="1275" w:type="dxa"/>
            <w:tcBorders>
              <w:top w:val="single" w:sz="4" w:space="0" w:color="auto"/>
            </w:tcBorders>
          </w:tcPr>
          <w:p w14:paraId="5034D8BA" w14:textId="77777777" w:rsidR="000F4E74" w:rsidRPr="00317322" w:rsidRDefault="000F4E74" w:rsidP="004E1992">
            <w:pPr>
              <w:spacing w:line="240" w:lineRule="auto"/>
              <w:jc w:val="right"/>
              <w:rPr>
                <w:sz w:val="20"/>
                <w:szCs w:val="20"/>
              </w:rPr>
            </w:pPr>
            <w:r w:rsidRPr="00317322">
              <w:rPr>
                <w:sz w:val="20"/>
                <w:szCs w:val="20"/>
              </w:rPr>
              <w:t>47.98%</w:t>
            </w:r>
          </w:p>
        </w:tc>
        <w:tc>
          <w:tcPr>
            <w:tcW w:w="1276" w:type="dxa"/>
            <w:tcBorders>
              <w:top w:val="single" w:sz="4" w:space="0" w:color="auto"/>
            </w:tcBorders>
          </w:tcPr>
          <w:p w14:paraId="166B4724" w14:textId="77777777" w:rsidR="000F4E74" w:rsidRPr="00317322" w:rsidRDefault="000F4E74" w:rsidP="004E1992">
            <w:pPr>
              <w:spacing w:line="240" w:lineRule="auto"/>
              <w:jc w:val="right"/>
              <w:rPr>
                <w:sz w:val="20"/>
                <w:szCs w:val="20"/>
              </w:rPr>
            </w:pPr>
            <w:r w:rsidRPr="00317322">
              <w:rPr>
                <w:sz w:val="20"/>
                <w:szCs w:val="20"/>
              </w:rPr>
              <w:t>66.37%</w:t>
            </w:r>
          </w:p>
        </w:tc>
        <w:tc>
          <w:tcPr>
            <w:tcW w:w="1276" w:type="dxa"/>
            <w:tcBorders>
              <w:top w:val="single" w:sz="4" w:space="0" w:color="auto"/>
            </w:tcBorders>
          </w:tcPr>
          <w:p w14:paraId="2C94F550" w14:textId="77777777" w:rsidR="000F4E74" w:rsidRPr="00063FDE" w:rsidRDefault="000F4E74" w:rsidP="004E1992">
            <w:pPr>
              <w:spacing w:line="240" w:lineRule="auto"/>
              <w:jc w:val="right"/>
              <w:rPr>
                <w:sz w:val="20"/>
                <w:szCs w:val="20"/>
              </w:rPr>
            </w:pPr>
            <w:r w:rsidRPr="00317322">
              <w:rPr>
                <w:sz w:val="20"/>
                <w:szCs w:val="20"/>
              </w:rPr>
              <w:t>87.44%</w:t>
            </w:r>
          </w:p>
        </w:tc>
      </w:tr>
      <w:tr w:rsidR="000F4E74" w:rsidRPr="00063FDE" w14:paraId="1C040DB0" w14:textId="77777777" w:rsidTr="004E1992">
        <w:tc>
          <w:tcPr>
            <w:tcW w:w="1134" w:type="dxa"/>
            <w:vAlign w:val="center"/>
          </w:tcPr>
          <w:p w14:paraId="66DD1573" w14:textId="77777777" w:rsidR="000F4E74" w:rsidRPr="00063FDE" w:rsidRDefault="000F4E74" w:rsidP="004E1992">
            <w:pPr>
              <w:spacing w:line="240" w:lineRule="auto"/>
              <w:jc w:val="left"/>
              <w:rPr>
                <w:sz w:val="20"/>
                <w:szCs w:val="20"/>
              </w:rPr>
            </w:pPr>
          </w:p>
        </w:tc>
        <w:tc>
          <w:tcPr>
            <w:tcW w:w="2127" w:type="dxa"/>
            <w:vAlign w:val="center"/>
          </w:tcPr>
          <w:p w14:paraId="4A8CDD6E" w14:textId="77777777" w:rsidR="000F4E74" w:rsidRPr="00063FDE" w:rsidRDefault="000F4E74" w:rsidP="004E1992">
            <w:pPr>
              <w:spacing w:line="240" w:lineRule="auto"/>
              <w:jc w:val="left"/>
              <w:rPr>
                <w:sz w:val="20"/>
                <w:szCs w:val="20"/>
              </w:rPr>
            </w:pPr>
            <w:r>
              <w:rPr>
                <w:sz w:val="20"/>
                <w:szCs w:val="20"/>
              </w:rPr>
              <w:t>math specialization</w:t>
            </w:r>
          </w:p>
        </w:tc>
        <w:tc>
          <w:tcPr>
            <w:tcW w:w="1275" w:type="dxa"/>
          </w:tcPr>
          <w:p w14:paraId="19179A15" w14:textId="77777777" w:rsidR="000F4E74" w:rsidRPr="00063FDE" w:rsidRDefault="000F4E74" w:rsidP="004E1992">
            <w:pPr>
              <w:spacing w:line="240" w:lineRule="auto"/>
              <w:jc w:val="right"/>
              <w:rPr>
                <w:sz w:val="20"/>
                <w:szCs w:val="20"/>
              </w:rPr>
            </w:pPr>
            <w:r w:rsidRPr="00317322">
              <w:rPr>
                <w:sz w:val="20"/>
                <w:szCs w:val="20"/>
              </w:rPr>
              <w:t>19.38%</w:t>
            </w:r>
          </w:p>
        </w:tc>
        <w:tc>
          <w:tcPr>
            <w:tcW w:w="1276" w:type="dxa"/>
          </w:tcPr>
          <w:p w14:paraId="397ED84B" w14:textId="77777777" w:rsidR="000F4E74" w:rsidRPr="00063FDE" w:rsidRDefault="000F4E74" w:rsidP="004E1992">
            <w:pPr>
              <w:spacing w:line="240" w:lineRule="auto"/>
              <w:jc w:val="right"/>
              <w:rPr>
                <w:sz w:val="20"/>
                <w:szCs w:val="20"/>
              </w:rPr>
            </w:pPr>
            <w:r w:rsidRPr="00317322">
              <w:rPr>
                <w:sz w:val="20"/>
                <w:szCs w:val="20"/>
              </w:rPr>
              <w:t>27.91%</w:t>
            </w:r>
          </w:p>
        </w:tc>
        <w:tc>
          <w:tcPr>
            <w:tcW w:w="1275" w:type="dxa"/>
          </w:tcPr>
          <w:p w14:paraId="523C85B8" w14:textId="77777777" w:rsidR="000F4E74" w:rsidRPr="00317322" w:rsidRDefault="000F4E74" w:rsidP="004E1992">
            <w:pPr>
              <w:spacing w:line="240" w:lineRule="auto"/>
              <w:jc w:val="right"/>
              <w:rPr>
                <w:sz w:val="20"/>
                <w:szCs w:val="20"/>
              </w:rPr>
            </w:pPr>
            <w:r w:rsidRPr="00317322">
              <w:rPr>
                <w:sz w:val="20"/>
                <w:szCs w:val="20"/>
              </w:rPr>
              <w:t>56.59%</w:t>
            </w:r>
          </w:p>
        </w:tc>
        <w:tc>
          <w:tcPr>
            <w:tcW w:w="1276" w:type="dxa"/>
          </w:tcPr>
          <w:p w14:paraId="76E2C0D4" w14:textId="77777777" w:rsidR="000F4E74" w:rsidRPr="00317322" w:rsidRDefault="000F4E74" w:rsidP="004E1992">
            <w:pPr>
              <w:spacing w:line="240" w:lineRule="auto"/>
              <w:jc w:val="right"/>
              <w:rPr>
                <w:sz w:val="20"/>
                <w:szCs w:val="20"/>
              </w:rPr>
            </w:pPr>
            <w:r w:rsidRPr="00317322">
              <w:rPr>
                <w:sz w:val="20"/>
                <w:szCs w:val="20"/>
              </w:rPr>
              <w:t>75.97%</w:t>
            </w:r>
          </w:p>
        </w:tc>
        <w:tc>
          <w:tcPr>
            <w:tcW w:w="1276" w:type="dxa"/>
          </w:tcPr>
          <w:p w14:paraId="740C6ED0" w14:textId="77777777" w:rsidR="000F4E74" w:rsidRPr="00063FDE" w:rsidRDefault="000F4E74" w:rsidP="004E1992">
            <w:pPr>
              <w:spacing w:line="240" w:lineRule="auto"/>
              <w:jc w:val="right"/>
              <w:rPr>
                <w:sz w:val="20"/>
                <w:szCs w:val="20"/>
              </w:rPr>
            </w:pPr>
            <w:r w:rsidRPr="00317322">
              <w:rPr>
                <w:sz w:val="20"/>
                <w:szCs w:val="20"/>
              </w:rPr>
              <w:t>95.35%</w:t>
            </w:r>
          </w:p>
        </w:tc>
      </w:tr>
      <w:tr w:rsidR="000F4E74" w:rsidRPr="00063FDE" w14:paraId="52B5532A" w14:textId="77777777" w:rsidTr="004E1992">
        <w:tc>
          <w:tcPr>
            <w:tcW w:w="1134" w:type="dxa"/>
            <w:tcBorders>
              <w:bottom w:val="single" w:sz="4" w:space="0" w:color="auto"/>
            </w:tcBorders>
            <w:vAlign w:val="center"/>
          </w:tcPr>
          <w:p w14:paraId="628DD09C" w14:textId="77777777" w:rsidR="000F4E74" w:rsidRPr="00063FDE" w:rsidRDefault="000F4E74" w:rsidP="004E1992">
            <w:pPr>
              <w:spacing w:line="240" w:lineRule="auto"/>
              <w:jc w:val="left"/>
              <w:rPr>
                <w:sz w:val="20"/>
                <w:szCs w:val="20"/>
              </w:rPr>
            </w:pPr>
          </w:p>
        </w:tc>
        <w:tc>
          <w:tcPr>
            <w:tcW w:w="2127" w:type="dxa"/>
            <w:tcBorders>
              <w:bottom w:val="single" w:sz="4" w:space="0" w:color="auto"/>
            </w:tcBorders>
            <w:vAlign w:val="center"/>
          </w:tcPr>
          <w:p w14:paraId="7588C8EF" w14:textId="77777777" w:rsidR="000F4E74" w:rsidRPr="00063FDE" w:rsidRDefault="000F4E74" w:rsidP="004E1992">
            <w:pPr>
              <w:spacing w:line="240" w:lineRule="auto"/>
              <w:jc w:val="left"/>
              <w:rPr>
                <w:sz w:val="20"/>
                <w:szCs w:val="20"/>
              </w:rPr>
            </w:pPr>
            <w:r>
              <w:rPr>
                <w:sz w:val="20"/>
                <w:szCs w:val="20"/>
              </w:rPr>
              <w:t>no math specialization</w:t>
            </w:r>
          </w:p>
        </w:tc>
        <w:tc>
          <w:tcPr>
            <w:tcW w:w="1275" w:type="dxa"/>
            <w:tcBorders>
              <w:bottom w:val="single" w:sz="4" w:space="0" w:color="auto"/>
            </w:tcBorders>
          </w:tcPr>
          <w:p w14:paraId="1B9177FB" w14:textId="77777777" w:rsidR="000F4E74" w:rsidRPr="00063FDE" w:rsidRDefault="000F4E74" w:rsidP="004E1992">
            <w:pPr>
              <w:spacing w:line="240" w:lineRule="auto"/>
              <w:jc w:val="right"/>
              <w:rPr>
                <w:sz w:val="20"/>
                <w:szCs w:val="20"/>
              </w:rPr>
            </w:pPr>
            <w:r w:rsidRPr="00317322">
              <w:rPr>
                <w:sz w:val="20"/>
                <w:szCs w:val="20"/>
              </w:rPr>
              <w:t>5.32%</w:t>
            </w:r>
          </w:p>
        </w:tc>
        <w:tc>
          <w:tcPr>
            <w:tcW w:w="1276" w:type="dxa"/>
            <w:tcBorders>
              <w:bottom w:val="single" w:sz="4" w:space="0" w:color="auto"/>
            </w:tcBorders>
          </w:tcPr>
          <w:p w14:paraId="36B4951A" w14:textId="77777777" w:rsidR="000F4E74" w:rsidRPr="00063FDE" w:rsidRDefault="000F4E74" w:rsidP="004E1992">
            <w:pPr>
              <w:spacing w:line="240" w:lineRule="auto"/>
              <w:jc w:val="right"/>
              <w:rPr>
                <w:sz w:val="20"/>
                <w:szCs w:val="20"/>
              </w:rPr>
            </w:pPr>
            <w:r w:rsidRPr="00317322">
              <w:rPr>
                <w:sz w:val="20"/>
                <w:szCs w:val="20"/>
              </w:rPr>
              <w:t>14.89%</w:t>
            </w:r>
          </w:p>
        </w:tc>
        <w:tc>
          <w:tcPr>
            <w:tcW w:w="1275" w:type="dxa"/>
            <w:tcBorders>
              <w:bottom w:val="single" w:sz="4" w:space="0" w:color="auto"/>
            </w:tcBorders>
          </w:tcPr>
          <w:p w14:paraId="48C8D3C5" w14:textId="77777777" w:rsidR="000F4E74" w:rsidRPr="00317322" w:rsidRDefault="000F4E74" w:rsidP="004E1992">
            <w:pPr>
              <w:spacing w:line="240" w:lineRule="auto"/>
              <w:jc w:val="right"/>
              <w:rPr>
                <w:sz w:val="20"/>
                <w:szCs w:val="20"/>
              </w:rPr>
            </w:pPr>
            <w:r w:rsidRPr="00317322">
              <w:rPr>
                <w:sz w:val="20"/>
                <w:szCs w:val="20"/>
              </w:rPr>
              <w:t>36.17%</w:t>
            </w:r>
          </w:p>
        </w:tc>
        <w:tc>
          <w:tcPr>
            <w:tcW w:w="1276" w:type="dxa"/>
            <w:tcBorders>
              <w:bottom w:val="single" w:sz="4" w:space="0" w:color="auto"/>
            </w:tcBorders>
          </w:tcPr>
          <w:p w14:paraId="5B7117CA" w14:textId="77777777" w:rsidR="000F4E74" w:rsidRPr="000F4E74" w:rsidRDefault="000F4E74" w:rsidP="004E1992">
            <w:pPr>
              <w:spacing w:line="240" w:lineRule="auto"/>
              <w:jc w:val="right"/>
              <w:rPr>
                <w:sz w:val="20"/>
                <w:szCs w:val="20"/>
              </w:rPr>
            </w:pPr>
            <w:r w:rsidRPr="00317322">
              <w:rPr>
                <w:sz w:val="20"/>
                <w:szCs w:val="20"/>
              </w:rPr>
              <w:t>53.19%</w:t>
            </w:r>
          </w:p>
        </w:tc>
        <w:tc>
          <w:tcPr>
            <w:tcW w:w="1276" w:type="dxa"/>
            <w:tcBorders>
              <w:bottom w:val="single" w:sz="4" w:space="0" w:color="auto"/>
            </w:tcBorders>
          </w:tcPr>
          <w:p w14:paraId="1CAA7774" w14:textId="77777777" w:rsidR="000F4E74" w:rsidRPr="00063FDE" w:rsidRDefault="000F4E74" w:rsidP="004E1992">
            <w:pPr>
              <w:spacing w:line="240" w:lineRule="auto"/>
              <w:jc w:val="right"/>
              <w:rPr>
                <w:sz w:val="20"/>
                <w:szCs w:val="20"/>
              </w:rPr>
            </w:pPr>
            <w:r w:rsidRPr="00317322">
              <w:rPr>
                <w:sz w:val="20"/>
                <w:szCs w:val="20"/>
              </w:rPr>
              <w:t>76.60%</w:t>
            </w:r>
          </w:p>
        </w:tc>
      </w:tr>
    </w:tbl>
    <w:p w14:paraId="11444AAD" w14:textId="022B3C9F" w:rsidR="000F4E74" w:rsidRPr="00063FDE" w:rsidRDefault="000F4E74" w:rsidP="000F4E74">
      <w:pPr>
        <w:spacing w:line="240" w:lineRule="auto"/>
        <w:rPr>
          <w:sz w:val="20"/>
          <w:szCs w:val="28"/>
        </w:rPr>
      </w:pPr>
      <w:r w:rsidRPr="00063FDE">
        <w:rPr>
          <w:i/>
          <w:sz w:val="20"/>
          <w:szCs w:val="28"/>
        </w:rPr>
        <w:t>Note.</w:t>
      </w:r>
      <w:r w:rsidRPr="00063FDE">
        <w:rPr>
          <w:sz w:val="20"/>
          <w:szCs w:val="28"/>
        </w:rPr>
        <w:t xml:space="preserve"> </w:t>
      </w:r>
      <w:r w:rsidRPr="001D2D89">
        <w:rPr>
          <w:sz w:val="20"/>
          <w:szCs w:val="28"/>
        </w:rPr>
        <w:t>The amount of female teachers scoring ≤ the given percentile norm of math anxiety was reported (</w:t>
      </w:r>
      <w:r w:rsidR="006631B9" w:rsidRPr="008F0E2B">
        <w:rPr>
          <w:sz w:val="20"/>
          <w:szCs w:val="28"/>
        </w:rPr>
        <w:t xml:space="preserve">according to the </w:t>
      </w:r>
      <w:r w:rsidR="006631B9">
        <w:rPr>
          <w:sz w:val="20"/>
          <w:szCs w:val="28"/>
        </w:rPr>
        <w:t xml:space="preserve">distribution of </w:t>
      </w:r>
      <w:r w:rsidR="006631B9" w:rsidRPr="008F0E2B">
        <w:rPr>
          <w:sz w:val="20"/>
          <w:szCs w:val="28"/>
        </w:rPr>
        <w:t xml:space="preserve">AMAS </w:t>
      </w:r>
      <w:r w:rsidR="006631B9">
        <w:rPr>
          <w:sz w:val="20"/>
          <w:szCs w:val="28"/>
        </w:rPr>
        <w:t>scores in</w:t>
      </w:r>
      <w:r w:rsidR="006631B9" w:rsidRPr="008F0E2B">
        <w:rPr>
          <w:sz w:val="20"/>
          <w:szCs w:val="28"/>
        </w:rPr>
        <w:t xml:space="preserve"> the reference sample </w:t>
      </w:r>
      <w:r w:rsidRPr="001D2D89">
        <w:rPr>
          <w:sz w:val="20"/>
          <w:szCs w:val="28"/>
        </w:rPr>
        <w:t xml:space="preserve">of German University students, </w:t>
      </w:r>
      <w:r w:rsidRPr="001D2D89">
        <w:rPr>
          <w:i/>
          <w:sz w:val="20"/>
          <w:szCs w:val="28"/>
        </w:rPr>
        <w:t>N</w:t>
      </w:r>
      <w:r w:rsidRPr="001D2D89">
        <w:rPr>
          <w:sz w:val="20"/>
          <w:szCs w:val="28"/>
        </w:rPr>
        <w:t xml:space="preserve"> = 848).</w:t>
      </w:r>
    </w:p>
    <w:p w14:paraId="23D544B1" w14:textId="3402A646" w:rsidR="008A62FC" w:rsidRPr="00063FDE" w:rsidRDefault="008A62FC" w:rsidP="008A62FC">
      <w:pPr>
        <w:rPr>
          <w:b/>
          <w:szCs w:val="28"/>
        </w:rPr>
      </w:pPr>
    </w:p>
    <w:p w14:paraId="707B7D34" w14:textId="23BEA660" w:rsidR="005E3623" w:rsidRDefault="005D3504" w:rsidP="0054527E">
      <w:pPr>
        <w:rPr>
          <w:i/>
          <w:sz w:val="20"/>
          <w:szCs w:val="28"/>
        </w:rPr>
      </w:pPr>
      <w:r>
        <w:rPr>
          <w:i/>
          <w:noProof/>
          <w:sz w:val="20"/>
          <w:szCs w:val="28"/>
          <w:lang w:val="de-DE"/>
        </w:rPr>
        <w:lastRenderedPageBreak/>
        <w:drawing>
          <wp:inline distT="0" distB="0" distL="0" distR="0" wp14:anchorId="0C97CF7D" wp14:editId="1B9B62A7">
            <wp:extent cx="4246672" cy="2528621"/>
            <wp:effectExtent l="0" t="0" r="0"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9510" cy="2542220"/>
                    </a:xfrm>
                    <a:prstGeom prst="rect">
                      <a:avLst/>
                    </a:prstGeom>
                    <a:noFill/>
                  </pic:spPr>
                </pic:pic>
              </a:graphicData>
            </a:graphic>
          </wp:inline>
        </w:drawing>
      </w:r>
    </w:p>
    <w:p w14:paraId="0B0A7D2D" w14:textId="4849AC64" w:rsidR="0054527E" w:rsidRPr="00063FDE" w:rsidRDefault="0054527E" w:rsidP="0054527E">
      <w:pPr>
        <w:rPr>
          <w:sz w:val="20"/>
          <w:szCs w:val="28"/>
        </w:rPr>
      </w:pPr>
      <w:r w:rsidRPr="00063FDE">
        <w:rPr>
          <w:i/>
          <w:sz w:val="20"/>
          <w:szCs w:val="28"/>
        </w:rPr>
        <w:t>Figure 2.</w:t>
      </w:r>
      <w:r w:rsidRPr="00063FDE">
        <w:rPr>
          <w:sz w:val="20"/>
          <w:szCs w:val="28"/>
        </w:rPr>
        <w:t xml:space="preserve"> Math anxiety of female teachers depending on specialization (math or not) and experience (pre-service or in-service). </w:t>
      </w:r>
      <w:r w:rsidR="00A311B2">
        <w:rPr>
          <w:sz w:val="20"/>
          <w:szCs w:val="28"/>
        </w:rPr>
        <w:t xml:space="preserve">Error bars indicate </w:t>
      </w:r>
      <w:r w:rsidR="00A311B2" w:rsidRPr="00A311B2">
        <w:rPr>
          <w:i/>
          <w:sz w:val="20"/>
          <w:szCs w:val="28"/>
        </w:rPr>
        <w:t>SE</w:t>
      </w:r>
      <w:r w:rsidRPr="00063FDE">
        <w:rPr>
          <w:sz w:val="20"/>
          <w:szCs w:val="28"/>
        </w:rPr>
        <w:t>.</w:t>
      </w:r>
    </w:p>
    <w:p w14:paraId="64B190BD" w14:textId="77777777" w:rsidR="0054527E" w:rsidRPr="00063FDE" w:rsidRDefault="0054527E" w:rsidP="008A62FC">
      <w:pPr>
        <w:rPr>
          <w:b/>
          <w:szCs w:val="28"/>
        </w:rPr>
      </w:pPr>
    </w:p>
    <w:p w14:paraId="47B8FD10" w14:textId="77777777" w:rsidR="008A62FC" w:rsidRPr="00063FDE" w:rsidRDefault="008A62FC" w:rsidP="008A62FC">
      <w:pPr>
        <w:rPr>
          <w:b/>
          <w:szCs w:val="28"/>
        </w:rPr>
      </w:pPr>
      <w:r w:rsidRPr="00063FDE">
        <w:rPr>
          <w:b/>
          <w:szCs w:val="28"/>
        </w:rPr>
        <w:t>Teaching attitudes</w:t>
      </w:r>
    </w:p>
    <w:p w14:paraId="1ED12296" w14:textId="402FE7A7" w:rsidR="005A3086" w:rsidRPr="00063FDE" w:rsidRDefault="005A3086" w:rsidP="005A3086">
      <w:pPr>
        <w:ind w:firstLine="567"/>
        <w:rPr>
          <w:szCs w:val="28"/>
        </w:rPr>
      </w:pPr>
      <w:r w:rsidRPr="00063FDE">
        <w:rPr>
          <w:szCs w:val="28"/>
        </w:rPr>
        <w:t xml:space="preserve">The relation </w:t>
      </w:r>
      <w:r w:rsidR="00F74527" w:rsidRPr="00063FDE">
        <w:rPr>
          <w:szCs w:val="28"/>
        </w:rPr>
        <w:t xml:space="preserve">of math anxiety to enjoyment and ease of teaching math </w:t>
      </w:r>
      <w:r w:rsidR="00B35D39" w:rsidRPr="00063FDE">
        <w:rPr>
          <w:szCs w:val="28"/>
        </w:rPr>
        <w:t>f</w:t>
      </w:r>
      <w:r w:rsidR="00E81FAD" w:rsidRPr="00063FDE">
        <w:rPr>
          <w:szCs w:val="28"/>
        </w:rPr>
        <w:t>or</w:t>
      </w:r>
      <w:r w:rsidR="00A9204E" w:rsidRPr="00063FDE">
        <w:rPr>
          <w:szCs w:val="28"/>
        </w:rPr>
        <w:t xml:space="preserve"> female</w:t>
      </w:r>
      <w:r w:rsidRPr="00063FDE">
        <w:rPr>
          <w:szCs w:val="28"/>
        </w:rPr>
        <w:t xml:space="preserve"> teachers was analyzed by </w:t>
      </w:r>
      <w:r w:rsidR="00F74527" w:rsidRPr="00063FDE">
        <w:rPr>
          <w:szCs w:val="28"/>
        </w:rPr>
        <w:t>Pearson correlations</w:t>
      </w:r>
      <w:r w:rsidRPr="00063FDE">
        <w:rPr>
          <w:szCs w:val="28"/>
        </w:rPr>
        <w:t xml:space="preserve">. Significant negative correlations of math anxiety were found for both enjoyment, </w:t>
      </w:r>
      <w:r w:rsidRPr="00063FDE">
        <w:rPr>
          <w:i/>
          <w:szCs w:val="28"/>
        </w:rPr>
        <w:t>r</w:t>
      </w:r>
      <w:r w:rsidRPr="00063FDE">
        <w:rPr>
          <w:szCs w:val="28"/>
        </w:rPr>
        <w:t>(213) = -.</w:t>
      </w:r>
      <w:r w:rsidR="00A9204E" w:rsidRPr="00063FDE">
        <w:rPr>
          <w:szCs w:val="28"/>
        </w:rPr>
        <w:t>470</w:t>
      </w:r>
      <w:r w:rsidRPr="00063FDE">
        <w:rPr>
          <w:szCs w:val="28"/>
        </w:rPr>
        <w:t xml:space="preserve">, </w:t>
      </w:r>
      <w:r w:rsidRPr="00063FDE">
        <w:rPr>
          <w:i/>
          <w:szCs w:val="28"/>
        </w:rPr>
        <w:t>p</w:t>
      </w:r>
      <w:r w:rsidRPr="00063FDE">
        <w:rPr>
          <w:szCs w:val="28"/>
        </w:rPr>
        <w:t xml:space="preserve"> &lt; .001, and eas</w:t>
      </w:r>
      <w:r w:rsidR="0005244A" w:rsidRPr="00063FDE">
        <w:rPr>
          <w:szCs w:val="28"/>
        </w:rPr>
        <w:t>e</w:t>
      </w:r>
      <w:r w:rsidR="00E63A32">
        <w:rPr>
          <w:szCs w:val="28"/>
        </w:rPr>
        <w:t xml:space="preserve"> of teaching</w:t>
      </w:r>
      <w:r w:rsidRPr="00063FDE">
        <w:rPr>
          <w:szCs w:val="28"/>
        </w:rPr>
        <w:t xml:space="preserve">, </w:t>
      </w:r>
      <w:r w:rsidRPr="00063FDE">
        <w:rPr>
          <w:i/>
          <w:szCs w:val="28"/>
        </w:rPr>
        <w:t>r</w:t>
      </w:r>
      <w:r w:rsidRPr="00063FDE">
        <w:rPr>
          <w:szCs w:val="28"/>
        </w:rPr>
        <w:t>(212) = -.</w:t>
      </w:r>
      <w:r w:rsidR="00A9204E" w:rsidRPr="00063FDE">
        <w:rPr>
          <w:szCs w:val="28"/>
        </w:rPr>
        <w:t>479</w:t>
      </w:r>
      <w:r w:rsidRPr="00063FDE">
        <w:rPr>
          <w:szCs w:val="28"/>
        </w:rPr>
        <w:t xml:space="preserve">, </w:t>
      </w:r>
      <w:r w:rsidRPr="00063FDE">
        <w:rPr>
          <w:i/>
          <w:szCs w:val="28"/>
        </w:rPr>
        <w:t>p</w:t>
      </w:r>
      <w:r w:rsidRPr="00063FDE">
        <w:rPr>
          <w:szCs w:val="28"/>
        </w:rPr>
        <w:t xml:space="preserve"> &lt; .001, indicating that higher levels of math anxiety were associated with lower enjoyment and </w:t>
      </w:r>
      <w:r w:rsidR="00B35D39" w:rsidRPr="00063FDE">
        <w:rPr>
          <w:szCs w:val="28"/>
        </w:rPr>
        <w:t xml:space="preserve">less </w:t>
      </w:r>
      <w:r w:rsidRPr="00063FDE">
        <w:rPr>
          <w:szCs w:val="28"/>
        </w:rPr>
        <w:t>eas</w:t>
      </w:r>
      <w:r w:rsidR="0005244A" w:rsidRPr="00063FDE">
        <w:rPr>
          <w:szCs w:val="28"/>
        </w:rPr>
        <w:t>e</w:t>
      </w:r>
      <w:r w:rsidRPr="00063FDE">
        <w:rPr>
          <w:szCs w:val="28"/>
        </w:rPr>
        <w:t xml:space="preserve"> </w:t>
      </w:r>
      <w:r w:rsidR="00B35D39" w:rsidRPr="00063FDE">
        <w:rPr>
          <w:szCs w:val="28"/>
        </w:rPr>
        <w:t>in</w:t>
      </w:r>
      <w:r w:rsidRPr="00063FDE">
        <w:rPr>
          <w:szCs w:val="28"/>
        </w:rPr>
        <w:t xml:space="preserve"> teach</w:t>
      </w:r>
      <w:r w:rsidR="0005244A" w:rsidRPr="00063FDE">
        <w:rPr>
          <w:szCs w:val="28"/>
        </w:rPr>
        <w:t>ing</w:t>
      </w:r>
      <w:r w:rsidRPr="00063FDE">
        <w:rPr>
          <w:szCs w:val="28"/>
        </w:rPr>
        <w:t xml:space="preserve"> math.</w:t>
      </w:r>
      <w:r w:rsidR="00CA3975" w:rsidRPr="00063FDE">
        <w:rPr>
          <w:szCs w:val="28"/>
        </w:rPr>
        <w:t xml:space="preserve"> </w:t>
      </w:r>
      <w:r w:rsidR="00F74527" w:rsidRPr="00063FDE">
        <w:rPr>
          <w:szCs w:val="28"/>
        </w:rPr>
        <w:t xml:space="preserve">The relation between enjoyment and ease was analyzed by polychoric correlations, which can be considered more suitable for single items with ordinal scales than Pearson correlations </w:t>
      </w:r>
      <w:r w:rsidR="00F74527" w:rsidRPr="00063FDE">
        <w:rPr>
          <w:szCs w:val="28"/>
        </w:rPr>
        <w:fldChar w:fldCharType="begin" w:fldLock="1"/>
      </w:r>
      <w:r w:rsidR="009C1189">
        <w:rPr>
          <w:szCs w:val="28"/>
        </w:rPr>
        <w:instrText>ADDIN CSL_CITATION {"citationItems":[{"id":"ITEM-1","itemData":{"DOI":"10.7717/peerj.5878","author":[{"dropping-particle":"","family":"Hohol","given":"Mateusz","non-dropping-particle":"","parse-names":false,"suffix":""},{"dropping-particle":"","family":"Woloszyn","given":"Kinga","non-dropping-particle":"","parse-names":false,"suffix":""},{"dropping-particle":"","family":"Nuerk","given":"H-C","non-dropping-particle":"","parse-names":false,"suffix":""},{"dropping-particle":"","family":"Cipora","given":"Krzysztof","non-dropping-particle":"","parse-names":false,"suffix":""}],"container-title":"PeerJ","id":"ITEM-1","issue":"e5878","issued":{"date-parts":[["2018"]]},"page":"1-23","title":"A large-scale survey on finger counting routines, their temporal stability and flexibility in educated adults","type":"article-journal","volume":"6"},"prefix":"see","uris":["http://www.mendeley.com/documents/?uuid=9471fbc8-270a-44d3-96ec-0f127e433038"]}],"mendeley":{"formattedCitation":"(see Hohol, Woloszyn, Nuerk, &amp; Cipora, 2018)","plainTextFormattedCitation":"(see Hohol, Woloszyn, Nuerk, &amp; Cipora, 2018)","previouslyFormattedCitation":"(see Hohol, Woloszyn, Nuerk, &amp; Cipora, 2018)"},"properties":{"noteIndex":0},"schema":"https://github.com/citation-style-language/schema/raw/master/csl-citation.json"}</w:instrText>
      </w:r>
      <w:r w:rsidR="00F74527" w:rsidRPr="00063FDE">
        <w:rPr>
          <w:szCs w:val="28"/>
        </w:rPr>
        <w:fldChar w:fldCharType="separate"/>
      </w:r>
      <w:r w:rsidR="002D758C" w:rsidRPr="002D758C">
        <w:rPr>
          <w:noProof/>
          <w:szCs w:val="28"/>
        </w:rPr>
        <w:t>(see Hohol, Woloszyn, Nuerk, &amp; Cipora, 2018)</w:t>
      </w:r>
      <w:r w:rsidR="00F74527" w:rsidRPr="00063FDE">
        <w:rPr>
          <w:szCs w:val="28"/>
        </w:rPr>
        <w:fldChar w:fldCharType="end"/>
      </w:r>
      <w:r w:rsidR="00F74527" w:rsidRPr="00063FDE">
        <w:rPr>
          <w:szCs w:val="28"/>
        </w:rPr>
        <w:t xml:space="preserve">. </w:t>
      </w:r>
      <w:r w:rsidR="00CA3975" w:rsidRPr="00063FDE">
        <w:rPr>
          <w:szCs w:val="28"/>
        </w:rPr>
        <w:t xml:space="preserve">Enjoyment and </w:t>
      </w:r>
      <w:r w:rsidR="0005244A" w:rsidRPr="00063FDE">
        <w:rPr>
          <w:szCs w:val="28"/>
        </w:rPr>
        <w:t xml:space="preserve">ease </w:t>
      </w:r>
      <w:r w:rsidR="00CA3975" w:rsidRPr="00063FDE">
        <w:rPr>
          <w:szCs w:val="28"/>
        </w:rPr>
        <w:t xml:space="preserve">of teaching math were highly correlated, </w:t>
      </w:r>
      <w:r w:rsidR="00F74527" w:rsidRPr="00063FDE">
        <w:rPr>
          <w:i/>
          <w:szCs w:val="28"/>
        </w:rPr>
        <w:t>r</w:t>
      </w:r>
      <w:r w:rsidR="00F74527" w:rsidRPr="00063FDE">
        <w:rPr>
          <w:szCs w:val="28"/>
        </w:rPr>
        <w:t xml:space="preserve">(212) = .73, </w:t>
      </w:r>
      <w:r w:rsidR="00F74527" w:rsidRPr="00063FDE">
        <w:rPr>
          <w:i/>
          <w:szCs w:val="28"/>
        </w:rPr>
        <w:t>p</w:t>
      </w:r>
      <w:r w:rsidR="00F74527" w:rsidRPr="00063FDE">
        <w:rPr>
          <w:szCs w:val="28"/>
        </w:rPr>
        <w:t xml:space="preserve"> &lt; .001</w:t>
      </w:r>
      <w:r w:rsidR="00CA3975" w:rsidRPr="00063FDE">
        <w:rPr>
          <w:szCs w:val="28"/>
        </w:rPr>
        <w:t>.</w:t>
      </w:r>
    </w:p>
    <w:p w14:paraId="58288AD0" w14:textId="30DA47F7" w:rsidR="00957E24" w:rsidRDefault="00A9204E" w:rsidP="008A62FC">
      <w:pPr>
        <w:ind w:firstLine="567"/>
        <w:rPr>
          <w:szCs w:val="28"/>
        </w:rPr>
      </w:pPr>
      <w:r w:rsidRPr="00063FDE">
        <w:rPr>
          <w:szCs w:val="28"/>
        </w:rPr>
        <w:t>To</w:t>
      </w:r>
      <w:r w:rsidR="00F861B6" w:rsidRPr="00063FDE">
        <w:rPr>
          <w:szCs w:val="28"/>
        </w:rPr>
        <w:t xml:space="preserve"> detect the factors that might influence</w:t>
      </w:r>
      <w:r w:rsidRPr="00063FDE">
        <w:rPr>
          <w:szCs w:val="28"/>
        </w:rPr>
        <w:t xml:space="preserve"> the teaching attitudes</w:t>
      </w:r>
      <w:r w:rsidR="00F861B6" w:rsidRPr="00063FDE">
        <w:rPr>
          <w:szCs w:val="28"/>
        </w:rPr>
        <w:t xml:space="preserve"> </w:t>
      </w:r>
      <w:r w:rsidR="00B35D39" w:rsidRPr="00063FDE">
        <w:rPr>
          <w:szCs w:val="28"/>
        </w:rPr>
        <w:t xml:space="preserve">of </w:t>
      </w:r>
      <w:r w:rsidR="00F861B6" w:rsidRPr="00063FDE">
        <w:rPr>
          <w:szCs w:val="28"/>
        </w:rPr>
        <w:t>female elementary school teachers</w:t>
      </w:r>
      <w:r w:rsidRPr="00063FDE">
        <w:rPr>
          <w:szCs w:val="28"/>
        </w:rPr>
        <w:t xml:space="preserve">, ordinal logistic regressions were </w:t>
      </w:r>
      <w:r w:rsidR="00F861B6" w:rsidRPr="00063FDE">
        <w:rPr>
          <w:szCs w:val="28"/>
        </w:rPr>
        <w:t>performed</w:t>
      </w:r>
      <w:r w:rsidRPr="00063FDE">
        <w:rPr>
          <w:szCs w:val="28"/>
        </w:rPr>
        <w:t xml:space="preserve"> with the predictors math anxiety, </w:t>
      </w:r>
      <w:r w:rsidR="00B92B72" w:rsidRPr="00063FDE">
        <w:rPr>
          <w:szCs w:val="28"/>
        </w:rPr>
        <w:t>specialization</w:t>
      </w:r>
      <w:r w:rsidR="00B35D39" w:rsidRPr="00063FDE">
        <w:rPr>
          <w:szCs w:val="28"/>
        </w:rPr>
        <w:t>,</w:t>
      </w:r>
      <w:r w:rsidR="00090324" w:rsidRPr="00063FDE">
        <w:rPr>
          <w:szCs w:val="28"/>
        </w:rPr>
        <w:t xml:space="preserve"> and experience</w:t>
      </w:r>
      <w:r w:rsidR="0054527E" w:rsidRPr="00063FDE">
        <w:rPr>
          <w:szCs w:val="28"/>
        </w:rPr>
        <w:t xml:space="preserve"> </w:t>
      </w:r>
      <w:r w:rsidR="0054527E" w:rsidRPr="00063FDE">
        <w:t>(</w:t>
      </w:r>
      <w:r w:rsidR="0054527E" w:rsidRPr="00063FDE">
        <w:rPr>
          <w:szCs w:val="28"/>
        </w:rPr>
        <w:t xml:space="preserve">for </w:t>
      </w:r>
      <w:r w:rsidR="00B35D39" w:rsidRPr="00063FDE">
        <w:rPr>
          <w:szCs w:val="28"/>
        </w:rPr>
        <w:t xml:space="preserve">the </w:t>
      </w:r>
      <w:r w:rsidR="0054527E" w:rsidRPr="00063FDE">
        <w:rPr>
          <w:szCs w:val="28"/>
        </w:rPr>
        <w:t xml:space="preserve">separate results </w:t>
      </w:r>
      <w:r w:rsidR="00B35D39" w:rsidRPr="00063FDE">
        <w:rPr>
          <w:szCs w:val="28"/>
        </w:rPr>
        <w:t xml:space="preserve">of </w:t>
      </w:r>
      <w:r w:rsidR="0054527E" w:rsidRPr="00063FDE">
        <w:rPr>
          <w:szCs w:val="28"/>
        </w:rPr>
        <w:t xml:space="preserve">German and Belgian teachers see </w:t>
      </w:r>
      <w:r w:rsidR="00B35D39" w:rsidRPr="00063FDE">
        <w:rPr>
          <w:szCs w:val="28"/>
        </w:rPr>
        <w:t xml:space="preserve">the </w:t>
      </w:r>
      <w:r w:rsidR="00246999">
        <w:rPr>
          <w:szCs w:val="28"/>
        </w:rPr>
        <w:t>Appendix</w:t>
      </w:r>
      <w:r w:rsidR="0054527E" w:rsidRPr="00063FDE">
        <w:rPr>
          <w:szCs w:val="28"/>
        </w:rPr>
        <w:t xml:space="preserve">, Table </w:t>
      </w:r>
      <w:r w:rsidR="00D52CDE">
        <w:rPr>
          <w:szCs w:val="28"/>
        </w:rPr>
        <w:t>A</w:t>
      </w:r>
      <w:r w:rsidR="0054527E" w:rsidRPr="00063FDE">
        <w:rPr>
          <w:szCs w:val="28"/>
        </w:rPr>
        <w:t>5</w:t>
      </w:r>
      <w:r w:rsidR="0054527E" w:rsidRPr="00063FDE">
        <w:t>)</w:t>
      </w:r>
      <w:r w:rsidR="00E323CE" w:rsidRPr="00063FDE">
        <w:rPr>
          <w:szCs w:val="28"/>
        </w:rPr>
        <w:t xml:space="preserve">. </w:t>
      </w:r>
      <w:r w:rsidR="00F861B6" w:rsidRPr="00063FDE">
        <w:rPr>
          <w:szCs w:val="28"/>
        </w:rPr>
        <w:t xml:space="preserve">For enjoyment of teaching math, </w:t>
      </w:r>
      <w:r w:rsidR="003A6B2D" w:rsidRPr="00F861B6">
        <w:rPr>
          <w:i/>
          <w:szCs w:val="28"/>
          <w:lang w:val="en-GB"/>
        </w:rPr>
        <w:t>AIC</w:t>
      </w:r>
      <w:r w:rsidR="003A6B2D">
        <w:rPr>
          <w:szCs w:val="28"/>
          <w:lang w:val="en-GB"/>
        </w:rPr>
        <w:t xml:space="preserve"> = 393.10, </w:t>
      </w:r>
      <w:r w:rsidR="003A6B2D">
        <w:rPr>
          <w:i/>
          <w:szCs w:val="28"/>
          <w:lang w:val="en-GB"/>
        </w:rPr>
        <w:t>B</w:t>
      </w:r>
      <w:r w:rsidR="003A6B2D" w:rsidRPr="00F861B6">
        <w:rPr>
          <w:i/>
          <w:szCs w:val="28"/>
          <w:lang w:val="en-GB"/>
        </w:rPr>
        <w:t>IC</w:t>
      </w:r>
      <w:r w:rsidR="003A6B2D">
        <w:rPr>
          <w:szCs w:val="28"/>
          <w:lang w:val="en-GB"/>
        </w:rPr>
        <w:t xml:space="preserve"> = 415.53, </w:t>
      </w:r>
      <w:r w:rsidR="003A6B2D" w:rsidRPr="00F861B6">
        <w:rPr>
          <w:i/>
          <w:szCs w:val="28"/>
          <w:lang w:val="en-GB"/>
        </w:rPr>
        <w:t>R</w:t>
      </w:r>
      <w:r w:rsidR="003A6B2D" w:rsidRPr="00F861B6">
        <w:rPr>
          <w:i/>
          <w:szCs w:val="28"/>
          <w:vertAlign w:val="superscript"/>
          <w:lang w:val="en-GB"/>
        </w:rPr>
        <w:t>2</w:t>
      </w:r>
      <w:r w:rsidR="003A6B2D" w:rsidRPr="00F861B6">
        <w:rPr>
          <w:i/>
          <w:szCs w:val="28"/>
          <w:vertAlign w:val="subscript"/>
          <w:lang w:val="en-GB"/>
        </w:rPr>
        <w:t>McF</w:t>
      </w:r>
      <w:r w:rsidR="003A6B2D">
        <w:rPr>
          <w:szCs w:val="28"/>
          <w:lang w:val="en-GB"/>
        </w:rPr>
        <w:t xml:space="preserve"> = .13</w:t>
      </w:r>
      <w:r w:rsidR="00F861B6" w:rsidRPr="00063FDE">
        <w:rPr>
          <w:szCs w:val="28"/>
        </w:rPr>
        <w:t xml:space="preserve">, and for </w:t>
      </w:r>
      <w:r w:rsidR="0005244A" w:rsidRPr="00063FDE">
        <w:rPr>
          <w:szCs w:val="28"/>
        </w:rPr>
        <w:t xml:space="preserve">ease </w:t>
      </w:r>
      <w:r w:rsidR="00F861B6" w:rsidRPr="00063FDE">
        <w:rPr>
          <w:szCs w:val="28"/>
        </w:rPr>
        <w:t xml:space="preserve">of teaching math, </w:t>
      </w:r>
      <w:r w:rsidR="003A6B2D" w:rsidRPr="00F861B6">
        <w:rPr>
          <w:i/>
          <w:szCs w:val="28"/>
          <w:lang w:val="en-GB"/>
        </w:rPr>
        <w:t>AIC</w:t>
      </w:r>
      <w:r w:rsidR="003A6B2D">
        <w:rPr>
          <w:szCs w:val="28"/>
          <w:lang w:val="en-GB"/>
        </w:rPr>
        <w:t xml:space="preserve"> = 414.73, </w:t>
      </w:r>
      <w:r w:rsidR="003A6B2D">
        <w:rPr>
          <w:i/>
          <w:szCs w:val="28"/>
          <w:lang w:val="en-GB"/>
        </w:rPr>
        <w:t>B</w:t>
      </w:r>
      <w:r w:rsidR="003A6B2D" w:rsidRPr="00F861B6">
        <w:rPr>
          <w:i/>
          <w:szCs w:val="28"/>
          <w:lang w:val="en-GB"/>
        </w:rPr>
        <w:t>IC</w:t>
      </w:r>
      <w:r w:rsidR="003A6B2D">
        <w:rPr>
          <w:szCs w:val="28"/>
          <w:lang w:val="en-GB"/>
        </w:rPr>
        <w:t xml:space="preserve"> = 437.12, </w:t>
      </w:r>
      <w:r w:rsidR="003A6B2D" w:rsidRPr="00F861B6">
        <w:rPr>
          <w:i/>
          <w:szCs w:val="28"/>
          <w:lang w:val="en-GB"/>
        </w:rPr>
        <w:t>R</w:t>
      </w:r>
      <w:r w:rsidR="003A6B2D" w:rsidRPr="00F861B6">
        <w:rPr>
          <w:i/>
          <w:szCs w:val="28"/>
          <w:vertAlign w:val="superscript"/>
          <w:lang w:val="en-GB"/>
        </w:rPr>
        <w:t>2</w:t>
      </w:r>
      <w:r w:rsidR="003A6B2D" w:rsidRPr="00F861B6">
        <w:rPr>
          <w:i/>
          <w:szCs w:val="28"/>
          <w:vertAlign w:val="subscript"/>
          <w:lang w:val="en-GB"/>
        </w:rPr>
        <w:t>McF</w:t>
      </w:r>
      <w:r w:rsidR="003A6B2D">
        <w:rPr>
          <w:szCs w:val="28"/>
          <w:lang w:val="en-GB"/>
        </w:rPr>
        <w:t xml:space="preserve"> = .13</w:t>
      </w:r>
      <w:r w:rsidR="00F861B6" w:rsidRPr="00063FDE">
        <w:rPr>
          <w:szCs w:val="28"/>
        </w:rPr>
        <w:t xml:space="preserve">, the predictors math anxiety and </w:t>
      </w:r>
      <w:r w:rsidR="00B92B72" w:rsidRPr="00063FDE">
        <w:rPr>
          <w:szCs w:val="28"/>
        </w:rPr>
        <w:t>specialization</w:t>
      </w:r>
      <w:r w:rsidR="00F861B6" w:rsidRPr="00063FDE">
        <w:rPr>
          <w:szCs w:val="28"/>
        </w:rPr>
        <w:t xml:space="preserve">, but not experience, were significant (see Table </w:t>
      </w:r>
      <w:r w:rsidR="009C1189">
        <w:rPr>
          <w:szCs w:val="28"/>
        </w:rPr>
        <w:t>5</w:t>
      </w:r>
      <w:r w:rsidR="00F861B6" w:rsidRPr="00063FDE">
        <w:rPr>
          <w:szCs w:val="28"/>
        </w:rPr>
        <w:t xml:space="preserve">). This indicates that </w:t>
      </w:r>
      <w:r w:rsidR="00947D02" w:rsidRPr="00063FDE">
        <w:rPr>
          <w:szCs w:val="28"/>
        </w:rPr>
        <w:t xml:space="preserve">on the one hand, </w:t>
      </w:r>
      <w:r w:rsidR="00F861B6" w:rsidRPr="00063FDE">
        <w:rPr>
          <w:szCs w:val="28"/>
        </w:rPr>
        <w:t>with increasing math anxiety female elementary school teachers enjoyed</w:t>
      </w:r>
      <w:r w:rsidR="00947D02" w:rsidRPr="00063FDE">
        <w:rPr>
          <w:szCs w:val="28"/>
        </w:rPr>
        <w:t xml:space="preserve"> teaching math less</w:t>
      </w:r>
      <w:r w:rsidR="00F861B6" w:rsidRPr="00063FDE">
        <w:rPr>
          <w:szCs w:val="28"/>
        </w:rPr>
        <w:t xml:space="preserve"> and </w:t>
      </w:r>
      <w:r w:rsidR="00947D02" w:rsidRPr="00063FDE">
        <w:rPr>
          <w:szCs w:val="28"/>
        </w:rPr>
        <w:t xml:space="preserve">found it more difficult to teach math, and on the other hand, female teachers with </w:t>
      </w:r>
      <w:r w:rsidR="00B92B72" w:rsidRPr="00063FDE">
        <w:rPr>
          <w:szCs w:val="28"/>
        </w:rPr>
        <w:t xml:space="preserve">specialization </w:t>
      </w:r>
      <w:r w:rsidR="00947D02" w:rsidRPr="00063FDE">
        <w:rPr>
          <w:szCs w:val="28"/>
        </w:rPr>
        <w:t xml:space="preserve">in math </w:t>
      </w:r>
      <w:r w:rsidR="00E323CE" w:rsidRPr="00063FDE">
        <w:rPr>
          <w:szCs w:val="28"/>
        </w:rPr>
        <w:t xml:space="preserve">showed higher levels of enjoyment </w:t>
      </w:r>
      <w:r w:rsidR="008A62FC" w:rsidRPr="00063FDE">
        <w:rPr>
          <w:szCs w:val="28"/>
        </w:rPr>
        <w:t xml:space="preserve">and </w:t>
      </w:r>
      <w:r w:rsidR="0005244A" w:rsidRPr="00063FDE">
        <w:rPr>
          <w:szCs w:val="28"/>
        </w:rPr>
        <w:t xml:space="preserve">ease </w:t>
      </w:r>
      <w:r w:rsidR="00B35D39" w:rsidRPr="00063FDE">
        <w:rPr>
          <w:szCs w:val="28"/>
        </w:rPr>
        <w:t>in</w:t>
      </w:r>
      <w:r w:rsidR="00947D02" w:rsidRPr="00063FDE">
        <w:rPr>
          <w:szCs w:val="28"/>
        </w:rPr>
        <w:t xml:space="preserve"> teach</w:t>
      </w:r>
      <w:r w:rsidR="00B35D39" w:rsidRPr="00063FDE">
        <w:rPr>
          <w:szCs w:val="28"/>
        </w:rPr>
        <w:t>ing</w:t>
      </w:r>
      <w:r w:rsidR="00947D02" w:rsidRPr="00063FDE">
        <w:rPr>
          <w:szCs w:val="28"/>
        </w:rPr>
        <w:t xml:space="preserve"> math</w:t>
      </w:r>
      <w:r w:rsidR="008A62FC" w:rsidRPr="00063FDE">
        <w:rPr>
          <w:szCs w:val="28"/>
        </w:rPr>
        <w:t xml:space="preserve"> </w:t>
      </w:r>
      <w:r w:rsidR="00E323CE" w:rsidRPr="00063FDE">
        <w:rPr>
          <w:szCs w:val="28"/>
        </w:rPr>
        <w:t xml:space="preserve">than teachers </w:t>
      </w:r>
      <w:r w:rsidR="00090324" w:rsidRPr="00063FDE">
        <w:rPr>
          <w:szCs w:val="28"/>
        </w:rPr>
        <w:t xml:space="preserve">without </w:t>
      </w:r>
      <w:r w:rsidR="00B35D39" w:rsidRPr="00063FDE">
        <w:rPr>
          <w:szCs w:val="28"/>
        </w:rPr>
        <w:t xml:space="preserve">math </w:t>
      </w:r>
      <w:r w:rsidR="00B92B72" w:rsidRPr="00063FDE">
        <w:rPr>
          <w:szCs w:val="28"/>
        </w:rPr>
        <w:t xml:space="preserve">specialization </w:t>
      </w:r>
      <w:r w:rsidR="008A62FC" w:rsidRPr="00063FDE">
        <w:rPr>
          <w:szCs w:val="28"/>
        </w:rPr>
        <w:t xml:space="preserve">(see </w:t>
      </w:r>
      <w:r w:rsidR="007004C4" w:rsidRPr="00063FDE">
        <w:rPr>
          <w:szCs w:val="28"/>
        </w:rPr>
        <w:t xml:space="preserve">Figure </w:t>
      </w:r>
      <w:r w:rsidR="00B92B72" w:rsidRPr="00063FDE">
        <w:rPr>
          <w:szCs w:val="28"/>
        </w:rPr>
        <w:t>3</w:t>
      </w:r>
      <w:r w:rsidR="008A62FC" w:rsidRPr="00063FDE">
        <w:rPr>
          <w:szCs w:val="28"/>
        </w:rPr>
        <w:t>).</w:t>
      </w:r>
    </w:p>
    <w:p w14:paraId="3EDA46F5" w14:textId="61BDA345" w:rsidR="00CD0517" w:rsidRPr="00063FDE" w:rsidRDefault="00CD0517" w:rsidP="00CD0517">
      <w:pPr>
        <w:ind w:firstLine="567"/>
        <w:rPr>
          <w:szCs w:val="28"/>
        </w:rPr>
      </w:pPr>
      <w:r>
        <w:rPr>
          <w:szCs w:val="28"/>
        </w:rPr>
        <w:t xml:space="preserve">To further explore the missing effect of experience, the </w:t>
      </w:r>
      <w:r w:rsidR="00E63A32">
        <w:rPr>
          <w:szCs w:val="28"/>
        </w:rPr>
        <w:t xml:space="preserve">relation between </w:t>
      </w:r>
      <w:r>
        <w:rPr>
          <w:szCs w:val="28"/>
        </w:rPr>
        <w:t xml:space="preserve">experience </w:t>
      </w:r>
      <w:r w:rsidR="00DB113C">
        <w:rPr>
          <w:szCs w:val="28"/>
        </w:rPr>
        <w:t xml:space="preserve">level (in years) </w:t>
      </w:r>
      <w:r w:rsidR="00E63A32">
        <w:rPr>
          <w:szCs w:val="28"/>
        </w:rPr>
        <w:t xml:space="preserve">and teaching attitudes was analyzed by Pearson correlations for </w:t>
      </w:r>
      <w:r>
        <w:rPr>
          <w:szCs w:val="28"/>
        </w:rPr>
        <w:t xml:space="preserve">female in-service teachers. </w:t>
      </w:r>
      <w:r w:rsidR="00DB113C">
        <w:rPr>
          <w:szCs w:val="28"/>
        </w:rPr>
        <w:lastRenderedPageBreak/>
        <w:t xml:space="preserve">Experience level </w:t>
      </w:r>
      <w:r w:rsidR="00E63A32">
        <w:rPr>
          <w:szCs w:val="28"/>
        </w:rPr>
        <w:t xml:space="preserve">did not significantly correlate with </w:t>
      </w:r>
      <w:r w:rsidR="00E63A32" w:rsidRPr="00063FDE">
        <w:rPr>
          <w:szCs w:val="28"/>
        </w:rPr>
        <w:t>enjoyment of teaching</w:t>
      </w:r>
      <w:r>
        <w:rPr>
          <w:szCs w:val="28"/>
        </w:rPr>
        <w:t xml:space="preserve">, </w:t>
      </w:r>
      <w:r w:rsidR="00E63A32" w:rsidRPr="00736D28">
        <w:rPr>
          <w:i/>
        </w:rPr>
        <w:t>r</w:t>
      </w:r>
      <w:r w:rsidR="00E63A32" w:rsidRPr="00736D28">
        <w:t>(</w:t>
      </w:r>
      <w:r w:rsidR="00E63A32">
        <w:t xml:space="preserve">54) = </w:t>
      </w:r>
      <w:r w:rsidR="00E63A32" w:rsidRPr="00736D28">
        <w:t>.</w:t>
      </w:r>
      <w:r w:rsidR="00E63A32">
        <w:t>011</w:t>
      </w:r>
      <w:r w:rsidR="00E63A32" w:rsidRPr="00736D28">
        <w:t xml:space="preserve">, </w:t>
      </w:r>
      <w:r w:rsidR="00E63A32" w:rsidRPr="00736D28">
        <w:rPr>
          <w:i/>
        </w:rPr>
        <w:t>p</w:t>
      </w:r>
      <w:r w:rsidR="00E63A32" w:rsidRPr="00736D28">
        <w:t xml:space="preserve"> </w:t>
      </w:r>
      <w:r w:rsidR="00E63A32">
        <w:t>=</w:t>
      </w:r>
      <w:r w:rsidR="00E63A32" w:rsidRPr="00736D28">
        <w:t xml:space="preserve"> </w:t>
      </w:r>
      <w:r w:rsidR="00E63A32">
        <w:t>.935</w:t>
      </w:r>
      <w:r w:rsidR="00E63A32">
        <w:rPr>
          <w:szCs w:val="28"/>
        </w:rPr>
        <w:t xml:space="preserve">, or ease of teaching math, </w:t>
      </w:r>
      <w:r w:rsidR="00E63A32" w:rsidRPr="00736D28">
        <w:rPr>
          <w:i/>
        </w:rPr>
        <w:t>r</w:t>
      </w:r>
      <w:r w:rsidR="00E63A32" w:rsidRPr="00736D28">
        <w:t>(</w:t>
      </w:r>
      <w:r w:rsidR="00E63A32">
        <w:t>54</w:t>
      </w:r>
      <w:r w:rsidR="00E63A32" w:rsidRPr="00736D28">
        <w:t>) = .</w:t>
      </w:r>
      <w:r w:rsidR="00E63A32">
        <w:t>059</w:t>
      </w:r>
      <w:r w:rsidR="00E63A32" w:rsidRPr="00736D28">
        <w:t xml:space="preserve">, </w:t>
      </w:r>
      <w:r w:rsidR="00E63A32" w:rsidRPr="00736D28">
        <w:rPr>
          <w:i/>
        </w:rPr>
        <w:t>p</w:t>
      </w:r>
      <w:r w:rsidR="00E63A32" w:rsidRPr="00736D28">
        <w:t xml:space="preserve"> </w:t>
      </w:r>
      <w:r w:rsidR="00E63A32">
        <w:t>=</w:t>
      </w:r>
      <w:r w:rsidR="00E63A32" w:rsidRPr="00736D28">
        <w:t xml:space="preserve"> .</w:t>
      </w:r>
      <w:r w:rsidR="00E63A32">
        <w:t>674</w:t>
      </w:r>
      <w:r>
        <w:rPr>
          <w:szCs w:val="28"/>
        </w:rPr>
        <w:t>.</w:t>
      </w:r>
    </w:p>
    <w:p w14:paraId="4F9B2533" w14:textId="0DEEE7B0" w:rsidR="00947D02" w:rsidRPr="00063FDE" w:rsidRDefault="00947D02" w:rsidP="008A62FC">
      <w:pPr>
        <w:ind w:firstLine="567"/>
        <w:rPr>
          <w:szCs w:val="28"/>
        </w:rPr>
      </w:pPr>
    </w:p>
    <w:p w14:paraId="6FA67585" w14:textId="41078DAC" w:rsidR="00947D02" w:rsidRPr="00063FDE" w:rsidRDefault="00947D02" w:rsidP="00947D02">
      <w:pPr>
        <w:rPr>
          <w:sz w:val="20"/>
          <w:szCs w:val="28"/>
        </w:rPr>
      </w:pPr>
      <w:r w:rsidRPr="00063FDE">
        <w:rPr>
          <w:i/>
          <w:sz w:val="20"/>
          <w:szCs w:val="28"/>
        </w:rPr>
        <w:t xml:space="preserve">Table </w:t>
      </w:r>
      <w:r w:rsidR="009C1189">
        <w:rPr>
          <w:i/>
          <w:sz w:val="20"/>
          <w:szCs w:val="28"/>
        </w:rPr>
        <w:t>5</w:t>
      </w:r>
      <w:r w:rsidRPr="00063FDE">
        <w:rPr>
          <w:i/>
          <w:sz w:val="20"/>
          <w:szCs w:val="28"/>
        </w:rPr>
        <w:t>.</w:t>
      </w:r>
      <w:r w:rsidRPr="00063FDE">
        <w:rPr>
          <w:sz w:val="20"/>
          <w:szCs w:val="28"/>
        </w:rPr>
        <w:t xml:space="preserve"> Statistical results for </w:t>
      </w:r>
      <w:r w:rsidR="00B35D39" w:rsidRPr="00063FDE">
        <w:rPr>
          <w:sz w:val="20"/>
          <w:szCs w:val="28"/>
        </w:rPr>
        <w:t xml:space="preserve">teaching attitudes of </w:t>
      </w:r>
      <w:r w:rsidRPr="00063FDE">
        <w:rPr>
          <w:sz w:val="20"/>
          <w:szCs w:val="28"/>
        </w:rPr>
        <w:t xml:space="preserve">female elementary school teachers </w:t>
      </w:r>
      <w:r w:rsidR="000136C8" w:rsidRPr="00063FDE">
        <w:rPr>
          <w:sz w:val="20"/>
          <w:szCs w:val="28"/>
        </w:rPr>
        <w:t>(ordinal logistic regression)</w:t>
      </w:r>
      <w:r w:rsidRPr="00063FDE">
        <w:rPr>
          <w:sz w:val="20"/>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7"/>
        <w:gridCol w:w="1701"/>
        <w:gridCol w:w="236"/>
        <w:gridCol w:w="1020"/>
        <w:gridCol w:w="737"/>
        <w:gridCol w:w="737"/>
        <w:gridCol w:w="737"/>
        <w:gridCol w:w="737"/>
        <w:gridCol w:w="1191"/>
      </w:tblGrid>
      <w:tr w:rsidR="0008525E" w:rsidRPr="00063FDE" w14:paraId="068B123E" w14:textId="77777777" w:rsidTr="0008525E">
        <w:tc>
          <w:tcPr>
            <w:tcW w:w="3288" w:type="dxa"/>
            <w:gridSpan w:val="2"/>
            <w:tcBorders>
              <w:top w:val="single" w:sz="4" w:space="0" w:color="auto"/>
            </w:tcBorders>
            <w:shd w:val="clear" w:color="auto" w:fill="F2F2F2" w:themeFill="background1" w:themeFillShade="F2"/>
            <w:vAlign w:val="center"/>
          </w:tcPr>
          <w:p w14:paraId="33304B0C" w14:textId="7B47EF06" w:rsidR="0008525E" w:rsidRPr="00063FDE" w:rsidRDefault="0008525E" w:rsidP="004D1045">
            <w:pPr>
              <w:spacing w:line="240" w:lineRule="auto"/>
              <w:jc w:val="left"/>
              <w:rPr>
                <w:sz w:val="20"/>
                <w:szCs w:val="20"/>
              </w:rPr>
            </w:pPr>
            <w:r w:rsidRPr="00063FDE">
              <w:rPr>
                <w:b/>
                <w:bCs/>
                <w:sz w:val="20"/>
                <w:szCs w:val="20"/>
              </w:rPr>
              <w:t>enjoyment of teaching math</w:t>
            </w:r>
          </w:p>
        </w:tc>
        <w:tc>
          <w:tcPr>
            <w:tcW w:w="236" w:type="dxa"/>
            <w:tcBorders>
              <w:top w:val="single" w:sz="4" w:space="0" w:color="auto"/>
            </w:tcBorders>
            <w:shd w:val="clear" w:color="auto" w:fill="F2F2F2" w:themeFill="background1" w:themeFillShade="F2"/>
            <w:vAlign w:val="center"/>
          </w:tcPr>
          <w:p w14:paraId="5EBBD264" w14:textId="77777777" w:rsidR="0008525E" w:rsidRPr="00063FDE" w:rsidRDefault="0008525E" w:rsidP="004D1045">
            <w:pPr>
              <w:spacing w:line="240" w:lineRule="auto"/>
              <w:jc w:val="left"/>
              <w:rPr>
                <w:sz w:val="20"/>
                <w:szCs w:val="20"/>
              </w:rPr>
            </w:pPr>
          </w:p>
        </w:tc>
        <w:tc>
          <w:tcPr>
            <w:tcW w:w="1020" w:type="dxa"/>
            <w:tcBorders>
              <w:top w:val="single" w:sz="4" w:space="0" w:color="auto"/>
            </w:tcBorders>
            <w:shd w:val="clear" w:color="auto" w:fill="F2F2F2" w:themeFill="background1" w:themeFillShade="F2"/>
            <w:vAlign w:val="center"/>
          </w:tcPr>
          <w:p w14:paraId="668327A8" w14:textId="6A58B455" w:rsidR="0008525E" w:rsidRPr="00063FDE" w:rsidRDefault="0008525E" w:rsidP="0008525E">
            <w:pPr>
              <w:spacing w:line="240" w:lineRule="auto"/>
              <w:jc w:val="center"/>
              <w:rPr>
                <w:i/>
                <w:iCs/>
                <w:sz w:val="20"/>
                <w:szCs w:val="20"/>
              </w:rPr>
            </w:pPr>
            <w:r w:rsidRPr="00063FDE">
              <w:rPr>
                <w:i/>
                <w:iCs/>
                <w:sz w:val="20"/>
                <w:szCs w:val="20"/>
              </w:rPr>
              <w:t>Estimate</w:t>
            </w:r>
          </w:p>
        </w:tc>
        <w:tc>
          <w:tcPr>
            <w:tcW w:w="737" w:type="dxa"/>
            <w:tcBorders>
              <w:top w:val="single" w:sz="4" w:space="0" w:color="auto"/>
            </w:tcBorders>
            <w:shd w:val="clear" w:color="auto" w:fill="F2F2F2" w:themeFill="background1" w:themeFillShade="F2"/>
            <w:vAlign w:val="center"/>
          </w:tcPr>
          <w:p w14:paraId="5095565C" w14:textId="09B6E5B5" w:rsidR="0008525E" w:rsidRPr="00063FDE" w:rsidRDefault="0008525E" w:rsidP="0008525E">
            <w:pPr>
              <w:spacing w:line="240" w:lineRule="auto"/>
              <w:jc w:val="center"/>
              <w:rPr>
                <w:i/>
                <w:iCs/>
                <w:smallCaps/>
                <w:sz w:val="20"/>
                <w:szCs w:val="20"/>
              </w:rPr>
            </w:pPr>
            <w:r w:rsidRPr="00063FDE">
              <w:rPr>
                <w:i/>
                <w:iCs/>
                <w:smallCaps/>
                <w:sz w:val="20"/>
                <w:szCs w:val="20"/>
              </w:rPr>
              <w:t>SE</w:t>
            </w:r>
          </w:p>
        </w:tc>
        <w:tc>
          <w:tcPr>
            <w:tcW w:w="737" w:type="dxa"/>
            <w:tcBorders>
              <w:top w:val="single" w:sz="4" w:space="0" w:color="auto"/>
            </w:tcBorders>
            <w:shd w:val="clear" w:color="auto" w:fill="F2F2F2" w:themeFill="background1" w:themeFillShade="F2"/>
            <w:vAlign w:val="center"/>
          </w:tcPr>
          <w:p w14:paraId="0C1EEAB5" w14:textId="48970521" w:rsidR="0008525E" w:rsidRPr="00063FDE" w:rsidRDefault="0008525E" w:rsidP="0008525E">
            <w:pPr>
              <w:spacing w:line="240" w:lineRule="auto"/>
              <w:jc w:val="center"/>
              <w:rPr>
                <w:i/>
                <w:iCs/>
                <w:smallCaps/>
                <w:sz w:val="20"/>
                <w:szCs w:val="20"/>
              </w:rPr>
            </w:pPr>
            <w:r w:rsidRPr="00063FDE">
              <w:rPr>
                <w:i/>
                <w:iCs/>
                <w:smallCaps/>
                <w:sz w:val="20"/>
                <w:szCs w:val="20"/>
              </w:rPr>
              <w:t>Z</w:t>
            </w:r>
          </w:p>
        </w:tc>
        <w:tc>
          <w:tcPr>
            <w:tcW w:w="737" w:type="dxa"/>
            <w:tcBorders>
              <w:top w:val="single" w:sz="4" w:space="0" w:color="auto"/>
            </w:tcBorders>
            <w:shd w:val="clear" w:color="auto" w:fill="F2F2F2" w:themeFill="background1" w:themeFillShade="F2"/>
            <w:vAlign w:val="center"/>
          </w:tcPr>
          <w:p w14:paraId="191EC8B8" w14:textId="24A32B30" w:rsidR="0008525E" w:rsidRPr="00063FDE" w:rsidRDefault="0008525E" w:rsidP="0008525E">
            <w:pPr>
              <w:spacing w:line="240" w:lineRule="auto"/>
              <w:jc w:val="center"/>
              <w:rPr>
                <w:i/>
                <w:iCs/>
                <w:sz w:val="20"/>
                <w:szCs w:val="20"/>
              </w:rPr>
            </w:pPr>
            <w:r w:rsidRPr="00063FDE">
              <w:rPr>
                <w:i/>
                <w:iCs/>
                <w:sz w:val="20"/>
                <w:szCs w:val="20"/>
              </w:rPr>
              <w:t>p</w:t>
            </w:r>
          </w:p>
        </w:tc>
        <w:tc>
          <w:tcPr>
            <w:tcW w:w="1928" w:type="dxa"/>
            <w:gridSpan w:val="2"/>
            <w:tcBorders>
              <w:top w:val="single" w:sz="4" w:space="0" w:color="auto"/>
            </w:tcBorders>
            <w:shd w:val="clear" w:color="auto" w:fill="F2F2F2" w:themeFill="background1" w:themeFillShade="F2"/>
            <w:vAlign w:val="center"/>
          </w:tcPr>
          <w:p w14:paraId="208C7376" w14:textId="2AF2D3F2" w:rsidR="0008525E" w:rsidRPr="00063FDE" w:rsidRDefault="0008525E" w:rsidP="0008525E">
            <w:pPr>
              <w:spacing w:line="240" w:lineRule="auto"/>
              <w:jc w:val="center"/>
              <w:rPr>
                <w:i/>
                <w:iCs/>
                <w:smallCaps/>
                <w:sz w:val="20"/>
                <w:szCs w:val="20"/>
              </w:rPr>
            </w:pPr>
            <w:r w:rsidRPr="00063FDE">
              <w:rPr>
                <w:i/>
                <w:iCs/>
                <w:sz w:val="20"/>
                <w:szCs w:val="20"/>
              </w:rPr>
              <w:t>Odds ratio [</w:t>
            </w:r>
            <w:r w:rsidRPr="00063FDE">
              <w:rPr>
                <w:i/>
                <w:iCs/>
                <w:smallCaps/>
                <w:sz w:val="20"/>
                <w:szCs w:val="20"/>
              </w:rPr>
              <w:t>95% CI</w:t>
            </w:r>
            <w:r w:rsidRPr="00063FDE">
              <w:rPr>
                <w:i/>
                <w:iCs/>
                <w:sz w:val="20"/>
                <w:szCs w:val="20"/>
              </w:rPr>
              <w:t>]</w:t>
            </w:r>
          </w:p>
        </w:tc>
      </w:tr>
      <w:tr w:rsidR="0008525E" w:rsidRPr="00063FDE" w14:paraId="4DDAC1C7" w14:textId="77777777" w:rsidTr="000A74A2">
        <w:tc>
          <w:tcPr>
            <w:tcW w:w="1587" w:type="dxa"/>
            <w:tcBorders>
              <w:top w:val="single" w:sz="4" w:space="0" w:color="auto"/>
            </w:tcBorders>
            <w:vAlign w:val="center"/>
          </w:tcPr>
          <w:p w14:paraId="7CD2297C" w14:textId="77777777" w:rsidR="0008525E" w:rsidRPr="00063FDE" w:rsidRDefault="0008525E" w:rsidP="000A74A2">
            <w:pPr>
              <w:spacing w:line="240" w:lineRule="auto"/>
              <w:jc w:val="left"/>
              <w:rPr>
                <w:sz w:val="20"/>
                <w:szCs w:val="20"/>
              </w:rPr>
            </w:pPr>
            <w:r w:rsidRPr="00063FDE">
              <w:rPr>
                <w:sz w:val="20"/>
                <w:szCs w:val="20"/>
              </w:rPr>
              <w:t>math anxiety</w:t>
            </w:r>
          </w:p>
        </w:tc>
        <w:tc>
          <w:tcPr>
            <w:tcW w:w="1701" w:type="dxa"/>
            <w:tcBorders>
              <w:top w:val="single" w:sz="4" w:space="0" w:color="auto"/>
            </w:tcBorders>
            <w:vAlign w:val="center"/>
          </w:tcPr>
          <w:p w14:paraId="258E662C" w14:textId="77777777" w:rsidR="0008525E" w:rsidRPr="00063FDE" w:rsidRDefault="0008525E" w:rsidP="000A74A2">
            <w:pPr>
              <w:spacing w:line="240" w:lineRule="auto"/>
              <w:jc w:val="left"/>
              <w:rPr>
                <w:sz w:val="20"/>
                <w:szCs w:val="20"/>
              </w:rPr>
            </w:pPr>
          </w:p>
        </w:tc>
        <w:tc>
          <w:tcPr>
            <w:tcW w:w="236" w:type="dxa"/>
            <w:tcBorders>
              <w:top w:val="single" w:sz="4" w:space="0" w:color="auto"/>
            </w:tcBorders>
            <w:vAlign w:val="center"/>
          </w:tcPr>
          <w:p w14:paraId="62F25DA7" w14:textId="77777777" w:rsidR="0008525E" w:rsidRPr="00063FDE" w:rsidRDefault="0008525E" w:rsidP="000A74A2">
            <w:pPr>
              <w:spacing w:line="240" w:lineRule="auto"/>
              <w:jc w:val="left"/>
              <w:rPr>
                <w:sz w:val="20"/>
                <w:szCs w:val="20"/>
              </w:rPr>
            </w:pPr>
          </w:p>
        </w:tc>
        <w:tc>
          <w:tcPr>
            <w:tcW w:w="1020" w:type="dxa"/>
            <w:tcBorders>
              <w:top w:val="single" w:sz="4" w:space="0" w:color="auto"/>
            </w:tcBorders>
            <w:vAlign w:val="center"/>
          </w:tcPr>
          <w:p w14:paraId="06FFCE4D" w14:textId="77777777" w:rsidR="0008525E" w:rsidRPr="00063FDE" w:rsidRDefault="0008525E" w:rsidP="000A74A2">
            <w:pPr>
              <w:spacing w:line="240" w:lineRule="auto"/>
              <w:jc w:val="right"/>
              <w:rPr>
                <w:sz w:val="20"/>
                <w:szCs w:val="20"/>
              </w:rPr>
            </w:pPr>
            <w:r w:rsidRPr="00063FDE">
              <w:rPr>
                <w:color w:val="000000"/>
                <w:sz w:val="20"/>
                <w:szCs w:val="20"/>
              </w:rPr>
              <w:t>-0.12</w:t>
            </w:r>
          </w:p>
        </w:tc>
        <w:tc>
          <w:tcPr>
            <w:tcW w:w="737" w:type="dxa"/>
            <w:tcBorders>
              <w:top w:val="single" w:sz="4" w:space="0" w:color="auto"/>
            </w:tcBorders>
            <w:vAlign w:val="center"/>
          </w:tcPr>
          <w:p w14:paraId="1E9A1267" w14:textId="77777777" w:rsidR="0008525E" w:rsidRPr="00063FDE" w:rsidRDefault="0008525E" w:rsidP="000A74A2">
            <w:pPr>
              <w:spacing w:line="240" w:lineRule="auto"/>
              <w:jc w:val="right"/>
              <w:rPr>
                <w:smallCaps/>
                <w:sz w:val="20"/>
                <w:szCs w:val="20"/>
              </w:rPr>
            </w:pPr>
            <w:r w:rsidRPr="00063FDE">
              <w:rPr>
                <w:color w:val="000000"/>
                <w:sz w:val="20"/>
                <w:szCs w:val="20"/>
              </w:rPr>
              <w:t>0.02</w:t>
            </w:r>
          </w:p>
        </w:tc>
        <w:tc>
          <w:tcPr>
            <w:tcW w:w="737" w:type="dxa"/>
            <w:tcBorders>
              <w:top w:val="single" w:sz="4" w:space="0" w:color="auto"/>
            </w:tcBorders>
            <w:vAlign w:val="center"/>
          </w:tcPr>
          <w:p w14:paraId="17C0B643" w14:textId="77777777" w:rsidR="0008525E" w:rsidRPr="00063FDE" w:rsidRDefault="0008525E" w:rsidP="000A74A2">
            <w:pPr>
              <w:spacing w:line="240" w:lineRule="auto"/>
              <w:jc w:val="right"/>
              <w:rPr>
                <w:smallCaps/>
                <w:sz w:val="20"/>
                <w:szCs w:val="20"/>
              </w:rPr>
            </w:pPr>
            <w:r w:rsidRPr="00063FDE">
              <w:rPr>
                <w:color w:val="000000"/>
                <w:sz w:val="20"/>
                <w:szCs w:val="20"/>
              </w:rPr>
              <w:t>-5.51</w:t>
            </w:r>
          </w:p>
        </w:tc>
        <w:tc>
          <w:tcPr>
            <w:tcW w:w="737" w:type="dxa"/>
            <w:tcBorders>
              <w:top w:val="single" w:sz="4" w:space="0" w:color="auto"/>
            </w:tcBorders>
            <w:vAlign w:val="center"/>
          </w:tcPr>
          <w:p w14:paraId="571CEEB2" w14:textId="77777777" w:rsidR="0008525E" w:rsidRPr="00063FDE" w:rsidRDefault="0008525E" w:rsidP="000A74A2">
            <w:pPr>
              <w:spacing w:line="240" w:lineRule="auto"/>
              <w:jc w:val="right"/>
              <w:rPr>
                <w:sz w:val="20"/>
                <w:szCs w:val="20"/>
              </w:rPr>
            </w:pPr>
            <w:r w:rsidRPr="00063FDE">
              <w:rPr>
                <w:color w:val="000000"/>
                <w:sz w:val="20"/>
                <w:szCs w:val="20"/>
              </w:rPr>
              <w:t>&lt; .001</w:t>
            </w:r>
          </w:p>
        </w:tc>
        <w:tc>
          <w:tcPr>
            <w:tcW w:w="737" w:type="dxa"/>
            <w:tcBorders>
              <w:top w:val="single" w:sz="4" w:space="0" w:color="auto"/>
            </w:tcBorders>
            <w:vAlign w:val="center"/>
          </w:tcPr>
          <w:p w14:paraId="0BFE1203" w14:textId="77777777" w:rsidR="0008525E" w:rsidRPr="00063FDE" w:rsidRDefault="0008525E" w:rsidP="000A74A2">
            <w:pPr>
              <w:spacing w:line="240" w:lineRule="auto"/>
              <w:jc w:val="right"/>
              <w:rPr>
                <w:sz w:val="20"/>
                <w:szCs w:val="20"/>
              </w:rPr>
            </w:pPr>
            <w:r w:rsidRPr="00063FDE">
              <w:rPr>
                <w:color w:val="000000"/>
                <w:sz w:val="20"/>
                <w:szCs w:val="20"/>
              </w:rPr>
              <w:t>0.89</w:t>
            </w:r>
          </w:p>
        </w:tc>
        <w:tc>
          <w:tcPr>
            <w:tcW w:w="1191" w:type="dxa"/>
            <w:tcBorders>
              <w:top w:val="single" w:sz="4" w:space="0" w:color="auto"/>
            </w:tcBorders>
            <w:vAlign w:val="center"/>
          </w:tcPr>
          <w:p w14:paraId="2D05AD6C" w14:textId="77777777" w:rsidR="0008525E" w:rsidRPr="00063FDE" w:rsidRDefault="0008525E" w:rsidP="000A74A2">
            <w:pPr>
              <w:spacing w:line="240" w:lineRule="auto"/>
              <w:jc w:val="right"/>
              <w:rPr>
                <w:smallCaps/>
                <w:sz w:val="20"/>
                <w:szCs w:val="20"/>
              </w:rPr>
            </w:pPr>
            <w:r w:rsidRPr="00063FDE">
              <w:rPr>
                <w:color w:val="000000"/>
                <w:sz w:val="20"/>
                <w:szCs w:val="20"/>
              </w:rPr>
              <w:t>[0.85, 0.92]</w:t>
            </w:r>
          </w:p>
        </w:tc>
      </w:tr>
      <w:tr w:rsidR="004D1045" w:rsidRPr="00063FDE" w14:paraId="692BA897" w14:textId="77777777" w:rsidTr="004D1045">
        <w:tc>
          <w:tcPr>
            <w:tcW w:w="1587" w:type="dxa"/>
            <w:vAlign w:val="center"/>
          </w:tcPr>
          <w:p w14:paraId="20477E09" w14:textId="385C26E4" w:rsidR="00F33EA8" w:rsidRPr="00063FDE" w:rsidRDefault="00B92B72" w:rsidP="004D1045">
            <w:pPr>
              <w:spacing w:line="240" w:lineRule="auto"/>
              <w:jc w:val="left"/>
              <w:rPr>
                <w:sz w:val="20"/>
                <w:szCs w:val="20"/>
              </w:rPr>
            </w:pPr>
            <w:r w:rsidRPr="00063FDE">
              <w:rPr>
                <w:sz w:val="20"/>
                <w:szCs w:val="20"/>
              </w:rPr>
              <w:t>specialization</w:t>
            </w:r>
          </w:p>
        </w:tc>
        <w:tc>
          <w:tcPr>
            <w:tcW w:w="1701" w:type="dxa"/>
            <w:vAlign w:val="center"/>
          </w:tcPr>
          <w:p w14:paraId="71BAEADF" w14:textId="77777777" w:rsidR="00F33EA8" w:rsidRPr="00063FDE" w:rsidRDefault="00F33EA8" w:rsidP="004D1045">
            <w:pPr>
              <w:spacing w:line="240" w:lineRule="auto"/>
              <w:jc w:val="left"/>
              <w:rPr>
                <w:sz w:val="20"/>
                <w:szCs w:val="20"/>
              </w:rPr>
            </w:pPr>
            <w:r w:rsidRPr="00063FDE">
              <w:rPr>
                <w:sz w:val="20"/>
                <w:szCs w:val="20"/>
              </w:rPr>
              <w:t>yes vs. no</w:t>
            </w:r>
          </w:p>
        </w:tc>
        <w:tc>
          <w:tcPr>
            <w:tcW w:w="236" w:type="dxa"/>
            <w:vAlign w:val="center"/>
          </w:tcPr>
          <w:p w14:paraId="2AD1516B" w14:textId="77777777" w:rsidR="00F33EA8" w:rsidRPr="00063FDE" w:rsidRDefault="00F33EA8" w:rsidP="004D1045">
            <w:pPr>
              <w:spacing w:line="240" w:lineRule="auto"/>
              <w:jc w:val="left"/>
              <w:rPr>
                <w:sz w:val="20"/>
                <w:szCs w:val="20"/>
              </w:rPr>
            </w:pPr>
          </w:p>
        </w:tc>
        <w:tc>
          <w:tcPr>
            <w:tcW w:w="1020" w:type="dxa"/>
            <w:vAlign w:val="center"/>
          </w:tcPr>
          <w:p w14:paraId="3B2D38A2" w14:textId="1B58F193" w:rsidR="00F33EA8" w:rsidRPr="00063FDE" w:rsidRDefault="00F33EA8" w:rsidP="004D1045">
            <w:pPr>
              <w:spacing w:line="240" w:lineRule="auto"/>
              <w:jc w:val="right"/>
              <w:rPr>
                <w:sz w:val="20"/>
                <w:szCs w:val="20"/>
              </w:rPr>
            </w:pPr>
            <w:r w:rsidRPr="00063FDE">
              <w:rPr>
                <w:color w:val="000000"/>
                <w:sz w:val="20"/>
                <w:szCs w:val="20"/>
              </w:rPr>
              <w:t>1.17</w:t>
            </w:r>
          </w:p>
        </w:tc>
        <w:tc>
          <w:tcPr>
            <w:tcW w:w="737" w:type="dxa"/>
            <w:vAlign w:val="center"/>
          </w:tcPr>
          <w:p w14:paraId="50E2729F" w14:textId="3E384AE0" w:rsidR="00F33EA8" w:rsidRPr="00063FDE" w:rsidRDefault="00F33EA8" w:rsidP="004D1045">
            <w:pPr>
              <w:spacing w:line="240" w:lineRule="auto"/>
              <w:jc w:val="right"/>
              <w:rPr>
                <w:smallCaps/>
                <w:sz w:val="20"/>
                <w:szCs w:val="20"/>
              </w:rPr>
            </w:pPr>
            <w:r w:rsidRPr="00063FDE">
              <w:rPr>
                <w:color w:val="000000"/>
                <w:sz w:val="20"/>
                <w:szCs w:val="20"/>
              </w:rPr>
              <w:t>0.32</w:t>
            </w:r>
          </w:p>
        </w:tc>
        <w:tc>
          <w:tcPr>
            <w:tcW w:w="737" w:type="dxa"/>
            <w:vAlign w:val="center"/>
          </w:tcPr>
          <w:p w14:paraId="1A541A73" w14:textId="5A7F1174" w:rsidR="00F33EA8" w:rsidRPr="00063FDE" w:rsidRDefault="00F33EA8" w:rsidP="004D1045">
            <w:pPr>
              <w:spacing w:line="240" w:lineRule="auto"/>
              <w:jc w:val="right"/>
              <w:rPr>
                <w:smallCaps/>
                <w:sz w:val="20"/>
                <w:szCs w:val="20"/>
              </w:rPr>
            </w:pPr>
            <w:r w:rsidRPr="00063FDE">
              <w:rPr>
                <w:color w:val="000000"/>
                <w:sz w:val="20"/>
                <w:szCs w:val="20"/>
              </w:rPr>
              <w:t>3.7</w:t>
            </w:r>
            <w:r w:rsidR="004D1045" w:rsidRPr="00063FDE">
              <w:rPr>
                <w:color w:val="000000"/>
                <w:sz w:val="20"/>
                <w:szCs w:val="20"/>
              </w:rPr>
              <w:t>0</w:t>
            </w:r>
          </w:p>
        </w:tc>
        <w:tc>
          <w:tcPr>
            <w:tcW w:w="737" w:type="dxa"/>
            <w:vAlign w:val="center"/>
          </w:tcPr>
          <w:p w14:paraId="27877BB4" w14:textId="7DF5A528" w:rsidR="00F33EA8" w:rsidRPr="00063FDE" w:rsidRDefault="00F33EA8" w:rsidP="004D1045">
            <w:pPr>
              <w:spacing w:line="240" w:lineRule="auto"/>
              <w:jc w:val="right"/>
              <w:rPr>
                <w:sz w:val="20"/>
                <w:szCs w:val="20"/>
              </w:rPr>
            </w:pPr>
            <w:r w:rsidRPr="00063FDE">
              <w:rPr>
                <w:color w:val="000000"/>
                <w:sz w:val="20"/>
                <w:szCs w:val="20"/>
              </w:rPr>
              <w:t>&lt; .001</w:t>
            </w:r>
          </w:p>
        </w:tc>
        <w:tc>
          <w:tcPr>
            <w:tcW w:w="737" w:type="dxa"/>
            <w:vAlign w:val="center"/>
          </w:tcPr>
          <w:p w14:paraId="13A17EA3" w14:textId="53CDF31B" w:rsidR="00F33EA8" w:rsidRPr="00063FDE" w:rsidRDefault="00F33EA8" w:rsidP="004D1045">
            <w:pPr>
              <w:spacing w:line="240" w:lineRule="auto"/>
              <w:jc w:val="right"/>
              <w:rPr>
                <w:sz w:val="20"/>
                <w:szCs w:val="20"/>
              </w:rPr>
            </w:pPr>
            <w:r w:rsidRPr="00063FDE">
              <w:rPr>
                <w:color w:val="000000"/>
                <w:sz w:val="20"/>
                <w:szCs w:val="20"/>
              </w:rPr>
              <w:t>3.21</w:t>
            </w:r>
          </w:p>
        </w:tc>
        <w:tc>
          <w:tcPr>
            <w:tcW w:w="1191" w:type="dxa"/>
            <w:vAlign w:val="center"/>
          </w:tcPr>
          <w:p w14:paraId="3583E950" w14:textId="1EF42B27" w:rsidR="00F33EA8" w:rsidRPr="00063FDE" w:rsidRDefault="00F33EA8" w:rsidP="004D1045">
            <w:pPr>
              <w:spacing w:line="240" w:lineRule="auto"/>
              <w:jc w:val="right"/>
              <w:rPr>
                <w:smallCaps/>
                <w:sz w:val="20"/>
                <w:szCs w:val="20"/>
              </w:rPr>
            </w:pPr>
            <w:r w:rsidRPr="00063FDE">
              <w:rPr>
                <w:color w:val="000000"/>
                <w:sz w:val="20"/>
                <w:szCs w:val="20"/>
              </w:rPr>
              <w:t>[1.74, 5.99]</w:t>
            </w:r>
          </w:p>
        </w:tc>
      </w:tr>
      <w:tr w:rsidR="004D1045" w:rsidRPr="00063FDE" w14:paraId="3E4ADE18" w14:textId="77777777" w:rsidTr="0008525E">
        <w:tc>
          <w:tcPr>
            <w:tcW w:w="1587" w:type="dxa"/>
            <w:tcBorders>
              <w:bottom w:val="single" w:sz="4" w:space="0" w:color="auto"/>
            </w:tcBorders>
            <w:vAlign w:val="center"/>
          </w:tcPr>
          <w:p w14:paraId="4AEFA4F0" w14:textId="77777777" w:rsidR="00F33EA8" w:rsidRPr="00063FDE" w:rsidRDefault="00F33EA8" w:rsidP="004D1045">
            <w:pPr>
              <w:spacing w:line="240" w:lineRule="auto"/>
              <w:jc w:val="left"/>
              <w:rPr>
                <w:sz w:val="20"/>
                <w:szCs w:val="20"/>
              </w:rPr>
            </w:pPr>
            <w:r w:rsidRPr="00063FDE">
              <w:rPr>
                <w:sz w:val="20"/>
                <w:szCs w:val="20"/>
              </w:rPr>
              <w:t>experience</w:t>
            </w:r>
          </w:p>
        </w:tc>
        <w:tc>
          <w:tcPr>
            <w:tcW w:w="1701" w:type="dxa"/>
            <w:tcBorders>
              <w:bottom w:val="single" w:sz="4" w:space="0" w:color="auto"/>
            </w:tcBorders>
            <w:vAlign w:val="center"/>
          </w:tcPr>
          <w:p w14:paraId="66975D3B" w14:textId="0B745C1E" w:rsidR="00F33EA8" w:rsidRPr="00063FDE" w:rsidRDefault="00F33EA8" w:rsidP="004D1045">
            <w:pPr>
              <w:spacing w:line="240" w:lineRule="auto"/>
              <w:jc w:val="left"/>
              <w:rPr>
                <w:sz w:val="20"/>
                <w:szCs w:val="20"/>
              </w:rPr>
            </w:pPr>
            <w:r w:rsidRPr="00063FDE">
              <w:rPr>
                <w:sz w:val="20"/>
                <w:szCs w:val="20"/>
              </w:rPr>
              <w:t>in- vs. pre-service</w:t>
            </w:r>
          </w:p>
        </w:tc>
        <w:tc>
          <w:tcPr>
            <w:tcW w:w="236" w:type="dxa"/>
            <w:tcBorders>
              <w:bottom w:val="single" w:sz="4" w:space="0" w:color="auto"/>
            </w:tcBorders>
            <w:vAlign w:val="center"/>
          </w:tcPr>
          <w:p w14:paraId="57E09CAA" w14:textId="77777777" w:rsidR="00F33EA8" w:rsidRPr="00063FDE" w:rsidRDefault="00F33EA8" w:rsidP="004D1045">
            <w:pPr>
              <w:spacing w:line="240" w:lineRule="auto"/>
              <w:jc w:val="left"/>
              <w:rPr>
                <w:sz w:val="20"/>
                <w:szCs w:val="20"/>
              </w:rPr>
            </w:pPr>
          </w:p>
        </w:tc>
        <w:tc>
          <w:tcPr>
            <w:tcW w:w="1020" w:type="dxa"/>
            <w:tcBorders>
              <w:bottom w:val="single" w:sz="4" w:space="0" w:color="auto"/>
            </w:tcBorders>
            <w:vAlign w:val="center"/>
          </w:tcPr>
          <w:p w14:paraId="5EE705BD" w14:textId="18283091" w:rsidR="00F33EA8" w:rsidRPr="00063FDE" w:rsidRDefault="00F33EA8" w:rsidP="004D1045">
            <w:pPr>
              <w:spacing w:line="240" w:lineRule="auto"/>
              <w:jc w:val="right"/>
              <w:rPr>
                <w:sz w:val="20"/>
                <w:szCs w:val="20"/>
              </w:rPr>
            </w:pPr>
            <w:r w:rsidRPr="00063FDE">
              <w:rPr>
                <w:color w:val="000000"/>
                <w:sz w:val="20"/>
                <w:szCs w:val="20"/>
              </w:rPr>
              <w:t>-0.14</w:t>
            </w:r>
          </w:p>
        </w:tc>
        <w:tc>
          <w:tcPr>
            <w:tcW w:w="737" w:type="dxa"/>
            <w:tcBorders>
              <w:bottom w:val="single" w:sz="4" w:space="0" w:color="auto"/>
            </w:tcBorders>
            <w:vAlign w:val="center"/>
          </w:tcPr>
          <w:p w14:paraId="5FD417A6" w14:textId="58DBE365" w:rsidR="00F33EA8" w:rsidRPr="00063FDE" w:rsidRDefault="00F33EA8" w:rsidP="004D1045">
            <w:pPr>
              <w:spacing w:line="240" w:lineRule="auto"/>
              <w:jc w:val="right"/>
              <w:rPr>
                <w:smallCaps/>
                <w:sz w:val="20"/>
                <w:szCs w:val="20"/>
              </w:rPr>
            </w:pPr>
            <w:r w:rsidRPr="00063FDE">
              <w:rPr>
                <w:color w:val="000000"/>
                <w:sz w:val="20"/>
                <w:szCs w:val="20"/>
              </w:rPr>
              <w:t>0.32</w:t>
            </w:r>
          </w:p>
        </w:tc>
        <w:tc>
          <w:tcPr>
            <w:tcW w:w="737" w:type="dxa"/>
            <w:tcBorders>
              <w:bottom w:val="single" w:sz="4" w:space="0" w:color="auto"/>
            </w:tcBorders>
            <w:vAlign w:val="center"/>
          </w:tcPr>
          <w:p w14:paraId="669C1C09" w14:textId="06AF86CA" w:rsidR="00F33EA8" w:rsidRPr="00063FDE" w:rsidRDefault="00F33EA8" w:rsidP="004D1045">
            <w:pPr>
              <w:spacing w:line="240" w:lineRule="auto"/>
              <w:jc w:val="right"/>
              <w:rPr>
                <w:smallCaps/>
                <w:sz w:val="20"/>
                <w:szCs w:val="20"/>
              </w:rPr>
            </w:pPr>
            <w:r w:rsidRPr="00063FDE">
              <w:rPr>
                <w:color w:val="000000"/>
                <w:sz w:val="20"/>
                <w:szCs w:val="20"/>
              </w:rPr>
              <w:t>-0.44</w:t>
            </w:r>
          </w:p>
        </w:tc>
        <w:tc>
          <w:tcPr>
            <w:tcW w:w="737" w:type="dxa"/>
            <w:tcBorders>
              <w:bottom w:val="single" w:sz="4" w:space="0" w:color="auto"/>
            </w:tcBorders>
            <w:vAlign w:val="center"/>
          </w:tcPr>
          <w:p w14:paraId="0DEC7238" w14:textId="0CE2422D" w:rsidR="00F33EA8" w:rsidRPr="00063FDE" w:rsidRDefault="00F33EA8" w:rsidP="004D1045">
            <w:pPr>
              <w:spacing w:line="240" w:lineRule="auto"/>
              <w:jc w:val="right"/>
              <w:rPr>
                <w:sz w:val="20"/>
                <w:szCs w:val="20"/>
              </w:rPr>
            </w:pPr>
            <w:r w:rsidRPr="00063FDE">
              <w:rPr>
                <w:color w:val="000000"/>
                <w:sz w:val="20"/>
                <w:szCs w:val="20"/>
              </w:rPr>
              <w:t>.663</w:t>
            </w:r>
          </w:p>
        </w:tc>
        <w:tc>
          <w:tcPr>
            <w:tcW w:w="737" w:type="dxa"/>
            <w:tcBorders>
              <w:bottom w:val="single" w:sz="4" w:space="0" w:color="auto"/>
            </w:tcBorders>
            <w:vAlign w:val="center"/>
          </w:tcPr>
          <w:p w14:paraId="42E685DE" w14:textId="2D09F88F" w:rsidR="00F33EA8" w:rsidRPr="00063FDE" w:rsidRDefault="00F33EA8" w:rsidP="004D1045">
            <w:pPr>
              <w:spacing w:line="240" w:lineRule="auto"/>
              <w:jc w:val="right"/>
              <w:rPr>
                <w:sz w:val="20"/>
                <w:szCs w:val="20"/>
              </w:rPr>
            </w:pPr>
            <w:r w:rsidRPr="00063FDE">
              <w:rPr>
                <w:color w:val="000000"/>
                <w:sz w:val="20"/>
                <w:szCs w:val="20"/>
              </w:rPr>
              <w:t>0.87</w:t>
            </w:r>
          </w:p>
        </w:tc>
        <w:tc>
          <w:tcPr>
            <w:tcW w:w="1191" w:type="dxa"/>
            <w:tcBorders>
              <w:bottom w:val="single" w:sz="4" w:space="0" w:color="auto"/>
            </w:tcBorders>
            <w:vAlign w:val="center"/>
          </w:tcPr>
          <w:p w14:paraId="20AA5FFB" w14:textId="7291415D" w:rsidR="00F33EA8" w:rsidRPr="00063FDE" w:rsidRDefault="00F33EA8" w:rsidP="004D1045">
            <w:pPr>
              <w:spacing w:line="240" w:lineRule="auto"/>
              <w:jc w:val="right"/>
              <w:rPr>
                <w:smallCaps/>
                <w:sz w:val="20"/>
                <w:szCs w:val="20"/>
              </w:rPr>
            </w:pPr>
            <w:r w:rsidRPr="00063FDE">
              <w:rPr>
                <w:color w:val="000000"/>
                <w:sz w:val="20"/>
                <w:szCs w:val="20"/>
              </w:rPr>
              <w:t>[0.47, 1.63]</w:t>
            </w:r>
          </w:p>
        </w:tc>
      </w:tr>
      <w:tr w:rsidR="0008525E" w:rsidRPr="00063FDE" w14:paraId="31149285" w14:textId="77777777" w:rsidTr="0008525E">
        <w:tc>
          <w:tcPr>
            <w:tcW w:w="3288" w:type="dxa"/>
            <w:gridSpan w:val="2"/>
            <w:tcBorders>
              <w:top w:val="single" w:sz="4" w:space="0" w:color="auto"/>
              <w:bottom w:val="single" w:sz="4" w:space="0" w:color="auto"/>
            </w:tcBorders>
            <w:shd w:val="clear" w:color="auto" w:fill="F2F2F2" w:themeFill="background1" w:themeFillShade="F2"/>
            <w:vAlign w:val="center"/>
          </w:tcPr>
          <w:p w14:paraId="6F63FA4B" w14:textId="5C4884B2" w:rsidR="0008525E" w:rsidRPr="00063FDE" w:rsidRDefault="0008525E" w:rsidP="000A74A2">
            <w:pPr>
              <w:spacing w:line="240" w:lineRule="auto"/>
              <w:jc w:val="left"/>
              <w:rPr>
                <w:sz w:val="20"/>
                <w:szCs w:val="20"/>
              </w:rPr>
            </w:pPr>
            <w:r w:rsidRPr="00063FDE">
              <w:rPr>
                <w:b/>
                <w:bCs/>
                <w:sz w:val="20"/>
                <w:szCs w:val="20"/>
              </w:rPr>
              <w:t>eas</w:t>
            </w:r>
            <w:r w:rsidR="0005244A" w:rsidRPr="00063FDE">
              <w:rPr>
                <w:b/>
                <w:bCs/>
                <w:sz w:val="20"/>
                <w:szCs w:val="20"/>
              </w:rPr>
              <w:t>e</w:t>
            </w:r>
            <w:r w:rsidRPr="00063FDE">
              <w:rPr>
                <w:b/>
                <w:bCs/>
                <w:sz w:val="20"/>
                <w:szCs w:val="20"/>
              </w:rPr>
              <w:t xml:space="preserve"> of teaching math</w:t>
            </w:r>
          </w:p>
        </w:tc>
        <w:tc>
          <w:tcPr>
            <w:tcW w:w="236" w:type="dxa"/>
            <w:tcBorders>
              <w:top w:val="single" w:sz="4" w:space="0" w:color="auto"/>
              <w:bottom w:val="single" w:sz="4" w:space="0" w:color="auto"/>
            </w:tcBorders>
            <w:shd w:val="clear" w:color="auto" w:fill="F2F2F2" w:themeFill="background1" w:themeFillShade="F2"/>
            <w:vAlign w:val="center"/>
          </w:tcPr>
          <w:p w14:paraId="6985FA9E" w14:textId="77777777" w:rsidR="0008525E" w:rsidRPr="00063FDE" w:rsidRDefault="0008525E" w:rsidP="000A74A2">
            <w:pPr>
              <w:spacing w:line="240" w:lineRule="auto"/>
              <w:jc w:val="left"/>
              <w:rPr>
                <w:sz w:val="20"/>
                <w:szCs w:val="20"/>
              </w:rPr>
            </w:pPr>
          </w:p>
        </w:tc>
        <w:tc>
          <w:tcPr>
            <w:tcW w:w="1020" w:type="dxa"/>
            <w:tcBorders>
              <w:top w:val="single" w:sz="4" w:space="0" w:color="auto"/>
              <w:bottom w:val="single" w:sz="4" w:space="0" w:color="auto"/>
            </w:tcBorders>
            <w:shd w:val="clear" w:color="auto" w:fill="F2F2F2" w:themeFill="background1" w:themeFillShade="F2"/>
            <w:vAlign w:val="center"/>
          </w:tcPr>
          <w:p w14:paraId="53EC647A" w14:textId="77777777" w:rsidR="0008525E" w:rsidRPr="00063FDE" w:rsidRDefault="0008525E" w:rsidP="000A74A2">
            <w:pPr>
              <w:spacing w:line="240" w:lineRule="auto"/>
              <w:jc w:val="center"/>
              <w:rPr>
                <w:i/>
                <w:iCs/>
                <w:sz w:val="20"/>
                <w:szCs w:val="20"/>
              </w:rPr>
            </w:pPr>
            <w:r w:rsidRPr="00063FDE">
              <w:rPr>
                <w:i/>
                <w:iCs/>
                <w:sz w:val="20"/>
                <w:szCs w:val="20"/>
              </w:rPr>
              <w:t>Estimate</w:t>
            </w:r>
          </w:p>
        </w:tc>
        <w:tc>
          <w:tcPr>
            <w:tcW w:w="737" w:type="dxa"/>
            <w:tcBorders>
              <w:top w:val="single" w:sz="4" w:space="0" w:color="auto"/>
              <w:bottom w:val="single" w:sz="4" w:space="0" w:color="auto"/>
            </w:tcBorders>
            <w:shd w:val="clear" w:color="auto" w:fill="F2F2F2" w:themeFill="background1" w:themeFillShade="F2"/>
            <w:vAlign w:val="center"/>
          </w:tcPr>
          <w:p w14:paraId="2ED7776F" w14:textId="77777777" w:rsidR="0008525E" w:rsidRPr="00063FDE" w:rsidRDefault="0008525E" w:rsidP="000A74A2">
            <w:pPr>
              <w:spacing w:line="240" w:lineRule="auto"/>
              <w:jc w:val="center"/>
              <w:rPr>
                <w:i/>
                <w:iCs/>
                <w:smallCaps/>
                <w:sz w:val="20"/>
                <w:szCs w:val="20"/>
              </w:rPr>
            </w:pPr>
            <w:r w:rsidRPr="00063FDE">
              <w:rPr>
                <w:i/>
                <w:iCs/>
                <w:smallCaps/>
                <w:sz w:val="20"/>
                <w:szCs w:val="20"/>
              </w:rPr>
              <w:t>SE</w:t>
            </w:r>
          </w:p>
        </w:tc>
        <w:tc>
          <w:tcPr>
            <w:tcW w:w="737" w:type="dxa"/>
            <w:tcBorders>
              <w:top w:val="single" w:sz="4" w:space="0" w:color="auto"/>
              <w:bottom w:val="single" w:sz="4" w:space="0" w:color="auto"/>
            </w:tcBorders>
            <w:shd w:val="clear" w:color="auto" w:fill="F2F2F2" w:themeFill="background1" w:themeFillShade="F2"/>
            <w:vAlign w:val="center"/>
          </w:tcPr>
          <w:p w14:paraId="1B0DB25F" w14:textId="77777777" w:rsidR="0008525E" w:rsidRPr="00063FDE" w:rsidRDefault="0008525E" w:rsidP="000A74A2">
            <w:pPr>
              <w:spacing w:line="240" w:lineRule="auto"/>
              <w:jc w:val="center"/>
              <w:rPr>
                <w:i/>
                <w:iCs/>
                <w:smallCaps/>
                <w:sz w:val="20"/>
                <w:szCs w:val="20"/>
              </w:rPr>
            </w:pPr>
            <w:r w:rsidRPr="00063FDE">
              <w:rPr>
                <w:i/>
                <w:iCs/>
                <w:smallCaps/>
                <w:sz w:val="20"/>
                <w:szCs w:val="20"/>
              </w:rPr>
              <w:t>Z</w:t>
            </w:r>
          </w:p>
        </w:tc>
        <w:tc>
          <w:tcPr>
            <w:tcW w:w="737" w:type="dxa"/>
            <w:tcBorders>
              <w:top w:val="single" w:sz="4" w:space="0" w:color="auto"/>
              <w:bottom w:val="single" w:sz="4" w:space="0" w:color="auto"/>
            </w:tcBorders>
            <w:shd w:val="clear" w:color="auto" w:fill="F2F2F2" w:themeFill="background1" w:themeFillShade="F2"/>
            <w:vAlign w:val="center"/>
          </w:tcPr>
          <w:p w14:paraId="7780A034" w14:textId="77777777" w:rsidR="0008525E" w:rsidRPr="00063FDE" w:rsidRDefault="0008525E" w:rsidP="000A74A2">
            <w:pPr>
              <w:spacing w:line="240" w:lineRule="auto"/>
              <w:jc w:val="center"/>
              <w:rPr>
                <w:i/>
                <w:iCs/>
                <w:sz w:val="20"/>
                <w:szCs w:val="20"/>
              </w:rPr>
            </w:pPr>
            <w:r w:rsidRPr="00063FDE">
              <w:rPr>
                <w:i/>
                <w:iCs/>
                <w:sz w:val="20"/>
                <w:szCs w:val="20"/>
              </w:rPr>
              <w:t>p</w:t>
            </w:r>
          </w:p>
        </w:tc>
        <w:tc>
          <w:tcPr>
            <w:tcW w:w="1928" w:type="dxa"/>
            <w:gridSpan w:val="2"/>
            <w:tcBorders>
              <w:top w:val="single" w:sz="4" w:space="0" w:color="auto"/>
              <w:bottom w:val="single" w:sz="4" w:space="0" w:color="auto"/>
            </w:tcBorders>
            <w:shd w:val="clear" w:color="auto" w:fill="F2F2F2" w:themeFill="background1" w:themeFillShade="F2"/>
            <w:vAlign w:val="center"/>
          </w:tcPr>
          <w:p w14:paraId="1C8EE5DA" w14:textId="77777777" w:rsidR="0008525E" w:rsidRPr="00063FDE" w:rsidRDefault="0008525E" w:rsidP="000A74A2">
            <w:pPr>
              <w:spacing w:line="240" w:lineRule="auto"/>
              <w:jc w:val="center"/>
              <w:rPr>
                <w:i/>
                <w:iCs/>
                <w:smallCaps/>
                <w:sz w:val="20"/>
                <w:szCs w:val="20"/>
              </w:rPr>
            </w:pPr>
            <w:r w:rsidRPr="00063FDE">
              <w:rPr>
                <w:i/>
                <w:iCs/>
                <w:sz w:val="20"/>
                <w:szCs w:val="20"/>
              </w:rPr>
              <w:t>Odds ratio [</w:t>
            </w:r>
            <w:r w:rsidRPr="00063FDE">
              <w:rPr>
                <w:i/>
                <w:iCs/>
                <w:smallCaps/>
                <w:sz w:val="20"/>
                <w:szCs w:val="20"/>
              </w:rPr>
              <w:t>95% CI</w:t>
            </w:r>
            <w:r w:rsidRPr="00063FDE">
              <w:rPr>
                <w:i/>
                <w:iCs/>
                <w:sz w:val="20"/>
                <w:szCs w:val="20"/>
              </w:rPr>
              <w:t>]</w:t>
            </w:r>
          </w:p>
        </w:tc>
      </w:tr>
      <w:tr w:rsidR="004D1045" w:rsidRPr="00063FDE" w14:paraId="1CF1987D" w14:textId="77777777" w:rsidTr="0008525E">
        <w:tc>
          <w:tcPr>
            <w:tcW w:w="1587" w:type="dxa"/>
            <w:tcBorders>
              <w:top w:val="single" w:sz="4" w:space="0" w:color="auto"/>
            </w:tcBorders>
            <w:vAlign w:val="center"/>
          </w:tcPr>
          <w:p w14:paraId="59371B7B" w14:textId="77777777" w:rsidR="00F33EA8" w:rsidRPr="00063FDE" w:rsidRDefault="00F33EA8" w:rsidP="004D1045">
            <w:pPr>
              <w:spacing w:line="240" w:lineRule="auto"/>
              <w:jc w:val="left"/>
              <w:rPr>
                <w:sz w:val="20"/>
                <w:szCs w:val="20"/>
              </w:rPr>
            </w:pPr>
            <w:r w:rsidRPr="00063FDE">
              <w:rPr>
                <w:sz w:val="20"/>
                <w:szCs w:val="20"/>
              </w:rPr>
              <w:t>math anxiety</w:t>
            </w:r>
          </w:p>
        </w:tc>
        <w:tc>
          <w:tcPr>
            <w:tcW w:w="1701" w:type="dxa"/>
            <w:tcBorders>
              <w:top w:val="single" w:sz="4" w:space="0" w:color="auto"/>
            </w:tcBorders>
            <w:vAlign w:val="center"/>
          </w:tcPr>
          <w:p w14:paraId="32261294" w14:textId="77777777" w:rsidR="00F33EA8" w:rsidRPr="00063FDE" w:rsidRDefault="00F33EA8" w:rsidP="004D1045">
            <w:pPr>
              <w:spacing w:line="240" w:lineRule="auto"/>
              <w:jc w:val="left"/>
              <w:rPr>
                <w:sz w:val="20"/>
                <w:szCs w:val="20"/>
              </w:rPr>
            </w:pPr>
          </w:p>
        </w:tc>
        <w:tc>
          <w:tcPr>
            <w:tcW w:w="236" w:type="dxa"/>
            <w:tcBorders>
              <w:top w:val="single" w:sz="4" w:space="0" w:color="auto"/>
            </w:tcBorders>
            <w:vAlign w:val="center"/>
          </w:tcPr>
          <w:p w14:paraId="79A389E2" w14:textId="77777777" w:rsidR="00F33EA8" w:rsidRPr="00063FDE" w:rsidRDefault="00F33EA8" w:rsidP="004D1045">
            <w:pPr>
              <w:spacing w:line="240" w:lineRule="auto"/>
              <w:jc w:val="left"/>
              <w:rPr>
                <w:sz w:val="20"/>
                <w:szCs w:val="20"/>
              </w:rPr>
            </w:pPr>
          </w:p>
        </w:tc>
        <w:tc>
          <w:tcPr>
            <w:tcW w:w="1020" w:type="dxa"/>
            <w:tcBorders>
              <w:top w:val="single" w:sz="4" w:space="0" w:color="auto"/>
            </w:tcBorders>
            <w:vAlign w:val="center"/>
          </w:tcPr>
          <w:p w14:paraId="11EDA64E" w14:textId="0811C10B" w:rsidR="00F33EA8" w:rsidRPr="00063FDE" w:rsidRDefault="00F33EA8" w:rsidP="004D1045">
            <w:pPr>
              <w:spacing w:line="240" w:lineRule="auto"/>
              <w:jc w:val="right"/>
              <w:rPr>
                <w:sz w:val="20"/>
                <w:szCs w:val="20"/>
              </w:rPr>
            </w:pPr>
            <w:r w:rsidRPr="00063FDE">
              <w:rPr>
                <w:color w:val="000000"/>
                <w:sz w:val="20"/>
                <w:szCs w:val="20"/>
              </w:rPr>
              <w:t>-0.12</w:t>
            </w:r>
          </w:p>
        </w:tc>
        <w:tc>
          <w:tcPr>
            <w:tcW w:w="737" w:type="dxa"/>
            <w:tcBorders>
              <w:top w:val="single" w:sz="4" w:space="0" w:color="auto"/>
            </w:tcBorders>
            <w:vAlign w:val="center"/>
          </w:tcPr>
          <w:p w14:paraId="6511B3E8" w14:textId="2C276743" w:rsidR="00F33EA8" w:rsidRPr="00063FDE" w:rsidRDefault="00F33EA8" w:rsidP="004D1045">
            <w:pPr>
              <w:spacing w:line="240" w:lineRule="auto"/>
              <w:jc w:val="right"/>
              <w:rPr>
                <w:smallCaps/>
                <w:sz w:val="20"/>
                <w:szCs w:val="20"/>
              </w:rPr>
            </w:pPr>
            <w:r w:rsidRPr="00063FDE">
              <w:rPr>
                <w:color w:val="000000"/>
                <w:sz w:val="20"/>
                <w:szCs w:val="20"/>
              </w:rPr>
              <w:t>0.02</w:t>
            </w:r>
          </w:p>
        </w:tc>
        <w:tc>
          <w:tcPr>
            <w:tcW w:w="737" w:type="dxa"/>
            <w:tcBorders>
              <w:top w:val="single" w:sz="4" w:space="0" w:color="auto"/>
            </w:tcBorders>
            <w:vAlign w:val="center"/>
          </w:tcPr>
          <w:p w14:paraId="732FC69C" w14:textId="7EB14BE1" w:rsidR="00F33EA8" w:rsidRPr="00063FDE" w:rsidRDefault="00F33EA8" w:rsidP="004D1045">
            <w:pPr>
              <w:spacing w:line="240" w:lineRule="auto"/>
              <w:jc w:val="right"/>
              <w:rPr>
                <w:smallCaps/>
                <w:sz w:val="20"/>
                <w:szCs w:val="20"/>
              </w:rPr>
            </w:pPr>
            <w:r w:rsidRPr="00063FDE">
              <w:rPr>
                <w:color w:val="000000"/>
                <w:sz w:val="20"/>
                <w:szCs w:val="20"/>
              </w:rPr>
              <w:t>-5.65</w:t>
            </w:r>
          </w:p>
        </w:tc>
        <w:tc>
          <w:tcPr>
            <w:tcW w:w="737" w:type="dxa"/>
            <w:tcBorders>
              <w:top w:val="single" w:sz="4" w:space="0" w:color="auto"/>
            </w:tcBorders>
            <w:vAlign w:val="center"/>
          </w:tcPr>
          <w:p w14:paraId="0AE34E21" w14:textId="72B8EF12" w:rsidR="00F33EA8" w:rsidRPr="00063FDE" w:rsidRDefault="00F33EA8" w:rsidP="004D1045">
            <w:pPr>
              <w:spacing w:line="240" w:lineRule="auto"/>
              <w:jc w:val="right"/>
              <w:rPr>
                <w:sz w:val="20"/>
                <w:szCs w:val="20"/>
              </w:rPr>
            </w:pPr>
            <w:r w:rsidRPr="00063FDE">
              <w:rPr>
                <w:color w:val="000000"/>
                <w:sz w:val="20"/>
                <w:szCs w:val="20"/>
              </w:rPr>
              <w:t>&lt; .001</w:t>
            </w:r>
          </w:p>
        </w:tc>
        <w:tc>
          <w:tcPr>
            <w:tcW w:w="737" w:type="dxa"/>
            <w:tcBorders>
              <w:top w:val="single" w:sz="4" w:space="0" w:color="auto"/>
            </w:tcBorders>
            <w:vAlign w:val="center"/>
          </w:tcPr>
          <w:p w14:paraId="4D38FA6A" w14:textId="3BB87AF4" w:rsidR="00F33EA8" w:rsidRPr="00063FDE" w:rsidRDefault="00F33EA8" w:rsidP="004D1045">
            <w:pPr>
              <w:spacing w:line="240" w:lineRule="auto"/>
              <w:jc w:val="right"/>
              <w:rPr>
                <w:sz w:val="20"/>
                <w:szCs w:val="20"/>
              </w:rPr>
            </w:pPr>
            <w:r w:rsidRPr="00063FDE">
              <w:rPr>
                <w:color w:val="000000"/>
                <w:sz w:val="20"/>
                <w:szCs w:val="20"/>
              </w:rPr>
              <w:t>0.88</w:t>
            </w:r>
          </w:p>
        </w:tc>
        <w:tc>
          <w:tcPr>
            <w:tcW w:w="1191" w:type="dxa"/>
            <w:tcBorders>
              <w:top w:val="single" w:sz="4" w:space="0" w:color="auto"/>
            </w:tcBorders>
            <w:vAlign w:val="center"/>
          </w:tcPr>
          <w:p w14:paraId="1DEB97B7" w14:textId="2F51AE65" w:rsidR="00F33EA8" w:rsidRPr="00063FDE" w:rsidRDefault="00F33EA8" w:rsidP="004D1045">
            <w:pPr>
              <w:spacing w:line="240" w:lineRule="auto"/>
              <w:jc w:val="right"/>
              <w:rPr>
                <w:smallCaps/>
                <w:sz w:val="20"/>
                <w:szCs w:val="20"/>
              </w:rPr>
            </w:pPr>
            <w:r w:rsidRPr="00063FDE">
              <w:rPr>
                <w:color w:val="000000"/>
                <w:sz w:val="20"/>
                <w:szCs w:val="20"/>
              </w:rPr>
              <w:t>[0.85, 0.92]</w:t>
            </w:r>
          </w:p>
        </w:tc>
      </w:tr>
      <w:tr w:rsidR="004D1045" w:rsidRPr="00063FDE" w14:paraId="558F4FC0" w14:textId="77777777" w:rsidTr="004D1045">
        <w:tc>
          <w:tcPr>
            <w:tcW w:w="1587" w:type="dxa"/>
            <w:vAlign w:val="center"/>
          </w:tcPr>
          <w:p w14:paraId="7B73B2A5" w14:textId="48EF7943" w:rsidR="00F33EA8" w:rsidRPr="00063FDE" w:rsidRDefault="00B92B72" w:rsidP="004D1045">
            <w:pPr>
              <w:spacing w:line="240" w:lineRule="auto"/>
              <w:jc w:val="left"/>
              <w:rPr>
                <w:sz w:val="20"/>
                <w:szCs w:val="20"/>
              </w:rPr>
            </w:pPr>
            <w:r w:rsidRPr="00063FDE">
              <w:rPr>
                <w:sz w:val="20"/>
                <w:szCs w:val="20"/>
              </w:rPr>
              <w:t>specialization</w:t>
            </w:r>
          </w:p>
        </w:tc>
        <w:tc>
          <w:tcPr>
            <w:tcW w:w="1701" w:type="dxa"/>
            <w:vAlign w:val="center"/>
          </w:tcPr>
          <w:p w14:paraId="20996FD6" w14:textId="77777777" w:rsidR="00F33EA8" w:rsidRPr="00063FDE" w:rsidRDefault="00F33EA8" w:rsidP="004D1045">
            <w:pPr>
              <w:spacing w:line="240" w:lineRule="auto"/>
              <w:jc w:val="left"/>
              <w:rPr>
                <w:sz w:val="20"/>
                <w:szCs w:val="20"/>
              </w:rPr>
            </w:pPr>
            <w:r w:rsidRPr="00063FDE">
              <w:rPr>
                <w:sz w:val="20"/>
                <w:szCs w:val="20"/>
              </w:rPr>
              <w:t>yes vs. no</w:t>
            </w:r>
          </w:p>
        </w:tc>
        <w:tc>
          <w:tcPr>
            <w:tcW w:w="236" w:type="dxa"/>
            <w:vAlign w:val="center"/>
          </w:tcPr>
          <w:p w14:paraId="39641D04" w14:textId="77777777" w:rsidR="00F33EA8" w:rsidRPr="00063FDE" w:rsidRDefault="00F33EA8" w:rsidP="004D1045">
            <w:pPr>
              <w:spacing w:line="240" w:lineRule="auto"/>
              <w:jc w:val="left"/>
              <w:rPr>
                <w:sz w:val="20"/>
                <w:szCs w:val="20"/>
              </w:rPr>
            </w:pPr>
          </w:p>
        </w:tc>
        <w:tc>
          <w:tcPr>
            <w:tcW w:w="1020" w:type="dxa"/>
            <w:vAlign w:val="center"/>
          </w:tcPr>
          <w:p w14:paraId="50B9E5BD" w14:textId="6B9C24AB" w:rsidR="00F33EA8" w:rsidRPr="00063FDE" w:rsidRDefault="00F33EA8" w:rsidP="004D1045">
            <w:pPr>
              <w:spacing w:line="240" w:lineRule="auto"/>
              <w:jc w:val="right"/>
              <w:rPr>
                <w:sz w:val="20"/>
                <w:szCs w:val="20"/>
              </w:rPr>
            </w:pPr>
            <w:r w:rsidRPr="00063FDE">
              <w:rPr>
                <w:color w:val="000000"/>
                <w:sz w:val="20"/>
                <w:szCs w:val="20"/>
              </w:rPr>
              <w:t>1.06</w:t>
            </w:r>
          </w:p>
        </w:tc>
        <w:tc>
          <w:tcPr>
            <w:tcW w:w="737" w:type="dxa"/>
            <w:vAlign w:val="center"/>
          </w:tcPr>
          <w:p w14:paraId="06AF61D9" w14:textId="60379500" w:rsidR="00F33EA8" w:rsidRPr="00063FDE" w:rsidRDefault="00F33EA8" w:rsidP="004D1045">
            <w:pPr>
              <w:spacing w:line="240" w:lineRule="auto"/>
              <w:jc w:val="right"/>
              <w:rPr>
                <w:smallCaps/>
                <w:sz w:val="20"/>
                <w:szCs w:val="20"/>
              </w:rPr>
            </w:pPr>
            <w:r w:rsidRPr="00063FDE">
              <w:rPr>
                <w:color w:val="000000"/>
                <w:sz w:val="20"/>
                <w:szCs w:val="20"/>
              </w:rPr>
              <w:t>0.32</w:t>
            </w:r>
          </w:p>
        </w:tc>
        <w:tc>
          <w:tcPr>
            <w:tcW w:w="737" w:type="dxa"/>
            <w:vAlign w:val="center"/>
          </w:tcPr>
          <w:p w14:paraId="114981AD" w14:textId="4F5C1BF5" w:rsidR="00F33EA8" w:rsidRPr="00063FDE" w:rsidRDefault="00F33EA8" w:rsidP="004D1045">
            <w:pPr>
              <w:spacing w:line="240" w:lineRule="auto"/>
              <w:jc w:val="right"/>
              <w:rPr>
                <w:smallCaps/>
                <w:sz w:val="20"/>
                <w:szCs w:val="20"/>
              </w:rPr>
            </w:pPr>
            <w:r w:rsidRPr="00063FDE">
              <w:rPr>
                <w:color w:val="000000"/>
                <w:sz w:val="20"/>
                <w:szCs w:val="20"/>
              </w:rPr>
              <w:t>3.34</w:t>
            </w:r>
          </w:p>
        </w:tc>
        <w:tc>
          <w:tcPr>
            <w:tcW w:w="737" w:type="dxa"/>
            <w:vAlign w:val="center"/>
          </w:tcPr>
          <w:p w14:paraId="4C007408" w14:textId="1BA9629E" w:rsidR="00F33EA8" w:rsidRPr="00063FDE" w:rsidRDefault="00F33EA8" w:rsidP="004D1045">
            <w:pPr>
              <w:spacing w:line="240" w:lineRule="auto"/>
              <w:jc w:val="right"/>
              <w:rPr>
                <w:sz w:val="20"/>
                <w:szCs w:val="20"/>
              </w:rPr>
            </w:pPr>
            <w:r w:rsidRPr="00063FDE">
              <w:rPr>
                <w:color w:val="000000"/>
                <w:sz w:val="20"/>
                <w:szCs w:val="20"/>
              </w:rPr>
              <w:t>&lt; .001</w:t>
            </w:r>
          </w:p>
        </w:tc>
        <w:tc>
          <w:tcPr>
            <w:tcW w:w="737" w:type="dxa"/>
            <w:vAlign w:val="center"/>
          </w:tcPr>
          <w:p w14:paraId="48703ADC" w14:textId="3BEEFD7A" w:rsidR="00F33EA8" w:rsidRPr="00063FDE" w:rsidRDefault="00F33EA8" w:rsidP="004D1045">
            <w:pPr>
              <w:spacing w:line="240" w:lineRule="auto"/>
              <w:jc w:val="right"/>
              <w:rPr>
                <w:sz w:val="20"/>
                <w:szCs w:val="20"/>
              </w:rPr>
            </w:pPr>
            <w:r w:rsidRPr="00063FDE">
              <w:rPr>
                <w:color w:val="000000"/>
                <w:sz w:val="20"/>
                <w:szCs w:val="20"/>
              </w:rPr>
              <w:t>2.9</w:t>
            </w:r>
            <w:r w:rsidR="004D1045" w:rsidRPr="00063FDE">
              <w:rPr>
                <w:color w:val="000000"/>
                <w:sz w:val="20"/>
                <w:szCs w:val="20"/>
              </w:rPr>
              <w:t>0</w:t>
            </w:r>
          </w:p>
        </w:tc>
        <w:tc>
          <w:tcPr>
            <w:tcW w:w="1191" w:type="dxa"/>
            <w:vAlign w:val="center"/>
          </w:tcPr>
          <w:p w14:paraId="148EEF9A" w14:textId="43E8936C" w:rsidR="00F33EA8" w:rsidRPr="00063FDE" w:rsidRDefault="00F33EA8" w:rsidP="004D1045">
            <w:pPr>
              <w:spacing w:line="240" w:lineRule="auto"/>
              <w:jc w:val="right"/>
              <w:rPr>
                <w:smallCaps/>
                <w:sz w:val="20"/>
                <w:szCs w:val="20"/>
              </w:rPr>
            </w:pPr>
            <w:r w:rsidRPr="00063FDE">
              <w:rPr>
                <w:color w:val="000000"/>
                <w:sz w:val="20"/>
                <w:szCs w:val="20"/>
              </w:rPr>
              <w:t>[1.56, 5.45]</w:t>
            </w:r>
          </w:p>
        </w:tc>
      </w:tr>
      <w:tr w:rsidR="004D1045" w:rsidRPr="00063FDE" w14:paraId="36348996" w14:textId="77777777" w:rsidTr="004D1045">
        <w:tc>
          <w:tcPr>
            <w:tcW w:w="1587" w:type="dxa"/>
            <w:tcBorders>
              <w:bottom w:val="single" w:sz="4" w:space="0" w:color="auto"/>
            </w:tcBorders>
            <w:vAlign w:val="center"/>
          </w:tcPr>
          <w:p w14:paraId="75F34EB1" w14:textId="77777777" w:rsidR="00F33EA8" w:rsidRPr="00063FDE" w:rsidRDefault="00F33EA8" w:rsidP="004D1045">
            <w:pPr>
              <w:spacing w:line="240" w:lineRule="auto"/>
              <w:jc w:val="left"/>
              <w:rPr>
                <w:sz w:val="20"/>
                <w:szCs w:val="20"/>
              </w:rPr>
            </w:pPr>
            <w:r w:rsidRPr="00063FDE">
              <w:rPr>
                <w:sz w:val="20"/>
                <w:szCs w:val="20"/>
              </w:rPr>
              <w:t>experience</w:t>
            </w:r>
          </w:p>
        </w:tc>
        <w:tc>
          <w:tcPr>
            <w:tcW w:w="1701" w:type="dxa"/>
            <w:tcBorders>
              <w:bottom w:val="single" w:sz="4" w:space="0" w:color="auto"/>
            </w:tcBorders>
            <w:vAlign w:val="center"/>
          </w:tcPr>
          <w:p w14:paraId="121EC341" w14:textId="7C625706" w:rsidR="00F33EA8" w:rsidRPr="00063FDE" w:rsidRDefault="00F33EA8" w:rsidP="004D1045">
            <w:pPr>
              <w:spacing w:line="240" w:lineRule="auto"/>
              <w:jc w:val="left"/>
              <w:rPr>
                <w:sz w:val="20"/>
                <w:szCs w:val="20"/>
              </w:rPr>
            </w:pPr>
            <w:r w:rsidRPr="00063FDE">
              <w:rPr>
                <w:sz w:val="20"/>
                <w:szCs w:val="20"/>
              </w:rPr>
              <w:t>in- vs. pre-service</w:t>
            </w:r>
          </w:p>
        </w:tc>
        <w:tc>
          <w:tcPr>
            <w:tcW w:w="236" w:type="dxa"/>
            <w:tcBorders>
              <w:bottom w:val="single" w:sz="4" w:space="0" w:color="auto"/>
            </w:tcBorders>
            <w:vAlign w:val="center"/>
          </w:tcPr>
          <w:p w14:paraId="41355E45" w14:textId="77777777" w:rsidR="00F33EA8" w:rsidRPr="00063FDE" w:rsidRDefault="00F33EA8" w:rsidP="004D1045">
            <w:pPr>
              <w:spacing w:line="240" w:lineRule="auto"/>
              <w:jc w:val="left"/>
              <w:rPr>
                <w:sz w:val="20"/>
                <w:szCs w:val="20"/>
              </w:rPr>
            </w:pPr>
          </w:p>
        </w:tc>
        <w:tc>
          <w:tcPr>
            <w:tcW w:w="1020" w:type="dxa"/>
            <w:tcBorders>
              <w:bottom w:val="single" w:sz="4" w:space="0" w:color="auto"/>
            </w:tcBorders>
            <w:vAlign w:val="center"/>
          </w:tcPr>
          <w:p w14:paraId="376E45BF" w14:textId="4C6C7252" w:rsidR="00F33EA8" w:rsidRPr="00063FDE" w:rsidRDefault="00F33EA8" w:rsidP="004D1045">
            <w:pPr>
              <w:spacing w:line="240" w:lineRule="auto"/>
              <w:jc w:val="right"/>
              <w:rPr>
                <w:sz w:val="20"/>
                <w:szCs w:val="20"/>
              </w:rPr>
            </w:pPr>
            <w:r w:rsidRPr="00063FDE">
              <w:rPr>
                <w:color w:val="000000"/>
                <w:sz w:val="20"/>
                <w:szCs w:val="20"/>
              </w:rPr>
              <w:t>0.41</w:t>
            </w:r>
          </w:p>
        </w:tc>
        <w:tc>
          <w:tcPr>
            <w:tcW w:w="737" w:type="dxa"/>
            <w:tcBorders>
              <w:bottom w:val="single" w:sz="4" w:space="0" w:color="auto"/>
            </w:tcBorders>
            <w:vAlign w:val="center"/>
          </w:tcPr>
          <w:p w14:paraId="1C769192" w14:textId="776A96B1" w:rsidR="00F33EA8" w:rsidRPr="00063FDE" w:rsidRDefault="00F33EA8" w:rsidP="004D1045">
            <w:pPr>
              <w:spacing w:line="240" w:lineRule="auto"/>
              <w:jc w:val="right"/>
              <w:rPr>
                <w:smallCaps/>
                <w:sz w:val="20"/>
                <w:szCs w:val="20"/>
              </w:rPr>
            </w:pPr>
            <w:r w:rsidRPr="00063FDE">
              <w:rPr>
                <w:color w:val="000000"/>
                <w:sz w:val="20"/>
                <w:szCs w:val="20"/>
              </w:rPr>
              <w:t>0.31</w:t>
            </w:r>
          </w:p>
        </w:tc>
        <w:tc>
          <w:tcPr>
            <w:tcW w:w="737" w:type="dxa"/>
            <w:tcBorders>
              <w:bottom w:val="single" w:sz="4" w:space="0" w:color="auto"/>
            </w:tcBorders>
            <w:vAlign w:val="center"/>
          </w:tcPr>
          <w:p w14:paraId="0BBB5812" w14:textId="4F23FB83" w:rsidR="00F33EA8" w:rsidRPr="00063FDE" w:rsidRDefault="00F33EA8" w:rsidP="004D1045">
            <w:pPr>
              <w:spacing w:line="240" w:lineRule="auto"/>
              <w:jc w:val="right"/>
              <w:rPr>
                <w:smallCaps/>
                <w:sz w:val="20"/>
                <w:szCs w:val="20"/>
              </w:rPr>
            </w:pPr>
            <w:r w:rsidRPr="00063FDE">
              <w:rPr>
                <w:color w:val="000000"/>
                <w:sz w:val="20"/>
                <w:szCs w:val="20"/>
              </w:rPr>
              <w:t>1.31</w:t>
            </w:r>
          </w:p>
        </w:tc>
        <w:tc>
          <w:tcPr>
            <w:tcW w:w="737" w:type="dxa"/>
            <w:tcBorders>
              <w:bottom w:val="single" w:sz="4" w:space="0" w:color="auto"/>
            </w:tcBorders>
            <w:vAlign w:val="center"/>
          </w:tcPr>
          <w:p w14:paraId="2D2E6FB3" w14:textId="5F117629" w:rsidR="00F33EA8" w:rsidRPr="00063FDE" w:rsidRDefault="00F33EA8" w:rsidP="004D1045">
            <w:pPr>
              <w:spacing w:line="240" w:lineRule="auto"/>
              <w:jc w:val="right"/>
              <w:rPr>
                <w:sz w:val="20"/>
                <w:szCs w:val="20"/>
              </w:rPr>
            </w:pPr>
            <w:r w:rsidRPr="00063FDE">
              <w:rPr>
                <w:color w:val="000000"/>
                <w:sz w:val="20"/>
                <w:szCs w:val="20"/>
              </w:rPr>
              <w:t>.189</w:t>
            </w:r>
          </w:p>
        </w:tc>
        <w:tc>
          <w:tcPr>
            <w:tcW w:w="737" w:type="dxa"/>
            <w:tcBorders>
              <w:bottom w:val="single" w:sz="4" w:space="0" w:color="auto"/>
            </w:tcBorders>
            <w:vAlign w:val="center"/>
          </w:tcPr>
          <w:p w14:paraId="697FF29A" w14:textId="40AF9026" w:rsidR="00F33EA8" w:rsidRPr="00063FDE" w:rsidRDefault="00F33EA8" w:rsidP="004D1045">
            <w:pPr>
              <w:spacing w:line="240" w:lineRule="auto"/>
              <w:jc w:val="right"/>
              <w:rPr>
                <w:sz w:val="20"/>
                <w:szCs w:val="20"/>
              </w:rPr>
            </w:pPr>
            <w:r w:rsidRPr="00063FDE">
              <w:rPr>
                <w:color w:val="000000"/>
                <w:sz w:val="20"/>
                <w:szCs w:val="20"/>
              </w:rPr>
              <w:t>1.51</w:t>
            </w:r>
          </w:p>
        </w:tc>
        <w:tc>
          <w:tcPr>
            <w:tcW w:w="1191" w:type="dxa"/>
            <w:tcBorders>
              <w:bottom w:val="single" w:sz="4" w:space="0" w:color="auto"/>
            </w:tcBorders>
            <w:vAlign w:val="center"/>
          </w:tcPr>
          <w:p w14:paraId="6C8AF035" w14:textId="5B7AB0EC" w:rsidR="00F33EA8" w:rsidRPr="00063FDE" w:rsidRDefault="00F33EA8" w:rsidP="004D1045">
            <w:pPr>
              <w:spacing w:line="240" w:lineRule="auto"/>
              <w:jc w:val="right"/>
              <w:rPr>
                <w:smallCaps/>
                <w:sz w:val="20"/>
                <w:szCs w:val="20"/>
              </w:rPr>
            </w:pPr>
            <w:r w:rsidRPr="00063FDE">
              <w:rPr>
                <w:color w:val="000000"/>
                <w:sz w:val="20"/>
                <w:szCs w:val="20"/>
              </w:rPr>
              <w:t>[0.82, 2.8</w:t>
            </w:r>
            <w:r w:rsidR="004D1045" w:rsidRPr="00063FDE">
              <w:rPr>
                <w:color w:val="000000"/>
                <w:sz w:val="20"/>
                <w:szCs w:val="20"/>
              </w:rPr>
              <w:t>0</w:t>
            </w:r>
            <w:r w:rsidRPr="00063FDE">
              <w:rPr>
                <w:color w:val="000000"/>
                <w:sz w:val="20"/>
                <w:szCs w:val="20"/>
              </w:rPr>
              <w:t>]</w:t>
            </w:r>
          </w:p>
        </w:tc>
      </w:tr>
    </w:tbl>
    <w:p w14:paraId="22851E71" w14:textId="07F7571F" w:rsidR="00840314" w:rsidRDefault="00840314" w:rsidP="00840314">
      <w:pPr>
        <w:rPr>
          <w:i/>
          <w:sz w:val="20"/>
          <w:szCs w:val="28"/>
        </w:rPr>
      </w:pPr>
      <w:r w:rsidRPr="00063FDE">
        <w:rPr>
          <w:i/>
          <w:sz w:val="20"/>
          <w:szCs w:val="28"/>
        </w:rPr>
        <w:t xml:space="preserve"> </w:t>
      </w:r>
    </w:p>
    <w:p w14:paraId="36D5E98C" w14:textId="36C637C1" w:rsidR="00AD066C" w:rsidRPr="00063FDE" w:rsidRDefault="00A311B2" w:rsidP="00840314">
      <w:pPr>
        <w:rPr>
          <w:i/>
          <w:sz w:val="20"/>
          <w:szCs w:val="28"/>
        </w:rPr>
      </w:pPr>
      <w:r>
        <w:rPr>
          <w:i/>
          <w:noProof/>
          <w:sz w:val="20"/>
          <w:szCs w:val="28"/>
          <w:lang w:val="de-DE"/>
        </w:rPr>
        <w:lastRenderedPageBreak/>
        <w:drawing>
          <wp:inline distT="0" distB="0" distL="0" distR="0" wp14:anchorId="0F5E7B28" wp14:editId="0547A581">
            <wp:extent cx="5760000" cy="705179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7051791"/>
                    </a:xfrm>
                    <a:prstGeom prst="rect">
                      <a:avLst/>
                    </a:prstGeom>
                    <a:noFill/>
                  </pic:spPr>
                </pic:pic>
              </a:graphicData>
            </a:graphic>
          </wp:inline>
        </w:drawing>
      </w:r>
    </w:p>
    <w:p w14:paraId="67ED8B26" w14:textId="05455600" w:rsidR="00840314" w:rsidRPr="00063FDE" w:rsidRDefault="00840314" w:rsidP="00840314">
      <w:pPr>
        <w:rPr>
          <w:sz w:val="20"/>
          <w:szCs w:val="28"/>
        </w:rPr>
      </w:pPr>
      <w:r w:rsidRPr="00063FDE">
        <w:rPr>
          <w:i/>
          <w:sz w:val="20"/>
          <w:szCs w:val="28"/>
        </w:rPr>
        <w:t xml:space="preserve">Figure </w:t>
      </w:r>
      <w:r w:rsidR="00A025FA" w:rsidRPr="00063FDE">
        <w:rPr>
          <w:i/>
          <w:sz w:val="20"/>
          <w:szCs w:val="28"/>
        </w:rPr>
        <w:t>3</w:t>
      </w:r>
      <w:r w:rsidRPr="00063FDE">
        <w:rPr>
          <w:i/>
          <w:sz w:val="20"/>
          <w:szCs w:val="28"/>
        </w:rPr>
        <w:t>.</w:t>
      </w:r>
      <w:r w:rsidRPr="00063FDE">
        <w:rPr>
          <w:sz w:val="20"/>
          <w:szCs w:val="28"/>
        </w:rPr>
        <w:t xml:space="preserve"> Teaching attitudes of elementary school teachers (enjoyment and eas</w:t>
      </w:r>
      <w:r w:rsidR="0005244A" w:rsidRPr="00063FDE">
        <w:rPr>
          <w:sz w:val="20"/>
          <w:szCs w:val="28"/>
        </w:rPr>
        <w:t>e</w:t>
      </w:r>
      <w:r w:rsidRPr="00063FDE">
        <w:rPr>
          <w:sz w:val="20"/>
          <w:szCs w:val="28"/>
        </w:rPr>
        <w:t xml:space="preserve"> of teaching math) depending on </w:t>
      </w:r>
      <w:r w:rsidR="00A025FA" w:rsidRPr="00063FDE">
        <w:rPr>
          <w:sz w:val="20"/>
          <w:szCs w:val="28"/>
        </w:rPr>
        <w:t xml:space="preserve">specialization (math or not) </w:t>
      </w:r>
      <w:r w:rsidRPr="00063FDE">
        <w:rPr>
          <w:sz w:val="20"/>
          <w:szCs w:val="28"/>
        </w:rPr>
        <w:t>and experience</w:t>
      </w:r>
      <w:r w:rsidR="00A025FA" w:rsidRPr="00063FDE">
        <w:rPr>
          <w:sz w:val="20"/>
          <w:szCs w:val="28"/>
        </w:rPr>
        <w:t xml:space="preserve"> (pre-service or in-service)</w:t>
      </w:r>
      <w:r w:rsidR="00AD066C">
        <w:rPr>
          <w:sz w:val="20"/>
          <w:szCs w:val="28"/>
        </w:rPr>
        <w:t>.</w:t>
      </w:r>
    </w:p>
    <w:p w14:paraId="1F001031" w14:textId="77777777" w:rsidR="00785301" w:rsidRPr="00063FDE" w:rsidRDefault="00785301" w:rsidP="00840314">
      <w:pPr>
        <w:rPr>
          <w:szCs w:val="28"/>
        </w:rPr>
      </w:pPr>
      <w:r w:rsidRPr="00063FDE">
        <w:rPr>
          <w:szCs w:val="28"/>
        </w:rPr>
        <w:br w:type="page"/>
      </w:r>
    </w:p>
    <w:p w14:paraId="6079E40B" w14:textId="77777777" w:rsidR="00785301" w:rsidRPr="00063FDE" w:rsidRDefault="00785301" w:rsidP="00785301">
      <w:pPr>
        <w:spacing w:after="200" w:line="276" w:lineRule="auto"/>
        <w:rPr>
          <w:b/>
          <w:smallCaps/>
        </w:rPr>
      </w:pPr>
      <w:r w:rsidRPr="00063FDE">
        <w:rPr>
          <w:b/>
          <w:smallCaps/>
        </w:rPr>
        <w:lastRenderedPageBreak/>
        <w:t>Discussion</w:t>
      </w:r>
    </w:p>
    <w:p w14:paraId="3F2E5556" w14:textId="77777777" w:rsidR="00785301" w:rsidRPr="00063FDE" w:rsidRDefault="00785301" w:rsidP="00785301">
      <w:pPr>
        <w:rPr>
          <w:szCs w:val="28"/>
        </w:rPr>
      </w:pPr>
    </w:p>
    <w:p w14:paraId="6F8C87D3" w14:textId="75FB046B" w:rsidR="00785301" w:rsidRPr="00063FDE" w:rsidRDefault="000337C2" w:rsidP="00785301">
      <w:pPr>
        <w:ind w:firstLine="567"/>
        <w:rPr>
          <w:szCs w:val="28"/>
        </w:rPr>
      </w:pPr>
      <w:r w:rsidRPr="00063FDE">
        <w:rPr>
          <w:szCs w:val="28"/>
        </w:rPr>
        <w:t xml:space="preserve">The current study investigated math anxiety </w:t>
      </w:r>
      <w:r w:rsidR="00DC4DA1" w:rsidRPr="00063FDE">
        <w:rPr>
          <w:szCs w:val="28"/>
        </w:rPr>
        <w:t>of</w:t>
      </w:r>
      <w:r w:rsidRPr="00063FDE">
        <w:rPr>
          <w:szCs w:val="28"/>
        </w:rPr>
        <w:t xml:space="preserve"> elementary school teachers to </w:t>
      </w:r>
      <w:r w:rsidR="006A0770" w:rsidRPr="00063FDE">
        <w:rPr>
          <w:szCs w:val="28"/>
        </w:rPr>
        <w:t xml:space="preserve">replicate </w:t>
      </w:r>
      <w:r w:rsidR="0043761D" w:rsidRPr="00063FDE">
        <w:rPr>
          <w:szCs w:val="28"/>
        </w:rPr>
        <w:t xml:space="preserve">the higher levels of math anxiety </w:t>
      </w:r>
      <w:r w:rsidR="00B35D39" w:rsidRPr="00063FDE">
        <w:rPr>
          <w:szCs w:val="28"/>
        </w:rPr>
        <w:t xml:space="preserve">found for </w:t>
      </w:r>
      <w:r w:rsidR="0043761D" w:rsidRPr="00063FDE">
        <w:rPr>
          <w:szCs w:val="28"/>
        </w:rPr>
        <w:t>teach</w:t>
      </w:r>
      <w:r w:rsidR="003A6B2D">
        <w:rPr>
          <w:szCs w:val="28"/>
        </w:rPr>
        <w:t>ers</w:t>
      </w:r>
      <w:r w:rsidR="0043761D" w:rsidRPr="00063FDE">
        <w:rPr>
          <w:szCs w:val="28"/>
        </w:rPr>
        <w:t xml:space="preserve"> </w:t>
      </w:r>
      <w:r w:rsidR="00B35D39" w:rsidRPr="00063FDE">
        <w:rPr>
          <w:szCs w:val="28"/>
        </w:rPr>
        <w:t xml:space="preserve">as </w:t>
      </w:r>
      <w:r w:rsidR="0043761D" w:rsidRPr="00063FDE">
        <w:rPr>
          <w:szCs w:val="28"/>
        </w:rPr>
        <w:t xml:space="preserve">compared to </w:t>
      </w:r>
      <w:r w:rsidR="003A6B2D">
        <w:rPr>
          <w:szCs w:val="28"/>
        </w:rPr>
        <w:t>a reference sample</w:t>
      </w:r>
      <w:r w:rsidR="0043761D" w:rsidRPr="00063FDE">
        <w:rPr>
          <w:szCs w:val="28"/>
        </w:rPr>
        <w:t xml:space="preserve">, </w:t>
      </w:r>
      <w:r w:rsidR="006A0770" w:rsidRPr="00063FDE">
        <w:rPr>
          <w:szCs w:val="28"/>
        </w:rPr>
        <w:t xml:space="preserve">to </w:t>
      </w:r>
      <w:r w:rsidRPr="00063FDE">
        <w:rPr>
          <w:szCs w:val="28"/>
        </w:rPr>
        <w:t>identify which teachers are affected</w:t>
      </w:r>
      <w:r w:rsidR="00742BB0">
        <w:rPr>
          <w:szCs w:val="28"/>
        </w:rPr>
        <w:t>,</w:t>
      </w:r>
      <w:r w:rsidRPr="00063FDE">
        <w:rPr>
          <w:szCs w:val="28"/>
        </w:rPr>
        <w:t xml:space="preserve"> and </w:t>
      </w:r>
      <w:r w:rsidR="00742BB0">
        <w:rPr>
          <w:szCs w:val="28"/>
        </w:rPr>
        <w:t xml:space="preserve">to disclose </w:t>
      </w:r>
      <w:r w:rsidRPr="00063FDE">
        <w:rPr>
          <w:szCs w:val="28"/>
        </w:rPr>
        <w:t>how math anxiety relates to their teaching attitudes.</w:t>
      </w:r>
      <w:r w:rsidR="00753222" w:rsidRPr="00063FDE">
        <w:rPr>
          <w:szCs w:val="28"/>
        </w:rPr>
        <w:t xml:space="preserve"> </w:t>
      </w:r>
      <w:r w:rsidRPr="00063FDE">
        <w:rPr>
          <w:szCs w:val="28"/>
        </w:rPr>
        <w:t xml:space="preserve">First, we </w:t>
      </w:r>
      <w:r w:rsidR="00753222" w:rsidRPr="00063FDE">
        <w:rPr>
          <w:szCs w:val="28"/>
        </w:rPr>
        <w:t>replicate</w:t>
      </w:r>
      <w:r w:rsidRPr="00063FDE">
        <w:rPr>
          <w:szCs w:val="28"/>
        </w:rPr>
        <w:t>d</w:t>
      </w:r>
      <w:r w:rsidR="00753222" w:rsidRPr="00063FDE">
        <w:rPr>
          <w:szCs w:val="28"/>
        </w:rPr>
        <w:t xml:space="preserve"> the finding that elementary school teachers</w:t>
      </w:r>
      <w:r w:rsidR="000B1FB1" w:rsidRPr="00063FDE">
        <w:rPr>
          <w:szCs w:val="28"/>
        </w:rPr>
        <w:t xml:space="preserve"> </w:t>
      </w:r>
      <w:r w:rsidR="00753222" w:rsidRPr="00063FDE">
        <w:rPr>
          <w:szCs w:val="28"/>
        </w:rPr>
        <w:t xml:space="preserve">have higher levels of math anxiety than students </w:t>
      </w:r>
      <w:r w:rsidR="006965B0" w:rsidRPr="00063FDE">
        <w:rPr>
          <w:szCs w:val="28"/>
        </w:rPr>
        <w:t>from</w:t>
      </w:r>
      <w:r w:rsidR="00753222" w:rsidRPr="00063FDE">
        <w:rPr>
          <w:szCs w:val="28"/>
        </w:rPr>
        <w:t xml:space="preserve"> other fields</w:t>
      </w:r>
      <w:r w:rsidRPr="00063FDE">
        <w:rPr>
          <w:szCs w:val="28"/>
        </w:rPr>
        <w:t xml:space="preserve"> </w:t>
      </w:r>
      <w:r w:rsidR="00194167"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anxiety","type":"article-journal","volume":"21"},"uris":["http://www.mendeley.com/documents/?uuid=a6bbd840-e620-475a-a8cc-097b0f99a2e8"]},{"id":"ITEM-2","itemData":{"abstract":"Elementary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Teacher","id":"ITEM-2","issue":"5","issued":{"date-parts":[["1985"]]},"page":"51-53","title":"A Study of Math Anxiety/Math Avoidance in Preservice Elementary Teachers.","type":"article-journal","volume":"32"},"uris":["http://www.mendeley.com/documents/?uuid=8c63b8b4-6cdc-4318-8c47-c82f14ade078","http://www.mendeley.com/documents/?uuid=4b0f9fa7-5946-4d5a-b445-83288f8d691f","http://www.mendeley.com/documents/?uuid=e6ca6a85-e96d-4bbc-b9ba-a7f6545856e4"]}],"mendeley":{"formattedCitation":"(Hembree, 1990; Kelly &amp; Tomhave, 1985)","plainTextFormattedCitation":"(Hembree, 1990; Kelly &amp; Tomhave, 1985)","previouslyFormattedCitation":"(Hembree, 1990; Kelly &amp; Tomhave, 1985)"},"properties":{"noteIndex":0},"schema":"https://github.com/citation-style-language/schema/raw/master/csl-citation.json"}</w:instrText>
      </w:r>
      <w:r w:rsidR="00194167" w:rsidRPr="00063FDE">
        <w:rPr>
          <w:szCs w:val="28"/>
        </w:rPr>
        <w:fldChar w:fldCharType="separate"/>
      </w:r>
      <w:r w:rsidR="00BB507A" w:rsidRPr="00063FDE">
        <w:rPr>
          <w:noProof/>
          <w:szCs w:val="28"/>
        </w:rPr>
        <w:t>(Hembree, 1990; Kelly &amp; Tomhave, 1985)</w:t>
      </w:r>
      <w:r w:rsidR="00194167" w:rsidRPr="00063FDE">
        <w:rPr>
          <w:szCs w:val="28"/>
        </w:rPr>
        <w:fldChar w:fldCharType="end"/>
      </w:r>
      <w:r w:rsidRPr="00063FDE">
        <w:rPr>
          <w:szCs w:val="28"/>
        </w:rPr>
        <w:t xml:space="preserve">. Secondly, math anxiety differed between </w:t>
      </w:r>
      <w:r w:rsidR="003578A0" w:rsidRPr="00063FDE">
        <w:rPr>
          <w:szCs w:val="28"/>
        </w:rPr>
        <w:t xml:space="preserve">teachers depending on </w:t>
      </w:r>
      <w:r w:rsidR="00B92B72" w:rsidRPr="00063FDE">
        <w:rPr>
          <w:szCs w:val="28"/>
        </w:rPr>
        <w:t>specialization</w:t>
      </w:r>
      <w:r w:rsidR="003578A0" w:rsidRPr="00063FDE">
        <w:rPr>
          <w:szCs w:val="28"/>
        </w:rPr>
        <w:t xml:space="preserve"> but not experience. </w:t>
      </w:r>
      <w:r w:rsidR="006A0770" w:rsidRPr="00063FDE">
        <w:rPr>
          <w:szCs w:val="28"/>
        </w:rPr>
        <w:t xml:space="preserve">Additionally, math anxiety differed between female and male teachers. </w:t>
      </w:r>
      <w:r w:rsidR="003578A0" w:rsidRPr="00063FDE">
        <w:rPr>
          <w:szCs w:val="28"/>
        </w:rPr>
        <w:t xml:space="preserve">Third, higher levels of math anxiety were associated with less enjoyment and </w:t>
      </w:r>
      <w:r w:rsidR="0005244A" w:rsidRPr="00063FDE">
        <w:rPr>
          <w:szCs w:val="28"/>
        </w:rPr>
        <w:t xml:space="preserve">ease </w:t>
      </w:r>
      <w:r w:rsidR="003578A0" w:rsidRPr="00063FDE">
        <w:rPr>
          <w:szCs w:val="28"/>
        </w:rPr>
        <w:t>of teaching math.</w:t>
      </w:r>
      <w:r w:rsidR="007A063E" w:rsidRPr="00063FDE">
        <w:rPr>
          <w:szCs w:val="28"/>
        </w:rPr>
        <w:t xml:space="preserve"> These findings suggest that although elementary school teachers have on average more math anxiety than others, not all of them are </w:t>
      </w:r>
      <w:r w:rsidR="00122196" w:rsidRPr="00063FDE">
        <w:rPr>
          <w:szCs w:val="28"/>
        </w:rPr>
        <w:t xml:space="preserve">equally </w:t>
      </w:r>
      <w:r w:rsidR="007A063E" w:rsidRPr="00063FDE">
        <w:rPr>
          <w:szCs w:val="28"/>
        </w:rPr>
        <w:t>affected and express negative attitudes towards teaching math.</w:t>
      </w:r>
      <w:r w:rsidR="00122196" w:rsidRPr="00063FDE">
        <w:rPr>
          <w:szCs w:val="28"/>
        </w:rPr>
        <w:t xml:space="preserve"> Treating elementary school teacher</w:t>
      </w:r>
      <w:r w:rsidR="006A0770" w:rsidRPr="00063FDE">
        <w:rPr>
          <w:szCs w:val="28"/>
        </w:rPr>
        <w:t>s</w:t>
      </w:r>
      <w:r w:rsidR="00122196" w:rsidRPr="00063FDE">
        <w:rPr>
          <w:szCs w:val="28"/>
        </w:rPr>
        <w:t xml:space="preserve"> as </w:t>
      </w:r>
      <w:r w:rsidR="006A0770" w:rsidRPr="00063FDE">
        <w:rPr>
          <w:szCs w:val="28"/>
        </w:rPr>
        <w:t>a</w:t>
      </w:r>
      <w:r w:rsidR="00122196" w:rsidRPr="00063FDE">
        <w:rPr>
          <w:szCs w:val="28"/>
        </w:rPr>
        <w:t xml:space="preserve"> homogenous group (as most stud</w:t>
      </w:r>
      <w:r w:rsidR="006A0770" w:rsidRPr="00063FDE">
        <w:rPr>
          <w:szCs w:val="28"/>
        </w:rPr>
        <w:t xml:space="preserve">ies </w:t>
      </w:r>
      <w:r w:rsidR="00122196" w:rsidRPr="00063FDE">
        <w:rPr>
          <w:szCs w:val="28"/>
        </w:rPr>
        <w:t xml:space="preserve">do) fails to consider the systematic heterogeneity </w:t>
      </w:r>
      <w:r w:rsidR="00894A74" w:rsidRPr="00063FDE">
        <w:rPr>
          <w:szCs w:val="28"/>
        </w:rPr>
        <w:t xml:space="preserve">we observed </w:t>
      </w:r>
      <w:r w:rsidR="00122196" w:rsidRPr="00063FDE">
        <w:rPr>
          <w:szCs w:val="28"/>
        </w:rPr>
        <w:t>within this group.</w:t>
      </w:r>
    </w:p>
    <w:p w14:paraId="7D43A3B5" w14:textId="2737B933" w:rsidR="00342463" w:rsidRPr="00063FDE" w:rsidRDefault="00460AF5" w:rsidP="00785301">
      <w:pPr>
        <w:ind w:firstLine="567"/>
        <w:rPr>
          <w:szCs w:val="28"/>
        </w:rPr>
      </w:pPr>
      <w:r w:rsidRPr="00063FDE">
        <w:rPr>
          <w:szCs w:val="28"/>
        </w:rPr>
        <w:t>T</w:t>
      </w:r>
      <w:r w:rsidR="00C822EA" w:rsidRPr="00063FDE">
        <w:rPr>
          <w:szCs w:val="28"/>
        </w:rPr>
        <w:t>he current study</w:t>
      </w:r>
      <w:r w:rsidR="00342463" w:rsidRPr="00063FDE">
        <w:rPr>
          <w:szCs w:val="28"/>
        </w:rPr>
        <w:t xml:space="preserve"> replicate</w:t>
      </w:r>
      <w:r w:rsidR="00C822EA" w:rsidRPr="00063FDE">
        <w:rPr>
          <w:szCs w:val="28"/>
        </w:rPr>
        <w:t>d</w:t>
      </w:r>
      <w:r w:rsidR="00342463" w:rsidRPr="00063FDE">
        <w:rPr>
          <w:szCs w:val="28"/>
        </w:rPr>
        <w:t xml:space="preserve"> the </w:t>
      </w:r>
      <w:r w:rsidR="000B1FB1" w:rsidRPr="00063FDE">
        <w:rPr>
          <w:szCs w:val="28"/>
        </w:rPr>
        <w:t xml:space="preserve">finding </w:t>
      </w:r>
      <w:r w:rsidR="00DC4DA1" w:rsidRPr="00063FDE">
        <w:rPr>
          <w:szCs w:val="28"/>
        </w:rPr>
        <w:t xml:space="preserve">that female elementary school teachers have a </w:t>
      </w:r>
      <w:r w:rsidR="00342463" w:rsidRPr="00063FDE">
        <w:rPr>
          <w:szCs w:val="28"/>
        </w:rPr>
        <w:t xml:space="preserve">higher level of math anxiety in relation to </w:t>
      </w:r>
      <w:r w:rsidR="00C13F26" w:rsidRPr="00063FDE">
        <w:rPr>
          <w:szCs w:val="28"/>
        </w:rPr>
        <w:t xml:space="preserve">female </w:t>
      </w:r>
      <w:r w:rsidR="00342463" w:rsidRPr="00063FDE">
        <w:rPr>
          <w:szCs w:val="28"/>
        </w:rPr>
        <w:t>students from other fields</w:t>
      </w:r>
      <w:r w:rsidR="00C822EA" w:rsidRPr="00063FDE">
        <w:rPr>
          <w:szCs w:val="28"/>
        </w:rPr>
        <w:t xml:space="preserve"> </w:t>
      </w:r>
      <w:r w:rsidR="00721213"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anxiety","type":"article-journal","volume":"21"},"uris":["http://www.mendeley.com/documents/?uuid=a6bbd840-e620-475a-a8cc-097b0f99a2e8"]},{"id":"ITEM-2","itemData":{"abstract":"Elementary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Teacher","id":"ITEM-2","issue":"5","issued":{"date-parts":[["1985"]]},"page":"51-53","title":"A Study of Math Anxiety/Math Avoidance in Preservice Elementary Teachers.","type":"article-journal","volume":"32"},"uris":["http://www.mendeley.com/documents/?uuid=8c63b8b4-6cdc-4318-8c47-c82f14ade078","http://www.mendeley.com/documents/?uuid=4b0f9fa7-5946-4d5a-b445-83288f8d691f","http://www.mendeley.com/documents/?uuid=e0720df2-3af3-4e88-bda1-fce3e0a9bf45"]},{"id":"ITEM-3","itemData":{"author":[{"dropping-particle":"","family":"Szczygieł","given":"M.","non-dropping-particle":"","parse-names":false,"suffix":""},{"dropping-particle":"","family":"Cipora","given":"K.","non-dropping-particle":"","parse-names":false,"suffix":""}],"container-title":"Problemy wczesnej edukacji / Issues in Early Education","id":"ITEM-3","issue":"33","issued":{"date-parts":[["2016"]]},"page":"89-101","title":"Lęk przed matematyką przyszłych nauczycieli edukacji przedszkolnej i wczesnoszkolnej. Jak uczyć kiedy sama się boję? (Maths anxiety among future pre-service elementary school teachers. How to teach when I am anxious as well?)","type":"article-journal","volume":"2"},"uris":["http://www.mendeley.com/documents/?uuid=3c20c037-81a9-439b-9580-5859c867ab84","http://www.mendeley.com/documents/?uuid=864f1be1-0cdd-49b0-98de-925d4a466137"]}],"mendeley":{"formattedCitation":"(Hembree, 1990; Kelly &amp; Tomhave, 1985; Szczygieł &amp; Cipora, 2016)","plainTextFormattedCitation":"(Hembree, 1990; Kelly &amp; Tomhave, 1985; Szczygieł &amp; Cipora, 2016)","previouslyFormattedCitation":"(Hembree, 1990; Kelly &amp; Tomhave, 1985; Szczygieł &amp; Cipora, 2016)"},"properties":{"noteIndex":0},"schema":"https://github.com/citation-style-language/schema/raw/master/csl-citation.json"}</w:instrText>
      </w:r>
      <w:r w:rsidR="00721213" w:rsidRPr="00063FDE">
        <w:rPr>
          <w:szCs w:val="28"/>
        </w:rPr>
        <w:fldChar w:fldCharType="separate"/>
      </w:r>
      <w:r w:rsidR="00721213" w:rsidRPr="00063FDE">
        <w:rPr>
          <w:noProof/>
          <w:szCs w:val="28"/>
        </w:rPr>
        <w:t>(Hembree, 1990; Kelly &amp; Tomhave, 1985; Szczygieł &amp; Cipora, 2016)</w:t>
      </w:r>
      <w:r w:rsidR="00721213" w:rsidRPr="00063FDE">
        <w:rPr>
          <w:szCs w:val="28"/>
        </w:rPr>
        <w:fldChar w:fldCharType="end"/>
      </w:r>
      <w:r w:rsidR="00342463" w:rsidRPr="00063FDE">
        <w:rPr>
          <w:szCs w:val="28"/>
        </w:rPr>
        <w:t xml:space="preserve">. </w:t>
      </w:r>
      <w:r w:rsidR="0034621F" w:rsidRPr="00063FDE">
        <w:rPr>
          <w:szCs w:val="28"/>
        </w:rPr>
        <w:t xml:space="preserve">On average, math anxiety was higher in pre-service and in-service </w:t>
      </w:r>
      <w:r w:rsidR="00C13F26" w:rsidRPr="00063FDE">
        <w:rPr>
          <w:szCs w:val="28"/>
        </w:rPr>
        <w:t xml:space="preserve">female </w:t>
      </w:r>
      <w:r w:rsidR="0034621F" w:rsidRPr="00063FDE">
        <w:rPr>
          <w:szCs w:val="28"/>
        </w:rPr>
        <w:t xml:space="preserve">elementary school teachers </w:t>
      </w:r>
      <w:r w:rsidR="000B1FB1" w:rsidRPr="00063FDE">
        <w:rPr>
          <w:szCs w:val="28"/>
        </w:rPr>
        <w:t xml:space="preserve">as </w:t>
      </w:r>
      <w:r w:rsidR="0034621F" w:rsidRPr="00063FDE">
        <w:rPr>
          <w:szCs w:val="28"/>
        </w:rPr>
        <w:t xml:space="preserve">compared to </w:t>
      </w:r>
      <w:r w:rsidR="00C13F26" w:rsidRPr="00063FDE">
        <w:rPr>
          <w:szCs w:val="28"/>
        </w:rPr>
        <w:t xml:space="preserve">female </w:t>
      </w:r>
      <w:r w:rsidR="000B1FB1" w:rsidRPr="00063FDE">
        <w:rPr>
          <w:szCs w:val="28"/>
        </w:rPr>
        <w:t>u</w:t>
      </w:r>
      <w:r w:rsidR="0034621F" w:rsidRPr="00063FDE">
        <w:rPr>
          <w:szCs w:val="28"/>
        </w:rPr>
        <w:t xml:space="preserve">niversity students from various fields </w:t>
      </w:r>
      <w:r w:rsidR="007A063E" w:rsidRPr="00063FDE">
        <w:rPr>
          <w:szCs w:val="28"/>
        </w:rPr>
        <w:t>ranging</w:t>
      </w:r>
      <w:r w:rsidR="000B1FB1" w:rsidRPr="00063FDE">
        <w:rPr>
          <w:szCs w:val="28"/>
        </w:rPr>
        <w:t xml:space="preserve"> from the</w:t>
      </w:r>
      <w:r w:rsidR="0034621F" w:rsidRPr="00063FDE">
        <w:rPr>
          <w:szCs w:val="28"/>
        </w:rPr>
        <w:t xml:space="preserve"> sciences</w:t>
      </w:r>
      <w:r w:rsidR="000B1FB1" w:rsidRPr="00063FDE">
        <w:rPr>
          <w:szCs w:val="28"/>
        </w:rPr>
        <w:t xml:space="preserve"> to the</w:t>
      </w:r>
      <w:r w:rsidR="0034621F" w:rsidRPr="00063FDE">
        <w:rPr>
          <w:szCs w:val="28"/>
        </w:rPr>
        <w:t xml:space="preserve"> humanities.</w:t>
      </w:r>
      <w:r w:rsidR="008074C5" w:rsidRPr="00063FDE">
        <w:rPr>
          <w:szCs w:val="28"/>
        </w:rPr>
        <w:t xml:space="preserve"> Interestingly, this effect was driven by </w:t>
      </w:r>
      <w:r w:rsidR="008074C5" w:rsidRPr="00063FDE">
        <w:t xml:space="preserve">learning math anxiety </w:t>
      </w:r>
      <w:r w:rsidR="000B1FB1" w:rsidRPr="00063FDE">
        <w:t xml:space="preserve">rather </w:t>
      </w:r>
      <w:r w:rsidR="008074C5" w:rsidRPr="00063FDE">
        <w:t xml:space="preserve">than by math evaluation anxiety (see </w:t>
      </w:r>
      <w:r w:rsidR="00246999">
        <w:t>Appendix</w:t>
      </w:r>
      <w:r w:rsidR="008074C5" w:rsidRPr="00063FDE">
        <w:t xml:space="preserve">, Table </w:t>
      </w:r>
      <w:r w:rsidR="00D52CDE">
        <w:t>A</w:t>
      </w:r>
      <w:r w:rsidR="008074C5" w:rsidRPr="00063FDE">
        <w:t>2).</w:t>
      </w:r>
      <w:r w:rsidR="0034621F" w:rsidRPr="00063FDE">
        <w:rPr>
          <w:szCs w:val="28"/>
        </w:rPr>
        <w:t xml:space="preserve"> </w:t>
      </w:r>
      <w:r w:rsidRPr="00063FDE">
        <w:rPr>
          <w:szCs w:val="28"/>
        </w:rPr>
        <w:t xml:space="preserve">However, the </w:t>
      </w:r>
      <w:r w:rsidR="008074C5" w:rsidRPr="00063FDE">
        <w:rPr>
          <w:szCs w:val="28"/>
        </w:rPr>
        <w:t xml:space="preserve">overall </w:t>
      </w:r>
      <w:r w:rsidRPr="00063FDE">
        <w:rPr>
          <w:szCs w:val="28"/>
        </w:rPr>
        <w:t xml:space="preserve">effect size </w:t>
      </w:r>
      <w:r w:rsidR="000B1FB1" w:rsidRPr="00063FDE">
        <w:rPr>
          <w:szCs w:val="28"/>
        </w:rPr>
        <w:t xml:space="preserve">observed </w:t>
      </w:r>
      <w:r w:rsidRPr="00063FDE">
        <w:rPr>
          <w:szCs w:val="28"/>
        </w:rPr>
        <w:t xml:space="preserve">was small and evidence from Bayesian analysis was </w:t>
      </w:r>
      <w:r w:rsidR="00C518FE" w:rsidRPr="00063FDE">
        <w:rPr>
          <w:szCs w:val="28"/>
        </w:rPr>
        <w:t>almost perfectly inconclusive</w:t>
      </w:r>
      <w:r w:rsidRPr="00063FDE">
        <w:rPr>
          <w:szCs w:val="28"/>
        </w:rPr>
        <w:t xml:space="preserve">. </w:t>
      </w:r>
      <w:r w:rsidR="007A063E" w:rsidRPr="00063FDE">
        <w:rPr>
          <w:szCs w:val="28"/>
        </w:rPr>
        <w:t xml:space="preserve">Even though our finding </w:t>
      </w:r>
      <w:r w:rsidR="00FE11BE" w:rsidRPr="00063FDE">
        <w:rPr>
          <w:szCs w:val="28"/>
        </w:rPr>
        <w:t>is in contrast to</w:t>
      </w:r>
      <w:r w:rsidR="007A063E" w:rsidRPr="00063FDE">
        <w:rPr>
          <w:szCs w:val="28"/>
        </w:rPr>
        <w:t xml:space="preserve"> the relatively low levels of math anxiety found in pre-service Turkish elementary school teachers </w:t>
      </w:r>
      <w:r w:rsidR="00194167" w:rsidRPr="00063FDE">
        <w:rPr>
          <w:szCs w:val="28"/>
        </w:rPr>
        <w:fldChar w:fldCharType="begin" w:fldLock="1"/>
      </w:r>
      <w:r w:rsidR="00482046" w:rsidRPr="00063FDE">
        <w:rPr>
          <w:szCs w:val="28"/>
        </w:rPr>
        <w:instrText>ADDIN CSL_CITATION {"citationItems":[{"id":"ITEM-1","itemData":{"DOI":"10.1016/j.sbspro.2009.01.277","ISSN":"18770428","abstract":"The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Sciences","id":"ITEM-1","issue":"1","issued":{"date-parts":[["2009"]]},"page":"1578-1581","title":"The level of mathematics anxiety among pre-service elementary school teachers","type":"article-journal","volume":"1"},"uris":["http://www.mendeley.com/documents/?uuid=b4fa34a7-454a-4a2c-827c-a6d823f96419","http://www.mendeley.com/documents/?uuid=03c7bbad-65b8-4a0c-88a7-9bad55bc2db2"]},{"id":"ITEM-2","itemData":{"DOI":"10.1590/1980-4415v28n48a06","ISSN":"19804415","abstract":"This study aims to provide new evidence from Turkish pre-service elementary school (PES) teachers and to identify some correlations and factors associated with mathematics anxiety (MA). 480 Turkish PES teachers participated in this study. Data was collected using a Personal Information Form, Mathematics Anxiety Scale, and Mathematics Attitude Scale. Data was analyzed using the SPSS 17.0 statistics program. It was revealed that the MA level of the participants was low, and the difference based on gender was not significant. Cross-sectional comparison indicated that freshmen were more inclined to have MA than the seniors. Based on self-reported perceptions, we found that there were significant differences related to mathematics. There was a tendency for participants with negative attitudes towards mathematics and low achievers to possess higher levels of MA. It was also found that there was a significant correlation among mathematics anxiety, mathematics achievement, and mathematics attitudes. This study will provide some guidance for the revision of course requirements and teaching strategies, and promotes collaboration between mathematics educators and counselors.","author":[{"dropping-particle":"","family":"Çatlioǧlu","given":"Hakan","non-dropping-particle":"","parse-names":false,"suffix":""},{"dropping-particle":"","family":"Gürbüz","given":"Ramazan","non-dropping-particle":"","parse-names":false,"suffix":""},{"dropping-particle":"","family":"Birgin","given":"Osman","non-dropping-particle":"","parse-names":false,"suffix":""}],"container-title":"Bolema - Mathematics Education Bulletin","id":"ITEM-2","issue":"48","issued":{"date-parts":[["2014"]]},"page":"110-127","title":"Do pre-service elementary school teachers still have mathematics anxiety? Some factors and correlates","type":"article-journal","volume":"28"},"uris":["http://www.mendeley.com/documents/?uuid=5212874c-91c0-4e43-a423-7963a19aa681","http://www.mendeley.com/documents/?uuid=e2d215f9-2a8c-4a5f-8ffb-ef50a263d4b3","http://www.mendeley.com/documents/?uuid=915506a0-59f0-4602-8be0-44b057f45ab0"]},{"id":"ITEM-3","itemData":{"DOI":"10.12973/eurasia.2016.1418a","ISSN":"1305-8223","abstract":"The purpose of this study was to investigate the relationship between pre-service elementary teachers' mathematics teaching beliefs and mathematics anxiety. The participants of the study consist of 96 pre-service elementary teachers from a department of primary education in a state university in Turkey during the 2010-2011 spring term. Mathematics Anxiety Rating Scale: Short Version and Beliefs about Teaching Mathematics Scale were used as the measuring instruments. The results reveal that pre-service elementary teachers' scores on beliefs about teaching mathematics were high whereas mathematics anxiety levels were low in general. The correlations between the sub-scales of the MARS-SV and child-centeredness beliefs are not significant at the 0.05 level. As a result, some recommendations concerning the situation and future research were made.","author":[{"dropping-particle":"","family":"Uysal","given":"Figen","non-dropping-particle":"","parse-names":false,"suffix":""},{"dropping-particle":"","family":"Dede","given":"Yüksel","non-dropping-particle":"","parse-names":false,"suffix":""}],"container-title":"EURASIA Journal of Mathematics, Science and Technology Education","id":"ITEM-3","issue":"8","issued":{"date-parts":[["2016"]]},"page":"2171-2186","title":"Mathematics Anxiety and Beliefs of Turkish Pre-service Elementary Teachers","type":"article-journal","volume":"12"},"uris":["http://www.mendeley.com/documents/?uuid=e9af55d2-7836-412f-8c98-9dc303f64ae0","http://www.mendeley.com/documents/?uuid=f48b0aea-50ab-4853-9da8-c4d9aeff69c7","http://www.mendeley.com/documents/?uuid=d6beff24-0367-4428-a844-54fc816c492d"]},{"id":"ITEM-4","itemData":{"DOI":"10.2224/sbp.2009.37.5.631","ISSN":"03012212","abstract":"The purpose of this study was to explore the effects of type of educational system and years spent in teacher education programs on preservice teachers' mathematics anxiety and mathematical self-concept scores. The sample consisted of 234 American and 276 Turkish early childhood and elementary school preservice teachers. The Abbreviated Mathematics Anxiety Scale (AMAS; Hopko, 2003) was used to measure how anxious preservice teachers feel during a specific mathematics related event. In order to measure the mathematical selfconcept of preservice teachers, the Experience with Mathematics Questionnaire (EMQ; Gourgey, 1982) was used. Regarding the effect of the educational system, results revealed that while the American preservice teachers had significantly higher anxiety scores, Turkish preservice teachers had significantly higher self-concept scores. Results supported previous findings emphasizing the negative relationship between mathematical anxiety and mathematical self-concept.","author":[{"dropping-particle":"","family":"Isiksal","given":"Mine","non-dropping-particle":"","parse-names":false,"suffix":""},{"dropping-particle":"","family":"Curran","given":"Joanne M.","non-dropping-particle":"","parse-names":false,"suffix":""},{"dropping-particle":"","family":"Koc","given":"Yusuf","non-dropping-particle":"","parse-names":false,"suffix":""},{"dropping-particle":"","family":"Askun","given":"Cengiz S.","non-dropping-particle":"","parse-names":false,"suffix":""}],"container-title":"Social Behavior and Personality","id":"ITEM-4","issue":"5","issued":{"date-parts":[["2009"]]},"page":"631-644","title":"Mathematics anxiety and mathematical self-concept: Considerations in preparing elementary-school teachers","type":"article-journal","volume":"37"},"uris":["http://www.mendeley.com/documents/?uuid=c0854b1f-66d9-4e63-92f5-5abe18003739","http://www.mendeley.com/documents/?uuid=ab2a9224-55d6-43de-86c0-61725c0abddb","http://www.mendeley.com/documents/?uuid=eff92d13-d3f8-4051-8dae-bc2bfde640f5"]}],"mendeley":{"formattedCitation":"(Çatlioǧlu et al., 2009, 2014; Isiksal et al., 2009; Uysal &amp; Dede, 2016)","plainTextFormattedCitation":"(Çatlioǧlu et al., 2009, 2014; Isiksal et al., 2009; Uysal &amp; Dede, 2016)","previouslyFormattedCitation":"(Çatlioǧlu et al., 2009, 2014; Isiksal et al., 2009; Uysal &amp; Dede, 2016)"},"properties":{"noteIndex":0},"schema":"https://github.com/citation-style-language/schema/raw/master/csl-citation.json"}</w:instrText>
      </w:r>
      <w:r w:rsidR="00194167" w:rsidRPr="00063FDE">
        <w:rPr>
          <w:szCs w:val="28"/>
        </w:rPr>
        <w:fldChar w:fldCharType="separate"/>
      </w:r>
      <w:r w:rsidR="007A063E" w:rsidRPr="00063FDE">
        <w:rPr>
          <w:noProof/>
          <w:szCs w:val="28"/>
        </w:rPr>
        <w:t>(Çatlioǧlu et al., 2009, 2014; Isiksal et al., 2009; Uysal &amp; Dede, 2016)</w:t>
      </w:r>
      <w:r w:rsidR="00194167" w:rsidRPr="00063FDE">
        <w:rPr>
          <w:szCs w:val="28"/>
        </w:rPr>
        <w:fldChar w:fldCharType="end"/>
      </w:r>
      <w:r w:rsidR="00FE11BE" w:rsidRPr="00063FDE">
        <w:rPr>
          <w:szCs w:val="28"/>
        </w:rPr>
        <w:t>, t</w:t>
      </w:r>
      <w:r w:rsidR="0034621F" w:rsidRPr="00063FDE">
        <w:rPr>
          <w:szCs w:val="28"/>
        </w:rPr>
        <w:t xml:space="preserve">his </w:t>
      </w:r>
      <w:r w:rsidR="002F6D13" w:rsidRPr="00063FDE">
        <w:rPr>
          <w:szCs w:val="28"/>
        </w:rPr>
        <w:t>replication</w:t>
      </w:r>
      <w:r w:rsidR="0034621F" w:rsidRPr="00063FDE">
        <w:rPr>
          <w:szCs w:val="28"/>
        </w:rPr>
        <w:t xml:space="preserve"> </w:t>
      </w:r>
      <w:r w:rsidR="002F6D13" w:rsidRPr="00063FDE">
        <w:rPr>
          <w:szCs w:val="28"/>
        </w:rPr>
        <w:t xml:space="preserve">is in line with the relatively high levels of math anxiety reported for pre-service elementary school teachers in the USA </w:t>
      </w:r>
      <w:r w:rsidR="00194167" w:rsidRPr="00063FDE">
        <w:rPr>
          <w:szCs w:val="28"/>
        </w:rPr>
        <w:fldChar w:fldCharType="begin" w:fldLock="1"/>
      </w:r>
      <w:r w:rsidR="00684820" w:rsidRPr="00063FDE">
        <w:rPr>
          <w:szCs w:val="28"/>
        </w:rPr>
        <w:instrText>ADDIN CSL_CITATION {"citationItems":[{"id":"ITEM-1","itemData":{"abstract":"The purpose of this quantitative, correlational study was to explore the relationships among the variables of mathematics anxiety, mathematical self-efficacy, mathematical teaching self-efficacy, and the instructional practice of elementary school teachers. The study included 320 practicing elementary teachers who teach mathematics to students in kindergarten through eighth grade. These teachers completed the Abbreviated Mathematics Anxiety Scale, the Mathematics Teaching and Mathematics Self-Efficacy survey, and the Patterns of Adaptive Learning Survey. Quantitative data analysis methods included descriptive statistics and multiple regression analysis. Results indicated a statistically significant relationship between mathematical teaching self- efficacy (efficacy) and mastery approaches to instruction, as well as a significant relationship between mathematical teaching self-efficacy (content) and performance- based instruction. The contradiction found within the data suggested an inconsistency among teachers regarding how their mathematical teaching self-efficacy influences their instructional practices. Additionally, results indicated that when teaching mathematics as it relates to mathematics content, teachers are confident in their abilities to provide performance - based instruction. This study offers findings to mathematics teacher educators and elementary mathematics teachers about the importance of identifying and resolving the internal conflict found within the subscales of mathematical teaching self- efficacy because of its relationship to elementary teachers‟ instructional practices.","author":[{"dropping-particle":"","family":"Hughes","given":"Pamela T","non-dropping-particle":"","parse-names":false,"suffix":""}],"id":"ITEM-1","issued":{"date-parts":[["2016"]]},"page":"1-175","title":"The Relationship of Mathematics Anxiety, Mathematical Beliefs, and Instructional Practices of Elementary School Teachers","type":"article-journal"},"uris":["http://www.mendeley.com/documents/?uuid=da81a73d-65a9-4868-a423-9b4bc6b8c18f","http://www.mendeley.com/documents/?uuid=52bda350-39c6-41b3-8082-b3a191436d35"]},{"id":"ITEM-2","itemData":{"abstract":"Elementary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Teacher","id":"ITEM-2","issue":"5","issued":{"date-parts":[["1985"]]},"page":"51-53","title":"A Study of Math Anxiety/Math Avoidance in Preservice Elementary Teachers.","type":"article-journal","volume":"32"},"uris":["http://www.mendeley.com/documents/?uuid=8c63b8b4-6cdc-4318-8c47-c82f14ade078","http://www.mendeley.com/documents/?uuid=4b0f9fa7-5946-4d5a-b445-83288f8d691f"]},{"id":"ITEM-3","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America","id":"ITEM-3","issue":"5","issued":{"date-parts":[["2010","2","2"]]},"page":"1860-3","title":"Female teachers' math anxiety affects girls' math achievement.","type":"article-journal","volume":"107"},"uris":["http://www.mendeley.com/documents/?uuid=71f51146-af3e-4f38-b687-de976ada993c"]}],"mendeley":{"formattedCitation":"(Beilock et al., 2010; Hughes, 2016; Kelly &amp; Tomhave, 1985)","plainTextFormattedCitation":"(Beilock et al., 2010; Hughes, 2016; Kelly &amp; Tomhave, 1985)","previouslyFormattedCitation":"(Beilock et al., 2010; Hughes, 2016; Kelly &amp; Tomhave, 1985)"},"properties":{"noteIndex":0},"schema":"https://github.com/citation-style-language/schema/raw/master/csl-citation.json"}</w:instrText>
      </w:r>
      <w:r w:rsidR="00194167" w:rsidRPr="00063FDE">
        <w:rPr>
          <w:szCs w:val="28"/>
        </w:rPr>
        <w:fldChar w:fldCharType="separate"/>
      </w:r>
      <w:r w:rsidR="00482046" w:rsidRPr="00063FDE">
        <w:rPr>
          <w:noProof/>
          <w:szCs w:val="28"/>
        </w:rPr>
        <w:t>(Beilock et al., 2010; Hughes, 2016; Kelly &amp; Tomhave, 1985)</w:t>
      </w:r>
      <w:r w:rsidR="00194167" w:rsidRPr="00063FDE">
        <w:rPr>
          <w:szCs w:val="28"/>
        </w:rPr>
        <w:fldChar w:fldCharType="end"/>
      </w:r>
      <w:r w:rsidR="00491C19" w:rsidRPr="00063FDE">
        <w:rPr>
          <w:szCs w:val="28"/>
        </w:rPr>
        <w:t xml:space="preserve"> and Poland </w:t>
      </w:r>
      <w:r w:rsidR="00194167" w:rsidRPr="00063FDE">
        <w:rPr>
          <w:szCs w:val="28"/>
        </w:rPr>
        <w:fldChar w:fldCharType="begin" w:fldLock="1"/>
      </w:r>
      <w:r w:rsidR="00482046" w:rsidRPr="00063FDE">
        <w:rPr>
          <w:szCs w:val="28"/>
        </w:rPr>
        <w:instrText>ADDIN CSL_CITATION {"citationItems":[{"id":"ITEM-1","itemData":{"author":[{"dropping-particle":"","family":"Szczygieł","given":"M.","non-dropping-particle":"","parse-names":false,"suffix":""},{"dropping-particle":"","family":"Cipora","given":"K.","non-dropping-particle":"","parse-names":false,"suffix":""}],"container-title":"Problemy wczesnej edukacji / Issues in Early Education","id":"ITEM-1","issue":"33","issued":{"date-parts":[["2016"]]},"page":"89-101","title":"Lęk przed matematyką przyszłych nauczycieli edukacji przedszkolnej i wczesnoszkolnej. Jak uczyć kiedy sama się boję? (Maths anxiety among future pre-service elementary school teachers. How to teach when I am anxious as well?)","type":"article-journal","volume":"2"},"uris":["http://www.mendeley.com/documents/?uuid=3c20c037-81a9-439b-9580-5859c867ab84","http://www.mendeley.com/documents/?uuid=864f1be1-0cdd-49b0-98de-925d4a466137"]}],"mendeley":{"formattedCitation":"(Szczygieł &amp; Cipora, 2016)","plainTextFormattedCitation":"(Szczygieł &amp; Cipora, 2016)","previouslyFormattedCitation":"(Szczygieł &amp; Cipora, 2016)"},"properties":{"noteIndex":0},"schema":"https://github.com/citation-style-language/schema/raw/master/csl-citation.json"}</w:instrText>
      </w:r>
      <w:r w:rsidR="00194167" w:rsidRPr="00063FDE">
        <w:rPr>
          <w:szCs w:val="28"/>
        </w:rPr>
        <w:fldChar w:fldCharType="separate"/>
      </w:r>
      <w:r w:rsidR="00491C19" w:rsidRPr="00063FDE">
        <w:rPr>
          <w:noProof/>
          <w:szCs w:val="28"/>
        </w:rPr>
        <w:t>(Szczygieł &amp; Cipora, 2016)</w:t>
      </w:r>
      <w:r w:rsidR="00194167" w:rsidRPr="00063FDE">
        <w:rPr>
          <w:szCs w:val="28"/>
        </w:rPr>
        <w:fldChar w:fldCharType="end"/>
      </w:r>
      <w:r w:rsidR="00FE11BE" w:rsidRPr="00063FDE">
        <w:rPr>
          <w:szCs w:val="28"/>
        </w:rPr>
        <w:t xml:space="preserve">. Therefore, </w:t>
      </w:r>
      <w:r w:rsidR="003A6B2D">
        <w:rPr>
          <w:szCs w:val="28"/>
        </w:rPr>
        <w:t>our results</w:t>
      </w:r>
      <w:r w:rsidR="00037736" w:rsidRPr="00063FDE">
        <w:rPr>
          <w:szCs w:val="28"/>
        </w:rPr>
        <w:t xml:space="preserve"> provided </w:t>
      </w:r>
      <w:r w:rsidR="00C13F26" w:rsidRPr="00063FDE">
        <w:rPr>
          <w:szCs w:val="28"/>
        </w:rPr>
        <w:t>some</w:t>
      </w:r>
      <w:r w:rsidR="00037736" w:rsidRPr="00063FDE">
        <w:rPr>
          <w:szCs w:val="28"/>
        </w:rPr>
        <w:t xml:space="preserve"> evidence for a</w:t>
      </w:r>
      <w:r w:rsidR="002F6D13" w:rsidRPr="00063FDE">
        <w:rPr>
          <w:szCs w:val="28"/>
        </w:rPr>
        <w:t xml:space="preserve"> </w:t>
      </w:r>
      <w:r w:rsidR="00037736" w:rsidRPr="00063FDE">
        <w:rPr>
          <w:szCs w:val="28"/>
        </w:rPr>
        <w:t>generalization of</w:t>
      </w:r>
      <w:r w:rsidR="0034621F" w:rsidRPr="00063FDE">
        <w:rPr>
          <w:szCs w:val="28"/>
        </w:rPr>
        <w:t xml:space="preserve"> </w:t>
      </w:r>
      <w:r w:rsidR="00FE11BE" w:rsidRPr="00063FDE">
        <w:rPr>
          <w:szCs w:val="28"/>
        </w:rPr>
        <w:t xml:space="preserve">relatively higher levels of math anxiety </w:t>
      </w:r>
      <w:r w:rsidR="000B3386" w:rsidRPr="00063FDE">
        <w:rPr>
          <w:szCs w:val="28"/>
        </w:rPr>
        <w:t xml:space="preserve">to </w:t>
      </w:r>
      <w:r w:rsidR="002F6D13" w:rsidRPr="00063FDE">
        <w:rPr>
          <w:szCs w:val="28"/>
        </w:rPr>
        <w:t xml:space="preserve">pre-service and in-service elementary school teachers in </w:t>
      </w:r>
      <w:r w:rsidR="000B3386" w:rsidRPr="00063FDE">
        <w:rPr>
          <w:szCs w:val="28"/>
        </w:rPr>
        <w:t>European countries like Germany and Belgium</w:t>
      </w:r>
      <w:r w:rsidR="002F6D13" w:rsidRPr="00063FDE">
        <w:rPr>
          <w:szCs w:val="28"/>
        </w:rPr>
        <w:t xml:space="preserve">. </w:t>
      </w:r>
      <w:r w:rsidR="002B5CE0" w:rsidRPr="00063FDE">
        <w:rPr>
          <w:szCs w:val="28"/>
        </w:rPr>
        <w:t xml:space="preserve">However, </w:t>
      </w:r>
      <w:r w:rsidRPr="00063FDE">
        <w:rPr>
          <w:szCs w:val="28"/>
        </w:rPr>
        <w:t xml:space="preserve">a closer look at the results </w:t>
      </w:r>
      <w:r w:rsidR="000B1FB1" w:rsidRPr="00063FDE">
        <w:rPr>
          <w:szCs w:val="28"/>
        </w:rPr>
        <w:t xml:space="preserve">provides </w:t>
      </w:r>
      <w:r w:rsidRPr="00063FDE">
        <w:rPr>
          <w:szCs w:val="28"/>
        </w:rPr>
        <w:t>a more nuanced picture.</w:t>
      </w:r>
    </w:p>
    <w:p w14:paraId="26EC52E9" w14:textId="6EC59C0C" w:rsidR="005F0597" w:rsidRPr="00063FDE" w:rsidRDefault="00C13F26" w:rsidP="00785301">
      <w:pPr>
        <w:ind w:firstLine="567"/>
        <w:rPr>
          <w:szCs w:val="28"/>
        </w:rPr>
      </w:pPr>
      <w:r w:rsidRPr="00063FDE">
        <w:rPr>
          <w:szCs w:val="28"/>
        </w:rPr>
        <w:t>Female t</w:t>
      </w:r>
      <w:r w:rsidR="005F0597" w:rsidRPr="00063FDE">
        <w:rPr>
          <w:szCs w:val="28"/>
        </w:rPr>
        <w:t>eachers</w:t>
      </w:r>
      <w:r w:rsidR="00B92B72" w:rsidRPr="00063FDE">
        <w:rPr>
          <w:szCs w:val="28"/>
        </w:rPr>
        <w:t xml:space="preserve"> who specialized</w:t>
      </w:r>
      <w:r w:rsidR="002365B7" w:rsidRPr="00063FDE">
        <w:rPr>
          <w:szCs w:val="28"/>
        </w:rPr>
        <w:t xml:space="preserve"> in math </w:t>
      </w:r>
      <w:r w:rsidR="000B1FB1" w:rsidRPr="00063FDE">
        <w:rPr>
          <w:szCs w:val="28"/>
        </w:rPr>
        <w:t xml:space="preserve">essentially </w:t>
      </w:r>
      <w:r w:rsidR="00E67CC8" w:rsidRPr="00063FDE">
        <w:rPr>
          <w:szCs w:val="28"/>
        </w:rPr>
        <w:t xml:space="preserve">differed in math anxiety from </w:t>
      </w:r>
      <w:r w:rsidRPr="00063FDE">
        <w:rPr>
          <w:szCs w:val="28"/>
        </w:rPr>
        <w:t xml:space="preserve">female </w:t>
      </w:r>
      <w:r w:rsidR="00E67CC8" w:rsidRPr="00063FDE">
        <w:rPr>
          <w:szCs w:val="28"/>
        </w:rPr>
        <w:t xml:space="preserve">teachers </w:t>
      </w:r>
      <w:r w:rsidR="00B92B72" w:rsidRPr="00063FDE">
        <w:rPr>
          <w:szCs w:val="28"/>
        </w:rPr>
        <w:t>who did not specialize in</w:t>
      </w:r>
      <w:r w:rsidR="00E67CC8" w:rsidRPr="00063FDE">
        <w:rPr>
          <w:szCs w:val="28"/>
        </w:rPr>
        <w:t xml:space="preserve"> math. </w:t>
      </w:r>
      <w:r w:rsidR="00931B2C" w:rsidRPr="00063FDE">
        <w:rPr>
          <w:szCs w:val="28"/>
        </w:rPr>
        <w:t xml:space="preserve">As expected, math anxiety was lower </w:t>
      </w:r>
      <w:r w:rsidRPr="00063FDE">
        <w:rPr>
          <w:szCs w:val="28"/>
        </w:rPr>
        <w:t xml:space="preserve">both </w:t>
      </w:r>
      <w:r w:rsidR="00931B2C" w:rsidRPr="00063FDE">
        <w:rPr>
          <w:szCs w:val="28"/>
        </w:rPr>
        <w:t>in</w:t>
      </w:r>
      <w:r w:rsidR="00E67CC8" w:rsidRPr="00063FDE">
        <w:rPr>
          <w:szCs w:val="28"/>
        </w:rPr>
        <w:t xml:space="preserve"> German</w:t>
      </w:r>
      <w:r w:rsidR="00931B2C" w:rsidRPr="00063FDE">
        <w:rPr>
          <w:szCs w:val="28"/>
        </w:rPr>
        <w:t xml:space="preserve"> teachers majoring in math compared to those not majoring in math </w:t>
      </w:r>
      <w:r w:rsidR="00E67CC8" w:rsidRPr="00063FDE">
        <w:rPr>
          <w:szCs w:val="28"/>
        </w:rPr>
        <w:t xml:space="preserve">during their studies of elementary school education </w:t>
      </w:r>
      <w:r w:rsidR="00194167" w:rsidRPr="00063FDE">
        <w:rPr>
          <w:szCs w:val="28"/>
        </w:rPr>
        <w:fldChar w:fldCharType="begin" w:fldLock="1"/>
      </w:r>
      <w:r w:rsidR="00684820"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id":"ITEM-2","itemData":{"author":[{"dropping-particle":"","family":"Malinsky","given":"Marci","non-dropping-particle":"","parse-names":false,"suffix":""},{"dropping-particle":"","family":"Ross","given":"Ann","non-dropping-particle":"","parse-names":false,"suffix":""},{"dropping-particle":"","family":"Pannells","given":"Tammy","non-dropping-particle":"","parse-names":false,"suffix":""},{"dropping-particle":"","family":"McJunkin","given":"Mark","non-dropping-particle":"","parse-names":false,"suffix":""}],"container-title":"Education","id":"ITEM-2","issue":"2","issued":{"date-parts":[["2006"]]},"page":"274-279","title":"Math Anxiety in Pre-Service Elementary School Teachers","type":"article-journal","volume":"127"},"uris":["http://www.mendeley.com/documents/?uuid=e20400e9-60b0-4b8c-a7eb-a1a48ea400d1","http://www.mendeley.com/documents/?uuid=95c60306-5a67-4cb7-96c6-446c633d9ae9","http://www.mendeley.com/documents/?uuid=9ac85e15-a0a2-4915-82fb-6ab9a7ffb935"]},{"id":"ITEM-3","itemData":{"DOI":"10.1177/2332858419839702","ISSN":"2332-8584","abstract":"Past research indicates that teacher math anxiety is related to student outcomes and can be decreased through intervention. However, there is little research on this topic, partially due to a lack of math anxiety measures validated for use with practicing teachers. In this study of 399 elementary school teachers, we report on the construct validation of the Math Anxiety Scale for Teachers. Factor analyses support a distinction between components of general math anxiety and anxiety about teaching math. Math anxiety scores correlate with other teacher characteristics in expected ways: higher math anxiety is associated with lower mathematical knowledge for teaching, more traditional beliefs about math teaching and learning, being a lower elementary school teacher, and a lack of math-specific teaching credentials. The 15-item Math Anxiety Scale for Teachers can be administered efficiently in large-scale studies and may support advances in research exploring relations among practicing teachers’ math anxiety, i...","author":[{"dropping-particle":"","family":"Ganley","given":"Colleen M.","non-dropping-particle":"","parse-names":false,"suffix":""},{"dropping-particle":"","family":"Schoen","given":"Robert C.","non-dropping-particle":"","parse-names":false,"suffix":""},{"dropping-particle":"","family":"LaVenia","given":"Mark","non-dropping-particle":"","parse-names":false,"suffix":""},{"dropping-particle":"","family":"Tazaz","given":"Amanda M.","non-dropping-particle":"","parse-names":false,"suffix":""}],"container-title":"AERA Open","id":"ITEM-3","issue":"1","issued":{"date-parts":[["2019"]]},"page":"233285841983970","title":"The Construct Validation of the Math Anxiety Scale for Teachers","type":"article-journal","volume":"5"},"uris":["http://www.mendeley.com/documents/?uuid=4937a63c-92ed-4906-b962-6fb75c11edc0","http://www.mendeley.com/documents/?uuid=99cf1701-2a49-43ff-b862-07a9ea287130","http://www.mendeley.com/documents/?uuid=768fd686-b32a-4fb8-84e9-b3132dcef6b5"]}],"mendeley":{"formattedCitation":"(Ganley et al., 2019; Malinsky et al., 2006; Porsch, 2017)","plainTextFormattedCitation":"(Ganley et al., 2019; Malinsky et al., 2006; Porsch, 2017)","previouslyFormattedCitation":"(Ganley et al., 2019; Malinsky et al., 2006; Porsch, 2017)"},"properties":{"noteIndex":0},"schema":"https://github.com/citation-style-language/schema/raw/master/csl-citation.json"}</w:instrText>
      </w:r>
      <w:r w:rsidR="00194167" w:rsidRPr="00063FDE">
        <w:rPr>
          <w:szCs w:val="28"/>
        </w:rPr>
        <w:fldChar w:fldCharType="separate"/>
      </w:r>
      <w:r w:rsidR="00482046" w:rsidRPr="00063FDE">
        <w:rPr>
          <w:noProof/>
          <w:szCs w:val="28"/>
        </w:rPr>
        <w:t>(Ganley et al., 2019; Malinsky et al., 2006; Porsch, 2017)</w:t>
      </w:r>
      <w:r w:rsidR="00194167" w:rsidRPr="00063FDE">
        <w:rPr>
          <w:szCs w:val="28"/>
        </w:rPr>
        <w:fldChar w:fldCharType="end"/>
      </w:r>
      <w:r w:rsidR="00E67CC8" w:rsidRPr="00063FDE">
        <w:rPr>
          <w:szCs w:val="28"/>
        </w:rPr>
        <w:t xml:space="preserve"> and in Belgian teachers who specialized in math during secondary school compared to those who chose an educational </w:t>
      </w:r>
      <w:r w:rsidR="00E67CC8" w:rsidRPr="00063FDE">
        <w:rPr>
          <w:szCs w:val="28"/>
        </w:rPr>
        <w:lastRenderedPageBreak/>
        <w:t xml:space="preserve">trajectory </w:t>
      </w:r>
      <w:r w:rsidR="000B1FB1" w:rsidRPr="00063FDE">
        <w:rPr>
          <w:szCs w:val="28"/>
        </w:rPr>
        <w:t>containing less</w:t>
      </w:r>
      <w:r w:rsidR="00E67CC8" w:rsidRPr="00063FDE">
        <w:rPr>
          <w:szCs w:val="28"/>
        </w:rPr>
        <w:t xml:space="preserve"> math</w:t>
      </w:r>
      <w:r w:rsidR="003818BF" w:rsidRPr="00063FDE">
        <w:rPr>
          <w:szCs w:val="28"/>
        </w:rPr>
        <w:t xml:space="preserve"> (</w:t>
      </w:r>
      <w:r w:rsidR="00B92B72" w:rsidRPr="00063FDE">
        <w:rPr>
          <w:szCs w:val="28"/>
        </w:rPr>
        <w:t xml:space="preserve">see </w:t>
      </w:r>
      <w:r w:rsidR="000B1FB1" w:rsidRPr="00063FDE">
        <w:rPr>
          <w:szCs w:val="28"/>
        </w:rPr>
        <w:t xml:space="preserve">the </w:t>
      </w:r>
      <w:r w:rsidR="00246999">
        <w:rPr>
          <w:szCs w:val="28"/>
        </w:rPr>
        <w:t>Appendix</w:t>
      </w:r>
      <w:r w:rsidR="00B92B72" w:rsidRPr="00063FDE">
        <w:rPr>
          <w:szCs w:val="28"/>
        </w:rPr>
        <w:t xml:space="preserve">, Table </w:t>
      </w:r>
      <w:r w:rsidR="00D52CDE">
        <w:rPr>
          <w:szCs w:val="28"/>
        </w:rPr>
        <w:t>A</w:t>
      </w:r>
      <w:r w:rsidR="00B92B72" w:rsidRPr="00063FDE">
        <w:rPr>
          <w:szCs w:val="28"/>
        </w:rPr>
        <w:t>4</w:t>
      </w:r>
      <w:r w:rsidR="003818BF" w:rsidRPr="00063FDE">
        <w:rPr>
          <w:szCs w:val="28"/>
        </w:rPr>
        <w:t>)</w:t>
      </w:r>
      <w:r w:rsidR="00931B2C" w:rsidRPr="00063FDE">
        <w:rPr>
          <w:szCs w:val="28"/>
        </w:rPr>
        <w:t>. This suggests that math anxiety play</w:t>
      </w:r>
      <w:r w:rsidR="003818BF" w:rsidRPr="00063FDE">
        <w:rPr>
          <w:szCs w:val="28"/>
        </w:rPr>
        <w:t>s</w:t>
      </w:r>
      <w:r w:rsidR="00931B2C" w:rsidRPr="00063FDE">
        <w:rPr>
          <w:szCs w:val="28"/>
        </w:rPr>
        <w:t xml:space="preserve"> a role in the selection of </w:t>
      </w:r>
      <w:r w:rsidR="00E67CC8" w:rsidRPr="00063FDE">
        <w:rPr>
          <w:szCs w:val="28"/>
        </w:rPr>
        <w:t>study foci</w:t>
      </w:r>
      <w:r w:rsidR="00931B2C" w:rsidRPr="00063FDE">
        <w:rPr>
          <w:szCs w:val="28"/>
        </w:rPr>
        <w:t xml:space="preserve"> and </w:t>
      </w:r>
      <w:r w:rsidR="003818BF" w:rsidRPr="00063FDE">
        <w:rPr>
          <w:szCs w:val="28"/>
        </w:rPr>
        <w:t>leads</w:t>
      </w:r>
      <w:r w:rsidR="00931B2C" w:rsidRPr="00063FDE">
        <w:rPr>
          <w:szCs w:val="28"/>
        </w:rPr>
        <w:t xml:space="preserve"> </w:t>
      </w:r>
      <w:r w:rsidR="00272363" w:rsidRPr="00063FDE">
        <w:rPr>
          <w:szCs w:val="28"/>
        </w:rPr>
        <w:t xml:space="preserve">(future) elementary school teachers </w:t>
      </w:r>
      <w:r w:rsidR="00931B2C" w:rsidRPr="00063FDE">
        <w:rPr>
          <w:szCs w:val="28"/>
        </w:rPr>
        <w:t>to avoid</w:t>
      </w:r>
      <w:r w:rsidR="00272363" w:rsidRPr="00063FDE">
        <w:rPr>
          <w:szCs w:val="28"/>
        </w:rPr>
        <w:t xml:space="preserve"> math</w:t>
      </w:r>
      <w:r w:rsidR="00E67CC8"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id":"ITEM-2","itemData":{"author":[{"dropping-particle":"","family":"Jaggernauth","given":"S","non-dropping-particle":"","parse-names":false,"suffix":""},{"dropping-particle":"","family":"Jameson-Charles","given":"M","non-dropping-particle":"","parse-names":false,"suffix":""}],"chapter-number":"5","container-title":"Education Applications &amp; Developments","edition":"Advances i","editor":[{"dropping-particle":"","family":"Carmo","given":"Mafalda","non-dropping-particle":"","parse-names":false,"suffix":""}],"id":"ITEM-2","issued":{"date-parts":[["2015"]]},"publisher":"Science Press","publisher-place":"Lisboa, Portugal","title":"Primary teacher mathematics anxiety, teacher efficacy and mathematics avoidance","type":"chapter"},"uris":["http://www.mendeley.com/documents/?uuid=516023d1-311f-42af-8b11-91e4bf83f76b","http://www.mendeley.com/documents/?uuid=8cf8f7ab-3164-4d8d-bd72-90fc3c2a26d6","http://www.mendeley.com/documents/?uuid=64af7667-2ad0-4693-935f-7394fbaf7a10"]}],"mendeley":{"formattedCitation":"(Jaggernauth &amp; Jameson-Charles, 2015; Porsch, 2017)","plainTextFormattedCitation":"(Jaggernauth &amp; Jameson-Charles, 2015; Porsch, 2017)","previouslyFormattedCitation":"(Jaggernauth &amp; Jameson-Charles, 2015; Porsch, 2017)"},"properties":{"noteIndex":0},"schema":"https://github.com/citation-style-language/schema/raw/master/csl-citation.json"}</w:instrText>
      </w:r>
      <w:r w:rsidR="00194167" w:rsidRPr="00063FDE">
        <w:rPr>
          <w:szCs w:val="28"/>
        </w:rPr>
        <w:fldChar w:fldCharType="separate"/>
      </w:r>
      <w:r w:rsidR="00931B2C" w:rsidRPr="00063FDE">
        <w:rPr>
          <w:noProof/>
          <w:szCs w:val="28"/>
        </w:rPr>
        <w:t>(Jaggernauth &amp; Jameson-Charles, 2015; Porsch, 2017)</w:t>
      </w:r>
      <w:r w:rsidR="00194167" w:rsidRPr="00063FDE">
        <w:rPr>
          <w:szCs w:val="28"/>
        </w:rPr>
        <w:fldChar w:fldCharType="end"/>
      </w:r>
      <w:r w:rsidR="003818BF" w:rsidRPr="00063FDE">
        <w:rPr>
          <w:szCs w:val="28"/>
        </w:rPr>
        <w:t>, or specialization in math mitigates math anxiety</w:t>
      </w:r>
      <w:r w:rsidR="00931B2C" w:rsidRPr="00063FDE">
        <w:rPr>
          <w:szCs w:val="28"/>
        </w:rPr>
        <w:t xml:space="preserve">. </w:t>
      </w:r>
      <w:r w:rsidR="00460AF5" w:rsidRPr="00063FDE">
        <w:rPr>
          <w:szCs w:val="28"/>
        </w:rPr>
        <w:t xml:space="preserve">This is in line with </w:t>
      </w:r>
      <w:r w:rsidR="004E0F95" w:rsidRPr="00063FDE">
        <w:rPr>
          <w:szCs w:val="28"/>
        </w:rPr>
        <w:t>previous literature reporting</w:t>
      </w:r>
      <w:r w:rsidR="00460AF5" w:rsidRPr="00063FDE">
        <w:rPr>
          <w:szCs w:val="28"/>
        </w:rPr>
        <w:t xml:space="preserve"> </w:t>
      </w:r>
      <w:r w:rsidR="004E0F95" w:rsidRPr="00063FDE">
        <w:rPr>
          <w:szCs w:val="28"/>
        </w:rPr>
        <w:t>math</w:t>
      </w:r>
      <w:r w:rsidR="00460AF5" w:rsidRPr="00063FDE">
        <w:rPr>
          <w:szCs w:val="28"/>
        </w:rPr>
        <w:t xml:space="preserve"> avoidance as one of </w:t>
      </w:r>
      <w:r w:rsidR="004E0F95" w:rsidRPr="00063FDE">
        <w:rPr>
          <w:szCs w:val="28"/>
        </w:rPr>
        <w:t xml:space="preserve">the </w:t>
      </w:r>
      <w:r w:rsidR="00460AF5" w:rsidRPr="00063FDE">
        <w:rPr>
          <w:szCs w:val="28"/>
        </w:rPr>
        <w:t xml:space="preserve">consequences of math anxiety </w:t>
      </w:r>
      <w:r w:rsidR="002309AE" w:rsidRPr="00063FDE">
        <w:rPr>
          <w:szCs w:val="28"/>
        </w:rPr>
        <w:t xml:space="preserve">in general </w:t>
      </w:r>
      <w:r w:rsidR="00194167" w:rsidRPr="00063FDE">
        <w:rPr>
          <w:szCs w:val="28"/>
        </w:rPr>
        <w:fldChar w:fldCharType="begin" w:fldLock="1"/>
      </w:r>
      <w:r w:rsidR="00E049EB" w:rsidRPr="00063FDE">
        <w:rPr>
          <w:szCs w:val="28"/>
        </w:rPr>
        <w:instrText>ADDIN CSL_CITATION {"citationItems":[{"id":"ITEM-1","itemData":{"DOI":"10.1111/1467-8721.00196","ISSN":"0963-7214","author":[{"dropping-particle":"","family":"Ashcraft","given":"Mark H.","non-dropping-particle":"","parse-names":false,"suffix":""}],"container-title":"Current Directions in Psychological Science","id":"ITEM-1","issue":"5","issued":{"date-parts":[["2002"]]},"page":"181-185","title":"Math anxiety: Personal, educational, and cognitive consequences","type":"article-journal","volume":"11"},"uris":["http://www.mendeley.com/documents/?uuid=a8a3d3ec-863f-4a5f-8f18-cb1e04ff1b34"]}],"mendeley":{"formattedCitation":"(Ashcraft, 2002)","plainTextFormattedCitation":"(Ashcraft, 2002)","previouslyFormattedCitation":"(Ashcraft, 2002)"},"properties":{"noteIndex":0},"schema":"https://github.com/citation-style-language/schema/raw/master/csl-citation.json"}</w:instrText>
      </w:r>
      <w:r w:rsidR="00194167" w:rsidRPr="00063FDE">
        <w:rPr>
          <w:szCs w:val="28"/>
        </w:rPr>
        <w:fldChar w:fldCharType="separate"/>
      </w:r>
      <w:r w:rsidR="002309AE" w:rsidRPr="00063FDE">
        <w:rPr>
          <w:noProof/>
          <w:szCs w:val="28"/>
        </w:rPr>
        <w:t>(Ashcraft, 2002)</w:t>
      </w:r>
      <w:r w:rsidR="00194167" w:rsidRPr="00063FDE">
        <w:rPr>
          <w:szCs w:val="28"/>
        </w:rPr>
        <w:fldChar w:fldCharType="end"/>
      </w:r>
      <w:r w:rsidR="00460AF5" w:rsidRPr="00063FDE">
        <w:rPr>
          <w:szCs w:val="28"/>
        </w:rPr>
        <w:t xml:space="preserve">. </w:t>
      </w:r>
      <w:r w:rsidR="00931B2C" w:rsidRPr="00063FDE">
        <w:rPr>
          <w:szCs w:val="28"/>
        </w:rPr>
        <w:t xml:space="preserve">Interestingly, the </w:t>
      </w:r>
      <w:r w:rsidR="007A606E" w:rsidRPr="00063FDE">
        <w:rPr>
          <w:szCs w:val="28"/>
        </w:rPr>
        <w:t xml:space="preserve">female </w:t>
      </w:r>
      <w:r w:rsidR="00931B2C" w:rsidRPr="00063FDE">
        <w:rPr>
          <w:szCs w:val="28"/>
        </w:rPr>
        <w:t xml:space="preserve">teachers </w:t>
      </w:r>
      <w:r w:rsidR="00E67CC8" w:rsidRPr="00063FDE">
        <w:rPr>
          <w:szCs w:val="28"/>
        </w:rPr>
        <w:t>with</w:t>
      </w:r>
      <w:r w:rsidR="003A6B2D">
        <w:rPr>
          <w:szCs w:val="28"/>
        </w:rPr>
        <w:t xml:space="preserve"> </w:t>
      </w:r>
      <w:r w:rsidR="00B92B72" w:rsidRPr="00063FDE">
        <w:rPr>
          <w:szCs w:val="28"/>
        </w:rPr>
        <w:t>specialization</w:t>
      </w:r>
      <w:r w:rsidR="00E67CC8" w:rsidRPr="00063FDE">
        <w:rPr>
          <w:szCs w:val="28"/>
        </w:rPr>
        <w:t xml:space="preserve"> in math </w:t>
      </w:r>
      <w:r w:rsidR="00931B2C" w:rsidRPr="00063FDE">
        <w:rPr>
          <w:szCs w:val="28"/>
        </w:rPr>
        <w:t xml:space="preserve">did not differ in math anxiety from </w:t>
      </w:r>
      <w:r w:rsidR="007A606E" w:rsidRPr="00063FDE">
        <w:rPr>
          <w:szCs w:val="28"/>
        </w:rPr>
        <w:t xml:space="preserve">female </w:t>
      </w:r>
      <w:r w:rsidR="00931B2C" w:rsidRPr="00063FDE">
        <w:rPr>
          <w:szCs w:val="28"/>
        </w:rPr>
        <w:t xml:space="preserve">students from other fields, </w:t>
      </w:r>
      <w:r w:rsidR="0078120B" w:rsidRPr="00063FDE">
        <w:rPr>
          <w:szCs w:val="28"/>
        </w:rPr>
        <w:t>whereas we found extreme evidence that</w:t>
      </w:r>
      <w:r w:rsidR="007A606E" w:rsidRPr="00063FDE">
        <w:rPr>
          <w:szCs w:val="28"/>
        </w:rPr>
        <w:t xml:space="preserve"> female</w:t>
      </w:r>
      <w:r w:rsidR="0078120B" w:rsidRPr="00063FDE">
        <w:rPr>
          <w:szCs w:val="28"/>
        </w:rPr>
        <w:t xml:space="preserve"> teachers </w:t>
      </w:r>
      <w:r w:rsidR="00E67CC8" w:rsidRPr="00063FDE">
        <w:rPr>
          <w:szCs w:val="28"/>
        </w:rPr>
        <w:t xml:space="preserve">without </w:t>
      </w:r>
      <w:r w:rsidR="00B92B72" w:rsidRPr="00063FDE">
        <w:rPr>
          <w:szCs w:val="28"/>
        </w:rPr>
        <w:t>specialization</w:t>
      </w:r>
      <w:r w:rsidR="00E67CC8" w:rsidRPr="00063FDE">
        <w:rPr>
          <w:szCs w:val="28"/>
        </w:rPr>
        <w:t xml:space="preserve"> in math </w:t>
      </w:r>
      <w:r w:rsidR="0078120B" w:rsidRPr="00063FDE">
        <w:rPr>
          <w:szCs w:val="28"/>
        </w:rPr>
        <w:t xml:space="preserve">had more math anxiety than </w:t>
      </w:r>
      <w:r w:rsidR="007A606E" w:rsidRPr="00063FDE">
        <w:rPr>
          <w:szCs w:val="28"/>
        </w:rPr>
        <w:t xml:space="preserve">female </w:t>
      </w:r>
      <w:r w:rsidR="00057E70" w:rsidRPr="00063FDE">
        <w:rPr>
          <w:szCs w:val="28"/>
        </w:rPr>
        <w:t xml:space="preserve">students from </w:t>
      </w:r>
      <w:r w:rsidR="00057E70">
        <w:rPr>
          <w:szCs w:val="28"/>
        </w:rPr>
        <w:t>other</w:t>
      </w:r>
      <w:r w:rsidR="00057E70" w:rsidRPr="00063FDE">
        <w:rPr>
          <w:szCs w:val="28"/>
        </w:rPr>
        <w:t xml:space="preserve"> fields ranging from the sciences to the humanities</w:t>
      </w:r>
      <w:r w:rsidR="0078120B" w:rsidRPr="00063FDE">
        <w:rPr>
          <w:szCs w:val="28"/>
        </w:rPr>
        <w:t xml:space="preserve">. </w:t>
      </w:r>
      <w:r w:rsidR="003D5B77">
        <w:rPr>
          <w:szCs w:val="28"/>
        </w:rPr>
        <w:t>This was supported by the prevalence of math anxiety being only half as large</w:t>
      </w:r>
      <w:r w:rsidR="003D5B77" w:rsidRPr="00063FDE">
        <w:rPr>
          <w:szCs w:val="28"/>
        </w:rPr>
        <w:t xml:space="preserve"> </w:t>
      </w:r>
      <w:r w:rsidR="003D5B77">
        <w:rPr>
          <w:szCs w:val="28"/>
        </w:rPr>
        <w:t xml:space="preserve">for teachers with math specialization (about a quarter being at risk), but more than twice as large for teachers without math specialization (almost a half are at risk) as compared to the reference norms. </w:t>
      </w:r>
      <w:r w:rsidR="004D384C" w:rsidRPr="00063FDE">
        <w:rPr>
          <w:szCs w:val="28"/>
        </w:rPr>
        <w:t xml:space="preserve">This shows that not all elementary school teachers have relatively high levels of math anxiety, but rather </w:t>
      </w:r>
      <w:r w:rsidR="000B1FB1" w:rsidRPr="00063FDE">
        <w:rPr>
          <w:szCs w:val="28"/>
        </w:rPr>
        <w:t xml:space="preserve">only </w:t>
      </w:r>
      <w:r w:rsidR="004D384C" w:rsidRPr="00063FDE">
        <w:rPr>
          <w:szCs w:val="28"/>
        </w:rPr>
        <w:t>th</w:t>
      </w:r>
      <w:r w:rsidR="000B1FB1" w:rsidRPr="00063FDE">
        <w:rPr>
          <w:szCs w:val="28"/>
        </w:rPr>
        <w:t>ose</w:t>
      </w:r>
      <w:r w:rsidR="004D384C" w:rsidRPr="00063FDE">
        <w:rPr>
          <w:szCs w:val="28"/>
        </w:rPr>
        <w:t xml:space="preserve"> teachers who did not </w:t>
      </w:r>
      <w:r w:rsidR="00E67CC8" w:rsidRPr="00063FDE">
        <w:rPr>
          <w:szCs w:val="28"/>
        </w:rPr>
        <w:t>specialize in</w:t>
      </w:r>
      <w:r w:rsidR="004D384C" w:rsidRPr="00063FDE">
        <w:rPr>
          <w:szCs w:val="28"/>
        </w:rPr>
        <w:t xml:space="preserve"> math during their studies</w:t>
      </w:r>
      <w:r w:rsidR="00E67CC8" w:rsidRPr="00063FDE">
        <w:rPr>
          <w:szCs w:val="28"/>
        </w:rPr>
        <w:t xml:space="preserve"> or during school</w:t>
      </w:r>
      <w:r w:rsidR="004D384C" w:rsidRPr="00063FDE">
        <w:rPr>
          <w:szCs w:val="28"/>
        </w:rPr>
        <w:t>.</w:t>
      </w:r>
      <w:r w:rsidR="00115B7E" w:rsidRPr="00063FDE">
        <w:rPr>
          <w:szCs w:val="28"/>
        </w:rPr>
        <w:t xml:space="preserve"> </w:t>
      </w:r>
      <w:r w:rsidR="00E20E13" w:rsidRPr="00063FDE">
        <w:rPr>
          <w:szCs w:val="28"/>
        </w:rPr>
        <w:t xml:space="preserve">This is of importance, because about half of elementary school teachers do not specialize in math and the strong effect of specialization is superior to the inconclusive evidence on the elevated math anxiety </w:t>
      </w:r>
      <w:r w:rsidR="00272363" w:rsidRPr="00063FDE">
        <w:rPr>
          <w:szCs w:val="28"/>
        </w:rPr>
        <w:t>of</w:t>
      </w:r>
      <w:r w:rsidR="00E20E13" w:rsidRPr="00063FDE">
        <w:rPr>
          <w:szCs w:val="28"/>
        </w:rPr>
        <w:t xml:space="preserve"> elementary school teachers in general.</w:t>
      </w:r>
    </w:p>
    <w:p w14:paraId="768A5306" w14:textId="2D45DABC" w:rsidR="008900FC" w:rsidRPr="00063FDE" w:rsidRDefault="00362DC6" w:rsidP="006A0770">
      <w:pPr>
        <w:ind w:firstLine="567"/>
        <w:rPr>
          <w:szCs w:val="28"/>
        </w:rPr>
      </w:pPr>
      <w:r w:rsidRPr="00063FDE">
        <w:rPr>
          <w:szCs w:val="28"/>
        </w:rPr>
        <w:t>With increased e</w:t>
      </w:r>
      <w:r w:rsidR="00B20B29" w:rsidRPr="00063FDE">
        <w:rPr>
          <w:szCs w:val="28"/>
        </w:rPr>
        <w:t>xperience</w:t>
      </w:r>
      <w:r w:rsidRPr="00063FDE">
        <w:rPr>
          <w:szCs w:val="28"/>
        </w:rPr>
        <w:t xml:space="preserve"> in studying </w:t>
      </w:r>
      <w:r w:rsidR="00D4099B" w:rsidRPr="00063FDE">
        <w:rPr>
          <w:szCs w:val="28"/>
        </w:rPr>
        <w:t>elementary school education</w:t>
      </w:r>
      <w:r w:rsidRPr="00063FDE">
        <w:rPr>
          <w:szCs w:val="28"/>
        </w:rPr>
        <w:t xml:space="preserve">, the math anxiety of </w:t>
      </w:r>
      <w:r w:rsidR="00D4099B" w:rsidRPr="00063FDE">
        <w:rPr>
          <w:szCs w:val="28"/>
        </w:rPr>
        <w:t xml:space="preserve">pre-service </w:t>
      </w:r>
      <w:r w:rsidRPr="00063FDE">
        <w:rPr>
          <w:szCs w:val="28"/>
        </w:rPr>
        <w:t xml:space="preserve">elementary school teachers </w:t>
      </w:r>
      <w:r w:rsidR="00D4099B" w:rsidRPr="00063FDE">
        <w:rPr>
          <w:szCs w:val="28"/>
        </w:rPr>
        <w:t xml:space="preserve">was found to </w:t>
      </w:r>
      <w:r w:rsidRPr="00063FDE">
        <w:rPr>
          <w:szCs w:val="28"/>
        </w:rPr>
        <w:t>decrease</w:t>
      </w:r>
      <w:r w:rsidR="007A606E" w:rsidRPr="00063FDE">
        <w:rPr>
          <w:szCs w:val="28"/>
        </w:rPr>
        <w:t xml:space="preserve"> </w:t>
      </w:r>
      <w:r w:rsidR="00384355" w:rsidRPr="00063FDE">
        <w:rPr>
          <w:szCs w:val="28"/>
        </w:rPr>
        <w:t>in</w:t>
      </w:r>
      <w:r w:rsidR="007A606E" w:rsidRPr="00063FDE">
        <w:rPr>
          <w:szCs w:val="28"/>
        </w:rPr>
        <w:t xml:space="preserve"> previous studies</w:t>
      </w:r>
      <w:r w:rsidR="00D4099B" w:rsidRPr="00063FDE">
        <w:rPr>
          <w:szCs w:val="28"/>
        </w:rPr>
        <w:t xml:space="preserve"> </w:t>
      </w:r>
      <w:r w:rsidR="00194167" w:rsidRPr="00063FDE">
        <w:rPr>
          <w:szCs w:val="28"/>
        </w:rPr>
        <w:fldChar w:fldCharType="begin" w:fldLock="1"/>
      </w:r>
      <w:r w:rsidR="00F72036" w:rsidRPr="00063FDE">
        <w:rPr>
          <w:szCs w:val="28"/>
        </w:rPr>
        <w:instrText>ADDIN CSL_CITATION {"citationItems":[{"id":"ITEM-1","itemData":{"DOI":"10.1016/j.sbspro.2009.01.277","ISSN":"18770428","abstract":"The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Sciences","id":"ITEM-1","issue":"1","issued":{"date-parts":[["2009"]]},"page":"1578-1581","title":"The level of mathematics anxiety among pre-service elementary school teachers","type":"article-journal","volume":"1"},"uris":["http://www.mendeley.com/documents/?uuid=b4fa34a7-454a-4a2c-827c-a6d823f96419","http://www.mendeley.com/documents/?uuid=03c7bbad-65b8-4a0c-88a7-9bad55bc2db2"]},{"id":"ITEM-2","itemData":{"DOI":"10.2224/sbp.2009.37.5.631","ISSN":"03012212","abstract":"The purpose of this study was to explore the effects of type of educational system and years spent in teacher education programs on preservice teachers' mathematics anxiety and mathematical self-concept scores. The sample consisted of 234 American and 276 Turkish early childhood and elementary school preservice teachers. The Abbreviated Mathematics Anxiety Scale (AMAS; Hopko, 2003) was used to measure how anxious preservice teachers feel during a specific mathematics related event. In order to measure the mathematical selfconcept of preservice teachers, the Experience with Mathematics Questionnaire (EMQ; Gourgey, 1982) was used. Regarding the effect of the educational system, results revealed that while the American preservice teachers had significantly higher anxiety scores, Turkish preservice teachers had significantly higher self-concept scores. Results supported previous findings emphasizing the negative relationship between mathematical anxiety and mathematical self-concept.","author":[{"dropping-particle":"","family":"Isiksal","given":"Mine","non-dropping-particle":"","parse-names":false,"suffix":""},{"dropping-particle":"","family":"Curran","given":"Joanne M.","non-dropping-particle":"","parse-names":false,"suffix":""},{"dropping-particle":"","family":"Koc","given":"Yusuf","non-dropping-particle":"","parse-names":false,"suffix":""},{"dropping-particle":"","family":"Askun","given":"Cengiz S.","non-dropping-particle":"","parse-names":false,"suffix":""}],"container-title":"Social Behavior and Personality","id":"ITEM-2","issue":"5","issued":{"date-parts":[["2009"]]},"page":"631-644","title":"Mathematics anxiety and mathematical self-concept: Considerations in preparing elementary-school teachers","type":"article-journal","volume":"37"},"uris":["http://www.mendeley.com/documents/?uuid=c0854b1f-66d9-4e63-92f5-5abe18003739","http://www.mendeley.com/documents/?uuid=ab2a9224-55d6-43de-86c0-61725c0abddb","http://www.mendeley.com/documents/?uuid=2b298086-b2a9-4480-80c4-dbf2c3988024"]},{"id":"ITEM-3","itemData":{"abstract":"The aims of this study are to (1) determine the level of mathematics anxiety (MA) of pre-service elementary school teachers, (2) compare the MA among pre-service elementary school teachers in terms of gender, and (3) compare the MA among pre-service elementary school teachers in terms of the semester. This research employed a quantitative approach with comparative research design. In addition, the samples were 498 pre-service elementary school teachers. The instrument used is the Revised-Mathematics Anxiety Survey (R-MANX) developed by Bursal and Paznokas (2006). R-MANX consists of 30 statement of a 5-point Likert scale. The data analysis was processed using one-way ANOVA assisted by SPSS version 23. The findings reveal that the MA of pre-service elementary school teachers is high. Further, it is revealed that there is no significant MA difference between male and female pre-service elementary school teachers. Al</w:instrText>
      </w:r>
      <w:r w:rsidR="00F72036" w:rsidRPr="000F58CB">
        <w:rPr>
          <w:szCs w:val="28"/>
          <w:lang w:val="fr-FR"/>
        </w:rPr>
        <w:instrText>so, there is no significance of MA difference among pre-service elementary school teachers who are in 2nd semester, 4th semester, and 6th semester. Therefore, the results of this research imply that MA can affect pedagogical competence of a teacher and it could have an impact on the way the teacher manages the class.","author":[{"dropping-particle":"","family":"Rahayu","given":"L P","non-dropping-particle":"","parse-names":false,"suffix":""},{"dropping-particle":"","family":"Mustadi","given":"A","non-dropping-particle":"","parse-names":false,"suffix":""},{"dropping-particle":"","family":"Sarjiman","given":"P","non-dropping-particle":"","parse-names":false,"suffix":""}],"container-title":"Al-Jabar: Jurnal Pendidikan Matematika","id":"ITEM-3","issue":"1","issued":{"date-parts":[["2019"]]},"page":"111-124","title":"An Investigation On Pre-Service Elementary School Teachers’ Mathematics Anxiety","type":"article-journal","volume":"10"},"prefix":"but see","uris":["http://www.mendeley.com/documents/?uuid=6c6e4dba-0991-4a55-b998-ab83443dd77d"]}],"mendeley":{"formattedCitation":"(Çatlioǧlu et al., 2009; Isiksal et al., 2009; but see Rahayu et al., 2019)","plainTextFormattedCitation":"(Çatlioǧlu et al., 2009; Isiksal et al., 2009; but see Rahayu et al., 2019)","previouslyFormattedCitation":"(Çatlioǧlu et al., 2009; Isiksal et al., 2009; but see Rahayu et al., 2019)"},"properties":{"noteIndex":0},"schema":"https://github.com/citation-style-language/schema/raw/master/csl-citation.json"}</w:instrText>
      </w:r>
      <w:r w:rsidR="00194167" w:rsidRPr="00063FDE">
        <w:rPr>
          <w:szCs w:val="28"/>
        </w:rPr>
        <w:fldChar w:fldCharType="separate"/>
      </w:r>
      <w:r w:rsidR="007564FA" w:rsidRPr="000F58CB">
        <w:rPr>
          <w:noProof/>
          <w:szCs w:val="28"/>
          <w:lang w:val="fr-FR"/>
        </w:rPr>
        <w:t>(Çatlioǧlu et al., 2009; Isiksal et al., 2009; but see Rahayu et al., 2019)</w:t>
      </w:r>
      <w:r w:rsidR="00194167" w:rsidRPr="00063FDE">
        <w:rPr>
          <w:szCs w:val="28"/>
        </w:rPr>
        <w:fldChar w:fldCharType="end"/>
      </w:r>
      <w:r w:rsidRPr="000F58CB">
        <w:rPr>
          <w:szCs w:val="28"/>
          <w:lang w:val="fr-FR"/>
        </w:rPr>
        <w:t xml:space="preserve">. </w:t>
      </w:r>
      <w:r w:rsidR="007564FA" w:rsidRPr="00063FDE">
        <w:rPr>
          <w:szCs w:val="28"/>
        </w:rPr>
        <w:t xml:space="preserve">Consistent with this reported decrease in math anxiety during teacher education, Gresham </w:t>
      </w:r>
      <w:r w:rsidR="007564FA" w:rsidRPr="00063FDE">
        <w:rPr>
          <w:szCs w:val="28"/>
        </w:rPr>
        <w:fldChar w:fldCharType="begin" w:fldLock="1"/>
      </w:r>
      <w:r w:rsidR="007564FA" w:rsidRPr="00063FDE">
        <w:rPr>
          <w:szCs w:val="28"/>
        </w:rPr>
        <w:instrText>ADDIN CSL_CITATION {"citationItems":[{"id":"ITEM-1","itemData":{"DOI":"10.1177/0022487117702580","ISSN":"00224871","abstract":"In service teachers, participants in a prior study on mathematics anxiety, were revisited to determine whether their levels of mathematics anxiety still existed and/or continued to change after 5 years teaching experience. A 98-item Likert-type survey, informal discussions, informal interviews, and questionnaire-guided narrative interviews were conducted. Date revealed that all in service teachers still experienced some degree of mathematics anxiety (p &lt;.001). Results have implications for teacher education programs concerning the continued professional support of teachers, measurement of mathematics anxiety levels among pre- and in service teachers, and the determination of specific contexts in which mathematics anxiety can be interpreted and reduced.","author":[{"dropping-particle":"","family":"Gresham","given":"Gina","non-dropping-particle":"","parse-names":false,"suffix":""}],"container-title":"Journal of Teacher Education","id":"ITEM-1","issue":"1","issued":{"date-parts":[["2018"]]},"page":"90-107","title":"Preservice to inservice: does mathematics anxiety change with teaching experience?","type":"article-journal","volume":"69"},"suppress-author":1,"uris":["http://www.mendeley.com/documents/?uuid=dfdfb8df-0ce9-4a85-9e22-e808f7f97441","http://www.mendeley.com/documents/?uuid=cc932afd-0085-49ef-b762-856b12308d16"]}],"mendeley":{"formattedCitation":"(2018)","plainTextFormattedCitation":"(2018)","previouslyFormattedCitation":"(2018)"},"properties":{"noteIndex":0},"schema":"https://github.com/citation-style-language/schema/raw/master/csl-citation.json"}</w:instrText>
      </w:r>
      <w:r w:rsidR="007564FA" w:rsidRPr="00063FDE">
        <w:rPr>
          <w:szCs w:val="28"/>
        </w:rPr>
        <w:fldChar w:fldCharType="separate"/>
      </w:r>
      <w:r w:rsidR="007564FA" w:rsidRPr="00063FDE">
        <w:rPr>
          <w:noProof/>
          <w:szCs w:val="28"/>
        </w:rPr>
        <w:t>(2018)</w:t>
      </w:r>
      <w:r w:rsidR="007564FA" w:rsidRPr="00063FDE">
        <w:rPr>
          <w:szCs w:val="28"/>
        </w:rPr>
        <w:fldChar w:fldCharType="end"/>
      </w:r>
      <w:r w:rsidR="007564FA" w:rsidRPr="00063FDE">
        <w:rPr>
          <w:szCs w:val="28"/>
        </w:rPr>
        <w:t xml:space="preserve"> </w:t>
      </w:r>
      <w:r w:rsidR="00D31972" w:rsidRPr="00063FDE">
        <w:rPr>
          <w:szCs w:val="28"/>
        </w:rPr>
        <w:t xml:space="preserve">found evidence for a further decrease in math anxiety when teachers start teaching. Our study, however, </w:t>
      </w:r>
      <w:r w:rsidR="00A230F0" w:rsidRPr="00063FDE">
        <w:rPr>
          <w:szCs w:val="28"/>
        </w:rPr>
        <w:t>does not support the</w:t>
      </w:r>
      <w:r w:rsidR="00384355" w:rsidRPr="00063FDE">
        <w:rPr>
          <w:szCs w:val="28"/>
        </w:rPr>
        <w:t>se</w:t>
      </w:r>
      <w:r w:rsidR="00A230F0" w:rsidRPr="00063FDE">
        <w:rPr>
          <w:szCs w:val="28"/>
        </w:rPr>
        <w:t xml:space="preserve"> previously found </w:t>
      </w:r>
      <w:r w:rsidR="00D31972" w:rsidRPr="00063FDE">
        <w:rPr>
          <w:szCs w:val="28"/>
        </w:rPr>
        <w:t>differences and instead provide</w:t>
      </w:r>
      <w:r w:rsidR="00384355" w:rsidRPr="00063FDE">
        <w:rPr>
          <w:szCs w:val="28"/>
        </w:rPr>
        <w:t>s</w:t>
      </w:r>
      <w:r w:rsidR="00D31972" w:rsidRPr="00063FDE">
        <w:rPr>
          <w:szCs w:val="28"/>
        </w:rPr>
        <w:t xml:space="preserve"> moderate evidence for similar levels of math anxiety </w:t>
      </w:r>
      <w:r w:rsidR="00DC4DA1" w:rsidRPr="00063FDE">
        <w:rPr>
          <w:szCs w:val="28"/>
        </w:rPr>
        <w:t>for</w:t>
      </w:r>
      <w:r w:rsidR="00D31972" w:rsidRPr="00063FDE">
        <w:rPr>
          <w:szCs w:val="28"/>
        </w:rPr>
        <w:t xml:space="preserve"> female pre-service and in-service elementary school teachers</w:t>
      </w:r>
      <w:r w:rsidR="00C4273E" w:rsidRPr="00063FDE">
        <w:rPr>
          <w:szCs w:val="28"/>
        </w:rPr>
        <w:t xml:space="preserve">, even </w:t>
      </w:r>
      <w:r w:rsidR="00263F81" w:rsidRPr="00063FDE">
        <w:rPr>
          <w:szCs w:val="28"/>
        </w:rPr>
        <w:t>when</w:t>
      </w:r>
      <w:r w:rsidR="00C4273E" w:rsidRPr="00063FDE">
        <w:rPr>
          <w:szCs w:val="28"/>
        </w:rPr>
        <w:t xml:space="preserve"> </w:t>
      </w:r>
      <w:r w:rsidR="0030228E" w:rsidRPr="00063FDE">
        <w:rPr>
          <w:szCs w:val="28"/>
        </w:rPr>
        <w:t>specialization in math</w:t>
      </w:r>
      <w:r w:rsidR="00263F81" w:rsidRPr="00063FDE">
        <w:rPr>
          <w:szCs w:val="28"/>
        </w:rPr>
        <w:t xml:space="preserve"> was taken into account</w:t>
      </w:r>
      <w:r w:rsidR="00F435E4" w:rsidRPr="00063FDE">
        <w:rPr>
          <w:szCs w:val="28"/>
        </w:rPr>
        <w:t xml:space="preserve">. </w:t>
      </w:r>
      <w:r w:rsidR="00263F81" w:rsidRPr="00063FDE">
        <w:rPr>
          <w:szCs w:val="28"/>
        </w:rPr>
        <w:t xml:space="preserve">Thus, our results </w:t>
      </w:r>
      <w:r w:rsidR="00F435E4" w:rsidRPr="00063FDE">
        <w:rPr>
          <w:szCs w:val="28"/>
        </w:rPr>
        <w:t xml:space="preserve">suggest </w:t>
      </w:r>
      <w:r w:rsidR="00D4099B" w:rsidRPr="00063FDE">
        <w:rPr>
          <w:szCs w:val="28"/>
        </w:rPr>
        <w:t xml:space="preserve">that math anxiety </w:t>
      </w:r>
      <w:r w:rsidR="008900FC" w:rsidRPr="00063FDE">
        <w:rPr>
          <w:szCs w:val="28"/>
        </w:rPr>
        <w:t>might not</w:t>
      </w:r>
      <w:r w:rsidR="00D4099B" w:rsidRPr="00063FDE">
        <w:rPr>
          <w:szCs w:val="28"/>
        </w:rPr>
        <w:t xml:space="preserve"> </w:t>
      </w:r>
      <w:r w:rsidR="007564FA" w:rsidRPr="00063FDE">
        <w:rPr>
          <w:szCs w:val="28"/>
        </w:rPr>
        <w:t xml:space="preserve">fade away </w:t>
      </w:r>
      <w:r w:rsidR="00D31972" w:rsidRPr="00063FDE">
        <w:rPr>
          <w:szCs w:val="28"/>
        </w:rPr>
        <w:t xml:space="preserve">with increasing teaching experience. </w:t>
      </w:r>
      <w:r w:rsidR="008900FC" w:rsidRPr="00063FDE">
        <w:rPr>
          <w:szCs w:val="28"/>
        </w:rPr>
        <w:t>Given these contrary findings and</w:t>
      </w:r>
      <w:r w:rsidR="00D131F1" w:rsidRPr="00063FDE">
        <w:rPr>
          <w:szCs w:val="28"/>
        </w:rPr>
        <w:t xml:space="preserve"> our very limited knowledge about </w:t>
      </w:r>
      <w:r w:rsidR="00384355" w:rsidRPr="00063FDE">
        <w:rPr>
          <w:szCs w:val="28"/>
        </w:rPr>
        <w:t xml:space="preserve">the </w:t>
      </w:r>
      <w:r w:rsidR="00D131F1" w:rsidRPr="00063FDE">
        <w:rPr>
          <w:szCs w:val="28"/>
        </w:rPr>
        <w:t xml:space="preserve">math anxiety </w:t>
      </w:r>
      <w:r w:rsidR="00384355" w:rsidRPr="00063FDE">
        <w:rPr>
          <w:szCs w:val="28"/>
        </w:rPr>
        <w:t>of</w:t>
      </w:r>
      <w:r w:rsidR="00D131F1" w:rsidRPr="00063FDE">
        <w:rPr>
          <w:szCs w:val="28"/>
        </w:rPr>
        <w:t xml:space="preserve"> in-service teachers, well-founded conclusions cannot be drawn </w:t>
      </w:r>
      <w:r w:rsidR="00384355" w:rsidRPr="00063FDE">
        <w:rPr>
          <w:szCs w:val="28"/>
        </w:rPr>
        <w:t xml:space="preserve">at this moment </w:t>
      </w:r>
      <w:r w:rsidR="008900FC" w:rsidRPr="00063FDE">
        <w:rPr>
          <w:szCs w:val="28"/>
        </w:rPr>
        <w:t>and future studies on this topic are recommended.</w:t>
      </w:r>
    </w:p>
    <w:p w14:paraId="6D8234FA" w14:textId="4D10829A" w:rsidR="006A0770" w:rsidRPr="00063FDE" w:rsidRDefault="006A0770" w:rsidP="006A0770">
      <w:pPr>
        <w:ind w:firstLine="567"/>
        <w:rPr>
          <w:szCs w:val="28"/>
        </w:rPr>
      </w:pPr>
      <w:r w:rsidRPr="00063FDE">
        <w:rPr>
          <w:szCs w:val="28"/>
        </w:rPr>
        <w:t xml:space="preserve">Among elementary school teachers, female teachers were found to express more math anxiety than male teachers. This corroborates gender effects </w:t>
      </w:r>
      <w:r w:rsidR="00384355" w:rsidRPr="00063FDE">
        <w:rPr>
          <w:szCs w:val="28"/>
        </w:rPr>
        <w:t>on</w:t>
      </w:r>
      <w:r w:rsidRPr="00063FDE">
        <w:rPr>
          <w:szCs w:val="28"/>
        </w:rPr>
        <w:t xml:space="preserve"> math anxiety in general </w:t>
      </w:r>
      <w:r w:rsidRPr="00063FDE">
        <w:rPr>
          <w:szCs w:val="28"/>
        </w:rPr>
        <w:fldChar w:fldCharType="begin" w:fldLock="1"/>
      </w:r>
      <w:r w:rsidR="002D758C">
        <w:rPr>
          <w:szCs w:val="28"/>
        </w:rPr>
        <w:instrText>ADDIN CSL_CITATION {"citationItems":[{"id":"ITEM-1","itemData":{"DOI":"10.2307/749455","ISSN":"00218251","abstract":"Results of 151 studies were integrated by meta-analysis to scrutinize the construct mathematics anxiety. Mathematics anxiety is related to poor performance on mathematics achievement tests. It relates inversely to positive attitudes toward mathematics and is bound directly to avoidance of the subject. Variables that exhibit differential mathematics anxiety levels include ability, school grade level, and undergraduate fields of study, with preservice arithmetic teachers especially prone to mathematics anxiety. Females display higher levels than males. However, mathematics anxiety appears more strongly linked with poor performance and avoidance of mathematics in precollege males than females. A variety of treatments are effective in reducing mathematics anxiety. Improved mathematics performance consistently accompanies valid treatment.","author":[{"dropping-particle":"","family":"Hembree","given":"Ray","non-dropping-particle":"","parse-names":false,"suffix":""}],"container-title":"Journal for research in mathematics education","id":"ITEM-1","issue":"1","issued":{"date-parts":[["1990"]]},"page":"33-46","title":"The nature, effects, and relief of mathematics anxiety","type":"article-journal","volume":"21"},"uris":["http://www.mendeley.com/documents/?uuid=a6bbd840-e620-475a-a8cc-097b0f99a2e8"]}],"mendeley":{"formattedCitation":"(Hembree, 1990)","plainTextFormattedCitation":"(Hembree, 1990)","previouslyFormattedCitation":"(Hembree, 1990)"},"properties":{"noteIndex":0},"schema":"https://github.com/citation-style-language/schema/raw/master/csl-citation.json"}</w:instrText>
      </w:r>
      <w:r w:rsidRPr="00063FDE">
        <w:rPr>
          <w:szCs w:val="28"/>
        </w:rPr>
        <w:fldChar w:fldCharType="separate"/>
      </w:r>
      <w:r w:rsidR="00BB507A" w:rsidRPr="00063FDE">
        <w:rPr>
          <w:noProof/>
          <w:szCs w:val="28"/>
        </w:rPr>
        <w:t>(Hembree, 1990)</w:t>
      </w:r>
      <w:r w:rsidRPr="00063FDE">
        <w:rPr>
          <w:szCs w:val="28"/>
        </w:rPr>
        <w:fldChar w:fldCharType="end"/>
      </w:r>
      <w:r w:rsidRPr="00063FDE">
        <w:rPr>
          <w:szCs w:val="28"/>
        </w:rPr>
        <w:t xml:space="preserve"> as well as in particular </w:t>
      </w:r>
      <w:r w:rsidR="00272363" w:rsidRPr="00063FDE">
        <w:rPr>
          <w:szCs w:val="28"/>
        </w:rPr>
        <w:t>for</w:t>
      </w:r>
      <w:r w:rsidRPr="00063FDE">
        <w:rPr>
          <w:szCs w:val="28"/>
        </w:rPr>
        <w:t xml:space="preserve"> elementary school teachers </w:t>
      </w:r>
      <w:r w:rsidRPr="00063FDE">
        <w:rPr>
          <w:szCs w:val="28"/>
        </w:rPr>
        <w:fldChar w:fldCharType="begin" w:fldLock="1"/>
      </w:r>
      <w:r w:rsidRPr="00063FDE">
        <w:rPr>
          <w:szCs w:val="28"/>
        </w:rPr>
        <w:instrText>ADDIN CSL_CITATION {"citationItems":[{"id":"ITEM-1","itemData":{"abstract":"Elementary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Teacher","id":"ITEM-1","issue":"5","issued":{"date-parts":[["1985"]]},"page":"51-53","title":"A Study of Math Anxiety/Math Avoidance in Preservice Elementary Teachers.","type":"article-journal","volume":"32"},"uris":["http://www.mendeley.com/documents/?uuid=8c63b8b4-6cdc-4318-8c47-c82f14ade078","http://www.mendeley.com/documents/?uuid=4b0f9fa7-5946-4d5a-b445-83288f8d691f"]},{"id":"ITEM-2","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Practice","id":"ITEM-2","issue":"1","issued":{"date-parts":[["2005"]]},"page":"37-46","title":"Mathematics anxiety, prior experience and confidence to teach mathematics among pre-service education students","type":"article-journal","volume":"11"},"uris":["http://www.mendeley.com/documents/?uuid=ae061687-5067-4ee6-8336-a5b29b4ca489"]}],"mendeley":{"formattedCitation":"(Brady &amp; Bowd, 2005; Kelly &amp; Tomhave, 1985)","plainTextFormattedCitation":"(Brady &amp; Bowd, 2005; Kelly &amp; Tomhave, 1985)","previouslyFormattedCitation":"(Brady &amp; Bowd, 2005; Kelly &amp; Tomhave, 1985)"},"properties":{"noteIndex":0},"schema":"https://github.com/citation-style-language/schema/raw/master/csl-citation.json"}</w:instrText>
      </w:r>
      <w:r w:rsidRPr="00063FDE">
        <w:rPr>
          <w:szCs w:val="28"/>
        </w:rPr>
        <w:fldChar w:fldCharType="separate"/>
      </w:r>
      <w:r w:rsidRPr="00063FDE">
        <w:rPr>
          <w:noProof/>
          <w:szCs w:val="28"/>
        </w:rPr>
        <w:t>(Brady &amp; Bowd, 2005; Kelly &amp; Tomhave, 1985)</w:t>
      </w:r>
      <w:r w:rsidRPr="00063FDE">
        <w:rPr>
          <w:szCs w:val="28"/>
        </w:rPr>
        <w:fldChar w:fldCharType="end"/>
      </w:r>
      <w:r w:rsidRPr="00063FDE">
        <w:rPr>
          <w:szCs w:val="28"/>
        </w:rPr>
        <w:t xml:space="preserve">. While gender differences in math anxiety were found for elementary school teachers in Western countries </w:t>
      </w:r>
      <w:r w:rsidRPr="00063FDE">
        <w:rPr>
          <w:szCs w:val="28"/>
        </w:rPr>
        <w:fldChar w:fldCharType="begin" w:fldLock="1"/>
      </w:r>
      <w:r w:rsidRPr="00063FDE">
        <w:rPr>
          <w:szCs w:val="28"/>
        </w:rPr>
        <w:instrText>ADDIN CSL_CITATION {"citationItems":[{"id":"ITEM-1","itemData":{"abstract":"Elementary education majors were administered the Mathematics Anxiety Rating Scale (MARS) to determine their level of anxiety toward mathematics. Results suggested that a high proportion of the female students were math anxious, and this could affect their pupils. (MNS)","author":[{"dropping-particle":"","family":"Kelly","given":"William P","non-dropping-particle":"","parse-names":false,"suffix":""},{"dropping-particle":"","family":"Tomhave","given":"William K","non-dropping-particle":"","parse-names":false,"suffix":""}],"container-title":"The Arithmetic Teacher","id":"ITEM-1","issue":"5","issued":{"date-parts":[["1985"]]},"page":"51-53","title":"A Study of Math Anxiety/Math Avoidance in Preservice Elementary Teachers.","type":"article-journal","volume":"32"},"uris":["http://www.mendeley.com/documents/?uuid=8c63b8b4-6cdc-4318-8c47-c82f14ade078","http://www.mendeley.com/documents/?uuid=4b0f9fa7-5946-4d5a-b445-83288f8d691f"]},{"id":"ITEM-2","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Practice","id":"ITEM-2","issue":"1","issued":{"date-parts":[["2005"]]},"page":"37-46","title":"Mathematics anxiety, prior experience and confidence to teach mathematics among pre-service education students","type":"article-journal","volume":"11"},"uris":["http://www.mendeley.com/documents/?uuid=ae061687-5067-4ee6-8336-a5b29b4ca489"]}],"mendeley":{"formattedCitation":"(Brady &amp; Bowd, 2005; Kelly &amp; Tomhave, 1985)","plainTextFormattedCitation":"(Brady &amp; Bowd, 2005; Kelly &amp; Tomhave, 1985)","previouslyFormattedCitation":"(Brady &amp; Bowd, 2005; Kelly &amp; Tomhave, 1985)"},"properties":{"noteIndex":0},"schema":"https://github.com/citation-style-language/schema/raw/master/csl-citation.json"}</w:instrText>
      </w:r>
      <w:r w:rsidRPr="00063FDE">
        <w:rPr>
          <w:szCs w:val="28"/>
        </w:rPr>
        <w:fldChar w:fldCharType="separate"/>
      </w:r>
      <w:r w:rsidRPr="00063FDE">
        <w:rPr>
          <w:noProof/>
          <w:szCs w:val="28"/>
        </w:rPr>
        <w:t>(Brady &amp; Bowd, 2005; Kelly &amp; Tomhave, 1985)</w:t>
      </w:r>
      <w:r w:rsidRPr="00063FDE">
        <w:rPr>
          <w:szCs w:val="28"/>
        </w:rPr>
        <w:fldChar w:fldCharType="end"/>
      </w:r>
      <w:r w:rsidRPr="00063FDE">
        <w:rPr>
          <w:szCs w:val="28"/>
        </w:rPr>
        <w:t xml:space="preserve">, they were not found in other countries </w:t>
      </w:r>
      <w:r w:rsidRPr="00063FDE">
        <w:rPr>
          <w:szCs w:val="28"/>
        </w:rPr>
        <w:fldChar w:fldCharType="begin" w:fldLock="1"/>
      </w:r>
      <w:r w:rsidRPr="00063FDE">
        <w:rPr>
          <w:szCs w:val="28"/>
        </w:rPr>
        <w:instrText>ADDIN CSL_CITATION {"citationItems":[{"id":"ITEM-1","itemData":{"ISSN":"17326729","abstract":"The aim of this study is to examine the relationship between pre-service teachers' anxiety levels in relation to teaching of mathematics and their mathematics anxiety levels, as well as to determine gender differences in these two anxieties. A total of 316 pre-service teachers were involved in this study. Of the total, 100 were pre-service primary school teachers, 115 were pre-service elementary mathematics teachers, and 101 were pre-service secondary mathematics teachers. A 23-item Mathematics Teaching Anxiety Scale and a 45-item Mathematics Anxiety Scale were used in data collection. Data analysis involved Pearson Product Moments Correlation Coeffcient analysis in order to investigate the relationship between mathematics teaching anxiety and mathematics anxiety and an independent sam-ples t-test in order to examine gender differences in mathematics teaching anxiety and mathematics anxiety. The results indicated a positive, moderate relationship between pre-service teachers' mathematics teaching anxiety and mathematics anxiety. No significant gender differences were found in pre-service teachers' mathematics teaching anxiety and mathematics anxiety.","author":[{"dropping-particle":"","family":"Peker","given":"Murat","non-dropping-particle":"","parse-names":false,"suffix":""},{"dropping-particle":"","family":"Ertekin","given":"Erhan","non-dropping-particle":"","parse-names":false,"suffix":""}],"container-title":"New Educational Review","id":"ITEM-1","issue":"1","issued":{"date-parts":[["2011"]]},"page":"213-226","title":"The relationship between mathematics teaching anxiety and mathematics anxiety","type":"article-journal","volume":"23"},"uris":["http://www.mendeley.com/documents/?uuid=6e432262-62f2-4d69-bd22-50c5fc876a82","http://www.mendeley.com/documents/?uuid=dc255a57-458d-49b2-8b1d-80554713ecf2"]},{"id":"ITEM-2","itemData":{"DOI":"10.1016/j.sbspro.2009.01.277","ISSN":"18770428","abstract":"The aim of this study is to investigate the level of mathematics anxiety among pre-service elementary school teachers. Survey method was used in this descriptive type study. The sample of the study consisted of 207 pre-service elementary school teachers. To assess mathematics anxiety level, a mathematics anxiety scale composed of 39 items developed by Üldaş (2005) was used. The data were analyzed by independent samples t-test using the SPSS 13.0 statistics program. In conclusion with the analysis, the level of mathematics anxiety of pre-service elementary school teachers was interpreted as low and the difference based on gender was not significant. On the other hand, there were significant differences according to class, perceived ability and perceived success levels. Finally, suggestions to teacher educators were provided to overcome mathematics anxiety. © 2009.","author":[{"dropping-particle":"","family":"Çatlioǧlu","given":"Hakan","non-dropping-particle":"","parse-names":false,"suffix":""},{"dropping-particle":"","family":"Birgin","given":"Osman","non-dropping-particle":"","parse-names":false,"suffix":""},{"dropping-particle":"","family":"Coştu","given":"Serkan","non-dropping-particle":"","parse-names":false,"suffix":""},{"dropping-particle":"","family":"Gürbüz","given":"Ramazan","non-dropping-particle":"","parse-names":false,"suffix":""}],"container-title":"Procedia - Social and Behavioral Sciences","id":"ITEM-2","issue":"1","issued":{"date-parts":[["2009"]]},"page":"1578-1581","title":"The level of mathematics anxiety among pre-service elementary school teachers","type":"article-journal","volume":"1"},"uris":["http://www.mendeley.com/documents/?uuid=b4fa34a7-454a-4a2c-827c-a6d823f96419","http://www.mendeley.com/documents/?uuid=03c7bbad-65b8-4a0c-88a7-9bad55bc2db2"]},{"id":"ITEM-3","itemData":{"DOI":"10.1590/1980-4415v28n48a06","ISSN":"19804415","abstract":"This study aims to provide new evidence from Turkish pre-service elementary school (PES) teachers and to identify some correlations and factors associated with mathematics anxiety (MA). 480 Turkish PES teachers participated in this study. Data was collected using a Personal Information Form, Mathematics Anxiety Scale, and Mathematics Attitude Scale. Data was analyzed using the SPSS 17.0 statistics program. It was revealed that the MA level of the participants was low, and the difference based on gender was not significant. Cross-sectional comparison indicated that freshmen were more inclined to have MA than the seniors. Based on self-reported perceptions, we found that there were significant differences related to mathematics. There was a tendency for participants with negative attitudes towards mathematics and low achievers to possess higher levels of MA. It was also found that there was a significant correlation among mathematics anxiety, mathematics achievement, and mathematics attitudes. This study will provide some guidance for the revision of course requirements and teaching strategies, and promotes collaboration between mathematics educators and counselors.","author":[{"dropping-particle":"","family":"Çatlioǧlu","given":"Hakan","non-dropping-particle":"","parse-names":false,"suffix":""},{"dropping-particle":"","family":"Gürbüz","given":"Ramazan","non-dropping-particle":"","parse-names":false,"suffix":""},{"dropping-particle":"","family":"Birgin","given":"Osman","non-dropping-particle":"","parse-names":false,"suffix":""}],"container-title":"Bolema - Mathematics Education Bulletin","id":"ITEM-3","issue":"48","issued":{"date-parts":[["2014"]]},"page":"110-127","title":"Do pre-service elementary school teachers still have mathematics anxiety? Some factors and correlates","type":"article-journal","volume":"28"},"uris":["http://www.mendeley.com/documents/?uuid=5212874c-91c0-4e43-a423-7963a19aa681","http://www.mendeley.com/documents/?uuid=e2d215f9-2a8c-4a5f-8ffb-ef50a263d4b3","http://www.mendeley.com/documents/?uuid=8d822657-a116-490e-b59c-4daf2fb9cf53"]},{"id":"ITEM-4","itemData":{"abstract":"The aims of this study are to (1) determine the level of mathematics anxiety (MA) of pre-service elementary school teachers, (2) compare the MA among pre-service elementary school teachers in terms of gender, and (3) compare the MA among pre-service elementary school teachers in terms of the semester. This research employed a quantitative approach with comparative research design. In addition, the samples were 498 pre-service elementary school teachers. The instrument used is the Revised-Mathematics Anxiety Survey (R-MANX) developed by Bursal and Paznokas (2006). R-MANX consists of 30 statement of a 5-point Likert scale. The data analysis was processed using one-way ANOVA assisted by SPSS version 23. The findings reveal that the MA of pre-service elementary school teachers is high. Further, it is revealed that there is no significant MA difference between male and female pre-service elementary school teachers. Also, there is no significance of MA difference among pre-service elementary school teachers who are in 2nd semester, 4th semester, and 6th semester. Therefore, the results of this research imply that MA can affect pedagogical competence of a teacher and it could have an impact on the way the teacher manages the class.","author":[{"dropping-particle":"","family":"Rahayu","given":"L P","non-dropping-particle":"","parse-names":false,"suffix":""},{"dropping-particle":"","family":"Mustadi","given":"A","non-dropping-particle":"","parse-names":false,"suffix":""},{"dropping-particle":"","family":"Sarjiman","given":"P","non-dropping-particle":"","parse-names":false,"suffix":""}],"container-title":"Al-Jabar: Jurnal Pendidikan Matematika","id":"ITEM-4","issue":"1","issued":{"date-parts":[["2019"]]},"page":"111-124","title":"An Investigation On Pre-Service Elementary School Teachers’ Mathematics Anxiety","type":"article-journal","volume":"10"},"uris":["http://www.mendeley.com/documents/?uuid=6c6e4dba-0991-4a55-b998-ab83443dd77d","http://www.mendeley.com/documents/?uuid=4e582d72-3afe-462f-b728-5232a19cc4d9","http://www.mendeley.com/documents/?uuid=2e342ebf-dc9d-4299-8156-ac982195028a"]}],"mendeley":{"formattedCitation":"(Çatlioǧlu et al., 2009, 2014; Peker &amp; Ertekin, 2011; Rahayu et al., 2019)","plainTextFormattedCitation":"(Çatlioǧlu et al., 2009, 2014; Peker &amp; Ertekin, 2011; Rahayu et al., 2019)","previouslyFormattedCitation":"(Çatlioǧlu et al., 2009, 2014; Peker &amp; Ertekin, 2011; Rahayu et al., 2019)"},"properties":{"noteIndex":0},"schema":"https://github.com/citation-style-language/schema/raw/master/csl-citation.json"}</w:instrText>
      </w:r>
      <w:r w:rsidRPr="00063FDE">
        <w:rPr>
          <w:szCs w:val="28"/>
        </w:rPr>
        <w:fldChar w:fldCharType="separate"/>
      </w:r>
      <w:r w:rsidRPr="00063FDE">
        <w:rPr>
          <w:noProof/>
          <w:szCs w:val="28"/>
        </w:rPr>
        <w:t>(Çatlioǧlu et al., 2009, 2014; Peker &amp; Ertekin, 2011; Rahayu et al., 2019)</w:t>
      </w:r>
      <w:r w:rsidRPr="00063FDE">
        <w:rPr>
          <w:szCs w:val="28"/>
        </w:rPr>
        <w:fldChar w:fldCharType="end"/>
      </w:r>
      <w:r w:rsidRPr="00063FDE">
        <w:rPr>
          <w:szCs w:val="28"/>
        </w:rPr>
        <w:t xml:space="preserve">. Although this suggests cultural differences, further cross-cultural research is needed to support this claim. Nevertheless, all </w:t>
      </w:r>
      <w:r w:rsidR="00384355" w:rsidRPr="00063FDE">
        <w:rPr>
          <w:szCs w:val="28"/>
        </w:rPr>
        <w:lastRenderedPageBreak/>
        <w:t xml:space="preserve">of </w:t>
      </w:r>
      <w:r w:rsidRPr="00063FDE">
        <w:rPr>
          <w:szCs w:val="28"/>
        </w:rPr>
        <w:t xml:space="preserve">these studies point to female teachers as the majority in elementary school education, highlighting the relevance of gender effects </w:t>
      </w:r>
      <w:r w:rsidR="00384355" w:rsidRPr="00063FDE">
        <w:rPr>
          <w:szCs w:val="28"/>
        </w:rPr>
        <w:t>o</w:t>
      </w:r>
      <w:r w:rsidRPr="00063FDE">
        <w:rPr>
          <w:szCs w:val="28"/>
        </w:rPr>
        <w:t>n math anxiety.</w:t>
      </w:r>
    </w:p>
    <w:p w14:paraId="20D6D554" w14:textId="3F571DA9" w:rsidR="0074553F" w:rsidRPr="00063FDE" w:rsidRDefault="00384355" w:rsidP="00F55D3E">
      <w:pPr>
        <w:ind w:firstLine="567"/>
        <w:rPr>
          <w:szCs w:val="28"/>
        </w:rPr>
      </w:pPr>
      <w:r w:rsidRPr="00063FDE">
        <w:rPr>
          <w:szCs w:val="28"/>
        </w:rPr>
        <w:t>For</w:t>
      </w:r>
      <w:r w:rsidR="000342F3" w:rsidRPr="00063FDE">
        <w:rPr>
          <w:szCs w:val="28"/>
        </w:rPr>
        <w:t xml:space="preserve"> elementary school teachers, m</w:t>
      </w:r>
      <w:r w:rsidR="00F435E4" w:rsidRPr="00063FDE">
        <w:rPr>
          <w:szCs w:val="28"/>
        </w:rPr>
        <w:t xml:space="preserve">ath anxiety </w:t>
      </w:r>
      <w:r w:rsidR="000342F3" w:rsidRPr="00063FDE">
        <w:rPr>
          <w:szCs w:val="28"/>
        </w:rPr>
        <w:t xml:space="preserve">relates to teaching attitudes towards math. Higher levels of math anxiety were associated with lower enjoyment and </w:t>
      </w:r>
      <w:r w:rsidR="0005244A" w:rsidRPr="00063FDE">
        <w:rPr>
          <w:szCs w:val="28"/>
        </w:rPr>
        <w:t>ease of</w:t>
      </w:r>
      <w:r w:rsidR="000342F3" w:rsidRPr="00063FDE">
        <w:rPr>
          <w:szCs w:val="28"/>
        </w:rPr>
        <w:t xml:space="preserve"> teach</w:t>
      </w:r>
      <w:r w:rsidR="0005244A" w:rsidRPr="00063FDE">
        <w:rPr>
          <w:szCs w:val="28"/>
        </w:rPr>
        <w:t>ing</w:t>
      </w:r>
      <w:r w:rsidR="000342F3" w:rsidRPr="00063FDE">
        <w:rPr>
          <w:szCs w:val="28"/>
        </w:rPr>
        <w:t xml:space="preserve"> math. This means that </w:t>
      </w:r>
      <w:r w:rsidR="007A606E" w:rsidRPr="00063FDE">
        <w:rPr>
          <w:szCs w:val="28"/>
        </w:rPr>
        <w:t xml:space="preserve">female </w:t>
      </w:r>
      <w:r w:rsidR="000342F3" w:rsidRPr="00063FDE">
        <w:rPr>
          <w:szCs w:val="28"/>
        </w:rPr>
        <w:t xml:space="preserve">teachers with </w:t>
      </w:r>
      <w:r w:rsidR="00057E70">
        <w:rPr>
          <w:szCs w:val="28"/>
        </w:rPr>
        <w:t>increasing</w:t>
      </w:r>
      <w:r w:rsidR="000342F3" w:rsidRPr="00063FDE">
        <w:rPr>
          <w:szCs w:val="28"/>
        </w:rPr>
        <w:t xml:space="preserve"> </w:t>
      </w:r>
      <w:r w:rsidR="00DC4DA1" w:rsidRPr="00063FDE">
        <w:rPr>
          <w:szCs w:val="28"/>
        </w:rPr>
        <w:t xml:space="preserve">levels of </w:t>
      </w:r>
      <w:r w:rsidR="000342F3" w:rsidRPr="00063FDE">
        <w:rPr>
          <w:szCs w:val="28"/>
        </w:rPr>
        <w:t>math anxiety were less likely to enjoy</w:t>
      </w:r>
      <w:r w:rsidRPr="00063FDE">
        <w:rPr>
          <w:szCs w:val="28"/>
        </w:rPr>
        <w:t>,</w:t>
      </w:r>
      <w:r w:rsidR="000342F3" w:rsidRPr="00063FDE">
        <w:rPr>
          <w:szCs w:val="28"/>
        </w:rPr>
        <w:t xml:space="preserve"> and more likely to be afraid of</w:t>
      </w:r>
      <w:r w:rsidRPr="00063FDE">
        <w:rPr>
          <w:szCs w:val="28"/>
        </w:rPr>
        <w:t>,</w:t>
      </w:r>
      <w:r w:rsidR="000342F3" w:rsidRPr="00063FDE">
        <w:rPr>
          <w:szCs w:val="28"/>
        </w:rPr>
        <w:t xml:space="preserve"> teaching math, and also found teaching math </w:t>
      </w:r>
      <w:r w:rsidR="00DC4DA1" w:rsidRPr="00063FDE">
        <w:rPr>
          <w:szCs w:val="28"/>
        </w:rPr>
        <w:t>difficult</w:t>
      </w:r>
      <w:r w:rsidR="000342F3" w:rsidRPr="00063FDE">
        <w:rPr>
          <w:szCs w:val="28"/>
        </w:rPr>
        <w:t xml:space="preserve"> and considered themselves as being less confident in teaching math. </w:t>
      </w:r>
      <w:r w:rsidR="0074553F" w:rsidRPr="00063FDE">
        <w:rPr>
          <w:szCs w:val="28"/>
        </w:rPr>
        <w:t xml:space="preserve">Given that </w:t>
      </w:r>
      <w:r w:rsidR="006D7290">
        <w:rPr>
          <w:szCs w:val="28"/>
        </w:rPr>
        <w:t xml:space="preserve">the teaching attitudes were assessed </w:t>
      </w:r>
      <w:r w:rsidR="0074553F" w:rsidRPr="00063FDE">
        <w:rPr>
          <w:szCs w:val="28"/>
        </w:rPr>
        <w:t xml:space="preserve">only </w:t>
      </w:r>
      <w:r w:rsidR="006D7290">
        <w:rPr>
          <w:szCs w:val="28"/>
        </w:rPr>
        <w:t xml:space="preserve">by </w:t>
      </w:r>
      <w:r w:rsidR="0074553F" w:rsidRPr="00063FDE">
        <w:rPr>
          <w:szCs w:val="28"/>
        </w:rPr>
        <w:t xml:space="preserve">single items </w:t>
      </w:r>
      <w:r w:rsidR="006D7290">
        <w:rPr>
          <w:szCs w:val="28"/>
        </w:rPr>
        <w:t xml:space="preserve">and after math anxiety and performance </w:t>
      </w:r>
      <w:r w:rsidR="0074553F" w:rsidRPr="00063FDE">
        <w:rPr>
          <w:szCs w:val="28"/>
        </w:rPr>
        <w:t>in the current study, the results should be treated with considerable caution</w:t>
      </w:r>
      <w:r w:rsidR="006D7290">
        <w:rPr>
          <w:szCs w:val="28"/>
        </w:rPr>
        <w:t xml:space="preserve"> due to possible biases</w:t>
      </w:r>
      <w:r w:rsidR="0074553F" w:rsidRPr="00063FDE">
        <w:rPr>
          <w:szCs w:val="28"/>
        </w:rPr>
        <w:t xml:space="preserve">. Nevertheless, our results were consistent with previous studies showing </w:t>
      </w:r>
      <w:r w:rsidR="00FC6EDC" w:rsidRPr="00063FDE">
        <w:rPr>
          <w:szCs w:val="28"/>
        </w:rPr>
        <w:t>the</w:t>
      </w:r>
      <w:r w:rsidR="000342F3" w:rsidRPr="00063FDE">
        <w:rPr>
          <w:szCs w:val="28"/>
        </w:rPr>
        <w:t xml:space="preserve"> relation </w:t>
      </w:r>
      <w:r w:rsidR="0074553F" w:rsidRPr="00063FDE">
        <w:rPr>
          <w:szCs w:val="28"/>
        </w:rPr>
        <w:t>of math anxiety to confidence</w:t>
      </w:r>
      <w:r w:rsidR="009E0915"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{"citationItems":[{"id":"ITEM-1","itemData":{"DOI":"10.1111/j.1949-8594.2006.tb18073.x","ISSN":"00366803","abstract":"Sixty-five preservice elementary teachers' math anxiety levels and confidence levels to teach elementary mathematics and science were measured. The confidence scores of subjects in different math anxiety groups were compared and the relationships between their math anxiety levels and confidence levels to teach mathematics and science were investigated. The results suggest that low math anxious preservice teachers are more confident to teach elementary mathematics and science than are their peers having higher levels of math anxiety. Negative correlations were found between preservice teachers' math anxiety and their confidence scores to teach elementary mathematics (r = −.638) and between preservice teachers' math anxiety and their confidence scores to teach elementary science (r = -.417). Also, personal math and science teaching self-efficacy scores of participants were found to be correlated at .01 level (r =.549).","author":[{"dropping-particle":"","family":"Bursal","given":"Murat","non-dropping-particle":"","parse-names":false,"suffix":""},{"dropping-particle":"","family":"Paznokas","given":"Lynda","non-dropping-particle":"","parse-names":false,"suffix":""}],"container-title":"School Science and Mathematics","id":"ITEM-1","issue":"4","issued":{"date-parts":[["2006"]]},"page":"173-180","title":"Mathematics Anxiety and Preservice Elementary Teachers' Confidence to Teach Mathematics and Science","type":"article-journal","volume":"106"},"uris":["http://www.mendeley.com/documents/?uuid=24c0b88f-4952-498e-8c91-7c36cd3d3f8f"]},{"id":"ITEM-2","itemData":{"DOI":"10.1080/1354060042000337084","ISSN":"13540602","abstract":"Poor performance in mathematics among students, at a variety of grade levels, has been attributed, in part, to mathematics anxiety (Bulmahn Young, 1982; Kelly Tomhave, 1985; Hadfield McNeil, 1994). Some investigators have related this phenomenon to gender effects (Cooper Robinson, 1989) mathematics self-concept and test anxiety (Bandalos et al., 1995), or poor test performance (Dew et al., 1984; Hembree, 1990). Others, most notably Fiore (1999) have attributed mathematics anxiety to what is referred to as math abuse or 'any negative experience related to an individual's doing mathematics' (p. 403), particularly at the hands of adults such as parents and teachers. Limited research, however, was located that examined the relationship between pre-service teacher education students' experiences with formal mathematics instruction, and their future professional practice. Specifically, more needs to be known concerning the manner in which past experiences at school may have influenced both attitudes towards the subject as well as confidence in teaching it.","author":[{"dropping-particle":"","family":"Brady","given":"Patrick","non-dropping-particle":"","parse-names":false,"suffix":""},{"dropping-particle":"","family":"Bowd","given":"Alan","non-dropping-particle":"","parse-names":false,"suffix":""}],"container-title":"Teachers and Teaching: Theory and Practice","id":"ITEM-2","issue":"1","issued":{"date-parts":[["2005"]]},"page":"37-46","title":"Mathematics anxiety, prior experience and confidence to teach mathematics among pre-service education students","type":"article-journal","volume":"11"},"uris":["http://www.mendeley.com/documents/?uuid=ae061687-5067-4ee6-8336-a5b29b4ca489"]}],"mendeley":{"formattedCitation":"(Brady &amp; Bowd, 2005; Bursal &amp; Paznokas, 2006)","plainTextFormattedCitation":"(Brady &amp; Bowd, 2005; Bursal &amp; Paznokas, 2006)","previouslyFormattedCitation":"(Brady &amp; Bowd, 2005; Bursal &amp; Paznokas, 2006)"},"properties":{"noteIndex":0},"schema":"https://github.com/citation-style-language/schema/raw/master/csl-citation.json"}</w:instrText>
      </w:r>
      <w:r w:rsidR="00194167" w:rsidRPr="00063FDE">
        <w:rPr>
          <w:szCs w:val="28"/>
        </w:rPr>
        <w:fldChar w:fldCharType="separate"/>
      </w:r>
      <w:r w:rsidR="009E0915" w:rsidRPr="00063FDE">
        <w:rPr>
          <w:noProof/>
          <w:szCs w:val="28"/>
        </w:rPr>
        <w:t>(Brady &amp; Bowd, 2005; Bursal &amp; Paznokas, 2006)</w:t>
      </w:r>
      <w:r w:rsidR="00194167" w:rsidRPr="00063FDE">
        <w:rPr>
          <w:szCs w:val="28"/>
        </w:rPr>
        <w:fldChar w:fldCharType="end"/>
      </w:r>
      <w:r w:rsidR="009E0915" w:rsidRPr="00063FDE">
        <w:rPr>
          <w:szCs w:val="28"/>
        </w:rPr>
        <w:t>,</w:t>
      </w:r>
      <w:r w:rsidR="0074553F" w:rsidRPr="00063FDE">
        <w:rPr>
          <w:szCs w:val="28"/>
        </w:rPr>
        <w:t xml:space="preserve"> efficacy </w:t>
      </w:r>
      <w:r w:rsidR="00194167" w:rsidRPr="00063FDE">
        <w:rPr>
          <w:szCs w:val="28"/>
        </w:rPr>
        <w:fldChar w:fldCharType="begin" w:fldLock="1"/>
      </w:r>
      <w:r w:rsidR="00482046" w:rsidRPr="00063FDE">
        <w:rPr>
          <w:szCs w:val="28"/>
        </w:rPr>
        <w:instrText>ADDIN CSL_CITATION {"citationItems":[{"id":"ITEM-1","itemData":{"DOI":"10.1080/10476210802250133","ISSN":"10476210","abstract":"This study investigated the relationship between mathematics anxiety and mathematics teacher efficacy among 156 elementary pre-service teachers from a university in the southeastern United States. Data sources included the Mathematics Anxiety Rating Scale (MARS), Mathematics Teaching Efficacy Beliefs Instrument, and pre-service teacher interviews. Findings revealed a significant, negative relationship between mathematics anxiety and mathematics teachers' efficacy (r = -.475, p &lt; .05). Specifically, the pre-service teachers with the lowest degree of mathematics anxiety had the highest levels of mathematics teacher efficacy. Interviews with pre-service teachers indicated that their mathematics anxiety is associated with efficaciousness toward mathematics teaching practices and is the basis for their mathematics teaching efficacy beliefs.","author":[{"dropping-particle":"","family":"Gresham","given":"Gina","non-dropping-particle":"","parse-names":false,"suffix":""}],"container-title":"Teaching Education","id":"ITEM-1","issue":"3","issued":{"date-parts":[["2008"]]},"page":"171-184","title":"Mathematics anxiety and mathematics teacher efficacy in elementary pre-service teachers","type":"article-journal","volume":"19"},"uris":["http://www.mendeley.com/documents/?uuid=283d4aaf-d4b9-4a1a-a9e2-d3ce99c1345b","http://www.mendeley.com/documents/?uuid=6aaa0134-b7c2-4eed-bcc3-a77524b5185b"]},{"id":"ITEM-2","itemData":{"author":[{"dropping-particle":"","family":"Jaggernauth","given":"S","non-dropping-particle":"","parse-names":false,"suffix":""},{"dropping-particle":"","family":"Jameson-Charles","given":"M","non-dropping-particle":"","parse-names":false,"suffix":""}],"chapter-number":"5","container-title":"Education Applications &amp; Developments","edition":"Advances i","editor":[{"dropping-particle":"","family":"Carmo","given":"Mafalda","non-dropping-particle":"","parse-names":false,"suffix":""}],"id":"ITEM-2","issued":{"date-parts":[["2015"]]},"publisher":"Science Press","publisher-place":"Lisboa, Portugal","title":"Primary teacher mathematics anxiety, teacher efficacy and mathematics avoidance","type":"chapter"},"uris":["http://www.mendeley.com/documents/?uuid=516023d1-311f-42af-8b11-91e4bf83f76b","http://www.mendeley.com/documents/?uuid=8cf8f7ab-3164-4d8d-bd72-90fc3c2a26d6","http://www.mendeley.com/documents/?uuid=6bdbf677-2c86-4ecb-b691-b740936e9fd4"]},{"id":"ITEM-3","itemData":{"author":[{"dropping-particle":"","family":"Swars","given":"Susan Lee","non-dropping-particle":"","parse-names":false,"suffix":""},{"dropping-particle":"","family":"Daane","given":"C J","non-dropping-particle":"","parse-names":false,"suffix":""},{"dropping-particle":"","family":"Giesen","given":"Judy","non-dropping-particle":"","parse-names":false,"suffix":""}],"container-title":"School Science and Mathematics","id":"ITEM-3","issue":"7","issued":{"date-parts":[["2006"]]},"page":"306-315","title":"Mathematics anxiety and mathematics teacher efficacy: What is the relationship in elementary preservice teachers?","type":"article-journal","volume":"106"},"uris":["http://www.mendeley.com/documents/?uuid=9e8106a3-cd98-4068-911b-6d9c73b46b4e","http://www.mendeley.com/documents/?uuid=34f1d25d-4536-4e89-804d-bb14d52fa047","http://www.mendeley.com/documents/?uuid=a50cb344-01b5-4960-9398-0486b28136ab"]}],"mendeley":{"formattedCitation":"(Gresham, 2008; Jaggernauth &amp; Jameson-Charles, 2015; Swars et al., 2006)","plainTextFormattedCitation":"(Gresham, 2008; Jaggernauth &amp; Jameson-Charles, 2015; Swars et al., 2006)","previouslyFormattedCitation":"(Gresham, 2008; Jaggernauth &amp; Jameson-Charles, 2015; Swars et al., 2006)"},"properties":{"noteIndex":0},"schema":"https://github.com/citation-style-language/schema/raw/master/csl-citation.json"}</w:instrText>
      </w:r>
      <w:r w:rsidR="00194167" w:rsidRPr="00063FDE">
        <w:rPr>
          <w:szCs w:val="28"/>
        </w:rPr>
        <w:fldChar w:fldCharType="separate"/>
      </w:r>
      <w:r w:rsidR="009E0915" w:rsidRPr="00063FDE">
        <w:rPr>
          <w:noProof/>
          <w:szCs w:val="28"/>
        </w:rPr>
        <w:t>(Gresham, 2008; Jaggernauth &amp; Jameson-Charles, 2015; Swars et al., 2006)</w:t>
      </w:r>
      <w:r w:rsidR="00194167" w:rsidRPr="00063FDE">
        <w:rPr>
          <w:szCs w:val="28"/>
        </w:rPr>
        <w:fldChar w:fldCharType="end"/>
      </w:r>
      <w:r w:rsidR="009E0915" w:rsidRPr="00063FDE">
        <w:rPr>
          <w:szCs w:val="28"/>
        </w:rPr>
        <w:t xml:space="preserve"> and anxiety </w:t>
      </w:r>
      <w:r w:rsidR="00057E70">
        <w:rPr>
          <w:szCs w:val="28"/>
        </w:rPr>
        <w:t>of</w:t>
      </w:r>
      <w:r w:rsidR="0074553F" w:rsidRPr="00063FDE">
        <w:rPr>
          <w:szCs w:val="28"/>
        </w:rPr>
        <w:t xml:space="preserve"> teach</w:t>
      </w:r>
      <w:r w:rsidR="00057E70">
        <w:rPr>
          <w:szCs w:val="28"/>
        </w:rPr>
        <w:t>ing</w:t>
      </w:r>
      <w:r w:rsidR="0074553F" w:rsidRPr="00063FDE">
        <w:rPr>
          <w:szCs w:val="28"/>
        </w:rPr>
        <w:t xml:space="preserve"> math</w:t>
      </w:r>
      <w:r w:rsidR="009E0915" w:rsidRPr="00063FDE">
        <w:rPr>
          <w:szCs w:val="28"/>
        </w:rPr>
        <w:t xml:space="preserve"> </w:t>
      </w:r>
      <w:r w:rsidR="00194167" w:rsidRPr="00063FDE">
        <w:rPr>
          <w:szCs w:val="28"/>
        </w:rPr>
        <w:fldChar w:fldCharType="begin" w:fldLock="1"/>
      </w:r>
      <w:r w:rsidR="00482046" w:rsidRPr="00063FDE">
        <w:rPr>
          <w:szCs w:val="28"/>
        </w:rPr>
        <w:instrText>ADDIN CSL_CITATION {"citationItems":[{"id":"ITEM-1","itemData":{"DOI":"10.1111/ssm.12320","ISSN":"0036-6803","abstract":"This paper presents qualitative and quantitative approaches to exploring teachers' experiences of mathematics anxiety (for learning and doing mathematics) and mathematics teaching anxiety (for instructing others in mathematics), the relationship between these types of anxiety and test/evaluation anxiety, and the impacts of anxiety on experiences in teacher education. Findings indicate that mathematics anxiety and mathematics teaching anxiety may be similar (i.e., that preservice teachers perceive a logical continuity and cumulative effect of their experiences of mathematics anxiety as learners in K–12 classrooms that impacts their work as teachers in future K–12 classrooms). Further, anxiety is not limited to occurring in evaluative settings, but when anxiety is triggered by thoughts of evaluation, preservice teachers may be affected by worrying about their own as well as their students' performances. The implications for preservice experiences within a teacher education program and for impacting future students are discussed.","author":[{"dropping-particle":"","family":"Olson","given":"Amy M.","non-dropping-particle":"","parse-names":false,"suffix":""},{"dropping-particle":"","family":"Stoehr","given":"Kathleen Jablon","non-dropping-particle":"","parse-names":false,"suffix":""}],"container-title":"School Science and Mathematics","id":"ITEM-1","issue":"2","issued":{"date-parts":[["2019"]]},"page":"72-82","title":"From numbers to narratives: Preservice teachers experiences’ with mathematics anxiety and mathematics teaching anxiety","type":"article-journal","volume":"119"},"uris":["http://www.mendeley.com/documents/?uuid=abf976e7-2e54-4de4-8171-4154593f4638","http://www.mendeley.com/documents/?uuid=708b6d99-cb5c-4ebf-941b-aa22f79cb545"]},{"id":"ITEM-2","itemData":{"DOI":"10.1177/2332858419839702","ISSN":"2332-8584","abstract":"Past research indicates that teacher math anxiety is related to student outcomes and can be decreased through intervention. However, there is little research on this topic, partially due to a lack of math anxiety measures validated for use with practicing teachers. In this study of 399 elementary school teachers, we report on the construct validation of the Math Anxiety Scale for Teachers. Factor analyses support a distinction between components of general math anxiety and anxiety about teaching math. Math anxiety scores correlate with other teacher characteristics in expected ways: higher math anxiety is associated with lower mathematical knowledge for teaching, more traditional beliefs about math teaching and learning, being a lower elementary school teacher, and a lack of math-specific teaching credentials. The 15-item Math Anxiety Scale for Teachers can be administered efficiently in large-scale studies and may support advances in research exploring relations among practicing teachers’ math anxiety, i...","author":[{"dropping-particle":"","family":"Ganley","given":"Colleen M.","non-dropping-particle":"","parse-names":false,"suffix":""},{"dropping-particle":"","family":"Schoen","given":"Robert C.","non-dropping-particle":"","parse-names":false,"suffix":""},{"dropping-particle":"","family":"LaVenia","given":"Mark","non-dropping-particle":"","parse-names":false,"suffix":""},{"dropping-particle":"","family":"Tazaz","given":"Amanda M.","non-dropping-particle":"","parse-names":false,"suffix":""}],"container-title":"AERA Open","id":"ITEM-2","issue":"1","issued":{"date-parts":[["2019"]]},"page":"233285841983970","title":"The Construct Validation of the Math Anxiety Scale for Teachers","type":"article-journal","volume":"5"},"uris":["http://www.mendeley.com/documents/?uuid=4937a63c-92ed-4906-b962-6fb75c11edc0","http://www.mendeley.com/documents/?uuid=99cf1701-2a49-43ff-b862-07a9ea287130"]}],"mendeley":{"formattedCitation":"(Ganley et al., 2019; Olson &amp; Stoehr, 2019)","plainTextFormattedCitation":"(Ganley et al., 2019; Olson &amp; Stoehr, 2019)","previouslyFormattedCitation":"(Ganley et al., 2019; Olson &amp; Stoehr, 2019)"},"properties":{"noteIndex":0},"schema":"https://github.com/citation-style-language/schema/raw/master/csl-citation.json"}</w:instrText>
      </w:r>
      <w:r w:rsidR="00194167" w:rsidRPr="00063FDE">
        <w:rPr>
          <w:szCs w:val="28"/>
        </w:rPr>
        <w:fldChar w:fldCharType="separate"/>
      </w:r>
      <w:r w:rsidR="009F0848" w:rsidRPr="00063FDE">
        <w:rPr>
          <w:noProof/>
          <w:szCs w:val="28"/>
        </w:rPr>
        <w:t>(Ganley et al., 2019; Olson &amp; Stoehr, 2019)</w:t>
      </w:r>
      <w:r w:rsidR="00194167" w:rsidRPr="00063FDE">
        <w:rPr>
          <w:szCs w:val="28"/>
        </w:rPr>
        <w:fldChar w:fldCharType="end"/>
      </w:r>
      <w:r w:rsidR="0074553F" w:rsidRPr="00063FDE">
        <w:rPr>
          <w:szCs w:val="28"/>
        </w:rPr>
        <w:t xml:space="preserve">. For future research, </w:t>
      </w:r>
      <w:r w:rsidR="00C423E3" w:rsidRPr="00063FDE">
        <w:rPr>
          <w:szCs w:val="28"/>
        </w:rPr>
        <w:t>psychometrically validated instruments</w:t>
      </w:r>
      <w:r w:rsidR="0074553F" w:rsidRPr="00063FDE">
        <w:rPr>
          <w:szCs w:val="28"/>
        </w:rPr>
        <w:t xml:space="preserve"> </w:t>
      </w:r>
      <w:r w:rsidR="00FC6EDC" w:rsidRPr="00063FDE">
        <w:rPr>
          <w:szCs w:val="28"/>
        </w:rPr>
        <w:t>are recommended for assessing</w:t>
      </w:r>
      <w:r w:rsidR="00D56453" w:rsidRPr="00063FDE">
        <w:rPr>
          <w:szCs w:val="28"/>
        </w:rPr>
        <w:t xml:space="preserve"> teaching attitudes and teaching anxiety </w:t>
      </w:r>
      <w:r w:rsidR="009E0915" w:rsidRPr="00063FDE">
        <w:rPr>
          <w:szCs w:val="28"/>
        </w:rPr>
        <w:t xml:space="preserve">towards math </w:t>
      </w:r>
      <w:r w:rsidR="00194167" w:rsidRPr="00063FDE">
        <w:rPr>
          <w:szCs w:val="28"/>
        </w:rPr>
        <w:fldChar w:fldCharType="begin" w:fldLock="1"/>
      </w:r>
      <w:r w:rsidR="002025DC" w:rsidRPr="00063FDE">
        <w:rPr>
          <w:szCs w:val="28"/>
        </w:rPr>
        <w:instrText>ADDIN CSL_CITATION {"citationItems":[{"id":"ITEM-1","itemData":{"DOI":"10.21449/ijate.615640","ISSN":"2148-7456","abstract":"This study represents the implementation of an English version of the Mathematics Teaching Anxiety Scale (MTAS), originally published in Turkey (Sari, 2014). One hundred and twenty-seven primary school teachers from across the U.K. completed the survey, including 74 qualified teachers and 53 trainees. Following item-reduction and factor analysis, the 19-item MTAS was found to have excellent internal consistency ([alpha] = 0.94) and has a two-factor structure. Factor one, labelled Self-Directed Mathematics Teaching Anxiety, includes 12 items pertaining to a teacher's own teaching practice and perceived ability, whereas factor two, labelled Pupil/Student-Directed Mathematics Teaching Anxiety, includes 7 items pertaining to anxiety concerning pupils/students failing assessments or not reaching curriculum/school targets. Pre-service teachers, compared to in-service teachers, self-reported significantly higher overall maths teaching anxiety. Among in-service teachers, there was a significant negative correlation between length of service and maths teaching anxiety. These findings are important in the context of retention issues in newly qualified teachers and the need to support trainees and newer teachers if they experience anxiety related to teaching maths.","author":[{"dropping-particle":"","family":"Hunt","given":"Thomas E.","non-dropping-particle":"","parse-names":false,"suffix":""},{"dropping-particle":"","family":"Sari","given":"Mehmet Hayri","non-dropping-particle":"","parse-names":false,"suffix":""}],"container-title":"International Journal of Assessment Tools in Education","id":"ITEM-1","issue":"3","issued":{"date-parts":[["2019"]]},"page":"436-443","title":"An English Version of the Mathematics Teaching Anxiety Scale","type":"article-journal","volume":"6"},"uris":["http://www.mendeley.com/documents/?uuid=72f7778a-d624-42d9-8b98-e59394c8715f","http://www.mendeley.com/documents/?uuid=8c9f3f1a-18a7-4e65-b006-cbbfc97ca40d"]},{"id":"ITEM-2","itemData":{"ISSN":"17326729","abstract":"The aim of this study is to examine the relationship between pre-service teachers' anxiety levels in relation to teaching of mathematics and their mathematics anxiety levels, as well as to determine gender differences in these two anxieties. A total of 316 pre-service teachers were involved in this study. Of the total, 100 were pre-service primary school teachers, 115 were pre-service elementary mathematics teachers, and 101 were pre-service secondary mathematics teachers. A 23-item Mathematics Teaching Anxiety Scale and a 45-item Mathematics Anxiety Scale were used in data collection. Data analysis involved Pearson Product Moments Correlation Coeffcient analysis in order to investigate the relationship between mathematics teaching anxiety and mathematics anxiety and an independent sam-ples t-test in order to examine gender differences in mathematics teaching anxiety and mathematics anxiety. The results indicated a positive, moderate relationship between pre-service teachers' mathematics teaching anxiety and mathematics anxiety. No significant gender differences were found in pre-service teachers' mathematics teaching anxiety and mathematics anxiety.","author":[{"dropping-particle":"","family":"Peker","given":"Murat","non-dropping-particle":"","parse-names":false,"suffix":""},{"dropping-particle":"","family":"Ertekin","given":"Erhan","non-dropping-particle":"","parse-names":false,"suffix":""}],"container-title":"New Educational Review","id":"ITEM-2","issue":"1","issued":{"date-parts":[["2011"]]},"page":"213-226","title":"The relationship between mathematics teaching anxiety and mathematics anxiety","type":"article-journal","volume":"23"},"uris":["http://www.mendeley.com/documents/?uuid=dc255a57-458d-49b2-8b1d-80554713ecf2","http://www.mendeley.com/documents/?uuid=6e432262-62f2-4d69-bd22-50c5fc876a82"]},{"id":"ITEM-3","itemData":{"DOI":"10.1177/2332858419839702","ISSN":"2332-8584","abstract":"Past research indicates that teacher math anxiety is related to student outcomes and can be decreased through intervention. However, there is little research on this topic, partially due to a lack of math anxiety measures validated for use with practicing teachers. In this study of 399 elementary school teachers, we report on the construct validation of the Math Anxiety Scale for Teachers. Factor analyses support a distinction between components of general math anxiety and anxiety about teaching math. Math anxiety scores correlate with other teacher characteristics in expected ways: higher math anxiety is associated with lower mathematical knowledge for teaching, more traditional beliefs about math teaching and learning, being a lower elementary school teacher, and a lack of math-specific teaching credentials. The 15-item Math Anxiety Scale for Teachers can be administered efficiently in large-scale studies and may support advances in research exploring relations among practicing teachers’ math anxiety, i...","author":[{"dropping-particle":"","family":"Ganley","given":"Colleen M.","non-dropping-particle":"","parse-names":false,"suffix":""},{"dropping-particle":"","family":"Schoen","given":"Robert C.","non-dropping-particle":"","parse-names":false,"suffix":""},{"dropping-particle":"","family":"LaVenia","given":"Mark","non-dropping-particle":"","parse-names":false,"suffix":""},{"dropping-particle":"","family":"Tazaz","given":"Amanda M.","non-dropping-particle":"","parse-names":false,"suffix":""}],"container-title":"AERA Open","id":"ITEM-3","issue":"1","issued":{"date-parts":[["2019"]]},"page":"233285841983970","title":"The Construct Validation of the Math Anxiety Scale for Teachers","type":"article-journal","volume":"5"},"prefix":"e.g., ","uris":["http://www.mendeley.com/documents/?uuid=4937a63c-92ed-4906-b962-6fb75c11edc0","http://www.mendeley.com/documents/?uuid=99cf1701-2a49-43ff-b862-07a9ea287130","http://www.mendeley.com/documents/?uuid=b919849f-6ca1-49ce-92b2-d83c5ca43c69"]}],"mendeley":{"formattedCitation":"(e.g., Ganley et al., 2019; Hunt &amp; Sari, 2019; Peker &amp; Ertekin, 2011)","plainTextFormattedCitation":"(e.g., Ganley et al., 2019; Hunt &amp; Sari, 2019; Peker &amp; Ertekin, 2011)","previouslyFormattedCitation":"(e.g., Ganley et al., 2019; Hunt &amp; Sari, 2019; Peker &amp; Ertekin, 2011)"},"properties":{"noteIndex":0},"schema":"https://github.com/citation-style-language/schema/raw/master/csl-citation.json"}</w:instrText>
      </w:r>
      <w:r w:rsidR="00194167" w:rsidRPr="00063FDE">
        <w:rPr>
          <w:szCs w:val="28"/>
        </w:rPr>
        <w:fldChar w:fldCharType="separate"/>
      </w:r>
      <w:r w:rsidR="00612154" w:rsidRPr="00063FDE">
        <w:rPr>
          <w:noProof/>
          <w:szCs w:val="28"/>
        </w:rPr>
        <w:t>(e.g., Ganley et al., 2019; Hunt &amp; Sari, 2019; Peker &amp; Ertekin, 2011)</w:t>
      </w:r>
      <w:r w:rsidR="00194167" w:rsidRPr="00063FDE">
        <w:rPr>
          <w:szCs w:val="28"/>
        </w:rPr>
        <w:fldChar w:fldCharType="end"/>
      </w:r>
      <w:r w:rsidR="00D56453" w:rsidRPr="00063FDE">
        <w:rPr>
          <w:szCs w:val="28"/>
        </w:rPr>
        <w:t>.</w:t>
      </w:r>
    </w:p>
    <w:p w14:paraId="6CC2C1FE" w14:textId="44DD66A3" w:rsidR="00F55D3E" w:rsidRPr="00063FDE" w:rsidRDefault="00102C14" w:rsidP="00AF4982">
      <w:pPr>
        <w:ind w:firstLine="567"/>
        <w:rPr>
          <w:szCs w:val="28"/>
        </w:rPr>
      </w:pPr>
      <w:r w:rsidRPr="00063FDE">
        <w:rPr>
          <w:szCs w:val="28"/>
        </w:rPr>
        <w:t>Like math anxiety, t</w:t>
      </w:r>
      <w:r w:rsidR="009E0915" w:rsidRPr="00063FDE">
        <w:rPr>
          <w:szCs w:val="28"/>
        </w:rPr>
        <w:t>eaching attitudes were found to differ depend</w:t>
      </w:r>
      <w:r w:rsidR="00DC4DA1" w:rsidRPr="00063FDE">
        <w:rPr>
          <w:szCs w:val="28"/>
        </w:rPr>
        <w:t>ing</w:t>
      </w:r>
      <w:r w:rsidR="009E0915" w:rsidRPr="00063FDE">
        <w:rPr>
          <w:szCs w:val="28"/>
        </w:rPr>
        <w:t xml:space="preserve"> </w:t>
      </w:r>
      <w:r w:rsidR="00E12108" w:rsidRPr="00063FDE">
        <w:rPr>
          <w:szCs w:val="28"/>
        </w:rPr>
        <w:t xml:space="preserve">on </w:t>
      </w:r>
      <w:r w:rsidR="0030228E" w:rsidRPr="00063FDE">
        <w:rPr>
          <w:szCs w:val="28"/>
        </w:rPr>
        <w:t>specialization</w:t>
      </w:r>
      <w:r w:rsidR="00FC6EDC" w:rsidRPr="00063FDE">
        <w:rPr>
          <w:szCs w:val="28"/>
        </w:rPr>
        <w:t>, but not on</w:t>
      </w:r>
      <w:r w:rsidR="009E0915" w:rsidRPr="00063FDE">
        <w:rPr>
          <w:szCs w:val="28"/>
        </w:rPr>
        <w:t xml:space="preserve"> experience. </w:t>
      </w:r>
      <w:r w:rsidR="00DC4DA1" w:rsidRPr="00063FDE">
        <w:rPr>
          <w:szCs w:val="28"/>
        </w:rPr>
        <w:t>F</w:t>
      </w:r>
      <w:r w:rsidR="0083009F" w:rsidRPr="00063FDE">
        <w:rPr>
          <w:szCs w:val="28"/>
        </w:rPr>
        <w:t xml:space="preserve">emale </w:t>
      </w:r>
      <w:r w:rsidR="00334F3A" w:rsidRPr="00063FDE">
        <w:rPr>
          <w:szCs w:val="28"/>
        </w:rPr>
        <w:t xml:space="preserve">teachers </w:t>
      </w:r>
      <w:r w:rsidR="00DC4DA1" w:rsidRPr="00063FDE">
        <w:rPr>
          <w:szCs w:val="28"/>
        </w:rPr>
        <w:t xml:space="preserve">with math specialization </w:t>
      </w:r>
      <w:r w:rsidR="00334F3A" w:rsidRPr="00063FDE">
        <w:rPr>
          <w:szCs w:val="28"/>
        </w:rPr>
        <w:t xml:space="preserve">considered teaching math more enjoyable and easy than those </w:t>
      </w:r>
      <w:r w:rsidR="00330012" w:rsidRPr="00063FDE">
        <w:rPr>
          <w:szCs w:val="28"/>
        </w:rPr>
        <w:t xml:space="preserve">without </w:t>
      </w:r>
      <w:r w:rsidR="00DC4DA1" w:rsidRPr="00063FDE">
        <w:rPr>
          <w:szCs w:val="28"/>
        </w:rPr>
        <w:t xml:space="preserve">this </w:t>
      </w:r>
      <w:r w:rsidR="00330012" w:rsidRPr="00063FDE">
        <w:rPr>
          <w:szCs w:val="28"/>
        </w:rPr>
        <w:t xml:space="preserve">specialization </w:t>
      </w:r>
      <w:r w:rsidR="00194167" w:rsidRPr="00063FDE">
        <w:rPr>
          <w:szCs w:val="28"/>
        </w:rPr>
        <w:fldChar w:fldCharType="begin" w:fldLock="1"/>
      </w:r>
      <w:r w:rsidR="00684820"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Grundschullehrkräfte.","type":"article-journal","volume":"10"},"uris":["http://www.mendeley.com/documents/?uuid=a530318b-8f8f-4d0f-a382-dd9807d635da","http://www.mendeley.com/documents/?uuid=fc54fc98-b005-4411-83aa-70a4433f03a1"]}],"mendeley":{"formattedCitation":"(Porsch, 2017)","plainTextFormattedCitation":"(Porsch, 2017)","previouslyFormattedCitation":"(Porsch, 2017)"},"properties":{"noteIndex":0},"schema":"https://github.com/citation-style-language/schema/raw/master/csl-citation.json"}</w:instrText>
      </w:r>
      <w:r w:rsidR="00194167" w:rsidRPr="00063FDE">
        <w:rPr>
          <w:szCs w:val="28"/>
        </w:rPr>
        <w:fldChar w:fldCharType="separate"/>
      </w:r>
      <w:r w:rsidR="00482046" w:rsidRPr="00063FDE">
        <w:rPr>
          <w:noProof/>
          <w:szCs w:val="28"/>
        </w:rPr>
        <w:t>(Porsch, 2017)</w:t>
      </w:r>
      <w:r w:rsidR="00194167" w:rsidRPr="00063FDE">
        <w:rPr>
          <w:szCs w:val="28"/>
        </w:rPr>
        <w:fldChar w:fldCharType="end"/>
      </w:r>
      <w:r w:rsidR="00334F3A" w:rsidRPr="00063FDE">
        <w:rPr>
          <w:szCs w:val="28"/>
        </w:rPr>
        <w:t>.</w:t>
      </w:r>
      <w:r w:rsidR="009E0915" w:rsidRPr="00063FDE">
        <w:rPr>
          <w:szCs w:val="28"/>
        </w:rPr>
        <w:t xml:space="preserve"> </w:t>
      </w:r>
      <w:r w:rsidR="005B47F5" w:rsidRPr="00063FDE">
        <w:rPr>
          <w:szCs w:val="28"/>
        </w:rPr>
        <w:t>This c</w:t>
      </w:r>
      <w:r w:rsidR="00DC4DA1" w:rsidRPr="00063FDE">
        <w:rPr>
          <w:szCs w:val="28"/>
        </w:rPr>
        <w:t>ould</w:t>
      </w:r>
      <w:r w:rsidR="005B47F5" w:rsidRPr="00063FDE">
        <w:rPr>
          <w:szCs w:val="28"/>
        </w:rPr>
        <w:t xml:space="preserve"> be explained </w:t>
      </w:r>
      <w:r w:rsidR="00C760C6" w:rsidRPr="00063FDE">
        <w:rPr>
          <w:szCs w:val="28"/>
        </w:rPr>
        <w:t xml:space="preserve">by </w:t>
      </w:r>
      <w:r w:rsidRPr="00063FDE">
        <w:rPr>
          <w:szCs w:val="28"/>
        </w:rPr>
        <w:t>two processes</w:t>
      </w:r>
      <w:r w:rsidR="008B095E" w:rsidRPr="00063FDE">
        <w:rPr>
          <w:szCs w:val="28"/>
        </w:rPr>
        <w:t>, which are</w:t>
      </w:r>
      <w:r w:rsidR="00272363" w:rsidRPr="00063FDE">
        <w:rPr>
          <w:szCs w:val="28"/>
        </w:rPr>
        <w:t xml:space="preserve"> not</w:t>
      </w:r>
      <w:r w:rsidR="008B095E" w:rsidRPr="00063FDE">
        <w:rPr>
          <w:szCs w:val="28"/>
        </w:rPr>
        <w:t xml:space="preserve"> necessarily mutually exclusive</w:t>
      </w:r>
      <w:r w:rsidRPr="00063FDE">
        <w:rPr>
          <w:szCs w:val="28"/>
        </w:rPr>
        <w:t xml:space="preserve">. First, it could </w:t>
      </w:r>
      <w:r w:rsidR="0030228E" w:rsidRPr="00063FDE">
        <w:rPr>
          <w:szCs w:val="28"/>
        </w:rPr>
        <w:t>reflect a</w:t>
      </w:r>
      <w:r w:rsidRPr="00063FDE">
        <w:rPr>
          <w:szCs w:val="28"/>
        </w:rPr>
        <w:t xml:space="preserve"> matter of selection</w:t>
      </w:r>
      <w:r w:rsidR="00DC4DA1" w:rsidRPr="00063FDE">
        <w:rPr>
          <w:szCs w:val="28"/>
        </w:rPr>
        <w:t xml:space="preserve">, meaning </w:t>
      </w:r>
      <w:r w:rsidR="0030228E" w:rsidRPr="00063FDE">
        <w:rPr>
          <w:szCs w:val="28"/>
        </w:rPr>
        <w:t>that s</w:t>
      </w:r>
      <w:r w:rsidR="00C760C6" w:rsidRPr="00063FDE">
        <w:rPr>
          <w:szCs w:val="28"/>
        </w:rPr>
        <w:t xml:space="preserve">tudents with negative teaching attitudes towards </w:t>
      </w:r>
      <w:r w:rsidR="0030228E" w:rsidRPr="00063FDE">
        <w:rPr>
          <w:szCs w:val="28"/>
        </w:rPr>
        <w:t xml:space="preserve">math </w:t>
      </w:r>
      <w:r w:rsidR="00DC4DA1" w:rsidRPr="00063FDE">
        <w:rPr>
          <w:szCs w:val="28"/>
        </w:rPr>
        <w:t xml:space="preserve">do </w:t>
      </w:r>
      <w:r w:rsidR="00C760C6" w:rsidRPr="00063FDE">
        <w:rPr>
          <w:szCs w:val="28"/>
        </w:rPr>
        <w:t xml:space="preserve">not </w:t>
      </w:r>
      <w:r w:rsidR="0030228E" w:rsidRPr="00063FDE">
        <w:rPr>
          <w:szCs w:val="28"/>
        </w:rPr>
        <w:t>want to specialize in</w:t>
      </w:r>
      <w:r w:rsidR="00C760C6" w:rsidRPr="00063FDE">
        <w:rPr>
          <w:szCs w:val="28"/>
        </w:rPr>
        <w:t xml:space="preserve"> math</w:t>
      </w:r>
      <w:r w:rsidR="0071136C" w:rsidRPr="00063FDE">
        <w:rPr>
          <w:szCs w:val="28"/>
        </w:rPr>
        <w:t xml:space="preserve">. Second, it could </w:t>
      </w:r>
      <w:r w:rsidR="0030228E" w:rsidRPr="00063FDE">
        <w:rPr>
          <w:szCs w:val="28"/>
        </w:rPr>
        <w:t>reflect</w:t>
      </w:r>
      <w:r w:rsidR="0071136C" w:rsidRPr="00063FDE">
        <w:rPr>
          <w:szCs w:val="28"/>
        </w:rPr>
        <w:t xml:space="preserve"> an effect of studying math itself</w:t>
      </w:r>
      <w:r w:rsidR="0030228E" w:rsidRPr="00063FDE">
        <w:rPr>
          <w:szCs w:val="28"/>
        </w:rPr>
        <w:t xml:space="preserve"> so that </w:t>
      </w:r>
      <w:r w:rsidR="008B095E" w:rsidRPr="00063FDE">
        <w:rPr>
          <w:szCs w:val="28"/>
        </w:rPr>
        <w:t xml:space="preserve">the knowledge and expertise gained by </w:t>
      </w:r>
      <w:r w:rsidR="0030228E" w:rsidRPr="00063FDE">
        <w:rPr>
          <w:szCs w:val="28"/>
        </w:rPr>
        <w:t>t</w:t>
      </w:r>
      <w:r w:rsidR="00C760C6" w:rsidRPr="00063FDE">
        <w:rPr>
          <w:szCs w:val="28"/>
        </w:rPr>
        <w:t xml:space="preserve">eachers </w:t>
      </w:r>
      <w:r w:rsidR="00AF4982" w:rsidRPr="00063FDE">
        <w:rPr>
          <w:szCs w:val="28"/>
        </w:rPr>
        <w:t>specialized in</w:t>
      </w:r>
      <w:r w:rsidR="00330012" w:rsidRPr="00063FDE">
        <w:rPr>
          <w:szCs w:val="28"/>
        </w:rPr>
        <w:t xml:space="preserve"> math </w:t>
      </w:r>
      <w:r w:rsidR="008B095E" w:rsidRPr="00063FDE">
        <w:rPr>
          <w:szCs w:val="28"/>
        </w:rPr>
        <w:t>makes them</w:t>
      </w:r>
      <w:r w:rsidR="00C760C6" w:rsidRPr="00063FDE">
        <w:rPr>
          <w:szCs w:val="28"/>
        </w:rPr>
        <w:t xml:space="preserve"> feel more competent in teaching math</w:t>
      </w:r>
      <w:r w:rsidR="005B47F5" w:rsidRPr="00063FDE">
        <w:rPr>
          <w:szCs w:val="28"/>
        </w:rPr>
        <w:t xml:space="preserve">. </w:t>
      </w:r>
      <w:r w:rsidR="0030228E" w:rsidRPr="00063FDE">
        <w:rPr>
          <w:szCs w:val="28"/>
        </w:rPr>
        <w:t xml:space="preserve">Both processes might explain </w:t>
      </w:r>
      <w:r w:rsidR="008B095E" w:rsidRPr="00063FDE">
        <w:rPr>
          <w:szCs w:val="28"/>
        </w:rPr>
        <w:t xml:space="preserve">our finding </w:t>
      </w:r>
      <w:r w:rsidR="0030228E" w:rsidRPr="00063FDE">
        <w:rPr>
          <w:szCs w:val="28"/>
        </w:rPr>
        <w:t xml:space="preserve">that specializing in </w:t>
      </w:r>
      <w:r w:rsidR="0071136C" w:rsidRPr="00063FDE">
        <w:rPr>
          <w:szCs w:val="28"/>
        </w:rPr>
        <w:t xml:space="preserve">math is related to better </w:t>
      </w:r>
      <w:r w:rsidR="00864729" w:rsidRPr="00063FDE">
        <w:rPr>
          <w:szCs w:val="28"/>
        </w:rPr>
        <w:t xml:space="preserve">math </w:t>
      </w:r>
      <w:r w:rsidR="0071136C" w:rsidRPr="00063FDE">
        <w:rPr>
          <w:szCs w:val="28"/>
        </w:rPr>
        <w:t xml:space="preserve">teaching attitudes. </w:t>
      </w:r>
      <w:r w:rsidR="00864729" w:rsidRPr="00063FDE">
        <w:rPr>
          <w:szCs w:val="28"/>
        </w:rPr>
        <w:t>However</w:t>
      </w:r>
      <w:r w:rsidR="0071136C" w:rsidRPr="00063FDE">
        <w:rPr>
          <w:szCs w:val="28"/>
        </w:rPr>
        <w:t xml:space="preserve">, in contrast to previous data </w:t>
      </w:r>
      <w:r w:rsidR="00194167" w:rsidRPr="00063FDE">
        <w:rPr>
          <w:szCs w:val="28"/>
        </w:rPr>
        <w:fldChar w:fldCharType="begin" w:fldLock="1"/>
      </w:r>
      <w:r w:rsidR="00482046" w:rsidRPr="00063FDE">
        <w:rPr>
          <w:szCs w:val="28"/>
        </w:rPr>
        <w:instrText>ADDIN CSL_CITATION {"citationItems":[{"id":"ITEM-1","itemData":{"DOI":"10.21449/ijate.615640","ISSN":"2148-7456","abstract":"This study represents the implementation of an English version of the Mathematics Teaching Anxiety Scale (MTAS), originally published in Turkey (Sari, 2014). One hundred and twenty-seven primary school teachers from across the U.K. completed the survey, including 74 qualified teachers and 53 trainees. Following item-reduction and factor analysis, the 19-item MTAS was found to have excellent internal consistency ([alpha] = 0.94) and has a two-factor structure. Factor one, labelled Self-Directed Mathematics Teaching Anxiety, includes 12 items pertaining to a teacher's own teaching practice and perceived ability, whereas factor two, labelled Pupil/Student-Directed Mathematics Teaching Anxiety, includes 7 items pertaining to anxiety concerning pupils/students failing assessments or not reaching curriculum/school targets. Pre-service teachers, compared to in-service teachers, self-reported significantly higher overall maths teaching anxiety. Among in-service teachers, there was a significant negative correlation between length of service and maths teaching anxiety. These findings are important in the context of retention issues in newly qualified teachers and the need to support trainees and newer teachers if they experience anxiety related to teaching maths.","author":[{"dropping-particle":"","family":"Hunt","given":"Thomas E.","non-dropping-particle":"","parse-names":false,"suffix":""},{"dropping-particle":"","family":"Sari","given":"Mehmet Hayri","non-dropping-particle":"","parse-names":false,"suffix":""}],"container-title":"International Journal of Assessment Tools in Education","id":"ITEM-1","issue":"3","issued":{"date-parts":[["2019"]]},"page":"436-443","title":"An English Version of the Mathematics Teaching Anxiety Scale","type":"article-journal","volume":"6"},"uris":["http://www.mendeley.com/documents/?uuid=8c9f3f1a-18a7-4e65-b006-cbbfc97ca40d","http://www.mendeley.com/documents/?uuid=72f7778a-d624-42d9-8b98-e59394c8715f"]}],"mendeley":{"formattedCitation":"(Hunt &amp; Sari, 2019)","plainTextFormattedCitation":"(Hunt &amp; Sari, 2019)","previouslyFormattedCitation":"(Hunt &amp; Sari, 2019)"},"properties":{"noteIndex":0},"schema":"https://github.com/citation-style-language/schema/raw/master/csl-citation.json"}</w:instrText>
      </w:r>
      <w:r w:rsidR="00194167" w:rsidRPr="00063FDE">
        <w:rPr>
          <w:szCs w:val="28"/>
        </w:rPr>
        <w:fldChar w:fldCharType="separate"/>
      </w:r>
      <w:r w:rsidR="00F2643B" w:rsidRPr="00063FDE">
        <w:rPr>
          <w:noProof/>
          <w:szCs w:val="28"/>
        </w:rPr>
        <w:t>(Hunt &amp; Sari, 2019)</w:t>
      </w:r>
      <w:r w:rsidR="00194167" w:rsidRPr="00063FDE">
        <w:rPr>
          <w:szCs w:val="28"/>
        </w:rPr>
        <w:fldChar w:fldCharType="end"/>
      </w:r>
      <w:r w:rsidR="0071136C" w:rsidRPr="00063FDE">
        <w:rPr>
          <w:szCs w:val="28"/>
        </w:rPr>
        <w:t xml:space="preserve">, </w:t>
      </w:r>
      <w:r w:rsidR="00F2643B" w:rsidRPr="00063FDE">
        <w:rPr>
          <w:szCs w:val="28"/>
        </w:rPr>
        <w:t xml:space="preserve">our results provided </w:t>
      </w:r>
      <w:r w:rsidR="0071136C" w:rsidRPr="00063FDE">
        <w:rPr>
          <w:szCs w:val="28"/>
        </w:rPr>
        <w:t>no evidence of a beneficial effect of teaching math</w:t>
      </w:r>
      <w:r w:rsidR="00057E70">
        <w:rPr>
          <w:szCs w:val="28"/>
        </w:rPr>
        <w:t xml:space="preserve"> on the teachers</w:t>
      </w:r>
      <w:r w:rsidR="00FE3AF6" w:rsidRPr="00063FDE">
        <w:rPr>
          <w:szCs w:val="28"/>
        </w:rPr>
        <w:t>, because f</w:t>
      </w:r>
      <w:r w:rsidR="0071136C" w:rsidRPr="00063FDE">
        <w:rPr>
          <w:szCs w:val="28"/>
        </w:rPr>
        <w:t>emale in-service and pre-service elementary school teachers di</w:t>
      </w:r>
      <w:r w:rsidR="00AF4982" w:rsidRPr="00063FDE">
        <w:rPr>
          <w:szCs w:val="28"/>
        </w:rPr>
        <w:t>d</w:t>
      </w:r>
      <w:r w:rsidR="0071136C" w:rsidRPr="00063FDE">
        <w:rPr>
          <w:szCs w:val="28"/>
        </w:rPr>
        <w:t xml:space="preserve"> </w:t>
      </w:r>
      <w:r w:rsidR="00F2643B" w:rsidRPr="00063FDE">
        <w:rPr>
          <w:szCs w:val="28"/>
        </w:rPr>
        <w:t>no</w:t>
      </w:r>
      <w:r w:rsidR="00FE3AF6" w:rsidRPr="00063FDE">
        <w:rPr>
          <w:szCs w:val="28"/>
        </w:rPr>
        <w:t>t</w:t>
      </w:r>
      <w:r w:rsidR="00F2643B" w:rsidRPr="00063FDE">
        <w:rPr>
          <w:szCs w:val="28"/>
        </w:rPr>
        <w:t xml:space="preserve"> </w:t>
      </w:r>
      <w:r w:rsidR="00C4273E" w:rsidRPr="00063FDE">
        <w:rPr>
          <w:szCs w:val="28"/>
        </w:rPr>
        <w:t>significant</w:t>
      </w:r>
      <w:r w:rsidR="00FE3AF6" w:rsidRPr="00063FDE">
        <w:rPr>
          <w:szCs w:val="28"/>
        </w:rPr>
        <w:t>ly</w:t>
      </w:r>
      <w:r w:rsidR="00C4273E" w:rsidRPr="00063FDE">
        <w:rPr>
          <w:szCs w:val="28"/>
        </w:rPr>
        <w:t xml:space="preserve"> differ in</w:t>
      </w:r>
      <w:r w:rsidR="00F2643B" w:rsidRPr="00063FDE">
        <w:rPr>
          <w:szCs w:val="28"/>
        </w:rPr>
        <w:t xml:space="preserve"> </w:t>
      </w:r>
      <w:r w:rsidR="00F55D3E" w:rsidRPr="00063FDE">
        <w:rPr>
          <w:szCs w:val="28"/>
        </w:rPr>
        <w:t>enjoyment and eas</w:t>
      </w:r>
      <w:r w:rsidR="0005244A" w:rsidRPr="00063FDE">
        <w:rPr>
          <w:szCs w:val="28"/>
        </w:rPr>
        <w:t>e</w:t>
      </w:r>
      <w:r w:rsidR="00F55D3E" w:rsidRPr="00063FDE">
        <w:rPr>
          <w:szCs w:val="28"/>
        </w:rPr>
        <w:t xml:space="preserve"> </w:t>
      </w:r>
      <w:r w:rsidR="0005244A" w:rsidRPr="00063FDE">
        <w:rPr>
          <w:szCs w:val="28"/>
        </w:rPr>
        <w:t>of</w:t>
      </w:r>
      <w:r w:rsidR="00F55D3E" w:rsidRPr="00063FDE">
        <w:rPr>
          <w:szCs w:val="28"/>
        </w:rPr>
        <w:t xml:space="preserve"> teach</w:t>
      </w:r>
      <w:r w:rsidR="0005244A" w:rsidRPr="00063FDE">
        <w:rPr>
          <w:szCs w:val="28"/>
        </w:rPr>
        <w:t>ing</w:t>
      </w:r>
      <w:r w:rsidR="00F55D3E" w:rsidRPr="00063FDE">
        <w:rPr>
          <w:szCs w:val="28"/>
        </w:rPr>
        <w:t xml:space="preserve"> math</w:t>
      </w:r>
      <w:r w:rsidR="00DB113C">
        <w:rPr>
          <w:szCs w:val="28"/>
        </w:rPr>
        <w:t>,</w:t>
      </w:r>
      <w:r w:rsidR="00CD0517">
        <w:rPr>
          <w:szCs w:val="28"/>
        </w:rPr>
        <w:t xml:space="preserve"> and </w:t>
      </w:r>
      <w:r w:rsidR="00DB113C">
        <w:rPr>
          <w:szCs w:val="28"/>
        </w:rPr>
        <w:t xml:space="preserve">experience level </w:t>
      </w:r>
      <w:r w:rsidR="00CD0517">
        <w:rPr>
          <w:szCs w:val="28"/>
        </w:rPr>
        <w:t>in female in-service teachers</w:t>
      </w:r>
      <w:r w:rsidR="00CD0517" w:rsidRPr="00CD0517">
        <w:rPr>
          <w:szCs w:val="28"/>
        </w:rPr>
        <w:t xml:space="preserve"> </w:t>
      </w:r>
      <w:r w:rsidR="00CD0517">
        <w:rPr>
          <w:szCs w:val="28"/>
        </w:rPr>
        <w:t>did not significantly alter their teaching attitudes</w:t>
      </w:r>
      <w:r w:rsidR="0071136C" w:rsidRPr="00063FDE">
        <w:rPr>
          <w:szCs w:val="28"/>
        </w:rPr>
        <w:t xml:space="preserve">. </w:t>
      </w:r>
      <w:r w:rsidR="009E0915" w:rsidRPr="00063FDE">
        <w:rPr>
          <w:szCs w:val="28"/>
        </w:rPr>
        <w:t xml:space="preserve">Taken together, studying math </w:t>
      </w:r>
      <w:r w:rsidR="009C634B" w:rsidRPr="00063FDE">
        <w:rPr>
          <w:szCs w:val="28"/>
        </w:rPr>
        <w:t>predicts better</w:t>
      </w:r>
      <w:r w:rsidRPr="00063FDE">
        <w:rPr>
          <w:szCs w:val="28"/>
        </w:rPr>
        <w:t xml:space="preserve"> teaching att</w:t>
      </w:r>
      <w:r w:rsidR="009C634B" w:rsidRPr="00063FDE">
        <w:rPr>
          <w:szCs w:val="28"/>
        </w:rPr>
        <w:t xml:space="preserve">itudes towards math </w:t>
      </w:r>
      <w:r w:rsidR="00F2643B" w:rsidRPr="00063FDE">
        <w:rPr>
          <w:szCs w:val="28"/>
        </w:rPr>
        <w:t xml:space="preserve">but </w:t>
      </w:r>
      <w:r w:rsidR="009E0915" w:rsidRPr="00063FDE">
        <w:rPr>
          <w:szCs w:val="28"/>
        </w:rPr>
        <w:t>teaching math</w:t>
      </w:r>
      <w:r w:rsidRPr="00063FDE">
        <w:rPr>
          <w:szCs w:val="28"/>
        </w:rPr>
        <w:t xml:space="preserve"> does not</w:t>
      </w:r>
      <w:r w:rsidR="009E0915" w:rsidRPr="00063FDE">
        <w:rPr>
          <w:szCs w:val="28"/>
        </w:rPr>
        <w:t>.</w:t>
      </w:r>
    </w:p>
    <w:p w14:paraId="06991C3F" w14:textId="0C19A66D" w:rsidR="00B20B29" w:rsidRPr="00063FDE" w:rsidRDefault="00B503EA" w:rsidP="008C7228">
      <w:pPr>
        <w:ind w:firstLine="567"/>
        <w:rPr>
          <w:szCs w:val="28"/>
        </w:rPr>
      </w:pPr>
      <w:r w:rsidRPr="00063FDE">
        <w:rPr>
          <w:szCs w:val="28"/>
        </w:rPr>
        <w:t xml:space="preserve">There are several implications </w:t>
      </w:r>
      <w:r w:rsidR="00864729" w:rsidRPr="00063FDE">
        <w:rPr>
          <w:szCs w:val="28"/>
        </w:rPr>
        <w:t xml:space="preserve">for educational practice </w:t>
      </w:r>
      <w:r w:rsidRPr="00063FDE">
        <w:rPr>
          <w:szCs w:val="28"/>
        </w:rPr>
        <w:t xml:space="preserve">of the presented research on math anxiety </w:t>
      </w:r>
      <w:r w:rsidR="00864729" w:rsidRPr="00063FDE">
        <w:rPr>
          <w:szCs w:val="28"/>
        </w:rPr>
        <w:t>of</w:t>
      </w:r>
      <w:r w:rsidRPr="00063FDE">
        <w:rPr>
          <w:szCs w:val="28"/>
        </w:rPr>
        <w:t xml:space="preserve"> elementary school teachers</w:t>
      </w:r>
      <w:r w:rsidR="008C7228" w:rsidRPr="00063FDE">
        <w:rPr>
          <w:szCs w:val="28"/>
        </w:rPr>
        <w:t xml:space="preserve">. </w:t>
      </w:r>
      <w:r w:rsidRPr="00063FDE">
        <w:rPr>
          <w:szCs w:val="28"/>
        </w:rPr>
        <w:t xml:space="preserve">Although not all elementary school teachers have high levels of math anxiety, the relatively high levels of math anxiety </w:t>
      </w:r>
      <w:r w:rsidR="00864729" w:rsidRPr="00063FDE">
        <w:rPr>
          <w:szCs w:val="28"/>
        </w:rPr>
        <w:t>of</w:t>
      </w:r>
      <w:r w:rsidRPr="00063FDE">
        <w:rPr>
          <w:szCs w:val="28"/>
        </w:rPr>
        <w:t xml:space="preserve"> teachers </w:t>
      </w:r>
      <w:r w:rsidR="00330012" w:rsidRPr="00063FDE">
        <w:rPr>
          <w:szCs w:val="28"/>
        </w:rPr>
        <w:t xml:space="preserve">without </w:t>
      </w:r>
      <w:r w:rsidR="008C7228" w:rsidRPr="00063FDE">
        <w:rPr>
          <w:szCs w:val="28"/>
        </w:rPr>
        <w:t>specialization</w:t>
      </w:r>
      <w:r w:rsidR="00330012" w:rsidRPr="00063FDE">
        <w:rPr>
          <w:szCs w:val="28"/>
        </w:rPr>
        <w:t xml:space="preserve"> in math </w:t>
      </w:r>
      <w:r w:rsidRPr="00063FDE">
        <w:rPr>
          <w:szCs w:val="28"/>
        </w:rPr>
        <w:t>are critical, because all teachers – including these teachers – are supposed to teach math in elementary school</w:t>
      </w:r>
      <w:r w:rsidR="00057E70">
        <w:rPr>
          <w:szCs w:val="28"/>
        </w:rPr>
        <w:t xml:space="preserve"> in the investigated educational systems</w:t>
      </w:r>
      <w:r w:rsidR="008C7228" w:rsidRPr="00063FDE">
        <w:rPr>
          <w:szCs w:val="28"/>
        </w:rPr>
        <w:t>. So, math anxiety of teachers is a problem</w:t>
      </w:r>
      <w:r w:rsidR="00864729" w:rsidRPr="00063FDE">
        <w:rPr>
          <w:szCs w:val="28"/>
        </w:rPr>
        <w:t xml:space="preserve"> in this situation</w:t>
      </w:r>
      <w:r w:rsidR="008C7228" w:rsidRPr="00063FDE">
        <w:rPr>
          <w:szCs w:val="28"/>
        </w:rPr>
        <w:t xml:space="preserve"> </w:t>
      </w:r>
      <w:r w:rsidR="008C7228" w:rsidRPr="00063FDE">
        <w:rPr>
          <w:szCs w:val="28"/>
        </w:rPr>
        <w:fldChar w:fldCharType="begin" w:fldLock="1"/>
      </w:r>
      <w:r w:rsidR="008C7228"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id":"ITEM-2","itemData":{"ISSN":"0228-0671","abstract":"Wood, E. F. (1988). Math anxiety and elementary teachers: What does research tell us?. For the learning of mathematics, 8-13.","author":[{"dropping-particle":"","family":"Wood","given":"Eric F","non-dropping-particle":"","parse-names":false,"suffix":""}],"container-title":"For the Learning of Mathematics","id":"ITEM-2","issue":"1","issued":{"date-parts":[["1988"]]},"page":"8-13","title":"Math Anxiety and Elementary Teachers: What Does Research Tell Us?","type":"article-journal","volume":"8"},"uris":["http://www.mendeley.com/documents/?uuid=f0dabc69-bd8b-4a8f-a780-24d507cddb06","http://www.mendeley.com/documents/?uuid=54bb1f88-0511-4fc2-9be1-f3cbc28740c0","http://www.mendeley.com/documents/?uuid=da33c987-7095-48ec-a0f1-323a3eacdd2f"]}],"mendeley":{"formattedCitation":"(Porsch, 2017; Wood, 1988)","plainTextFormattedCitation":"(Porsch, 2017; Wood, 1988)","previouslyFormattedCitation":"(Porsch, 2017; Wood, 1988)"},"properties":{"noteIndex":0},"schema":"https://github.com/citation-style-language/schema/raw/master/csl-citation.json"}</w:instrText>
      </w:r>
      <w:r w:rsidR="008C7228" w:rsidRPr="00063FDE">
        <w:rPr>
          <w:szCs w:val="28"/>
        </w:rPr>
        <w:fldChar w:fldCharType="separate"/>
      </w:r>
      <w:r w:rsidR="008C7228" w:rsidRPr="00063FDE">
        <w:rPr>
          <w:noProof/>
          <w:szCs w:val="28"/>
        </w:rPr>
        <w:t>(Porsch, 2017; Wood, 1988)</w:t>
      </w:r>
      <w:r w:rsidR="008C7228" w:rsidRPr="00063FDE">
        <w:rPr>
          <w:szCs w:val="28"/>
        </w:rPr>
        <w:fldChar w:fldCharType="end"/>
      </w:r>
      <w:r w:rsidR="00864729" w:rsidRPr="00063FDE">
        <w:rPr>
          <w:szCs w:val="28"/>
        </w:rPr>
        <w:t xml:space="preserve">, </w:t>
      </w:r>
      <w:r w:rsidR="008C7228" w:rsidRPr="00063FDE">
        <w:rPr>
          <w:szCs w:val="28"/>
        </w:rPr>
        <w:t xml:space="preserve">at least for educational systems like </w:t>
      </w:r>
      <w:r w:rsidR="00864729" w:rsidRPr="00063FDE">
        <w:rPr>
          <w:szCs w:val="28"/>
        </w:rPr>
        <w:t xml:space="preserve">those </w:t>
      </w:r>
      <w:r w:rsidR="008C7228" w:rsidRPr="00063FDE">
        <w:rPr>
          <w:szCs w:val="28"/>
        </w:rPr>
        <w:t xml:space="preserve">in Germany (selection of majors during elementary school teacher education) or French-speaking Belgium </w:t>
      </w:r>
      <w:r w:rsidR="008C7228" w:rsidRPr="00063FDE">
        <w:rPr>
          <w:szCs w:val="28"/>
        </w:rPr>
        <w:lastRenderedPageBreak/>
        <w:t>(specialization during secondary school)</w:t>
      </w:r>
      <w:r w:rsidR="00864729" w:rsidRPr="00063FDE">
        <w:rPr>
          <w:szCs w:val="28"/>
        </w:rPr>
        <w:t xml:space="preserve">, </w:t>
      </w:r>
      <w:r w:rsidRPr="00063FDE">
        <w:rPr>
          <w:szCs w:val="28"/>
        </w:rPr>
        <w:t xml:space="preserve">and thus, math anxiety of teachers might lead to lower </w:t>
      </w:r>
      <w:r w:rsidR="00864729" w:rsidRPr="00063FDE">
        <w:rPr>
          <w:szCs w:val="28"/>
        </w:rPr>
        <w:t xml:space="preserve">student </w:t>
      </w:r>
      <w:r w:rsidRPr="00063FDE">
        <w:rPr>
          <w:szCs w:val="28"/>
        </w:rPr>
        <w:t xml:space="preserve">achievement </w:t>
      </w:r>
      <w:r w:rsidR="00864729" w:rsidRPr="00063FDE">
        <w:rPr>
          <w:szCs w:val="28"/>
        </w:rPr>
        <w:t xml:space="preserve">in math </w:t>
      </w:r>
      <w:r w:rsidR="00194167" w:rsidRPr="00063FDE">
        <w:rPr>
          <w:szCs w:val="28"/>
        </w:rPr>
        <w:fldChar w:fldCharType="begin" w:fldLock="1"/>
      </w:r>
      <w:r w:rsidR="00482046" w:rsidRPr="00063FDE">
        <w:rPr>
          <w:szCs w:val="28"/>
        </w:rPr>
        <w:instrText>ADDIN CSL_CITATION {"citationItems":[{"id":"ITEM-1","itemData":{"DOI":"10.1073/pnas.0910967107","ISSN":"1091-6490","PMID":"20133834","abstract":"People's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America","id":"ITEM-1","issue":"5","issued":{"date-parts":[["2010","2","2"]]},"page":"1860-3","title":"Female teachers' math anxiety affects girls' math achievement.","type":"article-journal","volume":"107"},"uris":["http://www.mendeley.com/documents/?uuid=71f51146-af3e-4f38-b687-de976ada993c"]}],"mendeley":{"formattedCitation":"(Beilock et al., 2010)","plainTextFormattedCitation":"(Beilock et al., 2010)","previouslyFormattedCitation":"(Beilock et al., 2010)"},"properties":{"noteIndex":0},"schema":"https://github.com/citation-style-language/schema/raw/master/csl-citation.json"}</w:instrText>
      </w:r>
      <w:r w:rsidR="00194167" w:rsidRPr="00063FDE">
        <w:rPr>
          <w:szCs w:val="28"/>
        </w:rPr>
        <w:fldChar w:fldCharType="separate"/>
      </w:r>
      <w:r w:rsidRPr="00063FDE">
        <w:rPr>
          <w:noProof/>
          <w:szCs w:val="28"/>
        </w:rPr>
        <w:t>(Beilock et al., 2010)</w:t>
      </w:r>
      <w:r w:rsidR="00194167" w:rsidRPr="00063FDE">
        <w:rPr>
          <w:szCs w:val="28"/>
        </w:rPr>
        <w:fldChar w:fldCharType="end"/>
      </w:r>
      <w:r w:rsidRPr="00063FDE">
        <w:rPr>
          <w:szCs w:val="28"/>
        </w:rPr>
        <w:t>. In order to prevent such detrimental consequences,</w:t>
      </w:r>
      <w:r w:rsidR="00273E2A" w:rsidRPr="00063FDE">
        <w:rPr>
          <w:szCs w:val="28"/>
        </w:rPr>
        <w:t xml:space="preserve"> Porsch</w:t>
      </w:r>
      <w:r w:rsidRPr="00063FDE">
        <w:rPr>
          <w:szCs w:val="28"/>
        </w:rPr>
        <w:t xml:space="preserve"> </w:t>
      </w:r>
      <w:r w:rsidR="00194167" w:rsidRPr="00063FDE">
        <w:rPr>
          <w:szCs w:val="28"/>
        </w:rPr>
        <w:fldChar w:fldCharType="begin" w:fldLock="1"/>
      </w:r>
      <w:r w:rsidR="00BB507A"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suppress-author":1,"uris":["http://www.mendeley.com/documents/?uuid=a530318b-8f8f-4d0f-a382-dd9807d635da","http://www.mendeley.com/documents/?uuid=fc54fc98-b005-4411-83aa-70a4433f03a1"]}],"mendeley":{"formattedCitation":"(2017)","plainTextFormattedCitation":"(2017)","previouslyFormattedCitation":"(2017)"},"properties":{"noteIndex":0},"schema":"https://github.com/citation-style-language/schema/raw/master/csl-citation.json"}</w:instrText>
      </w:r>
      <w:r w:rsidR="00194167" w:rsidRPr="00063FDE">
        <w:rPr>
          <w:szCs w:val="28"/>
        </w:rPr>
        <w:fldChar w:fldCharType="separate"/>
      </w:r>
      <w:r w:rsidR="00FE3AF6" w:rsidRPr="00063FDE">
        <w:rPr>
          <w:noProof/>
          <w:szCs w:val="28"/>
        </w:rPr>
        <w:t>(2017)</w:t>
      </w:r>
      <w:r w:rsidR="00194167" w:rsidRPr="00063FDE">
        <w:rPr>
          <w:szCs w:val="28"/>
        </w:rPr>
        <w:fldChar w:fldCharType="end"/>
      </w:r>
      <w:r w:rsidR="00273E2A" w:rsidRPr="00063FDE">
        <w:rPr>
          <w:szCs w:val="28"/>
        </w:rPr>
        <w:t xml:space="preserve"> recommends either </w:t>
      </w:r>
      <w:r w:rsidR="00EC4771" w:rsidRPr="00063FDE">
        <w:rPr>
          <w:szCs w:val="28"/>
        </w:rPr>
        <w:t xml:space="preserve">changing elementary school education (i.e., education in schools should be based on </w:t>
      </w:r>
      <w:r w:rsidR="00864729" w:rsidRPr="00063FDE">
        <w:rPr>
          <w:szCs w:val="28"/>
        </w:rPr>
        <w:t xml:space="preserve">the </w:t>
      </w:r>
      <w:r w:rsidR="00EC4771" w:rsidRPr="00063FDE">
        <w:rPr>
          <w:szCs w:val="28"/>
        </w:rPr>
        <w:t xml:space="preserve">principle of subject teachers </w:t>
      </w:r>
      <w:r w:rsidR="002309AE" w:rsidRPr="00063FDE">
        <w:rPr>
          <w:szCs w:val="28"/>
        </w:rPr>
        <w:t xml:space="preserve">like in China </w:t>
      </w:r>
      <w:r w:rsidR="00330012" w:rsidRPr="00063FDE">
        <w:rPr>
          <w:szCs w:val="28"/>
        </w:rPr>
        <w:t xml:space="preserve">rather </w:t>
      </w:r>
      <w:r w:rsidR="00EC4771" w:rsidRPr="00063FDE">
        <w:rPr>
          <w:szCs w:val="28"/>
        </w:rPr>
        <w:t xml:space="preserve">than on the principle of class teachers so that </w:t>
      </w:r>
      <w:r w:rsidR="00864729" w:rsidRPr="00063FDE">
        <w:rPr>
          <w:szCs w:val="28"/>
        </w:rPr>
        <w:t xml:space="preserve">not all </w:t>
      </w:r>
      <w:r w:rsidR="009D5A2B" w:rsidRPr="00063FDE">
        <w:rPr>
          <w:szCs w:val="28"/>
        </w:rPr>
        <w:t>(</w:t>
      </w:r>
      <w:r w:rsidR="00EC4771" w:rsidRPr="00063FDE">
        <w:rPr>
          <w:szCs w:val="28"/>
        </w:rPr>
        <w:t>future</w:t>
      </w:r>
      <w:r w:rsidR="009D5A2B" w:rsidRPr="00063FDE">
        <w:rPr>
          <w:szCs w:val="28"/>
        </w:rPr>
        <w:t>)</w:t>
      </w:r>
      <w:r w:rsidR="00EC4771" w:rsidRPr="00063FDE">
        <w:rPr>
          <w:szCs w:val="28"/>
        </w:rPr>
        <w:t xml:space="preserve"> teachers are forced to learn and teach math) or </w:t>
      </w:r>
      <w:r w:rsidR="00273E2A" w:rsidRPr="00063FDE">
        <w:rPr>
          <w:szCs w:val="28"/>
        </w:rPr>
        <w:t xml:space="preserve">changing elementary teacher education (i.e., education of teachers should </w:t>
      </w:r>
      <w:r w:rsidR="00EC4771" w:rsidRPr="00063FDE">
        <w:rPr>
          <w:szCs w:val="28"/>
        </w:rPr>
        <w:t xml:space="preserve">support </w:t>
      </w:r>
      <w:r w:rsidR="009D5A2B" w:rsidRPr="00063FDE">
        <w:rPr>
          <w:szCs w:val="28"/>
        </w:rPr>
        <w:t>(</w:t>
      </w:r>
      <w:r w:rsidR="00EC4771" w:rsidRPr="00063FDE">
        <w:rPr>
          <w:szCs w:val="28"/>
        </w:rPr>
        <w:t>future</w:t>
      </w:r>
      <w:r w:rsidR="009D5A2B" w:rsidRPr="00063FDE">
        <w:rPr>
          <w:szCs w:val="28"/>
        </w:rPr>
        <w:t>)</w:t>
      </w:r>
      <w:r w:rsidR="00EC4771" w:rsidRPr="00063FDE">
        <w:rPr>
          <w:szCs w:val="28"/>
        </w:rPr>
        <w:t xml:space="preserve"> teachers in dealing with their math anxiety </w:t>
      </w:r>
      <w:r w:rsidR="00273E2A" w:rsidRPr="00063FDE">
        <w:rPr>
          <w:szCs w:val="28"/>
        </w:rPr>
        <w:t>and impart math knowledge</w:t>
      </w:r>
      <w:r w:rsidR="00EC4771" w:rsidRPr="00063FDE">
        <w:rPr>
          <w:szCs w:val="28"/>
        </w:rPr>
        <w:t xml:space="preserve"> so that they can learn to teach math</w:t>
      </w:r>
      <w:r w:rsidR="00273E2A" w:rsidRPr="00063FDE">
        <w:rPr>
          <w:szCs w:val="28"/>
        </w:rPr>
        <w:t xml:space="preserve">). </w:t>
      </w:r>
      <w:r w:rsidR="00FE3AF6" w:rsidRPr="00063FDE">
        <w:rPr>
          <w:szCs w:val="28"/>
        </w:rPr>
        <w:t>T</w:t>
      </w:r>
      <w:r w:rsidR="009C634B" w:rsidRPr="00063FDE">
        <w:rPr>
          <w:szCs w:val="28"/>
        </w:rPr>
        <w:t xml:space="preserve">o deal with the math anxiety problem </w:t>
      </w:r>
      <w:r w:rsidR="00864729" w:rsidRPr="00063FDE">
        <w:rPr>
          <w:szCs w:val="28"/>
        </w:rPr>
        <w:t>of</w:t>
      </w:r>
      <w:r w:rsidR="009C634B" w:rsidRPr="00063FDE">
        <w:rPr>
          <w:szCs w:val="28"/>
        </w:rPr>
        <w:t xml:space="preserve"> elementary school teachers</w:t>
      </w:r>
      <w:r w:rsidR="00FE3AF6" w:rsidRPr="00063FDE">
        <w:rPr>
          <w:szCs w:val="28"/>
        </w:rPr>
        <w:t xml:space="preserve">, </w:t>
      </w:r>
      <w:r w:rsidR="009C634B" w:rsidRPr="00063FDE">
        <w:rPr>
          <w:szCs w:val="28"/>
        </w:rPr>
        <w:t xml:space="preserve">some </w:t>
      </w:r>
      <w:r w:rsidR="00864729" w:rsidRPr="00063FDE">
        <w:rPr>
          <w:szCs w:val="28"/>
        </w:rPr>
        <w:t xml:space="preserve">previously applied </w:t>
      </w:r>
      <w:r w:rsidR="009C634B" w:rsidRPr="00063FDE">
        <w:rPr>
          <w:szCs w:val="28"/>
        </w:rPr>
        <w:t>i</w:t>
      </w:r>
      <w:r w:rsidR="00CA4504" w:rsidRPr="00063FDE">
        <w:rPr>
          <w:szCs w:val="28"/>
        </w:rPr>
        <w:t xml:space="preserve">ntervention approaches </w:t>
      </w:r>
      <w:r w:rsidR="009C634B" w:rsidRPr="00063FDE">
        <w:rPr>
          <w:szCs w:val="28"/>
        </w:rPr>
        <w:t>seemed to be</w:t>
      </w:r>
      <w:r w:rsidR="00CA4504" w:rsidRPr="00063FDE">
        <w:rPr>
          <w:szCs w:val="28"/>
        </w:rPr>
        <w:t xml:space="preserve"> successful in reducing math anxiety</w:t>
      </w:r>
      <w:r w:rsidR="00FE3AF6" w:rsidRPr="00063FDE">
        <w:rPr>
          <w:szCs w:val="28"/>
        </w:rPr>
        <w:t>: For example, pre-service elementary school teachers showed reduced levels of math anxiety after</w:t>
      </w:r>
      <w:r w:rsidR="00CA4504" w:rsidRPr="00063FDE">
        <w:rPr>
          <w:szCs w:val="28"/>
        </w:rPr>
        <w:t xml:space="preserve"> a</w:t>
      </w:r>
      <w:r w:rsidR="00846EB2" w:rsidRPr="00063FDE">
        <w:rPr>
          <w:szCs w:val="28"/>
        </w:rPr>
        <w:t xml:space="preserve"> math methods course with teaching practice</w:t>
      </w:r>
      <w:r w:rsidR="003A41D4" w:rsidRPr="00063FDE">
        <w:rPr>
          <w:szCs w:val="28"/>
        </w:rPr>
        <w:t xml:space="preserve"> (</w:t>
      </w:r>
      <w:r w:rsidR="00864729" w:rsidRPr="00063FDE">
        <w:rPr>
          <w:szCs w:val="28"/>
        </w:rPr>
        <w:t xml:space="preserve">however, there is </w:t>
      </w:r>
      <w:r w:rsidR="00FE3AF6" w:rsidRPr="00063FDE">
        <w:rPr>
          <w:szCs w:val="28"/>
        </w:rPr>
        <w:t>a</w:t>
      </w:r>
      <w:r w:rsidR="003A41D4" w:rsidRPr="00063FDE">
        <w:rPr>
          <w:szCs w:val="28"/>
        </w:rPr>
        <w:t xml:space="preserve"> control group</w:t>
      </w:r>
      <w:r w:rsidR="00864729" w:rsidRPr="00063FDE">
        <w:rPr>
          <w:szCs w:val="28"/>
        </w:rPr>
        <w:t xml:space="preserve"> missing</w:t>
      </w:r>
      <w:r w:rsidR="00FE3AF6" w:rsidRPr="00063FDE">
        <w:rPr>
          <w:szCs w:val="28"/>
        </w:rPr>
        <w:t xml:space="preserve"> in the evaluation</w:t>
      </w:r>
      <w:r w:rsidR="003A41D4" w:rsidRPr="00063FDE">
        <w:rPr>
          <w:szCs w:val="28"/>
        </w:rPr>
        <w:t xml:space="preserve">) </w:t>
      </w:r>
      <w:r w:rsidR="003A41D4" w:rsidRPr="00063FDE">
        <w:rPr>
          <w:szCs w:val="28"/>
        </w:rPr>
        <w:fldChar w:fldCharType="begin" w:fldLock="1"/>
      </w:r>
      <w:r w:rsidR="00482046" w:rsidRPr="00063FDE">
        <w:rPr>
          <w:szCs w:val="28"/>
        </w:rPr>
        <w:instrText>ADDIN CSL_CITATION {"citationItems":[{"id":"ITEM-1","itemData":{"DOI":"10.1080/01626620.1998.10462889","ISSN":"21586098","abstract":"This study analyzed the math anxiety levels of 53 elementary preservice teachers before and after a mathematics methods course. Additional information was gathered about factors that played a part in creating their math anxiety. Interviews were conducted with those showing the greatest math anxiety differences between pretest and posttest scores. The study showed that there was a significant reduction in the level of math anxiety at the end of the methods course. Factors causing the original anxiety centered around an emphasis on right answers, word problems, fear of making mistakes, timed tests, and confidence levels. Math anxiety levels were discussed with the preservice teachers at the end of the study. It is recommended that preservice teachers be made aware of their individual levels of math anxiety and learn ways of preventing their own negative dispositions toward mathematics from being transmitted to their future elementary students.","author":[{"dropping-particle":"","family":"Harper","given":"Norma Wynn","non-dropping-particle":"","parse-names":false,"suffix":""},{"dropping-particle":"","family":"Daane","given":"C. J.","non-dropping-particle":"","parse-names":false,"suffix":""}],"container-title":"Action in Teacher Education","id":"ITEM-1","issue":"4","issued":{"date-parts":[["1998"]]},"page":"29-38","title":"Causes and Reduction of Math Anxiety in Preservice Elementary Teachers","type":"article-journal","volume":"19"},"uris":["http://www.mendeley.com/documents/?uuid=a7af5898-75a6-4561-a0dd-4e80a2cc5f61","http://www.mendeley.com/documents/?uuid=9f9b7eef-9bd7-4625-baca-67d18f962c71"]},{"id":"ITEM-2","itemData":{"DOI":"10.1080/00131725.2010.483909","ISSN":"00131725","abstract":"This project investigated the effects of a standards-based mathematics methods course on the mathematics anxiety levels of preservice teachers. The qualitative portion of the study examined aspects of a math methods course that affected mathematics anxiety levels and the antecedents of mathematics anxiety. Findings revealed a signifi cant difference (p &lt;.05) between pretest and posttest mathematics anxiety levels, indicating a decrease in mathematics anxiety from the onset of the mathematics methods course. © Kappa Delta Pi.","author":[{"dropping-particle":"","family":"Sloan","given":"Tina Rye","non-dropping-particle":"","parse-names":false,"suffix":""}],"container-title":"Educational Forum","id":"ITEM-2","issue":"3","issued":{"date-parts":[["2010"]]},"page":"242-256","title":"A quantitative and qualitative study of math anxiety among preservice teachers","type":"article-journal","volume":"74"},"uris":["http://www.mendeley.com/documents/?uuid=1629b896-a6e8-4669-b17a-264c09baa424","http://www.mendeley.com/documents/?uuid=8f3f36b8-3a45-4405-b687-76a5d0bb8ead"]},{"id":"ITEM-3","itemData":{"DOI":"10.1007/s10643-007-0174-7","ISSN":"10823301","abstract":"The study investigated the changes in levels of mathematics anxiety among pre-service teachers in six different sections of a mathematics method courses for early childhood/elementary education pre-service teachers. The changes were a function of using Bruner's framework of developing conceptual knowledge before procedural knowledge and using manipulatives and other activities to make mathematics concepts more concrete and meaningful. Data were collected using quantitative and qualitative measures. Two hundred forty-six pre-service teachers completed a 98-item Likert-type survey. Informal discussions, informal interviews, and questionnaire-guided narrative interviews were conducted with pre-service teachers. Data revealed a statistically significant reduction in mathematics anxiety in pre-service teachers (p &lt; .001) who completed a mathematics methods course that emphasized Bruner's model of concept development. Results of the study have implications for teacher education programs concerning how future teachers are trained, the measurement of mathematics anxiety levels among pre-service teachers, and the determination of specific contexts in which mathematics anxiety can be interpreted and reduced. © 2007 Springer Science+Business Media, LLC.","author":[{"dropping-particle":"","family":"Gresham","given":"Gina","non-dropping-particle":"","parse-names":false,"suffix":""}],"container-title":"Early Childhood Education Journal","id":"ITEM-3","issue":"2","issued":{"date-parts":[["2007"]]},"page":"181-188","title":"A study of mathematics anxiety in pre-service teachers","type":"article-journal","volume":"35"},"uris":["http://www.mendeley.com/documents/?uuid=dc09314c-9314-4539-b2b1-5c92bb398295","http://www.mendeley.com/documents/?uuid=232908ba-f9c3-4144-9e62-b0fe0d4a59b9"]},{"id":"ITEM-4","itemData":{"DOI":"10.1023/A:1012568711257","ISSN":"15731707","abstract":"The changes in levels of mathematics anxiety among future teachers in two different mathematics materials and methods classes were investigated. The changes were a function of using: (a) Bruner's framework of developing conceptual knowledge before procedural knowledge, and (b) manipulatives to make mathematics concepts more concrete. The sample included 87 preservice teachers enrolled in mathematics methods courses. Two strategies were used to gather data both at the beginning and ending of each quarter. First, future teachers completed 98-item, Likert-type questionnaires. Second, some of the factors that influence the levels of mathematics anxiety were determined through the use of questionnaire-guided narrative interviews. Multivariate analysis of variance was employed as the quantitative measure for comparing mathematics anxiety both at the beginning and ending of the quarter. Data revealed a statistically significant reduction of mathematics anxiety levels (p &lt; .05). Tukey's HSD was used to determine that a significant difference in mathematics anxiety levels occurred between the classes in the fall and winter quarters. Results of the study have implications for teacher education programs concerning the measurement of mathematics anxiety levels among future teachers and the determination of specific contexts in which that anxiety can be interpreted and reduced. © 2001 Human Sciences Press, Inc.","author":[{"dropping-particle":"","family":"Vinson","given":"Beth Mc Culloch","non-dropping-particle":"","parse-names":false,"suffix":""}],"container-title":"Early Childhood Education Journal","id":"ITEM-4","issue":"2","issued":{"date-parts":[["2001"]]},"page":"89-94","title":"A comparison of preservice teachers' mathematics anxiety before and after a methods class emphasizing manipulatives","type":"article-journal","volume":"29"},"uris":["http://www.mendeley.com/documents/?uuid=cc7e0feb-09ef-49d4-924e-8931b1fa37d4","http://www.mendeley.com/documents/?uuid=5fc66a8f-e2cf-4bd3-a70f-618b2a625e71","http://www.mendeley.com/documents/?uuid=5e68bf04-2826-4808-ab8a-d27251a49184"]}],"mendeley":{"formattedCitation":"(Gresham, 2007; Harper &amp; Daane, 1998; Sloan, 2010; Vinson, 2001)","plainTextFormattedCitation":"(Gresham, 2007; Harper &amp; Daane, 1998; Sloan, 2010; Vinson, 2001)","previouslyFormattedCitation":"(Gresham, 2007; Harper &amp; Daane, 1998; Sloan, 2010; Vinson, 2001)"},"properties":{"noteIndex":0},"schema":"https://github.com/citation-style-language/schema/raw/master/csl-citation.json"}</w:instrText>
      </w:r>
      <w:r w:rsidR="003A41D4" w:rsidRPr="00063FDE">
        <w:rPr>
          <w:szCs w:val="28"/>
        </w:rPr>
        <w:fldChar w:fldCharType="separate"/>
      </w:r>
      <w:r w:rsidR="003A41D4" w:rsidRPr="00063FDE">
        <w:rPr>
          <w:noProof/>
          <w:szCs w:val="28"/>
        </w:rPr>
        <w:t>(Gresham, 2007; Harper &amp; Daane, 1998; Sloan, 2010; Vinson, 2001)</w:t>
      </w:r>
      <w:r w:rsidR="003A41D4" w:rsidRPr="00063FDE">
        <w:rPr>
          <w:szCs w:val="28"/>
        </w:rPr>
        <w:fldChar w:fldCharType="end"/>
      </w:r>
      <w:r w:rsidR="003A41D4" w:rsidRPr="00063FDE">
        <w:rPr>
          <w:szCs w:val="28"/>
        </w:rPr>
        <w:t xml:space="preserve"> or </w:t>
      </w:r>
      <w:r w:rsidR="00FE3AF6" w:rsidRPr="00063FDE">
        <w:rPr>
          <w:szCs w:val="28"/>
        </w:rPr>
        <w:t xml:space="preserve">after </w:t>
      </w:r>
      <w:r w:rsidR="003A41D4" w:rsidRPr="00063FDE">
        <w:rPr>
          <w:szCs w:val="28"/>
        </w:rPr>
        <w:t>expanded microteaching</w:t>
      </w:r>
      <w:r w:rsidR="00FE3AF6" w:rsidRPr="00063FDE">
        <w:rPr>
          <w:szCs w:val="28"/>
        </w:rPr>
        <w:t xml:space="preserve"> </w:t>
      </w:r>
      <w:r w:rsidR="00864729" w:rsidRPr="00063FDE">
        <w:rPr>
          <w:szCs w:val="28"/>
        </w:rPr>
        <w:t xml:space="preserve">as </w:t>
      </w:r>
      <w:r w:rsidR="00FE3AF6" w:rsidRPr="00063FDE">
        <w:rPr>
          <w:szCs w:val="28"/>
        </w:rPr>
        <w:t>compared to a control group</w:t>
      </w:r>
      <w:r w:rsidR="00846EB2" w:rsidRPr="00063FDE">
        <w:rPr>
          <w:szCs w:val="28"/>
        </w:rPr>
        <w:t xml:space="preserve"> </w:t>
      </w:r>
      <w:r w:rsidR="003A41D4" w:rsidRPr="00063FDE">
        <w:rPr>
          <w:szCs w:val="28"/>
        </w:rPr>
        <w:fldChar w:fldCharType="begin" w:fldLock="1"/>
      </w:r>
      <w:r w:rsidR="00482046" w:rsidRPr="00063FDE">
        <w:rPr>
          <w:szCs w:val="28"/>
        </w:rPr>
        <w:instrText>ADDIN CSL_CITATION {"citationItems":[{"id":"ITEM-1","itemData":{"ISSN":"19922248","abstract":"The purpose of this study was to investigate the effects of expanded microteaching on the pre-service mathematics teachers' teaching anxiety in teaching practicum course. There were 43 pre-service mathematics teachers divided into 2 groups, experimental and control groups, involved in the study. The experimental group contained 21 (12 females and 9 males) and control group contained 22 pre-service mathematics teachers (10 females and 12 males). The pre-service mathematics teachers in experimental group were lectured using expanded microteaching at the secondary school they were assigned to. Those who were in control group were lectured in a traditional way at another secondary school. Mathematics teaching anxiety scale (MATAS) was administered to pre-service teachers before and after eight weeks of teaching period. After collecting the data, the researcher used the independent samples t-test and ANCOVA to analyze the quantitative data. Results showed that there were statistically significant difference found regarding teaching anxiety between the control and experimental groups favoring the experimental group. In other words, using of the expanded microteaching in teaching practicum course reduced the teaching anxiety levels of pre-service mathematics teachers. © 2009 Academic Journals.","author":[{"dropping-particle":"","family":"Peker","given":"Murat","non-dropping-particle":"","parse-names":false,"suffix":""}],"container-title":"Scientific Research and Essays","id":"ITEM-1","issue":"9","issued":{"date-parts":[["2009"]]},"page":"872-880","title":"The use of expanded microteaching for reducing pre-service teachers' teaching anxiety about mathematics","type":"article-journal","volume":"4"},"uris":["http://www.mendeley.com/documents/?uuid=17c47c0e-7998-42d7-9f59-38b6c6e3dcdb","http://www.mendeley.com/documents/?uuid=76eb80dd-29b3-4c8d-abd6-0b96ac1062b4"]}],"mendeley":{"formattedCitation":"(Peker, 2009)","plainTextFormattedCitation":"(Peker, 2009)","previouslyFormattedCitation":"(Peker, 2009)"},"properties":{"noteIndex":0},"schema":"https://github.com/citation-style-language/schema/raw/master/csl-citation.json"}</w:instrText>
      </w:r>
      <w:r w:rsidR="003A41D4" w:rsidRPr="00063FDE">
        <w:rPr>
          <w:szCs w:val="28"/>
        </w:rPr>
        <w:fldChar w:fldCharType="separate"/>
      </w:r>
      <w:r w:rsidR="003A41D4" w:rsidRPr="00063FDE">
        <w:rPr>
          <w:noProof/>
          <w:szCs w:val="28"/>
        </w:rPr>
        <w:t>(Peker, 2009)</w:t>
      </w:r>
      <w:r w:rsidR="003A41D4" w:rsidRPr="00063FDE">
        <w:rPr>
          <w:szCs w:val="28"/>
        </w:rPr>
        <w:fldChar w:fldCharType="end"/>
      </w:r>
      <w:r w:rsidR="003A41D4" w:rsidRPr="00063FDE">
        <w:rPr>
          <w:szCs w:val="28"/>
        </w:rPr>
        <w:t>.</w:t>
      </w:r>
      <w:r w:rsidR="009D5A2B" w:rsidRPr="00063FDE">
        <w:rPr>
          <w:szCs w:val="28"/>
        </w:rPr>
        <w:t xml:space="preserve"> Other intervention approaches targeting </w:t>
      </w:r>
      <w:r w:rsidR="00245470" w:rsidRPr="00063FDE">
        <w:rPr>
          <w:szCs w:val="28"/>
        </w:rPr>
        <w:t xml:space="preserve">the consequences </w:t>
      </w:r>
      <w:r w:rsidR="00864729" w:rsidRPr="00063FDE">
        <w:rPr>
          <w:szCs w:val="28"/>
        </w:rPr>
        <w:t>on</w:t>
      </w:r>
      <w:r w:rsidR="00245470" w:rsidRPr="00063FDE">
        <w:rPr>
          <w:szCs w:val="28"/>
        </w:rPr>
        <w:t xml:space="preserve"> students might be considered, such as decreasing gender stereotype endorsement </w:t>
      </w:r>
      <w:r w:rsidR="00272363" w:rsidRPr="00063FDE">
        <w:rPr>
          <w:szCs w:val="28"/>
        </w:rPr>
        <w:t>by</w:t>
      </w:r>
      <w:r w:rsidR="009C634B" w:rsidRPr="00063FDE">
        <w:rPr>
          <w:szCs w:val="28"/>
        </w:rPr>
        <w:t xml:space="preserve"> female teachers</w:t>
      </w:r>
      <w:r w:rsidR="00460BDC" w:rsidRPr="00063FDE">
        <w:rPr>
          <w:szCs w:val="28"/>
        </w:rPr>
        <w:t>,</w:t>
      </w:r>
      <w:r w:rsidR="00245470" w:rsidRPr="00063FDE">
        <w:rPr>
          <w:szCs w:val="28"/>
        </w:rPr>
        <w:t xml:space="preserve"> increasing confidence and competence of teaching math</w:t>
      </w:r>
      <w:r w:rsidR="00460BDC" w:rsidRPr="00063FDE">
        <w:rPr>
          <w:szCs w:val="28"/>
        </w:rPr>
        <w:t>,</w:t>
      </w:r>
      <w:r w:rsidR="009C634B" w:rsidRPr="00063FDE">
        <w:rPr>
          <w:szCs w:val="28"/>
        </w:rPr>
        <w:t xml:space="preserve"> or offering coping strategies for math anxiety</w:t>
      </w:r>
      <w:r w:rsidR="00087C14">
        <w:rPr>
          <w:szCs w:val="28"/>
        </w:rPr>
        <w:t xml:space="preserve"> for teachers</w:t>
      </w:r>
      <w:r w:rsidR="00245470" w:rsidRPr="00063FDE">
        <w:rPr>
          <w:szCs w:val="28"/>
        </w:rPr>
        <w:t>. In sum, whenever elementary school teachers are afraid of math</w:t>
      </w:r>
      <w:r w:rsidR="00246249">
        <w:rPr>
          <w:szCs w:val="28"/>
        </w:rPr>
        <w:t xml:space="preserve"> – and math anxiety does not motivate them leading to positive consequences </w:t>
      </w:r>
      <w:r w:rsidR="008457FE">
        <w:fldChar w:fldCharType="begin" w:fldLock="1"/>
      </w:r>
      <w:r w:rsidR="00D43492">
        <w:instrText>ADDIN CSL_CITATION {"citationItems":[{"id":"ITEM-1","itemData":{"DOI":"10.1177/0956797615602471","author":[{"dropping-particle":"","family":"Wang","given":"Zhe","non-dropping-particle":"","parse-names":false,"suffix":""},{"dropping-particle":"","family":"Lukowski","given":"Sarah L","non-dropping-particle":"","parse-names":false,"suffix":""},{"dropping-particle":"","family":"Hart","given":"Sara A","non-dropping-particle":"","parse-names":false,"suffix":""},{"dropping-particle":"","family":"Lyons","given":"Ian M","non-dropping-particle":"","parse-names":false,"suffix":""},{"dropping-particle":"","family":"Thompson","given":"Lee A","non-dropping-particle":"","parse-names":false,"suffix":""},{"dropping-particle":"","family":"Kovas","given":"Yulia","non-dropping-particle":"","parse-names":false,"suffix":""},{"dropping-particle":"","family":"Mazzocco","given":"Michèle M M","non-dropping-particle":"","parse-names":false,"suffix":""},{"dropping-particle":"","family":"Plomin","given":"Robert","non-dropping-particle":"","parse-names":false,"suffix":""},{"dropping-particle":"","family":"Petrill","given":"Stephen A","non-dropping-particle":"","parse-names":false,"suffix":""}],"container-title":"Psychological Science","id":"ITEM-1","issue":"12","issued":{"date-parts":[["2015"]]},"page":"1863-1876","title":"Is Math Anxiety Always Bad for Math Learning ? The Role of Math Motivation","type":"article-journal","volume":"26"},"uris":["http://www.mendeley.com/documents/?uuid=e054a3b1-543f-4b54-8b85-5ea0f6128334"]}],"mendeley":{"formattedCitation":"(Wang et al., 2015)","plainTextFormattedCitation":"(Wang et al., 2015)","previouslyFormattedCitation":"(Wang et al., 2015)"},"properties":{"noteIndex":0},"schema":"https://github.com/citation-style-language/schema/raw/master/csl-citation.json"}</w:instrText>
      </w:r>
      <w:r w:rsidR="008457FE">
        <w:fldChar w:fldCharType="separate"/>
      </w:r>
      <w:r w:rsidR="008457FE" w:rsidRPr="00A36B4D">
        <w:rPr>
          <w:noProof/>
        </w:rPr>
        <w:t>(Wang et al., 2015)</w:t>
      </w:r>
      <w:r w:rsidR="008457FE">
        <w:fldChar w:fldCharType="end"/>
      </w:r>
      <w:r w:rsidR="008457FE">
        <w:t xml:space="preserve"> </w:t>
      </w:r>
      <w:r w:rsidR="00246249">
        <w:rPr>
          <w:szCs w:val="28"/>
        </w:rPr>
        <w:t>–</w:t>
      </w:r>
      <w:r w:rsidR="00245470" w:rsidRPr="00063FDE">
        <w:rPr>
          <w:szCs w:val="28"/>
        </w:rPr>
        <w:t xml:space="preserve"> there is a need for action to diminish the detrimental consequences for their students.</w:t>
      </w:r>
    </w:p>
    <w:p w14:paraId="3ADD50D0" w14:textId="4F1268C2" w:rsidR="00ED1B9E" w:rsidRPr="00063FDE" w:rsidRDefault="009C634B" w:rsidP="00ED1B9E">
      <w:pPr>
        <w:ind w:firstLine="567"/>
        <w:rPr>
          <w:szCs w:val="28"/>
        </w:rPr>
      </w:pPr>
      <w:r w:rsidRPr="00063FDE">
        <w:rPr>
          <w:szCs w:val="28"/>
        </w:rPr>
        <w:t>Although we believe that this research offers</w:t>
      </w:r>
      <w:r w:rsidR="00245470" w:rsidRPr="00063FDE">
        <w:rPr>
          <w:szCs w:val="28"/>
        </w:rPr>
        <w:t xml:space="preserve"> important implications, </w:t>
      </w:r>
      <w:r w:rsidRPr="00063FDE">
        <w:rPr>
          <w:szCs w:val="28"/>
        </w:rPr>
        <w:t>we acknowledge</w:t>
      </w:r>
      <w:r w:rsidR="00B92101" w:rsidRPr="00063FDE">
        <w:rPr>
          <w:szCs w:val="28"/>
        </w:rPr>
        <w:t xml:space="preserve"> that </w:t>
      </w:r>
      <w:r w:rsidR="00245470" w:rsidRPr="00063FDE">
        <w:rPr>
          <w:szCs w:val="28"/>
        </w:rPr>
        <w:t xml:space="preserve">the current study </w:t>
      </w:r>
      <w:r w:rsidR="00910980" w:rsidRPr="00063FDE">
        <w:rPr>
          <w:szCs w:val="28"/>
        </w:rPr>
        <w:t>has some limitations</w:t>
      </w:r>
      <w:r w:rsidR="00ED1B9E" w:rsidRPr="00063FDE">
        <w:rPr>
          <w:szCs w:val="28"/>
        </w:rPr>
        <w:t xml:space="preserve">. </w:t>
      </w:r>
      <w:r w:rsidR="0083009F" w:rsidRPr="00063FDE">
        <w:rPr>
          <w:szCs w:val="28"/>
        </w:rPr>
        <w:t>First, because most elementary school teachers are female, the current sample of male teachers was too small to be analyzed</w:t>
      </w:r>
      <w:r w:rsidR="00B92101" w:rsidRPr="00063FDE">
        <w:rPr>
          <w:szCs w:val="28"/>
        </w:rPr>
        <w:t xml:space="preserve">. </w:t>
      </w:r>
      <w:r w:rsidR="00864729" w:rsidRPr="00063FDE">
        <w:rPr>
          <w:szCs w:val="28"/>
        </w:rPr>
        <w:t>O</w:t>
      </w:r>
      <w:r w:rsidR="008C7228" w:rsidRPr="00063FDE">
        <w:rPr>
          <w:szCs w:val="28"/>
        </w:rPr>
        <w:t xml:space="preserve">ur results based on female teachers cannot be generalized to male teachers </w:t>
      </w:r>
      <w:r w:rsidR="00864729" w:rsidRPr="00063FDE">
        <w:rPr>
          <w:szCs w:val="28"/>
        </w:rPr>
        <w:t xml:space="preserve">because of gender differences </w:t>
      </w:r>
      <w:r w:rsidR="008C7228" w:rsidRPr="00063FDE">
        <w:rPr>
          <w:szCs w:val="28"/>
        </w:rPr>
        <w:t>and thus</w:t>
      </w:r>
      <w:r w:rsidR="00B92101" w:rsidRPr="00063FDE">
        <w:rPr>
          <w:szCs w:val="28"/>
        </w:rPr>
        <w:t xml:space="preserve"> future studies </w:t>
      </w:r>
      <w:r w:rsidR="008C7228" w:rsidRPr="00063FDE">
        <w:rPr>
          <w:szCs w:val="28"/>
        </w:rPr>
        <w:t xml:space="preserve">with </w:t>
      </w:r>
      <w:r w:rsidR="00B92101" w:rsidRPr="00063FDE">
        <w:rPr>
          <w:szCs w:val="28"/>
        </w:rPr>
        <w:t>a sufficient number of male elementary school teachers</w:t>
      </w:r>
      <w:r w:rsidR="008C7228" w:rsidRPr="00063FDE">
        <w:rPr>
          <w:szCs w:val="28"/>
        </w:rPr>
        <w:t xml:space="preserve"> might focus on this issue. </w:t>
      </w:r>
      <w:r w:rsidR="0083009F" w:rsidRPr="00063FDE">
        <w:rPr>
          <w:szCs w:val="28"/>
        </w:rPr>
        <w:t>Second</w:t>
      </w:r>
      <w:r w:rsidR="00ED1B9E" w:rsidRPr="00063FDE">
        <w:rPr>
          <w:szCs w:val="28"/>
        </w:rPr>
        <w:t>, the observational approach of this study does not allow for causal inferences. For instance, it is not clear whether math-anxious students</w:t>
      </w:r>
      <w:r w:rsidR="00D92ECC" w:rsidRPr="00063FDE">
        <w:rPr>
          <w:szCs w:val="28"/>
        </w:rPr>
        <w:t xml:space="preserve"> just</w:t>
      </w:r>
      <w:r w:rsidR="00ED1B9E" w:rsidRPr="00063FDE">
        <w:rPr>
          <w:szCs w:val="28"/>
        </w:rPr>
        <w:t xml:space="preserve"> do not </w:t>
      </w:r>
      <w:r w:rsidR="00330012" w:rsidRPr="00063FDE">
        <w:rPr>
          <w:szCs w:val="28"/>
        </w:rPr>
        <w:t>specialize in</w:t>
      </w:r>
      <w:r w:rsidR="00ED1B9E" w:rsidRPr="00063FDE">
        <w:rPr>
          <w:szCs w:val="28"/>
        </w:rPr>
        <w:t xml:space="preserve"> math </w:t>
      </w:r>
      <w:r w:rsidR="00D92ECC" w:rsidRPr="00063FDE">
        <w:rPr>
          <w:szCs w:val="28"/>
        </w:rPr>
        <w:t xml:space="preserve">to avoid </w:t>
      </w:r>
      <w:r w:rsidR="00864729" w:rsidRPr="00063FDE">
        <w:rPr>
          <w:szCs w:val="28"/>
        </w:rPr>
        <w:t xml:space="preserve">it </w:t>
      </w:r>
      <w:r w:rsidR="00194167" w:rsidRPr="00063FDE">
        <w:rPr>
          <w:szCs w:val="28"/>
        </w:rPr>
        <w:fldChar w:fldCharType="begin" w:fldLock="1"/>
      </w:r>
      <w:r w:rsidR="00482046" w:rsidRPr="00063FDE">
        <w:rPr>
          <w:szCs w:val="28"/>
        </w:rPr>
        <w:instrText>ADDIN CSL_CITATION {"citationItems":[{"id":"ITEM-1","itemData":{"abstract":"Im Beitrag werden Ergebnisse einer Befragung von 284 Studierenden für das Lehramt an Grundschulen in Berlin vorgestellt. Anlass der Studie ist die seit 2014 gültige Änderung der Lehramtsausbildung, die festlegt, dass alle zukünftigen Primarstufenlehrkräfte in Deutsch und Mathematik sowie einem weiteren Fach ausgebildet werden. Zahlreiche Studien konnten jedoch zeigen, dass die Bearbeitung von Mathematikaufgaben sowohl bei Schülerinnen bzw. Schülern als auch bei Lehramtsstudierenden Angst auslösen kann. Arbeiten zur Studien- und Kurswahl verweisen ferner auf die Bedeutung des Fachinteresses für den Studienerfolg. Mit diesem Hintergrund wird der Frage nachgegangen, ob sich Unterschiede im Enthusiasmus für das Unterrichten von Mathematik und der Ausprägung von Mathematikangst bei Studierenden für die Tätigkeit an Grundschulen nach Kursniveau im Abitur und Schwerpunktfach im Studium zeigen. Zudem werden die Gründe klassifiziert und beschrieben, die die Studierenden zur Frage der Ablehnung von Mathematik als Schwerpunktfach im Studium angegeben haben. Die Ergebnisse werden in Bezug auf mögliche Konsequenzen für die Lehrerausbildung und zukünftige Forschungsarbeiten diskutiert. (DIPF/Orig.). This article presents results from a survey of 284 future primary school teachers in Berlin. The reason for undertaking the study is the change of the curriculum for teacher training in Berlin in 2014 that requires that German and Mathematics along with a further subject are compulsory subjects in primary teacher education at university. However, several studies point out that solving mathematical problems can cause anxiety amongst students and student teachers alike. Research on course choices at university and in secondary education underlines the importance of subject interest for academic success. With this background, the question is whether there are differences among pre-service teachers in enthusiasm for teaching mathematics and in mathematics anxiety by high school course and major at university. In addition, reasons are classified and described given to the answer why mathematics was not chosen as a major. The results are discussed with regard to possible consequences for teacher education and further research questions. (DIPF/Orig.).","author":[{"dropping-particle":"","family":"Porsch","given":"Raphaela","non-dropping-particle":"","parse-names":false,"suffix":""}],"container-title":"Lehrerbildung auf dem Prüfstand","id":"ITEM-1","issued":{"date-parts":[["2017"]]},"page":"104-124","title":"Mathematik als Pflichtfach in der Primarstufenlehrerausbildung. Mathematikangst, Enthusiasmus und Gründe der Schwerpunktwahl angehender Grundschullehrkräfte.","type":"article-journal","volume":"10"},"uris":["http://www.mendeley.com/documents/?uuid=a530318b-8f8f-4d0f-a382-dd9807d635da","http://www.mendeley.com/documents/?uuid=fc54fc98-b005-4411-83aa-70a4433f03a1"]},{"id":"ITEM-2","itemData":{"author":[{"dropping-particle":"","family":"Jaggernauth","given":"S","non-dropping-particle":"","parse-names":false,"suffix":""},{"dropping-particle":"","family":"Jameson-Charles","given":"M","non-dropping-particle":"","parse-names":false,"suffix":""}],"chapter-number":"5","container-title":"Education Applications &amp; Developments","edition":"Advances i","editor":[{"dropping-particle":"","family":"Carmo","given":"Mafalda","non-dropping-particle":"","parse-names":false,"suffix":""}],"id":"ITEM-2","issued":{"date-parts":[["2015"]]},"publisher":"Science Press","publisher-place":"Lisboa, Portugal","title":"Primary teacher mathematics anxiety, teacher efficacy and mathematics avoidance","type":"chapter"},"uris":["http://www.mendeley.com/documents/?uuid=516023d1-311f-42af-8b11-91e4bf83f76b","http://www.mendeley.com/documents/?uuid=8cf8f7ab-3164-4d8d-bd72-90fc3c2a26d6","http://www.mendeley.com/documents/?uuid=495d3716-00fa-4212-9eec-3b3194909bba"]}],"mendeley":{"formattedCitation":"(Jaggernauth &amp; Jameson-Charles, 2015; Porsch, 2017)","plainTextFormattedCitation":"(Jaggernauth &amp; Jameson-Charles, 2015; Porsch, 2017)","previouslyFormattedCitation":"(Jaggernauth &amp; Jameson-Charles, 2015; Porsch, 2017)"},"properties":{"noteIndex":0},"schema":"https://github.com/citation-style-language/schema/raw/master/csl-citation.json"}</w:instrText>
      </w:r>
      <w:r w:rsidR="00194167" w:rsidRPr="00063FDE">
        <w:rPr>
          <w:szCs w:val="28"/>
        </w:rPr>
        <w:fldChar w:fldCharType="separate"/>
      </w:r>
      <w:r w:rsidR="005A74CA" w:rsidRPr="00063FDE">
        <w:rPr>
          <w:noProof/>
          <w:szCs w:val="28"/>
        </w:rPr>
        <w:t>(Jaggernauth &amp; Jameson-Charles, 2015; Porsch, 2017)</w:t>
      </w:r>
      <w:r w:rsidR="00194167" w:rsidRPr="00063FDE">
        <w:rPr>
          <w:szCs w:val="28"/>
        </w:rPr>
        <w:fldChar w:fldCharType="end"/>
      </w:r>
      <w:r w:rsidR="005A74CA" w:rsidRPr="00063FDE">
        <w:rPr>
          <w:szCs w:val="28"/>
        </w:rPr>
        <w:t xml:space="preserve"> </w:t>
      </w:r>
      <w:r w:rsidR="00ED1B9E" w:rsidRPr="00063FDE">
        <w:rPr>
          <w:szCs w:val="28"/>
        </w:rPr>
        <w:t xml:space="preserve">or if </w:t>
      </w:r>
      <w:r w:rsidR="00B92101" w:rsidRPr="00063FDE">
        <w:rPr>
          <w:szCs w:val="28"/>
        </w:rPr>
        <w:t>studying math increases real or perceived math competence and thereby decreases math anxiety and improves teaching attitudes</w:t>
      </w:r>
      <w:r w:rsidR="001C250E" w:rsidRPr="00063FDE">
        <w:rPr>
          <w:szCs w:val="28"/>
        </w:rPr>
        <w:t>.</w:t>
      </w:r>
      <w:r w:rsidR="0083009F" w:rsidRPr="00063FDE">
        <w:rPr>
          <w:szCs w:val="28"/>
        </w:rPr>
        <w:t xml:space="preserve"> Third</w:t>
      </w:r>
      <w:r w:rsidR="003922B4" w:rsidRPr="00063FDE">
        <w:rPr>
          <w:szCs w:val="28"/>
        </w:rPr>
        <w:t xml:space="preserve">, </w:t>
      </w:r>
      <w:r w:rsidR="00B92101" w:rsidRPr="00063FDE">
        <w:rPr>
          <w:szCs w:val="28"/>
        </w:rPr>
        <w:t xml:space="preserve">implications for </w:t>
      </w:r>
      <w:r w:rsidR="003922B4" w:rsidRPr="00063FDE">
        <w:rPr>
          <w:szCs w:val="28"/>
        </w:rPr>
        <w:t xml:space="preserve">the consequences of </w:t>
      </w:r>
      <w:r w:rsidR="00F10C31" w:rsidRPr="00063FDE">
        <w:rPr>
          <w:szCs w:val="28"/>
        </w:rPr>
        <w:t xml:space="preserve">the </w:t>
      </w:r>
      <w:r w:rsidR="003922B4" w:rsidRPr="00063FDE">
        <w:rPr>
          <w:szCs w:val="28"/>
        </w:rPr>
        <w:t xml:space="preserve">math anxiety </w:t>
      </w:r>
      <w:r w:rsidR="00864729" w:rsidRPr="00063FDE">
        <w:rPr>
          <w:szCs w:val="28"/>
        </w:rPr>
        <w:t xml:space="preserve">of </w:t>
      </w:r>
      <w:r w:rsidR="003922B4" w:rsidRPr="00063FDE">
        <w:rPr>
          <w:szCs w:val="28"/>
        </w:rPr>
        <w:t xml:space="preserve">teachers </w:t>
      </w:r>
      <w:r w:rsidR="00864729" w:rsidRPr="00063FDE">
        <w:rPr>
          <w:szCs w:val="28"/>
        </w:rPr>
        <w:t xml:space="preserve">on </w:t>
      </w:r>
      <w:r w:rsidR="0097467F" w:rsidRPr="00063FDE">
        <w:rPr>
          <w:szCs w:val="28"/>
        </w:rPr>
        <w:t xml:space="preserve">their students </w:t>
      </w:r>
      <w:r w:rsidR="00194167" w:rsidRPr="00063FDE">
        <w:rPr>
          <w:szCs w:val="28"/>
        </w:rPr>
        <w:fldChar w:fldCharType="begin" w:fldLock="1"/>
      </w:r>
      <w:r w:rsidR="00482046" w:rsidRPr="00063FDE">
        <w:rPr>
          <w:szCs w:val="28"/>
        </w:rPr>
        <w:instrText>ADDIN CSL_CITATION {"citationItems":[{"id":"ITEM-1","itemData":{"DOI":"10.1073/pnas.0910967107","ISSN":"1091-6490","PMID":"20133834","abstract":"People's fear and anxiety about doing math--over and above actual math ability--can be an impediment to their math achievement. We show that when the math-anxious individuals are female elementary school teachers, their math anxiety carries negative consequences for the math achievement of their female students. Early elementary school teachers in the United States are almost exclusively female (&gt;90%), and we provide evidence that these female teachers' anxieties relate to girls' math achievement via girls' beliefs about who is good at math. First- and second-grade female teachers completed measures of math anxiety. The math achievement of the students in these teachers' classrooms was also assessed. There was no relation between a teacher's math anxiety and her students' math achievement at the beginning of the school year. By the school year's end, however, the more anxious teachers were about math, the more likely girls (but not boys) were to endorse the commonly held stereotype that \"boys are good at math, and girls are good at reading\" and the lower these girls' math achievement. Indeed, by the end of the school year, girls who endorsed this stereotype had significantly worse math achievement than girls who did not and than boys overall. In early elementary school, where the teachers are almost all female, teachers' math anxiety carries consequences for girls' math achievement by influencing girls' beliefs about who is good at math.","author":[{"dropping-particle":"","family":"Beilock","given":"Sian L","non-dropping-particle":"","parse-names":false,"suffix":""},{"dropping-particle":"","family":"Gunderson","given":"Elizabeth a","non-dropping-particle":"","parse-names":false,"suffix":""},{"dropping-particle":"","family":"Ramirez","given":"Gerardo","non-dropping-particle":"","parse-names":false,"suffix":""},{"dropping-particle":"","family":"Levine","given":"Susan C","non-dropping-particle":"","parse-names":false,"suffix":""}],"container-title":"Proceedings of the National Academy of Sciences of the United States of America","id":"ITEM-1","issue":"5","issued":{"date-parts":[["2010","2","2"]]},"page":"1860-3","title":"Female teachers' math anxiety affects girls' math achievement.","type":"article-journal","volume":"107"},"uris":["http://www.mendeley.com/documents/?uuid=71f51146-af3e-4f38-b687-de976ada993c"]},{"id":"ITEM-2","itemData":{"DOI":"10.1177/2332858418756052","ISSN":"2332-8584","abstract":"Elementary school teachers’ math anxiety has been found to play a role in their students’ math achievement. The current study addresses the role of teacher math anxiety on ninth-grade students’ math achievement and the mediating factors underlying this relationship. Using data from the National Mindset Study, we find that higher teacher math anxiety is associated with lower math achievement. This relationship is partially mediated by the students’ perception that their teacher believes not everyone can be good at math and is not explainable by teachers’ usable knowledge to teach mathematics. In subsequent analyses, we find that higher teacher math anxiety relates to a reduction in process-oriented (as opposed to ability-oriented) teaching practices, which in turn predict students’ perception of teacher mindset. We argue that math anxious teachers and their use of particular teaching strategies have the potential to shape students’ math achievement and their perceptions of what their teacher believes about...","author":[{"dropping-particle":"","family":"Ramirez","given":"Gerardo","non-dropping-particle":"","parse-names":false,"suffix":""},{"dropping-particle":"","family":"Hooper","given":"Sophia Yang","non-dropping-particle":"","parse-names":false,"suffix":""},{"dropping-particle":"","family":"Kersting","given":"Nicole B.","non-dropping-particle":"","parse-names":false,"suffix":""},{"dropping-particle":"","family":"Ferguson","given":"Ronald","non-dropping-particle":"","parse-names":false,"suffix":""},{"dropping-particle":"","family":"Yeager","given":"David","non-dropping-particle":"","parse-names":false,"suffix":""}],"container-title":"AERA Open","id":"ITEM-2","issue":"1","issued":{"date-parts":[["2018"]]},"page":"1-13","title":"Teacher Math Anxiety Relates to Adolescent Students’ Math Achievement","type":"article-journal","volume":"4"},"uris":["http://www.mendeley.com/documents/?uuid=d25986f3-1802-444e-a3db-b4efeb18c4f6","http://www.mendeley.com/documents/?uuid=a6c3ead0-f832-4c63-ac2c-26030f936b0e","http://www.mendeley.com/documents/?uuid=48b3b81a-d66a-45a0-b79e-490cf42bc2c5"]}],"mendeley":{"formattedCitation":"(Beilock et al., 2010; Ramirez et al., 2018)","plainTextFormattedCitation":"(Beilock et al., 2010; Ramirez et al., 2018)","previouslyFormattedCitation":"(Beilock et al., 2010; Ramirez et al., 2018)"},"properties":{"noteIndex":0},"schema":"https://github.com/citation-style-language/schema/raw/master/csl-citation.json"}</w:instrText>
      </w:r>
      <w:r w:rsidR="00194167" w:rsidRPr="00063FDE">
        <w:rPr>
          <w:szCs w:val="28"/>
        </w:rPr>
        <w:fldChar w:fldCharType="separate"/>
      </w:r>
      <w:r w:rsidR="00EE1CFD" w:rsidRPr="00063FDE">
        <w:rPr>
          <w:noProof/>
          <w:szCs w:val="28"/>
        </w:rPr>
        <w:t>(Beilock et al., 2010; Ramirez et al., 2018)</w:t>
      </w:r>
      <w:r w:rsidR="00194167" w:rsidRPr="00063FDE">
        <w:rPr>
          <w:szCs w:val="28"/>
        </w:rPr>
        <w:fldChar w:fldCharType="end"/>
      </w:r>
      <w:r w:rsidR="0097467F" w:rsidRPr="00063FDE">
        <w:rPr>
          <w:szCs w:val="28"/>
        </w:rPr>
        <w:t xml:space="preserve"> </w:t>
      </w:r>
      <w:r w:rsidR="00B92101" w:rsidRPr="00063FDE">
        <w:rPr>
          <w:szCs w:val="28"/>
        </w:rPr>
        <w:t xml:space="preserve">were derived from the literature, but </w:t>
      </w:r>
      <w:r w:rsidR="0097467F" w:rsidRPr="00063FDE">
        <w:rPr>
          <w:szCs w:val="28"/>
        </w:rPr>
        <w:t>they were not directly assessed in the current study</w:t>
      </w:r>
      <w:r w:rsidR="003922B4" w:rsidRPr="00063FDE">
        <w:rPr>
          <w:szCs w:val="28"/>
        </w:rPr>
        <w:t xml:space="preserve">. </w:t>
      </w:r>
      <w:r w:rsidR="008457FE" w:rsidRPr="00DD349E">
        <w:t>In this respect, it is not clear which grade the teachers actually teach</w:t>
      </w:r>
      <w:r w:rsidR="008457FE">
        <w:t xml:space="preserve"> and</w:t>
      </w:r>
      <w:r w:rsidR="008457FE" w:rsidRPr="00DD349E">
        <w:t xml:space="preserve"> whether this grade would possibly be affected by their teacher’s math anxiety.</w:t>
      </w:r>
      <w:r w:rsidR="00DB113C">
        <w:rPr>
          <w:szCs w:val="28"/>
        </w:rPr>
        <w:t xml:space="preserve"> </w:t>
      </w:r>
      <w:r w:rsidR="0083009F" w:rsidRPr="00063FDE">
        <w:rPr>
          <w:szCs w:val="28"/>
        </w:rPr>
        <w:t>Fourth</w:t>
      </w:r>
      <w:r w:rsidR="00ED1B9E" w:rsidRPr="00063FDE">
        <w:rPr>
          <w:szCs w:val="28"/>
        </w:rPr>
        <w:t>, the conclusions derived by the data of German and Belgian elementary school teachers might not be generaliz</w:t>
      </w:r>
      <w:r w:rsidR="00864729" w:rsidRPr="00063FDE">
        <w:rPr>
          <w:szCs w:val="28"/>
        </w:rPr>
        <w:t>able</w:t>
      </w:r>
      <w:r w:rsidR="00ED1B9E" w:rsidRPr="00063FDE">
        <w:rPr>
          <w:szCs w:val="28"/>
        </w:rPr>
        <w:t xml:space="preserve"> to other cultures, countries</w:t>
      </w:r>
      <w:r w:rsidR="00864729" w:rsidRPr="00063FDE">
        <w:rPr>
          <w:szCs w:val="28"/>
        </w:rPr>
        <w:t>,</w:t>
      </w:r>
      <w:r w:rsidR="00ED1B9E" w:rsidRPr="00063FDE">
        <w:rPr>
          <w:szCs w:val="28"/>
        </w:rPr>
        <w:t xml:space="preserve"> and educational systems because of previously observed differences </w:t>
      </w:r>
      <w:r w:rsidR="00194167" w:rsidRPr="00063FDE">
        <w:rPr>
          <w:szCs w:val="28"/>
        </w:rPr>
        <w:fldChar w:fldCharType="begin" w:fldLock="1"/>
      </w:r>
      <w:r w:rsidR="00482046" w:rsidRPr="00063FDE">
        <w:rPr>
          <w:szCs w:val="28"/>
        </w:rPr>
        <w:instrText>ADDIN CSL_CITATION {"citationItems":[{"id":"ITEM-1","itemData":{"DOI":"10.2224/sbp.2009.37.5.631","ISSN":"03012212","abstract":"The purpose of this study was to explore the effects of type of educational system and years spent in teacher education programs on preservice teachers' mathematics anxiety and mathematical self-concept scores. The sample consisted of 234 American and 276 Turkish early childhood and elementary school preservice teachers. The Abbreviated Mathematics Anxiety Scale (AMAS; Hopko, 2003) was used to measure how anxious preservice teachers feel during a specific mathematics related event. In order to measure the mathematical selfconcept of preservice teachers, the Experience with Mathematics Questionnaire (EMQ; Gourgey, 1982) was used. Regarding the effect of the educational system, results revealed that while the American preservice teachers had significantly higher anxiety scores, Turkish preservice teachers had significantly higher self-concept scores. Results supported previous findings emphasizing the negative relationship between mathematical anxiety and mathematical self-concept.","author":[{"dropping-particle":"","family":"Isiksal","given":"Mine","non-dropping-particle":"","parse-names":false,"suffix":""},{"dropping-particle":"","family":"Curran","given":"Joanne M.","non-dropping-particle":"","parse-names":false,"suffix":""},{"dropping-particle":"","family":"Koc","given":"Yusuf","non-dropping-particle":"","parse-names":false,"suffix":""},{"dropping-particle":"","family":"Askun","given":"Cengiz S.","non-dropping-particle":"","parse-names":false,"suffix":""}],"container-title":"Social Behavior and Personality","id":"ITEM-1","issue":"5","issued":{"date-parts":[["2009"]]},"page":"631-644","title":"Mathematics anxiety and mathematical self-concept: Considerations in preparing elementary-school teachers","type":"article-journal","volume":"37"},"uris":["http://www.mendeley.com/documents/?uuid=c0854b1f-66d9-4e63-92f5-5abe18003739","http://www.mendeley.com/documents/?uuid=ab2a9224-55d6-43de-86c0-61725c0abddb"]}],"mendeley":{"formattedCitation":"(Isiksal et al., 2009)","plainTextFormattedCitation":"(Isiksal et al., 2009)","previouslyFormattedCitation":"(Isiksal et al., 2009)"},"properties":{"noteIndex":0},"schema":"https://github.com/citation-style-language/schema/raw/master/csl-citation.json"}</w:instrText>
      </w:r>
      <w:r w:rsidR="00194167" w:rsidRPr="00063FDE">
        <w:rPr>
          <w:szCs w:val="28"/>
        </w:rPr>
        <w:fldChar w:fldCharType="separate"/>
      </w:r>
      <w:r w:rsidR="00ED1B9E" w:rsidRPr="00063FDE">
        <w:rPr>
          <w:noProof/>
          <w:szCs w:val="28"/>
        </w:rPr>
        <w:t>(Isiksal et al., 2009)</w:t>
      </w:r>
      <w:r w:rsidR="00194167" w:rsidRPr="00063FDE">
        <w:rPr>
          <w:szCs w:val="28"/>
        </w:rPr>
        <w:fldChar w:fldCharType="end"/>
      </w:r>
      <w:r w:rsidR="00ED1B9E" w:rsidRPr="00063FDE">
        <w:rPr>
          <w:szCs w:val="28"/>
        </w:rPr>
        <w:t>.</w:t>
      </w:r>
      <w:r w:rsidR="003922B4" w:rsidRPr="00063FDE">
        <w:rPr>
          <w:szCs w:val="28"/>
        </w:rPr>
        <w:t xml:space="preserve"> Finally, this </w:t>
      </w:r>
      <w:r w:rsidR="00C23646" w:rsidRPr="00063FDE">
        <w:rPr>
          <w:szCs w:val="28"/>
        </w:rPr>
        <w:t xml:space="preserve">was </w:t>
      </w:r>
      <w:r w:rsidR="003922B4" w:rsidRPr="00063FDE">
        <w:rPr>
          <w:szCs w:val="28"/>
        </w:rPr>
        <w:t>an online study</w:t>
      </w:r>
      <w:r w:rsidR="0067795C" w:rsidRPr="00063FDE">
        <w:rPr>
          <w:szCs w:val="28"/>
        </w:rPr>
        <w:t xml:space="preserve">. Although the instrument AMAS for assessing math anxiety was proven to be </w:t>
      </w:r>
      <w:r w:rsidR="0067795C" w:rsidRPr="00063FDE">
        <w:rPr>
          <w:szCs w:val="28"/>
        </w:rPr>
        <w:lastRenderedPageBreak/>
        <w:t xml:space="preserve">equivalent </w:t>
      </w:r>
      <w:r w:rsidR="00C23646" w:rsidRPr="00063FDE">
        <w:rPr>
          <w:szCs w:val="28"/>
        </w:rPr>
        <w:t>either by</w:t>
      </w:r>
      <w:r w:rsidR="0067795C" w:rsidRPr="00063FDE">
        <w:rPr>
          <w:szCs w:val="28"/>
        </w:rPr>
        <w:t xml:space="preserve"> online </w:t>
      </w:r>
      <w:r w:rsidR="00C23646" w:rsidRPr="00063FDE">
        <w:rPr>
          <w:szCs w:val="28"/>
        </w:rPr>
        <w:t xml:space="preserve">or </w:t>
      </w:r>
      <w:r w:rsidR="0067795C" w:rsidRPr="00063FDE">
        <w:rPr>
          <w:szCs w:val="28"/>
        </w:rPr>
        <w:t xml:space="preserve">paper-pencil administration </w:t>
      </w:r>
      <w:r w:rsidR="0067795C" w:rsidRPr="00063FDE">
        <w:rPr>
          <w:szCs w:val="28"/>
        </w:rPr>
        <w:fldChar w:fldCharType="begin" w:fldLock="1"/>
      </w:r>
      <w:r w:rsidR="00482046" w:rsidRPr="00063FDE">
        <w:rPr>
          <w:szCs w:val="28"/>
        </w:rPr>
        <w:instrText>ADDIN CSL_CITATION {"citationItems":[{"id":"ITEM-1","itemData":{"DOI":"10.5964/jnc.v3i3.121","ISSN":"2363-8761","abstract":"The Abbreviated Math Anxiety Scale (AMAS) is one of the most popular instruments measuring math anxiety (MA). It has been validated across several linguistic and cultural contexts. In this study, we investigated the extent of administration method invariance of the AMAS by comparing results (average scores, reliabilities, factorial structure) obtained online with those from paper-and-pencil. We administered the online version of the AMAS to Polish students. Results indicate that psychometric properties of the AMAS do not differ between online and paper-and-pencil administration. Additionally, average scores of the AMAS did not differ considerably between administration forms, contrary to previous results showing that computerized measurement of MA leads to higher scores. Therefore, our results provide evidence for the usefulness of the AMAS as a reliable and valid MA measurement tool for online research and online screening purposes across cultures and also large similarity between administration forms outside an American-English linguistic and cultural context. Finally, we provide percentile and standard norms for the AMAS for adolescents and adults (in the latter case for both online and paper-and-pencil administration) as well as critical differences for the comparison of both subscales in an individual participant for practical diagnostic purposes.","author":[{"dropping-particle":"","family":"Cipora","given":"Krzysztof","non-dropping-particle":"","parse-names":false,"suffix":""},{"dropping-particle":"","family":"Willmes","given":"Klaus","non-dropping-particle":"","parse-names":false,"suffix":""},{"dropping-particle":"","family":"Szwarc","given":"Adrianna","non-dropping-particle":"","parse-names":false,"suffix":""},{"dropping-particle":"","family":"Nuerk","given":"Hans-Christoph","non-dropping-particle":"","parse-names":false,"suffix":""}],"container-title":"Journal of Numerical Cognition","id":"ITEM-1","issue":"3","issued":{"date-parts":[["2018"]]},"page":"667-693","title":"Norms and validation of the online and paper-and-pencil versions of the Abbreviated Math Anxiety Scale (AMAS) for Polish adolescents and adults","type":"article-journal","volume":"3"},"uris":["http://www.mendeley.com/documents/?uuid=f343342b-d251-4748-ac32-3aa79c52fd43","http://www.mendeley.com/documents/?uuid=3f10d1da-335c-45be-8eaf-d61e156a0c0c"]}],"mendeley":{"formattedCitation":"(Cipora et al., 2018)","plainTextFormattedCitation":"(Cipora et al., 2018)","previouslyFormattedCitation":"(Cipora et al., 2018)"},"properties":{"noteIndex":0},"schema":"https://github.com/citation-style-language/schema/raw/master/csl-citation.json"}</w:instrText>
      </w:r>
      <w:r w:rsidR="0067795C" w:rsidRPr="00063FDE">
        <w:rPr>
          <w:szCs w:val="28"/>
        </w:rPr>
        <w:fldChar w:fldCharType="separate"/>
      </w:r>
      <w:r w:rsidR="0067795C" w:rsidRPr="00063FDE">
        <w:rPr>
          <w:noProof/>
          <w:szCs w:val="28"/>
        </w:rPr>
        <w:t>(Cipora et al., 2018)</w:t>
      </w:r>
      <w:r w:rsidR="0067795C" w:rsidRPr="00063FDE">
        <w:rPr>
          <w:szCs w:val="28"/>
        </w:rPr>
        <w:fldChar w:fldCharType="end"/>
      </w:r>
      <w:r w:rsidR="0067795C" w:rsidRPr="00063FDE">
        <w:rPr>
          <w:szCs w:val="28"/>
        </w:rPr>
        <w:t>, any online study</w:t>
      </w:r>
      <w:r w:rsidR="003922B4" w:rsidRPr="00063FDE">
        <w:rPr>
          <w:szCs w:val="28"/>
        </w:rPr>
        <w:t xml:space="preserve"> lacks </w:t>
      </w:r>
      <w:r w:rsidR="0067795C" w:rsidRPr="00063FDE">
        <w:rPr>
          <w:szCs w:val="28"/>
        </w:rPr>
        <w:t xml:space="preserve">the </w:t>
      </w:r>
      <w:r w:rsidR="003922B4" w:rsidRPr="00063FDE">
        <w:rPr>
          <w:szCs w:val="28"/>
        </w:rPr>
        <w:t xml:space="preserve">control </w:t>
      </w:r>
      <w:r w:rsidR="0067795C" w:rsidRPr="00063FDE">
        <w:rPr>
          <w:szCs w:val="28"/>
        </w:rPr>
        <w:t>usually obtained in</w:t>
      </w:r>
      <w:r w:rsidR="003922B4" w:rsidRPr="00063FDE">
        <w:rPr>
          <w:szCs w:val="28"/>
        </w:rPr>
        <w:t xml:space="preserve"> lab</w:t>
      </w:r>
      <w:r w:rsidR="00C23646" w:rsidRPr="00063FDE">
        <w:rPr>
          <w:szCs w:val="28"/>
        </w:rPr>
        <w:t>oratory</w:t>
      </w:r>
      <w:r w:rsidR="003922B4" w:rsidRPr="00063FDE">
        <w:rPr>
          <w:szCs w:val="28"/>
        </w:rPr>
        <w:t xml:space="preserve"> studies</w:t>
      </w:r>
      <w:r w:rsidR="0067795C" w:rsidRPr="00063FDE">
        <w:rPr>
          <w:szCs w:val="28"/>
        </w:rPr>
        <w:t xml:space="preserve">. However, </w:t>
      </w:r>
      <w:r w:rsidR="00C70B14" w:rsidRPr="00063FDE">
        <w:rPr>
          <w:szCs w:val="28"/>
        </w:rPr>
        <w:t>this format</w:t>
      </w:r>
      <w:r w:rsidR="003922B4" w:rsidRPr="00063FDE">
        <w:rPr>
          <w:szCs w:val="28"/>
        </w:rPr>
        <w:t xml:space="preserve"> </w:t>
      </w:r>
      <w:r w:rsidR="00C70B14" w:rsidRPr="00063FDE">
        <w:rPr>
          <w:szCs w:val="28"/>
        </w:rPr>
        <w:t>allow</w:t>
      </w:r>
      <w:r w:rsidR="00F10C31" w:rsidRPr="00063FDE">
        <w:rPr>
          <w:szCs w:val="28"/>
        </w:rPr>
        <w:t>ed</w:t>
      </w:r>
      <w:r w:rsidR="00C70B14" w:rsidRPr="00063FDE">
        <w:rPr>
          <w:szCs w:val="28"/>
        </w:rPr>
        <w:t xml:space="preserve"> for enough</w:t>
      </w:r>
      <w:r w:rsidR="0067795C" w:rsidRPr="00063FDE">
        <w:rPr>
          <w:szCs w:val="28"/>
        </w:rPr>
        <w:t xml:space="preserve"> power to investigate within-group differences </w:t>
      </w:r>
      <w:r w:rsidR="00C70B14" w:rsidRPr="00063FDE">
        <w:rPr>
          <w:szCs w:val="28"/>
        </w:rPr>
        <w:t>in</w:t>
      </w:r>
      <w:r w:rsidR="0067795C" w:rsidRPr="00063FDE">
        <w:rPr>
          <w:szCs w:val="28"/>
        </w:rPr>
        <w:t xml:space="preserve"> elementary school teachers, which have often been neglected so far</w:t>
      </w:r>
      <w:r w:rsidR="00C70B14" w:rsidRPr="00063FDE">
        <w:rPr>
          <w:szCs w:val="28"/>
        </w:rPr>
        <w:t>.</w:t>
      </w:r>
    </w:p>
    <w:p w14:paraId="4DF6CA3D" w14:textId="749A8FFC" w:rsidR="009A4C11" w:rsidRPr="00063FDE" w:rsidRDefault="006D0611" w:rsidP="00AB6560">
      <w:pPr>
        <w:ind w:firstLine="567"/>
      </w:pPr>
      <w:r w:rsidRPr="00063FDE">
        <w:rPr>
          <w:szCs w:val="28"/>
        </w:rPr>
        <w:t xml:space="preserve">In </w:t>
      </w:r>
      <w:r w:rsidR="00B20B29" w:rsidRPr="00063FDE">
        <w:rPr>
          <w:szCs w:val="28"/>
        </w:rPr>
        <w:t>conclusion</w:t>
      </w:r>
      <w:r w:rsidRPr="00063FDE">
        <w:rPr>
          <w:szCs w:val="28"/>
        </w:rPr>
        <w:t>, this replication study confirmed th</w:t>
      </w:r>
      <w:r w:rsidR="00C70B14" w:rsidRPr="00063FDE">
        <w:rPr>
          <w:szCs w:val="28"/>
        </w:rPr>
        <w:t>e</w:t>
      </w:r>
      <w:r w:rsidRPr="00063FDE">
        <w:rPr>
          <w:szCs w:val="28"/>
        </w:rPr>
        <w:t xml:space="preserve"> fact that elementary school teachers are more affected by math anxiety</w:t>
      </w:r>
      <w:r w:rsidR="00C23646" w:rsidRPr="00063FDE">
        <w:rPr>
          <w:szCs w:val="28"/>
        </w:rPr>
        <w:t xml:space="preserve"> as</w:t>
      </w:r>
      <w:r w:rsidRPr="00063FDE">
        <w:rPr>
          <w:szCs w:val="28"/>
        </w:rPr>
        <w:t xml:space="preserve"> compared to students from other fields. However, not all teachers were found to </w:t>
      </w:r>
      <w:r w:rsidR="00C23646" w:rsidRPr="00063FDE">
        <w:rPr>
          <w:szCs w:val="28"/>
        </w:rPr>
        <w:t xml:space="preserve">have </w:t>
      </w:r>
      <w:r w:rsidRPr="00063FDE">
        <w:rPr>
          <w:szCs w:val="28"/>
        </w:rPr>
        <w:t xml:space="preserve">higher levels of math anxiety. For instance, </w:t>
      </w:r>
      <w:r w:rsidR="0083009F" w:rsidRPr="00063FDE">
        <w:rPr>
          <w:szCs w:val="28"/>
        </w:rPr>
        <w:t xml:space="preserve">female </w:t>
      </w:r>
      <w:r w:rsidRPr="00063FDE">
        <w:rPr>
          <w:szCs w:val="28"/>
        </w:rPr>
        <w:t xml:space="preserve">teachers </w:t>
      </w:r>
      <w:r w:rsidR="000C3420" w:rsidRPr="00063FDE">
        <w:rPr>
          <w:szCs w:val="28"/>
        </w:rPr>
        <w:t>with</w:t>
      </w:r>
      <w:r w:rsidR="0067795C" w:rsidRPr="00063FDE">
        <w:rPr>
          <w:szCs w:val="28"/>
        </w:rPr>
        <w:t>out</w:t>
      </w:r>
      <w:r w:rsidR="000C3420" w:rsidRPr="00063FDE">
        <w:rPr>
          <w:szCs w:val="28"/>
        </w:rPr>
        <w:t xml:space="preserve"> </w:t>
      </w:r>
      <w:r w:rsidR="000D66DA" w:rsidRPr="00063FDE">
        <w:rPr>
          <w:szCs w:val="28"/>
        </w:rPr>
        <w:t>specialization</w:t>
      </w:r>
      <w:r w:rsidR="000C3420" w:rsidRPr="00063FDE">
        <w:rPr>
          <w:szCs w:val="28"/>
        </w:rPr>
        <w:t xml:space="preserve"> in math </w:t>
      </w:r>
      <w:r w:rsidRPr="00063FDE">
        <w:rPr>
          <w:szCs w:val="28"/>
        </w:rPr>
        <w:t xml:space="preserve">had </w:t>
      </w:r>
      <w:r w:rsidR="0067795C" w:rsidRPr="00063FDE">
        <w:rPr>
          <w:szCs w:val="28"/>
        </w:rPr>
        <w:t xml:space="preserve">more math anxiety and less positive </w:t>
      </w:r>
      <w:r w:rsidR="00C70B14" w:rsidRPr="00063FDE">
        <w:rPr>
          <w:szCs w:val="28"/>
        </w:rPr>
        <w:t xml:space="preserve">teaching </w:t>
      </w:r>
      <w:r w:rsidR="0067795C" w:rsidRPr="00063FDE">
        <w:rPr>
          <w:szCs w:val="28"/>
        </w:rPr>
        <w:t xml:space="preserve">attitudes </w:t>
      </w:r>
      <w:r w:rsidRPr="00063FDE">
        <w:rPr>
          <w:szCs w:val="28"/>
        </w:rPr>
        <w:t xml:space="preserve">than </w:t>
      </w:r>
      <w:r w:rsidR="0083009F" w:rsidRPr="00063FDE">
        <w:rPr>
          <w:szCs w:val="28"/>
        </w:rPr>
        <w:t xml:space="preserve">female </w:t>
      </w:r>
      <w:r w:rsidRPr="00063FDE">
        <w:rPr>
          <w:szCs w:val="28"/>
        </w:rPr>
        <w:t xml:space="preserve">teachers </w:t>
      </w:r>
      <w:r w:rsidR="000C3420" w:rsidRPr="00063FDE">
        <w:rPr>
          <w:szCs w:val="28"/>
        </w:rPr>
        <w:t xml:space="preserve">with </w:t>
      </w:r>
      <w:r w:rsidR="000D66DA" w:rsidRPr="00063FDE">
        <w:rPr>
          <w:szCs w:val="28"/>
        </w:rPr>
        <w:t>specialization</w:t>
      </w:r>
      <w:r w:rsidR="000C3420" w:rsidRPr="00063FDE">
        <w:rPr>
          <w:szCs w:val="28"/>
        </w:rPr>
        <w:t xml:space="preserve"> in math</w:t>
      </w:r>
      <w:r w:rsidR="008E557E">
        <w:rPr>
          <w:szCs w:val="28"/>
        </w:rPr>
        <w:t>. In fact, almost a half of th</w:t>
      </w:r>
      <w:r w:rsidR="00742BB0">
        <w:rPr>
          <w:szCs w:val="28"/>
        </w:rPr>
        <w:t>ese teachers</w:t>
      </w:r>
      <w:r w:rsidR="008E557E">
        <w:rPr>
          <w:szCs w:val="28"/>
        </w:rPr>
        <w:t xml:space="preserve"> could be classified as at risk of math anxiety, and </w:t>
      </w:r>
      <w:r w:rsidR="00742BB0">
        <w:rPr>
          <w:szCs w:val="28"/>
        </w:rPr>
        <w:t xml:space="preserve">almost </w:t>
      </w:r>
      <w:r w:rsidR="008E557E">
        <w:rPr>
          <w:szCs w:val="28"/>
        </w:rPr>
        <w:t xml:space="preserve">a quarter </w:t>
      </w:r>
      <w:r w:rsidR="00742BB0">
        <w:rPr>
          <w:szCs w:val="28"/>
        </w:rPr>
        <w:t>as</w:t>
      </w:r>
      <w:r w:rsidR="008E557E">
        <w:rPr>
          <w:szCs w:val="28"/>
        </w:rPr>
        <w:t xml:space="preserve"> math anxious. Importantly,</w:t>
      </w:r>
      <w:r w:rsidR="008E557E" w:rsidRPr="00063FDE">
        <w:rPr>
          <w:szCs w:val="28"/>
        </w:rPr>
        <w:t xml:space="preserve"> </w:t>
      </w:r>
      <w:r w:rsidRPr="00063FDE">
        <w:rPr>
          <w:szCs w:val="28"/>
        </w:rPr>
        <w:t xml:space="preserve">all </w:t>
      </w:r>
      <w:r w:rsidR="00D71FC5" w:rsidRPr="00063FDE">
        <w:rPr>
          <w:szCs w:val="28"/>
        </w:rPr>
        <w:t xml:space="preserve">elementary school </w:t>
      </w:r>
      <w:r w:rsidRPr="00063FDE">
        <w:rPr>
          <w:szCs w:val="28"/>
        </w:rPr>
        <w:t xml:space="preserve">teachers </w:t>
      </w:r>
      <w:r w:rsidR="00792767" w:rsidRPr="00063FDE">
        <w:rPr>
          <w:szCs w:val="28"/>
        </w:rPr>
        <w:t xml:space="preserve">in these educational systems </w:t>
      </w:r>
      <w:r w:rsidRPr="00063FDE">
        <w:rPr>
          <w:szCs w:val="28"/>
        </w:rPr>
        <w:t xml:space="preserve">are obliged to teach math. </w:t>
      </w:r>
      <w:r w:rsidR="00D71FC5" w:rsidRPr="00063FDE">
        <w:rPr>
          <w:szCs w:val="28"/>
        </w:rPr>
        <w:t xml:space="preserve">Since teachers with high math anxiety might </w:t>
      </w:r>
      <w:r w:rsidR="00C70B14" w:rsidRPr="00063FDE">
        <w:rPr>
          <w:szCs w:val="28"/>
        </w:rPr>
        <w:t>impact the math achievement of their students</w:t>
      </w:r>
      <w:r w:rsidR="00D71FC5" w:rsidRPr="00063FDE">
        <w:rPr>
          <w:szCs w:val="28"/>
        </w:rPr>
        <w:t xml:space="preserve">, this may pose a substantial problem for math education. </w:t>
      </w:r>
      <w:r w:rsidRPr="00063FDE">
        <w:rPr>
          <w:szCs w:val="28"/>
        </w:rPr>
        <w:t xml:space="preserve">Therefore, </w:t>
      </w:r>
      <w:r w:rsidR="00D41365" w:rsidRPr="00063FDE">
        <w:rPr>
          <w:szCs w:val="28"/>
        </w:rPr>
        <w:t>our work stresses the need for changes in teacher education</w:t>
      </w:r>
      <w:r w:rsidR="00C70B14" w:rsidRPr="00063FDE">
        <w:rPr>
          <w:szCs w:val="28"/>
        </w:rPr>
        <w:t xml:space="preserve"> to support </w:t>
      </w:r>
      <w:r w:rsidR="00D71FC5" w:rsidRPr="00063FDE">
        <w:rPr>
          <w:szCs w:val="28"/>
        </w:rPr>
        <w:t>elementary school teachers who did not specialize in math</w:t>
      </w:r>
      <w:r w:rsidR="00792767" w:rsidRPr="00063FDE">
        <w:rPr>
          <w:szCs w:val="28"/>
        </w:rPr>
        <w:t xml:space="preserve"> </w:t>
      </w:r>
      <w:r w:rsidR="00D71FC5" w:rsidRPr="00063FDE">
        <w:rPr>
          <w:szCs w:val="28"/>
        </w:rPr>
        <w:t>to cope with their</w:t>
      </w:r>
      <w:r w:rsidR="00D41365" w:rsidRPr="00063FDE">
        <w:rPr>
          <w:szCs w:val="28"/>
        </w:rPr>
        <w:t xml:space="preserve"> anxiety </w:t>
      </w:r>
      <w:r w:rsidR="00D71FC5" w:rsidRPr="00063FDE">
        <w:rPr>
          <w:szCs w:val="28"/>
        </w:rPr>
        <w:t xml:space="preserve">not only for their own well-being, but also </w:t>
      </w:r>
      <w:r w:rsidR="000C3420" w:rsidRPr="00063FDE">
        <w:rPr>
          <w:szCs w:val="28"/>
        </w:rPr>
        <w:t xml:space="preserve">to </w:t>
      </w:r>
      <w:r w:rsidR="00D41365" w:rsidRPr="00063FDE">
        <w:rPr>
          <w:szCs w:val="28"/>
        </w:rPr>
        <w:t xml:space="preserve">prevent </w:t>
      </w:r>
      <w:r w:rsidR="00D71FC5" w:rsidRPr="00063FDE">
        <w:rPr>
          <w:szCs w:val="28"/>
        </w:rPr>
        <w:t xml:space="preserve">negative </w:t>
      </w:r>
      <w:r w:rsidR="00D41365" w:rsidRPr="00063FDE">
        <w:rPr>
          <w:szCs w:val="28"/>
        </w:rPr>
        <w:t xml:space="preserve">consequences </w:t>
      </w:r>
      <w:r w:rsidR="00C23646" w:rsidRPr="00063FDE">
        <w:rPr>
          <w:szCs w:val="28"/>
        </w:rPr>
        <w:t xml:space="preserve">on </w:t>
      </w:r>
      <w:r w:rsidR="00D71FC5" w:rsidRPr="00063FDE">
        <w:rPr>
          <w:szCs w:val="28"/>
        </w:rPr>
        <w:t>the emotions, attitudes</w:t>
      </w:r>
      <w:r w:rsidR="00C23646" w:rsidRPr="00063FDE">
        <w:rPr>
          <w:szCs w:val="28"/>
        </w:rPr>
        <w:t>,</w:t>
      </w:r>
      <w:r w:rsidR="00D71FC5" w:rsidRPr="00063FDE">
        <w:rPr>
          <w:szCs w:val="28"/>
        </w:rPr>
        <w:t xml:space="preserve"> and future </w:t>
      </w:r>
      <w:r w:rsidR="005E23D1" w:rsidRPr="00063FDE">
        <w:rPr>
          <w:szCs w:val="28"/>
        </w:rPr>
        <w:t xml:space="preserve">achievements </w:t>
      </w:r>
      <w:r w:rsidR="00DB10CB" w:rsidRPr="00063FDE">
        <w:rPr>
          <w:szCs w:val="28"/>
        </w:rPr>
        <w:t>of their students</w:t>
      </w:r>
      <w:r w:rsidR="00D41365" w:rsidRPr="00063FDE">
        <w:rPr>
          <w:szCs w:val="28"/>
        </w:rPr>
        <w:t>.</w:t>
      </w:r>
      <w:r w:rsidR="00D32088" w:rsidRPr="00063FDE">
        <w:t xml:space="preserve"> </w:t>
      </w:r>
      <w:r w:rsidR="009A4C11" w:rsidRPr="00063FDE">
        <w:rPr>
          <w:szCs w:val="28"/>
        </w:rPr>
        <w:br w:type="page"/>
      </w:r>
    </w:p>
    <w:p w14:paraId="0FB956A3" w14:textId="77777777" w:rsidR="009A4C11" w:rsidRPr="00063FDE" w:rsidRDefault="009A4C11" w:rsidP="009A4C11">
      <w:pPr>
        <w:spacing w:after="200" w:line="276" w:lineRule="auto"/>
        <w:rPr>
          <w:b/>
          <w:smallCaps/>
        </w:rPr>
      </w:pPr>
      <w:r w:rsidRPr="00063FDE">
        <w:rPr>
          <w:b/>
          <w:smallCaps/>
        </w:rPr>
        <w:lastRenderedPageBreak/>
        <w:t>References</w:t>
      </w:r>
    </w:p>
    <w:p w14:paraId="54BD7E26" w14:textId="1CFC3C03" w:rsidR="00D43492" w:rsidRPr="000F58CB" w:rsidRDefault="00194167" w:rsidP="00D43492">
      <w:pPr>
        <w:widowControl w:val="0"/>
        <w:autoSpaceDE w:val="0"/>
        <w:autoSpaceDN w:val="0"/>
        <w:adjustRightInd w:val="0"/>
        <w:spacing w:line="240" w:lineRule="auto"/>
        <w:ind w:left="480" w:hanging="480"/>
        <w:rPr>
          <w:noProof/>
          <w:lang w:val="fr-FR"/>
        </w:rPr>
      </w:pPr>
      <w:r w:rsidRPr="00063FDE">
        <w:rPr>
          <w:szCs w:val="28"/>
        </w:rPr>
        <w:fldChar w:fldCharType="begin" w:fldLock="1"/>
      </w:r>
      <w:r w:rsidR="00A354BC" w:rsidRPr="00063FDE">
        <w:rPr>
          <w:szCs w:val="28"/>
        </w:rPr>
        <w:instrText xml:space="preserve">ADDIN Mendeley Bibliography CSL_BIBLIOGRAPHY </w:instrText>
      </w:r>
      <w:r w:rsidRPr="00063FDE">
        <w:rPr>
          <w:szCs w:val="28"/>
        </w:rPr>
        <w:fldChar w:fldCharType="separate"/>
      </w:r>
      <w:r w:rsidR="00D43492" w:rsidRPr="00D43492">
        <w:rPr>
          <w:noProof/>
        </w:rPr>
        <w:t xml:space="preserve">Ashcraft, M. H. (2002). Math anxiety: Personal, educational, and cognitive consequences. </w:t>
      </w:r>
      <w:r w:rsidR="00D43492" w:rsidRPr="000F58CB">
        <w:rPr>
          <w:i/>
          <w:iCs/>
          <w:noProof/>
          <w:lang w:val="fr-FR"/>
        </w:rPr>
        <w:t>Current Directions in Psychological Science</w:t>
      </w:r>
      <w:r w:rsidR="00D43492" w:rsidRPr="000F58CB">
        <w:rPr>
          <w:noProof/>
          <w:lang w:val="fr-FR"/>
        </w:rPr>
        <w:t xml:space="preserve">, </w:t>
      </w:r>
      <w:r w:rsidR="00D43492" w:rsidRPr="000F58CB">
        <w:rPr>
          <w:i/>
          <w:iCs/>
          <w:noProof/>
          <w:lang w:val="fr-FR"/>
        </w:rPr>
        <w:t>11</w:t>
      </w:r>
      <w:r w:rsidR="00D43492" w:rsidRPr="000F58CB">
        <w:rPr>
          <w:noProof/>
          <w:lang w:val="fr-FR"/>
        </w:rPr>
        <w:t>(5), 181–185. https://doi.org/10.1111/1467-8721.00196</w:t>
      </w:r>
    </w:p>
    <w:p w14:paraId="049D5A0A"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fr-FR"/>
        </w:rPr>
        <w:t xml:space="preserve">Beilock, S. L., Gunderson, E. a, Ramirez, G., &amp; Levine, S. C. (2010). </w:t>
      </w:r>
      <w:r w:rsidRPr="00D43492">
        <w:rPr>
          <w:noProof/>
        </w:rPr>
        <w:t xml:space="preserve">Female teachers’ math anxiety affects girls’ math achievement. </w:t>
      </w:r>
      <w:r w:rsidRPr="00D43492">
        <w:rPr>
          <w:i/>
          <w:iCs/>
          <w:noProof/>
        </w:rPr>
        <w:t>Proceedings of the National Academy of Sciences of the United States of America</w:t>
      </w:r>
      <w:r w:rsidRPr="00D43492">
        <w:rPr>
          <w:noProof/>
        </w:rPr>
        <w:t xml:space="preserve">, </w:t>
      </w:r>
      <w:r w:rsidRPr="00D43492">
        <w:rPr>
          <w:i/>
          <w:iCs/>
          <w:noProof/>
        </w:rPr>
        <w:t>107</w:t>
      </w:r>
      <w:r w:rsidRPr="00D43492">
        <w:rPr>
          <w:noProof/>
        </w:rPr>
        <w:t>(5), 1860–1863. https://doi.org/10.1073/pnas.0910967107</w:t>
      </w:r>
    </w:p>
    <w:p w14:paraId="2393EA21"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Brady, P., &amp; Bowd, A. (2005). Mathematics anxiety, prior experience and confidence to teach mathematics among pre-service education students. </w:t>
      </w:r>
      <w:r w:rsidRPr="00D43492">
        <w:rPr>
          <w:i/>
          <w:iCs/>
          <w:noProof/>
        </w:rPr>
        <w:t>Teachers and Teaching: Theory and Practice</w:t>
      </w:r>
      <w:r w:rsidRPr="00D43492">
        <w:rPr>
          <w:noProof/>
        </w:rPr>
        <w:t xml:space="preserve">, </w:t>
      </w:r>
      <w:r w:rsidRPr="00D43492">
        <w:rPr>
          <w:i/>
          <w:iCs/>
          <w:noProof/>
        </w:rPr>
        <w:t>11</w:t>
      </w:r>
      <w:r w:rsidRPr="00D43492">
        <w:rPr>
          <w:noProof/>
        </w:rPr>
        <w:t>(1), 37–46. https://doi.org/10.1080/1354060042000337084</w:t>
      </w:r>
    </w:p>
    <w:p w14:paraId="7C89CC2D"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Bursal, M., &amp; Paznokas, L. (2006). Mathematics Anxiety and Preservice Elementary Teachers’ Confidence to Teach Mathematics and Science. </w:t>
      </w:r>
      <w:r w:rsidRPr="00D43492">
        <w:rPr>
          <w:i/>
          <w:iCs/>
          <w:noProof/>
        </w:rPr>
        <w:t>School Science and Mathematics</w:t>
      </w:r>
      <w:r w:rsidRPr="00D43492">
        <w:rPr>
          <w:noProof/>
        </w:rPr>
        <w:t xml:space="preserve">, </w:t>
      </w:r>
      <w:r w:rsidRPr="00D43492">
        <w:rPr>
          <w:i/>
          <w:iCs/>
          <w:noProof/>
        </w:rPr>
        <w:t>106</w:t>
      </w:r>
      <w:r w:rsidRPr="00D43492">
        <w:rPr>
          <w:noProof/>
        </w:rPr>
        <w:t>(4), 173–180. https://doi.org/10.1111/j.1949-8594.2006.tb18073.x</w:t>
      </w:r>
    </w:p>
    <w:p w14:paraId="4D6AD288"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Çatlioǧlu, H., Birgin, O., Coştu, S., &amp; Gürbüz, R. (2009). The level of mathematics anxiety among pre-service elementary school teachers. </w:t>
      </w:r>
      <w:r w:rsidRPr="00D43492">
        <w:rPr>
          <w:i/>
          <w:iCs/>
          <w:noProof/>
        </w:rPr>
        <w:t>Procedia - Social and Behavioral Sciences</w:t>
      </w:r>
      <w:r w:rsidRPr="00D43492">
        <w:rPr>
          <w:noProof/>
        </w:rPr>
        <w:t xml:space="preserve">, </w:t>
      </w:r>
      <w:r w:rsidRPr="00D43492">
        <w:rPr>
          <w:i/>
          <w:iCs/>
          <w:noProof/>
        </w:rPr>
        <w:t>1</w:t>
      </w:r>
      <w:r w:rsidRPr="00D43492">
        <w:rPr>
          <w:noProof/>
        </w:rPr>
        <w:t>(1), 1578–1581. https://doi.org/10.1016/j.sbspro.2009.01.277</w:t>
      </w:r>
    </w:p>
    <w:p w14:paraId="161B92B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Çatlioǧlu, H., Gürbüz, R., &amp; Birgin, O. (2014). Do pre-service elementary school teachers still have mathematics anxiety? Some factors and correlates. </w:t>
      </w:r>
      <w:r w:rsidRPr="00D43492">
        <w:rPr>
          <w:i/>
          <w:iCs/>
          <w:noProof/>
        </w:rPr>
        <w:t>Bolema - Mathematics Education Bulletin</w:t>
      </w:r>
      <w:r w:rsidRPr="00D43492">
        <w:rPr>
          <w:noProof/>
        </w:rPr>
        <w:t xml:space="preserve">, </w:t>
      </w:r>
      <w:r w:rsidRPr="00D43492">
        <w:rPr>
          <w:i/>
          <w:iCs/>
          <w:noProof/>
        </w:rPr>
        <w:t>28</w:t>
      </w:r>
      <w:r w:rsidRPr="00D43492">
        <w:rPr>
          <w:noProof/>
        </w:rPr>
        <w:t>(48), 110–127. https://doi.org/10.1590/1980-4415v28n48a06</w:t>
      </w:r>
    </w:p>
    <w:p w14:paraId="3AD8FC48"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it-IT"/>
        </w:rPr>
        <w:t xml:space="preserve">Caviola, S., Primi, C., Chiesi, F., &amp; Mammarella, I. C. (2017). </w:t>
      </w:r>
      <w:r w:rsidRPr="00D43492">
        <w:rPr>
          <w:noProof/>
        </w:rPr>
        <w:t xml:space="preserve">Psychometric properties of the Abbreviated Math Anxiety Scale (AMAS) in Italian primary school children. </w:t>
      </w:r>
      <w:r w:rsidRPr="00D43492">
        <w:rPr>
          <w:i/>
          <w:iCs/>
          <w:noProof/>
        </w:rPr>
        <w:t>Learning and Individual Differences</w:t>
      </w:r>
      <w:r w:rsidRPr="00D43492">
        <w:rPr>
          <w:noProof/>
        </w:rPr>
        <w:t xml:space="preserve">, </w:t>
      </w:r>
      <w:r w:rsidRPr="00D43492">
        <w:rPr>
          <w:i/>
          <w:iCs/>
          <w:noProof/>
        </w:rPr>
        <w:t>55</w:t>
      </w:r>
      <w:r w:rsidRPr="00D43492">
        <w:rPr>
          <w:noProof/>
        </w:rPr>
        <w:t>, 174–182. https://doi.org/10.1016/j.lindif.2017.03.006</w:t>
      </w:r>
    </w:p>
    <w:p w14:paraId="315322A9"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Cipora, K., Artemenko, C., &amp; Nuerk, H.-C. (2019). Different ways to measure math anxiety. In I. Mammarella, S. Caviola, &amp; A. Dokwer (Eds.), </w:t>
      </w:r>
      <w:r w:rsidRPr="00D43492">
        <w:rPr>
          <w:i/>
          <w:iCs/>
          <w:noProof/>
        </w:rPr>
        <w:t>Mathematics Anxiety: What is known and what is still to be understood</w:t>
      </w:r>
      <w:r w:rsidRPr="00D43492">
        <w:rPr>
          <w:noProof/>
        </w:rPr>
        <w:t xml:space="preserve"> (pp. 20–41). https://doi.org/10.1080/09697250020034788</w:t>
      </w:r>
    </w:p>
    <w:p w14:paraId="5D657254"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it-IT"/>
        </w:rPr>
        <w:t xml:space="preserve">Cipora, K., Soltanlou, M., Reips, U. D., &amp; Nuerk, H.-C. (2019). </w:t>
      </w:r>
      <w:r w:rsidRPr="00D43492">
        <w:rPr>
          <w:noProof/>
        </w:rPr>
        <w:t xml:space="preserve">The SNARC and MARC effects measured online: Large-scale assessment methods in flexible cognitive effects. </w:t>
      </w:r>
      <w:r w:rsidRPr="00D43492">
        <w:rPr>
          <w:i/>
          <w:iCs/>
          <w:noProof/>
        </w:rPr>
        <w:t>Behavior Research Methods</w:t>
      </w:r>
      <w:r w:rsidRPr="00D43492">
        <w:rPr>
          <w:noProof/>
        </w:rPr>
        <w:t>. https://doi.org/10.3758/s13428-019-01213-5</w:t>
      </w:r>
    </w:p>
    <w:p w14:paraId="17DFDE8E"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Cipora, K., Szczygiel, M., Willmes, K., &amp; Nuerk, H.-C. (2015). Math anxiety assessment with the Abbreviated Math Anxiety Scale: Applicability and usefulness: Insights from the polish adaptation. </w:t>
      </w:r>
      <w:r w:rsidRPr="00D43492">
        <w:rPr>
          <w:i/>
          <w:iCs/>
          <w:noProof/>
        </w:rPr>
        <w:t>Frontiers in Psychology</w:t>
      </w:r>
      <w:r w:rsidRPr="00D43492">
        <w:rPr>
          <w:noProof/>
        </w:rPr>
        <w:t xml:space="preserve">, </w:t>
      </w:r>
      <w:r w:rsidRPr="00D43492">
        <w:rPr>
          <w:i/>
          <w:iCs/>
          <w:noProof/>
        </w:rPr>
        <w:t>6</w:t>
      </w:r>
      <w:r w:rsidRPr="00D43492">
        <w:rPr>
          <w:noProof/>
        </w:rPr>
        <w:t>. https://doi.org/10.3389/fpsyg.2015.01833</w:t>
      </w:r>
    </w:p>
    <w:p w14:paraId="02699F7E"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Cipora, K., Willmes, K., Szwarc, A., &amp; Nuerk, H.-C. (2018). Norms and validation of the online and paper-and-pencil versions of the Abbreviated Math Anxiety Scale (AMAS) for Polish adolescents and adults. </w:t>
      </w:r>
      <w:r w:rsidRPr="00D43492">
        <w:rPr>
          <w:i/>
          <w:iCs/>
          <w:noProof/>
        </w:rPr>
        <w:t>Journal of Numerical Cognition</w:t>
      </w:r>
      <w:r w:rsidRPr="00D43492">
        <w:rPr>
          <w:noProof/>
        </w:rPr>
        <w:t xml:space="preserve">, </w:t>
      </w:r>
      <w:r w:rsidRPr="00D43492">
        <w:rPr>
          <w:i/>
          <w:iCs/>
          <w:noProof/>
        </w:rPr>
        <w:t>3</w:t>
      </w:r>
      <w:r w:rsidRPr="00D43492">
        <w:rPr>
          <w:noProof/>
        </w:rPr>
        <w:t>(3), 667–693. https://doi.org/10.5964/jnc.v3i3.121</w:t>
      </w:r>
    </w:p>
    <w:p w14:paraId="2918573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Dietrich, J. F., Huber, S., Moeller, K., &amp; Klein, E. (2015). The influence of math anxiety on symbolic and non-symbolic magnitude processing. </w:t>
      </w:r>
      <w:r w:rsidRPr="00D43492">
        <w:rPr>
          <w:i/>
          <w:iCs/>
          <w:noProof/>
        </w:rPr>
        <w:t>Frontiers in Psychology</w:t>
      </w:r>
      <w:r w:rsidRPr="00D43492">
        <w:rPr>
          <w:noProof/>
        </w:rPr>
        <w:t xml:space="preserve">, </w:t>
      </w:r>
      <w:r w:rsidRPr="00D43492">
        <w:rPr>
          <w:i/>
          <w:iCs/>
          <w:noProof/>
        </w:rPr>
        <w:t>6</w:t>
      </w:r>
      <w:r w:rsidRPr="00D43492">
        <w:rPr>
          <w:noProof/>
        </w:rPr>
        <w:t>. https://doi.org/10.3389/fpsyg.2015.01621</w:t>
      </w:r>
    </w:p>
    <w:p w14:paraId="25D622BD"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Dowker, A., Sarkar, A., &amp; Looi, C. Y. (2016). Mathematics anxiety: What have we learned in 60 years? </w:t>
      </w:r>
      <w:r w:rsidRPr="00D43492">
        <w:rPr>
          <w:i/>
          <w:iCs/>
          <w:noProof/>
        </w:rPr>
        <w:t>Frontiers in Psychology</w:t>
      </w:r>
      <w:r w:rsidRPr="00D43492">
        <w:rPr>
          <w:noProof/>
        </w:rPr>
        <w:t xml:space="preserve">, </w:t>
      </w:r>
      <w:r w:rsidRPr="00D43492">
        <w:rPr>
          <w:i/>
          <w:iCs/>
          <w:noProof/>
        </w:rPr>
        <w:t>7</w:t>
      </w:r>
      <w:r w:rsidRPr="00D43492">
        <w:rPr>
          <w:noProof/>
        </w:rPr>
        <w:t>. https://doi.org/10.3389/fpsyg.2016.00508</w:t>
      </w:r>
    </w:p>
    <w:p w14:paraId="22FF63A9"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Faulkenberry, T. J., Ly, A., &amp; Wagenmakers, E. (2020). </w:t>
      </w:r>
      <w:r w:rsidRPr="00D43492">
        <w:rPr>
          <w:i/>
          <w:iCs/>
          <w:noProof/>
        </w:rPr>
        <w:t>Bayesian Inference in Numerical Cognition: A Tutorial Using JASP</w:t>
      </w:r>
      <w:r w:rsidRPr="00D43492">
        <w:rPr>
          <w:noProof/>
        </w:rPr>
        <w:t>. 1–31. https://doi.org/10.31234/osf.io/vg9pw</w:t>
      </w:r>
    </w:p>
    <w:p w14:paraId="3A9F0A4F"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Ganley, C. M., Schoen, R. C., LaVenia, M., &amp; Tazaz, A. M. (2019). The Construct Validation of the Math Anxiety Scale for Teachers. </w:t>
      </w:r>
      <w:r w:rsidRPr="00D43492">
        <w:rPr>
          <w:i/>
          <w:iCs/>
          <w:noProof/>
        </w:rPr>
        <w:t>AERA Open</w:t>
      </w:r>
      <w:r w:rsidRPr="00D43492">
        <w:rPr>
          <w:noProof/>
        </w:rPr>
        <w:t xml:space="preserve">, </w:t>
      </w:r>
      <w:r w:rsidRPr="00D43492">
        <w:rPr>
          <w:i/>
          <w:iCs/>
          <w:noProof/>
        </w:rPr>
        <w:t>5</w:t>
      </w:r>
      <w:r w:rsidRPr="00D43492">
        <w:rPr>
          <w:noProof/>
        </w:rPr>
        <w:t>(1), 233285841983970. https://doi.org/10.1177/2332858419839702</w:t>
      </w:r>
    </w:p>
    <w:p w14:paraId="025B5038"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Gresham, G. (2007). A study of mathematics anxiety in pre-service teachers. </w:t>
      </w:r>
      <w:r w:rsidRPr="00D43492">
        <w:rPr>
          <w:i/>
          <w:iCs/>
          <w:noProof/>
        </w:rPr>
        <w:t>Early Childhood Education Journal</w:t>
      </w:r>
      <w:r w:rsidRPr="00D43492">
        <w:rPr>
          <w:noProof/>
        </w:rPr>
        <w:t xml:space="preserve">, </w:t>
      </w:r>
      <w:r w:rsidRPr="00D43492">
        <w:rPr>
          <w:i/>
          <w:iCs/>
          <w:noProof/>
        </w:rPr>
        <w:t>35</w:t>
      </w:r>
      <w:r w:rsidRPr="00D43492">
        <w:rPr>
          <w:noProof/>
        </w:rPr>
        <w:t>(2), 181–188. https://doi.org/10.1007/s10643-007-0174-7</w:t>
      </w:r>
    </w:p>
    <w:p w14:paraId="04212DD1"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Gresham, G. (2008). Mathematics anxiety and mathematics teacher efficacy in elementary pre-service teachers. </w:t>
      </w:r>
      <w:r w:rsidRPr="00D43492">
        <w:rPr>
          <w:i/>
          <w:iCs/>
          <w:noProof/>
        </w:rPr>
        <w:t>Teaching Education</w:t>
      </w:r>
      <w:r w:rsidRPr="00D43492">
        <w:rPr>
          <w:noProof/>
        </w:rPr>
        <w:t xml:space="preserve">, </w:t>
      </w:r>
      <w:r w:rsidRPr="00D43492">
        <w:rPr>
          <w:i/>
          <w:iCs/>
          <w:noProof/>
        </w:rPr>
        <w:t>19</w:t>
      </w:r>
      <w:r w:rsidRPr="00D43492">
        <w:rPr>
          <w:noProof/>
        </w:rPr>
        <w:t>(3), 171–184. https://doi.org/10.1080/10476210802250133</w:t>
      </w:r>
    </w:p>
    <w:p w14:paraId="07E76A9F"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Gresham, G. (2018). Preservice to inservice: does mathematics anxiety change with teaching </w:t>
      </w:r>
      <w:r w:rsidRPr="00D43492">
        <w:rPr>
          <w:noProof/>
        </w:rPr>
        <w:lastRenderedPageBreak/>
        <w:t xml:space="preserve">experience? </w:t>
      </w:r>
      <w:r w:rsidRPr="00D43492">
        <w:rPr>
          <w:i/>
          <w:iCs/>
          <w:noProof/>
        </w:rPr>
        <w:t>Journal of Teacher Education</w:t>
      </w:r>
      <w:r w:rsidRPr="00D43492">
        <w:rPr>
          <w:noProof/>
        </w:rPr>
        <w:t xml:space="preserve">, </w:t>
      </w:r>
      <w:r w:rsidRPr="00D43492">
        <w:rPr>
          <w:i/>
          <w:iCs/>
          <w:noProof/>
        </w:rPr>
        <w:t>69</w:t>
      </w:r>
      <w:r w:rsidRPr="00D43492">
        <w:rPr>
          <w:noProof/>
        </w:rPr>
        <w:t>(1), 90–107. https://doi.org/10.1177/0022487117702580</w:t>
      </w:r>
    </w:p>
    <w:p w14:paraId="53F20901"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Hadley, K., &amp; Dorward, J. (2011). The Relationship among Elementary Teachers’ Mathematics Anxiety, Mathematics Instructional Practices, and Student Mathematics Achievement. </w:t>
      </w:r>
      <w:r w:rsidRPr="00D43492">
        <w:rPr>
          <w:i/>
          <w:iCs/>
          <w:noProof/>
        </w:rPr>
        <w:t>Journal of Curriculum &amp; Instruction</w:t>
      </w:r>
      <w:r w:rsidRPr="00D43492">
        <w:rPr>
          <w:noProof/>
        </w:rPr>
        <w:t xml:space="preserve">, </w:t>
      </w:r>
      <w:r w:rsidRPr="00D43492">
        <w:rPr>
          <w:i/>
          <w:iCs/>
          <w:noProof/>
        </w:rPr>
        <w:t>5</w:t>
      </w:r>
      <w:r w:rsidRPr="00D43492">
        <w:rPr>
          <w:noProof/>
        </w:rPr>
        <w:t>(2), 27–44. https://doi.org/10.3776/joci.</w:t>
      </w:r>
    </w:p>
    <w:p w14:paraId="07503F3D"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Harper, N. W., &amp; Daane, C. J. (1998). Causes and Reduction of Math Anxiety in Preservice Elementary Teachers. </w:t>
      </w:r>
      <w:r w:rsidRPr="00D43492">
        <w:rPr>
          <w:i/>
          <w:iCs/>
          <w:noProof/>
        </w:rPr>
        <w:t>Action in Teacher Education</w:t>
      </w:r>
      <w:r w:rsidRPr="00D43492">
        <w:rPr>
          <w:noProof/>
        </w:rPr>
        <w:t xml:space="preserve">, </w:t>
      </w:r>
      <w:r w:rsidRPr="00D43492">
        <w:rPr>
          <w:i/>
          <w:iCs/>
          <w:noProof/>
        </w:rPr>
        <w:t>19</w:t>
      </w:r>
      <w:r w:rsidRPr="00D43492">
        <w:rPr>
          <w:noProof/>
        </w:rPr>
        <w:t>(4), 29–38. https://doi.org/10.1080/01626620.1998.10462889</w:t>
      </w:r>
    </w:p>
    <w:p w14:paraId="2C96CBDF"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Hembree, R. (1990). The nature, effects, and relief of mathematics anxiety. </w:t>
      </w:r>
      <w:r w:rsidRPr="00D43492">
        <w:rPr>
          <w:i/>
          <w:iCs/>
          <w:noProof/>
        </w:rPr>
        <w:t>Journal for Research in Mathematics Education</w:t>
      </w:r>
      <w:r w:rsidRPr="00D43492">
        <w:rPr>
          <w:noProof/>
        </w:rPr>
        <w:t xml:space="preserve">, </w:t>
      </w:r>
      <w:r w:rsidRPr="00D43492">
        <w:rPr>
          <w:i/>
          <w:iCs/>
          <w:noProof/>
        </w:rPr>
        <w:t>21</w:t>
      </w:r>
      <w:r w:rsidRPr="00D43492">
        <w:rPr>
          <w:noProof/>
        </w:rPr>
        <w:t>(1), 33–46. https://doi.org/10.2307/749455</w:t>
      </w:r>
    </w:p>
    <w:p w14:paraId="3017F325" w14:textId="77777777" w:rsidR="00D43492" w:rsidRPr="000F58CB" w:rsidRDefault="00D43492" w:rsidP="00D43492">
      <w:pPr>
        <w:widowControl w:val="0"/>
        <w:autoSpaceDE w:val="0"/>
        <w:autoSpaceDN w:val="0"/>
        <w:adjustRightInd w:val="0"/>
        <w:spacing w:line="240" w:lineRule="auto"/>
        <w:ind w:left="480" w:hanging="480"/>
        <w:rPr>
          <w:noProof/>
          <w:lang w:val="nl-NL"/>
        </w:rPr>
      </w:pPr>
      <w:r w:rsidRPr="00D43492">
        <w:rPr>
          <w:noProof/>
        </w:rPr>
        <w:t xml:space="preserve">Hohol, M., Woloszyn, K., Nuerk, H.-C., &amp; Cipora, K. (2018). A large-scale survey on finger counting routines, their temporal stability and flexibility in educated adults. </w:t>
      </w:r>
      <w:r w:rsidRPr="000F58CB">
        <w:rPr>
          <w:i/>
          <w:iCs/>
          <w:noProof/>
          <w:lang w:val="nl-NL"/>
        </w:rPr>
        <w:t>PeerJ</w:t>
      </w:r>
      <w:r w:rsidRPr="000F58CB">
        <w:rPr>
          <w:noProof/>
          <w:lang w:val="nl-NL"/>
        </w:rPr>
        <w:t xml:space="preserve">, </w:t>
      </w:r>
      <w:r w:rsidRPr="000F58CB">
        <w:rPr>
          <w:i/>
          <w:iCs/>
          <w:noProof/>
          <w:lang w:val="nl-NL"/>
        </w:rPr>
        <w:t>6</w:t>
      </w:r>
      <w:r w:rsidRPr="000F58CB">
        <w:rPr>
          <w:noProof/>
          <w:lang w:val="nl-NL"/>
        </w:rPr>
        <w:t>(e5878), 1–23. https://doi.org/10.7717/peerj.5878</w:t>
      </w:r>
    </w:p>
    <w:p w14:paraId="21D790B6"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nl-NL"/>
        </w:rPr>
        <w:t xml:space="preserve">Hopko, D., Mahadevan, R., Bare, R., &amp; Hunt, M. (2003). </w:t>
      </w:r>
      <w:r w:rsidRPr="00D43492">
        <w:rPr>
          <w:noProof/>
        </w:rPr>
        <w:t xml:space="preserve">The Abbreviated Math Anxiety Scale (AMAS): Construction, Validity, and Reliability. </w:t>
      </w:r>
      <w:r w:rsidRPr="00D43492">
        <w:rPr>
          <w:i/>
          <w:iCs/>
          <w:noProof/>
        </w:rPr>
        <w:t>Assessment</w:t>
      </w:r>
      <w:r w:rsidRPr="00D43492">
        <w:rPr>
          <w:noProof/>
        </w:rPr>
        <w:t xml:space="preserve">, </w:t>
      </w:r>
      <w:r w:rsidRPr="00D43492">
        <w:rPr>
          <w:i/>
          <w:iCs/>
          <w:noProof/>
        </w:rPr>
        <w:t>10</w:t>
      </w:r>
      <w:r w:rsidRPr="00D43492">
        <w:rPr>
          <w:noProof/>
        </w:rPr>
        <w:t>(2), 178–182.</w:t>
      </w:r>
    </w:p>
    <w:p w14:paraId="65D7476B"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Hughes, P. T. (2016). </w:t>
      </w:r>
      <w:r w:rsidRPr="00D43492">
        <w:rPr>
          <w:i/>
          <w:iCs/>
          <w:noProof/>
        </w:rPr>
        <w:t>The Relationship of Mathematics Anxiety, Mathematical Beliefs, and Instructional Practices of Elementary School Teachers</w:t>
      </w:r>
      <w:r w:rsidRPr="00D43492">
        <w:rPr>
          <w:noProof/>
        </w:rPr>
        <w:t>. 1–175.</w:t>
      </w:r>
    </w:p>
    <w:p w14:paraId="0EDBC1A5"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Hughes, P. T., Swars Auslander, S., Stinson, D. W., &amp; Fortner, C. K. (2019). Elementary teachers’ mathematical beliefs and mathematics anxiety: How do they shape instructional practices? </w:t>
      </w:r>
      <w:r w:rsidRPr="00D43492">
        <w:rPr>
          <w:i/>
          <w:iCs/>
          <w:noProof/>
        </w:rPr>
        <w:t>School Science and Mathematics</w:t>
      </w:r>
      <w:r w:rsidRPr="00D43492">
        <w:rPr>
          <w:noProof/>
        </w:rPr>
        <w:t xml:space="preserve">, </w:t>
      </w:r>
      <w:r w:rsidRPr="00D43492">
        <w:rPr>
          <w:i/>
          <w:iCs/>
          <w:noProof/>
        </w:rPr>
        <w:t>119</w:t>
      </w:r>
      <w:r w:rsidRPr="00D43492">
        <w:rPr>
          <w:noProof/>
        </w:rPr>
        <w:t>(4), 213–222. https://doi.org/10.1111/ssm.12329</w:t>
      </w:r>
    </w:p>
    <w:p w14:paraId="1FA08E6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Hunt, T. E., &amp; Sari, M. H. (2019). An English Version of the Mathematics Teaching Anxiety Scale. </w:t>
      </w:r>
      <w:r w:rsidRPr="00D43492">
        <w:rPr>
          <w:i/>
          <w:iCs/>
          <w:noProof/>
        </w:rPr>
        <w:t>International Journal of Assessment Tools in Education</w:t>
      </w:r>
      <w:r w:rsidRPr="00D43492">
        <w:rPr>
          <w:noProof/>
        </w:rPr>
        <w:t xml:space="preserve">, </w:t>
      </w:r>
      <w:r w:rsidRPr="00D43492">
        <w:rPr>
          <w:i/>
          <w:iCs/>
          <w:noProof/>
        </w:rPr>
        <w:t>6</w:t>
      </w:r>
      <w:r w:rsidRPr="00D43492">
        <w:rPr>
          <w:noProof/>
        </w:rPr>
        <w:t>(3), 436–443. https://doi.org/10.21449/ijate.615640</w:t>
      </w:r>
    </w:p>
    <w:p w14:paraId="6D8355B0"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Isiksal, M., Curran, J. M., Koc, Y., &amp; Askun, C. S. (2009). Mathematics anxiety and mathematical self-concept: Considerations in preparing elementary-school teachers. </w:t>
      </w:r>
      <w:r w:rsidRPr="00D43492">
        <w:rPr>
          <w:i/>
          <w:iCs/>
          <w:noProof/>
        </w:rPr>
        <w:t>Social Behavior and Personality</w:t>
      </w:r>
      <w:r w:rsidRPr="00D43492">
        <w:rPr>
          <w:noProof/>
        </w:rPr>
        <w:t xml:space="preserve">, </w:t>
      </w:r>
      <w:r w:rsidRPr="00D43492">
        <w:rPr>
          <w:i/>
          <w:iCs/>
          <w:noProof/>
        </w:rPr>
        <w:t>37</w:t>
      </w:r>
      <w:r w:rsidRPr="00D43492">
        <w:rPr>
          <w:noProof/>
        </w:rPr>
        <w:t>(5), 631–644. https://doi.org/10.2224/sbp.2009.37.5.631</w:t>
      </w:r>
    </w:p>
    <w:p w14:paraId="627B2617"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Jaggernauth, S., &amp; Jameson-Charles, M. (2015). Primary teacher mathematics anxiety, teacher efficacy and mathematics avoidance. In M. Carmo (Ed.), </w:t>
      </w:r>
      <w:r w:rsidRPr="00D43492">
        <w:rPr>
          <w:i/>
          <w:iCs/>
          <w:noProof/>
        </w:rPr>
        <w:t>Education Applications &amp; Developments</w:t>
      </w:r>
      <w:r w:rsidRPr="00D43492">
        <w:rPr>
          <w:noProof/>
        </w:rPr>
        <w:t xml:space="preserve"> (Advances i). Lisboa, Portugal: Science Press.</w:t>
      </w:r>
    </w:p>
    <w:p w14:paraId="29712297"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Jeffreys, H. (1961). </w:t>
      </w:r>
      <w:r w:rsidRPr="00D43492">
        <w:rPr>
          <w:i/>
          <w:iCs/>
          <w:noProof/>
        </w:rPr>
        <w:t>Theory of probability</w:t>
      </w:r>
      <w:r w:rsidRPr="00D43492">
        <w:rPr>
          <w:noProof/>
        </w:rPr>
        <w:t xml:space="preserve"> (3rd ed.). New York: Oxford University Press.</w:t>
      </w:r>
    </w:p>
    <w:p w14:paraId="7448B359"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de-DE"/>
        </w:rPr>
        <w:t xml:space="preserve">Kaufmann, L., Nuerk, H.-C., Graf, M., Krinzinger, H., Delazer, M., &amp; Willmes, K. (2009). </w:t>
      </w:r>
      <w:r w:rsidRPr="000F58CB">
        <w:rPr>
          <w:i/>
          <w:iCs/>
          <w:noProof/>
          <w:lang w:val="de-DE"/>
        </w:rPr>
        <w:t xml:space="preserve">TEDI-MATH. Test zur Erfassung numerisch-rechnerischer Fertigkeiten vom Kindergarten bis zur 3. </w:t>
      </w:r>
      <w:r w:rsidRPr="00D43492">
        <w:rPr>
          <w:i/>
          <w:iCs/>
          <w:noProof/>
        </w:rPr>
        <w:t>Klasse</w:t>
      </w:r>
      <w:r w:rsidRPr="00D43492">
        <w:rPr>
          <w:noProof/>
        </w:rPr>
        <w:t>. Huber.</w:t>
      </w:r>
    </w:p>
    <w:p w14:paraId="24155BE3"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Kelly, W. P., &amp; Tomhave, W. K. (1985). A Study of Math Anxiety/Math Avoidance in Preservice Elementary Teachers. </w:t>
      </w:r>
      <w:r w:rsidRPr="00D43492">
        <w:rPr>
          <w:i/>
          <w:iCs/>
          <w:noProof/>
        </w:rPr>
        <w:t>The Arithmetic Teacher</w:t>
      </w:r>
      <w:r w:rsidRPr="00D43492">
        <w:rPr>
          <w:noProof/>
        </w:rPr>
        <w:t xml:space="preserve">, </w:t>
      </w:r>
      <w:r w:rsidRPr="00D43492">
        <w:rPr>
          <w:i/>
          <w:iCs/>
          <w:noProof/>
        </w:rPr>
        <w:t>32</w:t>
      </w:r>
      <w:r w:rsidRPr="00D43492">
        <w:rPr>
          <w:noProof/>
        </w:rPr>
        <w:t>(5), 51–53.</w:t>
      </w:r>
    </w:p>
    <w:p w14:paraId="6272E55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Krinzinger, H., Kaufmann, L., &amp; Willmes, K. (2009). Math anxiety and math ability in early primary school years. </w:t>
      </w:r>
      <w:r w:rsidRPr="00D43492">
        <w:rPr>
          <w:i/>
          <w:iCs/>
          <w:noProof/>
        </w:rPr>
        <w:t>Journal of Psychoeducational Assessment</w:t>
      </w:r>
      <w:r w:rsidRPr="00D43492">
        <w:rPr>
          <w:noProof/>
        </w:rPr>
        <w:t xml:space="preserve">, </w:t>
      </w:r>
      <w:r w:rsidRPr="00D43492">
        <w:rPr>
          <w:i/>
          <w:iCs/>
          <w:noProof/>
        </w:rPr>
        <w:t>27</w:t>
      </w:r>
      <w:r w:rsidRPr="00D43492">
        <w:rPr>
          <w:noProof/>
        </w:rPr>
        <w:t>(3), 206–225.</w:t>
      </w:r>
    </w:p>
    <w:p w14:paraId="6CD5E8B7"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Lee, M., &amp; Wagenmakers, E.-J. (2013). </w:t>
      </w:r>
      <w:r w:rsidRPr="00D43492">
        <w:rPr>
          <w:i/>
          <w:iCs/>
          <w:noProof/>
        </w:rPr>
        <w:t>Bayesian Modeling for Cognitive Science: A Practical Course</w:t>
      </w:r>
      <w:r w:rsidRPr="00D43492">
        <w:rPr>
          <w:noProof/>
        </w:rPr>
        <w:t>. Cambridge: Cambridge University Press.</w:t>
      </w:r>
    </w:p>
    <w:p w14:paraId="654D9CB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Leiner, D. J. (2014). </w:t>
      </w:r>
      <w:r w:rsidRPr="00D43492">
        <w:rPr>
          <w:i/>
          <w:iCs/>
          <w:noProof/>
        </w:rPr>
        <w:t>SoSci Survey (Version 2.6.00-i)</w:t>
      </w:r>
      <w:r w:rsidRPr="00D43492">
        <w:rPr>
          <w:noProof/>
        </w:rPr>
        <w:t>.</w:t>
      </w:r>
    </w:p>
    <w:p w14:paraId="6D8198B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Ma, X. (1999). A meta-analysis of the relationship between anxiety toward mathematics and achievement in mathematics. </w:t>
      </w:r>
      <w:r w:rsidRPr="00D43492">
        <w:rPr>
          <w:i/>
          <w:iCs/>
          <w:noProof/>
        </w:rPr>
        <w:t>Journal for Research in Mathematics Education</w:t>
      </w:r>
      <w:r w:rsidRPr="00D43492">
        <w:rPr>
          <w:noProof/>
        </w:rPr>
        <w:t xml:space="preserve">, </w:t>
      </w:r>
      <w:r w:rsidRPr="00D43492">
        <w:rPr>
          <w:i/>
          <w:iCs/>
          <w:noProof/>
        </w:rPr>
        <w:t>30</w:t>
      </w:r>
      <w:r w:rsidRPr="00D43492">
        <w:rPr>
          <w:noProof/>
        </w:rPr>
        <w:t>(5), 520–540.</w:t>
      </w:r>
    </w:p>
    <w:p w14:paraId="1FCC2023"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Malinsky, M., Ross, A., Pannells, T., &amp; McJunkin, M. (2006). Math Anxiety in Pre-Service Elementary School Teachers. </w:t>
      </w:r>
      <w:r w:rsidRPr="00D43492">
        <w:rPr>
          <w:i/>
          <w:iCs/>
          <w:noProof/>
        </w:rPr>
        <w:t>Education</w:t>
      </w:r>
      <w:r w:rsidRPr="00D43492">
        <w:rPr>
          <w:noProof/>
        </w:rPr>
        <w:t xml:space="preserve">, </w:t>
      </w:r>
      <w:r w:rsidRPr="00D43492">
        <w:rPr>
          <w:i/>
          <w:iCs/>
          <w:noProof/>
        </w:rPr>
        <w:t>127</w:t>
      </w:r>
      <w:r w:rsidRPr="00D43492">
        <w:rPr>
          <w:noProof/>
        </w:rPr>
        <w:t>(2), 274–279.</w:t>
      </w:r>
    </w:p>
    <w:p w14:paraId="74F9A42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Maloney, E. A. (2016). Math anxiety: Causes, consequences, and remediation. In K. R. Wentzel &amp; D. B. Miele (Eds.), </w:t>
      </w:r>
      <w:r w:rsidRPr="00D43492">
        <w:rPr>
          <w:i/>
          <w:iCs/>
          <w:noProof/>
        </w:rPr>
        <w:t>Handbook of Motivation at School</w:t>
      </w:r>
      <w:r w:rsidRPr="00D43492">
        <w:rPr>
          <w:noProof/>
        </w:rPr>
        <w:t xml:space="preserve"> (Second Edi, pp. 223–408). https://doi.org/10.4324/9781315773384</w:t>
      </w:r>
    </w:p>
    <w:p w14:paraId="281C1470"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Maloney, E. A., &amp; Beilock, S. L. (2012). Math anxiety: who has it, why it develops, and how to guard against it. </w:t>
      </w:r>
      <w:r w:rsidRPr="00D43492">
        <w:rPr>
          <w:i/>
          <w:iCs/>
          <w:noProof/>
        </w:rPr>
        <w:t>Trends in Cognitive Sciences</w:t>
      </w:r>
      <w:r w:rsidRPr="00D43492">
        <w:rPr>
          <w:noProof/>
        </w:rPr>
        <w:t xml:space="preserve">, </w:t>
      </w:r>
      <w:r w:rsidRPr="00D43492">
        <w:rPr>
          <w:i/>
          <w:iCs/>
          <w:noProof/>
        </w:rPr>
        <w:t>16</w:t>
      </w:r>
      <w:r w:rsidRPr="00D43492">
        <w:rPr>
          <w:noProof/>
        </w:rPr>
        <w:t>(8), 404–406. https://doi.org/10.1016/j.tics.2012.06.008</w:t>
      </w:r>
    </w:p>
    <w:p w14:paraId="5848C841"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Moeller, K., Fischer, U., Cress, U., &amp; Nuerk, H.-C. (2012). Diagnostics and Intervention in </w:t>
      </w:r>
      <w:r w:rsidRPr="00D43492">
        <w:rPr>
          <w:noProof/>
        </w:rPr>
        <w:lastRenderedPageBreak/>
        <w:t xml:space="preserve">Developmental Dyscalculia: Current issues and novel perspectives. In Z. Breznitz, O. Rubinsten, V. Molfese, &amp; D. Molfese (Eds.), </w:t>
      </w:r>
      <w:r w:rsidRPr="00D43492">
        <w:rPr>
          <w:i/>
          <w:iCs/>
          <w:noProof/>
        </w:rPr>
        <w:t>Reading, Writing, Mathematics and the Developing Brain: Listening to Many Voices.</w:t>
      </w:r>
      <w:r w:rsidRPr="00D43492">
        <w:rPr>
          <w:noProof/>
        </w:rPr>
        <w:t xml:space="preserve"> (pp. 233–275). https://doi.org/10.1007/978-94-007-4086-0_14</w:t>
      </w:r>
    </w:p>
    <w:p w14:paraId="7B374EF6"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Namkung, J. M., Peng, P., &amp; Lin, X. (2019). The Relation Between Mathematics Anxiety and Mathematics Performance Among School-Aged Students: A Meta-Analysis. In </w:t>
      </w:r>
      <w:r w:rsidRPr="00D43492">
        <w:rPr>
          <w:i/>
          <w:iCs/>
          <w:noProof/>
        </w:rPr>
        <w:t>Review of Educational Research</w:t>
      </w:r>
      <w:r w:rsidRPr="00D43492">
        <w:rPr>
          <w:noProof/>
        </w:rPr>
        <w:t xml:space="preserve"> (Vol. 89). https://doi.org/10.3102/0034654319843494</w:t>
      </w:r>
    </w:p>
    <w:p w14:paraId="13DD1C0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Olson, A. M., &amp; Stoehr, K. J. (2019). From numbers to narratives: Preservice teachers experiences’ with mathematics anxiety and mathematics teaching anxiety. </w:t>
      </w:r>
      <w:r w:rsidRPr="00D43492">
        <w:rPr>
          <w:i/>
          <w:iCs/>
          <w:noProof/>
        </w:rPr>
        <w:t>School Science and Mathematics</w:t>
      </w:r>
      <w:r w:rsidRPr="00D43492">
        <w:rPr>
          <w:noProof/>
        </w:rPr>
        <w:t xml:space="preserve">, </w:t>
      </w:r>
      <w:r w:rsidRPr="00D43492">
        <w:rPr>
          <w:i/>
          <w:iCs/>
          <w:noProof/>
        </w:rPr>
        <w:t>119</w:t>
      </w:r>
      <w:r w:rsidRPr="00D43492">
        <w:rPr>
          <w:noProof/>
        </w:rPr>
        <w:t>(2), 72–82. https://doi.org/10.1111/ssm.12320</w:t>
      </w:r>
    </w:p>
    <w:p w14:paraId="2489A265"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Peker, M. (2009). The use of expanded microteaching for reducing pre-service teachers’ teaching anxiety about mathematics. </w:t>
      </w:r>
      <w:r w:rsidRPr="00D43492">
        <w:rPr>
          <w:i/>
          <w:iCs/>
          <w:noProof/>
        </w:rPr>
        <w:t>Scientific Research and Essays</w:t>
      </w:r>
      <w:r w:rsidRPr="00D43492">
        <w:rPr>
          <w:noProof/>
        </w:rPr>
        <w:t xml:space="preserve">, </w:t>
      </w:r>
      <w:r w:rsidRPr="00D43492">
        <w:rPr>
          <w:i/>
          <w:iCs/>
          <w:noProof/>
        </w:rPr>
        <w:t>4</w:t>
      </w:r>
      <w:r w:rsidRPr="00D43492">
        <w:rPr>
          <w:noProof/>
        </w:rPr>
        <w:t>(9), 872–880.</w:t>
      </w:r>
    </w:p>
    <w:p w14:paraId="4F27D2B5" w14:textId="77777777" w:rsidR="00D43492" w:rsidRPr="000F58CB" w:rsidRDefault="00D43492" w:rsidP="00D43492">
      <w:pPr>
        <w:widowControl w:val="0"/>
        <w:autoSpaceDE w:val="0"/>
        <w:autoSpaceDN w:val="0"/>
        <w:adjustRightInd w:val="0"/>
        <w:spacing w:line="240" w:lineRule="auto"/>
        <w:ind w:left="480" w:hanging="480"/>
        <w:rPr>
          <w:noProof/>
          <w:lang w:val="de-DE"/>
        </w:rPr>
      </w:pPr>
      <w:r w:rsidRPr="00D43492">
        <w:rPr>
          <w:noProof/>
        </w:rPr>
        <w:t xml:space="preserve">Peker, M., &amp; Ertekin, E. (2011). The relationship between mathematics teaching anxiety and mathematics anxiety. </w:t>
      </w:r>
      <w:r w:rsidRPr="000F58CB">
        <w:rPr>
          <w:i/>
          <w:iCs/>
          <w:noProof/>
          <w:lang w:val="de-DE"/>
        </w:rPr>
        <w:t>New Educational Review</w:t>
      </w:r>
      <w:r w:rsidRPr="000F58CB">
        <w:rPr>
          <w:noProof/>
          <w:lang w:val="de-DE"/>
        </w:rPr>
        <w:t xml:space="preserve">, </w:t>
      </w:r>
      <w:r w:rsidRPr="000F58CB">
        <w:rPr>
          <w:i/>
          <w:iCs/>
          <w:noProof/>
          <w:lang w:val="de-DE"/>
        </w:rPr>
        <w:t>23</w:t>
      </w:r>
      <w:r w:rsidRPr="000F58CB">
        <w:rPr>
          <w:noProof/>
          <w:lang w:val="de-DE"/>
        </w:rPr>
        <w:t>(1), 213–226.</w:t>
      </w:r>
    </w:p>
    <w:p w14:paraId="45CB57AC" w14:textId="77777777" w:rsidR="00D43492" w:rsidRPr="000F58CB" w:rsidRDefault="00D43492" w:rsidP="00D43492">
      <w:pPr>
        <w:widowControl w:val="0"/>
        <w:autoSpaceDE w:val="0"/>
        <w:autoSpaceDN w:val="0"/>
        <w:adjustRightInd w:val="0"/>
        <w:spacing w:line="240" w:lineRule="auto"/>
        <w:ind w:left="480" w:hanging="480"/>
        <w:rPr>
          <w:noProof/>
          <w:lang w:val="de-DE"/>
        </w:rPr>
      </w:pPr>
      <w:r w:rsidRPr="000F58CB">
        <w:rPr>
          <w:noProof/>
          <w:lang w:val="de-DE"/>
        </w:rPr>
        <w:t xml:space="preserve">Porsch, R. (2017). Mathematik als Pflichtfach in der Primarstufenlehrerausbildung. Mathematikangst, Enthusiasmus und Gründe der Schwerpunktwahl angehender Grundschullehrkräfte. </w:t>
      </w:r>
      <w:r w:rsidRPr="000F58CB">
        <w:rPr>
          <w:i/>
          <w:iCs/>
          <w:noProof/>
          <w:lang w:val="de-DE"/>
        </w:rPr>
        <w:t>Lehrerbildung Auf Dem Prüfstand</w:t>
      </w:r>
      <w:r w:rsidRPr="000F58CB">
        <w:rPr>
          <w:noProof/>
          <w:lang w:val="de-DE"/>
        </w:rPr>
        <w:t xml:space="preserve">, </w:t>
      </w:r>
      <w:r w:rsidRPr="000F58CB">
        <w:rPr>
          <w:i/>
          <w:iCs/>
          <w:noProof/>
          <w:lang w:val="de-DE"/>
        </w:rPr>
        <w:t>10</w:t>
      </w:r>
      <w:r w:rsidRPr="000F58CB">
        <w:rPr>
          <w:noProof/>
          <w:lang w:val="de-DE"/>
        </w:rPr>
        <w:t>, 104–124.</w:t>
      </w:r>
    </w:p>
    <w:p w14:paraId="24EF4D3C" w14:textId="77777777" w:rsidR="00D43492" w:rsidRPr="00D43492" w:rsidRDefault="00D43492" w:rsidP="00D43492">
      <w:pPr>
        <w:widowControl w:val="0"/>
        <w:autoSpaceDE w:val="0"/>
        <w:autoSpaceDN w:val="0"/>
        <w:adjustRightInd w:val="0"/>
        <w:spacing w:line="240" w:lineRule="auto"/>
        <w:ind w:left="480" w:hanging="480"/>
        <w:rPr>
          <w:noProof/>
        </w:rPr>
      </w:pPr>
      <w:r w:rsidRPr="000F58CB">
        <w:rPr>
          <w:noProof/>
          <w:lang w:val="it-IT"/>
        </w:rPr>
        <w:t xml:space="preserve">Primi, C., Busdraghi, C., Tomasetto, C., Morsanyi, K., &amp; Chiesi, F. (2014). </w:t>
      </w:r>
      <w:r w:rsidRPr="00D43492">
        <w:rPr>
          <w:noProof/>
        </w:rPr>
        <w:t xml:space="preserve">Measuring math anxiety in Italian college and high school students: Validity, reliability and gender invariance of the Abbreviated Math Anxiety Scale (AMAS). </w:t>
      </w:r>
      <w:r w:rsidRPr="00D43492">
        <w:rPr>
          <w:i/>
          <w:iCs/>
          <w:noProof/>
        </w:rPr>
        <w:t>Learning and Individual Differences</w:t>
      </w:r>
      <w:r w:rsidRPr="00D43492">
        <w:rPr>
          <w:noProof/>
        </w:rPr>
        <w:t xml:space="preserve">, </w:t>
      </w:r>
      <w:r w:rsidRPr="00D43492">
        <w:rPr>
          <w:i/>
          <w:iCs/>
          <w:noProof/>
        </w:rPr>
        <w:t>34</w:t>
      </w:r>
      <w:r w:rsidRPr="00D43492">
        <w:rPr>
          <w:noProof/>
        </w:rPr>
        <w:t>, 51–56. https://doi.org/10.1016/j.lindif.2014.05.012</w:t>
      </w:r>
    </w:p>
    <w:p w14:paraId="0B72B1EB"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Rahayu, L. P., Mustadi, A., &amp; Sarjiman, P. (2019). An Investigation On Pre-Service Elementary School Teachers’ Mathematics Anxiety. </w:t>
      </w:r>
      <w:r w:rsidRPr="00D43492">
        <w:rPr>
          <w:i/>
          <w:iCs/>
          <w:noProof/>
        </w:rPr>
        <w:t>Al-Jabar: Jurnal Pendidikan Matematika</w:t>
      </w:r>
      <w:r w:rsidRPr="00D43492">
        <w:rPr>
          <w:noProof/>
        </w:rPr>
        <w:t xml:space="preserve">, </w:t>
      </w:r>
      <w:r w:rsidRPr="00D43492">
        <w:rPr>
          <w:i/>
          <w:iCs/>
          <w:noProof/>
        </w:rPr>
        <w:t>10</w:t>
      </w:r>
      <w:r w:rsidRPr="00D43492">
        <w:rPr>
          <w:noProof/>
        </w:rPr>
        <w:t>(1), 111–124.</w:t>
      </w:r>
    </w:p>
    <w:p w14:paraId="4A2043E9"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Ramirez, G., Gunderson, E. A., Levine, S. C., &amp; Beilock, S. L. (2013). Math Anxiety, Working Memory, and Math Achievement in Early Elementary School. </w:t>
      </w:r>
      <w:r w:rsidRPr="00D43492">
        <w:rPr>
          <w:i/>
          <w:iCs/>
          <w:noProof/>
        </w:rPr>
        <w:t>Journal of Cognition and Development</w:t>
      </w:r>
      <w:r w:rsidRPr="00D43492">
        <w:rPr>
          <w:noProof/>
        </w:rPr>
        <w:t xml:space="preserve">, </w:t>
      </w:r>
      <w:r w:rsidRPr="00D43492">
        <w:rPr>
          <w:i/>
          <w:iCs/>
          <w:noProof/>
        </w:rPr>
        <w:t>14</w:t>
      </w:r>
      <w:r w:rsidRPr="00D43492">
        <w:rPr>
          <w:noProof/>
        </w:rPr>
        <w:t>(2), 187–202. https://doi.org/10.1080/15248372.2012.664593</w:t>
      </w:r>
    </w:p>
    <w:p w14:paraId="52DA1CAE"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Ramirez, G., Hooper, S. Y., Kersting, N. B., Ferguson, R., &amp; Yeager, D. (2018). Teacher Math Anxiety Relates to Adolescent Students’ Math Achievement. </w:t>
      </w:r>
      <w:r w:rsidRPr="00D43492">
        <w:rPr>
          <w:i/>
          <w:iCs/>
          <w:noProof/>
        </w:rPr>
        <w:t>AERA Open</w:t>
      </w:r>
      <w:r w:rsidRPr="00D43492">
        <w:rPr>
          <w:noProof/>
        </w:rPr>
        <w:t xml:space="preserve">, </w:t>
      </w:r>
      <w:r w:rsidRPr="00D43492">
        <w:rPr>
          <w:i/>
          <w:iCs/>
          <w:noProof/>
        </w:rPr>
        <w:t>4</w:t>
      </w:r>
      <w:r w:rsidRPr="00D43492">
        <w:rPr>
          <w:noProof/>
        </w:rPr>
        <w:t>(1), 1–13. https://doi.org/10.1177/2332858418756052</w:t>
      </w:r>
    </w:p>
    <w:p w14:paraId="148B33A7"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Reips, U. D. (2002). Standards for Internet-based experimenting. </w:t>
      </w:r>
      <w:r w:rsidRPr="00D43492">
        <w:rPr>
          <w:i/>
          <w:iCs/>
          <w:noProof/>
        </w:rPr>
        <w:t>Experimental Psychology</w:t>
      </w:r>
      <w:r w:rsidRPr="00D43492">
        <w:rPr>
          <w:noProof/>
        </w:rPr>
        <w:t xml:space="preserve">, </w:t>
      </w:r>
      <w:r w:rsidRPr="00D43492">
        <w:rPr>
          <w:i/>
          <w:iCs/>
          <w:noProof/>
        </w:rPr>
        <w:t>49</w:t>
      </w:r>
      <w:r w:rsidRPr="00D43492">
        <w:rPr>
          <w:noProof/>
        </w:rPr>
        <w:t>(4), 243–256. https://doi.org/10.1026//1618-3169.49.4.243</w:t>
      </w:r>
    </w:p>
    <w:p w14:paraId="3B494B7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Richardson, F., &amp; Suinn, R. (1972). The Mathematics Anxiety Rating Scale: Psychometric data. </w:t>
      </w:r>
      <w:r w:rsidRPr="00D43492">
        <w:rPr>
          <w:i/>
          <w:iCs/>
          <w:noProof/>
        </w:rPr>
        <w:t>Journal of Counseling Psychology</w:t>
      </w:r>
      <w:r w:rsidRPr="00D43492">
        <w:rPr>
          <w:noProof/>
        </w:rPr>
        <w:t xml:space="preserve">, </w:t>
      </w:r>
      <w:r w:rsidRPr="00D43492">
        <w:rPr>
          <w:i/>
          <w:iCs/>
          <w:noProof/>
        </w:rPr>
        <w:t>18</w:t>
      </w:r>
      <w:r w:rsidRPr="00D43492">
        <w:rPr>
          <w:noProof/>
        </w:rPr>
        <w:t>(6), 6–9.</w:t>
      </w:r>
    </w:p>
    <w:p w14:paraId="05E1A845"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Sloan, T. R. (2010). A quantitative and qualitative study of math anxiety among preservice teachers. </w:t>
      </w:r>
      <w:r w:rsidRPr="00D43492">
        <w:rPr>
          <w:i/>
          <w:iCs/>
          <w:noProof/>
        </w:rPr>
        <w:t>Educational Forum</w:t>
      </w:r>
      <w:r w:rsidRPr="00D43492">
        <w:rPr>
          <w:noProof/>
        </w:rPr>
        <w:t xml:space="preserve">, </w:t>
      </w:r>
      <w:r w:rsidRPr="00D43492">
        <w:rPr>
          <w:i/>
          <w:iCs/>
          <w:noProof/>
        </w:rPr>
        <w:t>74</w:t>
      </w:r>
      <w:r w:rsidRPr="00D43492">
        <w:rPr>
          <w:noProof/>
        </w:rPr>
        <w:t>(3), 242–256. https://doi.org/10.1080/00131725.2010.483909</w:t>
      </w:r>
    </w:p>
    <w:p w14:paraId="3D0118D6"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Suárez-Pellicioni, M., Núñez-Peña, M. I., &amp; Colomé, À. (2016). Math anxiety: A review of its cognitive consequences, psychophysiological correlates, and brain bases. </w:t>
      </w:r>
      <w:r w:rsidRPr="00D43492">
        <w:rPr>
          <w:i/>
          <w:iCs/>
          <w:noProof/>
        </w:rPr>
        <w:t>Cognitive, Affective &amp; Behavioural Neuroscience</w:t>
      </w:r>
      <w:r w:rsidRPr="00D43492">
        <w:rPr>
          <w:noProof/>
        </w:rPr>
        <w:t xml:space="preserve">, </w:t>
      </w:r>
      <w:r w:rsidRPr="00D43492">
        <w:rPr>
          <w:i/>
          <w:iCs/>
          <w:noProof/>
        </w:rPr>
        <w:t>16</w:t>
      </w:r>
      <w:r w:rsidRPr="00D43492">
        <w:rPr>
          <w:noProof/>
        </w:rPr>
        <w:t>, 3–22. https://doi.org/10.3758/s13415-015-0370-7</w:t>
      </w:r>
    </w:p>
    <w:p w14:paraId="6E22A54D"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Swars, S. L., Daane, C. J., &amp; Giesen, J. (2006). Mathematics anxiety and mathematics teacher efficacy: What is the relationship in elementary preservice teachers? </w:t>
      </w:r>
      <w:r w:rsidRPr="00D43492">
        <w:rPr>
          <w:i/>
          <w:iCs/>
          <w:noProof/>
        </w:rPr>
        <w:t>School Science and Mathematics</w:t>
      </w:r>
      <w:r w:rsidRPr="00D43492">
        <w:rPr>
          <w:noProof/>
        </w:rPr>
        <w:t xml:space="preserve">, </w:t>
      </w:r>
      <w:r w:rsidRPr="00D43492">
        <w:rPr>
          <w:i/>
          <w:iCs/>
          <w:noProof/>
        </w:rPr>
        <w:t>106</w:t>
      </w:r>
      <w:r w:rsidRPr="00D43492">
        <w:rPr>
          <w:noProof/>
        </w:rPr>
        <w:t>(7), 306–315.</w:t>
      </w:r>
    </w:p>
    <w:p w14:paraId="422C79D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Szczygieł, M., &amp; Cipora, K. (2016). Lęk przed matematyką przyszłych nauczycieli edukacji przedszkolnej i wczesnoszkolnej. Jak uczyć kiedy sama się boję? (Maths anxiety among future pre-service elementary school teachers. How to teach when I am anxious as well?). </w:t>
      </w:r>
      <w:r w:rsidRPr="00D43492">
        <w:rPr>
          <w:i/>
          <w:iCs/>
          <w:noProof/>
        </w:rPr>
        <w:t>Problemy Wczesnej Edukacji / Issues in Early Education</w:t>
      </w:r>
      <w:r w:rsidRPr="00D43492">
        <w:rPr>
          <w:noProof/>
        </w:rPr>
        <w:t xml:space="preserve">, </w:t>
      </w:r>
      <w:r w:rsidRPr="00D43492">
        <w:rPr>
          <w:i/>
          <w:iCs/>
          <w:noProof/>
        </w:rPr>
        <w:t>2</w:t>
      </w:r>
      <w:r w:rsidRPr="00D43492">
        <w:rPr>
          <w:noProof/>
        </w:rPr>
        <w:t>(33), 89–101.</w:t>
      </w:r>
    </w:p>
    <w:p w14:paraId="3F4A816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Uysal, F., &amp; Dede, Y. (2016). Mathematics Anxiety and Beliefs of Turkish Pre-service Elementary Teachers. </w:t>
      </w:r>
      <w:r w:rsidRPr="00D43492">
        <w:rPr>
          <w:i/>
          <w:iCs/>
          <w:noProof/>
        </w:rPr>
        <w:t>EURASIA Journal of Mathematics, Science and Technology Education</w:t>
      </w:r>
      <w:r w:rsidRPr="00D43492">
        <w:rPr>
          <w:noProof/>
        </w:rPr>
        <w:t xml:space="preserve">, </w:t>
      </w:r>
      <w:r w:rsidRPr="00D43492">
        <w:rPr>
          <w:i/>
          <w:iCs/>
          <w:noProof/>
        </w:rPr>
        <w:t>12</w:t>
      </w:r>
      <w:r w:rsidRPr="00D43492">
        <w:rPr>
          <w:noProof/>
        </w:rPr>
        <w:t>(8), 2171–2186. https://doi.org/10.12973/eurasia.2016.1418a</w:t>
      </w:r>
    </w:p>
    <w:p w14:paraId="2853EA0C"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Vahedi, S., &amp; Farrokhi, F. (2011). A Confirmatory Factor Analysis of the Structure of Abbreviated Math Anxiety Scale. </w:t>
      </w:r>
      <w:r w:rsidRPr="00D43492">
        <w:rPr>
          <w:i/>
          <w:iCs/>
          <w:noProof/>
        </w:rPr>
        <w:t>Iranian Journal of Psychiatry</w:t>
      </w:r>
      <w:r w:rsidRPr="00D43492">
        <w:rPr>
          <w:noProof/>
        </w:rPr>
        <w:t xml:space="preserve">, </w:t>
      </w:r>
      <w:r w:rsidRPr="00D43492">
        <w:rPr>
          <w:i/>
          <w:iCs/>
          <w:noProof/>
        </w:rPr>
        <w:t>6</w:t>
      </w:r>
      <w:r w:rsidRPr="00D43492">
        <w:rPr>
          <w:noProof/>
        </w:rPr>
        <w:t>(2), 47–53.</w:t>
      </w:r>
    </w:p>
    <w:p w14:paraId="364691B9"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Vinson, B. M. C. (2001). A comparison of preservice teachers’ mathematics anxiety before and after </w:t>
      </w:r>
      <w:r w:rsidRPr="00D43492">
        <w:rPr>
          <w:noProof/>
        </w:rPr>
        <w:lastRenderedPageBreak/>
        <w:t xml:space="preserve">a methods class emphasizing manipulatives. </w:t>
      </w:r>
      <w:r w:rsidRPr="00D43492">
        <w:rPr>
          <w:i/>
          <w:iCs/>
          <w:noProof/>
        </w:rPr>
        <w:t>Early Childhood Education Journal</w:t>
      </w:r>
      <w:r w:rsidRPr="00D43492">
        <w:rPr>
          <w:noProof/>
        </w:rPr>
        <w:t xml:space="preserve">, </w:t>
      </w:r>
      <w:r w:rsidRPr="00D43492">
        <w:rPr>
          <w:i/>
          <w:iCs/>
          <w:noProof/>
        </w:rPr>
        <w:t>29</w:t>
      </w:r>
      <w:r w:rsidRPr="00D43492">
        <w:rPr>
          <w:noProof/>
        </w:rPr>
        <w:t>(2), 89–94. https://doi.org/10.1023/A:1012568711257</w:t>
      </w:r>
    </w:p>
    <w:p w14:paraId="4C5124FF"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Wang, Z., Lukowski, S. L., Hart, S. A., Lyons, I. M., Thompson, L. A., Kovas, Y., … Petrill, S. A. (2015). Is Math Anxiety Always Bad for Math Learning ? The Role of Math Motivation. </w:t>
      </w:r>
      <w:r w:rsidRPr="00D43492">
        <w:rPr>
          <w:i/>
          <w:iCs/>
          <w:noProof/>
        </w:rPr>
        <w:t>Psychological Science</w:t>
      </w:r>
      <w:r w:rsidRPr="00D43492">
        <w:rPr>
          <w:noProof/>
        </w:rPr>
        <w:t xml:space="preserve">, </w:t>
      </w:r>
      <w:r w:rsidRPr="00D43492">
        <w:rPr>
          <w:i/>
          <w:iCs/>
          <w:noProof/>
        </w:rPr>
        <w:t>26</w:t>
      </w:r>
      <w:r w:rsidRPr="00D43492">
        <w:rPr>
          <w:noProof/>
        </w:rPr>
        <w:t>(12), 1863–1876. https://doi.org/10.1177/0956797615602471</w:t>
      </w:r>
    </w:p>
    <w:p w14:paraId="60052CB7"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Wood, E. F. (1988). Math Anxiety and Elementary Teachers: What Does Research Tell Us? </w:t>
      </w:r>
      <w:r w:rsidRPr="00D43492">
        <w:rPr>
          <w:i/>
          <w:iCs/>
          <w:noProof/>
        </w:rPr>
        <w:t>For the Learning of Mathematics</w:t>
      </w:r>
      <w:r w:rsidRPr="00D43492">
        <w:rPr>
          <w:noProof/>
        </w:rPr>
        <w:t xml:space="preserve">, </w:t>
      </w:r>
      <w:r w:rsidRPr="00D43492">
        <w:rPr>
          <w:i/>
          <w:iCs/>
          <w:noProof/>
        </w:rPr>
        <w:t>8</w:t>
      </w:r>
      <w:r w:rsidRPr="00D43492">
        <w:rPr>
          <w:noProof/>
        </w:rPr>
        <w:t>(1), 8–13.</w:t>
      </w:r>
    </w:p>
    <w:p w14:paraId="41915FC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Wu, S. S., Barth, M., Amin, H., Malcarne, V., &amp; Menon, V. (2012). Math anxiety in second and third graders and its relation to mathematics achievement. </w:t>
      </w:r>
      <w:r w:rsidRPr="00D43492">
        <w:rPr>
          <w:i/>
          <w:iCs/>
          <w:noProof/>
        </w:rPr>
        <w:t>Frontiers in Psychology</w:t>
      </w:r>
      <w:r w:rsidRPr="00D43492">
        <w:rPr>
          <w:noProof/>
        </w:rPr>
        <w:t xml:space="preserve">, </w:t>
      </w:r>
      <w:r w:rsidRPr="00D43492">
        <w:rPr>
          <w:i/>
          <w:iCs/>
          <w:noProof/>
        </w:rPr>
        <w:t>3</w:t>
      </w:r>
      <w:r w:rsidRPr="00D43492">
        <w:rPr>
          <w:noProof/>
        </w:rPr>
        <w:t>(JUN), 1–11. https://doi.org/10.3389/fpsyg.2012.00162</w:t>
      </w:r>
    </w:p>
    <w:p w14:paraId="0113C2A4" w14:textId="77777777" w:rsidR="00D43492" w:rsidRPr="00D43492" w:rsidRDefault="00D43492" w:rsidP="00D43492">
      <w:pPr>
        <w:widowControl w:val="0"/>
        <w:autoSpaceDE w:val="0"/>
        <w:autoSpaceDN w:val="0"/>
        <w:adjustRightInd w:val="0"/>
        <w:spacing w:line="240" w:lineRule="auto"/>
        <w:ind w:left="480" w:hanging="480"/>
        <w:rPr>
          <w:noProof/>
        </w:rPr>
      </w:pPr>
      <w:r w:rsidRPr="00D43492">
        <w:rPr>
          <w:noProof/>
        </w:rPr>
        <w:t xml:space="preserve">Zhang, J., Zhao, N., &amp; Kong, Q. P. (2019). The relationship between math anxiety and math performance: a meta-analytic investigation. </w:t>
      </w:r>
      <w:r w:rsidRPr="00D43492">
        <w:rPr>
          <w:i/>
          <w:iCs/>
          <w:noProof/>
        </w:rPr>
        <w:t>Frontiers in Psychology</w:t>
      </w:r>
      <w:r w:rsidRPr="00D43492">
        <w:rPr>
          <w:noProof/>
        </w:rPr>
        <w:t xml:space="preserve">, </w:t>
      </w:r>
      <w:r w:rsidRPr="00D43492">
        <w:rPr>
          <w:i/>
          <w:iCs/>
          <w:noProof/>
        </w:rPr>
        <w:t>10</w:t>
      </w:r>
      <w:r w:rsidRPr="00D43492">
        <w:rPr>
          <w:noProof/>
        </w:rPr>
        <w:t>, 1–17. https://doi.org/10.3389/fpsyg.2019.01613</w:t>
      </w:r>
    </w:p>
    <w:p w14:paraId="3BBC9149" w14:textId="77777777" w:rsidR="009A4C11" w:rsidRPr="00063FDE" w:rsidRDefault="00194167" w:rsidP="00F94237">
      <w:pPr>
        <w:widowControl w:val="0"/>
        <w:autoSpaceDE w:val="0"/>
        <w:autoSpaceDN w:val="0"/>
        <w:adjustRightInd w:val="0"/>
        <w:spacing w:line="240" w:lineRule="auto"/>
        <w:ind w:left="480" w:hanging="480"/>
        <w:rPr>
          <w:szCs w:val="28"/>
        </w:rPr>
      </w:pPr>
      <w:r w:rsidRPr="00063FDE">
        <w:rPr>
          <w:szCs w:val="28"/>
        </w:rPr>
        <w:fldChar w:fldCharType="end"/>
      </w:r>
      <w:r w:rsidR="009A4C11" w:rsidRPr="00063FDE">
        <w:rPr>
          <w:szCs w:val="28"/>
        </w:rPr>
        <w:br w:type="page"/>
      </w:r>
    </w:p>
    <w:p w14:paraId="4C1E685F" w14:textId="77777777" w:rsidR="00BB2E7C" w:rsidRPr="00063FDE" w:rsidRDefault="00BB2E7C" w:rsidP="00BB2E7C">
      <w:pPr>
        <w:spacing w:after="200" w:line="276" w:lineRule="auto"/>
        <w:jc w:val="center"/>
        <w:rPr>
          <w:b/>
        </w:rPr>
        <w:sectPr w:rsidR="00BB2E7C" w:rsidRPr="00063FDE" w:rsidSect="00785301">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4596EFF5" w14:textId="1F70DD0E" w:rsidR="00D92A55" w:rsidRPr="00063FDE" w:rsidRDefault="00246999" w:rsidP="00BB2E7C">
      <w:pPr>
        <w:spacing w:after="200" w:line="276" w:lineRule="auto"/>
        <w:jc w:val="center"/>
        <w:rPr>
          <w:b/>
        </w:rPr>
      </w:pPr>
      <w:r>
        <w:rPr>
          <w:b/>
        </w:rPr>
        <w:lastRenderedPageBreak/>
        <w:t>Appendix</w:t>
      </w:r>
    </w:p>
    <w:p w14:paraId="4A8075FA" w14:textId="77777777" w:rsidR="00D92A55" w:rsidRPr="00063FDE" w:rsidRDefault="00D92A55">
      <w:pPr>
        <w:spacing w:after="200" w:line="276" w:lineRule="auto"/>
        <w:jc w:val="left"/>
        <w:rPr>
          <w:b/>
        </w:rPr>
      </w:pPr>
    </w:p>
    <w:p w14:paraId="3C4C812F" w14:textId="13EB4773" w:rsidR="0054527E" w:rsidRPr="00063FDE" w:rsidRDefault="0054527E" w:rsidP="0054527E">
      <w:pPr>
        <w:rPr>
          <w:sz w:val="20"/>
          <w:szCs w:val="28"/>
        </w:rPr>
      </w:pPr>
      <w:r w:rsidRPr="00063FDE">
        <w:rPr>
          <w:i/>
          <w:sz w:val="20"/>
          <w:szCs w:val="28"/>
        </w:rPr>
        <w:t xml:space="preserve">Table </w:t>
      </w:r>
      <w:r w:rsidR="00D52CDE">
        <w:rPr>
          <w:i/>
          <w:sz w:val="20"/>
          <w:szCs w:val="28"/>
        </w:rPr>
        <w:t>A</w:t>
      </w:r>
      <w:r w:rsidRPr="00063FDE">
        <w:rPr>
          <w:i/>
          <w:sz w:val="20"/>
          <w:szCs w:val="28"/>
        </w:rPr>
        <w:t>1.</w:t>
      </w:r>
      <w:r w:rsidRPr="00063FDE">
        <w:rPr>
          <w:sz w:val="20"/>
          <w:szCs w:val="28"/>
        </w:rPr>
        <w:t xml:space="preserve"> Descriptive data for math anxiety and teaching attitudes</w:t>
      </w:r>
      <w:r w:rsidR="00C23646" w:rsidRPr="00063FDE">
        <w:rPr>
          <w:sz w:val="20"/>
          <w:szCs w:val="28"/>
        </w:rPr>
        <w:t xml:space="preserve"> of male elementary school teachers</w:t>
      </w:r>
      <w:r w:rsidRPr="00063FDE">
        <w:rPr>
          <w:sz w:val="20"/>
          <w:szCs w:val="28"/>
        </w:rPr>
        <w:t>.</w:t>
      </w:r>
    </w:p>
    <w:tbl>
      <w:tblPr>
        <w:tblStyle w:val="TableGrid"/>
        <w:tblW w:w="8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7"/>
        <w:gridCol w:w="1304"/>
        <w:gridCol w:w="1304"/>
        <w:gridCol w:w="1304"/>
        <w:gridCol w:w="236"/>
        <w:gridCol w:w="794"/>
        <w:gridCol w:w="794"/>
        <w:gridCol w:w="794"/>
      </w:tblGrid>
      <w:tr w:rsidR="000D3202" w:rsidRPr="00063FDE" w14:paraId="36CDE0DE" w14:textId="77777777" w:rsidTr="00DA1F07">
        <w:tc>
          <w:tcPr>
            <w:tcW w:w="1587" w:type="dxa"/>
            <w:tcBorders>
              <w:top w:val="single" w:sz="4" w:space="0" w:color="auto"/>
              <w:bottom w:val="single" w:sz="4" w:space="0" w:color="auto"/>
            </w:tcBorders>
            <w:shd w:val="clear" w:color="auto" w:fill="F2F2F2" w:themeFill="background1" w:themeFillShade="F2"/>
            <w:vAlign w:val="center"/>
          </w:tcPr>
          <w:p w14:paraId="04A86C76" w14:textId="77777777" w:rsidR="000D3202" w:rsidRPr="00063FDE" w:rsidRDefault="000D3202" w:rsidP="00DA1F07">
            <w:pPr>
              <w:spacing w:line="240" w:lineRule="auto"/>
              <w:jc w:val="left"/>
              <w:rPr>
                <w:b/>
                <w:bCs/>
              </w:rPr>
            </w:pPr>
            <w:r w:rsidRPr="00063FDE">
              <w:rPr>
                <w:b/>
                <w:bCs/>
              </w:rPr>
              <w:t>math anxiety</w:t>
            </w:r>
          </w:p>
        </w:tc>
        <w:tc>
          <w:tcPr>
            <w:tcW w:w="1304" w:type="dxa"/>
            <w:tcBorders>
              <w:top w:val="single" w:sz="4" w:space="0" w:color="auto"/>
              <w:bottom w:val="single" w:sz="4" w:space="0" w:color="auto"/>
            </w:tcBorders>
            <w:shd w:val="clear" w:color="auto" w:fill="F2F2F2" w:themeFill="background1" w:themeFillShade="F2"/>
            <w:vAlign w:val="center"/>
          </w:tcPr>
          <w:p w14:paraId="4C559EDE" w14:textId="77777777" w:rsidR="000D3202" w:rsidRPr="00063FDE" w:rsidRDefault="000D3202" w:rsidP="00DA1F07">
            <w:pPr>
              <w:spacing w:line="240" w:lineRule="auto"/>
              <w:jc w:val="left"/>
              <w:rPr>
                <w:b/>
                <w:bCs/>
              </w:rPr>
            </w:pPr>
          </w:p>
        </w:tc>
        <w:tc>
          <w:tcPr>
            <w:tcW w:w="1304" w:type="dxa"/>
            <w:tcBorders>
              <w:top w:val="single" w:sz="4" w:space="0" w:color="auto"/>
              <w:bottom w:val="single" w:sz="4" w:space="0" w:color="auto"/>
            </w:tcBorders>
            <w:shd w:val="clear" w:color="auto" w:fill="F2F2F2" w:themeFill="background1" w:themeFillShade="F2"/>
            <w:vAlign w:val="center"/>
          </w:tcPr>
          <w:p w14:paraId="0BBC86BD" w14:textId="77777777" w:rsidR="000D3202" w:rsidRPr="00063FDE" w:rsidRDefault="000D3202" w:rsidP="00DA1F07">
            <w:pPr>
              <w:spacing w:line="240" w:lineRule="auto"/>
              <w:jc w:val="left"/>
            </w:pPr>
          </w:p>
        </w:tc>
        <w:tc>
          <w:tcPr>
            <w:tcW w:w="1304" w:type="dxa"/>
            <w:tcBorders>
              <w:top w:val="single" w:sz="4" w:space="0" w:color="auto"/>
              <w:bottom w:val="single" w:sz="4" w:space="0" w:color="auto"/>
            </w:tcBorders>
            <w:shd w:val="clear" w:color="auto" w:fill="F2F2F2" w:themeFill="background1" w:themeFillShade="F2"/>
            <w:vAlign w:val="center"/>
          </w:tcPr>
          <w:p w14:paraId="5A89BD33" w14:textId="77777777" w:rsidR="000D3202" w:rsidRPr="00063FDE" w:rsidRDefault="000D3202" w:rsidP="00DA1F07">
            <w:pPr>
              <w:spacing w:line="240" w:lineRule="auto"/>
              <w:jc w:val="left"/>
            </w:pPr>
          </w:p>
        </w:tc>
        <w:tc>
          <w:tcPr>
            <w:tcW w:w="236" w:type="dxa"/>
            <w:tcBorders>
              <w:top w:val="single" w:sz="4" w:space="0" w:color="auto"/>
              <w:bottom w:val="single" w:sz="4" w:space="0" w:color="auto"/>
            </w:tcBorders>
            <w:shd w:val="clear" w:color="auto" w:fill="F2F2F2" w:themeFill="background1" w:themeFillShade="F2"/>
            <w:vAlign w:val="center"/>
          </w:tcPr>
          <w:p w14:paraId="712C44BC" w14:textId="77777777" w:rsidR="000D3202" w:rsidRPr="00063FDE" w:rsidRDefault="000D3202" w:rsidP="00DA1F07">
            <w:pPr>
              <w:spacing w:line="240" w:lineRule="auto"/>
              <w:jc w:val="left"/>
            </w:pPr>
          </w:p>
        </w:tc>
        <w:tc>
          <w:tcPr>
            <w:tcW w:w="794" w:type="dxa"/>
            <w:tcBorders>
              <w:top w:val="single" w:sz="4" w:space="0" w:color="auto"/>
              <w:bottom w:val="single" w:sz="4" w:space="0" w:color="auto"/>
            </w:tcBorders>
            <w:shd w:val="clear" w:color="auto" w:fill="F2F2F2" w:themeFill="background1" w:themeFillShade="F2"/>
            <w:vAlign w:val="center"/>
          </w:tcPr>
          <w:p w14:paraId="4A55E020" w14:textId="77777777" w:rsidR="000D3202" w:rsidRPr="00063FDE" w:rsidRDefault="000D3202" w:rsidP="00DA1F07">
            <w:pPr>
              <w:spacing w:line="240" w:lineRule="auto"/>
              <w:jc w:val="center"/>
              <w:rPr>
                <w:i/>
                <w:iCs/>
                <w:color w:val="000000"/>
              </w:rPr>
            </w:pPr>
            <w:r w:rsidRPr="00063FDE">
              <w:rPr>
                <w:i/>
                <w:iCs/>
                <w:color w:val="000000"/>
              </w:rPr>
              <w:t>N</w:t>
            </w:r>
          </w:p>
        </w:tc>
        <w:tc>
          <w:tcPr>
            <w:tcW w:w="794" w:type="dxa"/>
            <w:tcBorders>
              <w:top w:val="single" w:sz="4" w:space="0" w:color="auto"/>
              <w:bottom w:val="single" w:sz="4" w:space="0" w:color="auto"/>
            </w:tcBorders>
            <w:shd w:val="clear" w:color="auto" w:fill="F2F2F2" w:themeFill="background1" w:themeFillShade="F2"/>
            <w:vAlign w:val="center"/>
          </w:tcPr>
          <w:p w14:paraId="5B8400F8" w14:textId="77777777" w:rsidR="000D3202" w:rsidRPr="00063FDE" w:rsidRDefault="000D3202" w:rsidP="00DA1F07">
            <w:pPr>
              <w:spacing w:line="240" w:lineRule="auto"/>
              <w:jc w:val="center"/>
              <w:rPr>
                <w:i/>
                <w:iCs/>
                <w:color w:val="000000"/>
              </w:rPr>
            </w:pPr>
            <w:r w:rsidRPr="00063FDE">
              <w:rPr>
                <w:i/>
                <w:iCs/>
                <w:color w:val="000000"/>
              </w:rPr>
              <w:t>M</w:t>
            </w:r>
          </w:p>
        </w:tc>
        <w:tc>
          <w:tcPr>
            <w:tcW w:w="794" w:type="dxa"/>
            <w:tcBorders>
              <w:top w:val="single" w:sz="4" w:space="0" w:color="auto"/>
              <w:bottom w:val="single" w:sz="4" w:space="0" w:color="auto"/>
            </w:tcBorders>
            <w:shd w:val="clear" w:color="auto" w:fill="F2F2F2" w:themeFill="background1" w:themeFillShade="F2"/>
            <w:vAlign w:val="center"/>
          </w:tcPr>
          <w:p w14:paraId="7225FFA9" w14:textId="77777777" w:rsidR="000D3202" w:rsidRPr="00063FDE" w:rsidRDefault="000D3202" w:rsidP="00DA1F07">
            <w:pPr>
              <w:spacing w:line="240" w:lineRule="auto"/>
              <w:jc w:val="center"/>
              <w:rPr>
                <w:i/>
                <w:iCs/>
                <w:color w:val="000000"/>
              </w:rPr>
            </w:pPr>
            <w:r w:rsidRPr="00063FDE">
              <w:rPr>
                <w:i/>
                <w:iCs/>
                <w:color w:val="000000"/>
              </w:rPr>
              <w:t>SD</w:t>
            </w:r>
          </w:p>
        </w:tc>
      </w:tr>
      <w:tr w:rsidR="000D3202" w:rsidRPr="00063FDE" w14:paraId="1FD3F397" w14:textId="77777777" w:rsidTr="00DA1F07">
        <w:tc>
          <w:tcPr>
            <w:tcW w:w="1587" w:type="dxa"/>
            <w:tcBorders>
              <w:top w:val="single" w:sz="4" w:space="0" w:color="auto"/>
            </w:tcBorders>
            <w:vAlign w:val="center"/>
          </w:tcPr>
          <w:p w14:paraId="133882D6" w14:textId="77777777" w:rsidR="000D3202" w:rsidRPr="00063FDE" w:rsidRDefault="000D3202" w:rsidP="00DA1F07">
            <w:pPr>
              <w:spacing w:line="240" w:lineRule="auto"/>
              <w:jc w:val="left"/>
            </w:pPr>
            <w:r w:rsidRPr="00063FDE">
              <w:t>teachers</w:t>
            </w:r>
          </w:p>
        </w:tc>
        <w:tc>
          <w:tcPr>
            <w:tcW w:w="1304" w:type="dxa"/>
            <w:tcBorders>
              <w:top w:val="single" w:sz="4" w:space="0" w:color="auto"/>
            </w:tcBorders>
            <w:vAlign w:val="center"/>
          </w:tcPr>
          <w:p w14:paraId="7A000B94" w14:textId="77777777" w:rsidR="000D3202" w:rsidRPr="00063FDE" w:rsidRDefault="000D3202" w:rsidP="00DA1F07">
            <w:pPr>
              <w:spacing w:line="240" w:lineRule="auto"/>
              <w:jc w:val="left"/>
            </w:pPr>
            <w:r w:rsidRPr="00063FDE">
              <w:t>yes</w:t>
            </w:r>
          </w:p>
        </w:tc>
        <w:tc>
          <w:tcPr>
            <w:tcW w:w="1304" w:type="dxa"/>
            <w:tcBorders>
              <w:top w:val="single" w:sz="4" w:space="0" w:color="auto"/>
            </w:tcBorders>
            <w:vAlign w:val="center"/>
          </w:tcPr>
          <w:p w14:paraId="6EC923AD"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356A87E1" w14:textId="77777777" w:rsidR="000D3202" w:rsidRPr="00063FDE" w:rsidRDefault="000D3202" w:rsidP="00DA1F07">
            <w:pPr>
              <w:spacing w:line="240" w:lineRule="auto"/>
              <w:jc w:val="left"/>
            </w:pPr>
          </w:p>
        </w:tc>
        <w:tc>
          <w:tcPr>
            <w:tcW w:w="236" w:type="dxa"/>
            <w:tcBorders>
              <w:top w:val="single" w:sz="4" w:space="0" w:color="auto"/>
            </w:tcBorders>
            <w:vAlign w:val="center"/>
          </w:tcPr>
          <w:p w14:paraId="52EB8918" w14:textId="77777777" w:rsidR="000D3202" w:rsidRPr="00063FDE" w:rsidRDefault="000D3202" w:rsidP="00DA1F07">
            <w:pPr>
              <w:spacing w:line="240" w:lineRule="auto"/>
              <w:jc w:val="left"/>
            </w:pPr>
          </w:p>
        </w:tc>
        <w:tc>
          <w:tcPr>
            <w:tcW w:w="794" w:type="dxa"/>
            <w:tcBorders>
              <w:top w:val="single" w:sz="4" w:space="0" w:color="auto"/>
            </w:tcBorders>
          </w:tcPr>
          <w:p w14:paraId="30F74D10" w14:textId="77777777" w:rsidR="000D3202" w:rsidRPr="00063FDE" w:rsidRDefault="000D3202" w:rsidP="00DA1F07">
            <w:pPr>
              <w:spacing w:line="240" w:lineRule="auto"/>
              <w:jc w:val="right"/>
            </w:pPr>
            <w:r w:rsidRPr="00063FDE">
              <w:t>35</w:t>
            </w:r>
          </w:p>
        </w:tc>
        <w:tc>
          <w:tcPr>
            <w:tcW w:w="794" w:type="dxa"/>
            <w:tcBorders>
              <w:top w:val="single" w:sz="4" w:space="0" w:color="auto"/>
            </w:tcBorders>
          </w:tcPr>
          <w:p w14:paraId="1A543582" w14:textId="77777777" w:rsidR="000D3202" w:rsidRPr="00063FDE" w:rsidRDefault="000D3202" w:rsidP="00DA1F07">
            <w:pPr>
              <w:spacing w:line="240" w:lineRule="auto"/>
              <w:jc w:val="right"/>
            </w:pPr>
            <w:r w:rsidRPr="00063FDE">
              <w:t>15.54</w:t>
            </w:r>
          </w:p>
        </w:tc>
        <w:tc>
          <w:tcPr>
            <w:tcW w:w="794" w:type="dxa"/>
            <w:tcBorders>
              <w:top w:val="single" w:sz="4" w:space="0" w:color="auto"/>
            </w:tcBorders>
          </w:tcPr>
          <w:p w14:paraId="2B9575C6" w14:textId="77777777" w:rsidR="000D3202" w:rsidRPr="00063FDE" w:rsidRDefault="000D3202" w:rsidP="00DA1F07">
            <w:pPr>
              <w:spacing w:line="240" w:lineRule="auto"/>
              <w:jc w:val="right"/>
            </w:pPr>
            <w:r w:rsidRPr="00063FDE">
              <w:t>5.29</w:t>
            </w:r>
          </w:p>
        </w:tc>
      </w:tr>
      <w:tr w:rsidR="000D3202" w:rsidRPr="00063FDE" w14:paraId="02B38150" w14:textId="77777777" w:rsidTr="00DA1F07">
        <w:tc>
          <w:tcPr>
            <w:tcW w:w="1587" w:type="dxa"/>
            <w:tcBorders>
              <w:bottom w:val="single" w:sz="4" w:space="0" w:color="auto"/>
            </w:tcBorders>
            <w:vAlign w:val="center"/>
          </w:tcPr>
          <w:p w14:paraId="2134A659"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7BDE6A89" w14:textId="77777777" w:rsidR="000D3202" w:rsidRPr="00063FDE" w:rsidRDefault="000D3202" w:rsidP="00DA1F07">
            <w:pPr>
              <w:spacing w:line="240" w:lineRule="auto"/>
              <w:jc w:val="left"/>
            </w:pPr>
            <w:r w:rsidRPr="00063FDE">
              <w:t>no</w:t>
            </w:r>
          </w:p>
        </w:tc>
        <w:tc>
          <w:tcPr>
            <w:tcW w:w="1304" w:type="dxa"/>
            <w:tcBorders>
              <w:bottom w:val="single" w:sz="4" w:space="0" w:color="auto"/>
            </w:tcBorders>
            <w:vAlign w:val="center"/>
          </w:tcPr>
          <w:p w14:paraId="1EAA118B"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7D6FBA10" w14:textId="77777777" w:rsidR="000D3202" w:rsidRPr="00063FDE" w:rsidRDefault="000D3202" w:rsidP="00DA1F07">
            <w:pPr>
              <w:spacing w:line="240" w:lineRule="auto"/>
              <w:jc w:val="left"/>
            </w:pPr>
          </w:p>
        </w:tc>
        <w:tc>
          <w:tcPr>
            <w:tcW w:w="236" w:type="dxa"/>
            <w:tcBorders>
              <w:bottom w:val="single" w:sz="4" w:space="0" w:color="auto"/>
            </w:tcBorders>
            <w:vAlign w:val="center"/>
          </w:tcPr>
          <w:p w14:paraId="4241FD56" w14:textId="77777777" w:rsidR="000D3202" w:rsidRPr="00063FDE" w:rsidRDefault="000D3202" w:rsidP="00DA1F07">
            <w:pPr>
              <w:spacing w:line="240" w:lineRule="auto"/>
              <w:jc w:val="left"/>
            </w:pPr>
          </w:p>
        </w:tc>
        <w:tc>
          <w:tcPr>
            <w:tcW w:w="794" w:type="dxa"/>
            <w:tcBorders>
              <w:bottom w:val="single" w:sz="4" w:space="0" w:color="auto"/>
            </w:tcBorders>
          </w:tcPr>
          <w:p w14:paraId="78A09A17" w14:textId="77777777" w:rsidR="000D3202" w:rsidRPr="00063FDE" w:rsidRDefault="000D3202" w:rsidP="00DA1F07">
            <w:pPr>
              <w:spacing w:line="240" w:lineRule="auto"/>
              <w:jc w:val="right"/>
            </w:pPr>
            <w:r w:rsidRPr="00063FDE">
              <w:t>251</w:t>
            </w:r>
          </w:p>
        </w:tc>
        <w:tc>
          <w:tcPr>
            <w:tcW w:w="794" w:type="dxa"/>
            <w:tcBorders>
              <w:bottom w:val="single" w:sz="4" w:space="0" w:color="auto"/>
            </w:tcBorders>
          </w:tcPr>
          <w:p w14:paraId="444459FE" w14:textId="77777777" w:rsidR="000D3202" w:rsidRPr="00063FDE" w:rsidRDefault="000D3202" w:rsidP="00DA1F07">
            <w:pPr>
              <w:spacing w:line="240" w:lineRule="auto"/>
              <w:jc w:val="right"/>
            </w:pPr>
            <w:r w:rsidRPr="00063FDE">
              <w:t>16.6</w:t>
            </w:r>
          </w:p>
        </w:tc>
        <w:tc>
          <w:tcPr>
            <w:tcW w:w="794" w:type="dxa"/>
            <w:tcBorders>
              <w:bottom w:val="single" w:sz="4" w:space="0" w:color="auto"/>
            </w:tcBorders>
          </w:tcPr>
          <w:p w14:paraId="0D3D4602" w14:textId="77777777" w:rsidR="000D3202" w:rsidRPr="00063FDE" w:rsidRDefault="000D3202" w:rsidP="00DA1F07">
            <w:pPr>
              <w:spacing w:line="240" w:lineRule="auto"/>
              <w:jc w:val="right"/>
            </w:pPr>
            <w:r w:rsidRPr="00063FDE">
              <w:t>6.79</w:t>
            </w:r>
          </w:p>
        </w:tc>
      </w:tr>
      <w:tr w:rsidR="000D3202" w:rsidRPr="00063FDE" w14:paraId="7B891941" w14:textId="77777777" w:rsidTr="00DA1F07">
        <w:tc>
          <w:tcPr>
            <w:tcW w:w="5499" w:type="dxa"/>
            <w:gridSpan w:val="4"/>
            <w:tcBorders>
              <w:bottom w:val="single" w:sz="4" w:space="0" w:color="auto"/>
            </w:tcBorders>
            <w:shd w:val="clear" w:color="auto" w:fill="F2F2F2" w:themeFill="background1" w:themeFillShade="F2"/>
            <w:vAlign w:val="center"/>
          </w:tcPr>
          <w:p w14:paraId="3B749196" w14:textId="77777777" w:rsidR="000D3202" w:rsidRPr="00063FDE" w:rsidRDefault="000D3202" w:rsidP="00DA1F07">
            <w:pPr>
              <w:spacing w:line="240" w:lineRule="auto"/>
              <w:jc w:val="left"/>
            </w:pPr>
            <w:r w:rsidRPr="00063FDE">
              <w:rPr>
                <w:b/>
                <w:bCs/>
              </w:rPr>
              <w:t>math anxiety of teachers</w:t>
            </w:r>
          </w:p>
        </w:tc>
        <w:tc>
          <w:tcPr>
            <w:tcW w:w="236" w:type="dxa"/>
            <w:tcBorders>
              <w:bottom w:val="single" w:sz="4" w:space="0" w:color="auto"/>
            </w:tcBorders>
            <w:shd w:val="clear" w:color="auto" w:fill="F2F2F2" w:themeFill="background1" w:themeFillShade="F2"/>
            <w:vAlign w:val="center"/>
          </w:tcPr>
          <w:p w14:paraId="0201F1D4" w14:textId="77777777" w:rsidR="000D3202" w:rsidRPr="00063FDE" w:rsidRDefault="000D3202" w:rsidP="00DA1F07">
            <w:pPr>
              <w:spacing w:line="240" w:lineRule="auto"/>
              <w:jc w:val="left"/>
            </w:pPr>
          </w:p>
        </w:tc>
        <w:tc>
          <w:tcPr>
            <w:tcW w:w="794" w:type="dxa"/>
            <w:tcBorders>
              <w:bottom w:val="single" w:sz="4" w:space="0" w:color="auto"/>
            </w:tcBorders>
            <w:shd w:val="clear" w:color="auto" w:fill="F2F2F2" w:themeFill="background1" w:themeFillShade="F2"/>
            <w:vAlign w:val="center"/>
          </w:tcPr>
          <w:p w14:paraId="1FA6FD54" w14:textId="77777777" w:rsidR="000D3202" w:rsidRPr="00063FDE" w:rsidRDefault="000D3202" w:rsidP="00DA1F07">
            <w:pPr>
              <w:spacing w:line="240" w:lineRule="auto"/>
              <w:jc w:val="center"/>
              <w:rPr>
                <w:i/>
                <w:iCs/>
                <w:color w:val="000000"/>
              </w:rPr>
            </w:pPr>
            <w:r w:rsidRPr="00063FDE">
              <w:rPr>
                <w:i/>
                <w:iCs/>
                <w:color w:val="000000"/>
              </w:rPr>
              <w:t>N</w:t>
            </w:r>
          </w:p>
        </w:tc>
        <w:tc>
          <w:tcPr>
            <w:tcW w:w="794" w:type="dxa"/>
            <w:tcBorders>
              <w:bottom w:val="single" w:sz="4" w:space="0" w:color="auto"/>
            </w:tcBorders>
            <w:shd w:val="clear" w:color="auto" w:fill="F2F2F2" w:themeFill="background1" w:themeFillShade="F2"/>
            <w:vAlign w:val="center"/>
          </w:tcPr>
          <w:p w14:paraId="6451328B" w14:textId="77777777" w:rsidR="000D3202" w:rsidRPr="00063FDE" w:rsidRDefault="000D3202" w:rsidP="00DA1F07">
            <w:pPr>
              <w:spacing w:line="240" w:lineRule="auto"/>
              <w:jc w:val="center"/>
              <w:rPr>
                <w:i/>
                <w:iCs/>
                <w:color w:val="000000"/>
              </w:rPr>
            </w:pPr>
            <w:r w:rsidRPr="00063FDE">
              <w:rPr>
                <w:i/>
                <w:iCs/>
                <w:color w:val="000000"/>
              </w:rPr>
              <w:t>M</w:t>
            </w:r>
          </w:p>
        </w:tc>
        <w:tc>
          <w:tcPr>
            <w:tcW w:w="794" w:type="dxa"/>
            <w:tcBorders>
              <w:bottom w:val="single" w:sz="4" w:space="0" w:color="auto"/>
            </w:tcBorders>
            <w:shd w:val="clear" w:color="auto" w:fill="F2F2F2" w:themeFill="background1" w:themeFillShade="F2"/>
            <w:vAlign w:val="center"/>
          </w:tcPr>
          <w:p w14:paraId="1A0CE3BA" w14:textId="77777777" w:rsidR="000D3202" w:rsidRPr="00063FDE" w:rsidRDefault="000D3202" w:rsidP="00DA1F07">
            <w:pPr>
              <w:spacing w:line="240" w:lineRule="auto"/>
              <w:jc w:val="center"/>
              <w:rPr>
                <w:i/>
                <w:iCs/>
                <w:color w:val="000000"/>
              </w:rPr>
            </w:pPr>
            <w:r w:rsidRPr="00063FDE">
              <w:rPr>
                <w:i/>
                <w:iCs/>
                <w:color w:val="000000"/>
              </w:rPr>
              <w:t>SD</w:t>
            </w:r>
          </w:p>
        </w:tc>
      </w:tr>
      <w:tr w:rsidR="000D3202" w:rsidRPr="00063FDE" w14:paraId="3BDE2DF8" w14:textId="77777777" w:rsidTr="00DA1F07">
        <w:tc>
          <w:tcPr>
            <w:tcW w:w="1587" w:type="dxa"/>
            <w:tcBorders>
              <w:top w:val="single" w:sz="4" w:space="0" w:color="auto"/>
            </w:tcBorders>
            <w:vAlign w:val="center"/>
          </w:tcPr>
          <w:p w14:paraId="559AC5C7" w14:textId="77777777" w:rsidR="000D3202" w:rsidRPr="00063FDE" w:rsidRDefault="000D3202" w:rsidP="00DA1F07">
            <w:pPr>
              <w:spacing w:line="240" w:lineRule="auto"/>
              <w:jc w:val="left"/>
            </w:pPr>
            <w:r w:rsidRPr="00063FDE">
              <w:t>specialization</w:t>
            </w:r>
          </w:p>
        </w:tc>
        <w:tc>
          <w:tcPr>
            <w:tcW w:w="1304" w:type="dxa"/>
            <w:tcBorders>
              <w:top w:val="single" w:sz="4" w:space="0" w:color="auto"/>
            </w:tcBorders>
            <w:vAlign w:val="center"/>
          </w:tcPr>
          <w:p w14:paraId="2DA2442D" w14:textId="77777777" w:rsidR="000D3202" w:rsidRPr="00063FDE" w:rsidRDefault="000D3202" w:rsidP="00DA1F07">
            <w:pPr>
              <w:spacing w:line="240" w:lineRule="auto"/>
              <w:jc w:val="left"/>
            </w:pPr>
            <w:r w:rsidRPr="00063FDE">
              <w:t>yes</w:t>
            </w:r>
          </w:p>
        </w:tc>
        <w:tc>
          <w:tcPr>
            <w:tcW w:w="1304" w:type="dxa"/>
            <w:tcBorders>
              <w:top w:val="single" w:sz="4" w:space="0" w:color="auto"/>
            </w:tcBorders>
            <w:vAlign w:val="center"/>
          </w:tcPr>
          <w:p w14:paraId="451E46DE" w14:textId="77777777" w:rsidR="000D3202" w:rsidRPr="00063FDE" w:rsidRDefault="000D3202" w:rsidP="00DA1F07">
            <w:pPr>
              <w:spacing w:line="240" w:lineRule="auto"/>
              <w:jc w:val="left"/>
            </w:pPr>
            <w:r w:rsidRPr="00063FDE">
              <w:t>experience</w:t>
            </w:r>
          </w:p>
        </w:tc>
        <w:tc>
          <w:tcPr>
            <w:tcW w:w="1304" w:type="dxa"/>
            <w:tcBorders>
              <w:top w:val="single" w:sz="4" w:space="0" w:color="auto"/>
            </w:tcBorders>
            <w:vAlign w:val="center"/>
          </w:tcPr>
          <w:p w14:paraId="3591884B" w14:textId="77777777" w:rsidR="000D3202" w:rsidRPr="00063FDE" w:rsidRDefault="000D3202" w:rsidP="00DA1F07">
            <w:pPr>
              <w:spacing w:line="240" w:lineRule="auto"/>
              <w:jc w:val="left"/>
            </w:pPr>
            <w:r w:rsidRPr="00063FDE">
              <w:t>pre-service</w:t>
            </w:r>
          </w:p>
        </w:tc>
        <w:tc>
          <w:tcPr>
            <w:tcW w:w="236" w:type="dxa"/>
            <w:tcBorders>
              <w:top w:val="single" w:sz="4" w:space="0" w:color="auto"/>
            </w:tcBorders>
            <w:vAlign w:val="center"/>
          </w:tcPr>
          <w:p w14:paraId="2B267053" w14:textId="77777777" w:rsidR="000D3202" w:rsidRPr="00063FDE" w:rsidRDefault="000D3202" w:rsidP="00DA1F07">
            <w:pPr>
              <w:spacing w:line="240" w:lineRule="auto"/>
              <w:jc w:val="left"/>
            </w:pPr>
          </w:p>
        </w:tc>
        <w:tc>
          <w:tcPr>
            <w:tcW w:w="794" w:type="dxa"/>
            <w:tcBorders>
              <w:top w:val="single" w:sz="4" w:space="0" w:color="auto"/>
            </w:tcBorders>
          </w:tcPr>
          <w:p w14:paraId="7CAFFA23" w14:textId="77777777" w:rsidR="000D3202" w:rsidRPr="00063FDE" w:rsidRDefault="000D3202" w:rsidP="00DA1F07">
            <w:pPr>
              <w:spacing w:line="240" w:lineRule="auto"/>
              <w:jc w:val="right"/>
            </w:pPr>
            <w:r w:rsidRPr="00063FDE">
              <w:t>20</w:t>
            </w:r>
          </w:p>
        </w:tc>
        <w:tc>
          <w:tcPr>
            <w:tcW w:w="794" w:type="dxa"/>
            <w:tcBorders>
              <w:top w:val="single" w:sz="4" w:space="0" w:color="auto"/>
            </w:tcBorders>
          </w:tcPr>
          <w:p w14:paraId="061C16B1" w14:textId="77777777" w:rsidR="000D3202" w:rsidRPr="00063FDE" w:rsidRDefault="000D3202" w:rsidP="00DA1F07">
            <w:pPr>
              <w:spacing w:line="240" w:lineRule="auto"/>
              <w:jc w:val="right"/>
            </w:pPr>
            <w:r w:rsidRPr="00063FDE">
              <w:t>15.15</w:t>
            </w:r>
          </w:p>
        </w:tc>
        <w:tc>
          <w:tcPr>
            <w:tcW w:w="794" w:type="dxa"/>
            <w:tcBorders>
              <w:top w:val="single" w:sz="4" w:space="0" w:color="auto"/>
            </w:tcBorders>
          </w:tcPr>
          <w:p w14:paraId="7E9F2F15" w14:textId="77777777" w:rsidR="000D3202" w:rsidRPr="00063FDE" w:rsidRDefault="000D3202" w:rsidP="00DA1F07">
            <w:pPr>
              <w:spacing w:line="240" w:lineRule="auto"/>
              <w:jc w:val="right"/>
            </w:pPr>
            <w:r w:rsidRPr="00063FDE">
              <w:t>5.28</w:t>
            </w:r>
          </w:p>
        </w:tc>
      </w:tr>
      <w:tr w:rsidR="000D3202" w:rsidRPr="00063FDE" w14:paraId="3742162B" w14:textId="77777777" w:rsidTr="00DA1F07">
        <w:tc>
          <w:tcPr>
            <w:tcW w:w="1587" w:type="dxa"/>
            <w:tcBorders>
              <w:bottom w:val="single" w:sz="4" w:space="0" w:color="auto"/>
            </w:tcBorders>
            <w:vAlign w:val="center"/>
          </w:tcPr>
          <w:p w14:paraId="559647F4"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015332B6"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6FCD2623"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2C3D0B7F" w14:textId="77777777" w:rsidR="000D3202" w:rsidRPr="00063FDE" w:rsidRDefault="000D3202" w:rsidP="00DA1F07">
            <w:pPr>
              <w:spacing w:line="240" w:lineRule="auto"/>
              <w:jc w:val="left"/>
            </w:pPr>
            <w:r w:rsidRPr="00063FDE">
              <w:t>in-service</w:t>
            </w:r>
          </w:p>
        </w:tc>
        <w:tc>
          <w:tcPr>
            <w:tcW w:w="236" w:type="dxa"/>
            <w:tcBorders>
              <w:bottom w:val="single" w:sz="4" w:space="0" w:color="auto"/>
            </w:tcBorders>
            <w:vAlign w:val="center"/>
          </w:tcPr>
          <w:p w14:paraId="3CEED30A" w14:textId="77777777" w:rsidR="000D3202" w:rsidRPr="00063FDE" w:rsidRDefault="000D3202" w:rsidP="00DA1F07">
            <w:pPr>
              <w:spacing w:line="240" w:lineRule="auto"/>
              <w:jc w:val="left"/>
            </w:pPr>
          </w:p>
        </w:tc>
        <w:tc>
          <w:tcPr>
            <w:tcW w:w="794" w:type="dxa"/>
            <w:tcBorders>
              <w:bottom w:val="single" w:sz="4" w:space="0" w:color="auto"/>
            </w:tcBorders>
          </w:tcPr>
          <w:p w14:paraId="3123008C" w14:textId="77777777" w:rsidR="000D3202" w:rsidRPr="00063FDE" w:rsidRDefault="000D3202" w:rsidP="00DA1F07">
            <w:pPr>
              <w:spacing w:line="240" w:lineRule="auto"/>
              <w:jc w:val="right"/>
              <w:rPr>
                <w:highlight w:val="yellow"/>
              </w:rPr>
            </w:pPr>
            <w:r w:rsidRPr="00063FDE">
              <w:t>4</w:t>
            </w:r>
          </w:p>
        </w:tc>
        <w:tc>
          <w:tcPr>
            <w:tcW w:w="794" w:type="dxa"/>
            <w:tcBorders>
              <w:bottom w:val="single" w:sz="4" w:space="0" w:color="auto"/>
            </w:tcBorders>
          </w:tcPr>
          <w:p w14:paraId="26D8D380" w14:textId="77777777" w:rsidR="000D3202" w:rsidRPr="00063FDE" w:rsidRDefault="000D3202" w:rsidP="00DA1F07">
            <w:pPr>
              <w:spacing w:line="240" w:lineRule="auto"/>
              <w:jc w:val="right"/>
              <w:rPr>
                <w:highlight w:val="yellow"/>
              </w:rPr>
            </w:pPr>
            <w:r w:rsidRPr="00063FDE">
              <w:t>15.50</w:t>
            </w:r>
          </w:p>
        </w:tc>
        <w:tc>
          <w:tcPr>
            <w:tcW w:w="794" w:type="dxa"/>
            <w:tcBorders>
              <w:bottom w:val="single" w:sz="4" w:space="0" w:color="auto"/>
            </w:tcBorders>
          </w:tcPr>
          <w:p w14:paraId="6736AAC4" w14:textId="77777777" w:rsidR="000D3202" w:rsidRPr="00063FDE" w:rsidRDefault="000D3202" w:rsidP="00DA1F07">
            <w:pPr>
              <w:spacing w:line="240" w:lineRule="auto"/>
              <w:jc w:val="right"/>
              <w:rPr>
                <w:highlight w:val="yellow"/>
              </w:rPr>
            </w:pPr>
            <w:r w:rsidRPr="00063FDE">
              <w:t>4.20</w:t>
            </w:r>
          </w:p>
        </w:tc>
      </w:tr>
      <w:tr w:rsidR="000D3202" w:rsidRPr="00063FDE" w14:paraId="0B04352D" w14:textId="77777777" w:rsidTr="00DA1F07">
        <w:tc>
          <w:tcPr>
            <w:tcW w:w="1587" w:type="dxa"/>
            <w:tcBorders>
              <w:top w:val="single" w:sz="4" w:space="0" w:color="auto"/>
            </w:tcBorders>
            <w:vAlign w:val="center"/>
          </w:tcPr>
          <w:p w14:paraId="7D5937D9"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62C083EE" w14:textId="77777777" w:rsidR="000D3202" w:rsidRPr="00063FDE" w:rsidRDefault="000D3202" w:rsidP="00DA1F07">
            <w:pPr>
              <w:spacing w:line="240" w:lineRule="auto"/>
              <w:jc w:val="left"/>
            </w:pPr>
            <w:r w:rsidRPr="00063FDE">
              <w:t>no</w:t>
            </w:r>
          </w:p>
        </w:tc>
        <w:tc>
          <w:tcPr>
            <w:tcW w:w="1304" w:type="dxa"/>
            <w:tcBorders>
              <w:top w:val="single" w:sz="4" w:space="0" w:color="auto"/>
            </w:tcBorders>
            <w:vAlign w:val="center"/>
          </w:tcPr>
          <w:p w14:paraId="0E92244B" w14:textId="77777777" w:rsidR="000D3202" w:rsidRPr="00063FDE" w:rsidRDefault="000D3202" w:rsidP="00DA1F07">
            <w:pPr>
              <w:spacing w:line="240" w:lineRule="auto"/>
              <w:jc w:val="left"/>
            </w:pPr>
            <w:r w:rsidRPr="00063FDE">
              <w:t>experience</w:t>
            </w:r>
          </w:p>
        </w:tc>
        <w:tc>
          <w:tcPr>
            <w:tcW w:w="1304" w:type="dxa"/>
            <w:tcBorders>
              <w:top w:val="single" w:sz="4" w:space="0" w:color="auto"/>
            </w:tcBorders>
            <w:vAlign w:val="center"/>
          </w:tcPr>
          <w:p w14:paraId="17871B21" w14:textId="77777777" w:rsidR="000D3202" w:rsidRPr="00063FDE" w:rsidRDefault="000D3202" w:rsidP="00DA1F07">
            <w:pPr>
              <w:spacing w:line="240" w:lineRule="auto"/>
              <w:jc w:val="left"/>
            </w:pPr>
            <w:r w:rsidRPr="00063FDE">
              <w:t>pre-service</w:t>
            </w:r>
          </w:p>
        </w:tc>
        <w:tc>
          <w:tcPr>
            <w:tcW w:w="236" w:type="dxa"/>
            <w:tcBorders>
              <w:top w:val="single" w:sz="4" w:space="0" w:color="auto"/>
            </w:tcBorders>
            <w:vAlign w:val="center"/>
          </w:tcPr>
          <w:p w14:paraId="35287836" w14:textId="77777777" w:rsidR="000D3202" w:rsidRPr="00063FDE" w:rsidRDefault="000D3202" w:rsidP="00DA1F07">
            <w:pPr>
              <w:spacing w:line="240" w:lineRule="auto"/>
              <w:jc w:val="left"/>
            </w:pPr>
          </w:p>
        </w:tc>
        <w:tc>
          <w:tcPr>
            <w:tcW w:w="794" w:type="dxa"/>
            <w:tcBorders>
              <w:top w:val="single" w:sz="4" w:space="0" w:color="auto"/>
            </w:tcBorders>
          </w:tcPr>
          <w:p w14:paraId="6C98846F" w14:textId="77777777" w:rsidR="000D3202" w:rsidRPr="00063FDE" w:rsidRDefault="000D3202" w:rsidP="00DA1F07">
            <w:pPr>
              <w:spacing w:line="240" w:lineRule="auto"/>
              <w:jc w:val="right"/>
              <w:rPr>
                <w:highlight w:val="yellow"/>
              </w:rPr>
            </w:pPr>
            <w:r w:rsidRPr="00063FDE">
              <w:t>7</w:t>
            </w:r>
          </w:p>
        </w:tc>
        <w:tc>
          <w:tcPr>
            <w:tcW w:w="794" w:type="dxa"/>
            <w:tcBorders>
              <w:top w:val="single" w:sz="4" w:space="0" w:color="auto"/>
            </w:tcBorders>
          </w:tcPr>
          <w:p w14:paraId="321D87D7" w14:textId="77777777" w:rsidR="000D3202" w:rsidRPr="00063FDE" w:rsidRDefault="000D3202" w:rsidP="00DA1F07">
            <w:pPr>
              <w:spacing w:line="240" w:lineRule="auto"/>
              <w:jc w:val="right"/>
              <w:rPr>
                <w:highlight w:val="yellow"/>
              </w:rPr>
            </w:pPr>
            <w:r w:rsidRPr="00063FDE">
              <w:t>16.29</w:t>
            </w:r>
          </w:p>
        </w:tc>
        <w:tc>
          <w:tcPr>
            <w:tcW w:w="794" w:type="dxa"/>
            <w:tcBorders>
              <w:top w:val="single" w:sz="4" w:space="0" w:color="auto"/>
            </w:tcBorders>
          </w:tcPr>
          <w:p w14:paraId="31F12424" w14:textId="77777777" w:rsidR="000D3202" w:rsidRPr="00063FDE" w:rsidRDefault="000D3202" w:rsidP="00DA1F07">
            <w:pPr>
              <w:spacing w:line="240" w:lineRule="auto"/>
              <w:jc w:val="right"/>
              <w:rPr>
                <w:highlight w:val="yellow"/>
              </w:rPr>
            </w:pPr>
            <w:r w:rsidRPr="00063FDE">
              <w:t>5.59</w:t>
            </w:r>
          </w:p>
        </w:tc>
      </w:tr>
      <w:tr w:rsidR="000D3202" w:rsidRPr="00063FDE" w14:paraId="0985FAC8" w14:textId="77777777" w:rsidTr="00DA1F07">
        <w:tc>
          <w:tcPr>
            <w:tcW w:w="1587" w:type="dxa"/>
            <w:tcBorders>
              <w:bottom w:val="single" w:sz="4" w:space="0" w:color="auto"/>
            </w:tcBorders>
            <w:vAlign w:val="center"/>
          </w:tcPr>
          <w:p w14:paraId="3B78A663"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1E93EFCB"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2C6311B1"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6FAA900F" w14:textId="77777777" w:rsidR="000D3202" w:rsidRPr="00063FDE" w:rsidRDefault="000D3202" w:rsidP="00DA1F07">
            <w:pPr>
              <w:spacing w:line="240" w:lineRule="auto"/>
              <w:jc w:val="left"/>
            </w:pPr>
            <w:r w:rsidRPr="00063FDE">
              <w:t>in-service</w:t>
            </w:r>
          </w:p>
        </w:tc>
        <w:tc>
          <w:tcPr>
            <w:tcW w:w="236" w:type="dxa"/>
            <w:tcBorders>
              <w:bottom w:val="single" w:sz="4" w:space="0" w:color="auto"/>
            </w:tcBorders>
            <w:vAlign w:val="center"/>
          </w:tcPr>
          <w:p w14:paraId="7D658AB4" w14:textId="77777777" w:rsidR="000D3202" w:rsidRPr="00063FDE" w:rsidRDefault="000D3202" w:rsidP="00DA1F07">
            <w:pPr>
              <w:spacing w:line="240" w:lineRule="auto"/>
              <w:jc w:val="left"/>
            </w:pPr>
          </w:p>
        </w:tc>
        <w:tc>
          <w:tcPr>
            <w:tcW w:w="794" w:type="dxa"/>
            <w:tcBorders>
              <w:bottom w:val="single" w:sz="4" w:space="0" w:color="auto"/>
            </w:tcBorders>
          </w:tcPr>
          <w:p w14:paraId="3B8713F3" w14:textId="77777777" w:rsidR="000D3202" w:rsidRPr="00063FDE" w:rsidRDefault="000D3202" w:rsidP="00DA1F07">
            <w:pPr>
              <w:spacing w:line="240" w:lineRule="auto"/>
              <w:jc w:val="right"/>
              <w:rPr>
                <w:highlight w:val="yellow"/>
              </w:rPr>
            </w:pPr>
            <w:r w:rsidRPr="00063FDE">
              <w:t>4</w:t>
            </w:r>
          </w:p>
        </w:tc>
        <w:tc>
          <w:tcPr>
            <w:tcW w:w="794" w:type="dxa"/>
            <w:tcBorders>
              <w:bottom w:val="single" w:sz="4" w:space="0" w:color="auto"/>
            </w:tcBorders>
          </w:tcPr>
          <w:p w14:paraId="48153528" w14:textId="77777777" w:rsidR="000D3202" w:rsidRPr="00063FDE" w:rsidRDefault="000D3202" w:rsidP="00DA1F07">
            <w:pPr>
              <w:spacing w:line="240" w:lineRule="auto"/>
              <w:jc w:val="right"/>
              <w:rPr>
                <w:highlight w:val="yellow"/>
              </w:rPr>
            </w:pPr>
            <w:r w:rsidRPr="00063FDE">
              <w:t>16.25</w:t>
            </w:r>
          </w:p>
        </w:tc>
        <w:tc>
          <w:tcPr>
            <w:tcW w:w="794" w:type="dxa"/>
            <w:tcBorders>
              <w:bottom w:val="single" w:sz="4" w:space="0" w:color="auto"/>
            </w:tcBorders>
          </w:tcPr>
          <w:p w14:paraId="70A51E3D" w14:textId="77777777" w:rsidR="000D3202" w:rsidRPr="00063FDE" w:rsidRDefault="000D3202" w:rsidP="00DA1F07">
            <w:pPr>
              <w:spacing w:line="240" w:lineRule="auto"/>
              <w:jc w:val="right"/>
              <w:rPr>
                <w:highlight w:val="yellow"/>
              </w:rPr>
            </w:pPr>
            <w:r w:rsidRPr="00063FDE">
              <w:t>7.54</w:t>
            </w:r>
          </w:p>
        </w:tc>
      </w:tr>
      <w:tr w:rsidR="000D3202" w:rsidRPr="00063FDE" w14:paraId="4EC95E83" w14:textId="77777777" w:rsidTr="00DA1F07">
        <w:tc>
          <w:tcPr>
            <w:tcW w:w="5499" w:type="dxa"/>
            <w:gridSpan w:val="4"/>
            <w:tcBorders>
              <w:bottom w:val="single" w:sz="4" w:space="0" w:color="auto"/>
            </w:tcBorders>
            <w:shd w:val="clear" w:color="auto" w:fill="F2F2F2" w:themeFill="background1" w:themeFillShade="F2"/>
            <w:vAlign w:val="center"/>
          </w:tcPr>
          <w:p w14:paraId="73F27E6E" w14:textId="77777777" w:rsidR="000D3202" w:rsidRPr="00063FDE" w:rsidRDefault="000D3202" w:rsidP="00DA1F07">
            <w:pPr>
              <w:spacing w:line="240" w:lineRule="auto"/>
              <w:jc w:val="left"/>
            </w:pPr>
            <w:r w:rsidRPr="00063FDE">
              <w:rPr>
                <w:b/>
                <w:bCs/>
              </w:rPr>
              <w:t>enjoyment of teaching math</w:t>
            </w:r>
          </w:p>
        </w:tc>
        <w:tc>
          <w:tcPr>
            <w:tcW w:w="236" w:type="dxa"/>
            <w:tcBorders>
              <w:bottom w:val="single" w:sz="4" w:space="0" w:color="auto"/>
            </w:tcBorders>
            <w:shd w:val="clear" w:color="auto" w:fill="F2F2F2" w:themeFill="background1" w:themeFillShade="F2"/>
            <w:vAlign w:val="center"/>
          </w:tcPr>
          <w:p w14:paraId="38E92F82" w14:textId="77777777" w:rsidR="000D3202" w:rsidRPr="00063FDE" w:rsidRDefault="000D3202" w:rsidP="00DA1F07">
            <w:pPr>
              <w:spacing w:line="240" w:lineRule="auto"/>
              <w:jc w:val="left"/>
            </w:pPr>
          </w:p>
        </w:tc>
        <w:tc>
          <w:tcPr>
            <w:tcW w:w="794" w:type="dxa"/>
            <w:tcBorders>
              <w:bottom w:val="single" w:sz="4" w:space="0" w:color="auto"/>
            </w:tcBorders>
            <w:shd w:val="clear" w:color="auto" w:fill="F2F2F2" w:themeFill="background1" w:themeFillShade="F2"/>
            <w:vAlign w:val="center"/>
          </w:tcPr>
          <w:p w14:paraId="64D05748" w14:textId="77777777" w:rsidR="000D3202" w:rsidRPr="00063FDE" w:rsidRDefault="000D3202" w:rsidP="00DA1F07">
            <w:pPr>
              <w:spacing w:line="240" w:lineRule="auto"/>
              <w:jc w:val="center"/>
              <w:rPr>
                <w:i/>
                <w:iCs/>
                <w:color w:val="000000"/>
              </w:rPr>
            </w:pPr>
            <w:r w:rsidRPr="00063FDE">
              <w:rPr>
                <w:i/>
                <w:iCs/>
                <w:color w:val="000000"/>
              </w:rPr>
              <w:t>N*</w:t>
            </w:r>
          </w:p>
        </w:tc>
        <w:tc>
          <w:tcPr>
            <w:tcW w:w="794" w:type="dxa"/>
            <w:tcBorders>
              <w:bottom w:val="single" w:sz="4" w:space="0" w:color="auto"/>
            </w:tcBorders>
            <w:shd w:val="clear" w:color="auto" w:fill="F2F2F2" w:themeFill="background1" w:themeFillShade="F2"/>
            <w:vAlign w:val="center"/>
          </w:tcPr>
          <w:p w14:paraId="27B142D2" w14:textId="77777777" w:rsidR="000D3202" w:rsidRPr="00063FDE" w:rsidRDefault="000D3202" w:rsidP="00DA1F07">
            <w:pPr>
              <w:spacing w:line="240" w:lineRule="auto"/>
              <w:jc w:val="center"/>
              <w:rPr>
                <w:i/>
                <w:iCs/>
                <w:color w:val="000000"/>
              </w:rPr>
            </w:pPr>
            <w:r w:rsidRPr="00063FDE">
              <w:rPr>
                <w:i/>
                <w:iCs/>
                <w:color w:val="000000"/>
              </w:rPr>
              <w:t>M</w:t>
            </w:r>
          </w:p>
        </w:tc>
        <w:tc>
          <w:tcPr>
            <w:tcW w:w="794" w:type="dxa"/>
            <w:tcBorders>
              <w:bottom w:val="single" w:sz="4" w:space="0" w:color="auto"/>
            </w:tcBorders>
            <w:shd w:val="clear" w:color="auto" w:fill="F2F2F2" w:themeFill="background1" w:themeFillShade="F2"/>
            <w:vAlign w:val="center"/>
          </w:tcPr>
          <w:p w14:paraId="565D27B6" w14:textId="77777777" w:rsidR="000D3202" w:rsidRPr="00063FDE" w:rsidRDefault="000D3202" w:rsidP="00DA1F07">
            <w:pPr>
              <w:spacing w:line="240" w:lineRule="auto"/>
              <w:jc w:val="center"/>
              <w:rPr>
                <w:i/>
                <w:iCs/>
                <w:color w:val="000000"/>
              </w:rPr>
            </w:pPr>
            <w:r w:rsidRPr="00063FDE">
              <w:rPr>
                <w:i/>
                <w:iCs/>
                <w:color w:val="000000"/>
              </w:rPr>
              <w:t>SD</w:t>
            </w:r>
          </w:p>
        </w:tc>
      </w:tr>
      <w:tr w:rsidR="000D3202" w:rsidRPr="00063FDE" w14:paraId="3E1F34BB" w14:textId="77777777" w:rsidTr="00DA1F07">
        <w:tc>
          <w:tcPr>
            <w:tcW w:w="1587" w:type="dxa"/>
            <w:tcBorders>
              <w:top w:val="single" w:sz="4" w:space="0" w:color="auto"/>
            </w:tcBorders>
            <w:vAlign w:val="center"/>
          </w:tcPr>
          <w:p w14:paraId="1E3BA8ED" w14:textId="77777777" w:rsidR="000D3202" w:rsidRPr="00063FDE" w:rsidRDefault="000D3202" w:rsidP="00DA1F07">
            <w:pPr>
              <w:spacing w:line="240" w:lineRule="auto"/>
              <w:jc w:val="left"/>
            </w:pPr>
            <w:r w:rsidRPr="00063FDE">
              <w:t>specialization</w:t>
            </w:r>
          </w:p>
        </w:tc>
        <w:tc>
          <w:tcPr>
            <w:tcW w:w="1304" w:type="dxa"/>
            <w:tcBorders>
              <w:top w:val="single" w:sz="4" w:space="0" w:color="auto"/>
            </w:tcBorders>
            <w:vAlign w:val="center"/>
          </w:tcPr>
          <w:p w14:paraId="71CC3DB3" w14:textId="77777777" w:rsidR="000D3202" w:rsidRPr="00063FDE" w:rsidRDefault="000D3202" w:rsidP="00DA1F07">
            <w:pPr>
              <w:spacing w:line="240" w:lineRule="auto"/>
              <w:jc w:val="left"/>
            </w:pPr>
            <w:r w:rsidRPr="00063FDE">
              <w:t>yes</w:t>
            </w:r>
          </w:p>
        </w:tc>
        <w:tc>
          <w:tcPr>
            <w:tcW w:w="1304" w:type="dxa"/>
            <w:tcBorders>
              <w:top w:val="single" w:sz="4" w:space="0" w:color="auto"/>
            </w:tcBorders>
            <w:vAlign w:val="center"/>
          </w:tcPr>
          <w:p w14:paraId="4367DF4F"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02EEA71B" w14:textId="77777777" w:rsidR="000D3202" w:rsidRPr="00063FDE" w:rsidRDefault="000D3202" w:rsidP="00DA1F07">
            <w:pPr>
              <w:spacing w:line="240" w:lineRule="auto"/>
              <w:jc w:val="left"/>
            </w:pPr>
          </w:p>
        </w:tc>
        <w:tc>
          <w:tcPr>
            <w:tcW w:w="236" w:type="dxa"/>
            <w:tcBorders>
              <w:top w:val="single" w:sz="4" w:space="0" w:color="auto"/>
            </w:tcBorders>
            <w:vAlign w:val="center"/>
          </w:tcPr>
          <w:p w14:paraId="188D5C47" w14:textId="77777777" w:rsidR="000D3202" w:rsidRPr="00063FDE" w:rsidRDefault="000D3202" w:rsidP="00DA1F07">
            <w:pPr>
              <w:spacing w:line="240" w:lineRule="auto"/>
              <w:jc w:val="left"/>
            </w:pPr>
          </w:p>
        </w:tc>
        <w:tc>
          <w:tcPr>
            <w:tcW w:w="794" w:type="dxa"/>
            <w:tcBorders>
              <w:top w:val="single" w:sz="4" w:space="0" w:color="auto"/>
            </w:tcBorders>
          </w:tcPr>
          <w:p w14:paraId="0219BC62" w14:textId="77777777" w:rsidR="000D3202" w:rsidRPr="00063FDE" w:rsidRDefault="000D3202" w:rsidP="00DA1F07">
            <w:pPr>
              <w:spacing w:line="240" w:lineRule="auto"/>
              <w:jc w:val="right"/>
            </w:pPr>
            <w:r w:rsidRPr="00063FDE">
              <w:t>21</w:t>
            </w:r>
          </w:p>
        </w:tc>
        <w:tc>
          <w:tcPr>
            <w:tcW w:w="794" w:type="dxa"/>
            <w:tcBorders>
              <w:top w:val="single" w:sz="4" w:space="0" w:color="auto"/>
            </w:tcBorders>
          </w:tcPr>
          <w:p w14:paraId="305CA2A4" w14:textId="77777777" w:rsidR="000D3202" w:rsidRPr="00063FDE" w:rsidRDefault="000D3202" w:rsidP="00DA1F07">
            <w:pPr>
              <w:spacing w:line="240" w:lineRule="auto"/>
              <w:jc w:val="right"/>
            </w:pPr>
            <w:r w:rsidRPr="00063FDE">
              <w:t>4.33</w:t>
            </w:r>
          </w:p>
        </w:tc>
        <w:tc>
          <w:tcPr>
            <w:tcW w:w="794" w:type="dxa"/>
            <w:tcBorders>
              <w:top w:val="single" w:sz="4" w:space="0" w:color="auto"/>
            </w:tcBorders>
          </w:tcPr>
          <w:p w14:paraId="6CD83968" w14:textId="77777777" w:rsidR="000D3202" w:rsidRPr="00063FDE" w:rsidRDefault="000D3202" w:rsidP="00DA1F07">
            <w:pPr>
              <w:spacing w:line="240" w:lineRule="auto"/>
              <w:jc w:val="right"/>
            </w:pPr>
            <w:r w:rsidRPr="00063FDE">
              <w:t>0.48</w:t>
            </w:r>
          </w:p>
        </w:tc>
      </w:tr>
      <w:tr w:rsidR="000D3202" w:rsidRPr="00063FDE" w14:paraId="4079241F" w14:textId="77777777" w:rsidTr="00DA1F07">
        <w:tc>
          <w:tcPr>
            <w:tcW w:w="1587" w:type="dxa"/>
            <w:tcBorders>
              <w:bottom w:val="single" w:sz="4" w:space="0" w:color="auto"/>
            </w:tcBorders>
            <w:vAlign w:val="center"/>
          </w:tcPr>
          <w:p w14:paraId="4E36BDC7"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251B5EF3" w14:textId="77777777" w:rsidR="000D3202" w:rsidRPr="00063FDE" w:rsidRDefault="000D3202" w:rsidP="00DA1F07">
            <w:pPr>
              <w:spacing w:line="240" w:lineRule="auto"/>
              <w:jc w:val="left"/>
            </w:pPr>
            <w:r w:rsidRPr="00063FDE">
              <w:t>no</w:t>
            </w:r>
          </w:p>
        </w:tc>
        <w:tc>
          <w:tcPr>
            <w:tcW w:w="1304" w:type="dxa"/>
            <w:tcBorders>
              <w:bottom w:val="single" w:sz="4" w:space="0" w:color="auto"/>
            </w:tcBorders>
            <w:vAlign w:val="center"/>
          </w:tcPr>
          <w:p w14:paraId="26165A15"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428AAE3F" w14:textId="77777777" w:rsidR="000D3202" w:rsidRPr="00063FDE" w:rsidRDefault="000D3202" w:rsidP="00DA1F07">
            <w:pPr>
              <w:spacing w:line="240" w:lineRule="auto"/>
              <w:jc w:val="left"/>
            </w:pPr>
          </w:p>
        </w:tc>
        <w:tc>
          <w:tcPr>
            <w:tcW w:w="236" w:type="dxa"/>
            <w:tcBorders>
              <w:bottom w:val="single" w:sz="4" w:space="0" w:color="auto"/>
            </w:tcBorders>
            <w:vAlign w:val="center"/>
          </w:tcPr>
          <w:p w14:paraId="5D4B7FD3" w14:textId="77777777" w:rsidR="000D3202" w:rsidRPr="00063FDE" w:rsidRDefault="000D3202" w:rsidP="00DA1F07">
            <w:pPr>
              <w:spacing w:line="240" w:lineRule="auto"/>
              <w:jc w:val="left"/>
            </w:pPr>
          </w:p>
        </w:tc>
        <w:tc>
          <w:tcPr>
            <w:tcW w:w="794" w:type="dxa"/>
            <w:tcBorders>
              <w:bottom w:val="single" w:sz="4" w:space="0" w:color="auto"/>
            </w:tcBorders>
          </w:tcPr>
          <w:p w14:paraId="3473B2CC" w14:textId="77777777" w:rsidR="000D3202" w:rsidRPr="00063FDE" w:rsidRDefault="000D3202" w:rsidP="00DA1F07">
            <w:pPr>
              <w:spacing w:line="240" w:lineRule="auto"/>
              <w:jc w:val="right"/>
            </w:pPr>
            <w:r w:rsidRPr="00063FDE">
              <w:t>10</w:t>
            </w:r>
          </w:p>
        </w:tc>
        <w:tc>
          <w:tcPr>
            <w:tcW w:w="794" w:type="dxa"/>
            <w:tcBorders>
              <w:bottom w:val="single" w:sz="4" w:space="0" w:color="auto"/>
            </w:tcBorders>
          </w:tcPr>
          <w:p w14:paraId="559EFA39" w14:textId="77777777" w:rsidR="000D3202" w:rsidRPr="00063FDE" w:rsidRDefault="000D3202" w:rsidP="00DA1F07">
            <w:pPr>
              <w:spacing w:line="240" w:lineRule="auto"/>
              <w:jc w:val="right"/>
            </w:pPr>
            <w:r w:rsidRPr="00063FDE">
              <w:t>4.1</w:t>
            </w:r>
          </w:p>
        </w:tc>
        <w:tc>
          <w:tcPr>
            <w:tcW w:w="794" w:type="dxa"/>
            <w:tcBorders>
              <w:bottom w:val="single" w:sz="4" w:space="0" w:color="auto"/>
            </w:tcBorders>
          </w:tcPr>
          <w:p w14:paraId="4EF24CCD" w14:textId="77777777" w:rsidR="000D3202" w:rsidRPr="00063FDE" w:rsidRDefault="000D3202" w:rsidP="00DA1F07">
            <w:pPr>
              <w:spacing w:line="240" w:lineRule="auto"/>
              <w:jc w:val="right"/>
            </w:pPr>
            <w:r w:rsidRPr="00063FDE">
              <w:t>0.74</w:t>
            </w:r>
          </w:p>
        </w:tc>
      </w:tr>
      <w:tr w:rsidR="000D3202" w:rsidRPr="00063FDE" w14:paraId="3E6A77D7" w14:textId="77777777" w:rsidTr="00DA1F07">
        <w:tc>
          <w:tcPr>
            <w:tcW w:w="1587" w:type="dxa"/>
            <w:tcBorders>
              <w:top w:val="single" w:sz="4" w:space="0" w:color="auto"/>
            </w:tcBorders>
            <w:vAlign w:val="center"/>
          </w:tcPr>
          <w:p w14:paraId="026B9654" w14:textId="77777777" w:rsidR="000D3202" w:rsidRPr="00063FDE" w:rsidRDefault="000D3202" w:rsidP="00DA1F07">
            <w:pPr>
              <w:spacing w:line="240" w:lineRule="auto"/>
              <w:jc w:val="left"/>
            </w:pPr>
            <w:r w:rsidRPr="00063FDE">
              <w:t>experience</w:t>
            </w:r>
          </w:p>
        </w:tc>
        <w:tc>
          <w:tcPr>
            <w:tcW w:w="1304" w:type="dxa"/>
            <w:tcBorders>
              <w:top w:val="single" w:sz="4" w:space="0" w:color="auto"/>
            </w:tcBorders>
            <w:vAlign w:val="center"/>
          </w:tcPr>
          <w:p w14:paraId="7472B88E" w14:textId="77777777" w:rsidR="000D3202" w:rsidRPr="00063FDE" w:rsidRDefault="000D3202" w:rsidP="00DA1F07">
            <w:pPr>
              <w:spacing w:line="240" w:lineRule="auto"/>
              <w:jc w:val="left"/>
            </w:pPr>
            <w:r w:rsidRPr="00063FDE">
              <w:t>pre-service</w:t>
            </w:r>
          </w:p>
        </w:tc>
        <w:tc>
          <w:tcPr>
            <w:tcW w:w="1304" w:type="dxa"/>
            <w:tcBorders>
              <w:top w:val="single" w:sz="4" w:space="0" w:color="auto"/>
            </w:tcBorders>
            <w:vAlign w:val="center"/>
          </w:tcPr>
          <w:p w14:paraId="701F0796"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7172FAE7" w14:textId="77777777" w:rsidR="000D3202" w:rsidRPr="00063FDE" w:rsidRDefault="000D3202" w:rsidP="00DA1F07">
            <w:pPr>
              <w:spacing w:line="240" w:lineRule="auto"/>
              <w:jc w:val="left"/>
            </w:pPr>
          </w:p>
        </w:tc>
        <w:tc>
          <w:tcPr>
            <w:tcW w:w="236" w:type="dxa"/>
            <w:tcBorders>
              <w:top w:val="single" w:sz="4" w:space="0" w:color="auto"/>
            </w:tcBorders>
            <w:vAlign w:val="center"/>
          </w:tcPr>
          <w:p w14:paraId="63106208" w14:textId="77777777" w:rsidR="000D3202" w:rsidRPr="00063FDE" w:rsidRDefault="000D3202" w:rsidP="00DA1F07">
            <w:pPr>
              <w:spacing w:line="240" w:lineRule="auto"/>
              <w:jc w:val="left"/>
            </w:pPr>
          </w:p>
        </w:tc>
        <w:tc>
          <w:tcPr>
            <w:tcW w:w="794" w:type="dxa"/>
            <w:tcBorders>
              <w:top w:val="single" w:sz="4" w:space="0" w:color="auto"/>
            </w:tcBorders>
          </w:tcPr>
          <w:p w14:paraId="068DBF53" w14:textId="77777777" w:rsidR="000D3202" w:rsidRPr="00063FDE" w:rsidRDefault="000D3202" w:rsidP="00DA1F07">
            <w:pPr>
              <w:spacing w:line="240" w:lineRule="auto"/>
              <w:jc w:val="right"/>
            </w:pPr>
            <w:r w:rsidRPr="00063FDE">
              <w:t>23</w:t>
            </w:r>
          </w:p>
        </w:tc>
        <w:tc>
          <w:tcPr>
            <w:tcW w:w="794" w:type="dxa"/>
            <w:tcBorders>
              <w:top w:val="single" w:sz="4" w:space="0" w:color="auto"/>
            </w:tcBorders>
          </w:tcPr>
          <w:p w14:paraId="06F194A5" w14:textId="77777777" w:rsidR="000D3202" w:rsidRPr="00063FDE" w:rsidRDefault="000D3202" w:rsidP="00DA1F07">
            <w:pPr>
              <w:spacing w:line="240" w:lineRule="auto"/>
              <w:jc w:val="right"/>
            </w:pPr>
            <w:r w:rsidRPr="00063FDE">
              <w:t>4.26</w:t>
            </w:r>
          </w:p>
        </w:tc>
        <w:tc>
          <w:tcPr>
            <w:tcW w:w="794" w:type="dxa"/>
            <w:tcBorders>
              <w:top w:val="single" w:sz="4" w:space="0" w:color="auto"/>
            </w:tcBorders>
          </w:tcPr>
          <w:p w14:paraId="7CE027F9" w14:textId="77777777" w:rsidR="000D3202" w:rsidRPr="00063FDE" w:rsidRDefault="000D3202" w:rsidP="00DA1F07">
            <w:pPr>
              <w:spacing w:line="240" w:lineRule="auto"/>
              <w:jc w:val="right"/>
            </w:pPr>
            <w:r w:rsidRPr="00063FDE">
              <w:t>0.54</w:t>
            </w:r>
          </w:p>
        </w:tc>
      </w:tr>
      <w:tr w:rsidR="000D3202" w:rsidRPr="00063FDE" w14:paraId="6CC251F2" w14:textId="77777777" w:rsidTr="00DA1F07">
        <w:tc>
          <w:tcPr>
            <w:tcW w:w="1587" w:type="dxa"/>
            <w:tcBorders>
              <w:bottom w:val="single" w:sz="4" w:space="0" w:color="auto"/>
            </w:tcBorders>
            <w:vAlign w:val="center"/>
          </w:tcPr>
          <w:p w14:paraId="15843AAA"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0CCB5125" w14:textId="77777777" w:rsidR="000D3202" w:rsidRPr="00063FDE" w:rsidRDefault="000D3202" w:rsidP="00DA1F07">
            <w:pPr>
              <w:spacing w:line="240" w:lineRule="auto"/>
              <w:jc w:val="left"/>
            </w:pPr>
            <w:r w:rsidRPr="00063FDE">
              <w:t>in-service</w:t>
            </w:r>
          </w:p>
        </w:tc>
        <w:tc>
          <w:tcPr>
            <w:tcW w:w="1304" w:type="dxa"/>
            <w:tcBorders>
              <w:bottom w:val="single" w:sz="4" w:space="0" w:color="auto"/>
            </w:tcBorders>
            <w:vAlign w:val="center"/>
          </w:tcPr>
          <w:p w14:paraId="6EF4B38F"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3C995ADA" w14:textId="77777777" w:rsidR="000D3202" w:rsidRPr="00063FDE" w:rsidRDefault="000D3202" w:rsidP="00DA1F07">
            <w:pPr>
              <w:spacing w:line="240" w:lineRule="auto"/>
              <w:jc w:val="left"/>
            </w:pPr>
          </w:p>
        </w:tc>
        <w:tc>
          <w:tcPr>
            <w:tcW w:w="236" w:type="dxa"/>
            <w:tcBorders>
              <w:bottom w:val="single" w:sz="4" w:space="0" w:color="auto"/>
            </w:tcBorders>
            <w:vAlign w:val="center"/>
          </w:tcPr>
          <w:p w14:paraId="623F383B" w14:textId="77777777" w:rsidR="000D3202" w:rsidRPr="00063FDE" w:rsidRDefault="000D3202" w:rsidP="00DA1F07">
            <w:pPr>
              <w:spacing w:line="240" w:lineRule="auto"/>
              <w:jc w:val="left"/>
            </w:pPr>
          </w:p>
        </w:tc>
        <w:tc>
          <w:tcPr>
            <w:tcW w:w="794" w:type="dxa"/>
            <w:tcBorders>
              <w:bottom w:val="single" w:sz="4" w:space="0" w:color="auto"/>
            </w:tcBorders>
          </w:tcPr>
          <w:p w14:paraId="2E5D23E0" w14:textId="77777777" w:rsidR="000D3202" w:rsidRPr="00063FDE" w:rsidRDefault="000D3202" w:rsidP="00DA1F07">
            <w:pPr>
              <w:spacing w:line="240" w:lineRule="auto"/>
              <w:jc w:val="right"/>
            </w:pPr>
            <w:r w:rsidRPr="00063FDE">
              <w:t>8</w:t>
            </w:r>
          </w:p>
        </w:tc>
        <w:tc>
          <w:tcPr>
            <w:tcW w:w="794" w:type="dxa"/>
            <w:tcBorders>
              <w:bottom w:val="single" w:sz="4" w:space="0" w:color="auto"/>
            </w:tcBorders>
          </w:tcPr>
          <w:p w14:paraId="46360631" w14:textId="77777777" w:rsidR="000D3202" w:rsidRPr="00063FDE" w:rsidRDefault="000D3202" w:rsidP="00DA1F07">
            <w:pPr>
              <w:spacing w:line="240" w:lineRule="auto"/>
              <w:jc w:val="right"/>
            </w:pPr>
            <w:r w:rsidRPr="00063FDE">
              <w:t>4.25</w:t>
            </w:r>
          </w:p>
        </w:tc>
        <w:tc>
          <w:tcPr>
            <w:tcW w:w="794" w:type="dxa"/>
            <w:tcBorders>
              <w:bottom w:val="single" w:sz="4" w:space="0" w:color="auto"/>
            </w:tcBorders>
          </w:tcPr>
          <w:p w14:paraId="21985A06" w14:textId="77777777" w:rsidR="000D3202" w:rsidRPr="00063FDE" w:rsidRDefault="000D3202" w:rsidP="00DA1F07">
            <w:pPr>
              <w:spacing w:line="240" w:lineRule="auto"/>
              <w:jc w:val="right"/>
            </w:pPr>
            <w:r w:rsidRPr="00063FDE">
              <w:t>0.71</w:t>
            </w:r>
          </w:p>
        </w:tc>
      </w:tr>
      <w:tr w:rsidR="000D3202" w:rsidRPr="00063FDE" w14:paraId="49E9F791" w14:textId="77777777" w:rsidTr="00DA1F07">
        <w:tc>
          <w:tcPr>
            <w:tcW w:w="5499" w:type="dxa"/>
            <w:gridSpan w:val="4"/>
            <w:tcBorders>
              <w:bottom w:val="single" w:sz="4" w:space="0" w:color="auto"/>
            </w:tcBorders>
            <w:shd w:val="clear" w:color="auto" w:fill="F2F2F2" w:themeFill="background1" w:themeFillShade="F2"/>
            <w:vAlign w:val="center"/>
          </w:tcPr>
          <w:p w14:paraId="75CEB2D6" w14:textId="4DF1D576" w:rsidR="000D3202" w:rsidRPr="00063FDE" w:rsidRDefault="000D3202" w:rsidP="000D3202">
            <w:pPr>
              <w:spacing w:line="240" w:lineRule="auto"/>
              <w:jc w:val="left"/>
            </w:pPr>
            <w:r w:rsidRPr="00063FDE">
              <w:rPr>
                <w:b/>
                <w:bCs/>
              </w:rPr>
              <w:t>ease of teaching math</w:t>
            </w:r>
          </w:p>
        </w:tc>
        <w:tc>
          <w:tcPr>
            <w:tcW w:w="236" w:type="dxa"/>
            <w:tcBorders>
              <w:bottom w:val="single" w:sz="4" w:space="0" w:color="auto"/>
            </w:tcBorders>
            <w:shd w:val="clear" w:color="auto" w:fill="F2F2F2" w:themeFill="background1" w:themeFillShade="F2"/>
            <w:vAlign w:val="center"/>
          </w:tcPr>
          <w:p w14:paraId="15AFBAC0" w14:textId="77777777" w:rsidR="000D3202" w:rsidRPr="00063FDE" w:rsidRDefault="000D3202" w:rsidP="00DA1F07">
            <w:pPr>
              <w:spacing w:line="240" w:lineRule="auto"/>
              <w:jc w:val="left"/>
            </w:pPr>
          </w:p>
        </w:tc>
        <w:tc>
          <w:tcPr>
            <w:tcW w:w="794" w:type="dxa"/>
            <w:tcBorders>
              <w:bottom w:val="single" w:sz="4" w:space="0" w:color="auto"/>
            </w:tcBorders>
            <w:shd w:val="clear" w:color="auto" w:fill="F2F2F2" w:themeFill="background1" w:themeFillShade="F2"/>
            <w:vAlign w:val="center"/>
          </w:tcPr>
          <w:p w14:paraId="119C06BC" w14:textId="77777777" w:rsidR="000D3202" w:rsidRPr="00063FDE" w:rsidRDefault="000D3202" w:rsidP="00DA1F07">
            <w:pPr>
              <w:spacing w:line="240" w:lineRule="auto"/>
              <w:jc w:val="center"/>
              <w:rPr>
                <w:i/>
                <w:iCs/>
                <w:color w:val="000000"/>
              </w:rPr>
            </w:pPr>
            <w:r w:rsidRPr="00063FDE">
              <w:rPr>
                <w:i/>
                <w:iCs/>
                <w:color w:val="000000"/>
              </w:rPr>
              <w:t>N*</w:t>
            </w:r>
          </w:p>
        </w:tc>
        <w:tc>
          <w:tcPr>
            <w:tcW w:w="794" w:type="dxa"/>
            <w:tcBorders>
              <w:bottom w:val="single" w:sz="4" w:space="0" w:color="auto"/>
            </w:tcBorders>
            <w:shd w:val="clear" w:color="auto" w:fill="F2F2F2" w:themeFill="background1" w:themeFillShade="F2"/>
            <w:vAlign w:val="center"/>
          </w:tcPr>
          <w:p w14:paraId="29BB0981" w14:textId="77777777" w:rsidR="000D3202" w:rsidRPr="00063FDE" w:rsidRDefault="000D3202" w:rsidP="00DA1F07">
            <w:pPr>
              <w:spacing w:line="240" w:lineRule="auto"/>
              <w:jc w:val="center"/>
              <w:rPr>
                <w:i/>
                <w:iCs/>
                <w:color w:val="000000"/>
              </w:rPr>
            </w:pPr>
            <w:r w:rsidRPr="00063FDE">
              <w:rPr>
                <w:i/>
                <w:iCs/>
                <w:color w:val="000000"/>
              </w:rPr>
              <w:t>M</w:t>
            </w:r>
          </w:p>
        </w:tc>
        <w:tc>
          <w:tcPr>
            <w:tcW w:w="794" w:type="dxa"/>
            <w:tcBorders>
              <w:bottom w:val="single" w:sz="4" w:space="0" w:color="auto"/>
            </w:tcBorders>
            <w:shd w:val="clear" w:color="auto" w:fill="F2F2F2" w:themeFill="background1" w:themeFillShade="F2"/>
            <w:vAlign w:val="center"/>
          </w:tcPr>
          <w:p w14:paraId="07685DFA" w14:textId="77777777" w:rsidR="000D3202" w:rsidRPr="00063FDE" w:rsidRDefault="000D3202" w:rsidP="00DA1F07">
            <w:pPr>
              <w:spacing w:line="240" w:lineRule="auto"/>
              <w:jc w:val="center"/>
              <w:rPr>
                <w:i/>
                <w:iCs/>
                <w:color w:val="000000"/>
              </w:rPr>
            </w:pPr>
            <w:r w:rsidRPr="00063FDE">
              <w:rPr>
                <w:i/>
                <w:iCs/>
                <w:color w:val="000000"/>
              </w:rPr>
              <w:t>SD</w:t>
            </w:r>
          </w:p>
        </w:tc>
      </w:tr>
      <w:tr w:rsidR="000D3202" w:rsidRPr="00063FDE" w14:paraId="0303C7E3" w14:textId="77777777" w:rsidTr="00DA1F07">
        <w:tc>
          <w:tcPr>
            <w:tcW w:w="1587" w:type="dxa"/>
            <w:tcBorders>
              <w:top w:val="single" w:sz="4" w:space="0" w:color="auto"/>
            </w:tcBorders>
            <w:vAlign w:val="center"/>
          </w:tcPr>
          <w:p w14:paraId="2FCB54E9" w14:textId="77777777" w:rsidR="000D3202" w:rsidRPr="00063FDE" w:rsidRDefault="000D3202" w:rsidP="00DA1F07">
            <w:pPr>
              <w:spacing w:line="240" w:lineRule="auto"/>
              <w:jc w:val="left"/>
            </w:pPr>
            <w:r w:rsidRPr="00063FDE">
              <w:t>specialization</w:t>
            </w:r>
          </w:p>
        </w:tc>
        <w:tc>
          <w:tcPr>
            <w:tcW w:w="1304" w:type="dxa"/>
            <w:tcBorders>
              <w:top w:val="single" w:sz="4" w:space="0" w:color="auto"/>
            </w:tcBorders>
            <w:vAlign w:val="center"/>
          </w:tcPr>
          <w:p w14:paraId="26854351" w14:textId="77777777" w:rsidR="000D3202" w:rsidRPr="00063FDE" w:rsidRDefault="000D3202" w:rsidP="00DA1F07">
            <w:pPr>
              <w:spacing w:line="240" w:lineRule="auto"/>
              <w:jc w:val="left"/>
            </w:pPr>
            <w:r w:rsidRPr="00063FDE">
              <w:t>yes</w:t>
            </w:r>
          </w:p>
        </w:tc>
        <w:tc>
          <w:tcPr>
            <w:tcW w:w="1304" w:type="dxa"/>
            <w:tcBorders>
              <w:top w:val="single" w:sz="4" w:space="0" w:color="auto"/>
            </w:tcBorders>
            <w:vAlign w:val="center"/>
          </w:tcPr>
          <w:p w14:paraId="617437A4"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428777C7" w14:textId="77777777" w:rsidR="000D3202" w:rsidRPr="00063FDE" w:rsidRDefault="000D3202" w:rsidP="00DA1F07">
            <w:pPr>
              <w:spacing w:line="240" w:lineRule="auto"/>
              <w:jc w:val="left"/>
            </w:pPr>
          </w:p>
        </w:tc>
        <w:tc>
          <w:tcPr>
            <w:tcW w:w="236" w:type="dxa"/>
            <w:tcBorders>
              <w:top w:val="single" w:sz="4" w:space="0" w:color="auto"/>
            </w:tcBorders>
            <w:vAlign w:val="center"/>
          </w:tcPr>
          <w:p w14:paraId="620AE808" w14:textId="77777777" w:rsidR="000D3202" w:rsidRPr="00063FDE" w:rsidRDefault="000D3202" w:rsidP="00DA1F07">
            <w:pPr>
              <w:spacing w:line="240" w:lineRule="auto"/>
              <w:jc w:val="left"/>
            </w:pPr>
          </w:p>
        </w:tc>
        <w:tc>
          <w:tcPr>
            <w:tcW w:w="794" w:type="dxa"/>
            <w:tcBorders>
              <w:top w:val="single" w:sz="4" w:space="0" w:color="auto"/>
            </w:tcBorders>
          </w:tcPr>
          <w:p w14:paraId="57745378" w14:textId="77777777" w:rsidR="000D3202" w:rsidRPr="00063FDE" w:rsidRDefault="000D3202" w:rsidP="00DA1F07">
            <w:pPr>
              <w:spacing w:line="240" w:lineRule="auto"/>
              <w:jc w:val="right"/>
            </w:pPr>
            <w:r w:rsidRPr="00063FDE">
              <w:t>21</w:t>
            </w:r>
          </w:p>
        </w:tc>
        <w:tc>
          <w:tcPr>
            <w:tcW w:w="794" w:type="dxa"/>
            <w:tcBorders>
              <w:top w:val="single" w:sz="4" w:space="0" w:color="auto"/>
            </w:tcBorders>
          </w:tcPr>
          <w:p w14:paraId="24B31742" w14:textId="77777777" w:rsidR="000D3202" w:rsidRPr="00063FDE" w:rsidRDefault="000D3202" w:rsidP="00DA1F07">
            <w:pPr>
              <w:spacing w:line="240" w:lineRule="auto"/>
              <w:jc w:val="right"/>
            </w:pPr>
            <w:r w:rsidRPr="00063FDE">
              <w:t>4.19</w:t>
            </w:r>
          </w:p>
        </w:tc>
        <w:tc>
          <w:tcPr>
            <w:tcW w:w="794" w:type="dxa"/>
            <w:tcBorders>
              <w:top w:val="single" w:sz="4" w:space="0" w:color="auto"/>
            </w:tcBorders>
          </w:tcPr>
          <w:p w14:paraId="059011B4" w14:textId="77777777" w:rsidR="000D3202" w:rsidRPr="00063FDE" w:rsidRDefault="000D3202" w:rsidP="00DA1F07">
            <w:pPr>
              <w:spacing w:line="240" w:lineRule="auto"/>
              <w:jc w:val="right"/>
            </w:pPr>
            <w:r w:rsidRPr="00063FDE">
              <w:t>0.68</w:t>
            </w:r>
          </w:p>
        </w:tc>
      </w:tr>
      <w:tr w:rsidR="000D3202" w:rsidRPr="00063FDE" w14:paraId="1D384366" w14:textId="77777777" w:rsidTr="00DA1F07">
        <w:tc>
          <w:tcPr>
            <w:tcW w:w="1587" w:type="dxa"/>
            <w:tcBorders>
              <w:bottom w:val="single" w:sz="4" w:space="0" w:color="auto"/>
            </w:tcBorders>
            <w:vAlign w:val="center"/>
          </w:tcPr>
          <w:p w14:paraId="43180A5C"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0C523C6D" w14:textId="77777777" w:rsidR="000D3202" w:rsidRPr="00063FDE" w:rsidRDefault="000D3202" w:rsidP="00DA1F07">
            <w:pPr>
              <w:spacing w:line="240" w:lineRule="auto"/>
              <w:jc w:val="left"/>
            </w:pPr>
            <w:r w:rsidRPr="00063FDE">
              <w:t>no</w:t>
            </w:r>
          </w:p>
        </w:tc>
        <w:tc>
          <w:tcPr>
            <w:tcW w:w="1304" w:type="dxa"/>
            <w:tcBorders>
              <w:bottom w:val="single" w:sz="4" w:space="0" w:color="auto"/>
            </w:tcBorders>
            <w:vAlign w:val="center"/>
          </w:tcPr>
          <w:p w14:paraId="49E4D346"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6A8A0EAD" w14:textId="77777777" w:rsidR="000D3202" w:rsidRPr="00063FDE" w:rsidRDefault="000D3202" w:rsidP="00DA1F07">
            <w:pPr>
              <w:spacing w:line="240" w:lineRule="auto"/>
              <w:jc w:val="left"/>
            </w:pPr>
          </w:p>
        </w:tc>
        <w:tc>
          <w:tcPr>
            <w:tcW w:w="236" w:type="dxa"/>
            <w:tcBorders>
              <w:bottom w:val="single" w:sz="4" w:space="0" w:color="auto"/>
            </w:tcBorders>
            <w:vAlign w:val="center"/>
          </w:tcPr>
          <w:p w14:paraId="4D61F26A" w14:textId="77777777" w:rsidR="000D3202" w:rsidRPr="00063FDE" w:rsidRDefault="000D3202" w:rsidP="00DA1F07">
            <w:pPr>
              <w:spacing w:line="240" w:lineRule="auto"/>
              <w:jc w:val="left"/>
            </w:pPr>
          </w:p>
        </w:tc>
        <w:tc>
          <w:tcPr>
            <w:tcW w:w="794" w:type="dxa"/>
            <w:tcBorders>
              <w:bottom w:val="single" w:sz="4" w:space="0" w:color="auto"/>
            </w:tcBorders>
          </w:tcPr>
          <w:p w14:paraId="419DB81B" w14:textId="77777777" w:rsidR="000D3202" w:rsidRPr="00063FDE" w:rsidRDefault="000D3202" w:rsidP="00DA1F07">
            <w:pPr>
              <w:spacing w:line="240" w:lineRule="auto"/>
              <w:jc w:val="right"/>
              <w:rPr>
                <w:highlight w:val="yellow"/>
              </w:rPr>
            </w:pPr>
            <w:r w:rsidRPr="00063FDE">
              <w:t>10</w:t>
            </w:r>
          </w:p>
        </w:tc>
        <w:tc>
          <w:tcPr>
            <w:tcW w:w="794" w:type="dxa"/>
            <w:tcBorders>
              <w:bottom w:val="single" w:sz="4" w:space="0" w:color="auto"/>
            </w:tcBorders>
          </w:tcPr>
          <w:p w14:paraId="5AACB75A" w14:textId="77777777" w:rsidR="000D3202" w:rsidRPr="00063FDE" w:rsidRDefault="000D3202" w:rsidP="00DA1F07">
            <w:pPr>
              <w:spacing w:line="240" w:lineRule="auto"/>
              <w:jc w:val="right"/>
              <w:rPr>
                <w:highlight w:val="yellow"/>
              </w:rPr>
            </w:pPr>
            <w:r w:rsidRPr="00063FDE">
              <w:t>3.6</w:t>
            </w:r>
          </w:p>
        </w:tc>
        <w:tc>
          <w:tcPr>
            <w:tcW w:w="794" w:type="dxa"/>
            <w:tcBorders>
              <w:bottom w:val="single" w:sz="4" w:space="0" w:color="auto"/>
            </w:tcBorders>
          </w:tcPr>
          <w:p w14:paraId="2F02E5D7" w14:textId="77777777" w:rsidR="000D3202" w:rsidRPr="00063FDE" w:rsidRDefault="000D3202" w:rsidP="00DA1F07">
            <w:pPr>
              <w:spacing w:line="240" w:lineRule="auto"/>
              <w:jc w:val="right"/>
              <w:rPr>
                <w:highlight w:val="yellow"/>
              </w:rPr>
            </w:pPr>
            <w:r w:rsidRPr="00063FDE">
              <w:t>0.97</w:t>
            </w:r>
          </w:p>
        </w:tc>
      </w:tr>
      <w:tr w:rsidR="000D3202" w:rsidRPr="00063FDE" w14:paraId="30045710" w14:textId="77777777" w:rsidTr="00DA1F07">
        <w:tc>
          <w:tcPr>
            <w:tcW w:w="1587" w:type="dxa"/>
            <w:tcBorders>
              <w:top w:val="single" w:sz="4" w:space="0" w:color="auto"/>
            </w:tcBorders>
            <w:vAlign w:val="center"/>
          </w:tcPr>
          <w:p w14:paraId="127E4ED0" w14:textId="77777777" w:rsidR="000D3202" w:rsidRPr="00063FDE" w:rsidRDefault="000D3202" w:rsidP="00DA1F07">
            <w:pPr>
              <w:spacing w:line="240" w:lineRule="auto"/>
              <w:jc w:val="left"/>
            </w:pPr>
            <w:r w:rsidRPr="00063FDE">
              <w:t>experience</w:t>
            </w:r>
          </w:p>
        </w:tc>
        <w:tc>
          <w:tcPr>
            <w:tcW w:w="1304" w:type="dxa"/>
            <w:tcBorders>
              <w:top w:val="single" w:sz="4" w:space="0" w:color="auto"/>
            </w:tcBorders>
            <w:vAlign w:val="center"/>
          </w:tcPr>
          <w:p w14:paraId="12A2423B" w14:textId="77777777" w:rsidR="000D3202" w:rsidRPr="00063FDE" w:rsidRDefault="000D3202" w:rsidP="00DA1F07">
            <w:pPr>
              <w:spacing w:line="240" w:lineRule="auto"/>
              <w:jc w:val="left"/>
            </w:pPr>
            <w:r w:rsidRPr="00063FDE">
              <w:t>pre-service</w:t>
            </w:r>
          </w:p>
        </w:tc>
        <w:tc>
          <w:tcPr>
            <w:tcW w:w="1304" w:type="dxa"/>
            <w:tcBorders>
              <w:top w:val="single" w:sz="4" w:space="0" w:color="auto"/>
            </w:tcBorders>
            <w:vAlign w:val="center"/>
          </w:tcPr>
          <w:p w14:paraId="75D37B8A" w14:textId="77777777" w:rsidR="000D3202" w:rsidRPr="00063FDE" w:rsidRDefault="000D3202" w:rsidP="00DA1F07">
            <w:pPr>
              <w:spacing w:line="240" w:lineRule="auto"/>
              <w:jc w:val="left"/>
            </w:pPr>
          </w:p>
        </w:tc>
        <w:tc>
          <w:tcPr>
            <w:tcW w:w="1304" w:type="dxa"/>
            <w:tcBorders>
              <w:top w:val="single" w:sz="4" w:space="0" w:color="auto"/>
            </w:tcBorders>
            <w:vAlign w:val="center"/>
          </w:tcPr>
          <w:p w14:paraId="4D37607B" w14:textId="77777777" w:rsidR="000D3202" w:rsidRPr="00063FDE" w:rsidRDefault="000D3202" w:rsidP="00DA1F07">
            <w:pPr>
              <w:spacing w:line="240" w:lineRule="auto"/>
              <w:jc w:val="left"/>
            </w:pPr>
          </w:p>
        </w:tc>
        <w:tc>
          <w:tcPr>
            <w:tcW w:w="236" w:type="dxa"/>
            <w:tcBorders>
              <w:top w:val="single" w:sz="4" w:space="0" w:color="auto"/>
            </w:tcBorders>
            <w:vAlign w:val="center"/>
          </w:tcPr>
          <w:p w14:paraId="607D388E" w14:textId="77777777" w:rsidR="000D3202" w:rsidRPr="00063FDE" w:rsidRDefault="000D3202" w:rsidP="00DA1F07">
            <w:pPr>
              <w:spacing w:line="240" w:lineRule="auto"/>
              <w:jc w:val="left"/>
            </w:pPr>
          </w:p>
        </w:tc>
        <w:tc>
          <w:tcPr>
            <w:tcW w:w="794" w:type="dxa"/>
            <w:tcBorders>
              <w:top w:val="single" w:sz="4" w:space="0" w:color="auto"/>
            </w:tcBorders>
          </w:tcPr>
          <w:p w14:paraId="3EEF92AD" w14:textId="77777777" w:rsidR="000D3202" w:rsidRPr="00063FDE" w:rsidRDefault="000D3202" w:rsidP="00DA1F07">
            <w:pPr>
              <w:spacing w:line="240" w:lineRule="auto"/>
              <w:jc w:val="right"/>
              <w:rPr>
                <w:highlight w:val="yellow"/>
              </w:rPr>
            </w:pPr>
            <w:r w:rsidRPr="00063FDE">
              <w:t>23</w:t>
            </w:r>
          </w:p>
        </w:tc>
        <w:tc>
          <w:tcPr>
            <w:tcW w:w="794" w:type="dxa"/>
            <w:tcBorders>
              <w:top w:val="single" w:sz="4" w:space="0" w:color="auto"/>
            </w:tcBorders>
          </w:tcPr>
          <w:p w14:paraId="07DAD0B1" w14:textId="77777777" w:rsidR="000D3202" w:rsidRPr="00063FDE" w:rsidRDefault="000D3202" w:rsidP="00DA1F07">
            <w:pPr>
              <w:spacing w:line="240" w:lineRule="auto"/>
              <w:jc w:val="right"/>
              <w:rPr>
                <w:highlight w:val="yellow"/>
              </w:rPr>
            </w:pPr>
            <w:r w:rsidRPr="00063FDE">
              <w:t>4.13</w:t>
            </w:r>
          </w:p>
        </w:tc>
        <w:tc>
          <w:tcPr>
            <w:tcW w:w="794" w:type="dxa"/>
            <w:tcBorders>
              <w:top w:val="single" w:sz="4" w:space="0" w:color="auto"/>
            </w:tcBorders>
          </w:tcPr>
          <w:p w14:paraId="7084C19B" w14:textId="77777777" w:rsidR="000D3202" w:rsidRPr="00063FDE" w:rsidRDefault="000D3202" w:rsidP="00DA1F07">
            <w:pPr>
              <w:spacing w:line="240" w:lineRule="auto"/>
              <w:jc w:val="right"/>
              <w:rPr>
                <w:highlight w:val="yellow"/>
              </w:rPr>
            </w:pPr>
            <w:r w:rsidRPr="00063FDE">
              <w:t>0.76</w:t>
            </w:r>
          </w:p>
        </w:tc>
      </w:tr>
      <w:tr w:rsidR="000D3202" w:rsidRPr="00063FDE" w14:paraId="782C38DD" w14:textId="77777777" w:rsidTr="00DA1F07">
        <w:tc>
          <w:tcPr>
            <w:tcW w:w="1587" w:type="dxa"/>
            <w:tcBorders>
              <w:bottom w:val="single" w:sz="4" w:space="0" w:color="auto"/>
            </w:tcBorders>
            <w:vAlign w:val="center"/>
          </w:tcPr>
          <w:p w14:paraId="318CCF1D"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01F25E43" w14:textId="77777777" w:rsidR="000D3202" w:rsidRPr="00063FDE" w:rsidRDefault="000D3202" w:rsidP="00DA1F07">
            <w:pPr>
              <w:spacing w:line="240" w:lineRule="auto"/>
              <w:jc w:val="left"/>
            </w:pPr>
            <w:r w:rsidRPr="00063FDE">
              <w:t>in-service</w:t>
            </w:r>
          </w:p>
        </w:tc>
        <w:tc>
          <w:tcPr>
            <w:tcW w:w="1304" w:type="dxa"/>
            <w:tcBorders>
              <w:bottom w:val="single" w:sz="4" w:space="0" w:color="auto"/>
            </w:tcBorders>
            <w:vAlign w:val="center"/>
          </w:tcPr>
          <w:p w14:paraId="4A16D1D5" w14:textId="77777777" w:rsidR="000D3202" w:rsidRPr="00063FDE" w:rsidRDefault="000D3202" w:rsidP="00DA1F07">
            <w:pPr>
              <w:spacing w:line="240" w:lineRule="auto"/>
              <w:jc w:val="left"/>
            </w:pPr>
          </w:p>
        </w:tc>
        <w:tc>
          <w:tcPr>
            <w:tcW w:w="1304" w:type="dxa"/>
            <w:tcBorders>
              <w:bottom w:val="single" w:sz="4" w:space="0" w:color="auto"/>
            </w:tcBorders>
            <w:vAlign w:val="center"/>
          </w:tcPr>
          <w:p w14:paraId="687CB9A3" w14:textId="77777777" w:rsidR="000D3202" w:rsidRPr="00063FDE" w:rsidRDefault="000D3202" w:rsidP="00DA1F07">
            <w:pPr>
              <w:spacing w:line="240" w:lineRule="auto"/>
              <w:jc w:val="left"/>
            </w:pPr>
          </w:p>
        </w:tc>
        <w:tc>
          <w:tcPr>
            <w:tcW w:w="236" w:type="dxa"/>
            <w:tcBorders>
              <w:bottom w:val="single" w:sz="4" w:space="0" w:color="auto"/>
            </w:tcBorders>
            <w:vAlign w:val="center"/>
          </w:tcPr>
          <w:p w14:paraId="13EA8A38" w14:textId="77777777" w:rsidR="000D3202" w:rsidRPr="00063FDE" w:rsidRDefault="000D3202" w:rsidP="00DA1F07">
            <w:pPr>
              <w:spacing w:line="240" w:lineRule="auto"/>
              <w:jc w:val="left"/>
            </w:pPr>
          </w:p>
        </w:tc>
        <w:tc>
          <w:tcPr>
            <w:tcW w:w="794" w:type="dxa"/>
            <w:tcBorders>
              <w:bottom w:val="single" w:sz="4" w:space="0" w:color="auto"/>
            </w:tcBorders>
          </w:tcPr>
          <w:p w14:paraId="27C53E51" w14:textId="77777777" w:rsidR="000D3202" w:rsidRPr="00063FDE" w:rsidRDefault="000D3202" w:rsidP="00DA1F07">
            <w:pPr>
              <w:spacing w:line="240" w:lineRule="auto"/>
              <w:jc w:val="right"/>
              <w:rPr>
                <w:highlight w:val="yellow"/>
              </w:rPr>
            </w:pPr>
            <w:r w:rsidRPr="00063FDE">
              <w:t>8</w:t>
            </w:r>
          </w:p>
        </w:tc>
        <w:tc>
          <w:tcPr>
            <w:tcW w:w="794" w:type="dxa"/>
            <w:tcBorders>
              <w:bottom w:val="single" w:sz="4" w:space="0" w:color="auto"/>
            </w:tcBorders>
          </w:tcPr>
          <w:p w14:paraId="54F47733" w14:textId="77777777" w:rsidR="000D3202" w:rsidRPr="00063FDE" w:rsidRDefault="000D3202" w:rsidP="00DA1F07">
            <w:pPr>
              <w:spacing w:line="240" w:lineRule="auto"/>
              <w:jc w:val="right"/>
              <w:rPr>
                <w:highlight w:val="yellow"/>
              </w:rPr>
            </w:pPr>
            <w:r w:rsidRPr="00063FDE">
              <w:t>3.63</w:t>
            </w:r>
          </w:p>
        </w:tc>
        <w:tc>
          <w:tcPr>
            <w:tcW w:w="794" w:type="dxa"/>
            <w:tcBorders>
              <w:bottom w:val="single" w:sz="4" w:space="0" w:color="auto"/>
            </w:tcBorders>
          </w:tcPr>
          <w:p w14:paraId="418DCE32" w14:textId="77777777" w:rsidR="000D3202" w:rsidRPr="00063FDE" w:rsidRDefault="000D3202" w:rsidP="00DA1F07">
            <w:pPr>
              <w:spacing w:line="240" w:lineRule="auto"/>
              <w:jc w:val="right"/>
              <w:rPr>
                <w:highlight w:val="yellow"/>
              </w:rPr>
            </w:pPr>
            <w:r w:rsidRPr="00063FDE">
              <w:t>0.92</w:t>
            </w:r>
          </w:p>
        </w:tc>
      </w:tr>
    </w:tbl>
    <w:p w14:paraId="5AC61CDA" w14:textId="71005276" w:rsidR="0054527E" w:rsidRPr="00063FDE" w:rsidRDefault="0054527E" w:rsidP="0054527E">
      <w:pPr>
        <w:spacing w:line="240" w:lineRule="auto"/>
        <w:rPr>
          <w:i/>
          <w:iCs/>
          <w:sz w:val="20"/>
          <w:szCs w:val="28"/>
        </w:rPr>
      </w:pPr>
      <w:r w:rsidRPr="00063FDE">
        <w:rPr>
          <w:i/>
          <w:sz w:val="20"/>
          <w:szCs w:val="28"/>
        </w:rPr>
        <w:t>Note.</w:t>
      </w:r>
      <w:r w:rsidRPr="00063FDE">
        <w:rPr>
          <w:sz w:val="20"/>
          <w:szCs w:val="28"/>
        </w:rPr>
        <w:t xml:space="preserve"> *For the analyses of teaching attitudes, elementary school teachers who selected the option “not yet taught” </w:t>
      </w:r>
      <w:r w:rsidR="000D3202" w:rsidRPr="00063FDE">
        <w:rPr>
          <w:sz w:val="20"/>
          <w:szCs w:val="28"/>
        </w:rPr>
        <w:t>were excluded (</w:t>
      </w:r>
      <w:r w:rsidR="000D3202" w:rsidRPr="00063FDE">
        <w:rPr>
          <w:i/>
          <w:iCs/>
          <w:sz w:val="20"/>
          <w:szCs w:val="28"/>
        </w:rPr>
        <w:t>n</w:t>
      </w:r>
      <w:r w:rsidR="000D3202" w:rsidRPr="00063FDE">
        <w:rPr>
          <w:sz w:val="20"/>
          <w:szCs w:val="28"/>
        </w:rPr>
        <w:t xml:space="preserve"> = 4)</w:t>
      </w:r>
      <w:r w:rsidRPr="00063FDE">
        <w:rPr>
          <w:sz w:val="20"/>
          <w:szCs w:val="28"/>
        </w:rPr>
        <w:t>.</w:t>
      </w:r>
    </w:p>
    <w:p w14:paraId="6FEB98A9" w14:textId="77777777" w:rsidR="0054527E" w:rsidRPr="00063FDE" w:rsidRDefault="0054527E">
      <w:pPr>
        <w:spacing w:after="200" w:line="276" w:lineRule="auto"/>
        <w:jc w:val="left"/>
        <w:rPr>
          <w:i/>
          <w:sz w:val="20"/>
          <w:szCs w:val="28"/>
        </w:rPr>
      </w:pPr>
      <w:r w:rsidRPr="00063FDE">
        <w:rPr>
          <w:i/>
          <w:sz w:val="20"/>
          <w:szCs w:val="28"/>
        </w:rPr>
        <w:br w:type="page"/>
      </w:r>
    </w:p>
    <w:p w14:paraId="3D3AC7D8" w14:textId="422BF64B" w:rsidR="00D92A55" w:rsidRPr="00063FDE" w:rsidRDefault="00D92A55" w:rsidP="00D92A55">
      <w:pPr>
        <w:rPr>
          <w:sz w:val="20"/>
          <w:szCs w:val="28"/>
        </w:rPr>
      </w:pPr>
      <w:r w:rsidRPr="00063FDE">
        <w:rPr>
          <w:i/>
          <w:sz w:val="20"/>
          <w:szCs w:val="28"/>
        </w:rPr>
        <w:lastRenderedPageBreak/>
        <w:t xml:space="preserve">Table </w:t>
      </w:r>
      <w:r w:rsidR="00D52CDE">
        <w:rPr>
          <w:i/>
          <w:sz w:val="20"/>
          <w:szCs w:val="28"/>
        </w:rPr>
        <w:t>A</w:t>
      </w:r>
      <w:r w:rsidR="0054527E" w:rsidRPr="00063FDE">
        <w:rPr>
          <w:i/>
          <w:sz w:val="20"/>
          <w:szCs w:val="28"/>
        </w:rPr>
        <w:t>2</w:t>
      </w:r>
      <w:r w:rsidRPr="00063FDE">
        <w:rPr>
          <w:i/>
          <w:sz w:val="20"/>
          <w:szCs w:val="28"/>
        </w:rPr>
        <w:t>.</w:t>
      </w:r>
      <w:r w:rsidRPr="00063FDE">
        <w:rPr>
          <w:sz w:val="20"/>
          <w:szCs w:val="28"/>
        </w:rPr>
        <w:t xml:space="preserve"> Results for the subscale</w:t>
      </w:r>
      <w:r w:rsidR="00BC2953" w:rsidRPr="00063FDE">
        <w:rPr>
          <w:sz w:val="20"/>
          <w:szCs w:val="28"/>
        </w:rPr>
        <w:t>s</w:t>
      </w:r>
      <w:r w:rsidRPr="00063FDE">
        <w:rPr>
          <w:sz w:val="20"/>
          <w:szCs w:val="28"/>
        </w:rPr>
        <w:t xml:space="preserve"> </w:t>
      </w:r>
      <w:r w:rsidR="00BC2953" w:rsidRPr="00063FDE">
        <w:rPr>
          <w:sz w:val="20"/>
          <w:szCs w:val="28"/>
        </w:rPr>
        <w:t>of the AMAS</w:t>
      </w:r>
      <w:r w:rsidR="00B941D9" w:rsidRPr="00063FDE">
        <w:rPr>
          <w:sz w:val="20"/>
          <w:szCs w:val="28"/>
        </w:rPr>
        <w:t xml:space="preserve"> for female teachers vs. the reference sample of female students and for female vs. male teachers</w:t>
      </w:r>
      <w:r w:rsidRPr="00063FDE">
        <w:rPr>
          <w:sz w:val="20"/>
          <w:szCs w:val="28"/>
        </w:rPr>
        <w:t>.</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43"/>
        <w:gridCol w:w="1485"/>
        <w:gridCol w:w="843"/>
        <w:gridCol w:w="844"/>
        <w:gridCol w:w="844"/>
        <w:gridCol w:w="844"/>
        <w:gridCol w:w="844"/>
        <w:gridCol w:w="843"/>
        <w:gridCol w:w="844"/>
        <w:gridCol w:w="844"/>
        <w:gridCol w:w="844"/>
        <w:gridCol w:w="844"/>
      </w:tblGrid>
      <w:tr w:rsidR="00BB2E7C" w:rsidRPr="00063FDE" w14:paraId="3FA0B365" w14:textId="77777777" w:rsidTr="00BB2E7C">
        <w:tc>
          <w:tcPr>
            <w:tcW w:w="2835" w:type="dxa"/>
            <w:tcBorders>
              <w:top w:val="single" w:sz="4" w:space="0" w:color="auto"/>
            </w:tcBorders>
            <w:shd w:val="clear" w:color="auto" w:fill="F2F2F2" w:themeFill="background1" w:themeFillShade="F2"/>
          </w:tcPr>
          <w:p w14:paraId="13118303" w14:textId="77777777" w:rsidR="00BB2E7C" w:rsidRPr="00063FDE" w:rsidRDefault="00BB2E7C" w:rsidP="00763111">
            <w:pPr>
              <w:spacing w:line="240" w:lineRule="auto"/>
              <w:jc w:val="left"/>
              <w:rPr>
                <w:b/>
              </w:rPr>
            </w:pPr>
            <w:r w:rsidRPr="00063FDE">
              <w:rPr>
                <w:b/>
              </w:rPr>
              <w:t>math anxiety</w:t>
            </w:r>
          </w:p>
        </w:tc>
        <w:tc>
          <w:tcPr>
            <w:tcW w:w="3328" w:type="dxa"/>
            <w:gridSpan w:val="2"/>
            <w:tcBorders>
              <w:top w:val="single" w:sz="4" w:space="0" w:color="auto"/>
            </w:tcBorders>
            <w:shd w:val="clear" w:color="auto" w:fill="F2F2F2" w:themeFill="background1" w:themeFillShade="F2"/>
            <w:vAlign w:val="center"/>
          </w:tcPr>
          <w:p w14:paraId="21DBBFE4" w14:textId="77777777" w:rsidR="00BB2E7C" w:rsidRPr="00063FDE" w:rsidRDefault="00BB2E7C" w:rsidP="00763111">
            <w:pPr>
              <w:spacing w:line="240" w:lineRule="auto"/>
              <w:jc w:val="left"/>
              <w:rPr>
                <w:b/>
              </w:rPr>
            </w:pPr>
          </w:p>
        </w:tc>
        <w:tc>
          <w:tcPr>
            <w:tcW w:w="843" w:type="dxa"/>
            <w:tcBorders>
              <w:top w:val="single" w:sz="4" w:space="0" w:color="auto"/>
            </w:tcBorders>
            <w:shd w:val="clear" w:color="auto" w:fill="F2F2F2" w:themeFill="background1" w:themeFillShade="F2"/>
            <w:vAlign w:val="center"/>
          </w:tcPr>
          <w:p w14:paraId="065D5158" w14:textId="77777777" w:rsidR="00BB2E7C" w:rsidRPr="00063FDE" w:rsidRDefault="00BB2E7C" w:rsidP="00763111">
            <w:pPr>
              <w:spacing w:line="240" w:lineRule="auto"/>
              <w:jc w:val="center"/>
              <w:rPr>
                <w:i/>
              </w:rPr>
            </w:pPr>
            <w:r w:rsidRPr="00063FDE">
              <w:rPr>
                <w:i/>
              </w:rPr>
              <w:t>N</w:t>
            </w:r>
          </w:p>
        </w:tc>
        <w:tc>
          <w:tcPr>
            <w:tcW w:w="844" w:type="dxa"/>
            <w:tcBorders>
              <w:top w:val="single" w:sz="4" w:space="0" w:color="auto"/>
            </w:tcBorders>
            <w:shd w:val="clear" w:color="auto" w:fill="F2F2F2" w:themeFill="background1" w:themeFillShade="F2"/>
            <w:vAlign w:val="center"/>
          </w:tcPr>
          <w:p w14:paraId="45064355" w14:textId="77777777" w:rsidR="00BB2E7C" w:rsidRPr="00063FDE" w:rsidRDefault="00BB2E7C" w:rsidP="00763111">
            <w:pPr>
              <w:spacing w:line="240" w:lineRule="auto"/>
              <w:jc w:val="center"/>
              <w:rPr>
                <w:i/>
              </w:rPr>
            </w:pPr>
            <w:r w:rsidRPr="00063FDE">
              <w:rPr>
                <w:i/>
              </w:rPr>
              <w:t>M</w:t>
            </w:r>
          </w:p>
        </w:tc>
        <w:tc>
          <w:tcPr>
            <w:tcW w:w="844" w:type="dxa"/>
            <w:tcBorders>
              <w:top w:val="single" w:sz="4" w:space="0" w:color="auto"/>
            </w:tcBorders>
            <w:shd w:val="clear" w:color="auto" w:fill="F2F2F2" w:themeFill="background1" w:themeFillShade="F2"/>
            <w:vAlign w:val="center"/>
          </w:tcPr>
          <w:p w14:paraId="1C51EDB8" w14:textId="77777777" w:rsidR="00BB2E7C" w:rsidRPr="00063FDE" w:rsidRDefault="00BB2E7C" w:rsidP="00763111">
            <w:pPr>
              <w:spacing w:line="240" w:lineRule="auto"/>
              <w:jc w:val="center"/>
              <w:rPr>
                <w:i/>
              </w:rPr>
            </w:pPr>
            <w:r w:rsidRPr="00063FDE">
              <w:rPr>
                <w:i/>
              </w:rPr>
              <w:t>SD</w:t>
            </w:r>
          </w:p>
        </w:tc>
        <w:tc>
          <w:tcPr>
            <w:tcW w:w="844" w:type="dxa"/>
            <w:tcBorders>
              <w:top w:val="single" w:sz="4" w:space="0" w:color="auto"/>
            </w:tcBorders>
            <w:shd w:val="clear" w:color="auto" w:fill="F2F2F2" w:themeFill="background1" w:themeFillShade="F2"/>
            <w:vAlign w:val="center"/>
          </w:tcPr>
          <w:p w14:paraId="0E197D85" w14:textId="77777777" w:rsidR="00BB2E7C" w:rsidRPr="00063FDE" w:rsidRDefault="00BB2E7C" w:rsidP="00763111">
            <w:pPr>
              <w:spacing w:line="240" w:lineRule="auto"/>
              <w:jc w:val="center"/>
              <w:rPr>
                <w:i/>
              </w:rPr>
            </w:pPr>
          </w:p>
        </w:tc>
        <w:tc>
          <w:tcPr>
            <w:tcW w:w="844" w:type="dxa"/>
            <w:tcBorders>
              <w:top w:val="single" w:sz="4" w:space="0" w:color="auto"/>
            </w:tcBorders>
            <w:shd w:val="clear" w:color="auto" w:fill="F2F2F2" w:themeFill="background1" w:themeFillShade="F2"/>
            <w:vAlign w:val="center"/>
          </w:tcPr>
          <w:p w14:paraId="02F10A59" w14:textId="77777777" w:rsidR="00BB2E7C" w:rsidRPr="00063FDE" w:rsidRDefault="00BB2E7C" w:rsidP="00763111">
            <w:pPr>
              <w:spacing w:line="240" w:lineRule="auto"/>
              <w:jc w:val="center"/>
              <w:rPr>
                <w:i/>
              </w:rPr>
            </w:pPr>
            <w:r w:rsidRPr="00063FDE">
              <w:rPr>
                <w:i/>
              </w:rPr>
              <w:t>t</w:t>
            </w:r>
          </w:p>
        </w:tc>
        <w:tc>
          <w:tcPr>
            <w:tcW w:w="843" w:type="dxa"/>
            <w:tcBorders>
              <w:top w:val="single" w:sz="4" w:space="0" w:color="auto"/>
            </w:tcBorders>
            <w:shd w:val="clear" w:color="auto" w:fill="F2F2F2" w:themeFill="background1" w:themeFillShade="F2"/>
            <w:vAlign w:val="center"/>
          </w:tcPr>
          <w:p w14:paraId="7426A031" w14:textId="77777777" w:rsidR="00BB2E7C" w:rsidRPr="00063FDE" w:rsidRDefault="00BB2E7C" w:rsidP="00763111">
            <w:pPr>
              <w:spacing w:line="240" w:lineRule="auto"/>
              <w:jc w:val="center"/>
              <w:rPr>
                <w:i/>
              </w:rPr>
            </w:pPr>
            <w:r w:rsidRPr="00063FDE">
              <w:rPr>
                <w:i/>
              </w:rPr>
              <w:t>df</w:t>
            </w:r>
          </w:p>
        </w:tc>
        <w:tc>
          <w:tcPr>
            <w:tcW w:w="844" w:type="dxa"/>
            <w:tcBorders>
              <w:top w:val="single" w:sz="4" w:space="0" w:color="auto"/>
            </w:tcBorders>
            <w:shd w:val="clear" w:color="auto" w:fill="F2F2F2" w:themeFill="background1" w:themeFillShade="F2"/>
            <w:vAlign w:val="center"/>
          </w:tcPr>
          <w:p w14:paraId="08DC69EC" w14:textId="77777777" w:rsidR="00BB2E7C" w:rsidRPr="00063FDE" w:rsidRDefault="00BB2E7C" w:rsidP="00763111">
            <w:pPr>
              <w:spacing w:line="240" w:lineRule="auto"/>
              <w:jc w:val="center"/>
              <w:rPr>
                <w:i/>
              </w:rPr>
            </w:pPr>
            <w:r w:rsidRPr="00063FDE">
              <w:rPr>
                <w:i/>
              </w:rPr>
              <w:t>p</w:t>
            </w:r>
          </w:p>
        </w:tc>
        <w:tc>
          <w:tcPr>
            <w:tcW w:w="844" w:type="dxa"/>
            <w:tcBorders>
              <w:top w:val="single" w:sz="4" w:space="0" w:color="auto"/>
            </w:tcBorders>
            <w:shd w:val="clear" w:color="auto" w:fill="F2F2F2" w:themeFill="background1" w:themeFillShade="F2"/>
            <w:vAlign w:val="center"/>
          </w:tcPr>
          <w:p w14:paraId="0AD83F5B" w14:textId="77777777" w:rsidR="00BB2E7C" w:rsidRPr="00063FDE" w:rsidRDefault="00BB2E7C" w:rsidP="00763111">
            <w:pPr>
              <w:spacing w:line="240" w:lineRule="auto"/>
              <w:jc w:val="center"/>
              <w:rPr>
                <w:i/>
              </w:rPr>
            </w:pPr>
            <w:r w:rsidRPr="00063FDE">
              <w:rPr>
                <w:i/>
              </w:rPr>
              <w:t>d</w:t>
            </w:r>
          </w:p>
        </w:tc>
        <w:tc>
          <w:tcPr>
            <w:tcW w:w="844" w:type="dxa"/>
            <w:tcBorders>
              <w:top w:val="single" w:sz="4" w:space="0" w:color="auto"/>
            </w:tcBorders>
            <w:shd w:val="clear" w:color="auto" w:fill="F2F2F2" w:themeFill="background1" w:themeFillShade="F2"/>
            <w:vAlign w:val="center"/>
          </w:tcPr>
          <w:p w14:paraId="25033783" w14:textId="77777777" w:rsidR="00BB2E7C" w:rsidRPr="00063FDE" w:rsidRDefault="00BB2E7C" w:rsidP="00763111">
            <w:pPr>
              <w:spacing w:line="240" w:lineRule="auto"/>
              <w:jc w:val="center"/>
              <w:rPr>
                <w:i/>
              </w:rPr>
            </w:pPr>
            <w:r w:rsidRPr="00063FDE">
              <w:rPr>
                <w:i/>
              </w:rPr>
              <w:t>BF</w:t>
            </w:r>
            <w:r w:rsidRPr="00063FDE">
              <w:rPr>
                <w:i/>
                <w:vertAlign w:val="subscript"/>
              </w:rPr>
              <w:t>10</w:t>
            </w:r>
          </w:p>
        </w:tc>
        <w:tc>
          <w:tcPr>
            <w:tcW w:w="844" w:type="dxa"/>
            <w:tcBorders>
              <w:top w:val="single" w:sz="4" w:space="0" w:color="auto"/>
            </w:tcBorders>
            <w:shd w:val="clear" w:color="auto" w:fill="F2F2F2" w:themeFill="background1" w:themeFillShade="F2"/>
            <w:vAlign w:val="center"/>
          </w:tcPr>
          <w:p w14:paraId="077571F0" w14:textId="77777777" w:rsidR="00BB2E7C" w:rsidRPr="00063FDE" w:rsidRDefault="00BB2E7C" w:rsidP="00763111">
            <w:pPr>
              <w:spacing w:line="240" w:lineRule="auto"/>
              <w:jc w:val="center"/>
              <w:rPr>
                <w:i/>
              </w:rPr>
            </w:pPr>
            <w:r w:rsidRPr="00063FDE">
              <w:rPr>
                <w:i/>
              </w:rPr>
              <w:t>BF</w:t>
            </w:r>
            <w:r w:rsidRPr="00063FDE">
              <w:rPr>
                <w:i/>
                <w:vertAlign w:val="subscript"/>
              </w:rPr>
              <w:t>01</w:t>
            </w:r>
          </w:p>
        </w:tc>
      </w:tr>
      <w:tr w:rsidR="004572A5" w:rsidRPr="00063FDE" w14:paraId="57BB817C" w14:textId="77777777" w:rsidTr="008C566C">
        <w:tc>
          <w:tcPr>
            <w:tcW w:w="2835" w:type="dxa"/>
            <w:tcBorders>
              <w:top w:val="single" w:sz="4" w:space="0" w:color="auto"/>
            </w:tcBorders>
          </w:tcPr>
          <w:p w14:paraId="130EEDCE" w14:textId="7A7BEA6A" w:rsidR="004572A5" w:rsidRPr="00063FDE" w:rsidRDefault="000E6FFD" w:rsidP="000E6FFD">
            <w:pPr>
              <w:spacing w:line="240" w:lineRule="auto"/>
              <w:jc w:val="left"/>
            </w:pPr>
            <w:r w:rsidRPr="00063FDE">
              <w:t xml:space="preserve">learning </w:t>
            </w:r>
            <w:r w:rsidR="004572A5" w:rsidRPr="00063FDE">
              <w:t>math anxiety</w:t>
            </w:r>
          </w:p>
        </w:tc>
        <w:tc>
          <w:tcPr>
            <w:tcW w:w="1843" w:type="dxa"/>
            <w:tcBorders>
              <w:top w:val="single" w:sz="4" w:space="0" w:color="auto"/>
            </w:tcBorders>
            <w:vAlign w:val="center"/>
          </w:tcPr>
          <w:p w14:paraId="3EC5AF95" w14:textId="64F5B0DF" w:rsidR="004572A5" w:rsidRPr="00063FDE" w:rsidRDefault="004572A5" w:rsidP="00F211DC">
            <w:pPr>
              <w:spacing w:line="240" w:lineRule="auto"/>
              <w:jc w:val="left"/>
            </w:pPr>
            <w:r w:rsidRPr="00063FDE">
              <w:t xml:space="preserve">teachers </w:t>
            </w:r>
          </w:p>
        </w:tc>
        <w:tc>
          <w:tcPr>
            <w:tcW w:w="1485" w:type="dxa"/>
            <w:tcBorders>
              <w:top w:val="single" w:sz="4" w:space="0" w:color="auto"/>
            </w:tcBorders>
            <w:vAlign w:val="center"/>
          </w:tcPr>
          <w:p w14:paraId="40EDC65D" w14:textId="77777777" w:rsidR="004572A5" w:rsidRPr="00063FDE" w:rsidRDefault="004572A5" w:rsidP="004572A5">
            <w:pPr>
              <w:spacing w:line="240" w:lineRule="auto"/>
              <w:jc w:val="left"/>
            </w:pPr>
            <w:r w:rsidRPr="00063FDE">
              <w:t>yes</w:t>
            </w:r>
          </w:p>
        </w:tc>
        <w:tc>
          <w:tcPr>
            <w:tcW w:w="843" w:type="dxa"/>
            <w:tcBorders>
              <w:top w:val="single" w:sz="4" w:space="0" w:color="auto"/>
            </w:tcBorders>
            <w:vAlign w:val="center"/>
          </w:tcPr>
          <w:p w14:paraId="7CDFB273" w14:textId="1E8D4DBD" w:rsidR="004572A5" w:rsidRPr="00063FDE" w:rsidRDefault="004572A5" w:rsidP="008C566C">
            <w:pPr>
              <w:spacing w:line="240" w:lineRule="auto"/>
              <w:jc w:val="right"/>
            </w:pPr>
            <w:r w:rsidRPr="00063FDE">
              <w:rPr>
                <w:color w:val="000000"/>
              </w:rPr>
              <w:t>223</w:t>
            </w:r>
          </w:p>
        </w:tc>
        <w:tc>
          <w:tcPr>
            <w:tcW w:w="844" w:type="dxa"/>
            <w:tcBorders>
              <w:top w:val="single" w:sz="4" w:space="0" w:color="auto"/>
            </w:tcBorders>
            <w:vAlign w:val="center"/>
          </w:tcPr>
          <w:p w14:paraId="2CCDEFB9" w14:textId="5450F4BC" w:rsidR="004572A5" w:rsidRPr="00063FDE" w:rsidRDefault="004572A5" w:rsidP="008C566C">
            <w:pPr>
              <w:spacing w:line="240" w:lineRule="auto"/>
              <w:jc w:val="right"/>
            </w:pPr>
            <w:r w:rsidRPr="00063FDE">
              <w:rPr>
                <w:color w:val="000000"/>
              </w:rPr>
              <w:t>8.48</w:t>
            </w:r>
          </w:p>
        </w:tc>
        <w:tc>
          <w:tcPr>
            <w:tcW w:w="844" w:type="dxa"/>
            <w:tcBorders>
              <w:top w:val="single" w:sz="4" w:space="0" w:color="auto"/>
            </w:tcBorders>
            <w:vAlign w:val="center"/>
          </w:tcPr>
          <w:p w14:paraId="73724F1D" w14:textId="169BCF58" w:rsidR="004572A5" w:rsidRPr="00063FDE" w:rsidRDefault="004572A5" w:rsidP="008C566C">
            <w:pPr>
              <w:spacing w:line="240" w:lineRule="auto"/>
              <w:jc w:val="right"/>
            </w:pPr>
            <w:r w:rsidRPr="00063FDE">
              <w:rPr>
                <w:color w:val="000000"/>
              </w:rPr>
              <w:t>3.67</w:t>
            </w:r>
          </w:p>
        </w:tc>
        <w:tc>
          <w:tcPr>
            <w:tcW w:w="844" w:type="dxa"/>
            <w:tcBorders>
              <w:top w:val="single" w:sz="4" w:space="0" w:color="auto"/>
            </w:tcBorders>
            <w:vAlign w:val="center"/>
          </w:tcPr>
          <w:p w14:paraId="0352139C" w14:textId="77777777" w:rsidR="004572A5" w:rsidRPr="00063FDE" w:rsidRDefault="004572A5" w:rsidP="004572A5">
            <w:pPr>
              <w:spacing w:line="240" w:lineRule="auto"/>
              <w:jc w:val="right"/>
            </w:pPr>
          </w:p>
        </w:tc>
        <w:tc>
          <w:tcPr>
            <w:tcW w:w="844" w:type="dxa"/>
            <w:tcBorders>
              <w:top w:val="single" w:sz="4" w:space="0" w:color="auto"/>
            </w:tcBorders>
            <w:vAlign w:val="center"/>
          </w:tcPr>
          <w:p w14:paraId="7EC6F5C0" w14:textId="1DD3BBB0" w:rsidR="004572A5" w:rsidRPr="00063FDE" w:rsidRDefault="004572A5" w:rsidP="004572A5">
            <w:pPr>
              <w:spacing w:line="240" w:lineRule="auto"/>
              <w:jc w:val="right"/>
            </w:pPr>
            <w:r w:rsidRPr="00063FDE">
              <w:t>3.04</w:t>
            </w:r>
          </w:p>
        </w:tc>
        <w:tc>
          <w:tcPr>
            <w:tcW w:w="843" w:type="dxa"/>
            <w:tcBorders>
              <w:top w:val="single" w:sz="4" w:space="0" w:color="auto"/>
            </w:tcBorders>
            <w:vAlign w:val="center"/>
          </w:tcPr>
          <w:p w14:paraId="31CEBBCB" w14:textId="526BD92D" w:rsidR="004572A5" w:rsidRPr="00063FDE" w:rsidRDefault="004572A5" w:rsidP="004572A5">
            <w:pPr>
              <w:spacing w:line="240" w:lineRule="auto"/>
              <w:jc w:val="right"/>
            </w:pPr>
            <w:r w:rsidRPr="00063FDE">
              <w:t>818</w:t>
            </w:r>
          </w:p>
        </w:tc>
        <w:tc>
          <w:tcPr>
            <w:tcW w:w="844" w:type="dxa"/>
            <w:tcBorders>
              <w:top w:val="single" w:sz="4" w:space="0" w:color="auto"/>
            </w:tcBorders>
            <w:vAlign w:val="center"/>
          </w:tcPr>
          <w:p w14:paraId="63071AA8" w14:textId="7B2061C5" w:rsidR="004572A5" w:rsidRPr="00063FDE" w:rsidRDefault="004572A5" w:rsidP="004572A5">
            <w:pPr>
              <w:spacing w:line="240" w:lineRule="auto"/>
              <w:jc w:val="right"/>
            </w:pPr>
            <w:r w:rsidRPr="00063FDE">
              <w:t>.002</w:t>
            </w:r>
          </w:p>
        </w:tc>
        <w:tc>
          <w:tcPr>
            <w:tcW w:w="844" w:type="dxa"/>
            <w:tcBorders>
              <w:top w:val="single" w:sz="4" w:space="0" w:color="auto"/>
            </w:tcBorders>
            <w:vAlign w:val="center"/>
          </w:tcPr>
          <w:p w14:paraId="22969CEA" w14:textId="77777777" w:rsidR="004572A5" w:rsidRPr="00063FDE" w:rsidRDefault="004572A5" w:rsidP="004572A5">
            <w:pPr>
              <w:spacing w:line="240" w:lineRule="auto"/>
              <w:jc w:val="right"/>
            </w:pPr>
            <w:r w:rsidRPr="00063FDE">
              <w:t>0.24</w:t>
            </w:r>
          </w:p>
        </w:tc>
        <w:tc>
          <w:tcPr>
            <w:tcW w:w="844" w:type="dxa"/>
            <w:tcBorders>
              <w:top w:val="single" w:sz="4" w:space="0" w:color="auto"/>
            </w:tcBorders>
            <w:vAlign w:val="center"/>
          </w:tcPr>
          <w:p w14:paraId="070E767B" w14:textId="48AEA953" w:rsidR="004572A5" w:rsidRPr="00063FDE" w:rsidRDefault="004572A5" w:rsidP="004572A5">
            <w:pPr>
              <w:spacing w:line="240" w:lineRule="auto"/>
              <w:jc w:val="right"/>
            </w:pPr>
            <w:r w:rsidRPr="00063FDE">
              <w:t>7.75</w:t>
            </w:r>
          </w:p>
        </w:tc>
        <w:tc>
          <w:tcPr>
            <w:tcW w:w="844" w:type="dxa"/>
            <w:tcBorders>
              <w:top w:val="single" w:sz="4" w:space="0" w:color="auto"/>
            </w:tcBorders>
            <w:vAlign w:val="center"/>
          </w:tcPr>
          <w:p w14:paraId="50E40C5F" w14:textId="77777777" w:rsidR="004572A5" w:rsidRPr="00063FDE" w:rsidRDefault="004572A5" w:rsidP="004572A5">
            <w:pPr>
              <w:spacing w:line="240" w:lineRule="auto"/>
              <w:jc w:val="right"/>
            </w:pPr>
          </w:p>
        </w:tc>
      </w:tr>
      <w:tr w:rsidR="004572A5" w:rsidRPr="00063FDE" w14:paraId="2E871CD3" w14:textId="77777777" w:rsidTr="008C566C">
        <w:tc>
          <w:tcPr>
            <w:tcW w:w="2835" w:type="dxa"/>
            <w:tcBorders>
              <w:bottom w:val="single" w:sz="4" w:space="0" w:color="auto"/>
            </w:tcBorders>
          </w:tcPr>
          <w:p w14:paraId="4F635E3E" w14:textId="77777777" w:rsidR="004572A5" w:rsidRPr="00063FDE" w:rsidRDefault="004572A5" w:rsidP="004572A5">
            <w:pPr>
              <w:spacing w:line="240" w:lineRule="auto"/>
              <w:jc w:val="left"/>
            </w:pPr>
          </w:p>
        </w:tc>
        <w:tc>
          <w:tcPr>
            <w:tcW w:w="1843" w:type="dxa"/>
            <w:tcBorders>
              <w:bottom w:val="single" w:sz="4" w:space="0" w:color="auto"/>
            </w:tcBorders>
            <w:vAlign w:val="center"/>
          </w:tcPr>
          <w:p w14:paraId="32235574" w14:textId="408F5692" w:rsidR="004572A5" w:rsidRPr="00063FDE" w:rsidRDefault="00F211DC" w:rsidP="004572A5">
            <w:pPr>
              <w:spacing w:line="240" w:lineRule="auto"/>
              <w:jc w:val="left"/>
            </w:pPr>
            <w:r w:rsidRPr="00063FDE">
              <w:t>(female)</w:t>
            </w:r>
          </w:p>
        </w:tc>
        <w:tc>
          <w:tcPr>
            <w:tcW w:w="1485" w:type="dxa"/>
            <w:tcBorders>
              <w:bottom w:val="single" w:sz="4" w:space="0" w:color="auto"/>
            </w:tcBorders>
            <w:vAlign w:val="center"/>
          </w:tcPr>
          <w:p w14:paraId="10921052" w14:textId="77777777" w:rsidR="004572A5" w:rsidRPr="00063FDE" w:rsidRDefault="004572A5" w:rsidP="004572A5">
            <w:pPr>
              <w:spacing w:line="240" w:lineRule="auto"/>
              <w:jc w:val="left"/>
            </w:pPr>
            <w:r w:rsidRPr="00063FDE">
              <w:t>no</w:t>
            </w:r>
          </w:p>
        </w:tc>
        <w:tc>
          <w:tcPr>
            <w:tcW w:w="843" w:type="dxa"/>
            <w:tcBorders>
              <w:bottom w:val="single" w:sz="4" w:space="0" w:color="auto"/>
            </w:tcBorders>
            <w:vAlign w:val="center"/>
          </w:tcPr>
          <w:p w14:paraId="4E88D0B6" w14:textId="03AACD3D" w:rsidR="004572A5" w:rsidRPr="00063FDE" w:rsidRDefault="004572A5" w:rsidP="008C566C">
            <w:pPr>
              <w:spacing w:line="240" w:lineRule="auto"/>
              <w:jc w:val="right"/>
            </w:pPr>
            <w:r w:rsidRPr="00063FDE">
              <w:rPr>
                <w:color w:val="000000"/>
              </w:rPr>
              <w:t>597</w:t>
            </w:r>
          </w:p>
        </w:tc>
        <w:tc>
          <w:tcPr>
            <w:tcW w:w="844" w:type="dxa"/>
            <w:tcBorders>
              <w:bottom w:val="single" w:sz="4" w:space="0" w:color="auto"/>
            </w:tcBorders>
            <w:vAlign w:val="center"/>
          </w:tcPr>
          <w:p w14:paraId="71BBB56C" w14:textId="1C0DDEED" w:rsidR="004572A5" w:rsidRPr="00063FDE" w:rsidRDefault="004572A5" w:rsidP="008C566C">
            <w:pPr>
              <w:spacing w:line="240" w:lineRule="auto"/>
              <w:jc w:val="right"/>
            </w:pPr>
            <w:r w:rsidRPr="00063FDE">
              <w:rPr>
                <w:color w:val="000000"/>
              </w:rPr>
              <w:t>7.68</w:t>
            </w:r>
          </w:p>
        </w:tc>
        <w:tc>
          <w:tcPr>
            <w:tcW w:w="844" w:type="dxa"/>
            <w:tcBorders>
              <w:bottom w:val="single" w:sz="4" w:space="0" w:color="auto"/>
            </w:tcBorders>
            <w:vAlign w:val="center"/>
          </w:tcPr>
          <w:p w14:paraId="492BF23C" w14:textId="0B604DA5" w:rsidR="004572A5" w:rsidRPr="00063FDE" w:rsidRDefault="004572A5" w:rsidP="008C566C">
            <w:pPr>
              <w:spacing w:line="240" w:lineRule="auto"/>
              <w:jc w:val="right"/>
            </w:pPr>
            <w:r w:rsidRPr="00063FDE">
              <w:rPr>
                <w:color w:val="000000"/>
              </w:rPr>
              <w:t>3.26</w:t>
            </w:r>
          </w:p>
        </w:tc>
        <w:tc>
          <w:tcPr>
            <w:tcW w:w="844" w:type="dxa"/>
            <w:tcBorders>
              <w:bottom w:val="single" w:sz="4" w:space="0" w:color="auto"/>
            </w:tcBorders>
            <w:vAlign w:val="center"/>
          </w:tcPr>
          <w:p w14:paraId="35F8C755"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2403D20F" w14:textId="77777777" w:rsidR="004572A5" w:rsidRPr="00063FDE" w:rsidRDefault="004572A5" w:rsidP="004572A5">
            <w:pPr>
              <w:spacing w:line="240" w:lineRule="auto"/>
              <w:jc w:val="right"/>
            </w:pPr>
          </w:p>
        </w:tc>
        <w:tc>
          <w:tcPr>
            <w:tcW w:w="843" w:type="dxa"/>
            <w:tcBorders>
              <w:bottom w:val="single" w:sz="4" w:space="0" w:color="auto"/>
            </w:tcBorders>
            <w:vAlign w:val="center"/>
          </w:tcPr>
          <w:p w14:paraId="419E5C8C"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73512B31"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0BF2E9D2"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0100C9E0"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164D4CC7" w14:textId="77777777" w:rsidR="004572A5" w:rsidRPr="00063FDE" w:rsidRDefault="004572A5" w:rsidP="004572A5">
            <w:pPr>
              <w:spacing w:line="240" w:lineRule="auto"/>
              <w:jc w:val="right"/>
            </w:pPr>
          </w:p>
        </w:tc>
      </w:tr>
      <w:tr w:rsidR="004572A5" w:rsidRPr="00063FDE" w14:paraId="5F9F9F75" w14:textId="77777777" w:rsidTr="008C566C">
        <w:tc>
          <w:tcPr>
            <w:tcW w:w="2835" w:type="dxa"/>
            <w:tcBorders>
              <w:top w:val="single" w:sz="4" w:space="0" w:color="auto"/>
            </w:tcBorders>
          </w:tcPr>
          <w:p w14:paraId="1069A847" w14:textId="77777777" w:rsidR="004572A5" w:rsidRPr="00063FDE" w:rsidRDefault="004572A5" w:rsidP="004572A5">
            <w:pPr>
              <w:spacing w:line="240" w:lineRule="auto"/>
              <w:jc w:val="left"/>
            </w:pPr>
            <w:r w:rsidRPr="00063FDE">
              <w:t>math evaluation anxiety</w:t>
            </w:r>
          </w:p>
        </w:tc>
        <w:tc>
          <w:tcPr>
            <w:tcW w:w="1843" w:type="dxa"/>
            <w:tcBorders>
              <w:top w:val="single" w:sz="4" w:space="0" w:color="auto"/>
            </w:tcBorders>
            <w:vAlign w:val="center"/>
          </w:tcPr>
          <w:p w14:paraId="406970EA" w14:textId="6EBD77AA" w:rsidR="004572A5" w:rsidRPr="00063FDE" w:rsidRDefault="004572A5" w:rsidP="00F211DC">
            <w:pPr>
              <w:spacing w:line="240" w:lineRule="auto"/>
              <w:jc w:val="left"/>
            </w:pPr>
            <w:r w:rsidRPr="00063FDE">
              <w:t xml:space="preserve">teachers </w:t>
            </w:r>
          </w:p>
        </w:tc>
        <w:tc>
          <w:tcPr>
            <w:tcW w:w="1485" w:type="dxa"/>
            <w:tcBorders>
              <w:top w:val="single" w:sz="4" w:space="0" w:color="auto"/>
            </w:tcBorders>
            <w:vAlign w:val="center"/>
          </w:tcPr>
          <w:p w14:paraId="281D9D49" w14:textId="77777777" w:rsidR="004572A5" w:rsidRPr="00063FDE" w:rsidRDefault="004572A5" w:rsidP="004572A5">
            <w:pPr>
              <w:spacing w:line="240" w:lineRule="auto"/>
              <w:jc w:val="left"/>
            </w:pPr>
            <w:r w:rsidRPr="00063FDE">
              <w:t>yes</w:t>
            </w:r>
          </w:p>
        </w:tc>
        <w:tc>
          <w:tcPr>
            <w:tcW w:w="843" w:type="dxa"/>
            <w:tcBorders>
              <w:top w:val="single" w:sz="4" w:space="0" w:color="auto"/>
            </w:tcBorders>
            <w:vAlign w:val="center"/>
          </w:tcPr>
          <w:p w14:paraId="1327B444" w14:textId="006FE783" w:rsidR="004572A5" w:rsidRPr="00063FDE" w:rsidRDefault="004572A5" w:rsidP="008C566C">
            <w:pPr>
              <w:spacing w:line="240" w:lineRule="auto"/>
              <w:jc w:val="right"/>
            </w:pPr>
            <w:r w:rsidRPr="00063FDE">
              <w:rPr>
                <w:color w:val="000000"/>
              </w:rPr>
              <w:t>223</w:t>
            </w:r>
          </w:p>
        </w:tc>
        <w:tc>
          <w:tcPr>
            <w:tcW w:w="844" w:type="dxa"/>
            <w:tcBorders>
              <w:top w:val="single" w:sz="4" w:space="0" w:color="auto"/>
            </w:tcBorders>
            <w:vAlign w:val="center"/>
          </w:tcPr>
          <w:p w14:paraId="753B57C3" w14:textId="11915551" w:rsidR="004572A5" w:rsidRPr="00063FDE" w:rsidRDefault="004572A5" w:rsidP="008C566C">
            <w:pPr>
              <w:spacing w:line="240" w:lineRule="auto"/>
              <w:jc w:val="right"/>
            </w:pPr>
            <w:r w:rsidRPr="00063FDE">
              <w:rPr>
                <w:color w:val="000000"/>
              </w:rPr>
              <w:t>12.37</w:t>
            </w:r>
          </w:p>
        </w:tc>
        <w:tc>
          <w:tcPr>
            <w:tcW w:w="844" w:type="dxa"/>
            <w:tcBorders>
              <w:top w:val="single" w:sz="4" w:space="0" w:color="auto"/>
            </w:tcBorders>
            <w:vAlign w:val="center"/>
          </w:tcPr>
          <w:p w14:paraId="00A2C37D" w14:textId="25F83D88" w:rsidR="004572A5" w:rsidRPr="00063FDE" w:rsidRDefault="004572A5" w:rsidP="008C566C">
            <w:pPr>
              <w:spacing w:line="240" w:lineRule="auto"/>
              <w:jc w:val="right"/>
            </w:pPr>
            <w:r w:rsidRPr="00063FDE">
              <w:rPr>
                <w:color w:val="000000"/>
              </w:rPr>
              <w:t>4.42</w:t>
            </w:r>
          </w:p>
        </w:tc>
        <w:tc>
          <w:tcPr>
            <w:tcW w:w="844" w:type="dxa"/>
            <w:tcBorders>
              <w:top w:val="single" w:sz="4" w:space="0" w:color="auto"/>
            </w:tcBorders>
            <w:vAlign w:val="center"/>
          </w:tcPr>
          <w:p w14:paraId="7F323865" w14:textId="77777777" w:rsidR="004572A5" w:rsidRPr="00063FDE" w:rsidRDefault="004572A5" w:rsidP="004572A5">
            <w:pPr>
              <w:spacing w:line="240" w:lineRule="auto"/>
              <w:jc w:val="right"/>
            </w:pPr>
          </w:p>
        </w:tc>
        <w:tc>
          <w:tcPr>
            <w:tcW w:w="844" w:type="dxa"/>
            <w:tcBorders>
              <w:top w:val="single" w:sz="4" w:space="0" w:color="auto"/>
            </w:tcBorders>
            <w:vAlign w:val="center"/>
          </w:tcPr>
          <w:p w14:paraId="44AA7E6B" w14:textId="6E85A231" w:rsidR="004572A5" w:rsidRPr="00063FDE" w:rsidRDefault="004572A5" w:rsidP="004572A5">
            <w:pPr>
              <w:spacing w:line="240" w:lineRule="auto"/>
              <w:jc w:val="right"/>
            </w:pPr>
            <w:r w:rsidRPr="00063FDE">
              <w:t>1.24</w:t>
            </w:r>
          </w:p>
        </w:tc>
        <w:tc>
          <w:tcPr>
            <w:tcW w:w="843" w:type="dxa"/>
            <w:tcBorders>
              <w:top w:val="single" w:sz="4" w:space="0" w:color="auto"/>
            </w:tcBorders>
            <w:vAlign w:val="center"/>
          </w:tcPr>
          <w:p w14:paraId="5BC09A53" w14:textId="51C8674F" w:rsidR="004572A5" w:rsidRPr="00063FDE" w:rsidRDefault="004572A5" w:rsidP="004572A5">
            <w:pPr>
              <w:spacing w:line="240" w:lineRule="auto"/>
              <w:jc w:val="right"/>
            </w:pPr>
            <w:r w:rsidRPr="00063FDE">
              <w:t>818</w:t>
            </w:r>
          </w:p>
        </w:tc>
        <w:tc>
          <w:tcPr>
            <w:tcW w:w="844" w:type="dxa"/>
            <w:tcBorders>
              <w:top w:val="single" w:sz="4" w:space="0" w:color="auto"/>
            </w:tcBorders>
            <w:vAlign w:val="center"/>
          </w:tcPr>
          <w:p w14:paraId="06ED38A0" w14:textId="6F3F515B" w:rsidR="004572A5" w:rsidRPr="00063FDE" w:rsidRDefault="004572A5" w:rsidP="004572A5">
            <w:pPr>
              <w:spacing w:line="240" w:lineRule="auto"/>
              <w:jc w:val="right"/>
            </w:pPr>
            <w:r w:rsidRPr="00063FDE">
              <w:t>.214</w:t>
            </w:r>
          </w:p>
        </w:tc>
        <w:tc>
          <w:tcPr>
            <w:tcW w:w="844" w:type="dxa"/>
            <w:tcBorders>
              <w:top w:val="single" w:sz="4" w:space="0" w:color="auto"/>
            </w:tcBorders>
            <w:vAlign w:val="center"/>
          </w:tcPr>
          <w:p w14:paraId="55A1F6C4" w14:textId="69A883A4" w:rsidR="004572A5" w:rsidRPr="00063FDE" w:rsidRDefault="004572A5" w:rsidP="004572A5">
            <w:pPr>
              <w:spacing w:line="240" w:lineRule="auto"/>
              <w:jc w:val="right"/>
            </w:pPr>
            <w:r w:rsidRPr="00063FDE">
              <w:t>0.10</w:t>
            </w:r>
          </w:p>
        </w:tc>
        <w:tc>
          <w:tcPr>
            <w:tcW w:w="844" w:type="dxa"/>
            <w:tcBorders>
              <w:top w:val="single" w:sz="4" w:space="0" w:color="auto"/>
            </w:tcBorders>
            <w:vAlign w:val="center"/>
          </w:tcPr>
          <w:p w14:paraId="41849039" w14:textId="54C574A7" w:rsidR="004572A5" w:rsidRPr="00063FDE" w:rsidRDefault="004572A5" w:rsidP="004572A5">
            <w:pPr>
              <w:spacing w:line="240" w:lineRule="auto"/>
              <w:jc w:val="right"/>
            </w:pPr>
            <w:r w:rsidRPr="00063FDE">
              <w:t>0.19</w:t>
            </w:r>
          </w:p>
        </w:tc>
        <w:tc>
          <w:tcPr>
            <w:tcW w:w="844" w:type="dxa"/>
            <w:tcBorders>
              <w:top w:val="single" w:sz="4" w:space="0" w:color="auto"/>
            </w:tcBorders>
            <w:vAlign w:val="center"/>
          </w:tcPr>
          <w:p w14:paraId="159DBE71" w14:textId="6A36EE96" w:rsidR="004572A5" w:rsidRPr="00063FDE" w:rsidRDefault="004572A5" w:rsidP="004572A5">
            <w:pPr>
              <w:spacing w:line="240" w:lineRule="auto"/>
              <w:jc w:val="right"/>
            </w:pPr>
            <w:r w:rsidRPr="00063FDE">
              <w:t>5.36</w:t>
            </w:r>
          </w:p>
        </w:tc>
      </w:tr>
      <w:tr w:rsidR="004572A5" w:rsidRPr="00063FDE" w14:paraId="2BDEBA38" w14:textId="77777777" w:rsidTr="008C566C">
        <w:tc>
          <w:tcPr>
            <w:tcW w:w="2835" w:type="dxa"/>
            <w:tcBorders>
              <w:bottom w:val="single" w:sz="4" w:space="0" w:color="auto"/>
            </w:tcBorders>
          </w:tcPr>
          <w:p w14:paraId="09B5445E" w14:textId="77777777" w:rsidR="004572A5" w:rsidRPr="00063FDE" w:rsidRDefault="004572A5" w:rsidP="004572A5">
            <w:pPr>
              <w:spacing w:line="240" w:lineRule="auto"/>
              <w:jc w:val="left"/>
            </w:pPr>
          </w:p>
        </w:tc>
        <w:tc>
          <w:tcPr>
            <w:tcW w:w="1843" w:type="dxa"/>
            <w:tcBorders>
              <w:bottom w:val="single" w:sz="4" w:space="0" w:color="auto"/>
            </w:tcBorders>
            <w:vAlign w:val="center"/>
          </w:tcPr>
          <w:p w14:paraId="0A0C7D1A" w14:textId="75A4B1CF" w:rsidR="004572A5" w:rsidRPr="00063FDE" w:rsidRDefault="00F211DC" w:rsidP="004572A5">
            <w:pPr>
              <w:spacing w:line="240" w:lineRule="auto"/>
              <w:jc w:val="left"/>
            </w:pPr>
            <w:r w:rsidRPr="00063FDE">
              <w:t>(female)</w:t>
            </w:r>
          </w:p>
        </w:tc>
        <w:tc>
          <w:tcPr>
            <w:tcW w:w="1485" w:type="dxa"/>
            <w:tcBorders>
              <w:bottom w:val="single" w:sz="4" w:space="0" w:color="auto"/>
            </w:tcBorders>
            <w:vAlign w:val="center"/>
          </w:tcPr>
          <w:p w14:paraId="1C2815B4" w14:textId="77777777" w:rsidR="004572A5" w:rsidRPr="00063FDE" w:rsidRDefault="004572A5" w:rsidP="004572A5">
            <w:pPr>
              <w:spacing w:line="240" w:lineRule="auto"/>
              <w:jc w:val="left"/>
            </w:pPr>
            <w:r w:rsidRPr="00063FDE">
              <w:t>no</w:t>
            </w:r>
          </w:p>
        </w:tc>
        <w:tc>
          <w:tcPr>
            <w:tcW w:w="843" w:type="dxa"/>
            <w:tcBorders>
              <w:bottom w:val="single" w:sz="4" w:space="0" w:color="auto"/>
            </w:tcBorders>
            <w:vAlign w:val="center"/>
          </w:tcPr>
          <w:p w14:paraId="48D56A44" w14:textId="77E7EF97" w:rsidR="004572A5" w:rsidRPr="00063FDE" w:rsidRDefault="004572A5" w:rsidP="008C566C">
            <w:pPr>
              <w:spacing w:line="240" w:lineRule="auto"/>
              <w:jc w:val="right"/>
            </w:pPr>
            <w:r w:rsidRPr="00063FDE">
              <w:rPr>
                <w:color w:val="000000"/>
              </w:rPr>
              <w:t>597</w:t>
            </w:r>
          </w:p>
        </w:tc>
        <w:tc>
          <w:tcPr>
            <w:tcW w:w="844" w:type="dxa"/>
            <w:tcBorders>
              <w:bottom w:val="single" w:sz="4" w:space="0" w:color="auto"/>
            </w:tcBorders>
            <w:vAlign w:val="center"/>
          </w:tcPr>
          <w:p w14:paraId="3E5A7E4E" w14:textId="6EC83F68" w:rsidR="004572A5" w:rsidRPr="00063FDE" w:rsidRDefault="004572A5" w:rsidP="008C566C">
            <w:pPr>
              <w:spacing w:line="240" w:lineRule="auto"/>
              <w:jc w:val="right"/>
            </w:pPr>
            <w:r w:rsidRPr="00063FDE">
              <w:rPr>
                <w:color w:val="000000"/>
              </w:rPr>
              <w:t>11.98</w:t>
            </w:r>
          </w:p>
        </w:tc>
        <w:tc>
          <w:tcPr>
            <w:tcW w:w="844" w:type="dxa"/>
            <w:tcBorders>
              <w:bottom w:val="single" w:sz="4" w:space="0" w:color="auto"/>
            </w:tcBorders>
            <w:vAlign w:val="center"/>
          </w:tcPr>
          <w:p w14:paraId="30AC5ABE" w14:textId="0618C5BE" w:rsidR="004572A5" w:rsidRPr="00063FDE" w:rsidRDefault="004572A5" w:rsidP="008C566C">
            <w:pPr>
              <w:spacing w:line="240" w:lineRule="auto"/>
              <w:jc w:val="right"/>
            </w:pPr>
            <w:r w:rsidRPr="00063FDE">
              <w:rPr>
                <w:color w:val="000000"/>
              </w:rPr>
              <w:t>3.93</w:t>
            </w:r>
          </w:p>
        </w:tc>
        <w:tc>
          <w:tcPr>
            <w:tcW w:w="844" w:type="dxa"/>
            <w:tcBorders>
              <w:bottom w:val="single" w:sz="4" w:space="0" w:color="auto"/>
            </w:tcBorders>
            <w:vAlign w:val="center"/>
          </w:tcPr>
          <w:p w14:paraId="5F21EDC8"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33AC0BCA" w14:textId="77777777" w:rsidR="004572A5" w:rsidRPr="00063FDE" w:rsidRDefault="004572A5" w:rsidP="004572A5">
            <w:pPr>
              <w:spacing w:line="240" w:lineRule="auto"/>
              <w:jc w:val="right"/>
            </w:pPr>
          </w:p>
        </w:tc>
        <w:tc>
          <w:tcPr>
            <w:tcW w:w="843" w:type="dxa"/>
            <w:tcBorders>
              <w:bottom w:val="single" w:sz="4" w:space="0" w:color="auto"/>
            </w:tcBorders>
            <w:vAlign w:val="center"/>
          </w:tcPr>
          <w:p w14:paraId="6A4D2111"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2BFA7D77"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43AC1479"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3B9A426B" w14:textId="77777777" w:rsidR="004572A5" w:rsidRPr="00063FDE" w:rsidRDefault="004572A5" w:rsidP="004572A5">
            <w:pPr>
              <w:spacing w:line="240" w:lineRule="auto"/>
              <w:jc w:val="right"/>
            </w:pPr>
          </w:p>
        </w:tc>
        <w:tc>
          <w:tcPr>
            <w:tcW w:w="844" w:type="dxa"/>
            <w:tcBorders>
              <w:bottom w:val="single" w:sz="4" w:space="0" w:color="auto"/>
            </w:tcBorders>
            <w:vAlign w:val="center"/>
          </w:tcPr>
          <w:p w14:paraId="27F2E242" w14:textId="77777777" w:rsidR="004572A5" w:rsidRPr="00063FDE" w:rsidRDefault="004572A5" w:rsidP="004572A5">
            <w:pPr>
              <w:spacing w:line="240" w:lineRule="auto"/>
              <w:jc w:val="right"/>
            </w:pPr>
          </w:p>
        </w:tc>
      </w:tr>
      <w:tr w:rsidR="00BB2E7C" w:rsidRPr="00063FDE" w14:paraId="589C6963" w14:textId="77777777" w:rsidTr="00BB2E7C">
        <w:tc>
          <w:tcPr>
            <w:tcW w:w="2835" w:type="dxa"/>
            <w:tcBorders>
              <w:top w:val="single" w:sz="4" w:space="0" w:color="auto"/>
            </w:tcBorders>
            <w:shd w:val="clear" w:color="auto" w:fill="F2F2F2" w:themeFill="background1" w:themeFillShade="F2"/>
          </w:tcPr>
          <w:p w14:paraId="1A9AD1AF" w14:textId="77777777" w:rsidR="00BB2E7C" w:rsidRPr="00063FDE" w:rsidRDefault="00BB2E7C" w:rsidP="00763111">
            <w:pPr>
              <w:spacing w:line="240" w:lineRule="auto"/>
              <w:jc w:val="left"/>
              <w:rPr>
                <w:b/>
              </w:rPr>
            </w:pPr>
            <w:r w:rsidRPr="00063FDE">
              <w:rPr>
                <w:b/>
              </w:rPr>
              <w:t>math anxiety of teachers</w:t>
            </w:r>
          </w:p>
        </w:tc>
        <w:tc>
          <w:tcPr>
            <w:tcW w:w="3328" w:type="dxa"/>
            <w:gridSpan w:val="2"/>
            <w:tcBorders>
              <w:top w:val="single" w:sz="4" w:space="0" w:color="auto"/>
            </w:tcBorders>
            <w:shd w:val="clear" w:color="auto" w:fill="F2F2F2" w:themeFill="background1" w:themeFillShade="F2"/>
            <w:vAlign w:val="center"/>
          </w:tcPr>
          <w:p w14:paraId="406AEA29" w14:textId="77777777" w:rsidR="00BB2E7C" w:rsidRPr="00063FDE" w:rsidRDefault="00BB2E7C" w:rsidP="00763111">
            <w:pPr>
              <w:spacing w:line="240" w:lineRule="auto"/>
              <w:jc w:val="left"/>
              <w:rPr>
                <w:b/>
              </w:rPr>
            </w:pPr>
          </w:p>
        </w:tc>
        <w:tc>
          <w:tcPr>
            <w:tcW w:w="843" w:type="dxa"/>
            <w:tcBorders>
              <w:top w:val="single" w:sz="4" w:space="0" w:color="auto"/>
            </w:tcBorders>
            <w:shd w:val="clear" w:color="auto" w:fill="F2F2F2" w:themeFill="background1" w:themeFillShade="F2"/>
            <w:vAlign w:val="center"/>
          </w:tcPr>
          <w:p w14:paraId="60A5FA96" w14:textId="77777777" w:rsidR="00BB2E7C" w:rsidRPr="00063FDE" w:rsidRDefault="00BB2E7C" w:rsidP="00763111">
            <w:pPr>
              <w:spacing w:line="240" w:lineRule="auto"/>
              <w:jc w:val="center"/>
              <w:rPr>
                <w:i/>
              </w:rPr>
            </w:pPr>
            <w:r w:rsidRPr="00063FDE">
              <w:rPr>
                <w:i/>
              </w:rPr>
              <w:t>N</w:t>
            </w:r>
          </w:p>
        </w:tc>
        <w:tc>
          <w:tcPr>
            <w:tcW w:w="844" w:type="dxa"/>
            <w:tcBorders>
              <w:top w:val="single" w:sz="4" w:space="0" w:color="auto"/>
            </w:tcBorders>
            <w:shd w:val="clear" w:color="auto" w:fill="F2F2F2" w:themeFill="background1" w:themeFillShade="F2"/>
            <w:vAlign w:val="center"/>
          </w:tcPr>
          <w:p w14:paraId="5A8B4892" w14:textId="77777777" w:rsidR="00BB2E7C" w:rsidRPr="00063FDE" w:rsidRDefault="00BB2E7C" w:rsidP="00763111">
            <w:pPr>
              <w:spacing w:line="240" w:lineRule="auto"/>
              <w:jc w:val="center"/>
              <w:rPr>
                <w:i/>
              </w:rPr>
            </w:pPr>
            <w:r w:rsidRPr="00063FDE">
              <w:rPr>
                <w:i/>
              </w:rPr>
              <w:t>M</w:t>
            </w:r>
          </w:p>
        </w:tc>
        <w:tc>
          <w:tcPr>
            <w:tcW w:w="844" w:type="dxa"/>
            <w:tcBorders>
              <w:top w:val="single" w:sz="4" w:space="0" w:color="auto"/>
            </w:tcBorders>
            <w:shd w:val="clear" w:color="auto" w:fill="F2F2F2" w:themeFill="background1" w:themeFillShade="F2"/>
            <w:vAlign w:val="center"/>
          </w:tcPr>
          <w:p w14:paraId="2C6C0173" w14:textId="77777777" w:rsidR="00BB2E7C" w:rsidRPr="00063FDE" w:rsidRDefault="00BB2E7C" w:rsidP="00763111">
            <w:pPr>
              <w:spacing w:line="240" w:lineRule="auto"/>
              <w:jc w:val="center"/>
              <w:rPr>
                <w:i/>
              </w:rPr>
            </w:pPr>
            <w:r w:rsidRPr="00063FDE">
              <w:rPr>
                <w:i/>
              </w:rPr>
              <w:t>SD</w:t>
            </w:r>
          </w:p>
        </w:tc>
        <w:tc>
          <w:tcPr>
            <w:tcW w:w="844" w:type="dxa"/>
            <w:tcBorders>
              <w:top w:val="single" w:sz="4" w:space="0" w:color="auto"/>
            </w:tcBorders>
            <w:shd w:val="clear" w:color="auto" w:fill="F2F2F2" w:themeFill="background1" w:themeFillShade="F2"/>
            <w:vAlign w:val="center"/>
          </w:tcPr>
          <w:p w14:paraId="46806EA5" w14:textId="77777777" w:rsidR="00BB2E7C" w:rsidRPr="00063FDE" w:rsidRDefault="00BB2E7C" w:rsidP="00763111">
            <w:pPr>
              <w:spacing w:line="240" w:lineRule="auto"/>
              <w:jc w:val="center"/>
              <w:rPr>
                <w:i/>
              </w:rPr>
            </w:pPr>
          </w:p>
        </w:tc>
        <w:tc>
          <w:tcPr>
            <w:tcW w:w="844" w:type="dxa"/>
            <w:tcBorders>
              <w:top w:val="single" w:sz="4" w:space="0" w:color="auto"/>
            </w:tcBorders>
            <w:shd w:val="clear" w:color="auto" w:fill="F2F2F2" w:themeFill="background1" w:themeFillShade="F2"/>
            <w:vAlign w:val="center"/>
          </w:tcPr>
          <w:p w14:paraId="48218FED" w14:textId="77777777" w:rsidR="00BB2E7C" w:rsidRPr="00063FDE" w:rsidRDefault="00BB2E7C" w:rsidP="00763111">
            <w:pPr>
              <w:spacing w:line="240" w:lineRule="auto"/>
              <w:jc w:val="center"/>
              <w:rPr>
                <w:i/>
              </w:rPr>
            </w:pPr>
            <w:r w:rsidRPr="00063FDE">
              <w:rPr>
                <w:i/>
              </w:rPr>
              <w:t>t</w:t>
            </w:r>
          </w:p>
        </w:tc>
        <w:tc>
          <w:tcPr>
            <w:tcW w:w="843" w:type="dxa"/>
            <w:tcBorders>
              <w:top w:val="single" w:sz="4" w:space="0" w:color="auto"/>
            </w:tcBorders>
            <w:shd w:val="clear" w:color="auto" w:fill="F2F2F2" w:themeFill="background1" w:themeFillShade="F2"/>
            <w:vAlign w:val="center"/>
          </w:tcPr>
          <w:p w14:paraId="4A9B44B9" w14:textId="77777777" w:rsidR="00BB2E7C" w:rsidRPr="00063FDE" w:rsidRDefault="00BB2E7C" w:rsidP="00763111">
            <w:pPr>
              <w:spacing w:line="240" w:lineRule="auto"/>
              <w:jc w:val="center"/>
              <w:rPr>
                <w:i/>
              </w:rPr>
            </w:pPr>
            <w:r w:rsidRPr="00063FDE">
              <w:rPr>
                <w:i/>
              </w:rPr>
              <w:t>df</w:t>
            </w:r>
          </w:p>
        </w:tc>
        <w:tc>
          <w:tcPr>
            <w:tcW w:w="844" w:type="dxa"/>
            <w:tcBorders>
              <w:top w:val="single" w:sz="4" w:space="0" w:color="auto"/>
            </w:tcBorders>
            <w:shd w:val="clear" w:color="auto" w:fill="F2F2F2" w:themeFill="background1" w:themeFillShade="F2"/>
            <w:vAlign w:val="center"/>
          </w:tcPr>
          <w:p w14:paraId="41A84DF1" w14:textId="77777777" w:rsidR="00BB2E7C" w:rsidRPr="00063FDE" w:rsidRDefault="00BB2E7C" w:rsidP="00763111">
            <w:pPr>
              <w:spacing w:line="240" w:lineRule="auto"/>
              <w:jc w:val="center"/>
              <w:rPr>
                <w:i/>
              </w:rPr>
            </w:pPr>
            <w:r w:rsidRPr="00063FDE">
              <w:rPr>
                <w:i/>
              </w:rPr>
              <w:t>p</w:t>
            </w:r>
          </w:p>
        </w:tc>
        <w:tc>
          <w:tcPr>
            <w:tcW w:w="844" w:type="dxa"/>
            <w:tcBorders>
              <w:top w:val="single" w:sz="4" w:space="0" w:color="auto"/>
            </w:tcBorders>
            <w:shd w:val="clear" w:color="auto" w:fill="F2F2F2" w:themeFill="background1" w:themeFillShade="F2"/>
            <w:vAlign w:val="center"/>
          </w:tcPr>
          <w:p w14:paraId="70C2DD21" w14:textId="77777777" w:rsidR="00BB2E7C" w:rsidRPr="00063FDE" w:rsidRDefault="00BB2E7C" w:rsidP="00763111">
            <w:pPr>
              <w:spacing w:line="240" w:lineRule="auto"/>
              <w:jc w:val="center"/>
              <w:rPr>
                <w:i/>
              </w:rPr>
            </w:pPr>
            <w:r w:rsidRPr="00063FDE">
              <w:rPr>
                <w:i/>
              </w:rPr>
              <w:t>d</w:t>
            </w:r>
          </w:p>
        </w:tc>
        <w:tc>
          <w:tcPr>
            <w:tcW w:w="844" w:type="dxa"/>
            <w:tcBorders>
              <w:top w:val="single" w:sz="4" w:space="0" w:color="auto"/>
            </w:tcBorders>
            <w:shd w:val="clear" w:color="auto" w:fill="F2F2F2" w:themeFill="background1" w:themeFillShade="F2"/>
            <w:vAlign w:val="center"/>
          </w:tcPr>
          <w:p w14:paraId="7EAA3F3C" w14:textId="77777777" w:rsidR="00BB2E7C" w:rsidRPr="00063FDE" w:rsidRDefault="00BB2E7C" w:rsidP="00763111">
            <w:pPr>
              <w:spacing w:line="240" w:lineRule="auto"/>
              <w:jc w:val="center"/>
              <w:rPr>
                <w:i/>
              </w:rPr>
            </w:pPr>
            <w:r w:rsidRPr="00063FDE">
              <w:rPr>
                <w:i/>
              </w:rPr>
              <w:t>BF</w:t>
            </w:r>
            <w:r w:rsidRPr="00063FDE">
              <w:rPr>
                <w:i/>
                <w:vertAlign w:val="subscript"/>
              </w:rPr>
              <w:t>10</w:t>
            </w:r>
          </w:p>
        </w:tc>
        <w:tc>
          <w:tcPr>
            <w:tcW w:w="844" w:type="dxa"/>
            <w:tcBorders>
              <w:top w:val="single" w:sz="4" w:space="0" w:color="auto"/>
            </w:tcBorders>
            <w:shd w:val="clear" w:color="auto" w:fill="F2F2F2" w:themeFill="background1" w:themeFillShade="F2"/>
            <w:vAlign w:val="center"/>
          </w:tcPr>
          <w:p w14:paraId="6448D190" w14:textId="77777777" w:rsidR="00BB2E7C" w:rsidRPr="00063FDE" w:rsidRDefault="00BB2E7C" w:rsidP="00763111">
            <w:pPr>
              <w:spacing w:line="240" w:lineRule="auto"/>
              <w:jc w:val="center"/>
              <w:rPr>
                <w:i/>
              </w:rPr>
            </w:pPr>
            <w:r w:rsidRPr="00063FDE">
              <w:rPr>
                <w:i/>
              </w:rPr>
              <w:t>BF</w:t>
            </w:r>
            <w:r w:rsidRPr="00063FDE">
              <w:rPr>
                <w:i/>
                <w:vertAlign w:val="subscript"/>
              </w:rPr>
              <w:t>01</w:t>
            </w:r>
          </w:p>
        </w:tc>
      </w:tr>
      <w:tr w:rsidR="007259C3" w:rsidRPr="00063FDE" w14:paraId="25ED9BE4" w14:textId="77777777" w:rsidTr="003E647D">
        <w:tc>
          <w:tcPr>
            <w:tcW w:w="2835" w:type="dxa"/>
            <w:tcBorders>
              <w:top w:val="single" w:sz="4" w:space="0" w:color="auto"/>
            </w:tcBorders>
          </w:tcPr>
          <w:p w14:paraId="0383E046" w14:textId="6AEDAF2A" w:rsidR="007259C3" w:rsidRPr="00063FDE" w:rsidRDefault="000E6FFD" w:rsidP="000E6FFD">
            <w:pPr>
              <w:spacing w:line="240" w:lineRule="auto"/>
              <w:jc w:val="left"/>
            </w:pPr>
            <w:r w:rsidRPr="00063FDE">
              <w:t xml:space="preserve">learning </w:t>
            </w:r>
            <w:r w:rsidR="007259C3" w:rsidRPr="00063FDE">
              <w:t>math anxiety</w:t>
            </w:r>
          </w:p>
        </w:tc>
        <w:tc>
          <w:tcPr>
            <w:tcW w:w="1843" w:type="dxa"/>
            <w:tcBorders>
              <w:top w:val="single" w:sz="4" w:space="0" w:color="auto"/>
            </w:tcBorders>
            <w:vAlign w:val="center"/>
          </w:tcPr>
          <w:p w14:paraId="753F80B8" w14:textId="77777777" w:rsidR="007259C3" w:rsidRPr="00063FDE" w:rsidRDefault="007259C3" w:rsidP="00763111">
            <w:pPr>
              <w:spacing w:line="240" w:lineRule="auto"/>
              <w:jc w:val="left"/>
            </w:pPr>
            <w:r w:rsidRPr="00063FDE">
              <w:t>gender</w:t>
            </w:r>
          </w:p>
        </w:tc>
        <w:tc>
          <w:tcPr>
            <w:tcW w:w="1485" w:type="dxa"/>
            <w:tcBorders>
              <w:top w:val="single" w:sz="4" w:space="0" w:color="auto"/>
            </w:tcBorders>
            <w:vAlign w:val="center"/>
          </w:tcPr>
          <w:p w14:paraId="203A01E4" w14:textId="77777777" w:rsidR="007259C3" w:rsidRPr="00063FDE" w:rsidRDefault="007259C3" w:rsidP="007259C3">
            <w:pPr>
              <w:spacing w:line="240" w:lineRule="auto"/>
              <w:jc w:val="left"/>
            </w:pPr>
            <w:r w:rsidRPr="00063FDE">
              <w:t>female</w:t>
            </w:r>
          </w:p>
        </w:tc>
        <w:tc>
          <w:tcPr>
            <w:tcW w:w="843" w:type="dxa"/>
            <w:tcBorders>
              <w:top w:val="single" w:sz="4" w:space="0" w:color="auto"/>
            </w:tcBorders>
            <w:vAlign w:val="center"/>
          </w:tcPr>
          <w:p w14:paraId="6C6742CB" w14:textId="77777777" w:rsidR="007259C3" w:rsidRPr="00063FDE" w:rsidRDefault="007259C3" w:rsidP="00763111">
            <w:pPr>
              <w:spacing w:line="240" w:lineRule="auto"/>
              <w:jc w:val="right"/>
            </w:pPr>
            <w:r w:rsidRPr="00063FDE">
              <w:t>223</w:t>
            </w:r>
          </w:p>
        </w:tc>
        <w:tc>
          <w:tcPr>
            <w:tcW w:w="844" w:type="dxa"/>
            <w:tcBorders>
              <w:top w:val="single" w:sz="4" w:space="0" w:color="auto"/>
            </w:tcBorders>
            <w:vAlign w:val="center"/>
          </w:tcPr>
          <w:p w14:paraId="507A6413" w14:textId="77777777" w:rsidR="007259C3" w:rsidRPr="00063FDE" w:rsidRDefault="007259C3" w:rsidP="00763111">
            <w:pPr>
              <w:spacing w:line="240" w:lineRule="auto"/>
              <w:jc w:val="right"/>
            </w:pPr>
            <w:r w:rsidRPr="00063FDE">
              <w:t>8.48</w:t>
            </w:r>
          </w:p>
        </w:tc>
        <w:tc>
          <w:tcPr>
            <w:tcW w:w="844" w:type="dxa"/>
            <w:tcBorders>
              <w:top w:val="single" w:sz="4" w:space="0" w:color="auto"/>
            </w:tcBorders>
            <w:vAlign w:val="center"/>
          </w:tcPr>
          <w:p w14:paraId="025E1056" w14:textId="77777777" w:rsidR="007259C3" w:rsidRPr="00063FDE" w:rsidRDefault="007259C3" w:rsidP="00763111">
            <w:pPr>
              <w:spacing w:line="240" w:lineRule="auto"/>
              <w:jc w:val="right"/>
            </w:pPr>
            <w:r w:rsidRPr="00063FDE">
              <w:t>3.67</w:t>
            </w:r>
          </w:p>
        </w:tc>
        <w:tc>
          <w:tcPr>
            <w:tcW w:w="844" w:type="dxa"/>
            <w:tcBorders>
              <w:top w:val="single" w:sz="4" w:space="0" w:color="auto"/>
            </w:tcBorders>
            <w:vAlign w:val="center"/>
          </w:tcPr>
          <w:p w14:paraId="6DA56824" w14:textId="77777777" w:rsidR="007259C3" w:rsidRPr="00063FDE" w:rsidRDefault="007259C3" w:rsidP="00763111">
            <w:pPr>
              <w:spacing w:line="240" w:lineRule="auto"/>
              <w:jc w:val="right"/>
            </w:pPr>
          </w:p>
        </w:tc>
        <w:tc>
          <w:tcPr>
            <w:tcW w:w="844" w:type="dxa"/>
            <w:tcBorders>
              <w:top w:val="single" w:sz="4" w:space="0" w:color="auto"/>
            </w:tcBorders>
            <w:vAlign w:val="center"/>
          </w:tcPr>
          <w:p w14:paraId="7D99100F" w14:textId="77777777" w:rsidR="007259C3" w:rsidRPr="00063FDE" w:rsidRDefault="007259C3" w:rsidP="00763111">
            <w:pPr>
              <w:spacing w:line="240" w:lineRule="auto"/>
              <w:jc w:val="right"/>
            </w:pPr>
            <w:r w:rsidRPr="00063FDE">
              <w:t>2.90</w:t>
            </w:r>
          </w:p>
        </w:tc>
        <w:tc>
          <w:tcPr>
            <w:tcW w:w="843" w:type="dxa"/>
            <w:tcBorders>
              <w:top w:val="single" w:sz="4" w:space="0" w:color="auto"/>
            </w:tcBorders>
            <w:vAlign w:val="center"/>
          </w:tcPr>
          <w:p w14:paraId="7409FE44" w14:textId="77777777" w:rsidR="007259C3" w:rsidRPr="00063FDE" w:rsidRDefault="007259C3" w:rsidP="00763111">
            <w:pPr>
              <w:spacing w:line="240" w:lineRule="auto"/>
              <w:jc w:val="right"/>
            </w:pPr>
            <w:r w:rsidRPr="00063FDE">
              <w:t>256</w:t>
            </w:r>
          </w:p>
        </w:tc>
        <w:tc>
          <w:tcPr>
            <w:tcW w:w="844" w:type="dxa"/>
            <w:tcBorders>
              <w:top w:val="single" w:sz="4" w:space="0" w:color="auto"/>
            </w:tcBorders>
            <w:vAlign w:val="center"/>
          </w:tcPr>
          <w:p w14:paraId="3E6C696B" w14:textId="77777777" w:rsidR="007259C3" w:rsidRPr="00063FDE" w:rsidRDefault="007259C3" w:rsidP="00763111">
            <w:pPr>
              <w:spacing w:line="240" w:lineRule="auto"/>
              <w:jc w:val="right"/>
            </w:pPr>
            <w:r w:rsidRPr="00063FDE">
              <w:t>.004</w:t>
            </w:r>
          </w:p>
        </w:tc>
        <w:tc>
          <w:tcPr>
            <w:tcW w:w="844" w:type="dxa"/>
            <w:tcBorders>
              <w:top w:val="single" w:sz="4" w:space="0" w:color="auto"/>
            </w:tcBorders>
            <w:vAlign w:val="center"/>
          </w:tcPr>
          <w:p w14:paraId="60150B4E" w14:textId="77777777" w:rsidR="007259C3" w:rsidRPr="00063FDE" w:rsidRDefault="007259C3" w:rsidP="00763111">
            <w:pPr>
              <w:spacing w:line="240" w:lineRule="auto"/>
              <w:jc w:val="right"/>
            </w:pPr>
            <w:r w:rsidRPr="00063FDE">
              <w:t>0.53</w:t>
            </w:r>
          </w:p>
        </w:tc>
        <w:tc>
          <w:tcPr>
            <w:tcW w:w="844" w:type="dxa"/>
            <w:tcBorders>
              <w:top w:val="single" w:sz="4" w:space="0" w:color="auto"/>
            </w:tcBorders>
            <w:vAlign w:val="center"/>
          </w:tcPr>
          <w:p w14:paraId="225F9C95" w14:textId="77777777" w:rsidR="007259C3" w:rsidRPr="00063FDE" w:rsidRDefault="007259C3" w:rsidP="00763111">
            <w:pPr>
              <w:spacing w:line="240" w:lineRule="auto"/>
              <w:jc w:val="right"/>
            </w:pPr>
            <w:r w:rsidRPr="00063FDE">
              <w:t>8.41</w:t>
            </w:r>
          </w:p>
        </w:tc>
        <w:tc>
          <w:tcPr>
            <w:tcW w:w="844" w:type="dxa"/>
            <w:tcBorders>
              <w:top w:val="single" w:sz="4" w:space="0" w:color="auto"/>
            </w:tcBorders>
            <w:vAlign w:val="center"/>
          </w:tcPr>
          <w:p w14:paraId="4906D386" w14:textId="77777777" w:rsidR="007259C3" w:rsidRPr="00063FDE" w:rsidRDefault="007259C3" w:rsidP="00763111">
            <w:pPr>
              <w:spacing w:line="240" w:lineRule="auto"/>
              <w:jc w:val="right"/>
            </w:pPr>
          </w:p>
        </w:tc>
      </w:tr>
      <w:tr w:rsidR="007259C3" w:rsidRPr="00063FDE" w14:paraId="7F0006AE" w14:textId="77777777" w:rsidTr="003E647D">
        <w:tc>
          <w:tcPr>
            <w:tcW w:w="2835" w:type="dxa"/>
            <w:tcBorders>
              <w:bottom w:val="single" w:sz="4" w:space="0" w:color="auto"/>
            </w:tcBorders>
          </w:tcPr>
          <w:p w14:paraId="278235FF" w14:textId="77777777" w:rsidR="007259C3" w:rsidRPr="00063FDE" w:rsidRDefault="007259C3" w:rsidP="00763111">
            <w:pPr>
              <w:spacing w:line="240" w:lineRule="auto"/>
              <w:jc w:val="left"/>
            </w:pPr>
          </w:p>
        </w:tc>
        <w:tc>
          <w:tcPr>
            <w:tcW w:w="1843" w:type="dxa"/>
            <w:tcBorders>
              <w:bottom w:val="single" w:sz="4" w:space="0" w:color="auto"/>
            </w:tcBorders>
            <w:vAlign w:val="center"/>
          </w:tcPr>
          <w:p w14:paraId="495E4C01" w14:textId="77777777" w:rsidR="007259C3" w:rsidRPr="00063FDE" w:rsidRDefault="007259C3" w:rsidP="00763111">
            <w:pPr>
              <w:spacing w:line="240" w:lineRule="auto"/>
              <w:jc w:val="left"/>
            </w:pPr>
          </w:p>
        </w:tc>
        <w:tc>
          <w:tcPr>
            <w:tcW w:w="1485" w:type="dxa"/>
            <w:tcBorders>
              <w:bottom w:val="single" w:sz="4" w:space="0" w:color="auto"/>
            </w:tcBorders>
            <w:vAlign w:val="center"/>
          </w:tcPr>
          <w:p w14:paraId="4196B06F" w14:textId="77777777" w:rsidR="007259C3" w:rsidRPr="00063FDE" w:rsidRDefault="007259C3" w:rsidP="007259C3">
            <w:pPr>
              <w:spacing w:line="240" w:lineRule="auto"/>
              <w:jc w:val="left"/>
            </w:pPr>
            <w:r w:rsidRPr="00063FDE">
              <w:t>male</w:t>
            </w:r>
          </w:p>
        </w:tc>
        <w:tc>
          <w:tcPr>
            <w:tcW w:w="843" w:type="dxa"/>
            <w:tcBorders>
              <w:bottom w:val="single" w:sz="4" w:space="0" w:color="auto"/>
            </w:tcBorders>
            <w:vAlign w:val="center"/>
          </w:tcPr>
          <w:p w14:paraId="4CFB65A5" w14:textId="77777777" w:rsidR="007259C3" w:rsidRPr="00063FDE" w:rsidRDefault="007259C3" w:rsidP="00763111">
            <w:pPr>
              <w:spacing w:line="240" w:lineRule="auto"/>
              <w:jc w:val="right"/>
            </w:pPr>
            <w:r w:rsidRPr="00063FDE">
              <w:t>35</w:t>
            </w:r>
          </w:p>
        </w:tc>
        <w:tc>
          <w:tcPr>
            <w:tcW w:w="844" w:type="dxa"/>
            <w:tcBorders>
              <w:bottom w:val="single" w:sz="4" w:space="0" w:color="auto"/>
            </w:tcBorders>
            <w:vAlign w:val="center"/>
          </w:tcPr>
          <w:p w14:paraId="6377442E" w14:textId="77777777" w:rsidR="007259C3" w:rsidRPr="00063FDE" w:rsidRDefault="007259C3" w:rsidP="00763111">
            <w:pPr>
              <w:spacing w:line="240" w:lineRule="auto"/>
              <w:jc w:val="right"/>
            </w:pPr>
            <w:r w:rsidRPr="00063FDE">
              <w:t>6.63</w:t>
            </w:r>
          </w:p>
        </w:tc>
        <w:tc>
          <w:tcPr>
            <w:tcW w:w="844" w:type="dxa"/>
            <w:tcBorders>
              <w:bottom w:val="single" w:sz="4" w:space="0" w:color="auto"/>
            </w:tcBorders>
            <w:vAlign w:val="center"/>
          </w:tcPr>
          <w:p w14:paraId="717F7F5C" w14:textId="77777777" w:rsidR="007259C3" w:rsidRPr="00063FDE" w:rsidRDefault="007259C3" w:rsidP="00763111">
            <w:pPr>
              <w:spacing w:line="240" w:lineRule="auto"/>
              <w:jc w:val="right"/>
            </w:pPr>
            <w:r w:rsidRPr="00063FDE">
              <w:t>2.22</w:t>
            </w:r>
          </w:p>
        </w:tc>
        <w:tc>
          <w:tcPr>
            <w:tcW w:w="844" w:type="dxa"/>
            <w:tcBorders>
              <w:bottom w:val="single" w:sz="4" w:space="0" w:color="auto"/>
            </w:tcBorders>
            <w:vAlign w:val="center"/>
          </w:tcPr>
          <w:p w14:paraId="4345E6C8" w14:textId="77777777" w:rsidR="007259C3" w:rsidRPr="00063FDE" w:rsidRDefault="007259C3" w:rsidP="00763111">
            <w:pPr>
              <w:spacing w:line="240" w:lineRule="auto"/>
              <w:jc w:val="right"/>
            </w:pPr>
          </w:p>
        </w:tc>
        <w:tc>
          <w:tcPr>
            <w:tcW w:w="844" w:type="dxa"/>
            <w:tcBorders>
              <w:bottom w:val="single" w:sz="4" w:space="0" w:color="auto"/>
            </w:tcBorders>
            <w:vAlign w:val="center"/>
          </w:tcPr>
          <w:p w14:paraId="6BB351F5" w14:textId="77777777" w:rsidR="007259C3" w:rsidRPr="00063FDE" w:rsidRDefault="007259C3" w:rsidP="00763111">
            <w:pPr>
              <w:spacing w:line="240" w:lineRule="auto"/>
              <w:jc w:val="right"/>
            </w:pPr>
          </w:p>
        </w:tc>
        <w:tc>
          <w:tcPr>
            <w:tcW w:w="843" w:type="dxa"/>
            <w:tcBorders>
              <w:bottom w:val="single" w:sz="4" w:space="0" w:color="auto"/>
            </w:tcBorders>
            <w:vAlign w:val="center"/>
          </w:tcPr>
          <w:p w14:paraId="595C12E6" w14:textId="77777777" w:rsidR="007259C3" w:rsidRPr="00063FDE" w:rsidRDefault="007259C3" w:rsidP="00763111">
            <w:pPr>
              <w:spacing w:line="240" w:lineRule="auto"/>
              <w:jc w:val="right"/>
            </w:pPr>
          </w:p>
        </w:tc>
        <w:tc>
          <w:tcPr>
            <w:tcW w:w="844" w:type="dxa"/>
            <w:tcBorders>
              <w:bottom w:val="single" w:sz="4" w:space="0" w:color="auto"/>
            </w:tcBorders>
            <w:vAlign w:val="center"/>
          </w:tcPr>
          <w:p w14:paraId="3C4DD4CD" w14:textId="77777777" w:rsidR="007259C3" w:rsidRPr="00063FDE" w:rsidRDefault="007259C3" w:rsidP="00763111">
            <w:pPr>
              <w:spacing w:line="240" w:lineRule="auto"/>
              <w:jc w:val="right"/>
            </w:pPr>
          </w:p>
        </w:tc>
        <w:tc>
          <w:tcPr>
            <w:tcW w:w="844" w:type="dxa"/>
            <w:tcBorders>
              <w:bottom w:val="single" w:sz="4" w:space="0" w:color="auto"/>
            </w:tcBorders>
            <w:vAlign w:val="center"/>
          </w:tcPr>
          <w:p w14:paraId="10E98EBF" w14:textId="77777777" w:rsidR="007259C3" w:rsidRPr="00063FDE" w:rsidRDefault="007259C3" w:rsidP="00763111">
            <w:pPr>
              <w:spacing w:line="240" w:lineRule="auto"/>
              <w:jc w:val="right"/>
            </w:pPr>
          </w:p>
        </w:tc>
        <w:tc>
          <w:tcPr>
            <w:tcW w:w="844" w:type="dxa"/>
            <w:tcBorders>
              <w:bottom w:val="single" w:sz="4" w:space="0" w:color="auto"/>
            </w:tcBorders>
            <w:vAlign w:val="center"/>
          </w:tcPr>
          <w:p w14:paraId="6B15F9CB" w14:textId="77777777" w:rsidR="007259C3" w:rsidRPr="00063FDE" w:rsidRDefault="007259C3" w:rsidP="00763111">
            <w:pPr>
              <w:spacing w:line="240" w:lineRule="auto"/>
              <w:jc w:val="right"/>
            </w:pPr>
          </w:p>
        </w:tc>
        <w:tc>
          <w:tcPr>
            <w:tcW w:w="844" w:type="dxa"/>
            <w:tcBorders>
              <w:bottom w:val="single" w:sz="4" w:space="0" w:color="auto"/>
            </w:tcBorders>
            <w:vAlign w:val="center"/>
          </w:tcPr>
          <w:p w14:paraId="451CDABB" w14:textId="77777777" w:rsidR="007259C3" w:rsidRPr="00063FDE" w:rsidRDefault="007259C3" w:rsidP="00763111">
            <w:pPr>
              <w:spacing w:line="240" w:lineRule="auto"/>
              <w:jc w:val="right"/>
            </w:pPr>
          </w:p>
        </w:tc>
      </w:tr>
      <w:tr w:rsidR="007259C3" w:rsidRPr="00063FDE" w14:paraId="57D46A27" w14:textId="77777777" w:rsidTr="003E647D">
        <w:tc>
          <w:tcPr>
            <w:tcW w:w="2835" w:type="dxa"/>
            <w:tcBorders>
              <w:top w:val="single" w:sz="4" w:space="0" w:color="auto"/>
            </w:tcBorders>
          </w:tcPr>
          <w:p w14:paraId="3F0D3DBE" w14:textId="77777777" w:rsidR="007259C3" w:rsidRPr="00063FDE" w:rsidRDefault="007259C3" w:rsidP="00BB2E7C">
            <w:pPr>
              <w:spacing w:line="240" w:lineRule="auto"/>
              <w:jc w:val="left"/>
            </w:pPr>
            <w:r w:rsidRPr="00063FDE">
              <w:t>math evaluation anxiety</w:t>
            </w:r>
          </w:p>
        </w:tc>
        <w:tc>
          <w:tcPr>
            <w:tcW w:w="1843" w:type="dxa"/>
            <w:tcBorders>
              <w:top w:val="single" w:sz="4" w:space="0" w:color="auto"/>
            </w:tcBorders>
            <w:vAlign w:val="center"/>
          </w:tcPr>
          <w:p w14:paraId="7A0677AA" w14:textId="77777777" w:rsidR="007259C3" w:rsidRPr="00063FDE" w:rsidRDefault="007259C3" w:rsidP="00BB2E7C">
            <w:pPr>
              <w:spacing w:line="240" w:lineRule="auto"/>
              <w:jc w:val="left"/>
            </w:pPr>
            <w:r w:rsidRPr="00063FDE">
              <w:t>gender</w:t>
            </w:r>
          </w:p>
        </w:tc>
        <w:tc>
          <w:tcPr>
            <w:tcW w:w="1485" w:type="dxa"/>
            <w:tcBorders>
              <w:top w:val="single" w:sz="4" w:space="0" w:color="auto"/>
            </w:tcBorders>
            <w:vAlign w:val="center"/>
          </w:tcPr>
          <w:p w14:paraId="6529A633" w14:textId="77777777" w:rsidR="007259C3" w:rsidRPr="00063FDE" w:rsidRDefault="007259C3" w:rsidP="007259C3">
            <w:pPr>
              <w:spacing w:line="240" w:lineRule="auto"/>
              <w:jc w:val="left"/>
            </w:pPr>
            <w:r w:rsidRPr="00063FDE">
              <w:t>female</w:t>
            </w:r>
          </w:p>
        </w:tc>
        <w:tc>
          <w:tcPr>
            <w:tcW w:w="843" w:type="dxa"/>
            <w:tcBorders>
              <w:top w:val="single" w:sz="4" w:space="0" w:color="auto"/>
            </w:tcBorders>
            <w:vAlign w:val="center"/>
          </w:tcPr>
          <w:p w14:paraId="09D9CCAB" w14:textId="77777777" w:rsidR="007259C3" w:rsidRPr="00063FDE" w:rsidRDefault="007259C3" w:rsidP="00BB2E7C">
            <w:pPr>
              <w:spacing w:line="240" w:lineRule="auto"/>
              <w:jc w:val="right"/>
            </w:pPr>
            <w:r w:rsidRPr="00063FDE">
              <w:t>223</w:t>
            </w:r>
          </w:p>
        </w:tc>
        <w:tc>
          <w:tcPr>
            <w:tcW w:w="844" w:type="dxa"/>
            <w:tcBorders>
              <w:top w:val="single" w:sz="4" w:space="0" w:color="auto"/>
            </w:tcBorders>
            <w:vAlign w:val="center"/>
          </w:tcPr>
          <w:p w14:paraId="038D834F" w14:textId="77777777" w:rsidR="007259C3" w:rsidRPr="00063FDE" w:rsidRDefault="007259C3" w:rsidP="00BB2E7C">
            <w:pPr>
              <w:spacing w:line="240" w:lineRule="auto"/>
              <w:jc w:val="right"/>
            </w:pPr>
            <w:r w:rsidRPr="00063FDE">
              <w:t>12.37</w:t>
            </w:r>
          </w:p>
        </w:tc>
        <w:tc>
          <w:tcPr>
            <w:tcW w:w="844" w:type="dxa"/>
            <w:tcBorders>
              <w:top w:val="single" w:sz="4" w:space="0" w:color="auto"/>
            </w:tcBorders>
            <w:vAlign w:val="center"/>
          </w:tcPr>
          <w:p w14:paraId="66F3103D" w14:textId="77777777" w:rsidR="007259C3" w:rsidRPr="00063FDE" w:rsidRDefault="007259C3" w:rsidP="00BB2E7C">
            <w:pPr>
              <w:spacing w:line="240" w:lineRule="auto"/>
              <w:jc w:val="right"/>
            </w:pPr>
            <w:r w:rsidRPr="00063FDE">
              <w:t>4.42</w:t>
            </w:r>
          </w:p>
        </w:tc>
        <w:tc>
          <w:tcPr>
            <w:tcW w:w="844" w:type="dxa"/>
            <w:tcBorders>
              <w:top w:val="single" w:sz="4" w:space="0" w:color="auto"/>
            </w:tcBorders>
            <w:vAlign w:val="center"/>
          </w:tcPr>
          <w:p w14:paraId="15C2EA40" w14:textId="77777777" w:rsidR="007259C3" w:rsidRPr="00063FDE" w:rsidRDefault="007259C3" w:rsidP="00BB2E7C">
            <w:pPr>
              <w:spacing w:line="240" w:lineRule="auto"/>
              <w:jc w:val="right"/>
            </w:pPr>
          </w:p>
        </w:tc>
        <w:tc>
          <w:tcPr>
            <w:tcW w:w="844" w:type="dxa"/>
            <w:tcBorders>
              <w:top w:val="single" w:sz="4" w:space="0" w:color="auto"/>
            </w:tcBorders>
            <w:vAlign w:val="center"/>
          </w:tcPr>
          <w:p w14:paraId="71A156EA" w14:textId="77777777" w:rsidR="007259C3" w:rsidRPr="00063FDE" w:rsidRDefault="007259C3" w:rsidP="00BB2E7C">
            <w:pPr>
              <w:spacing w:line="240" w:lineRule="auto"/>
              <w:jc w:val="right"/>
            </w:pPr>
            <w:r w:rsidRPr="00063FDE">
              <w:t>4.40</w:t>
            </w:r>
          </w:p>
        </w:tc>
        <w:tc>
          <w:tcPr>
            <w:tcW w:w="843" w:type="dxa"/>
            <w:tcBorders>
              <w:top w:val="single" w:sz="4" w:space="0" w:color="auto"/>
            </w:tcBorders>
            <w:vAlign w:val="center"/>
          </w:tcPr>
          <w:p w14:paraId="55903BA7" w14:textId="77777777" w:rsidR="007259C3" w:rsidRPr="00063FDE" w:rsidRDefault="007259C3" w:rsidP="00BB2E7C">
            <w:pPr>
              <w:spacing w:line="240" w:lineRule="auto"/>
              <w:jc w:val="right"/>
            </w:pPr>
            <w:r w:rsidRPr="00063FDE">
              <w:t>256</w:t>
            </w:r>
          </w:p>
        </w:tc>
        <w:tc>
          <w:tcPr>
            <w:tcW w:w="844" w:type="dxa"/>
            <w:tcBorders>
              <w:top w:val="single" w:sz="4" w:space="0" w:color="auto"/>
            </w:tcBorders>
            <w:vAlign w:val="center"/>
          </w:tcPr>
          <w:p w14:paraId="194D5E32" w14:textId="77777777" w:rsidR="007259C3" w:rsidRPr="00063FDE" w:rsidRDefault="007259C3" w:rsidP="00BB2E7C">
            <w:pPr>
              <w:spacing w:line="240" w:lineRule="auto"/>
              <w:jc w:val="right"/>
            </w:pPr>
            <w:r w:rsidRPr="00063FDE">
              <w:t>&lt; .001</w:t>
            </w:r>
          </w:p>
        </w:tc>
        <w:tc>
          <w:tcPr>
            <w:tcW w:w="844" w:type="dxa"/>
            <w:tcBorders>
              <w:top w:val="single" w:sz="4" w:space="0" w:color="auto"/>
            </w:tcBorders>
            <w:vAlign w:val="center"/>
          </w:tcPr>
          <w:p w14:paraId="4823668D" w14:textId="77777777" w:rsidR="007259C3" w:rsidRPr="00063FDE" w:rsidRDefault="007259C3" w:rsidP="00BB2E7C">
            <w:pPr>
              <w:spacing w:line="240" w:lineRule="auto"/>
              <w:jc w:val="right"/>
            </w:pPr>
            <w:r w:rsidRPr="00063FDE">
              <w:t>0.80</w:t>
            </w:r>
          </w:p>
        </w:tc>
        <w:tc>
          <w:tcPr>
            <w:tcW w:w="844" w:type="dxa"/>
            <w:tcBorders>
              <w:top w:val="single" w:sz="4" w:space="0" w:color="auto"/>
            </w:tcBorders>
            <w:vAlign w:val="center"/>
          </w:tcPr>
          <w:p w14:paraId="11220684" w14:textId="77777777" w:rsidR="007259C3" w:rsidRPr="00063FDE" w:rsidRDefault="007259C3" w:rsidP="00BB2E7C">
            <w:pPr>
              <w:spacing w:line="240" w:lineRule="auto"/>
              <w:jc w:val="right"/>
            </w:pPr>
            <w:r w:rsidRPr="00063FDE">
              <w:t>&gt; 100</w:t>
            </w:r>
          </w:p>
        </w:tc>
        <w:tc>
          <w:tcPr>
            <w:tcW w:w="844" w:type="dxa"/>
            <w:tcBorders>
              <w:top w:val="single" w:sz="4" w:space="0" w:color="auto"/>
            </w:tcBorders>
            <w:vAlign w:val="center"/>
          </w:tcPr>
          <w:p w14:paraId="6160C0E1" w14:textId="77777777" w:rsidR="007259C3" w:rsidRPr="00063FDE" w:rsidRDefault="007259C3" w:rsidP="00BB2E7C">
            <w:pPr>
              <w:spacing w:line="240" w:lineRule="auto"/>
              <w:jc w:val="right"/>
            </w:pPr>
          </w:p>
        </w:tc>
      </w:tr>
      <w:tr w:rsidR="007259C3" w:rsidRPr="00063FDE" w14:paraId="7045B185" w14:textId="77777777" w:rsidTr="003E647D">
        <w:tc>
          <w:tcPr>
            <w:tcW w:w="2835" w:type="dxa"/>
            <w:tcBorders>
              <w:bottom w:val="single" w:sz="4" w:space="0" w:color="auto"/>
            </w:tcBorders>
          </w:tcPr>
          <w:p w14:paraId="0AF94206" w14:textId="77777777" w:rsidR="007259C3" w:rsidRPr="00063FDE" w:rsidRDefault="007259C3" w:rsidP="00BB2E7C">
            <w:pPr>
              <w:spacing w:line="240" w:lineRule="auto"/>
              <w:jc w:val="left"/>
            </w:pPr>
          </w:p>
        </w:tc>
        <w:tc>
          <w:tcPr>
            <w:tcW w:w="1843" w:type="dxa"/>
            <w:tcBorders>
              <w:bottom w:val="single" w:sz="4" w:space="0" w:color="auto"/>
            </w:tcBorders>
            <w:vAlign w:val="center"/>
          </w:tcPr>
          <w:p w14:paraId="17668A38" w14:textId="77777777" w:rsidR="007259C3" w:rsidRPr="00063FDE" w:rsidRDefault="007259C3" w:rsidP="00BB2E7C">
            <w:pPr>
              <w:spacing w:line="240" w:lineRule="auto"/>
              <w:jc w:val="left"/>
            </w:pPr>
          </w:p>
        </w:tc>
        <w:tc>
          <w:tcPr>
            <w:tcW w:w="1485" w:type="dxa"/>
            <w:tcBorders>
              <w:bottom w:val="single" w:sz="4" w:space="0" w:color="auto"/>
            </w:tcBorders>
            <w:vAlign w:val="center"/>
          </w:tcPr>
          <w:p w14:paraId="53D135FF" w14:textId="77777777" w:rsidR="007259C3" w:rsidRPr="00063FDE" w:rsidRDefault="007259C3" w:rsidP="007259C3">
            <w:pPr>
              <w:spacing w:line="240" w:lineRule="auto"/>
              <w:jc w:val="left"/>
            </w:pPr>
            <w:r w:rsidRPr="00063FDE">
              <w:t>male</w:t>
            </w:r>
          </w:p>
        </w:tc>
        <w:tc>
          <w:tcPr>
            <w:tcW w:w="843" w:type="dxa"/>
            <w:tcBorders>
              <w:bottom w:val="single" w:sz="4" w:space="0" w:color="auto"/>
            </w:tcBorders>
            <w:vAlign w:val="center"/>
          </w:tcPr>
          <w:p w14:paraId="1C11658F" w14:textId="77777777" w:rsidR="007259C3" w:rsidRPr="00063FDE" w:rsidRDefault="007259C3" w:rsidP="00BB2E7C">
            <w:pPr>
              <w:spacing w:line="240" w:lineRule="auto"/>
              <w:jc w:val="right"/>
            </w:pPr>
            <w:r w:rsidRPr="00063FDE">
              <w:t>35</w:t>
            </w:r>
          </w:p>
        </w:tc>
        <w:tc>
          <w:tcPr>
            <w:tcW w:w="844" w:type="dxa"/>
            <w:tcBorders>
              <w:bottom w:val="single" w:sz="4" w:space="0" w:color="auto"/>
            </w:tcBorders>
            <w:vAlign w:val="center"/>
          </w:tcPr>
          <w:p w14:paraId="6271E455" w14:textId="77777777" w:rsidR="007259C3" w:rsidRPr="00063FDE" w:rsidRDefault="007259C3" w:rsidP="00BB2E7C">
            <w:pPr>
              <w:spacing w:line="240" w:lineRule="auto"/>
              <w:jc w:val="right"/>
            </w:pPr>
            <w:r w:rsidRPr="00063FDE">
              <w:t>8.91</w:t>
            </w:r>
          </w:p>
        </w:tc>
        <w:tc>
          <w:tcPr>
            <w:tcW w:w="844" w:type="dxa"/>
            <w:tcBorders>
              <w:bottom w:val="single" w:sz="4" w:space="0" w:color="auto"/>
            </w:tcBorders>
            <w:vAlign w:val="center"/>
          </w:tcPr>
          <w:p w14:paraId="4651725C" w14:textId="77777777" w:rsidR="007259C3" w:rsidRPr="00063FDE" w:rsidRDefault="007259C3" w:rsidP="00BB2E7C">
            <w:pPr>
              <w:spacing w:line="240" w:lineRule="auto"/>
              <w:jc w:val="right"/>
            </w:pPr>
            <w:r w:rsidRPr="00063FDE">
              <w:t>3.60</w:t>
            </w:r>
          </w:p>
        </w:tc>
        <w:tc>
          <w:tcPr>
            <w:tcW w:w="844" w:type="dxa"/>
            <w:tcBorders>
              <w:bottom w:val="single" w:sz="4" w:space="0" w:color="auto"/>
            </w:tcBorders>
            <w:vAlign w:val="center"/>
          </w:tcPr>
          <w:p w14:paraId="3D9D1953" w14:textId="77777777" w:rsidR="007259C3" w:rsidRPr="00063FDE" w:rsidRDefault="007259C3" w:rsidP="00BB2E7C">
            <w:pPr>
              <w:spacing w:line="240" w:lineRule="auto"/>
              <w:jc w:val="right"/>
            </w:pPr>
          </w:p>
        </w:tc>
        <w:tc>
          <w:tcPr>
            <w:tcW w:w="844" w:type="dxa"/>
            <w:tcBorders>
              <w:bottom w:val="single" w:sz="4" w:space="0" w:color="auto"/>
            </w:tcBorders>
            <w:vAlign w:val="center"/>
          </w:tcPr>
          <w:p w14:paraId="4EE16031" w14:textId="77777777" w:rsidR="007259C3" w:rsidRPr="00063FDE" w:rsidRDefault="007259C3" w:rsidP="00BB2E7C">
            <w:pPr>
              <w:spacing w:line="240" w:lineRule="auto"/>
              <w:jc w:val="right"/>
            </w:pPr>
          </w:p>
        </w:tc>
        <w:tc>
          <w:tcPr>
            <w:tcW w:w="843" w:type="dxa"/>
            <w:tcBorders>
              <w:bottom w:val="single" w:sz="4" w:space="0" w:color="auto"/>
            </w:tcBorders>
            <w:vAlign w:val="center"/>
          </w:tcPr>
          <w:p w14:paraId="373405E0" w14:textId="77777777" w:rsidR="007259C3" w:rsidRPr="00063FDE" w:rsidRDefault="007259C3" w:rsidP="00BB2E7C">
            <w:pPr>
              <w:spacing w:line="240" w:lineRule="auto"/>
              <w:jc w:val="right"/>
            </w:pPr>
          </w:p>
        </w:tc>
        <w:tc>
          <w:tcPr>
            <w:tcW w:w="844" w:type="dxa"/>
            <w:tcBorders>
              <w:bottom w:val="single" w:sz="4" w:space="0" w:color="auto"/>
            </w:tcBorders>
            <w:vAlign w:val="center"/>
          </w:tcPr>
          <w:p w14:paraId="61D2468D" w14:textId="77777777" w:rsidR="007259C3" w:rsidRPr="00063FDE" w:rsidRDefault="007259C3" w:rsidP="00BB2E7C">
            <w:pPr>
              <w:spacing w:line="240" w:lineRule="auto"/>
              <w:jc w:val="right"/>
            </w:pPr>
          </w:p>
        </w:tc>
        <w:tc>
          <w:tcPr>
            <w:tcW w:w="844" w:type="dxa"/>
            <w:tcBorders>
              <w:bottom w:val="single" w:sz="4" w:space="0" w:color="auto"/>
            </w:tcBorders>
            <w:vAlign w:val="center"/>
          </w:tcPr>
          <w:p w14:paraId="5AE989CE" w14:textId="77777777" w:rsidR="007259C3" w:rsidRPr="00063FDE" w:rsidRDefault="007259C3" w:rsidP="00BB2E7C">
            <w:pPr>
              <w:spacing w:line="240" w:lineRule="auto"/>
              <w:jc w:val="right"/>
            </w:pPr>
          </w:p>
        </w:tc>
        <w:tc>
          <w:tcPr>
            <w:tcW w:w="844" w:type="dxa"/>
            <w:tcBorders>
              <w:bottom w:val="single" w:sz="4" w:space="0" w:color="auto"/>
            </w:tcBorders>
            <w:vAlign w:val="center"/>
          </w:tcPr>
          <w:p w14:paraId="4C5883F8" w14:textId="77777777" w:rsidR="007259C3" w:rsidRPr="00063FDE" w:rsidRDefault="007259C3" w:rsidP="00BB2E7C">
            <w:pPr>
              <w:spacing w:line="240" w:lineRule="auto"/>
              <w:jc w:val="right"/>
            </w:pPr>
          </w:p>
        </w:tc>
        <w:tc>
          <w:tcPr>
            <w:tcW w:w="844" w:type="dxa"/>
            <w:tcBorders>
              <w:bottom w:val="single" w:sz="4" w:space="0" w:color="auto"/>
            </w:tcBorders>
            <w:vAlign w:val="center"/>
          </w:tcPr>
          <w:p w14:paraId="7ACB9CA7" w14:textId="77777777" w:rsidR="007259C3" w:rsidRPr="00063FDE" w:rsidRDefault="007259C3" w:rsidP="00BB2E7C">
            <w:pPr>
              <w:spacing w:line="240" w:lineRule="auto"/>
              <w:jc w:val="right"/>
            </w:pPr>
          </w:p>
        </w:tc>
      </w:tr>
    </w:tbl>
    <w:p w14:paraId="02BBF3DE" w14:textId="167D823D" w:rsidR="00D92A55" w:rsidRPr="00063FDE" w:rsidRDefault="00D92A55" w:rsidP="00D92A55">
      <w:pPr>
        <w:spacing w:line="240" w:lineRule="auto"/>
        <w:rPr>
          <w:sz w:val="20"/>
          <w:szCs w:val="28"/>
        </w:rPr>
      </w:pPr>
      <w:r w:rsidRPr="00063FDE">
        <w:rPr>
          <w:i/>
          <w:sz w:val="20"/>
          <w:szCs w:val="28"/>
        </w:rPr>
        <w:t>Note.</w:t>
      </w:r>
      <w:r w:rsidRPr="00063FDE">
        <w:rPr>
          <w:sz w:val="20"/>
          <w:szCs w:val="28"/>
        </w:rPr>
        <w:t xml:space="preserve"> </w:t>
      </w:r>
      <w:r w:rsidRPr="00063FDE">
        <w:rPr>
          <w:i/>
          <w:sz w:val="20"/>
          <w:szCs w:val="28"/>
        </w:rPr>
        <w:t>BF</w:t>
      </w:r>
      <w:r w:rsidRPr="00063FDE">
        <w:rPr>
          <w:i/>
          <w:sz w:val="20"/>
          <w:szCs w:val="28"/>
          <w:vertAlign w:val="subscript"/>
        </w:rPr>
        <w:t>10</w:t>
      </w:r>
      <w:r w:rsidRPr="00063FDE">
        <w:rPr>
          <w:sz w:val="20"/>
          <w:szCs w:val="28"/>
        </w:rPr>
        <w:t xml:space="preserve"> – Bayes factor in favor of the alternative hypothesis (evidence for a difference); </w:t>
      </w:r>
      <w:r w:rsidRPr="00063FDE">
        <w:rPr>
          <w:i/>
          <w:sz w:val="20"/>
          <w:szCs w:val="28"/>
        </w:rPr>
        <w:t>BF</w:t>
      </w:r>
      <w:r w:rsidRPr="00063FDE">
        <w:rPr>
          <w:i/>
          <w:sz w:val="20"/>
          <w:szCs w:val="28"/>
          <w:vertAlign w:val="subscript"/>
        </w:rPr>
        <w:t>01</w:t>
      </w:r>
      <w:r w:rsidRPr="00063FDE">
        <w:rPr>
          <w:sz w:val="20"/>
          <w:szCs w:val="28"/>
        </w:rPr>
        <w:t xml:space="preserve"> – Bayes factor in favor of the null hypothesis (evidence for no difference) is reported when no difference was found (</w:t>
      </w:r>
      <w:r w:rsidRPr="00063FDE">
        <w:rPr>
          <w:i/>
          <w:sz w:val="20"/>
          <w:szCs w:val="28"/>
        </w:rPr>
        <w:t>p</w:t>
      </w:r>
      <w:r w:rsidRPr="00063FDE">
        <w:rPr>
          <w:sz w:val="20"/>
          <w:szCs w:val="28"/>
        </w:rPr>
        <w:t xml:space="preserve"> &gt; .05; </w:t>
      </w:r>
      <w:r w:rsidRPr="00063FDE">
        <w:rPr>
          <w:i/>
          <w:iCs/>
          <w:sz w:val="20"/>
          <w:szCs w:val="28"/>
        </w:rPr>
        <w:t>BF</w:t>
      </w:r>
      <w:r w:rsidRPr="00063FDE">
        <w:rPr>
          <w:i/>
          <w:iCs/>
          <w:sz w:val="20"/>
          <w:szCs w:val="28"/>
          <w:vertAlign w:val="subscript"/>
        </w:rPr>
        <w:t>10</w:t>
      </w:r>
      <w:r w:rsidRPr="00063FDE">
        <w:rPr>
          <w:sz w:val="20"/>
          <w:szCs w:val="28"/>
        </w:rPr>
        <w:t xml:space="preserve"> &lt; 1) for simplification of interpretation, whereby </w:t>
      </w:r>
      <w:r w:rsidRPr="00063FDE">
        <w:rPr>
          <w:i/>
          <w:sz w:val="20"/>
          <w:szCs w:val="28"/>
        </w:rPr>
        <w:t>BF</w:t>
      </w:r>
      <w:r w:rsidRPr="00063FDE">
        <w:rPr>
          <w:i/>
          <w:sz w:val="20"/>
          <w:szCs w:val="28"/>
          <w:vertAlign w:val="subscript"/>
        </w:rPr>
        <w:t>01</w:t>
      </w:r>
      <w:r w:rsidRPr="00063FDE">
        <w:rPr>
          <w:iCs/>
          <w:sz w:val="20"/>
          <w:szCs w:val="28"/>
        </w:rPr>
        <w:t xml:space="preserve"> = 1/</w:t>
      </w:r>
      <w:r w:rsidRPr="00063FDE">
        <w:rPr>
          <w:i/>
          <w:sz w:val="20"/>
          <w:szCs w:val="28"/>
        </w:rPr>
        <w:t>BF</w:t>
      </w:r>
      <w:r w:rsidRPr="00063FDE">
        <w:rPr>
          <w:i/>
          <w:sz w:val="20"/>
          <w:szCs w:val="28"/>
          <w:vertAlign w:val="subscript"/>
        </w:rPr>
        <w:t>10</w:t>
      </w:r>
      <w:r w:rsidRPr="00063FDE">
        <w:rPr>
          <w:sz w:val="20"/>
          <w:szCs w:val="28"/>
        </w:rPr>
        <w:t>.</w:t>
      </w:r>
    </w:p>
    <w:p w14:paraId="7F8736A7" w14:textId="77777777" w:rsidR="007259C3" w:rsidRPr="00063FDE" w:rsidRDefault="007259C3">
      <w:pPr>
        <w:spacing w:after="200" w:line="276" w:lineRule="auto"/>
        <w:jc w:val="left"/>
        <w:rPr>
          <w:b/>
        </w:rPr>
      </w:pPr>
    </w:p>
    <w:p w14:paraId="0148AEEB" w14:textId="77777777" w:rsidR="00580332" w:rsidRPr="00063FDE" w:rsidRDefault="00580332">
      <w:pPr>
        <w:spacing w:after="200" w:line="276" w:lineRule="auto"/>
        <w:jc w:val="left"/>
        <w:rPr>
          <w:i/>
          <w:sz w:val="20"/>
          <w:szCs w:val="28"/>
        </w:rPr>
      </w:pPr>
      <w:r w:rsidRPr="00063FDE">
        <w:rPr>
          <w:i/>
          <w:sz w:val="20"/>
          <w:szCs w:val="28"/>
        </w:rPr>
        <w:br w:type="page"/>
      </w:r>
    </w:p>
    <w:p w14:paraId="4A60BEB6" w14:textId="7E3EAF0B" w:rsidR="00282F09" w:rsidRPr="00063FDE" w:rsidRDefault="00282F09" w:rsidP="00282F09">
      <w:pPr>
        <w:rPr>
          <w:sz w:val="20"/>
          <w:szCs w:val="28"/>
        </w:rPr>
      </w:pPr>
      <w:r w:rsidRPr="00063FDE">
        <w:rPr>
          <w:i/>
          <w:sz w:val="20"/>
          <w:szCs w:val="28"/>
        </w:rPr>
        <w:lastRenderedPageBreak/>
        <w:t xml:space="preserve">Table </w:t>
      </w:r>
      <w:r w:rsidR="00D52CDE">
        <w:rPr>
          <w:i/>
          <w:sz w:val="20"/>
          <w:szCs w:val="28"/>
        </w:rPr>
        <w:t>A</w:t>
      </w:r>
      <w:r w:rsidR="0054527E" w:rsidRPr="00063FDE">
        <w:rPr>
          <w:i/>
          <w:sz w:val="20"/>
          <w:szCs w:val="28"/>
        </w:rPr>
        <w:t>3</w:t>
      </w:r>
      <w:r w:rsidRPr="00063FDE">
        <w:rPr>
          <w:i/>
          <w:sz w:val="20"/>
          <w:szCs w:val="28"/>
        </w:rPr>
        <w:t>.</w:t>
      </w:r>
      <w:r w:rsidRPr="00063FDE">
        <w:rPr>
          <w:sz w:val="20"/>
          <w:szCs w:val="28"/>
        </w:rPr>
        <w:t xml:space="preserve"> </w:t>
      </w:r>
      <w:r w:rsidR="000137A0" w:rsidRPr="00063FDE">
        <w:rPr>
          <w:sz w:val="20"/>
          <w:szCs w:val="28"/>
        </w:rPr>
        <w:t xml:space="preserve">Results for the subscales of the AMAS for </w:t>
      </w:r>
      <w:r w:rsidR="0030228E" w:rsidRPr="00063FDE">
        <w:rPr>
          <w:sz w:val="20"/>
          <w:szCs w:val="28"/>
        </w:rPr>
        <w:t>specialization</w:t>
      </w:r>
      <w:r w:rsidR="00267E54" w:rsidRPr="00063FDE">
        <w:rPr>
          <w:sz w:val="20"/>
          <w:szCs w:val="28"/>
        </w:rPr>
        <w:t xml:space="preserve"> </w:t>
      </w:r>
      <w:r w:rsidR="000137A0" w:rsidRPr="00063FDE">
        <w:rPr>
          <w:sz w:val="20"/>
          <w:szCs w:val="28"/>
        </w:rPr>
        <w:t>and experience</w:t>
      </w:r>
      <w:r w:rsidR="00DD24EA" w:rsidRPr="00063FDE">
        <w:rPr>
          <w:sz w:val="20"/>
          <w:szCs w:val="28"/>
        </w:rPr>
        <w:t xml:space="preserve"> in female elementary school teachers</w:t>
      </w:r>
      <w:r w:rsidRPr="00063FDE">
        <w:rPr>
          <w:sz w:val="20"/>
          <w:szCs w:val="28"/>
        </w:rPr>
        <w:t>.</w:t>
      </w:r>
    </w:p>
    <w:tbl>
      <w:tblPr>
        <w:tblStyle w:val="TableGrid"/>
        <w:tblW w:w="15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443"/>
        <w:gridCol w:w="236"/>
        <w:gridCol w:w="907"/>
        <w:gridCol w:w="1417"/>
        <w:gridCol w:w="850"/>
        <w:gridCol w:w="850"/>
        <w:gridCol w:w="1022"/>
        <w:gridCol w:w="261"/>
        <w:gridCol w:w="261"/>
        <w:gridCol w:w="907"/>
        <w:gridCol w:w="1417"/>
        <w:gridCol w:w="850"/>
        <w:gridCol w:w="850"/>
        <w:gridCol w:w="1022"/>
      </w:tblGrid>
      <w:tr w:rsidR="00063FDE" w:rsidRPr="00B03A55" w14:paraId="64D0E5D7" w14:textId="77777777" w:rsidTr="003A6B2D">
        <w:tc>
          <w:tcPr>
            <w:tcW w:w="4420" w:type="dxa"/>
            <w:gridSpan w:val="2"/>
            <w:tcBorders>
              <w:top w:val="single" w:sz="4" w:space="0" w:color="auto"/>
            </w:tcBorders>
            <w:shd w:val="clear" w:color="auto" w:fill="F2F2F2" w:themeFill="background1" w:themeFillShade="F2"/>
            <w:vAlign w:val="center"/>
          </w:tcPr>
          <w:p w14:paraId="69F5AA81" w14:textId="77777777" w:rsidR="00063FDE" w:rsidRPr="00B03A55" w:rsidRDefault="00063FDE" w:rsidP="003A6B2D">
            <w:pPr>
              <w:spacing w:line="240" w:lineRule="auto"/>
              <w:jc w:val="left"/>
              <w:rPr>
                <w:b/>
                <w:bCs/>
                <w:lang w:val="en-GB"/>
              </w:rPr>
            </w:pPr>
          </w:p>
        </w:tc>
        <w:tc>
          <w:tcPr>
            <w:tcW w:w="236" w:type="dxa"/>
            <w:tcBorders>
              <w:top w:val="single" w:sz="4" w:space="0" w:color="auto"/>
            </w:tcBorders>
            <w:shd w:val="clear" w:color="auto" w:fill="F2F2F2" w:themeFill="background1" w:themeFillShade="F2"/>
            <w:vAlign w:val="center"/>
          </w:tcPr>
          <w:p w14:paraId="109B1964" w14:textId="77777777" w:rsidR="00063FDE" w:rsidRPr="00B03A55" w:rsidRDefault="00063FDE" w:rsidP="003A6B2D">
            <w:pPr>
              <w:spacing w:line="240" w:lineRule="auto"/>
              <w:jc w:val="left"/>
              <w:rPr>
                <w:b/>
                <w:bCs/>
                <w:lang w:val="en-GB"/>
              </w:rPr>
            </w:pPr>
          </w:p>
        </w:tc>
        <w:tc>
          <w:tcPr>
            <w:tcW w:w="5046" w:type="dxa"/>
            <w:gridSpan w:val="5"/>
            <w:tcBorders>
              <w:top w:val="single" w:sz="4" w:space="0" w:color="auto"/>
            </w:tcBorders>
            <w:shd w:val="clear" w:color="auto" w:fill="F2F2F2" w:themeFill="background1" w:themeFillShade="F2"/>
            <w:vAlign w:val="center"/>
          </w:tcPr>
          <w:p w14:paraId="2929D4D7" w14:textId="77777777" w:rsidR="00063FDE" w:rsidRPr="00B03A55" w:rsidRDefault="00063FDE" w:rsidP="003A6B2D">
            <w:pPr>
              <w:spacing w:line="240" w:lineRule="auto"/>
              <w:jc w:val="center"/>
              <w:rPr>
                <w:b/>
                <w:bCs/>
                <w:lang w:val="en-GB"/>
              </w:rPr>
            </w:pPr>
            <w:r>
              <w:rPr>
                <w:b/>
                <w:bCs/>
                <w:lang w:val="en-GB"/>
              </w:rPr>
              <w:t>learning math anxiety</w:t>
            </w:r>
          </w:p>
        </w:tc>
        <w:tc>
          <w:tcPr>
            <w:tcW w:w="261" w:type="dxa"/>
            <w:tcBorders>
              <w:top w:val="single" w:sz="4" w:space="0" w:color="auto"/>
            </w:tcBorders>
            <w:shd w:val="clear" w:color="auto" w:fill="F2F2F2" w:themeFill="background1" w:themeFillShade="F2"/>
          </w:tcPr>
          <w:p w14:paraId="44D708D5" w14:textId="77777777" w:rsidR="00063FDE" w:rsidRPr="00B03A55" w:rsidRDefault="00063FDE" w:rsidP="003A6B2D">
            <w:pPr>
              <w:spacing w:line="240" w:lineRule="auto"/>
              <w:jc w:val="left"/>
              <w:rPr>
                <w:b/>
                <w:bCs/>
                <w:lang w:val="en-GB"/>
              </w:rPr>
            </w:pPr>
          </w:p>
        </w:tc>
        <w:tc>
          <w:tcPr>
            <w:tcW w:w="261" w:type="dxa"/>
            <w:tcBorders>
              <w:top w:val="single" w:sz="4" w:space="0" w:color="auto"/>
            </w:tcBorders>
            <w:shd w:val="clear" w:color="auto" w:fill="F2F2F2" w:themeFill="background1" w:themeFillShade="F2"/>
            <w:vAlign w:val="center"/>
          </w:tcPr>
          <w:p w14:paraId="087AAD39" w14:textId="77777777" w:rsidR="00063FDE" w:rsidRPr="00B03A55" w:rsidRDefault="00063FDE" w:rsidP="003A6B2D">
            <w:pPr>
              <w:spacing w:line="240" w:lineRule="auto"/>
              <w:jc w:val="left"/>
              <w:rPr>
                <w:b/>
                <w:bCs/>
                <w:lang w:val="en-GB"/>
              </w:rPr>
            </w:pPr>
          </w:p>
        </w:tc>
        <w:tc>
          <w:tcPr>
            <w:tcW w:w="5046" w:type="dxa"/>
            <w:gridSpan w:val="5"/>
            <w:tcBorders>
              <w:top w:val="single" w:sz="4" w:space="0" w:color="auto"/>
            </w:tcBorders>
            <w:shd w:val="clear" w:color="auto" w:fill="F2F2F2" w:themeFill="background1" w:themeFillShade="F2"/>
            <w:vAlign w:val="center"/>
          </w:tcPr>
          <w:p w14:paraId="65540F03" w14:textId="77777777" w:rsidR="00063FDE" w:rsidRPr="00B03A55" w:rsidRDefault="00063FDE" w:rsidP="003A6B2D">
            <w:pPr>
              <w:spacing w:line="240" w:lineRule="auto"/>
              <w:jc w:val="center"/>
              <w:rPr>
                <w:b/>
                <w:bCs/>
                <w:lang w:val="en-GB"/>
              </w:rPr>
            </w:pPr>
            <w:r>
              <w:rPr>
                <w:b/>
                <w:bCs/>
                <w:lang w:val="en-GB"/>
              </w:rPr>
              <w:t>math evaluation anxiety</w:t>
            </w:r>
          </w:p>
        </w:tc>
      </w:tr>
      <w:tr w:rsidR="00063FDE" w:rsidRPr="00282F09" w14:paraId="455071A2" w14:textId="77777777" w:rsidTr="003A6B2D">
        <w:tc>
          <w:tcPr>
            <w:tcW w:w="4420" w:type="dxa"/>
            <w:gridSpan w:val="2"/>
            <w:tcBorders>
              <w:bottom w:val="single" w:sz="4" w:space="0" w:color="auto"/>
            </w:tcBorders>
            <w:shd w:val="clear" w:color="auto" w:fill="F2F2F2" w:themeFill="background1" w:themeFillShade="F2"/>
            <w:vAlign w:val="center"/>
          </w:tcPr>
          <w:p w14:paraId="3D0E5DB2" w14:textId="77777777" w:rsidR="00063FDE" w:rsidRPr="00282F09" w:rsidRDefault="00063FDE" w:rsidP="003A6B2D">
            <w:pPr>
              <w:spacing w:line="240" w:lineRule="auto"/>
              <w:jc w:val="left"/>
              <w:rPr>
                <w:lang w:val="en-GB"/>
              </w:rPr>
            </w:pPr>
            <w:r>
              <w:rPr>
                <w:lang w:val="en-GB"/>
              </w:rPr>
              <w:t>Descriptives</w:t>
            </w:r>
          </w:p>
        </w:tc>
        <w:tc>
          <w:tcPr>
            <w:tcW w:w="236" w:type="dxa"/>
            <w:tcBorders>
              <w:bottom w:val="single" w:sz="4" w:space="0" w:color="auto"/>
            </w:tcBorders>
            <w:shd w:val="clear" w:color="auto" w:fill="F2F2F2" w:themeFill="background1" w:themeFillShade="F2"/>
            <w:vAlign w:val="center"/>
          </w:tcPr>
          <w:p w14:paraId="6B2D416A" w14:textId="77777777" w:rsidR="00063FDE" w:rsidRPr="00282F09" w:rsidRDefault="00063FDE" w:rsidP="003A6B2D">
            <w:pPr>
              <w:spacing w:line="240" w:lineRule="auto"/>
              <w:jc w:val="left"/>
              <w:rPr>
                <w:lang w:val="en-GB"/>
              </w:rPr>
            </w:pPr>
          </w:p>
        </w:tc>
        <w:tc>
          <w:tcPr>
            <w:tcW w:w="907" w:type="dxa"/>
            <w:tcBorders>
              <w:bottom w:val="single" w:sz="4" w:space="0" w:color="auto"/>
            </w:tcBorders>
            <w:shd w:val="clear" w:color="auto" w:fill="F2F2F2" w:themeFill="background1" w:themeFillShade="F2"/>
            <w:vAlign w:val="center"/>
          </w:tcPr>
          <w:p w14:paraId="423371D9" w14:textId="77777777" w:rsidR="00063FDE" w:rsidRPr="00282F09" w:rsidRDefault="00063FDE" w:rsidP="003A6B2D">
            <w:pPr>
              <w:spacing w:line="240" w:lineRule="auto"/>
              <w:jc w:val="left"/>
              <w:rPr>
                <w:lang w:val="en-GB"/>
              </w:rPr>
            </w:pPr>
            <w:r>
              <w:rPr>
                <w:i/>
                <w:iCs/>
                <w:lang w:val="en-GB"/>
              </w:rPr>
              <w:t>N</w:t>
            </w:r>
          </w:p>
        </w:tc>
        <w:tc>
          <w:tcPr>
            <w:tcW w:w="1417" w:type="dxa"/>
            <w:tcBorders>
              <w:bottom w:val="single" w:sz="4" w:space="0" w:color="auto"/>
            </w:tcBorders>
            <w:shd w:val="clear" w:color="auto" w:fill="F2F2F2" w:themeFill="background1" w:themeFillShade="F2"/>
            <w:vAlign w:val="center"/>
          </w:tcPr>
          <w:p w14:paraId="4AA372DD" w14:textId="77777777" w:rsidR="00063FDE" w:rsidRPr="00282F09" w:rsidRDefault="00063FDE" w:rsidP="003A6B2D">
            <w:pPr>
              <w:spacing w:line="240" w:lineRule="auto"/>
              <w:jc w:val="left"/>
              <w:rPr>
                <w:lang w:val="en-GB"/>
              </w:rPr>
            </w:pPr>
            <w:r>
              <w:rPr>
                <w:i/>
                <w:iCs/>
                <w:lang w:val="en-GB"/>
              </w:rPr>
              <w:t>M</w:t>
            </w:r>
          </w:p>
        </w:tc>
        <w:tc>
          <w:tcPr>
            <w:tcW w:w="850" w:type="dxa"/>
            <w:tcBorders>
              <w:bottom w:val="single" w:sz="4" w:space="0" w:color="auto"/>
            </w:tcBorders>
            <w:shd w:val="clear" w:color="auto" w:fill="F2F2F2" w:themeFill="background1" w:themeFillShade="F2"/>
            <w:vAlign w:val="center"/>
          </w:tcPr>
          <w:p w14:paraId="7B7A6ABD" w14:textId="77777777" w:rsidR="00063FDE" w:rsidRPr="00282F09" w:rsidRDefault="00063FDE" w:rsidP="003A6B2D">
            <w:pPr>
              <w:spacing w:line="240" w:lineRule="auto"/>
              <w:jc w:val="left"/>
              <w:rPr>
                <w:lang w:val="en-GB"/>
              </w:rPr>
            </w:pPr>
            <w:r>
              <w:rPr>
                <w:i/>
                <w:iCs/>
                <w:smallCaps/>
                <w:lang w:val="en-GB"/>
              </w:rPr>
              <w:t>SD</w:t>
            </w:r>
          </w:p>
        </w:tc>
        <w:tc>
          <w:tcPr>
            <w:tcW w:w="850" w:type="dxa"/>
            <w:tcBorders>
              <w:bottom w:val="single" w:sz="4" w:space="0" w:color="auto"/>
            </w:tcBorders>
            <w:shd w:val="clear" w:color="auto" w:fill="F2F2F2" w:themeFill="background1" w:themeFillShade="F2"/>
            <w:vAlign w:val="center"/>
          </w:tcPr>
          <w:p w14:paraId="225DC86D" w14:textId="77777777" w:rsidR="00063FDE" w:rsidRPr="00282F09" w:rsidRDefault="00063FDE" w:rsidP="003A6B2D">
            <w:pPr>
              <w:spacing w:line="240" w:lineRule="auto"/>
              <w:jc w:val="left"/>
              <w:rPr>
                <w:lang w:val="en-GB"/>
              </w:rPr>
            </w:pPr>
          </w:p>
        </w:tc>
        <w:tc>
          <w:tcPr>
            <w:tcW w:w="1022" w:type="dxa"/>
            <w:tcBorders>
              <w:bottom w:val="single" w:sz="4" w:space="0" w:color="auto"/>
            </w:tcBorders>
            <w:shd w:val="clear" w:color="auto" w:fill="F2F2F2" w:themeFill="background1" w:themeFillShade="F2"/>
            <w:vAlign w:val="center"/>
          </w:tcPr>
          <w:p w14:paraId="02DEC981" w14:textId="77777777" w:rsidR="00063FDE" w:rsidRPr="00282F09" w:rsidRDefault="00063FDE" w:rsidP="003A6B2D">
            <w:pPr>
              <w:spacing w:line="240" w:lineRule="auto"/>
              <w:jc w:val="left"/>
              <w:rPr>
                <w:lang w:val="en-GB"/>
              </w:rPr>
            </w:pPr>
          </w:p>
        </w:tc>
        <w:tc>
          <w:tcPr>
            <w:tcW w:w="261" w:type="dxa"/>
            <w:tcBorders>
              <w:bottom w:val="single" w:sz="4" w:space="0" w:color="auto"/>
            </w:tcBorders>
            <w:shd w:val="clear" w:color="auto" w:fill="F2F2F2" w:themeFill="background1" w:themeFillShade="F2"/>
          </w:tcPr>
          <w:p w14:paraId="37E50D6A" w14:textId="77777777" w:rsidR="00063FDE" w:rsidRPr="00282F09" w:rsidRDefault="00063FDE" w:rsidP="003A6B2D">
            <w:pPr>
              <w:spacing w:line="240" w:lineRule="auto"/>
              <w:jc w:val="left"/>
              <w:rPr>
                <w:lang w:val="en-GB"/>
              </w:rPr>
            </w:pPr>
          </w:p>
        </w:tc>
        <w:tc>
          <w:tcPr>
            <w:tcW w:w="261" w:type="dxa"/>
            <w:tcBorders>
              <w:bottom w:val="single" w:sz="4" w:space="0" w:color="auto"/>
            </w:tcBorders>
            <w:shd w:val="clear" w:color="auto" w:fill="F2F2F2" w:themeFill="background1" w:themeFillShade="F2"/>
            <w:vAlign w:val="center"/>
          </w:tcPr>
          <w:p w14:paraId="69407426" w14:textId="77777777" w:rsidR="00063FDE" w:rsidRPr="00282F09" w:rsidRDefault="00063FDE" w:rsidP="003A6B2D">
            <w:pPr>
              <w:spacing w:line="240" w:lineRule="auto"/>
              <w:jc w:val="left"/>
              <w:rPr>
                <w:lang w:val="en-GB"/>
              </w:rPr>
            </w:pPr>
          </w:p>
        </w:tc>
        <w:tc>
          <w:tcPr>
            <w:tcW w:w="907" w:type="dxa"/>
            <w:tcBorders>
              <w:bottom w:val="single" w:sz="4" w:space="0" w:color="auto"/>
            </w:tcBorders>
            <w:shd w:val="clear" w:color="auto" w:fill="F2F2F2" w:themeFill="background1" w:themeFillShade="F2"/>
            <w:vAlign w:val="center"/>
          </w:tcPr>
          <w:p w14:paraId="68B4C213" w14:textId="77777777" w:rsidR="00063FDE" w:rsidRPr="00282F09" w:rsidRDefault="00063FDE" w:rsidP="003A6B2D">
            <w:pPr>
              <w:spacing w:line="240" w:lineRule="auto"/>
              <w:jc w:val="center"/>
              <w:rPr>
                <w:i/>
                <w:iCs/>
                <w:lang w:val="en-GB"/>
              </w:rPr>
            </w:pPr>
            <w:r>
              <w:rPr>
                <w:i/>
                <w:iCs/>
                <w:lang w:val="en-GB"/>
              </w:rPr>
              <w:t>N</w:t>
            </w:r>
          </w:p>
        </w:tc>
        <w:tc>
          <w:tcPr>
            <w:tcW w:w="1417" w:type="dxa"/>
            <w:tcBorders>
              <w:bottom w:val="single" w:sz="4" w:space="0" w:color="auto"/>
            </w:tcBorders>
            <w:shd w:val="clear" w:color="auto" w:fill="F2F2F2" w:themeFill="background1" w:themeFillShade="F2"/>
            <w:vAlign w:val="center"/>
          </w:tcPr>
          <w:p w14:paraId="79863ECC" w14:textId="77777777" w:rsidR="00063FDE" w:rsidRPr="00282F09" w:rsidRDefault="00063FDE" w:rsidP="003A6B2D">
            <w:pPr>
              <w:spacing w:line="240" w:lineRule="auto"/>
              <w:jc w:val="center"/>
              <w:rPr>
                <w:i/>
                <w:iCs/>
                <w:lang w:val="en-GB"/>
              </w:rPr>
            </w:pPr>
            <w:r>
              <w:rPr>
                <w:i/>
                <w:iCs/>
                <w:lang w:val="en-GB"/>
              </w:rPr>
              <w:t>M</w:t>
            </w:r>
          </w:p>
        </w:tc>
        <w:tc>
          <w:tcPr>
            <w:tcW w:w="850" w:type="dxa"/>
            <w:tcBorders>
              <w:bottom w:val="single" w:sz="4" w:space="0" w:color="auto"/>
            </w:tcBorders>
            <w:shd w:val="clear" w:color="auto" w:fill="F2F2F2" w:themeFill="background1" w:themeFillShade="F2"/>
            <w:vAlign w:val="center"/>
          </w:tcPr>
          <w:p w14:paraId="2E240787" w14:textId="77777777" w:rsidR="00063FDE" w:rsidRPr="00282F09" w:rsidRDefault="00063FDE" w:rsidP="003A6B2D">
            <w:pPr>
              <w:spacing w:line="240" w:lineRule="auto"/>
              <w:jc w:val="center"/>
              <w:rPr>
                <w:i/>
                <w:iCs/>
                <w:smallCaps/>
                <w:lang w:val="en-GB"/>
              </w:rPr>
            </w:pPr>
            <w:r>
              <w:rPr>
                <w:i/>
                <w:iCs/>
                <w:smallCaps/>
                <w:lang w:val="en-GB"/>
              </w:rPr>
              <w:t>SD</w:t>
            </w:r>
          </w:p>
        </w:tc>
        <w:tc>
          <w:tcPr>
            <w:tcW w:w="850" w:type="dxa"/>
            <w:tcBorders>
              <w:bottom w:val="single" w:sz="4" w:space="0" w:color="auto"/>
            </w:tcBorders>
            <w:shd w:val="clear" w:color="auto" w:fill="F2F2F2" w:themeFill="background1" w:themeFillShade="F2"/>
            <w:vAlign w:val="center"/>
          </w:tcPr>
          <w:p w14:paraId="3741A3C7" w14:textId="77777777" w:rsidR="00063FDE" w:rsidRPr="00282F09" w:rsidRDefault="00063FDE" w:rsidP="003A6B2D">
            <w:pPr>
              <w:spacing w:line="240" w:lineRule="auto"/>
              <w:jc w:val="center"/>
              <w:rPr>
                <w:i/>
                <w:iCs/>
                <w:smallCaps/>
                <w:lang w:val="en-GB"/>
              </w:rPr>
            </w:pPr>
          </w:p>
        </w:tc>
        <w:tc>
          <w:tcPr>
            <w:tcW w:w="1022" w:type="dxa"/>
            <w:tcBorders>
              <w:bottom w:val="single" w:sz="4" w:space="0" w:color="auto"/>
            </w:tcBorders>
            <w:shd w:val="clear" w:color="auto" w:fill="F2F2F2" w:themeFill="background1" w:themeFillShade="F2"/>
            <w:vAlign w:val="center"/>
          </w:tcPr>
          <w:p w14:paraId="6C34EC0C" w14:textId="77777777" w:rsidR="00063FDE" w:rsidRPr="00282F09" w:rsidRDefault="00063FDE" w:rsidP="003A6B2D">
            <w:pPr>
              <w:spacing w:line="240" w:lineRule="auto"/>
              <w:jc w:val="center"/>
              <w:rPr>
                <w:i/>
                <w:iCs/>
                <w:lang w:val="en-GB"/>
              </w:rPr>
            </w:pPr>
          </w:p>
        </w:tc>
      </w:tr>
      <w:tr w:rsidR="00063FDE" w:rsidRPr="00282F09" w14:paraId="2504F224" w14:textId="77777777" w:rsidTr="003A6B2D">
        <w:tc>
          <w:tcPr>
            <w:tcW w:w="2977" w:type="dxa"/>
            <w:tcBorders>
              <w:top w:val="single" w:sz="4" w:space="0" w:color="auto"/>
            </w:tcBorders>
            <w:vAlign w:val="center"/>
          </w:tcPr>
          <w:p w14:paraId="3A2435A2" w14:textId="77777777" w:rsidR="00063FDE" w:rsidRPr="00282F09" w:rsidRDefault="00063FDE" w:rsidP="003A6B2D">
            <w:pPr>
              <w:spacing w:line="240" w:lineRule="auto"/>
              <w:jc w:val="left"/>
              <w:rPr>
                <w:lang w:val="en-GB"/>
              </w:rPr>
            </w:pPr>
            <w:r>
              <w:rPr>
                <w:lang w:val="en-GB"/>
              </w:rPr>
              <w:t>specialization</w:t>
            </w:r>
          </w:p>
        </w:tc>
        <w:tc>
          <w:tcPr>
            <w:tcW w:w="1679" w:type="dxa"/>
            <w:gridSpan w:val="2"/>
            <w:tcBorders>
              <w:top w:val="single" w:sz="4" w:space="0" w:color="auto"/>
            </w:tcBorders>
            <w:vAlign w:val="center"/>
          </w:tcPr>
          <w:p w14:paraId="1A2A6344" w14:textId="77777777" w:rsidR="00063FDE" w:rsidRPr="00282F09" w:rsidRDefault="00063FDE" w:rsidP="003A6B2D">
            <w:pPr>
              <w:spacing w:line="240" w:lineRule="auto"/>
              <w:jc w:val="left"/>
              <w:rPr>
                <w:lang w:val="en-GB"/>
              </w:rPr>
            </w:pPr>
            <w:r>
              <w:rPr>
                <w:lang w:val="en-GB"/>
              </w:rPr>
              <w:t>yes</w:t>
            </w:r>
          </w:p>
        </w:tc>
        <w:tc>
          <w:tcPr>
            <w:tcW w:w="907" w:type="dxa"/>
            <w:tcBorders>
              <w:top w:val="single" w:sz="4" w:space="0" w:color="auto"/>
            </w:tcBorders>
            <w:vAlign w:val="center"/>
          </w:tcPr>
          <w:p w14:paraId="672EF241" w14:textId="77777777" w:rsidR="00063FDE" w:rsidRPr="00541E4A" w:rsidRDefault="00063FDE" w:rsidP="003A6B2D">
            <w:pPr>
              <w:spacing w:line="240" w:lineRule="auto"/>
              <w:jc w:val="right"/>
              <w:rPr>
                <w:highlight w:val="yellow"/>
                <w:lang w:val="en-GB"/>
              </w:rPr>
            </w:pPr>
            <w:r w:rsidRPr="00541E4A">
              <w:rPr>
                <w:color w:val="000000"/>
              </w:rPr>
              <w:t>129</w:t>
            </w:r>
          </w:p>
        </w:tc>
        <w:tc>
          <w:tcPr>
            <w:tcW w:w="1417" w:type="dxa"/>
            <w:tcBorders>
              <w:top w:val="single" w:sz="4" w:space="0" w:color="auto"/>
            </w:tcBorders>
            <w:vAlign w:val="center"/>
          </w:tcPr>
          <w:p w14:paraId="0F109D8E" w14:textId="77777777" w:rsidR="00063FDE" w:rsidRPr="00541E4A" w:rsidRDefault="00063FDE" w:rsidP="003A6B2D">
            <w:pPr>
              <w:spacing w:line="240" w:lineRule="auto"/>
              <w:jc w:val="right"/>
              <w:rPr>
                <w:highlight w:val="yellow"/>
                <w:lang w:val="en-GB"/>
              </w:rPr>
            </w:pPr>
            <w:r w:rsidRPr="00541E4A">
              <w:rPr>
                <w:color w:val="000000"/>
              </w:rPr>
              <w:t>7.55</w:t>
            </w:r>
          </w:p>
        </w:tc>
        <w:tc>
          <w:tcPr>
            <w:tcW w:w="850" w:type="dxa"/>
            <w:tcBorders>
              <w:top w:val="single" w:sz="4" w:space="0" w:color="auto"/>
            </w:tcBorders>
            <w:vAlign w:val="center"/>
          </w:tcPr>
          <w:p w14:paraId="0B790052" w14:textId="77777777" w:rsidR="00063FDE" w:rsidRPr="00541E4A" w:rsidRDefault="00063FDE" w:rsidP="003A6B2D">
            <w:pPr>
              <w:spacing w:line="240" w:lineRule="auto"/>
              <w:jc w:val="right"/>
              <w:rPr>
                <w:highlight w:val="yellow"/>
                <w:lang w:val="en-GB"/>
              </w:rPr>
            </w:pPr>
            <w:r w:rsidRPr="00541E4A">
              <w:rPr>
                <w:color w:val="000000"/>
              </w:rPr>
              <w:t>2.96</w:t>
            </w:r>
          </w:p>
        </w:tc>
        <w:tc>
          <w:tcPr>
            <w:tcW w:w="850" w:type="dxa"/>
            <w:tcBorders>
              <w:top w:val="single" w:sz="4" w:space="0" w:color="auto"/>
            </w:tcBorders>
            <w:vAlign w:val="center"/>
          </w:tcPr>
          <w:p w14:paraId="3C0DF1F4" w14:textId="77777777" w:rsidR="00063FDE" w:rsidRPr="00541E4A" w:rsidRDefault="00063FDE" w:rsidP="003A6B2D">
            <w:pPr>
              <w:spacing w:line="240" w:lineRule="auto"/>
              <w:jc w:val="right"/>
              <w:rPr>
                <w:highlight w:val="yellow"/>
                <w:lang w:val="en-GB"/>
              </w:rPr>
            </w:pPr>
          </w:p>
        </w:tc>
        <w:tc>
          <w:tcPr>
            <w:tcW w:w="1022" w:type="dxa"/>
            <w:tcBorders>
              <w:top w:val="single" w:sz="4" w:space="0" w:color="auto"/>
            </w:tcBorders>
            <w:vAlign w:val="center"/>
          </w:tcPr>
          <w:p w14:paraId="7E07DEE6" w14:textId="77777777" w:rsidR="00063FDE" w:rsidRPr="00541E4A" w:rsidRDefault="00063FDE" w:rsidP="003A6B2D">
            <w:pPr>
              <w:spacing w:line="240" w:lineRule="auto"/>
              <w:jc w:val="right"/>
              <w:rPr>
                <w:highlight w:val="yellow"/>
                <w:lang w:val="en-GB"/>
              </w:rPr>
            </w:pPr>
          </w:p>
        </w:tc>
        <w:tc>
          <w:tcPr>
            <w:tcW w:w="261" w:type="dxa"/>
            <w:tcBorders>
              <w:top w:val="single" w:sz="4" w:space="0" w:color="auto"/>
            </w:tcBorders>
            <w:vAlign w:val="center"/>
          </w:tcPr>
          <w:p w14:paraId="0EFF25C7" w14:textId="77777777" w:rsidR="00063FDE" w:rsidRPr="00541E4A" w:rsidRDefault="00063FDE" w:rsidP="003A6B2D">
            <w:pPr>
              <w:spacing w:line="240" w:lineRule="auto"/>
              <w:jc w:val="right"/>
              <w:rPr>
                <w:highlight w:val="yellow"/>
                <w:lang w:val="en-GB"/>
              </w:rPr>
            </w:pPr>
          </w:p>
        </w:tc>
        <w:tc>
          <w:tcPr>
            <w:tcW w:w="261" w:type="dxa"/>
            <w:tcBorders>
              <w:top w:val="single" w:sz="4" w:space="0" w:color="auto"/>
            </w:tcBorders>
            <w:vAlign w:val="center"/>
          </w:tcPr>
          <w:p w14:paraId="6D58FF75" w14:textId="77777777" w:rsidR="00063FDE" w:rsidRPr="00541E4A" w:rsidRDefault="00063FDE" w:rsidP="003A6B2D">
            <w:pPr>
              <w:spacing w:line="240" w:lineRule="auto"/>
              <w:jc w:val="right"/>
              <w:rPr>
                <w:highlight w:val="yellow"/>
                <w:lang w:val="en-GB"/>
              </w:rPr>
            </w:pPr>
          </w:p>
        </w:tc>
        <w:tc>
          <w:tcPr>
            <w:tcW w:w="907" w:type="dxa"/>
            <w:tcBorders>
              <w:top w:val="single" w:sz="4" w:space="0" w:color="auto"/>
            </w:tcBorders>
            <w:vAlign w:val="center"/>
          </w:tcPr>
          <w:p w14:paraId="0A4D263D" w14:textId="77777777" w:rsidR="00063FDE" w:rsidRPr="00541E4A" w:rsidRDefault="00063FDE" w:rsidP="003A6B2D">
            <w:pPr>
              <w:spacing w:line="240" w:lineRule="auto"/>
              <w:jc w:val="right"/>
              <w:rPr>
                <w:highlight w:val="yellow"/>
                <w:lang w:val="en-GB"/>
              </w:rPr>
            </w:pPr>
            <w:r w:rsidRPr="00541E4A">
              <w:rPr>
                <w:color w:val="000000"/>
              </w:rPr>
              <w:t>129</w:t>
            </w:r>
          </w:p>
        </w:tc>
        <w:tc>
          <w:tcPr>
            <w:tcW w:w="1417" w:type="dxa"/>
            <w:tcBorders>
              <w:top w:val="single" w:sz="4" w:space="0" w:color="auto"/>
            </w:tcBorders>
            <w:vAlign w:val="center"/>
          </w:tcPr>
          <w:p w14:paraId="4CC0BA04" w14:textId="77777777" w:rsidR="00063FDE" w:rsidRPr="00541E4A" w:rsidRDefault="00063FDE" w:rsidP="003A6B2D">
            <w:pPr>
              <w:spacing w:line="240" w:lineRule="auto"/>
              <w:jc w:val="right"/>
              <w:rPr>
                <w:highlight w:val="yellow"/>
                <w:lang w:val="en-GB"/>
              </w:rPr>
            </w:pPr>
            <w:r w:rsidRPr="00541E4A">
              <w:rPr>
                <w:color w:val="000000"/>
              </w:rPr>
              <w:t>11.48</w:t>
            </w:r>
          </w:p>
        </w:tc>
        <w:tc>
          <w:tcPr>
            <w:tcW w:w="850" w:type="dxa"/>
            <w:tcBorders>
              <w:top w:val="single" w:sz="4" w:space="0" w:color="auto"/>
            </w:tcBorders>
            <w:vAlign w:val="center"/>
          </w:tcPr>
          <w:p w14:paraId="18AD0CB6" w14:textId="77777777" w:rsidR="00063FDE" w:rsidRPr="00541E4A" w:rsidRDefault="00063FDE" w:rsidP="003A6B2D">
            <w:pPr>
              <w:spacing w:line="240" w:lineRule="auto"/>
              <w:jc w:val="right"/>
              <w:rPr>
                <w:smallCaps/>
                <w:highlight w:val="yellow"/>
                <w:lang w:val="en-GB"/>
              </w:rPr>
            </w:pPr>
            <w:r w:rsidRPr="00541E4A">
              <w:rPr>
                <w:color w:val="000000"/>
              </w:rPr>
              <w:t>4.37</w:t>
            </w:r>
          </w:p>
        </w:tc>
        <w:tc>
          <w:tcPr>
            <w:tcW w:w="850" w:type="dxa"/>
            <w:tcBorders>
              <w:top w:val="single" w:sz="4" w:space="0" w:color="auto"/>
            </w:tcBorders>
            <w:vAlign w:val="center"/>
          </w:tcPr>
          <w:p w14:paraId="41CD731D" w14:textId="77777777" w:rsidR="00063FDE" w:rsidRPr="00541E4A" w:rsidRDefault="00063FDE" w:rsidP="003A6B2D">
            <w:pPr>
              <w:spacing w:line="240" w:lineRule="auto"/>
              <w:jc w:val="right"/>
              <w:rPr>
                <w:smallCaps/>
                <w:lang w:val="en-GB"/>
              </w:rPr>
            </w:pPr>
          </w:p>
        </w:tc>
        <w:tc>
          <w:tcPr>
            <w:tcW w:w="1022" w:type="dxa"/>
            <w:tcBorders>
              <w:top w:val="single" w:sz="4" w:space="0" w:color="auto"/>
            </w:tcBorders>
            <w:vAlign w:val="center"/>
          </w:tcPr>
          <w:p w14:paraId="01C606F1" w14:textId="77777777" w:rsidR="00063FDE" w:rsidRPr="00541E4A" w:rsidRDefault="00063FDE" w:rsidP="003A6B2D">
            <w:pPr>
              <w:spacing w:line="240" w:lineRule="auto"/>
              <w:jc w:val="right"/>
              <w:rPr>
                <w:lang w:val="en-GB"/>
              </w:rPr>
            </w:pPr>
          </w:p>
        </w:tc>
      </w:tr>
      <w:tr w:rsidR="00063FDE" w:rsidRPr="00282F09" w14:paraId="500617EE" w14:textId="77777777" w:rsidTr="003A6B2D">
        <w:tc>
          <w:tcPr>
            <w:tcW w:w="2977" w:type="dxa"/>
            <w:vAlign w:val="center"/>
          </w:tcPr>
          <w:p w14:paraId="49CA1776" w14:textId="77777777" w:rsidR="00063FDE" w:rsidRPr="00282F09" w:rsidRDefault="00063FDE" w:rsidP="003A6B2D">
            <w:pPr>
              <w:spacing w:line="240" w:lineRule="auto"/>
              <w:jc w:val="left"/>
              <w:rPr>
                <w:lang w:val="en-GB"/>
              </w:rPr>
            </w:pPr>
          </w:p>
        </w:tc>
        <w:tc>
          <w:tcPr>
            <w:tcW w:w="1679" w:type="dxa"/>
            <w:gridSpan w:val="2"/>
            <w:vAlign w:val="center"/>
          </w:tcPr>
          <w:p w14:paraId="68F2E62D" w14:textId="77777777" w:rsidR="00063FDE" w:rsidRPr="00282F09" w:rsidRDefault="00063FDE" w:rsidP="003A6B2D">
            <w:pPr>
              <w:spacing w:line="240" w:lineRule="auto"/>
              <w:jc w:val="left"/>
              <w:rPr>
                <w:lang w:val="en-GB"/>
              </w:rPr>
            </w:pPr>
            <w:r>
              <w:rPr>
                <w:lang w:val="en-GB"/>
              </w:rPr>
              <w:t>no</w:t>
            </w:r>
          </w:p>
        </w:tc>
        <w:tc>
          <w:tcPr>
            <w:tcW w:w="907" w:type="dxa"/>
            <w:vAlign w:val="center"/>
          </w:tcPr>
          <w:p w14:paraId="49754428" w14:textId="77777777" w:rsidR="00063FDE" w:rsidRPr="00541E4A" w:rsidRDefault="00063FDE" w:rsidP="003A6B2D">
            <w:pPr>
              <w:spacing w:line="240" w:lineRule="auto"/>
              <w:jc w:val="right"/>
              <w:rPr>
                <w:highlight w:val="yellow"/>
                <w:lang w:val="en-GB"/>
              </w:rPr>
            </w:pPr>
            <w:r w:rsidRPr="00541E4A">
              <w:rPr>
                <w:color w:val="000000"/>
              </w:rPr>
              <w:t>94</w:t>
            </w:r>
          </w:p>
        </w:tc>
        <w:tc>
          <w:tcPr>
            <w:tcW w:w="1417" w:type="dxa"/>
            <w:vAlign w:val="center"/>
          </w:tcPr>
          <w:p w14:paraId="32C49D61" w14:textId="77777777" w:rsidR="00063FDE" w:rsidRPr="00541E4A" w:rsidRDefault="00063FDE" w:rsidP="003A6B2D">
            <w:pPr>
              <w:spacing w:line="240" w:lineRule="auto"/>
              <w:jc w:val="right"/>
              <w:rPr>
                <w:highlight w:val="yellow"/>
                <w:lang w:val="en-GB"/>
              </w:rPr>
            </w:pPr>
            <w:r w:rsidRPr="00541E4A">
              <w:rPr>
                <w:color w:val="000000"/>
              </w:rPr>
              <w:t>9.76</w:t>
            </w:r>
          </w:p>
        </w:tc>
        <w:tc>
          <w:tcPr>
            <w:tcW w:w="850" w:type="dxa"/>
            <w:vAlign w:val="center"/>
          </w:tcPr>
          <w:p w14:paraId="3BD66CD4" w14:textId="77777777" w:rsidR="00063FDE" w:rsidRPr="00541E4A" w:rsidRDefault="00063FDE" w:rsidP="003A6B2D">
            <w:pPr>
              <w:spacing w:line="240" w:lineRule="auto"/>
              <w:jc w:val="right"/>
              <w:rPr>
                <w:highlight w:val="yellow"/>
                <w:lang w:val="en-GB"/>
              </w:rPr>
            </w:pPr>
            <w:r w:rsidRPr="00541E4A">
              <w:rPr>
                <w:color w:val="000000"/>
              </w:rPr>
              <w:t>4.16</w:t>
            </w:r>
          </w:p>
        </w:tc>
        <w:tc>
          <w:tcPr>
            <w:tcW w:w="850" w:type="dxa"/>
            <w:vAlign w:val="center"/>
          </w:tcPr>
          <w:p w14:paraId="2C19CBA5" w14:textId="77777777" w:rsidR="00063FDE" w:rsidRPr="00541E4A" w:rsidRDefault="00063FDE" w:rsidP="003A6B2D">
            <w:pPr>
              <w:spacing w:line="240" w:lineRule="auto"/>
              <w:jc w:val="right"/>
              <w:rPr>
                <w:highlight w:val="yellow"/>
                <w:lang w:val="en-GB"/>
              </w:rPr>
            </w:pPr>
          </w:p>
        </w:tc>
        <w:tc>
          <w:tcPr>
            <w:tcW w:w="1022" w:type="dxa"/>
            <w:vAlign w:val="center"/>
          </w:tcPr>
          <w:p w14:paraId="74A64F7B" w14:textId="77777777" w:rsidR="00063FDE" w:rsidRPr="00541E4A" w:rsidRDefault="00063FDE" w:rsidP="003A6B2D">
            <w:pPr>
              <w:spacing w:line="240" w:lineRule="auto"/>
              <w:jc w:val="right"/>
              <w:rPr>
                <w:highlight w:val="yellow"/>
                <w:lang w:val="en-GB"/>
              </w:rPr>
            </w:pPr>
          </w:p>
        </w:tc>
        <w:tc>
          <w:tcPr>
            <w:tcW w:w="261" w:type="dxa"/>
            <w:vAlign w:val="center"/>
          </w:tcPr>
          <w:p w14:paraId="2B441A05" w14:textId="77777777" w:rsidR="00063FDE" w:rsidRPr="00541E4A" w:rsidRDefault="00063FDE" w:rsidP="003A6B2D">
            <w:pPr>
              <w:spacing w:line="240" w:lineRule="auto"/>
              <w:jc w:val="right"/>
              <w:rPr>
                <w:highlight w:val="yellow"/>
                <w:lang w:val="en-GB"/>
              </w:rPr>
            </w:pPr>
          </w:p>
        </w:tc>
        <w:tc>
          <w:tcPr>
            <w:tcW w:w="261" w:type="dxa"/>
            <w:vAlign w:val="center"/>
          </w:tcPr>
          <w:p w14:paraId="6EA700DD" w14:textId="77777777" w:rsidR="00063FDE" w:rsidRPr="00541E4A" w:rsidRDefault="00063FDE" w:rsidP="003A6B2D">
            <w:pPr>
              <w:spacing w:line="240" w:lineRule="auto"/>
              <w:jc w:val="right"/>
              <w:rPr>
                <w:highlight w:val="yellow"/>
                <w:lang w:val="en-GB"/>
              </w:rPr>
            </w:pPr>
          </w:p>
        </w:tc>
        <w:tc>
          <w:tcPr>
            <w:tcW w:w="907" w:type="dxa"/>
            <w:vAlign w:val="center"/>
          </w:tcPr>
          <w:p w14:paraId="17D91054" w14:textId="77777777" w:rsidR="00063FDE" w:rsidRPr="00541E4A" w:rsidRDefault="00063FDE" w:rsidP="003A6B2D">
            <w:pPr>
              <w:spacing w:line="240" w:lineRule="auto"/>
              <w:jc w:val="right"/>
              <w:rPr>
                <w:highlight w:val="yellow"/>
                <w:lang w:val="en-GB"/>
              </w:rPr>
            </w:pPr>
            <w:r w:rsidRPr="00541E4A">
              <w:rPr>
                <w:color w:val="000000"/>
              </w:rPr>
              <w:t>94</w:t>
            </w:r>
          </w:p>
        </w:tc>
        <w:tc>
          <w:tcPr>
            <w:tcW w:w="1417" w:type="dxa"/>
            <w:vAlign w:val="center"/>
          </w:tcPr>
          <w:p w14:paraId="7D542BAC" w14:textId="77777777" w:rsidR="00063FDE" w:rsidRPr="00541E4A" w:rsidRDefault="00063FDE" w:rsidP="003A6B2D">
            <w:pPr>
              <w:spacing w:line="240" w:lineRule="auto"/>
              <w:jc w:val="right"/>
              <w:rPr>
                <w:highlight w:val="yellow"/>
                <w:lang w:val="en-GB"/>
              </w:rPr>
            </w:pPr>
            <w:r w:rsidRPr="00541E4A">
              <w:rPr>
                <w:color w:val="000000"/>
              </w:rPr>
              <w:t>13.60</w:t>
            </w:r>
          </w:p>
        </w:tc>
        <w:tc>
          <w:tcPr>
            <w:tcW w:w="850" w:type="dxa"/>
            <w:vAlign w:val="center"/>
          </w:tcPr>
          <w:p w14:paraId="211C586D" w14:textId="77777777" w:rsidR="00063FDE" w:rsidRPr="00541E4A" w:rsidRDefault="00063FDE" w:rsidP="003A6B2D">
            <w:pPr>
              <w:spacing w:line="240" w:lineRule="auto"/>
              <w:jc w:val="right"/>
              <w:rPr>
                <w:smallCaps/>
                <w:highlight w:val="yellow"/>
                <w:lang w:val="en-GB"/>
              </w:rPr>
            </w:pPr>
            <w:r w:rsidRPr="00541E4A">
              <w:rPr>
                <w:color w:val="000000"/>
              </w:rPr>
              <w:t>4.22</w:t>
            </w:r>
          </w:p>
        </w:tc>
        <w:tc>
          <w:tcPr>
            <w:tcW w:w="850" w:type="dxa"/>
            <w:vAlign w:val="center"/>
          </w:tcPr>
          <w:p w14:paraId="577919A6" w14:textId="77777777" w:rsidR="00063FDE" w:rsidRPr="00541E4A" w:rsidRDefault="00063FDE" w:rsidP="003A6B2D">
            <w:pPr>
              <w:spacing w:line="240" w:lineRule="auto"/>
              <w:jc w:val="right"/>
              <w:rPr>
                <w:smallCaps/>
                <w:lang w:val="en-GB"/>
              </w:rPr>
            </w:pPr>
          </w:p>
        </w:tc>
        <w:tc>
          <w:tcPr>
            <w:tcW w:w="1022" w:type="dxa"/>
            <w:vAlign w:val="center"/>
          </w:tcPr>
          <w:p w14:paraId="5BD9DD27" w14:textId="77777777" w:rsidR="00063FDE" w:rsidRPr="00541E4A" w:rsidRDefault="00063FDE" w:rsidP="003A6B2D">
            <w:pPr>
              <w:spacing w:line="240" w:lineRule="auto"/>
              <w:jc w:val="right"/>
              <w:rPr>
                <w:lang w:val="en-GB"/>
              </w:rPr>
            </w:pPr>
          </w:p>
        </w:tc>
      </w:tr>
      <w:tr w:rsidR="00063FDE" w:rsidRPr="00282F09" w14:paraId="4F134335" w14:textId="77777777" w:rsidTr="003A6B2D">
        <w:tc>
          <w:tcPr>
            <w:tcW w:w="2977" w:type="dxa"/>
            <w:vAlign w:val="center"/>
          </w:tcPr>
          <w:p w14:paraId="14D0DB7B" w14:textId="77777777" w:rsidR="00063FDE" w:rsidRPr="00282F09" w:rsidRDefault="00063FDE" w:rsidP="003A6B2D">
            <w:pPr>
              <w:spacing w:line="240" w:lineRule="auto"/>
              <w:jc w:val="left"/>
              <w:rPr>
                <w:lang w:val="en-GB"/>
              </w:rPr>
            </w:pPr>
            <w:r w:rsidRPr="00282F09">
              <w:rPr>
                <w:lang w:val="en-GB"/>
              </w:rPr>
              <w:t>experience</w:t>
            </w:r>
          </w:p>
        </w:tc>
        <w:tc>
          <w:tcPr>
            <w:tcW w:w="1679" w:type="dxa"/>
            <w:gridSpan w:val="2"/>
            <w:vAlign w:val="center"/>
          </w:tcPr>
          <w:p w14:paraId="2B80C53E" w14:textId="77777777" w:rsidR="00063FDE" w:rsidRPr="00282F09" w:rsidRDefault="00063FDE" w:rsidP="003A6B2D">
            <w:pPr>
              <w:spacing w:line="240" w:lineRule="auto"/>
              <w:jc w:val="left"/>
              <w:rPr>
                <w:lang w:val="en-GB"/>
              </w:rPr>
            </w:pPr>
            <w:r>
              <w:rPr>
                <w:lang w:val="en-GB"/>
              </w:rPr>
              <w:t>pre-service</w:t>
            </w:r>
          </w:p>
        </w:tc>
        <w:tc>
          <w:tcPr>
            <w:tcW w:w="907" w:type="dxa"/>
            <w:vAlign w:val="center"/>
          </w:tcPr>
          <w:p w14:paraId="061BA0E9" w14:textId="77777777" w:rsidR="00063FDE" w:rsidRPr="00541E4A" w:rsidRDefault="00063FDE" w:rsidP="003A6B2D">
            <w:pPr>
              <w:spacing w:line="240" w:lineRule="auto"/>
              <w:jc w:val="right"/>
              <w:rPr>
                <w:highlight w:val="yellow"/>
                <w:lang w:val="en-GB"/>
              </w:rPr>
            </w:pPr>
            <w:r w:rsidRPr="00541E4A">
              <w:rPr>
                <w:color w:val="000000"/>
              </w:rPr>
              <w:t>163</w:t>
            </w:r>
          </w:p>
        </w:tc>
        <w:tc>
          <w:tcPr>
            <w:tcW w:w="1417" w:type="dxa"/>
            <w:vAlign w:val="center"/>
          </w:tcPr>
          <w:p w14:paraId="6CF8C5C3" w14:textId="77777777" w:rsidR="00063FDE" w:rsidRPr="00541E4A" w:rsidRDefault="00063FDE" w:rsidP="003A6B2D">
            <w:pPr>
              <w:spacing w:line="240" w:lineRule="auto"/>
              <w:jc w:val="right"/>
              <w:rPr>
                <w:highlight w:val="yellow"/>
                <w:lang w:val="en-GB"/>
              </w:rPr>
            </w:pPr>
            <w:r w:rsidRPr="00541E4A">
              <w:rPr>
                <w:color w:val="000000"/>
              </w:rPr>
              <w:t>8.39</w:t>
            </w:r>
          </w:p>
        </w:tc>
        <w:tc>
          <w:tcPr>
            <w:tcW w:w="850" w:type="dxa"/>
            <w:vAlign w:val="center"/>
          </w:tcPr>
          <w:p w14:paraId="1EC7AFBF" w14:textId="77777777" w:rsidR="00063FDE" w:rsidRPr="00541E4A" w:rsidRDefault="00063FDE" w:rsidP="003A6B2D">
            <w:pPr>
              <w:spacing w:line="240" w:lineRule="auto"/>
              <w:jc w:val="right"/>
              <w:rPr>
                <w:highlight w:val="yellow"/>
                <w:lang w:val="en-GB"/>
              </w:rPr>
            </w:pPr>
            <w:r w:rsidRPr="00541E4A">
              <w:rPr>
                <w:color w:val="000000"/>
              </w:rPr>
              <w:t>3.60</w:t>
            </w:r>
          </w:p>
        </w:tc>
        <w:tc>
          <w:tcPr>
            <w:tcW w:w="850" w:type="dxa"/>
            <w:vAlign w:val="center"/>
          </w:tcPr>
          <w:p w14:paraId="6DADE70F" w14:textId="77777777" w:rsidR="00063FDE" w:rsidRPr="00541E4A" w:rsidRDefault="00063FDE" w:rsidP="003A6B2D">
            <w:pPr>
              <w:spacing w:line="240" w:lineRule="auto"/>
              <w:jc w:val="right"/>
              <w:rPr>
                <w:highlight w:val="yellow"/>
                <w:lang w:val="en-GB"/>
              </w:rPr>
            </w:pPr>
          </w:p>
        </w:tc>
        <w:tc>
          <w:tcPr>
            <w:tcW w:w="1022" w:type="dxa"/>
            <w:vAlign w:val="center"/>
          </w:tcPr>
          <w:p w14:paraId="43861EE3" w14:textId="77777777" w:rsidR="00063FDE" w:rsidRPr="00541E4A" w:rsidRDefault="00063FDE" w:rsidP="003A6B2D">
            <w:pPr>
              <w:spacing w:line="240" w:lineRule="auto"/>
              <w:jc w:val="right"/>
              <w:rPr>
                <w:highlight w:val="yellow"/>
                <w:lang w:val="en-GB"/>
              </w:rPr>
            </w:pPr>
          </w:p>
        </w:tc>
        <w:tc>
          <w:tcPr>
            <w:tcW w:w="261" w:type="dxa"/>
            <w:vAlign w:val="center"/>
          </w:tcPr>
          <w:p w14:paraId="0B5BCECC" w14:textId="77777777" w:rsidR="00063FDE" w:rsidRPr="00541E4A" w:rsidRDefault="00063FDE" w:rsidP="003A6B2D">
            <w:pPr>
              <w:spacing w:line="240" w:lineRule="auto"/>
              <w:jc w:val="right"/>
              <w:rPr>
                <w:highlight w:val="yellow"/>
                <w:lang w:val="en-GB"/>
              </w:rPr>
            </w:pPr>
          </w:p>
        </w:tc>
        <w:tc>
          <w:tcPr>
            <w:tcW w:w="261" w:type="dxa"/>
            <w:vAlign w:val="center"/>
          </w:tcPr>
          <w:p w14:paraId="5C1923E7" w14:textId="77777777" w:rsidR="00063FDE" w:rsidRPr="00541E4A" w:rsidRDefault="00063FDE" w:rsidP="003A6B2D">
            <w:pPr>
              <w:spacing w:line="240" w:lineRule="auto"/>
              <w:jc w:val="right"/>
              <w:rPr>
                <w:highlight w:val="yellow"/>
                <w:lang w:val="en-GB"/>
              </w:rPr>
            </w:pPr>
          </w:p>
        </w:tc>
        <w:tc>
          <w:tcPr>
            <w:tcW w:w="907" w:type="dxa"/>
            <w:vAlign w:val="center"/>
          </w:tcPr>
          <w:p w14:paraId="4B832CCF" w14:textId="77777777" w:rsidR="00063FDE" w:rsidRPr="00541E4A" w:rsidRDefault="00063FDE" w:rsidP="003A6B2D">
            <w:pPr>
              <w:spacing w:line="240" w:lineRule="auto"/>
              <w:jc w:val="right"/>
              <w:rPr>
                <w:highlight w:val="yellow"/>
                <w:lang w:val="en-GB"/>
              </w:rPr>
            </w:pPr>
            <w:r w:rsidRPr="00541E4A">
              <w:rPr>
                <w:color w:val="000000"/>
              </w:rPr>
              <w:t>163</w:t>
            </w:r>
          </w:p>
        </w:tc>
        <w:tc>
          <w:tcPr>
            <w:tcW w:w="1417" w:type="dxa"/>
            <w:vAlign w:val="center"/>
          </w:tcPr>
          <w:p w14:paraId="025ADD84" w14:textId="77777777" w:rsidR="00063FDE" w:rsidRPr="00541E4A" w:rsidRDefault="00063FDE" w:rsidP="003A6B2D">
            <w:pPr>
              <w:spacing w:line="240" w:lineRule="auto"/>
              <w:jc w:val="right"/>
              <w:rPr>
                <w:highlight w:val="yellow"/>
                <w:lang w:val="en-GB"/>
              </w:rPr>
            </w:pPr>
            <w:r w:rsidRPr="00541E4A">
              <w:rPr>
                <w:color w:val="000000"/>
              </w:rPr>
              <w:t>12.49</w:t>
            </w:r>
          </w:p>
        </w:tc>
        <w:tc>
          <w:tcPr>
            <w:tcW w:w="850" w:type="dxa"/>
            <w:vAlign w:val="center"/>
          </w:tcPr>
          <w:p w14:paraId="72F0BC09" w14:textId="77777777" w:rsidR="00063FDE" w:rsidRPr="00541E4A" w:rsidRDefault="00063FDE" w:rsidP="003A6B2D">
            <w:pPr>
              <w:spacing w:line="240" w:lineRule="auto"/>
              <w:jc w:val="right"/>
              <w:rPr>
                <w:smallCaps/>
                <w:highlight w:val="yellow"/>
                <w:lang w:val="en-GB"/>
              </w:rPr>
            </w:pPr>
            <w:r w:rsidRPr="00541E4A">
              <w:rPr>
                <w:color w:val="000000"/>
              </w:rPr>
              <w:t>4.51</w:t>
            </w:r>
          </w:p>
        </w:tc>
        <w:tc>
          <w:tcPr>
            <w:tcW w:w="850" w:type="dxa"/>
            <w:vAlign w:val="center"/>
          </w:tcPr>
          <w:p w14:paraId="186A901F" w14:textId="77777777" w:rsidR="00063FDE" w:rsidRPr="00541E4A" w:rsidRDefault="00063FDE" w:rsidP="003A6B2D">
            <w:pPr>
              <w:spacing w:line="240" w:lineRule="auto"/>
              <w:jc w:val="right"/>
              <w:rPr>
                <w:smallCaps/>
                <w:lang w:val="en-GB"/>
              </w:rPr>
            </w:pPr>
          </w:p>
        </w:tc>
        <w:tc>
          <w:tcPr>
            <w:tcW w:w="1022" w:type="dxa"/>
            <w:vAlign w:val="center"/>
          </w:tcPr>
          <w:p w14:paraId="4B27C090" w14:textId="77777777" w:rsidR="00063FDE" w:rsidRPr="00541E4A" w:rsidRDefault="00063FDE" w:rsidP="003A6B2D">
            <w:pPr>
              <w:spacing w:line="240" w:lineRule="auto"/>
              <w:jc w:val="right"/>
              <w:rPr>
                <w:lang w:val="en-GB"/>
              </w:rPr>
            </w:pPr>
          </w:p>
        </w:tc>
      </w:tr>
      <w:tr w:rsidR="00063FDE" w:rsidRPr="00282F09" w14:paraId="3702ECE2" w14:textId="77777777" w:rsidTr="003A6B2D">
        <w:tc>
          <w:tcPr>
            <w:tcW w:w="2977" w:type="dxa"/>
            <w:tcBorders>
              <w:bottom w:val="single" w:sz="4" w:space="0" w:color="auto"/>
            </w:tcBorders>
            <w:vAlign w:val="center"/>
          </w:tcPr>
          <w:p w14:paraId="31061B80" w14:textId="77777777" w:rsidR="00063FDE" w:rsidRPr="00282F09" w:rsidRDefault="00063FDE" w:rsidP="003A6B2D">
            <w:pPr>
              <w:spacing w:line="240" w:lineRule="auto"/>
              <w:jc w:val="left"/>
              <w:rPr>
                <w:lang w:val="en-GB"/>
              </w:rPr>
            </w:pPr>
          </w:p>
        </w:tc>
        <w:tc>
          <w:tcPr>
            <w:tcW w:w="1679" w:type="dxa"/>
            <w:gridSpan w:val="2"/>
            <w:tcBorders>
              <w:bottom w:val="single" w:sz="4" w:space="0" w:color="auto"/>
            </w:tcBorders>
            <w:vAlign w:val="center"/>
          </w:tcPr>
          <w:p w14:paraId="5259CFC5" w14:textId="77777777" w:rsidR="00063FDE" w:rsidRPr="00282F09" w:rsidRDefault="00063FDE" w:rsidP="003A6B2D">
            <w:pPr>
              <w:spacing w:line="240" w:lineRule="auto"/>
              <w:jc w:val="left"/>
              <w:rPr>
                <w:lang w:val="en-GB"/>
              </w:rPr>
            </w:pPr>
            <w:r>
              <w:rPr>
                <w:lang w:val="en-GB"/>
              </w:rPr>
              <w:t>in-service</w:t>
            </w:r>
          </w:p>
        </w:tc>
        <w:tc>
          <w:tcPr>
            <w:tcW w:w="907" w:type="dxa"/>
            <w:tcBorders>
              <w:bottom w:val="single" w:sz="4" w:space="0" w:color="auto"/>
            </w:tcBorders>
            <w:vAlign w:val="center"/>
          </w:tcPr>
          <w:p w14:paraId="5A84A357" w14:textId="77777777" w:rsidR="00063FDE" w:rsidRPr="00541E4A" w:rsidRDefault="00063FDE" w:rsidP="003A6B2D">
            <w:pPr>
              <w:spacing w:line="240" w:lineRule="auto"/>
              <w:jc w:val="right"/>
              <w:rPr>
                <w:highlight w:val="yellow"/>
                <w:lang w:val="en-GB"/>
              </w:rPr>
            </w:pPr>
            <w:r w:rsidRPr="00541E4A">
              <w:rPr>
                <w:color w:val="000000"/>
              </w:rPr>
              <w:t>60</w:t>
            </w:r>
          </w:p>
        </w:tc>
        <w:tc>
          <w:tcPr>
            <w:tcW w:w="1417" w:type="dxa"/>
            <w:tcBorders>
              <w:bottom w:val="single" w:sz="4" w:space="0" w:color="auto"/>
            </w:tcBorders>
            <w:vAlign w:val="center"/>
          </w:tcPr>
          <w:p w14:paraId="2D7B143A" w14:textId="77777777" w:rsidR="00063FDE" w:rsidRPr="00541E4A" w:rsidRDefault="00063FDE" w:rsidP="003A6B2D">
            <w:pPr>
              <w:spacing w:line="240" w:lineRule="auto"/>
              <w:jc w:val="right"/>
              <w:rPr>
                <w:highlight w:val="yellow"/>
                <w:lang w:val="en-GB"/>
              </w:rPr>
            </w:pPr>
            <w:r w:rsidRPr="00541E4A">
              <w:rPr>
                <w:color w:val="000000"/>
              </w:rPr>
              <w:t>8.72</w:t>
            </w:r>
          </w:p>
        </w:tc>
        <w:tc>
          <w:tcPr>
            <w:tcW w:w="850" w:type="dxa"/>
            <w:tcBorders>
              <w:bottom w:val="single" w:sz="4" w:space="0" w:color="auto"/>
            </w:tcBorders>
            <w:vAlign w:val="center"/>
          </w:tcPr>
          <w:p w14:paraId="65C3C3D1" w14:textId="77777777" w:rsidR="00063FDE" w:rsidRPr="00541E4A" w:rsidRDefault="00063FDE" w:rsidP="003A6B2D">
            <w:pPr>
              <w:spacing w:line="240" w:lineRule="auto"/>
              <w:jc w:val="right"/>
              <w:rPr>
                <w:highlight w:val="yellow"/>
                <w:lang w:val="en-GB"/>
              </w:rPr>
            </w:pPr>
            <w:r w:rsidRPr="00541E4A">
              <w:rPr>
                <w:color w:val="000000"/>
              </w:rPr>
              <w:t>3.88</w:t>
            </w:r>
          </w:p>
        </w:tc>
        <w:tc>
          <w:tcPr>
            <w:tcW w:w="850" w:type="dxa"/>
            <w:tcBorders>
              <w:bottom w:val="single" w:sz="4" w:space="0" w:color="auto"/>
            </w:tcBorders>
            <w:vAlign w:val="center"/>
          </w:tcPr>
          <w:p w14:paraId="223C2575" w14:textId="77777777" w:rsidR="00063FDE" w:rsidRPr="00541E4A" w:rsidRDefault="00063FDE" w:rsidP="003A6B2D">
            <w:pPr>
              <w:spacing w:line="240" w:lineRule="auto"/>
              <w:jc w:val="right"/>
              <w:rPr>
                <w:highlight w:val="yellow"/>
                <w:lang w:val="en-GB"/>
              </w:rPr>
            </w:pPr>
          </w:p>
        </w:tc>
        <w:tc>
          <w:tcPr>
            <w:tcW w:w="1022" w:type="dxa"/>
            <w:tcBorders>
              <w:bottom w:val="single" w:sz="4" w:space="0" w:color="auto"/>
            </w:tcBorders>
            <w:vAlign w:val="center"/>
          </w:tcPr>
          <w:p w14:paraId="7875CEFE" w14:textId="77777777" w:rsidR="00063FDE" w:rsidRPr="00541E4A" w:rsidRDefault="00063FDE" w:rsidP="003A6B2D">
            <w:pPr>
              <w:spacing w:line="240" w:lineRule="auto"/>
              <w:jc w:val="right"/>
              <w:rPr>
                <w:highlight w:val="yellow"/>
                <w:lang w:val="en-GB"/>
              </w:rPr>
            </w:pPr>
          </w:p>
        </w:tc>
        <w:tc>
          <w:tcPr>
            <w:tcW w:w="261" w:type="dxa"/>
            <w:tcBorders>
              <w:bottom w:val="single" w:sz="4" w:space="0" w:color="auto"/>
            </w:tcBorders>
            <w:vAlign w:val="center"/>
          </w:tcPr>
          <w:p w14:paraId="5A92F024" w14:textId="77777777" w:rsidR="00063FDE" w:rsidRPr="00541E4A" w:rsidRDefault="00063FDE" w:rsidP="003A6B2D">
            <w:pPr>
              <w:spacing w:line="240" w:lineRule="auto"/>
              <w:jc w:val="right"/>
              <w:rPr>
                <w:highlight w:val="yellow"/>
                <w:lang w:val="en-GB"/>
              </w:rPr>
            </w:pPr>
          </w:p>
        </w:tc>
        <w:tc>
          <w:tcPr>
            <w:tcW w:w="261" w:type="dxa"/>
            <w:tcBorders>
              <w:bottom w:val="single" w:sz="4" w:space="0" w:color="auto"/>
            </w:tcBorders>
            <w:vAlign w:val="center"/>
          </w:tcPr>
          <w:p w14:paraId="5213774F" w14:textId="77777777" w:rsidR="00063FDE" w:rsidRPr="00541E4A" w:rsidRDefault="00063FDE" w:rsidP="003A6B2D">
            <w:pPr>
              <w:spacing w:line="240" w:lineRule="auto"/>
              <w:jc w:val="right"/>
              <w:rPr>
                <w:highlight w:val="yellow"/>
                <w:lang w:val="en-GB"/>
              </w:rPr>
            </w:pPr>
          </w:p>
        </w:tc>
        <w:tc>
          <w:tcPr>
            <w:tcW w:w="907" w:type="dxa"/>
            <w:tcBorders>
              <w:bottom w:val="single" w:sz="4" w:space="0" w:color="auto"/>
            </w:tcBorders>
            <w:vAlign w:val="center"/>
          </w:tcPr>
          <w:p w14:paraId="4FD4F08F" w14:textId="77777777" w:rsidR="00063FDE" w:rsidRPr="00541E4A" w:rsidRDefault="00063FDE" w:rsidP="003A6B2D">
            <w:pPr>
              <w:spacing w:line="240" w:lineRule="auto"/>
              <w:jc w:val="right"/>
              <w:rPr>
                <w:highlight w:val="yellow"/>
                <w:lang w:val="en-GB"/>
              </w:rPr>
            </w:pPr>
            <w:r w:rsidRPr="00541E4A">
              <w:rPr>
                <w:color w:val="000000"/>
              </w:rPr>
              <w:t>60</w:t>
            </w:r>
          </w:p>
        </w:tc>
        <w:tc>
          <w:tcPr>
            <w:tcW w:w="1417" w:type="dxa"/>
            <w:tcBorders>
              <w:bottom w:val="single" w:sz="4" w:space="0" w:color="auto"/>
            </w:tcBorders>
            <w:vAlign w:val="center"/>
          </w:tcPr>
          <w:p w14:paraId="371D7624" w14:textId="77777777" w:rsidR="00063FDE" w:rsidRPr="00541E4A" w:rsidRDefault="00063FDE" w:rsidP="003A6B2D">
            <w:pPr>
              <w:spacing w:line="240" w:lineRule="auto"/>
              <w:jc w:val="right"/>
              <w:rPr>
                <w:highlight w:val="yellow"/>
                <w:lang w:val="en-GB"/>
              </w:rPr>
            </w:pPr>
            <w:r w:rsidRPr="00541E4A">
              <w:rPr>
                <w:color w:val="000000"/>
              </w:rPr>
              <w:t>12.07</w:t>
            </w:r>
          </w:p>
        </w:tc>
        <w:tc>
          <w:tcPr>
            <w:tcW w:w="850" w:type="dxa"/>
            <w:tcBorders>
              <w:bottom w:val="single" w:sz="4" w:space="0" w:color="auto"/>
            </w:tcBorders>
            <w:vAlign w:val="center"/>
          </w:tcPr>
          <w:p w14:paraId="004A14E7" w14:textId="77777777" w:rsidR="00063FDE" w:rsidRPr="00541E4A" w:rsidRDefault="00063FDE" w:rsidP="003A6B2D">
            <w:pPr>
              <w:spacing w:line="240" w:lineRule="auto"/>
              <w:jc w:val="right"/>
              <w:rPr>
                <w:smallCaps/>
                <w:highlight w:val="yellow"/>
                <w:lang w:val="en-GB"/>
              </w:rPr>
            </w:pPr>
            <w:r w:rsidRPr="00541E4A">
              <w:rPr>
                <w:color w:val="000000"/>
              </w:rPr>
              <w:t>4.21</w:t>
            </w:r>
          </w:p>
        </w:tc>
        <w:tc>
          <w:tcPr>
            <w:tcW w:w="850" w:type="dxa"/>
            <w:tcBorders>
              <w:bottom w:val="single" w:sz="4" w:space="0" w:color="auto"/>
            </w:tcBorders>
            <w:vAlign w:val="center"/>
          </w:tcPr>
          <w:p w14:paraId="3510A2E2" w14:textId="77777777" w:rsidR="00063FDE" w:rsidRPr="00541E4A" w:rsidRDefault="00063FDE" w:rsidP="003A6B2D">
            <w:pPr>
              <w:spacing w:line="240" w:lineRule="auto"/>
              <w:jc w:val="right"/>
              <w:rPr>
                <w:smallCaps/>
                <w:lang w:val="en-GB"/>
              </w:rPr>
            </w:pPr>
          </w:p>
        </w:tc>
        <w:tc>
          <w:tcPr>
            <w:tcW w:w="1022" w:type="dxa"/>
            <w:tcBorders>
              <w:bottom w:val="single" w:sz="4" w:space="0" w:color="auto"/>
            </w:tcBorders>
            <w:vAlign w:val="center"/>
          </w:tcPr>
          <w:p w14:paraId="5A457E16" w14:textId="77777777" w:rsidR="00063FDE" w:rsidRPr="00541E4A" w:rsidRDefault="00063FDE" w:rsidP="003A6B2D">
            <w:pPr>
              <w:spacing w:line="240" w:lineRule="auto"/>
              <w:jc w:val="right"/>
              <w:rPr>
                <w:lang w:val="en-GB"/>
              </w:rPr>
            </w:pPr>
          </w:p>
        </w:tc>
      </w:tr>
      <w:tr w:rsidR="00063FDE" w:rsidRPr="00282F09" w14:paraId="7FB20581" w14:textId="77777777" w:rsidTr="003A6B2D">
        <w:tc>
          <w:tcPr>
            <w:tcW w:w="4420" w:type="dxa"/>
            <w:gridSpan w:val="2"/>
            <w:tcBorders>
              <w:top w:val="single" w:sz="4" w:space="0" w:color="auto"/>
              <w:bottom w:val="single" w:sz="4" w:space="0" w:color="auto"/>
            </w:tcBorders>
            <w:shd w:val="clear" w:color="auto" w:fill="F2F2F2" w:themeFill="background1" w:themeFillShade="F2"/>
            <w:vAlign w:val="center"/>
          </w:tcPr>
          <w:p w14:paraId="06465A3E" w14:textId="77777777" w:rsidR="00063FDE" w:rsidRPr="00282F09" w:rsidRDefault="00063FDE" w:rsidP="003A6B2D">
            <w:pPr>
              <w:spacing w:line="240" w:lineRule="auto"/>
              <w:jc w:val="left"/>
              <w:rPr>
                <w:lang w:val="en-GB"/>
              </w:rPr>
            </w:pPr>
            <w:r>
              <w:rPr>
                <w:lang w:val="en-GB"/>
              </w:rPr>
              <w:t>ANOVA</w:t>
            </w:r>
          </w:p>
        </w:tc>
        <w:tc>
          <w:tcPr>
            <w:tcW w:w="236" w:type="dxa"/>
            <w:tcBorders>
              <w:top w:val="single" w:sz="4" w:space="0" w:color="auto"/>
              <w:bottom w:val="single" w:sz="4" w:space="0" w:color="auto"/>
            </w:tcBorders>
            <w:shd w:val="clear" w:color="auto" w:fill="F2F2F2" w:themeFill="background1" w:themeFillShade="F2"/>
            <w:vAlign w:val="center"/>
          </w:tcPr>
          <w:p w14:paraId="5400C295" w14:textId="77777777" w:rsidR="00063FDE" w:rsidRPr="00282F09" w:rsidRDefault="00063FDE" w:rsidP="003A6B2D">
            <w:pPr>
              <w:spacing w:line="240" w:lineRule="auto"/>
              <w:jc w:val="left"/>
              <w:rPr>
                <w:lang w:val="en-GB"/>
              </w:rPr>
            </w:pPr>
          </w:p>
        </w:tc>
        <w:tc>
          <w:tcPr>
            <w:tcW w:w="907" w:type="dxa"/>
            <w:tcBorders>
              <w:top w:val="single" w:sz="4" w:space="0" w:color="auto"/>
              <w:bottom w:val="single" w:sz="4" w:space="0" w:color="auto"/>
            </w:tcBorders>
            <w:shd w:val="clear" w:color="auto" w:fill="F2F2F2" w:themeFill="background1" w:themeFillShade="F2"/>
            <w:vAlign w:val="center"/>
          </w:tcPr>
          <w:p w14:paraId="3C35A199" w14:textId="77777777" w:rsidR="00063FDE" w:rsidRPr="00282F09" w:rsidRDefault="00063FDE" w:rsidP="003A6B2D">
            <w:pPr>
              <w:spacing w:line="240" w:lineRule="auto"/>
              <w:jc w:val="left"/>
              <w:rPr>
                <w:lang w:val="en-GB"/>
              </w:rPr>
            </w:pPr>
            <w:r>
              <w:rPr>
                <w:i/>
                <w:iCs/>
                <w:lang w:val="en-GB"/>
              </w:rPr>
              <w:t>F</w:t>
            </w:r>
          </w:p>
        </w:tc>
        <w:tc>
          <w:tcPr>
            <w:tcW w:w="1417" w:type="dxa"/>
            <w:tcBorders>
              <w:top w:val="single" w:sz="4" w:space="0" w:color="auto"/>
              <w:bottom w:val="single" w:sz="4" w:space="0" w:color="auto"/>
            </w:tcBorders>
            <w:shd w:val="clear" w:color="auto" w:fill="F2F2F2" w:themeFill="background1" w:themeFillShade="F2"/>
            <w:vAlign w:val="center"/>
          </w:tcPr>
          <w:p w14:paraId="708551C1" w14:textId="77777777" w:rsidR="00063FDE" w:rsidRPr="00282F09" w:rsidRDefault="00063FDE" w:rsidP="003A6B2D">
            <w:pPr>
              <w:spacing w:line="240" w:lineRule="auto"/>
              <w:jc w:val="left"/>
              <w:rPr>
                <w:lang w:val="en-GB"/>
              </w:rPr>
            </w:pPr>
            <w:r>
              <w:rPr>
                <w:i/>
                <w:iCs/>
                <w:lang w:val="en-GB"/>
              </w:rPr>
              <w:t>df</w:t>
            </w:r>
          </w:p>
        </w:tc>
        <w:tc>
          <w:tcPr>
            <w:tcW w:w="850" w:type="dxa"/>
            <w:tcBorders>
              <w:top w:val="single" w:sz="4" w:space="0" w:color="auto"/>
              <w:bottom w:val="single" w:sz="4" w:space="0" w:color="auto"/>
            </w:tcBorders>
            <w:shd w:val="clear" w:color="auto" w:fill="F2F2F2" w:themeFill="background1" w:themeFillShade="F2"/>
            <w:vAlign w:val="center"/>
          </w:tcPr>
          <w:p w14:paraId="459E5DE3" w14:textId="77777777" w:rsidR="00063FDE" w:rsidRPr="00282F09" w:rsidRDefault="00063FDE" w:rsidP="003A6B2D">
            <w:pPr>
              <w:spacing w:line="240" w:lineRule="auto"/>
              <w:jc w:val="left"/>
              <w:rPr>
                <w:lang w:val="en-GB"/>
              </w:rPr>
            </w:pPr>
            <w:r w:rsidRPr="00BB2E7C">
              <w:rPr>
                <w:i/>
                <w:lang w:val="en-GB"/>
              </w:rPr>
              <w:t>p</w:t>
            </w:r>
          </w:p>
        </w:tc>
        <w:tc>
          <w:tcPr>
            <w:tcW w:w="850" w:type="dxa"/>
            <w:tcBorders>
              <w:top w:val="single" w:sz="4" w:space="0" w:color="auto"/>
              <w:bottom w:val="single" w:sz="4" w:space="0" w:color="auto"/>
            </w:tcBorders>
            <w:shd w:val="clear" w:color="auto" w:fill="F2F2F2" w:themeFill="background1" w:themeFillShade="F2"/>
            <w:vAlign w:val="center"/>
          </w:tcPr>
          <w:p w14:paraId="6784A235" w14:textId="77777777" w:rsidR="00063FDE" w:rsidRPr="00282F09" w:rsidRDefault="008959FD" w:rsidP="003A6B2D">
            <w:pPr>
              <w:spacing w:line="240" w:lineRule="auto"/>
              <w:jc w:val="left"/>
              <w:rPr>
                <w:lang w:val="en-GB"/>
              </w:rPr>
            </w:pPr>
            <m:oMathPara>
              <m:oMath>
                <m:sSubSup>
                  <m:sSubSupPr>
                    <m:ctrlPr>
                      <w:rPr>
                        <w:rFonts w:ascii="Cambria Math" w:hAnsi="Cambria Math"/>
                        <w:i/>
                        <w:szCs w:val="28"/>
                        <w:lang w:val="en-GB"/>
                      </w:rPr>
                    </m:ctrlPr>
                  </m:sSubSupPr>
                  <m:e>
                    <m:r>
                      <w:rPr>
                        <w:rFonts w:ascii="Cambria Math" w:hAnsi="Cambria Math"/>
                        <w:szCs w:val="28"/>
                        <w:lang w:val="en-GB"/>
                      </w:rPr>
                      <m:t>η</m:t>
                    </m:r>
                  </m:e>
                  <m:sub>
                    <m:r>
                      <w:rPr>
                        <w:rFonts w:ascii="Cambria Math" w:hAnsi="Cambria Math"/>
                        <w:szCs w:val="28"/>
                        <w:lang w:val="en-GB"/>
                      </w:rPr>
                      <m:t>p</m:t>
                    </m:r>
                  </m:sub>
                  <m:sup>
                    <m:r>
                      <w:rPr>
                        <w:rFonts w:ascii="Cambria Math" w:hAnsi="Cambria Math"/>
                        <w:szCs w:val="28"/>
                        <w:lang w:val="en-GB"/>
                      </w:rPr>
                      <m:t>2</m:t>
                    </m:r>
                  </m:sup>
                </m:sSubSup>
              </m:oMath>
            </m:oMathPara>
          </w:p>
        </w:tc>
        <w:tc>
          <w:tcPr>
            <w:tcW w:w="1022" w:type="dxa"/>
            <w:tcBorders>
              <w:top w:val="single" w:sz="4" w:space="0" w:color="auto"/>
              <w:bottom w:val="single" w:sz="4" w:space="0" w:color="auto"/>
            </w:tcBorders>
            <w:shd w:val="clear" w:color="auto" w:fill="F2F2F2" w:themeFill="background1" w:themeFillShade="F2"/>
            <w:vAlign w:val="center"/>
          </w:tcPr>
          <w:p w14:paraId="664FB5CD" w14:textId="77777777" w:rsidR="00063FDE" w:rsidRPr="00282F09" w:rsidRDefault="00063FDE" w:rsidP="003A6B2D">
            <w:pPr>
              <w:spacing w:line="240" w:lineRule="auto"/>
              <w:jc w:val="left"/>
              <w:rPr>
                <w:lang w:val="en-GB"/>
              </w:rPr>
            </w:pPr>
          </w:p>
        </w:tc>
        <w:tc>
          <w:tcPr>
            <w:tcW w:w="261" w:type="dxa"/>
            <w:tcBorders>
              <w:top w:val="single" w:sz="4" w:space="0" w:color="auto"/>
              <w:bottom w:val="single" w:sz="4" w:space="0" w:color="auto"/>
            </w:tcBorders>
            <w:shd w:val="clear" w:color="auto" w:fill="F2F2F2" w:themeFill="background1" w:themeFillShade="F2"/>
          </w:tcPr>
          <w:p w14:paraId="1AFE5E8E" w14:textId="77777777" w:rsidR="00063FDE" w:rsidRPr="00282F09" w:rsidRDefault="00063FDE" w:rsidP="003A6B2D">
            <w:pPr>
              <w:spacing w:line="240" w:lineRule="auto"/>
              <w:jc w:val="left"/>
              <w:rPr>
                <w:lang w:val="en-GB"/>
              </w:rPr>
            </w:pPr>
          </w:p>
        </w:tc>
        <w:tc>
          <w:tcPr>
            <w:tcW w:w="261" w:type="dxa"/>
            <w:tcBorders>
              <w:top w:val="single" w:sz="4" w:space="0" w:color="auto"/>
              <w:bottom w:val="single" w:sz="4" w:space="0" w:color="auto"/>
            </w:tcBorders>
            <w:shd w:val="clear" w:color="auto" w:fill="F2F2F2" w:themeFill="background1" w:themeFillShade="F2"/>
            <w:vAlign w:val="center"/>
          </w:tcPr>
          <w:p w14:paraId="2B7E2256" w14:textId="77777777" w:rsidR="00063FDE" w:rsidRPr="00282F09" w:rsidRDefault="00063FDE" w:rsidP="003A6B2D">
            <w:pPr>
              <w:spacing w:line="240" w:lineRule="auto"/>
              <w:jc w:val="left"/>
              <w:rPr>
                <w:lang w:val="en-GB"/>
              </w:rPr>
            </w:pPr>
          </w:p>
        </w:tc>
        <w:tc>
          <w:tcPr>
            <w:tcW w:w="907" w:type="dxa"/>
            <w:tcBorders>
              <w:top w:val="single" w:sz="4" w:space="0" w:color="auto"/>
              <w:bottom w:val="single" w:sz="4" w:space="0" w:color="auto"/>
            </w:tcBorders>
            <w:shd w:val="clear" w:color="auto" w:fill="F2F2F2" w:themeFill="background1" w:themeFillShade="F2"/>
            <w:vAlign w:val="center"/>
          </w:tcPr>
          <w:p w14:paraId="20F8124A" w14:textId="77777777" w:rsidR="00063FDE" w:rsidRPr="00282F09" w:rsidRDefault="00063FDE" w:rsidP="003A6B2D">
            <w:pPr>
              <w:spacing w:line="240" w:lineRule="auto"/>
              <w:jc w:val="center"/>
              <w:rPr>
                <w:i/>
                <w:iCs/>
                <w:lang w:val="en-GB"/>
              </w:rPr>
            </w:pPr>
            <w:r>
              <w:rPr>
                <w:i/>
                <w:iCs/>
                <w:lang w:val="en-GB"/>
              </w:rPr>
              <w:t>F</w:t>
            </w:r>
          </w:p>
        </w:tc>
        <w:tc>
          <w:tcPr>
            <w:tcW w:w="1417" w:type="dxa"/>
            <w:tcBorders>
              <w:top w:val="single" w:sz="4" w:space="0" w:color="auto"/>
              <w:bottom w:val="single" w:sz="4" w:space="0" w:color="auto"/>
            </w:tcBorders>
            <w:shd w:val="clear" w:color="auto" w:fill="F2F2F2" w:themeFill="background1" w:themeFillShade="F2"/>
            <w:vAlign w:val="center"/>
          </w:tcPr>
          <w:p w14:paraId="67E25A93" w14:textId="77777777" w:rsidR="00063FDE" w:rsidRPr="00282F09" w:rsidRDefault="00063FDE" w:rsidP="003A6B2D">
            <w:pPr>
              <w:spacing w:line="240" w:lineRule="auto"/>
              <w:jc w:val="center"/>
              <w:rPr>
                <w:i/>
                <w:iCs/>
                <w:lang w:val="en-GB"/>
              </w:rPr>
            </w:pPr>
            <w:r>
              <w:rPr>
                <w:i/>
                <w:iCs/>
                <w:lang w:val="en-GB"/>
              </w:rPr>
              <w:t>df</w:t>
            </w:r>
          </w:p>
        </w:tc>
        <w:tc>
          <w:tcPr>
            <w:tcW w:w="850" w:type="dxa"/>
            <w:tcBorders>
              <w:top w:val="single" w:sz="4" w:space="0" w:color="auto"/>
              <w:bottom w:val="single" w:sz="4" w:space="0" w:color="auto"/>
            </w:tcBorders>
            <w:shd w:val="clear" w:color="auto" w:fill="F2F2F2" w:themeFill="background1" w:themeFillShade="F2"/>
            <w:vAlign w:val="center"/>
          </w:tcPr>
          <w:p w14:paraId="71B9B45B" w14:textId="77777777" w:rsidR="00063FDE" w:rsidRPr="00282F09" w:rsidRDefault="00063FDE" w:rsidP="003A6B2D">
            <w:pPr>
              <w:spacing w:line="240" w:lineRule="auto"/>
              <w:rPr>
                <w:i/>
                <w:iCs/>
                <w:smallCaps/>
                <w:lang w:val="en-GB"/>
              </w:rPr>
            </w:pPr>
            <w:r w:rsidRPr="00BB2E7C">
              <w:rPr>
                <w:i/>
                <w:lang w:val="en-GB"/>
              </w:rPr>
              <w:t>p</w:t>
            </w:r>
          </w:p>
        </w:tc>
        <w:tc>
          <w:tcPr>
            <w:tcW w:w="850" w:type="dxa"/>
            <w:tcBorders>
              <w:top w:val="single" w:sz="4" w:space="0" w:color="auto"/>
              <w:bottom w:val="single" w:sz="4" w:space="0" w:color="auto"/>
            </w:tcBorders>
            <w:shd w:val="clear" w:color="auto" w:fill="F2F2F2" w:themeFill="background1" w:themeFillShade="F2"/>
            <w:vAlign w:val="center"/>
          </w:tcPr>
          <w:p w14:paraId="7C490A08" w14:textId="77777777" w:rsidR="00063FDE" w:rsidRPr="00282F09" w:rsidRDefault="008959FD" w:rsidP="003A6B2D">
            <w:pPr>
              <w:spacing w:line="240" w:lineRule="auto"/>
              <w:jc w:val="center"/>
              <w:rPr>
                <w:i/>
                <w:iCs/>
                <w:smallCaps/>
                <w:lang w:val="en-GB"/>
              </w:rPr>
            </w:pPr>
            <m:oMathPara>
              <m:oMath>
                <m:sSubSup>
                  <m:sSubSupPr>
                    <m:ctrlPr>
                      <w:rPr>
                        <w:rFonts w:ascii="Cambria Math" w:hAnsi="Cambria Math"/>
                        <w:i/>
                        <w:szCs w:val="28"/>
                        <w:lang w:val="en-GB"/>
                      </w:rPr>
                    </m:ctrlPr>
                  </m:sSubSupPr>
                  <m:e>
                    <m:r>
                      <w:rPr>
                        <w:rFonts w:ascii="Cambria Math" w:hAnsi="Cambria Math"/>
                        <w:szCs w:val="28"/>
                        <w:lang w:val="en-GB"/>
                      </w:rPr>
                      <m:t>η</m:t>
                    </m:r>
                  </m:e>
                  <m:sub>
                    <m:r>
                      <w:rPr>
                        <w:rFonts w:ascii="Cambria Math" w:hAnsi="Cambria Math"/>
                        <w:szCs w:val="28"/>
                        <w:lang w:val="en-GB"/>
                      </w:rPr>
                      <m:t>p</m:t>
                    </m:r>
                  </m:sub>
                  <m:sup>
                    <m:r>
                      <w:rPr>
                        <w:rFonts w:ascii="Cambria Math" w:hAnsi="Cambria Math"/>
                        <w:szCs w:val="28"/>
                        <w:lang w:val="en-GB"/>
                      </w:rPr>
                      <m:t>2</m:t>
                    </m:r>
                  </m:sup>
                </m:sSubSup>
              </m:oMath>
            </m:oMathPara>
          </w:p>
        </w:tc>
        <w:tc>
          <w:tcPr>
            <w:tcW w:w="1022" w:type="dxa"/>
            <w:tcBorders>
              <w:top w:val="single" w:sz="4" w:space="0" w:color="auto"/>
              <w:bottom w:val="single" w:sz="4" w:space="0" w:color="auto"/>
            </w:tcBorders>
            <w:shd w:val="clear" w:color="auto" w:fill="F2F2F2" w:themeFill="background1" w:themeFillShade="F2"/>
            <w:vAlign w:val="center"/>
          </w:tcPr>
          <w:p w14:paraId="1912C23B" w14:textId="77777777" w:rsidR="00063FDE" w:rsidRPr="00282F09" w:rsidRDefault="00063FDE" w:rsidP="003A6B2D">
            <w:pPr>
              <w:spacing w:line="240" w:lineRule="auto"/>
              <w:jc w:val="center"/>
              <w:rPr>
                <w:i/>
                <w:iCs/>
                <w:lang w:val="en-GB"/>
              </w:rPr>
            </w:pPr>
          </w:p>
        </w:tc>
      </w:tr>
      <w:tr w:rsidR="00063FDE" w:rsidRPr="00282F09" w14:paraId="6481E614" w14:textId="77777777" w:rsidTr="003A6B2D">
        <w:tc>
          <w:tcPr>
            <w:tcW w:w="4420" w:type="dxa"/>
            <w:gridSpan w:val="2"/>
            <w:tcBorders>
              <w:top w:val="single" w:sz="4" w:space="0" w:color="auto"/>
            </w:tcBorders>
            <w:vAlign w:val="center"/>
          </w:tcPr>
          <w:p w14:paraId="6B8A2F48" w14:textId="77777777" w:rsidR="00063FDE" w:rsidRPr="00282F09" w:rsidRDefault="00063FDE" w:rsidP="003A6B2D">
            <w:pPr>
              <w:spacing w:line="240" w:lineRule="auto"/>
              <w:jc w:val="left"/>
              <w:rPr>
                <w:lang w:val="en-GB"/>
              </w:rPr>
            </w:pPr>
            <w:r>
              <w:rPr>
                <w:lang w:val="en-GB"/>
              </w:rPr>
              <w:t>specialization</w:t>
            </w:r>
          </w:p>
        </w:tc>
        <w:tc>
          <w:tcPr>
            <w:tcW w:w="236" w:type="dxa"/>
            <w:tcBorders>
              <w:top w:val="single" w:sz="4" w:space="0" w:color="auto"/>
            </w:tcBorders>
            <w:vAlign w:val="center"/>
          </w:tcPr>
          <w:p w14:paraId="2F44BC17" w14:textId="77777777" w:rsidR="00063FDE" w:rsidRPr="00282F09" w:rsidRDefault="00063FDE" w:rsidP="003A6B2D">
            <w:pPr>
              <w:spacing w:line="240" w:lineRule="auto"/>
              <w:jc w:val="left"/>
              <w:rPr>
                <w:lang w:val="en-GB"/>
              </w:rPr>
            </w:pPr>
          </w:p>
        </w:tc>
        <w:tc>
          <w:tcPr>
            <w:tcW w:w="907" w:type="dxa"/>
            <w:tcBorders>
              <w:top w:val="single" w:sz="4" w:space="0" w:color="auto"/>
            </w:tcBorders>
            <w:vAlign w:val="center"/>
          </w:tcPr>
          <w:p w14:paraId="7AF09D96" w14:textId="77777777" w:rsidR="00063FDE" w:rsidRPr="00F602D4" w:rsidRDefault="00063FDE" w:rsidP="003A6B2D">
            <w:pPr>
              <w:spacing w:line="240" w:lineRule="auto"/>
              <w:jc w:val="right"/>
              <w:rPr>
                <w:lang w:val="en-GB"/>
              </w:rPr>
            </w:pPr>
            <w:r w:rsidRPr="00F602D4">
              <w:rPr>
                <w:color w:val="000000"/>
              </w:rPr>
              <w:t>18.11</w:t>
            </w:r>
          </w:p>
        </w:tc>
        <w:tc>
          <w:tcPr>
            <w:tcW w:w="1417" w:type="dxa"/>
            <w:tcBorders>
              <w:top w:val="single" w:sz="4" w:space="0" w:color="auto"/>
            </w:tcBorders>
            <w:vAlign w:val="center"/>
          </w:tcPr>
          <w:p w14:paraId="7BDA7E85" w14:textId="77777777" w:rsidR="00063FDE" w:rsidRPr="00F602D4" w:rsidRDefault="00063FDE" w:rsidP="003A6B2D">
            <w:pPr>
              <w:spacing w:line="240" w:lineRule="auto"/>
              <w:jc w:val="right"/>
              <w:rPr>
                <w:lang w:val="en-GB"/>
              </w:rPr>
            </w:pPr>
            <w:r w:rsidRPr="00F602D4">
              <w:rPr>
                <w:color w:val="000000"/>
              </w:rPr>
              <w:t>1, 219</w:t>
            </w:r>
          </w:p>
        </w:tc>
        <w:tc>
          <w:tcPr>
            <w:tcW w:w="850" w:type="dxa"/>
            <w:tcBorders>
              <w:top w:val="single" w:sz="4" w:space="0" w:color="auto"/>
            </w:tcBorders>
            <w:vAlign w:val="center"/>
          </w:tcPr>
          <w:p w14:paraId="0834BE6A" w14:textId="77777777" w:rsidR="00063FDE" w:rsidRPr="00F602D4" w:rsidRDefault="00063FDE" w:rsidP="003A6B2D">
            <w:pPr>
              <w:spacing w:line="240" w:lineRule="auto"/>
              <w:jc w:val="right"/>
              <w:rPr>
                <w:lang w:val="en-GB"/>
              </w:rPr>
            </w:pPr>
            <w:r w:rsidRPr="00F602D4">
              <w:rPr>
                <w:color w:val="000000"/>
              </w:rPr>
              <w:t>&lt; .001</w:t>
            </w:r>
          </w:p>
        </w:tc>
        <w:tc>
          <w:tcPr>
            <w:tcW w:w="850" w:type="dxa"/>
            <w:tcBorders>
              <w:top w:val="single" w:sz="4" w:space="0" w:color="auto"/>
            </w:tcBorders>
            <w:vAlign w:val="center"/>
          </w:tcPr>
          <w:p w14:paraId="6A7992FD" w14:textId="77777777" w:rsidR="00063FDE" w:rsidRPr="00F602D4" w:rsidRDefault="00063FDE" w:rsidP="003A6B2D">
            <w:pPr>
              <w:spacing w:line="240" w:lineRule="auto"/>
              <w:jc w:val="right"/>
              <w:rPr>
                <w:lang w:val="en-GB"/>
              </w:rPr>
            </w:pPr>
            <w:r w:rsidRPr="00F602D4">
              <w:rPr>
                <w:smallCaps/>
                <w:lang w:val="en-GB"/>
              </w:rPr>
              <w:t>.08</w:t>
            </w:r>
          </w:p>
        </w:tc>
        <w:tc>
          <w:tcPr>
            <w:tcW w:w="1022" w:type="dxa"/>
            <w:tcBorders>
              <w:top w:val="single" w:sz="4" w:space="0" w:color="auto"/>
            </w:tcBorders>
            <w:vAlign w:val="center"/>
          </w:tcPr>
          <w:p w14:paraId="5508F3BD"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537B6EDA"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41588F31" w14:textId="77777777" w:rsidR="00063FDE" w:rsidRPr="00F602D4" w:rsidRDefault="00063FDE" w:rsidP="003A6B2D">
            <w:pPr>
              <w:spacing w:line="240" w:lineRule="auto"/>
              <w:jc w:val="right"/>
              <w:rPr>
                <w:lang w:val="en-GB"/>
              </w:rPr>
            </w:pPr>
          </w:p>
        </w:tc>
        <w:tc>
          <w:tcPr>
            <w:tcW w:w="907" w:type="dxa"/>
            <w:tcBorders>
              <w:top w:val="single" w:sz="4" w:space="0" w:color="auto"/>
            </w:tcBorders>
            <w:vAlign w:val="center"/>
          </w:tcPr>
          <w:p w14:paraId="7D7A1726" w14:textId="77777777" w:rsidR="00063FDE" w:rsidRPr="00F602D4" w:rsidRDefault="00063FDE" w:rsidP="003A6B2D">
            <w:pPr>
              <w:spacing w:line="240" w:lineRule="auto"/>
              <w:jc w:val="right"/>
              <w:rPr>
                <w:lang w:val="en-GB"/>
              </w:rPr>
            </w:pPr>
            <w:r w:rsidRPr="00F602D4">
              <w:rPr>
                <w:color w:val="000000"/>
              </w:rPr>
              <w:t>9.38</w:t>
            </w:r>
          </w:p>
        </w:tc>
        <w:tc>
          <w:tcPr>
            <w:tcW w:w="1417" w:type="dxa"/>
            <w:tcBorders>
              <w:top w:val="single" w:sz="4" w:space="0" w:color="auto"/>
            </w:tcBorders>
            <w:vAlign w:val="center"/>
          </w:tcPr>
          <w:p w14:paraId="4FD71087" w14:textId="77777777" w:rsidR="00063FDE" w:rsidRPr="00F602D4" w:rsidRDefault="00063FDE" w:rsidP="003A6B2D">
            <w:pPr>
              <w:spacing w:line="240" w:lineRule="auto"/>
              <w:jc w:val="right"/>
              <w:rPr>
                <w:lang w:val="en-GB"/>
              </w:rPr>
            </w:pPr>
            <w:r w:rsidRPr="00F602D4">
              <w:rPr>
                <w:color w:val="000000"/>
              </w:rPr>
              <w:t>1, 219</w:t>
            </w:r>
          </w:p>
        </w:tc>
        <w:tc>
          <w:tcPr>
            <w:tcW w:w="850" w:type="dxa"/>
            <w:tcBorders>
              <w:top w:val="single" w:sz="4" w:space="0" w:color="auto"/>
            </w:tcBorders>
            <w:vAlign w:val="center"/>
          </w:tcPr>
          <w:p w14:paraId="08A1F179" w14:textId="77777777" w:rsidR="00063FDE" w:rsidRPr="00F602D4" w:rsidRDefault="00063FDE" w:rsidP="003A6B2D">
            <w:pPr>
              <w:spacing w:line="240" w:lineRule="auto"/>
              <w:jc w:val="right"/>
              <w:rPr>
                <w:smallCaps/>
                <w:lang w:val="en-GB"/>
              </w:rPr>
            </w:pPr>
            <w:r w:rsidRPr="00F602D4">
              <w:rPr>
                <w:color w:val="000000"/>
              </w:rPr>
              <w:t>.002</w:t>
            </w:r>
          </w:p>
        </w:tc>
        <w:tc>
          <w:tcPr>
            <w:tcW w:w="850" w:type="dxa"/>
            <w:tcBorders>
              <w:top w:val="single" w:sz="4" w:space="0" w:color="auto"/>
            </w:tcBorders>
            <w:vAlign w:val="center"/>
          </w:tcPr>
          <w:p w14:paraId="47B96E0C" w14:textId="77777777" w:rsidR="00063FDE" w:rsidRPr="00F602D4" w:rsidRDefault="00063FDE" w:rsidP="003A6B2D">
            <w:pPr>
              <w:spacing w:line="240" w:lineRule="auto"/>
              <w:jc w:val="right"/>
              <w:rPr>
                <w:smallCaps/>
                <w:lang w:val="en-GB"/>
              </w:rPr>
            </w:pPr>
            <w:r w:rsidRPr="00F602D4">
              <w:rPr>
                <w:smallCaps/>
                <w:lang w:val="en-GB"/>
              </w:rPr>
              <w:t>.04</w:t>
            </w:r>
          </w:p>
        </w:tc>
        <w:tc>
          <w:tcPr>
            <w:tcW w:w="1022" w:type="dxa"/>
            <w:tcBorders>
              <w:top w:val="single" w:sz="4" w:space="0" w:color="auto"/>
            </w:tcBorders>
            <w:vAlign w:val="center"/>
          </w:tcPr>
          <w:p w14:paraId="2FBF99F4" w14:textId="77777777" w:rsidR="00063FDE" w:rsidRPr="00F602D4" w:rsidRDefault="00063FDE" w:rsidP="003A6B2D">
            <w:pPr>
              <w:spacing w:line="240" w:lineRule="auto"/>
              <w:jc w:val="right"/>
              <w:rPr>
                <w:lang w:val="en-GB"/>
              </w:rPr>
            </w:pPr>
          </w:p>
        </w:tc>
      </w:tr>
      <w:tr w:rsidR="00063FDE" w:rsidRPr="00282F09" w14:paraId="0A31EDE4" w14:textId="77777777" w:rsidTr="003A6B2D">
        <w:tc>
          <w:tcPr>
            <w:tcW w:w="4420" w:type="dxa"/>
            <w:gridSpan w:val="2"/>
            <w:vAlign w:val="center"/>
          </w:tcPr>
          <w:p w14:paraId="66646F32" w14:textId="77777777" w:rsidR="00063FDE" w:rsidRPr="00282F09" w:rsidRDefault="00063FDE" w:rsidP="003A6B2D">
            <w:pPr>
              <w:spacing w:line="240" w:lineRule="auto"/>
              <w:jc w:val="left"/>
              <w:rPr>
                <w:lang w:val="en-GB"/>
              </w:rPr>
            </w:pPr>
            <w:r w:rsidRPr="00282F09">
              <w:rPr>
                <w:lang w:val="en-GB"/>
              </w:rPr>
              <w:t>experience</w:t>
            </w:r>
          </w:p>
        </w:tc>
        <w:tc>
          <w:tcPr>
            <w:tcW w:w="236" w:type="dxa"/>
            <w:vAlign w:val="center"/>
          </w:tcPr>
          <w:p w14:paraId="360ABA84" w14:textId="77777777" w:rsidR="00063FDE" w:rsidRPr="00282F09" w:rsidRDefault="00063FDE" w:rsidP="003A6B2D">
            <w:pPr>
              <w:spacing w:line="240" w:lineRule="auto"/>
              <w:jc w:val="left"/>
              <w:rPr>
                <w:lang w:val="en-GB"/>
              </w:rPr>
            </w:pPr>
          </w:p>
        </w:tc>
        <w:tc>
          <w:tcPr>
            <w:tcW w:w="907" w:type="dxa"/>
            <w:vAlign w:val="center"/>
          </w:tcPr>
          <w:p w14:paraId="54A21C44" w14:textId="77777777" w:rsidR="00063FDE" w:rsidRPr="00F602D4" w:rsidRDefault="00063FDE" w:rsidP="003A6B2D">
            <w:pPr>
              <w:spacing w:line="240" w:lineRule="auto"/>
              <w:jc w:val="right"/>
              <w:rPr>
                <w:lang w:val="en-GB"/>
              </w:rPr>
            </w:pPr>
            <w:r w:rsidRPr="00F602D4">
              <w:rPr>
                <w:color w:val="000000"/>
              </w:rPr>
              <w:t>0.96</w:t>
            </w:r>
          </w:p>
        </w:tc>
        <w:tc>
          <w:tcPr>
            <w:tcW w:w="1417" w:type="dxa"/>
            <w:vAlign w:val="center"/>
          </w:tcPr>
          <w:p w14:paraId="6A232D06" w14:textId="77777777" w:rsidR="00063FDE" w:rsidRPr="00F602D4" w:rsidRDefault="00063FDE" w:rsidP="003A6B2D">
            <w:pPr>
              <w:spacing w:line="240" w:lineRule="auto"/>
              <w:jc w:val="right"/>
              <w:rPr>
                <w:lang w:val="en-GB"/>
              </w:rPr>
            </w:pPr>
            <w:r w:rsidRPr="00F602D4">
              <w:rPr>
                <w:color w:val="000000"/>
              </w:rPr>
              <w:t>1, 219</w:t>
            </w:r>
          </w:p>
        </w:tc>
        <w:tc>
          <w:tcPr>
            <w:tcW w:w="850" w:type="dxa"/>
            <w:vAlign w:val="center"/>
          </w:tcPr>
          <w:p w14:paraId="62833497" w14:textId="77777777" w:rsidR="00063FDE" w:rsidRPr="00F602D4" w:rsidRDefault="00063FDE" w:rsidP="003A6B2D">
            <w:pPr>
              <w:spacing w:line="240" w:lineRule="auto"/>
              <w:jc w:val="right"/>
              <w:rPr>
                <w:lang w:val="en-GB"/>
              </w:rPr>
            </w:pPr>
            <w:r w:rsidRPr="00F602D4">
              <w:rPr>
                <w:color w:val="000000"/>
              </w:rPr>
              <w:t>.328</w:t>
            </w:r>
          </w:p>
        </w:tc>
        <w:tc>
          <w:tcPr>
            <w:tcW w:w="850" w:type="dxa"/>
            <w:vAlign w:val="center"/>
          </w:tcPr>
          <w:p w14:paraId="5E8576E5" w14:textId="77777777" w:rsidR="00063FDE" w:rsidRPr="00F602D4" w:rsidRDefault="00063FDE" w:rsidP="003A6B2D">
            <w:pPr>
              <w:spacing w:line="240" w:lineRule="auto"/>
              <w:jc w:val="right"/>
              <w:rPr>
                <w:lang w:val="en-GB"/>
              </w:rPr>
            </w:pPr>
            <w:r w:rsidRPr="00F602D4">
              <w:rPr>
                <w:smallCaps/>
                <w:lang w:val="en-GB"/>
              </w:rPr>
              <w:t>.00</w:t>
            </w:r>
          </w:p>
        </w:tc>
        <w:tc>
          <w:tcPr>
            <w:tcW w:w="1022" w:type="dxa"/>
            <w:vAlign w:val="center"/>
          </w:tcPr>
          <w:p w14:paraId="412F1A90" w14:textId="77777777" w:rsidR="00063FDE" w:rsidRPr="00F602D4" w:rsidRDefault="00063FDE" w:rsidP="003A6B2D">
            <w:pPr>
              <w:spacing w:line="240" w:lineRule="auto"/>
              <w:jc w:val="right"/>
              <w:rPr>
                <w:lang w:val="en-GB"/>
              </w:rPr>
            </w:pPr>
          </w:p>
        </w:tc>
        <w:tc>
          <w:tcPr>
            <w:tcW w:w="261" w:type="dxa"/>
            <w:vAlign w:val="center"/>
          </w:tcPr>
          <w:p w14:paraId="471AEB51" w14:textId="77777777" w:rsidR="00063FDE" w:rsidRPr="00F602D4" w:rsidRDefault="00063FDE" w:rsidP="003A6B2D">
            <w:pPr>
              <w:spacing w:line="240" w:lineRule="auto"/>
              <w:jc w:val="right"/>
              <w:rPr>
                <w:lang w:val="en-GB"/>
              </w:rPr>
            </w:pPr>
          </w:p>
        </w:tc>
        <w:tc>
          <w:tcPr>
            <w:tcW w:w="261" w:type="dxa"/>
            <w:vAlign w:val="center"/>
          </w:tcPr>
          <w:p w14:paraId="6EC25691" w14:textId="77777777" w:rsidR="00063FDE" w:rsidRPr="00F602D4" w:rsidRDefault="00063FDE" w:rsidP="003A6B2D">
            <w:pPr>
              <w:spacing w:line="240" w:lineRule="auto"/>
              <w:jc w:val="right"/>
              <w:rPr>
                <w:lang w:val="en-GB"/>
              </w:rPr>
            </w:pPr>
          </w:p>
        </w:tc>
        <w:tc>
          <w:tcPr>
            <w:tcW w:w="907" w:type="dxa"/>
            <w:vAlign w:val="center"/>
          </w:tcPr>
          <w:p w14:paraId="307FF834" w14:textId="77777777" w:rsidR="00063FDE" w:rsidRPr="00F602D4" w:rsidRDefault="00063FDE" w:rsidP="003A6B2D">
            <w:pPr>
              <w:spacing w:line="240" w:lineRule="auto"/>
              <w:jc w:val="right"/>
              <w:rPr>
                <w:lang w:val="en-GB"/>
              </w:rPr>
            </w:pPr>
            <w:r w:rsidRPr="00F602D4">
              <w:rPr>
                <w:color w:val="000000"/>
              </w:rPr>
              <w:t>0.17</w:t>
            </w:r>
          </w:p>
        </w:tc>
        <w:tc>
          <w:tcPr>
            <w:tcW w:w="1417" w:type="dxa"/>
            <w:vAlign w:val="center"/>
          </w:tcPr>
          <w:p w14:paraId="3861C2BA" w14:textId="77777777" w:rsidR="00063FDE" w:rsidRPr="00F602D4" w:rsidRDefault="00063FDE" w:rsidP="003A6B2D">
            <w:pPr>
              <w:spacing w:line="240" w:lineRule="auto"/>
              <w:jc w:val="right"/>
              <w:rPr>
                <w:lang w:val="en-GB"/>
              </w:rPr>
            </w:pPr>
            <w:r w:rsidRPr="00F602D4">
              <w:rPr>
                <w:color w:val="000000"/>
              </w:rPr>
              <w:t>1, 219</w:t>
            </w:r>
          </w:p>
        </w:tc>
        <w:tc>
          <w:tcPr>
            <w:tcW w:w="850" w:type="dxa"/>
            <w:vAlign w:val="center"/>
          </w:tcPr>
          <w:p w14:paraId="19781943" w14:textId="77777777" w:rsidR="00063FDE" w:rsidRPr="00F602D4" w:rsidRDefault="00063FDE" w:rsidP="003A6B2D">
            <w:pPr>
              <w:spacing w:line="240" w:lineRule="auto"/>
              <w:jc w:val="right"/>
              <w:rPr>
                <w:smallCaps/>
                <w:lang w:val="en-GB"/>
              </w:rPr>
            </w:pPr>
            <w:r w:rsidRPr="00F602D4">
              <w:rPr>
                <w:color w:val="000000"/>
              </w:rPr>
              <w:t>.678</w:t>
            </w:r>
          </w:p>
        </w:tc>
        <w:tc>
          <w:tcPr>
            <w:tcW w:w="850" w:type="dxa"/>
            <w:vAlign w:val="center"/>
          </w:tcPr>
          <w:p w14:paraId="2F6DE1F4" w14:textId="77777777" w:rsidR="00063FDE" w:rsidRPr="00F602D4" w:rsidRDefault="00063FDE" w:rsidP="003A6B2D">
            <w:pPr>
              <w:spacing w:line="240" w:lineRule="auto"/>
              <w:jc w:val="right"/>
              <w:rPr>
                <w:smallCaps/>
                <w:lang w:val="en-GB"/>
              </w:rPr>
            </w:pPr>
            <w:r w:rsidRPr="00F602D4">
              <w:rPr>
                <w:smallCaps/>
                <w:lang w:val="en-GB"/>
              </w:rPr>
              <w:t>.00</w:t>
            </w:r>
          </w:p>
        </w:tc>
        <w:tc>
          <w:tcPr>
            <w:tcW w:w="1022" w:type="dxa"/>
            <w:vAlign w:val="center"/>
          </w:tcPr>
          <w:p w14:paraId="2582137A" w14:textId="77777777" w:rsidR="00063FDE" w:rsidRPr="00F602D4" w:rsidRDefault="00063FDE" w:rsidP="003A6B2D">
            <w:pPr>
              <w:spacing w:line="240" w:lineRule="auto"/>
              <w:jc w:val="right"/>
              <w:rPr>
                <w:lang w:val="en-GB"/>
              </w:rPr>
            </w:pPr>
          </w:p>
        </w:tc>
      </w:tr>
      <w:tr w:rsidR="00063FDE" w:rsidRPr="00282F09" w14:paraId="4C2B5E22" w14:textId="77777777" w:rsidTr="003A6B2D">
        <w:tc>
          <w:tcPr>
            <w:tcW w:w="4420" w:type="dxa"/>
            <w:gridSpan w:val="2"/>
            <w:vAlign w:val="center"/>
          </w:tcPr>
          <w:p w14:paraId="387FEAA4" w14:textId="77777777" w:rsidR="00063FDE" w:rsidRPr="00282F09" w:rsidRDefault="00063FDE" w:rsidP="003A6B2D">
            <w:pPr>
              <w:spacing w:line="240" w:lineRule="auto"/>
              <w:jc w:val="left"/>
              <w:rPr>
                <w:lang w:val="en-GB"/>
              </w:rPr>
            </w:pPr>
            <w:r w:rsidRPr="00282F09">
              <w:rPr>
                <w:lang w:val="en-GB"/>
              </w:rPr>
              <w:t xml:space="preserve">interaction </w:t>
            </w:r>
            <w:r>
              <w:rPr>
                <w:lang w:val="en-GB"/>
              </w:rPr>
              <w:t>specialization</w:t>
            </w:r>
            <w:r w:rsidRPr="00282F09">
              <w:rPr>
                <w:lang w:val="en-GB"/>
              </w:rPr>
              <w:t xml:space="preserve"> × experience</w:t>
            </w:r>
          </w:p>
        </w:tc>
        <w:tc>
          <w:tcPr>
            <w:tcW w:w="236" w:type="dxa"/>
            <w:vAlign w:val="center"/>
          </w:tcPr>
          <w:p w14:paraId="1E5972DE" w14:textId="77777777" w:rsidR="00063FDE" w:rsidRPr="00282F09" w:rsidRDefault="00063FDE" w:rsidP="003A6B2D">
            <w:pPr>
              <w:spacing w:line="240" w:lineRule="auto"/>
              <w:jc w:val="left"/>
              <w:rPr>
                <w:lang w:val="en-GB"/>
              </w:rPr>
            </w:pPr>
          </w:p>
        </w:tc>
        <w:tc>
          <w:tcPr>
            <w:tcW w:w="907" w:type="dxa"/>
            <w:vAlign w:val="center"/>
          </w:tcPr>
          <w:p w14:paraId="68986797" w14:textId="77777777" w:rsidR="00063FDE" w:rsidRPr="00F602D4" w:rsidRDefault="00063FDE" w:rsidP="003A6B2D">
            <w:pPr>
              <w:spacing w:line="240" w:lineRule="auto"/>
              <w:jc w:val="right"/>
              <w:rPr>
                <w:lang w:val="en-GB"/>
              </w:rPr>
            </w:pPr>
            <w:r w:rsidRPr="00F602D4">
              <w:rPr>
                <w:color w:val="000000"/>
              </w:rPr>
              <w:t>0.13</w:t>
            </w:r>
          </w:p>
        </w:tc>
        <w:tc>
          <w:tcPr>
            <w:tcW w:w="1417" w:type="dxa"/>
            <w:vAlign w:val="center"/>
          </w:tcPr>
          <w:p w14:paraId="39CB0DDB" w14:textId="77777777" w:rsidR="00063FDE" w:rsidRPr="00F602D4" w:rsidRDefault="00063FDE" w:rsidP="003A6B2D">
            <w:pPr>
              <w:spacing w:line="240" w:lineRule="auto"/>
              <w:jc w:val="right"/>
              <w:rPr>
                <w:lang w:val="en-GB"/>
              </w:rPr>
            </w:pPr>
            <w:r w:rsidRPr="00F602D4">
              <w:rPr>
                <w:color w:val="000000"/>
              </w:rPr>
              <w:t>1, 219</w:t>
            </w:r>
          </w:p>
        </w:tc>
        <w:tc>
          <w:tcPr>
            <w:tcW w:w="850" w:type="dxa"/>
            <w:vAlign w:val="center"/>
          </w:tcPr>
          <w:p w14:paraId="3DDF6A05" w14:textId="77777777" w:rsidR="00063FDE" w:rsidRPr="00F602D4" w:rsidRDefault="00063FDE" w:rsidP="003A6B2D">
            <w:pPr>
              <w:spacing w:line="240" w:lineRule="auto"/>
              <w:jc w:val="right"/>
              <w:rPr>
                <w:lang w:val="en-GB"/>
              </w:rPr>
            </w:pPr>
            <w:r w:rsidRPr="00F602D4">
              <w:rPr>
                <w:color w:val="000000"/>
              </w:rPr>
              <w:t>.718</w:t>
            </w:r>
          </w:p>
        </w:tc>
        <w:tc>
          <w:tcPr>
            <w:tcW w:w="850" w:type="dxa"/>
            <w:vAlign w:val="center"/>
          </w:tcPr>
          <w:p w14:paraId="3EF30507" w14:textId="77777777" w:rsidR="00063FDE" w:rsidRPr="00F602D4" w:rsidRDefault="00063FDE" w:rsidP="003A6B2D">
            <w:pPr>
              <w:spacing w:line="240" w:lineRule="auto"/>
              <w:jc w:val="right"/>
              <w:rPr>
                <w:lang w:val="en-GB"/>
              </w:rPr>
            </w:pPr>
            <w:r w:rsidRPr="00F602D4">
              <w:rPr>
                <w:color w:val="000000"/>
              </w:rPr>
              <w:t>.00</w:t>
            </w:r>
          </w:p>
        </w:tc>
        <w:tc>
          <w:tcPr>
            <w:tcW w:w="1022" w:type="dxa"/>
            <w:vAlign w:val="center"/>
          </w:tcPr>
          <w:p w14:paraId="0C14B4C3" w14:textId="77777777" w:rsidR="00063FDE" w:rsidRPr="00F602D4" w:rsidRDefault="00063FDE" w:rsidP="003A6B2D">
            <w:pPr>
              <w:spacing w:line="240" w:lineRule="auto"/>
              <w:jc w:val="right"/>
              <w:rPr>
                <w:lang w:val="en-GB"/>
              </w:rPr>
            </w:pPr>
          </w:p>
        </w:tc>
        <w:tc>
          <w:tcPr>
            <w:tcW w:w="261" w:type="dxa"/>
            <w:vAlign w:val="center"/>
          </w:tcPr>
          <w:p w14:paraId="116760CE" w14:textId="77777777" w:rsidR="00063FDE" w:rsidRPr="00F602D4" w:rsidRDefault="00063FDE" w:rsidP="003A6B2D">
            <w:pPr>
              <w:spacing w:line="240" w:lineRule="auto"/>
              <w:jc w:val="right"/>
              <w:rPr>
                <w:lang w:val="en-GB"/>
              </w:rPr>
            </w:pPr>
          </w:p>
        </w:tc>
        <w:tc>
          <w:tcPr>
            <w:tcW w:w="261" w:type="dxa"/>
            <w:vAlign w:val="center"/>
          </w:tcPr>
          <w:p w14:paraId="45F968A5" w14:textId="77777777" w:rsidR="00063FDE" w:rsidRPr="00F602D4" w:rsidRDefault="00063FDE" w:rsidP="003A6B2D">
            <w:pPr>
              <w:spacing w:line="240" w:lineRule="auto"/>
              <w:jc w:val="right"/>
              <w:rPr>
                <w:lang w:val="en-GB"/>
              </w:rPr>
            </w:pPr>
          </w:p>
        </w:tc>
        <w:tc>
          <w:tcPr>
            <w:tcW w:w="907" w:type="dxa"/>
            <w:vAlign w:val="center"/>
          </w:tcPr>
          <w:p w14:paraId="0C30696C" w14:textId="77777777" w:rsidR="00063FDE" w:rsidRPr="00F602D4" w:rsidRDefault="00063FDE" w:rsidP="003A6B2D">
            <w:pPr>
              <w:spacing w:line="240" w:lineRule="auto"/>
              <w:jc w:val="right"/>
              <w:rPr>
                <w:lang w:val="en-GB"/>
              </w:rPr>
            </w:pPr>
            <w:r w:rsidRPr="00F602D4">
              <w:rPr>
                <w:color w:val="000000"/>
              </w:rPr>
              <w:t>0.12</w:t>
            </w:r>
          </w:p>
        </w:tc>
        <w:tc>
          <w:tcPr>
            <w:tcW w:w="1417" w:type="dxa"/>
            <w:vAlign w:val="center"/>
          </w:tcPr>
          <w:p w14:paraId="384901CB" w14:textId="77777777" w:rsidR="00063FDE" w:rsidRPr="00F602D4" w:rsidRDefault="00063FDE" w:rsidP="003A6B2D">
            <w:pPr>
              <w:spacing w:line="240" w:lineRule="auto"/>
              <w:jc w:val="right"/>
              <w:rPr>
                <w:lang w:val="en-GB"/>
              </w:rPr>
            </w:pPr>
            <w:r w:rsidRPr="00F602D4">
              <w:rPr>
                <w:color w:val="000000"/>
              </w:rPr>
              <w:t>1, 219</w:t>
            </w:r>
          </w:p>
        </w:tc>
        <w:tc>
          <w:tcPr>
            <w:tcW w:w="850" w:type="dxa"/>
            <w:vAlign w:val="center"/>
          </w:tcPr>
          <w:p w14:paraId="63D68D01" w14:textId="77777777" w:rsidR="00063FDE" w:rsidRPr="00F602D4" w:rsidRDefault="00063FDE" w:rsidP="003A6B2D">
            <w:pPr>
              <w:spacing w:line="240" w:lineRule="auto"/>
              <w:jc w:val="right"/>
              <w:rPr>
                <w:smallCaps/>
                <w:lang w:val="en-GB"/>
              </w:rPr>
            </w:pPr>
            <w:r w:rsidRPr="00F602D4">
              <w:rPr>
                <w:color w:val="000000"/>
              </w:rPr>
              <w:t>.902</w:t>
            </w:r>
          </w:p>
        </w:tc>
        <w:tc>
          <w:tcPr>
            <w:tcW w:w="850" w:type="dxa"/>
            <w:vAlign w:val="center"/>
          </w:tcPr>
          <w:p w14:paraId="38EC4B69" w14:textId="77777777" w:rsidR="00063FDE" w:rsidRPr="00F602D4" w:rsidRDefault="00063FDE" w:rsidP="003A6B2D">
            <w:pPr>
              <w:spacing w:line="240" w:lineRule="auto"/>
              <w:jc w:val="right"/>
              <w:rPr>
                <w:smallCaps/>
                <w:lang w:val="en-GB"/>
              </w:rPr>
            </w:pPr>
            <w:r w:rsidRPr="00F602D4">
              <w:rPr>
                <w:color w:val="000000"/>
              </w:rPr>
              <w:t>.00</w:t>
            </w:r>
          </w:p>
        </w:tc>
        <w:tc>
          <w:tcPr>
            <w:tcW w:w="1022" w:type="dxa"/>
            <w:vAlign w:val="center"/>
          </w:tcPr>
          <w:p w14:paraId="5C15D223" w14:textId="77777777" w:rsidR="00063FDE" w:rsidRPr="00F602D4" w:rsidRDefault="00063FDE" w:rsidP="003A6B2D">
            <w:pPr>
              <w:spacing w:line="240" w:lineRule="auto"/>
              <w:jc w:val="right"/>
              <w:rPr>
                <w:lang w:val="en-GB"/>
              </w:rPr>
            </w:pPr>
          </w:p>
        </w:tc>
      </w:tr>
      <w:tr w:rsidR="00063FDE" w:rsidRPr="00282F09" w14:paraId="1B2E81B5" w14:textId="77777777" w:rsidTr="003A6B2D">
        <w:tc>
          <w:tcPr>
            <w:tcW w:w="4420" w:type="dxa"/>
            <w:gridSpan w:val="2"/>
            <w:tcBorders>
              <w:top w:val="single" w:sz="4" w:space="0" w:color="auto"/>
            </w:tcBorders>
            <w:shd w:val="clear" w:color="auto" w:fill="F2F2F2" w:themeFill="background1" w:themeFillShade="F2"/>
            <w:vAlign w:val="center"/>
          </w:tcPr>
          <w:p w14:paraId="36C71AE4" w14:textId="77777777" w:rsidR="00063FDE" w:rsidRPr="00282F09" w:rsidRDefault="00063FDE" w:rsidP="003A6B2D">
            <w:pPr>
              <w:spacing w:line="240" w:lineRule="auto"/>
              <w:jc w:val="left"/>
              <w:rPr>
                <w:lang w:val="en-GB"/>
              </w:rPr>
            </w:pPr>
            <w:r>
              <w:rPr>
                <w:lang w:val="en-GB"/>
              </w:rPr>
              <w:t xml:space="preserve">Bayesian ANOVA: </w:t>
            </w:r>
            <w:r w:rsidRPr="00282F09">
              <w:rPr>
                <w:lang w:val="en-GB"/>
              </w:rPr>
              <w:t>Models</w:t>
            </w:r>
          </w:p>
        </w:tc>
        <w:tc>
          <w:tcPr>
            <w:tcW w:w="236" w:type="dxa"/>
            <w:tcBorders>
              <w:top w:val="single" w:sz="4" w:space="0" w:color="auto"/>
            </w:tcBorders>
            <w:shd w:val="clear" w:color="auto" w:fill="F2F2F2" w:themeFill="background1" w:themeFillShade="F2"/>
            <w:vAlign w:val="center"/>
          </w:tcPr>
          <w:p w14:paraId="0F5F5CD2" w14:textId="77777777" w:rsidR="00063FDE" w:rsidRPr="00282F09" w:rsidRDefault="00063FDE" w:rsidP="003A6B2D">
            <w:pPr>
              <w:spacing w:line="240" w:lineRule="auto"/>
              <w:jc w:val="left"/>
              <w:rPr>
                <w:lang w:val="en-GB"/>
              </w:rPr>
            </w:pPr>
          </w:p>
        </w:tc>
        <w:tc>
          <w:tcPr>
            <w:tcW w:w="907" w:type="dxa"/>
            <w:tcBorders>
              <w:top w:val="single" w:sz="4" w:space="0" w:color="auto"/>
            </w:tcBorders>
            <w:shd w:val="clear" w:color="auto" w:fill="F2F2F2" w:themeFill="background1" w:themeFillShade="F2"/>
            <w:vAlign w:val="center"/>
          </w:tcPr>
          <w:p w14:paraId="58789C69" w14:textId="77777777" w:rsidR="00063FDE" w:rsidRPr="00282F09" w:rsidRDefault="00063FDE" w:rsidP="003A6B2D">
            <w:pPr>
              <w:spacing w:line="240" w:lineRule="auto"/>
              <w:jc w:val="left"/>
              <w:rPr>
                <w:lang w:val="en-GB"/>
              </w:rPr>
            </w:pPr>
            <w:r w:rsidRPr="00282F09">
              <w:rPr>
                <w:i/>
                <w:iCs/>
                <w:color w:val="000000"/>
              </w:rPr>
              <w:t>P(M)</w:t>
            </w:r>
          </w:p>
        </w:tc>
        <w:tc>
          <w:tcPr>
            <w:tcW w:w="1417" w:type="dxa"/>
            <w:tcBorders>
              <w:top w:val="single" w:sz="4" w:space="0" w:color="auto"/>
            </w:tcBorders>
            <w:shd w:val="clear" w:color="auto" w:fill="F2F2F2" w:themeFill="background1" w:themeFillShade="F2"/>
            <w:vAlign w:val="center"/>
          </w:tcPr>
          <w:p w14:paraId="261543DC" w14:textId="77777777" w:rsidR="00063FDE" w:rsidRPr="00282F09" w:rsidRDefault="00063FDE" w:rsidP="003A6B2D">
            <w:pPr>
              <w:spacing w:line="240" w:lineRule="auto"/>
              <w:jc w:val="left"/>
              <w:rPr>
                <w:lang w:val="en-GB"/>
              </w:rPr>
            </w:pPr>
            <w:r w:rsidRPr="00282F09">
              <w:rPr>
                <w:i/>
                <w:iCs/>
                <w:color w:val="000000"/>
              </w:rPr>
              <w:t>P(M|data)</w:t>
            </w:r>
          </w:p>
        </w:tc>
        <w:tc>
          <w:tcPr>
            <w:tcW w:w="850" w:type="dxa"/>
            <w:tcBorders>
              <w:top w:val="single" w:sz="4" w:space="0" w:color="auto"/>
            </w:tcBorders>
            <w:shd w:val="clear" w:color="auto" w:fill="F2F2F2" w:themeFill="background1" w:themeFillShade="F2"/>
            <w:vAlign w:val="center"/>
          </w:tcPr>
          <w:p w14:paraId="18D90EFD" w14:textId="77777777" w:rsidR="00063FDE" w:rsidRPr="00282F09" w:rsidRDefault="00063FDE" w:rsidP="003A6B2D">
            <w:pPr>
              <w:spacing w:line="240" w:lineRule="auto"/>
              <w:jc w:val="left"/>
              <w:rPr>
                <w:lang w:val="en-GB"/>
              </w:rPr>
            </w:pPr>
            <w:r w:rsidRPr="00282F09">
              <w:rPr>
                <w:i/>
                <w:iCs/>
                <w:color w:val="000000"/>
              </w:rPr>
              <w:t>BF</w:t>
            </w:r>
            <w:r w:rsidRPr="00282F09">
              <w:rPr>
                <w:i/>
                <w:iCs/>
                <w:color w:val="000000"/>
                <w:vertAlign w:val="subscript"/>
              </w:rPr>
              <w:t>M</w:t>
            </w:r>
          </w:p>
        </w:tc>
        <w:tc>
          <w:tcPr>
            <w:tcW w:w="850" w:type="dxa"/>
            <w:tcBorders>
              <w:top w:val="single" w:sz="4" w:space="0" w:color="auto"/>
            </w:tcBorders>
            <w:shd w:val="clear" w:color="auto" w:fill="F2F2F2" w:themeFill="background1" w:themeFillShade="F2"/>
            <w:vAlign w:val="center"/>
          </w:tcPr>
          <w:p w14:paraId="5A20BF00" w14:textId="77777777" w:rsidR="00063FDE" w:rsidRPr="00282F09" w:rsidRDefault="00063FDE" w:rsidP="003A6B2D">
            <w:pPr>
              <w:spacing w:line="240" w:lineRule="auto"/>
              <w:jc w:val="left"/>
              <w:rPr>
                <w:lang w:val="en-GB"/>
              </w:rPr>
            </w:pPr>
            <w:r w:rsidRPr="00282F09">
              <w:rPr>
                <w:i/>
                <w:iCs/>
                <w:color w:val="000000"/>
              </w:rPr>
              <w:t>BF</w:t>
            </w:r>
            <w:r w:rsidRPr="00282F09">
              <w:rPr>
                <w:i/>
                <w:iCs/>
                <w:color w:val="000000"/>
                <w:vertAlign w:val="subscript"/>
              </w:rPr>
              <w:t>10</w:t>
            </w:r>
          </w:p>
        </w:tc>
        <w:tc>
          <w:tcPr>
            <w:tcW w:w="1022" w:type="dxa"/>
            <w:tcBorders>
              <w:top w:val="single" w:sz="4" w:space="0" w:color="auto"/>
            </w:tcBorders>
            <w:shd w:val="clear" w:color="auto" w:fill="F2F2F2" w:themeFill="background1" w:themeFillShade="F2"/>
            <w:vAlign w:val="center"/>
          </w:tcPr>
          <w:p w14:paraId="354C3A98" w14:textId="77777777" w:rsidR="00063FDE" w:rsidRPr="00282F09" w:rsidRDefault="00063FDE" w:rsidP="003A6B2D">
            <w:pPr>
              <w:spacing w:line="240" w:lineRule="auto"/>
              <w:jc w:val="left"/>
              <w:rPr>
                <w:lang w:val="en-GB"/>
              </w:rPr>
            </w:pPr>
            <w:r w:rsidRPr="00282F09">
              <w:rPr>
                <w:i/>
                <w:iCs/>
                <w:lang w:val="en-GB"/>
              </w:rPr>
              <w:t>error %</w:t>
            </w:r>
          </w:p>
        </w:tc>
        <w:tc>
          <w:tcPr>
            <w:tcW w:w="261" w:type="dxa"/>
            <w:tcBorders>
              <w:top w:val="single" w:sz="4" w:space="0" w:color="auto"/>
            </w:tcBorders>
            <w:shd w:val="clear" w:color="auto" w:fill="F2F2F2" w:themeFill="background1" w:themeFillShade="F2"/>
          </w:tcPr>
          <w:p w14:paraId="487099A8" w14:textId="77777777" w:rsidR="00063FDE" w:rsidRPr="00282F09" w:rsidRDefault="00063FDE" w:rsidP="003A6B2D">
            <w:pPr>
              <w:spacing w:line="240" w:lineRule="auto"/>
              <w:jc w:val="left"/>
              <w:rPr>
                <w:lang w:val="en-GB"/>
              </w:rPr>
            </w:pPr>
          </w:p>
        </w:tc>
        <w:tc>
          <w:tcPr>
            <w:tcW w:w="261" w:type="dxa"/>
            <w:tcBorders>
              <w:top w:val="single" w:sz="4" w:space="0" w:color="auto"/>
            </w:tcBorders>
            <w:shd w:val="clear" w:color="auto" w:fill="F2F2F2" w:themeFill="background1" w:themeFillShade="F2"/>
            <w:vAlign w:val="center"/>
          </w:tcPr>
          <w:p w14:paraId="22C3A3F7" w14:textId="77777777" w:rsidR="00063FDE" w:rsidRPr="00282F09" w:rsidRDefault="00063FDE" w:rsidP="003A6B2D">
            <w:pPr>
              <w:spacing w:line="240" w:lineRule="auto"/>
              <w:jc w:val="left"/>
              <w:rPr>
                <w:lang w:val="en-GB"/>
              </w:rPr>
            </w:pPr>
          </w:p>
        </w:tc>
        <w:tc>
          <w:tcPr>
            <w:tcW w:w="907" w:type="dxa"/>
            <w:tcBorders>
              <w:top w:val="single" w:sz="4" w:space="0" w:color="auto"/>
            </w:tcBorders>
            <w:shd w:val="clear" w:color="auto" w:fill="F2F2F2" w:themeFill="background1" w:themeFillShade="F2"/>
            <w:vAlign w:val="center"/>
          </w:tcPr>
          <w:p w14:paraId="4675FDB7" w14:textId="77777777" w:rsidR="00063FDE" w:rsidRPr="00282F09" w:rsidRDefault="00063FDE" w:rsidP="003A6B2D">
            <w:pPr>
              <w:spacing w:line="240" w:lineRule="auto"/>
              <w:jc w:val="center"/>
              <w:rPr>
                <w:i/>
                <w:iCs/>
                <w:lang w:val="en-GB"/>
              </w:rPr>
            </w:pPr>
            <w:r w:rsidRPr="00282F09">
              <w:rPr>
                <w:i/>
                <w:iCs/>
                <w:color w:val="000000"/>
              </w:rPr>
              <w:t>P(M)</w:t>
            </w:r>
          </w:p>
        </w:tc>
        <w:tc>
          <w:tcPr>
            <w:tcW w:w="1417" w:type="dxa"/>
            <w:tcBorders>
              <w:top w:val="single" w:sz="4" w:space="0" w:color="auto"/>
            </w:tcBorders>
            <w:shd w:val="clear" w:color="auto" w:fill="F2F2F2" w:themeFill="background1" w:themeFillShade="F2"/>
            <w:vAlign w:val="center"/>
          </w:tcPr>
          <w:p w14:paraId="37933E28" w14:textId="77777777" w:rsidR="00063FDE" w:rsidRPr="00282F09" w:rsidRDefault="00063FDE" w:rsidP="003A6B2D">
            <w:pPr>
              <w:spacing w:line="240" w:lineRule="auto"/>
              <w:jc w:val="center"/>
              <w:rPr>
                <w:i/>
                <w:iCs/>
                <w:lang w:val="en-GB"/>
              </w:rPr>
            </w:pPr>
            <w:r w:rsidRPr="00282F09">
              <w:rPr>
                <w:i/>
                <w:iCs/>
                <w:color w:val="000000"/>
              </w:rPr>
              <w:t>P(M|data)</w:t>
            </w:r>
          </w:p>
        </w:tc>
        <w:tc>
          <w:tcPr>
            <w:tcW w:w="850" w:type="dxa"/>
            <w:tcBorders>
              <w:top w:val="single" w:sz="4" w:space="0" w:color="auto"/>
            </w:tcBorders>
            <w:shd w:val="clear" w:color="auto" w:fill="F2F2F2" w:themeFill="background1" w:themeFillShade="F2"/>
            <w:vAlign w:val="center"/>
          </w:tcPr>
          <w:p w14:paraId="26C454DB" w14:textId="77777777" w:rsidR="00063FDE" w:rsidRPr="00282F09" w:rsidRDefault="00063FDE" w:rsidP="003A6B2D">
            <w:pPr>
              <w:spacing w:line="240" w:lineRule="auto"/>
              <w:jc w:val="center"/>
              <w:rPr>
                <w:i/>
                <w:iCs/>
                <w:smallCaps/>
                <w:lang w:val="en-GB"/>
              </w:rPr>
            </w:pPr>
            <w:r w:rsidRPr="00282F09">
              <w:rPr>
                <w:i/>
                <w:iCs/>
                <w:color w:val="000000"/>
              </w:rPr>
              <w:t>BF</w:t>
            </w:r>
            <w:r w:rsidRPr="00282F09">
              <w:rPr>
                <w:i/>
                <w:iCs/>
                <w:color w:val="000000"/>
                <w:vertAlign w:val="subscript"/>
              </w:rPr>
              <w:t>M</w:t>
            </w:r>
          </w:p>
        </w:tc>
        <w:tc>
          <w:tcPr>
            <w:tcW w:w="850" w:type="dxa"/>
            <w:tcBorders>
              <w:top w:val="single" w:sz="4" w:space="0" w:color="auto"/>
            </w:tcBorders>
            <w:shd w:val="clear" w:color="auto" w:fill="F2F2F2" w:themeFill="background1" w:themeFillShade="F2"/>
            <w:vAlign w:val="center"/>
          </w:tcPr>
          <w:p w14:paraId="54F8249B" w14:textId="77777777" w:rsidR="00063FDE" w:rsidRPr="00282F09" w:rsidRDefault="00063FDE" w:rsidP="003A6B2D">
            <w:pPr>
              <w:spacing w:line="240" w:lineRule="auto"/>
              <w:jc w:val="center"/>
              <w:rPr>
                <w:i/>
                <w:iCs/>
                <w:smallCaps/>
                <w:lang w:val="en-GB"/>
              </w:rPr>
            </w:pPr>
            <w:r w:rsidRPr="00282F09">
              <w:rPr>
                <w:i/>
                <w:iCs/>
                <w:color w:val="000000"/>
              </w:rPr>
              <w:t>BF</w:t>
            </w:r>
            <w:r w:rsidRPr="00282F09">
              <w:rPr>
                <w:i/>
                <w:iCs/>
                <w:color w:val="000000"/>
                <w:vertAlign w:val="subscript"/>
              </w:rPr>
              <w:t>10</w:t>
            </w:r>
          </w:p>
        </w:tc>
        <w:tc>
          <w:tcPr>
            <w:tcW w:w="1022" w:type="dxa"/>
            <w:tcBorders>
              <w:top w:val="single" w:sz="4" w:space="0" w:color="auto"/>
            </w:tcBorders>
            <w:shd w:val="clear" w:color="auto" w:fill="F2F2F2" w:themeFill="background1" w:themeFillShade="F2"/>
            <w:vAlign w:val="center"/>
          </w:tcPr>
          <w:p w14:paraId="4EA14059" w14:textId="77777777" w:rsidR="00063FDE" w:rsidRPr="00282F09" w:rsidRDefault="00063FDE" w:rsidP="003A6B2D">
            <w:pPr>
              <w:spacing w:line="240" w:lineRule="auto"/>
              <w:jc w:val="center"/>
              <w:rPr>
                <w:i/>
                <w:iCs/>
                <w:lang w:val="en-GB"/>
              </w:rPr>
            </w:pPr>
            <w:r w:rsidRPr="00282F09">
              <w:rPr>
                <w:i/>
                <w:iCs/>
                <w:lang w:val="en-GB"/>
              </w:rPr>
              <w:t>error %</w:t>
            </w:r>
          </w:p>
        </w:tc>
      </w:tr>
      <w:tr w:rsidR="00063FDE" w:rsidRPr="00282F09" w14:paraId="0B6EDCFD" w14:textId="77777777" w:rsidTr="003A6B2D">
        <w:tc>
          <w:tcPr>
            <w:tcW w:w="4420" w:type="dxa"/>
            <w:gridSpan w:val="2"/>
            <w:tcBorders>
              <w:top w:val="single" w:sz="4" w:space="0" w:color="auto"/>
            </w:tcBorders>
            <w:vAlign w:val="center"/>
          </w:tcPr>
          <w:p w14:paraId="6232BB64" w14:textId="77777777" w:rsidR="00063FDE" w:rsidRPr="00282F09" w:rsidRDefault="00063FDE" w:rsidP="003A6B2D">
            <w:pPr>
              <w:spacing w:line="240" w:lineRule="auto"/>
              <w:jc w:val="left"/>
              <w:rPr>
                <w:lang w:val="en-GB"/>
              </w:rPr>
            </w:pPr>
            <w:r w:rsidRPr="00282F09">
              <w:rPr>
                <w:lang w:val="en-GB"/>
              </w:rPr>
              <w:t>null model</w:t>
            </w:r>
          </w:p>
        </w:tc>
        <w:tc>
          <w:tcPr>
            <w:tcW w:w="236" w:type="dxa"/>
            <w:tcBorders>
              <w:top w:val="single" w:sz="4" w:space="0" w:color="auto"/>
            </w:tcBorders>
            <w:vAlign w:val="center"/>
          </w:tcPr>
          <w:p w14:paraId="4F4BE5D6" w14:textId="77777777" w:rsidR="00063FDE" w:rsidRPr="00282F09" w:rsidRDefault="00063FDE" w:rsidP="003A6B2D">
            <w:pPr>
              <w:spacing w:line="240" w:lineRule="auto"/>
              <w:jc w:val="left"/>
              <w:rPr>
                <w:lang w:val="en-GB"/>
              </w:rPr>
            </w:pPr>
          </w:p>
        </w:tc>
        <w:tc>
          <w:tcPr>
            <w:tcW w:w="907" w:type="dxa"/>
            <w:tcBorders>
              <w:top w:val="single" w:sz="4" w:space="0" w:color="auto"/>
            </w:tcBorders>
            <w:vAlign w:val="center"/>
          </w:tcPr>
          <w:p w14:paraId="2DBD1BE9" w14:textId="77777777" w:rsidR="00063FDE" w:rsidRPr="00F602D4" w:rsidRDefault="00063FDE" w:rsidP="003A6B2D">
            <w:pPr>
              <w:spacing w:line="240" w:lineRule="auto"/>
              <w:jc w:val="right"/>
              <w:rPr>
                <w:lang w:val="en-GB"/>
              </w:rPr>
            </w:pPr>
            <w:r w:rsidRPr="00F602D4">
              <w:rPr>
                <w:color w:val="000000"/>
              </w:rPr>
              <w:t>0.2</w:t>
            </w:r>
          </w:p>
        </w:tc>
        <w:tc>
          <w:tcPr>
            <w:tcW w:w="1417" w:type="dxa"/>
            <w:tcBorders>
              <w:top w:val="single" w:sz="4" w:space="0" w:color="auto"/>
            </w:tcBorders>
            <w:vAlign w:val="center"/>
          </w:tcPr>
          <w:p w14:paraId="4AE472F7" w14:textId="77777777" w:rsidR="00063FDE" w:rsidRPr="00F602D4" w:rsidRDefault="00063FDE" w:rsidP="003A6B2D">
            <w:pPr>
              <w:spacing w:line="240" w:lineRule="auto"/>
              <w:jc w:val="right"/>
              <w:rPr>
                <w:lang w:val="en-GB"/>
              </w:rPr>
            </w:pPr>
            <w:r w:rsidRPr="00F602D4">
              <w:rPr>
                <w:color w:val="000000"/>
              </w:rPr>
              <w:t>0.00</w:t>
            </w:r>
          </w:p>
        </w:tc>
        <w:tc>
          <w:tcPr>
            <w:tcW w:w="850" w:type="dxa"/>
            <w:tcBorders>
              <w:top w:val="single" w:sz="4" w:space="0" w:color="auto"/>
            </w:tcBorders>
            <w:vAlign w:val="center"/>
          </w:tcPr>
          <w:p w14:paraId="391B45D9" w14:textId="77777777" w:rsidR="00063FDE" w:rsidRPr="00F602D4" w:rsidRDefault="00063FDE" w:rsidP="003A6B2D">
            <w:pPr>
              <w:spacing w:line="240" w:lineRule="auto"/>
              <w:jc w:val="right"/>
              <w:rPr>
                <w:lang w:val="en-GB"/>
              </w:rPr>
            </w:pPr>
            <w:r w:rsidRPr="00F602D4">
              <w:rPr>
                <w:color w:val="000000"/>
              </w:rPr>
              <w:t>0.00</w:t>
            </w:r>
          </w:p>
        </w:tc>
        <w:tc>
          <w:tcPr>
            <w:tcW w:w="850" w:type="dxa"/>
            <w:tcBorders>
              <w:top w:val="single" w:sz="4" w:space="0" w:color="auto"/>
            </w:tcBorders>
            <w:vAlign w:val="center"/>
          </w:tcPr>
          <w:p w14:paraId="665360AF" w14:textId="77777777" w:rsidR="00063FDE" w:rsidRPr="00F602D4" w:rsidRDefault="00063FDE" w:rsidP="003A6B2D">
            <w:pPr>
              <w:spacing w:line="240" w:lineRule="auto"/>
              <w:jc w:val="right"/>
              <w:rPr>
                <w:lang w:val="en-GB"/>
              </w:rPr>
            </w:pPr>
            <w:r w:rsidRPr="00F602D4">
              <w:rPr>
                <w:color w:val="000000"/>
              </w:rPr>
              <w:t>1.00</w:t>
            </w:r>
          </w:p>
        </w:tc>
        <w:tc>
          <w:tcPr>
            <w:tcW w:w="1022" w:type="dxa"/>
            <w:tcBorders>
              <w:top w:val="single" w:sz="4" w:space="0" w:color="auto"/>
            </w:tcBorders>
            <w:vAlign w:val="center"/>
          </w:tcPr>
          <w:p w14:paraId="27B10506"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4D1A7CCA"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0C322169" w14:textId="77777777" w:rsidR="00063FDE" w:rsidRPr="00F602D4" w:rsidRDefault="00063FDE" w:rsidP="003A6B2D">
            <w:pPr>
              <w:spacing w:line="240" w:lineRule="auto"/>
              <w:jc w:val="right"/>
              <w:rPr>
                <w:lang w:val="en-GB"/>
              </w:rPr>
            </w:pPr>
          </w:p>
        </w:tc>
        <w:tc>
          <w:tcPr>
            <w:tcW w:w="907" w:type="dxa"/>
            <w:tcBorders>
              <w:top w:val="single" w:sz="4" w:space="0" w:color="auto"/>
            </w:tcBorders>
            <w:vAlign w:val="center"/>
          </w:tcPr>
          <w:p w14:paraId="7A386C51" w14:textId="77777777" w:rsidR="00063FDE" w:rsidRPr="00F602D4" w:rsidRDefault="00063FDE" w:rsidP="003A6B2D">
            <w:pPr>
              <w:spacing w:line="240" w:lineRule="auto"/>
              <w:jc w:val="right"/>
              <w:rPr>
                <w:lang w:val="en-GB"/>
              </w:rPr>
            </w:pPr>
            <w:r w:rsidRPr="00F602D4">
              <w:rPr>
                <w:color w:val="000000"/>
              </w:rPr>
              <w:t>0.2</w:t>
            </w:r>
          </w:p>
        </w:tc>
        <w:tc>
          <w:tcPr>
            <w:tcW w:w="1417" w:type="dxa"/>
            <w:tcBorders>
              <w:top w:val="single" w:sz="4" w:space="0" w:color="auto"/>
            </w:tcBorders>
            <w:vAlign w:val="center"/>
          </w:tcPr>
          <w:p w14:paraId="61A061F3" w14:textId="77777777" w:rsidR="00063FDE" w:rsidRPr="00F602D4" w:rsidRDefault="00063FDE" w:rsidP="003A6B2D">
            <w:pPr>
              <w:spacing w:line="240" w:lineRule="auto"/>
              <w:jc w:val="right"/>
              <w:rPr>
                <w:lang w:val="en-GB"/>
              </w:rPr>
            </w:pPr>
            <w:r w:rsidRPr="00F602D4">
              <w:rPr>
                <w:color w:val="000000"/>
              </w:rPr>
              <w:t>0.01</w:t>
            </w:r>
          </w:p>
        </w:tc>
        <w:tc>
          <w:tcPr>
            <w:tcW w:w="850" w:type="dxa"/>
            <w:tcBorders>
              <w:top w:val="single" w:sz="4" w:space="0" w:color="auto"/>
            </w:tcBorders>
            <w:vAlign w:val="center"/>
          </w:tcPr>
          <w:p w14:paraId="60DA914D" w14:textId="77777777" w:rsidR="00063FDE" w:rsidRPr="00F602D4" w:rsidRDefault="00063FDE" w:rsidP="003A6B2D">
            <w:pPr>
              <w:spacing w:line="240" w:lineRule="auto"/>
              <w:jc w:val="right"/>
              <w:rPr>
                <w:smallCaps/>
                <w:lang w:val="en-GB"/>
              </w:rPr>
            </w:pPr>
            <w:r w:rsidRPr="00F602D4">
              <w:rPr>
                <w:color w:val="000000"/>
              </w:rPr>
              <w:t>0.05</w:t>
            </w:r>
          </w:p>
        </w:tc>
        <w:tc>
          <w:tcPr>
            <w:tcW w:w="850" w:type="dxa"/>
            <w:tcBorders>
              <w:top w:val="single" w:sz="4" w:space="0" w:color="auto"/>
            </w:tcBorders>
            <w:vAlign w:val="center"/>
          </w:tcPr>
          <w:p w14:paraId="3C0511A3" w14:textId="77777777" w:rsidR="00063FDE" w:rsidRPr="00F602D4" w:rsidRDefault="00063FDE" w:rsidP="003A6B2D">
            <w:pPr>
              <w:spacing w:line="240" w:lineRule="auto"/>
              <w:jc w:val="right"/>
              <w:rPr>
                <w:smallCaps/>
                <w:lang w:val="en-GB"/>
              </w:rPr>
            </w:pPr>
            <w:r w:rsidRPr="00F602D4">
              <w:rPr>
                <w:color w:val="000000"/>
              </w:rPr>
              <w:t>1.00</w:t>
            </w:r>
          </w:p>
        </w:tc>
        <w:tc>
          <w:tcPr>
            <w:tcW w:w="1022" w:type="dxa"/>
            <w:tcBorders>
              <w:top w:val="single" w:sz="4" w:space="0" w:color="auto"/>
            </w:tcBorders>
            <w:vAlign w:val="center"/>
          </w:tcPr>
          <w:p w14:paraId="29826BD0" w14:textId="77777777" w:rsidR="00063FDE" w:rsidRPr="00F602D4" w:rsidRDefault="00063FDE" w:rsidP="003A6B2D">
            <w:pPr>
              <w:spacing w:line="240" w:lineRule="auto"/>
              <w:jc w:val="right"/>
              <w:rPr>
                <w:lang w:val="en-GB"/>
              </w:rPr>
            </w:pPr>
          </w:p>
        </w:tc>
      </w:tr>
      <w:tr w:rsidR="00063FDE" w:rsidRPr="00282F09" w14:paraId="32DCFC71" w14:textId="77777777" w:rsidTr="003A6B2D">
        <w:tc>
          <w:tcPr>
            <w:tcW w:w="4420" w:type="dxa"/>
            <w:gridSpan w:val="2"/>
            <w:vAlign w:val="center"/>
          </w:tcPr>
          <w:p w14:paraId="372081E5" w14:textId="77777777" w:rsidR="00063FDE" w:rsidRPr="00282F09" w:rsidRDefault="00063FDE" w:rsidP="003A6B2D">
            <w:pPr>
              <w:spacing w:line="240" w:lineRule="auto"/>
              <w:jc w:val="left"/>
              <w:rPr>
                <w:lang w:val="en-GB"/>
              </w:rPr>
            </w:pPr>
            <w:r>
              <w:rPr>
                <w:lang w:val="en-GB"/>
              </w:rPr>
              <w:t>specialization</w:t>
            </w:r>
          </w:p>
        </w:tc>
        <w:tc>
          <w:tcPr>
            <w:tcW w:w="236" w:type="dxa"/>
            <w:vAlign w:val="center"/>
          </w:tcPr>
          <w:p w14:paraId="7523F991" w14:textId="77777777" w:rsidR="00063FDE" w:rsidRPr="00282F09" w:rsidRDefault="00063FDE" w:rsidP="003A6B2D">
            <w:pPr>
              <w:spacing w:line="240" w:lineRule="auto"/>
              <w:jc w:val="left"/>
              <w:rPr>
                <w:lang w:val="en-GB"/>
              </w:rPr>
            </w:pPr>
          </w:p>
        </w:tc>
        <w:tc>
          <w:tcPr>
            <w:tcW w:w="907" w:type="dxa"/>
            <w:vAlign w:val="center"/>
          </w:tcPr>
          <w:p w14:paraId="002A258B"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6BEEEE54" w14:textId="1C835E7E" w:rsidR="00063FDE" w:rsidRPr="00F602D4" w:rsidRDefault="00063FDE" w:rsidP="009236BD">
            <w:pPr>
              <w:spacing w:line="240" w:lineRule="auto"/>
              <w:jc w:val="right"/>
              <w:rPr>
                <w:lang w:val="en-GB"/>
              </w:rPr>
            </w:pPr>
            <w:r w:rsidRPr="00F602D4">
              <w:rPr>
                <w:color w:val="000000"/>
              </w:rPr>
              <w:t>0.7</w:t>
            </w:r>
            <w:r w:rsidR="009236BD">
              <w:rPr>
                <w:color w:val="000000"/>
              </w:rPr>
              <w:t>8</w:t>
            </w:r>
          </w:p>
        </w:tc>
        <w:tc>
          <w:tcPr>
            <w:tcW w:w="850" w:type="dxa"/>
            <w:vAlign w:val="center"/>
          </w:tcPr>
          <w:p w14:paraId="483A0C7F" w14:textId="76463413" w:rsidR="00063FDE" w:rsidRPr="00F602D4" w:rsidRDefault="00063FDE" w:rsidP="009236BD">
            <w:pPr>
              <w:spacing w:line="240" w:lineRule="auto"/>
              <w:jc w:val="right"/>
              <w:rPr>
                <w:lang w:val="en-GB"/>
              </w:rPr>
            </w:pPr>
            <w:r w:rsidRPr="00F602D4">
              <w:rPr>
                <w:color w:val="000000"/>
              </w:rPr>
              <w:t>13.</w:t>
            </w:r>
            <w:r w:rsidR="009236BD">
              <w:rPr>
                <w:color w:val="000000"/>
              </w:rPr>
              <w:t>83</w:t>
            </w:r>
          </w:p>
        </w:tc>
        <w:tc>
          <w:tcPr>
            <w:tcW w:w="850" w:type="dxa"/>
            <w:vAlign w:val="center"/>
          </w:tcPr>
          <w:p w14:paraId="75FE2F49" w14:textId="77777777" w:rsidR="00063FDE" w:rsidRPr="00F602D4" w:rsidRDefault="00063FDE" w:rsidP="003A6B2D">
            <w:pPr>
              <w:spacing w:line="240" w:lineRule="auto"/>
              <w:jc w:val="right"/>
              <w:rPr>
                <w:lang w:val="en-GB"/>
              </w:rPr>
            </w:pPr>
            <w:r w:rsidRPr="00F602D4">
              <w:rPr>
                <w:color w:val="000000"/>
              </w:rPr>
              <w:t>&gt; 100</w:t>
            </w:r>
          </w:p>
        </w:tc>
        <w:tc>
          <w:tcPr>
            <w:tcW w:w="1022" w:type="dxa"/>
            <w:vAlign w:val="center"/>
          </w:tcPr>
          <w:p w14:paraId="33690AD7" w14:textId="77777777" w:rsidR="00063FDE" w:rsidRPr="00F602D4" w:rsidRDefault="00063FDE" w:rsidP="003A6B2D">
            <w:pPr>
              <w:spacing w:line="240" w:lineRule="auto"/>
              <w:jc w:val="right"/>
              <w:rPr>
                <w:lang w:val="en-GB"/>
              </w:rPr>
            </w:pPr>
            <w:r w:rsidRPr="00F602D4">
              <w:rPr>
                <w:color w:val="000000"/>
              </w:rPr>
              <w:t>0.00</w:t>
            </w:r>
          </w:p>
        </w:tc>
        <w:tc>
          <w:tcPr>
            <w:tcW w:w="261" w:type="dxa"/>
            <w:vAlign w:val="center"/>
          </w:tcPr>
          <w:p w14:paraId="5FD1B5BE" w14:textId="77777777" w:rsidR="00063FDE" w:rsidRPr="00F602D4" w:rsidRDefault="00063FDE" w:rsidP="003A6B2D">
            <w:pPr>
              <w:spacing w:line="240" w:lineRule="auto"/>
              <w:jc w:val="right"/>
              <w:rPr>
                <w:lang w:val="en-GB"/>
              </w:rPr>
            </w:pPr>
          </w:p>
        </w:tc>
        <w:tc>
          <w:tcPr>
            <w:tcW w:w="261" w:type="dxa"/>
            <w:vAlign w:val="center"/>
          </w:tcPr>
          <w:p w14:paraId="0B36197C" w14:textId="77777777" w:rsidR="00063FDE" w:rsidRPr="00F602D4" w:rsidRDefault="00063FDE" w:rsidP="003A6B2D">
            <w:pPr>
              <w:spacing w:line="240" w:lineRule="auto"/>
              <w:jc w:val="right"/>
              <w:rPr>
                <w:lang w:val="en-GB"/>
              </w:rPr>
            </w:pPr>
          </w:p>
        </w:tc>
        <w:tc>
          <w:tcPr>
            <w:tcW w:w="907" w:type="dxa"/>
            <w:vAlign w:val="center"/>
          </w:tcPr>
          <w:p w14:paraId="357C6D42"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01785432" w14:textId="130286B8" w:rsidR="00063FDE" w:rsidRPr="00F602D4" w:rsidRDefault="00063FDE" w:rsidP="009236BD">
            <w:pPr>
              <w:spacing w:line="240" w:lineRule="auto"/>
              <w:jc w:val="right"/>
              <w:rPr>
                <w:lang w:val="en-GB"/>
              </w:rPr>
            </w:pPr>
            <w:r w:rsidRPr="00F602D4">
              <w:rPr>
                <w:color w:val="000000"/>
              </w:rPr>
              <w:t>0.8</w:t>
            </w:r>
            <w:r w:rsidR="009236BD">
              <w:rPr>
                <w:color w:val="000000"/>
              </w:rPr>
              <w:t>1</w:t>
            </w:r>
          </w:p>
        </w:tc>
        <w:tc>
          <w:tcPr>
            <w:tcW w:w="850" w:type="dxa"/>
            <w:vAlign w:val="center"/>
          </w:tcPr>
          <w:p w14:paraId="0042C621" w14:textId="7833D470" w:rsidR="00063FDE" w:rsidRPr="00F602D4" w:rsidRDefault="00063FDE" w:rsidP="009236BD">
            <w:pPr>
              <w:spacing w:line="240" w:lineRule="auto"/>
              <w:jc w:val="right"/>
              <w:rPr>
                <w:smallCaps/>
                <w:lang w:val="en-GB"/>
              </w:rPr>
            </w:pPr>
            <w:r w:rsidRPr="00F602D4">
              <w:rPr>
                <w:color w:val="000000"/>
              </w:rPr>
              <w:t>16.</w:t>
            </w:r>
            <w:r w:rsidR="009236BD">
              <w:rPr>
                <w:color w:val="000000"/>
              </w:rPr>
              <w:t>77</w:t>
            </w:r>
          </w:p>
        </w:tc>
        <w:tc>
          <w:tcPr>
            <w:tcW w:w="850" w:type="dxa"/>
            <w:vAlign w:val="center"/>
          </w:tcPr>
          <w:p w14:paraId="1CB789CD" w14:textId="77777777" w:rsidR="00063FDE" w:rsidRPr="00F602D4" w:rsidRDefault="00063FDE" w:rsidP="003A6B2D">
            <w:pPr>
              <w:spacing w:line="240" w:lineRule="auto"/>
              <w:jc w:val="right"/>
              <w:rPr>
                <w:smallCaps/>
                <w:lang w:val="en-GB"/>
              </w:rPr>
            </w:pPr>
            <w:r w:rsidRPr="00F602D4">
              <w:rPr>
                <w:color w:val="000000"/>
              </w:rPr>
              <w:t>62.23</w:t>
            </w:r>
          </w:p>
        </w:tc>
        <w:tc>
          <w:tcPr>
            <w:tcW w:w="1022" w:type="dxa"/>
            <w:vAlign w:val="center"/>
          </w:tcPr>
          <w:p w14:paraId="482E4A16" w14:textId="77777777" w:rsidR="00063FDE" w:rsidRPr="00F602D4" w:rsidRDefault="00063FDE" w:rsidP="003A6B2D">
            <w:pPr>
              <w:spacing w:line="240" w:lineRule="auto"/>
              <w:jc w:val="right"/>
              <w:rPr>
                <w:lang w:val="en-GB"/>
              </w:rPr>
            </w:pPr>
            <w:r w:rsidRPr="00F602D4">
              <w:rPr>
                <w:color w:val="000000"/>
              </w:rPr>
              <w:t>0.00</w:t>
            </w:r>
          </w:p>
        </w:tc>
      </w:tr>
      <w:tr w:rsidR="00063FDE" w:rsidRPr="00282F09" w14:paraId="7B4CD74B" w14:textId="77777777" w:rsidTr="003A6B2D">
        <w:tc>
          <w:tcPr>
            <w:tcW w:w="4420" w:type="dxa"/>
            <w:gridSpan w:val="2"/>
            <w:vAlign w:val="center"/>
          </w:tcPr>
          <w:p w14:paraId="62CD5BB5" w14:textId="77777777" w:rsidR="00063FDE" w:rsidRPr="00282F09" w:rsidRDefault="00063FDE" w:rsidP="003A6B2D">
            <w:pPr>
              <w:spacing w:line="240" w:lineRule="auto"/>
              <w:jc w:val="left"/>
              <w:rPr>
                <w:lang w:val="en-GB"/>
              </w:rPr>
            </w:pPr>
            <w:r>
              <w:rPr>
                <w:lang w:val="en-GB"/>
              </w:rPr>
              <w:t>specialization</w:t>
            </w:r>
            <w:r w:rsidRPr="00282F09">
              <w:rPr>
                <w:lang w:val="en-GB"/>
              </w:rPr>
              <w:t xml:space="preserve"> + experience</w:t>
            </w:r>
          </w:p>
        </w:tc>
        <w:tc>
          <w:tcPr>
            <w:tcW w:w="236" w:type="dxa"/>
            <w:vAlign w:val="center"/>
          </w:tcPr>
          <w:p w14:paraId="7B4414BA" w14:textId="77777777" w:rsidR="00063FDE" w:rsidRPr="00282F09" w:rsidRDefault="00063FDE" w:rsidP="003A6B2D">
            <w:pPr>
              <w:spacing w:line="240" w:lineRule="auto"/>
              <w:jc w:val="left"/>
              <w:rPr>
                <w:lang w:val="en-GB"/>
              </w:rPr>
            </w:pPr>
          </w:p>
        </w:tc>
        <w:tc>
          <w:tcPr>
            <w:tcW w:w="907" w:type="dxa"/>
            <w:vAlign w:val="center"/>
          </w:tcPr>
          <w:p w14:paraId="7DDC2BF0"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028E8682" w14:textId="77777777" w:rsidR="00063FDE" w:rsidRPr="00F602D4" w:rsidRDefault="00063FDE" w:rsidP="003A6B2D">
            <w:pPr>
              <w:spacing w:line="240" w:lineRule="auto"/>
              <w:jc w:val="right"/>
              <w:rPr>
                <w:lang w:val="en-GB"/>
              </w:rPr>
            </w:pPr>
            <w:r w:rsidRPr="00F602D4">
              <w:rPr>
                <w:color w:val="000000"/>
              </w:rPr>
              <w:t>0.18</w:t>
            </w:r>
          </w:p>
        </w:tc>
        <w:tc>
          <w:tcPr>
            <w:tcW w:w="850" w:type="dxa"/>
            <w:vAlign w:val="center"/>
          </w:tcPr>
          <w:p w14:paraId="30CAE77E" w14:textId="77777777" w:rsidR="00063FDE" w:rsidRPr="00F602D4" w:rsidRDefault="00063FDE" w:rsidP="003A6B2D">
            <w:pPr>
              <w:spacing w:line="240" w:lineRule="auto"/>
              <w:jc w:val="right"/>
              <w:rPr>
                <w:lang w:val="en-GB"/>
              </w:rPr>
            </w:pPr>
            <w:r w:rsidRPr="00F602D4">
              <w:rPr>
                <w:color w:val="000000"/>
              </w:rPr>
              <w:t>0.</w:t>
            </w:r>
            <w:r>
              <w:rPr>
                <w:color w:val="000000"/>
              </w:rPr>
              <w:t>89</w:t>
            </w:r>
          </w:p>
        </w:tc>
        <w:tc>
          <w:tcPr>
            <w:tcW w:w="850" w:type="dxa"/>
            <w:vAlign w:val="center"/>
          </w:tcPr>
          <w:p w14:paraId="731FA470" w14:textId="77777777" w:rsidR="00063FDE" w:rsidRPr="00F602D4" w:rsidRDefault="00063FDE" w:rsidP="003A6B2D">
            <w:pPr>
              <w:spacing w:line="240" w:lineRule="auto"/>
              <w:jc w:val="right"/>
              <w:rPr>
                <w:lang w:val="en-GB"/>
              </w:rPr>
            </w:pPr>
            <w:r w:rsidRPr="00F602D4">
              <w:rPr>
                <w:color w:val="000000"/>
              </w:rPr>
              <w:t>&gt; 100</w:t>
            </w:r>
          </w:p>
        </w:tc>
        <w:tc>
          <w:tcPr>
            <w:tcW w:w="1022" w:type="dxa"/>
            <w:vAlign w:val="center"/>
          </w:tcPr>
          <w:p w14:paraId="1FF46176" w14:textId="1839BDF1" w:rsidR="00063FDE" w:rsidRPr="00F602D4" w:rsidRDefault="00063FDE" w:rsidP="009236BD">
            <w:pPr>
              <w:spacing w:line="240" w:lineRule="auto"/>
              <w:jc w:val="right"/>
              <w:rPr>
                <w:lang w:val="en-GB"/>
              </w:rPr>
            </w:pPr>
            <w:r>
              <w:rPr>
                <w:color w:val="000000"/>
              </w:rPr>
              <w:t>1</w:t>
            </w:r>
            <w:r w:rsidRPr="00F602D4">
              <w:rPr>
                <w:color w:val="000000"/>
              </w:rPr>
              <w:t>.</w:t>
            </w:r>
            <w:r w:rsidR="009236BD">
              <w:rPr>
                <w:color w:val="000000"/>
              </w:rPr>
              <w:t>80</w:t>
            </w:r>
          </w:p>
        </w:tc>
        <w:tc>
          <w:tcPr>
            <w:tcW w:w="261" w:type="dxa"/>
            <w:vAlign w:val="center"/>
          </w:tcPr>
          <w:p w14:paraId="7D4BC09C" w14:textId="77777777" w:rsidR="00063FDE" w:rsidRPr="00F602D4" w:rsidRDefault="00063FDE" w:rsidP="003A6B2D">
            <w:pPr>
              <w:spacing w:line="240" w:lineRule="auto"/>
              <w:jc w:val="right"/>
              <w:rPr>
                <w:lang w:val="en-GB"/>
              </w:rPr>
            </w:pPr>
          </w:p>
        </w:tc>
        <w:tc>
          <w:tcPr>
            <w:tcW w:w="261" w:type="dxa"/>
            <w:vAlign w:val="center"/>
          </w:tcPr>
          <w:p w14:paraId="5E290B38" w14:textId="77777777" w:rsidR="00063FDE" w:rsidRPr="00F602D4" w:rsidRDefault="00063FDE" w:rsidP="003A6B2D">
            <w:pPr>
              <w:spacing w:line="240" w:lineRule="auto"/>
              <w:jc w:val="right"/>
              <w:rPr>
                <w:lang w:val="en-GB"/>
              </w:rPr>
            </w:pPr>
          </w:p>
        </w:tc>
        <w:tc>
          <w:tcPr>
            <w:tcW w:w="907" w:type="dxa"/>
            <w:vAlign w:val="center"/>
          </w:tcPr>
          <w:p w14:paraId="67A04892"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0B0CF218" w14:textId="77777777" w:rsidR="00063FDE" w:rsidRPr="00F602D4" w:rsidRDefault="00063FDE" w:rsidP="003A6B2D">
            <w:pPr>
              <w:spacing w:line="240" w:lineRule="auto"/>
              <w:jc w:val="right"/>
              <w:rPr>
                <w:lang w:val="en-GB"/>
              </w:rPr>
            </w:pPr>
            <w:r w:rsidRPr="00F602D4">
              <w:rPr>
                <w:color w:val="000000"/>
              </w:rPr>
              <w:t>0.14</w:t>
            </w:r>
          </w:p>
        </w:tc>
        <w:tc>
          <w:tcPr>
            <w:tcW w:w="850" w:type="dxa"/>
            <w:vAlign w:val="center"/>
          </w:tcPr>
          <w:p w14:paraId="0AB02929" w14:textId="6F6CFBA6" w:rsidR="00063FDE" w:rsidRPr="00F602D4" w:rsidRDefault="00063FDE" w:rsidP="009236BD">
            <w:pPr>
              <w:spacing w:line="240" w:lineRule="auto"/>
              <w:jc w:val="right"/>
              <w:rPr>
                <w:smallCaps/>
                <w:lang w:val="en-GB"/>
              </w:rPr>
            </w:pPr>
            <w:r w:rsidRPr="00F602D4">
              <w:rPr>
                <w:color w:val="000000"/>
              </w:rPr>
              <w:t>0.6</w:t>
            </w:r>
            <w:r w:rsidR="009236BD">
              <w:rPr>
                <w:color w:val="000000"/>
              </w:rPr>
              <w:t>7</w:t>
            </w:r>
          </w:p>
        </w:tc>
        <w:tc>
          <w:tcPr>
            <w:tcW w:w="850" w:type="dxa"/>
            <w:vAlign w:val="center"/>
          </w:tcPr>
          <w:p w14:paraId="2327C457" w14:textId="7E6E58EA" w:rsidR="00063FDE" w:rsidRPr="00F602D4" w:rsidRDefault="009236BD" w:rsidP="009236BD">
            <w:pPr>
              <w:spacing w:line="240" w:lineRule="auto"/>
              <w:jc w:val="right"/>
              <w:rPr>
                <w:smallCaps/>
                <w:lang w:val="en-GB"/>
              </w:rPr>
            </w:pPr>
            <w:r>
              <w:rPr>
                <w:color w:val="000000"/>
              </w:rPr>
              <w:t>11.08</w:t>
            </w:r>
          </w:p>
        </w:tc>
        <w:tc>
          <w:tcPr>
            <w:tcW w:w="1022" w:type="dxa"/>
            <w:vAlign w:val="center"/>
          </w:tcPr>
          <w:p w14:paraId="47A40B28" w14:textId="77777777" w:rsidR="00063FDE" w:rsidRPr="00F602D4" w:rsidRDefault="00063FDE" w:rsidP="003A6B2D">
            <w:pPr>
              <w:spacing w:line="240" w:lineRule="auto"/>
              <w:jc w:val="right"/>
              <w:rPr>
                <w:lang w:val="en-GB"/>
              </w:rPr>
            </w:pPr>
            <w:r w:rsidRPr="00F602D4">
              <w:rPr>
                <w:color w:val="000000"/>
              </w:rPr>
              <w:t>0.94</w:t>
            </w:r>
          </w:p>
        </w:tc>
      </w:tr>
      <w:tr w:rsidR="00063FDE" w:rsidRPr="00282F09" w14:paraId="59DE9870" w14:textId="77777777" w:rsidTr="003A6B2D">
        <w:tc>
          <w:tcPr>
            <w:tcW w:w="4420" w:type="dxa"/>
            <w:gridSpan w:val="2"/>
            <w:vAlign w:val="center"/>
          </w:tcPr>
          <w:p w14:paraId="4DEC4950" w14:textId="77777777" w:rsidR="00063FDE" w:rsidRPr="00282F09" w:rsidRDefault="00063FDE" w:rsidP="003A6B2D">
            <w:pPr>
              <w:spacing w:line="240" w:lineRule="auto"/>
              <w:jc w:val="left"/>
              <w:rPr>
                <w:lang w:val="en-GB"/>
              </w:rPr>
            </w:pPr>
            <w:r>
              <w:rPr>
                <w:lang w:val="en-GB"/>
              </w:rPr>
              <w:t>specialization</w:t>
            </w:r>
            <w:r w:rsidRPr="00282F09">
              <w:rPr>
                <w:lang w:val="en-GB"/>
              </w:rPr>
              <w:t xml:space="preserve"> + experience + interaction</w:t>
            </w:r>
          </w:p>
        </w:tc>
        <w:tc>
          <w:tcPr>
            <w:tcW w:w="236" w:type="dxa"/>
            <w:vAlign w:val="center"/>
          </w:tcPr>
          <w:p w14:paraId="7CC55FA5" w14:textId="77777777" w:rsidR="00063FDE" w:rsidRPr="00282F09" w:rsidRDefault="00063FDE" w:rsidP="003A6B2D">
            <w:pPr>
              <w:spacing w:line="240" w:lineRule="auto"/>
              <w:jc w:val="left"/>
              <w:rPr>
                <w:lang w:val="en-GB"/>
              </w:rPr>
            </w:pPr>
          </w:p>
        </w:tc>
        <w:tc>
          <w:tcPr>
            <w:tcW w:w="907" w:type="dxa"/>
            <w:vAlign w:val="center"/>
          </w:tcPr>
          <w:p w14:paraId="3AF33820"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1FBCEEC8" w14:textId="77777777" w:rsidR="00063FDE" w:rsidRPr="00F602D4" w:rsidRDefault="00063FDE" w:rsidP="003A6B2D">
            <w:pPr>
              <w:spacing w:line="240" w:lineRule="auto"/>
              <w:jc w:val="right"/>
              <w:rPr>
                <w:lang w:val="en-GB"/>
              </w:rPr>
            </w:pPr>
            <w:r w:rsidRPr="00F602D4">
              <w:rPr>
                <w:color w:val="000000"/>
              </w:rPr>
              <w:t>0.04</w:t>
            </w:r>
          </w:p>
        </w:tc>
        <w:tc>
          <w:tcPr>
            <w:tcW w:w="850" w:type="dxa"/>
            <w:vAlign w:val="center"/>
          </w:tcPr>
          <w:p w14:paraId="2E212940" w14:textId="77777777" w:rsidR="00063FDE" w:rsidRPr="00F602D4" w:rsidRDefault="00063FDE" w:rsidP="003A6B2D">
            <w:pPr>
              <w:spacing w:line="240" w:lineRule="auto"/>
              <w:jc w:val="right"/>
              <w:rPr>
                <w:lang w:val="en-GB"/>
              </w:rPr>
            </w:pPr>
            <w:r w:rsidRPr="00F602D4">
              <w:rPr>
                <w:color w:val="000000"/>
              </w:rPr>
              <w:t>0.1</w:t>
            </w:r>
            <w:r>
              <w:rPr>
                <w:color w:val="000000"/>
              </w:rPr>
              <w:t>8</w:t>
            </w:r>
          </w:p>
        </w:tc>
        <w:tc>
          <w:tcPr>
            <w:tcW w:w="850" w:type="dxa"/>
            <w:vAlign w:val="center"/>
          </w:tcPr>
          <w:p w14:paraId="493857BD" w14:textId="77777777" w:rsidR="00063FDE" w:rsidRPr="00F602D4" w:rsidRDefault="00063FDE" w:rsidP="003A6B2D">
            <w:pPr>
              <w:spacing w:line="240" w:lineRule="auto"/>
              <w:jc w:val="right"/>
              <w:rPr>
                <w:lang w:val="en-GB"/>
              </w:rPr>
            </w:pPr>
            <w:r w:rsidRPr="00F602D4">
              <w:rPr>
                <w:color w:val="000000"/>
              </w:rPr>
              <w:t>&gt; 100</w:t>
            </w:r>
          </w:p>
        </w:tc>
        <w:tc>
          <w:tcPr>
            <w:tcW w:w="1022" w:type="dxa"/>
            <w:vAlign w:val="center"/>
          </w:tcPr>
          <w:p w14:paraId="118ABF2F" w14:textId="403ED636" w:rsidR="00063FDE" w:rsidRPr="00F602D4" w:rsidRDefault="00063FDE" w:rsidP="009236BD">
            <w:pPr>
              <w:spacing w:line="240" w:lineRule="auto"/>
              <w:jc w:val="right"/>
              <w:rPr>
                <w:lang w:val="en-GB"/>
              </w:rPr>
            </w:pPr>
            <w:r>
              <w:rPr>
                <w:color w:val="000000"/>
              </w:rPr>
              <w:t>1</w:t>
            </w:r>
            <w:r w:rsidRPr="00F602D4">
              <w:rPr>
                <w:color w:val="000000"/>
              </w:rPr>
              <w:t>.</w:t>
            </w:r>
            <w:r w:rsidR="009236BD">
              <w:rPr>
                <w:color w:val="000000"/>
              </w:rPr>
              <w:t>97</w:t>
            </w:r>
          </w:p>
        </w:tc>
        <w:tc>
          <w:tcPr>
            <w:tcW w:w="261" w:type="dxa"/>
            <w:vAlign w:val="center"/>
          </w:tcPr>
          <w:p w14:paraId="12D53988" w14:textId="77777777" w:rsidR="00063FDE" w:rsidRPr="00F602D4" w:rsidRDefault="00063FDE" w:rsidP="003A6B2D">
            <w:pPr>
              <w:spacing w:line="240" w:lineRule="auto"/>
              <w:jc w:val="right"/>
              <w:rPr>
                <w:lang w:val="en-GB"/>
              </w:rPr>
            </w:pPr>
          </w:p>
        </w:tc>
        <w:tc>
          <w:tcPr>
            <w:tcW w:w="261" w:type="dxa"/>
            <w:vAlign w:val="center"/>
          </w:tcPr>
          <w:p w14:paraId="190CC683" w14:textId="77777777" w:rsidR="00063FDE" w:rsidRPr="00F602D4" w:rsidRDefault="00063FDE" w:rsidP="003A6B2D">
            <w:pPr>
              <w:spacing w:line="240" w:lineRule="auto"/>
              <w:jc w:val="right"/>
              <w:rPr>
                <w:lang w:val="en-GB"/>
              </w:rPr>
            </w:pPr>
          </w:p>
        </w:tc>
        <w:tc>
          <w:tcPr>
            <w:tcW w:w="907" w:type="dxa"/>
            <w:vAlign w:val="center"/>
          </w:tcPr>
          <w:p w14:paraId="1A285A98" w14:textId="77777777" w:rsidR="00063FDE" w:rsidRPr="00F602D4" w:rsidRDefault="00063FDE" w:rsidP="003A6B2D">
            <w:pPr>
              <w:spacing w:line="240" w:lineRule="auto"/>
              <w:jc w:val="right"/>
              <w:rPr>
                <w:lang w:val="en-GB"/>
              </w:rPr>
            </w:pPr>
            <w:r w:rsidRPr="00F602D4">
              <w:rPr>
                <w:color w:val="000000"/>
              </w:rPr>
              <w:t>0.2</w:t>
            </w:r>
          </w:p>
        </w:tc>
        <w:tc>
          <w:tcPr>
            <w:tcW w:w="1417" w:type="dxa"/>
            <w:vAlign w:val="center"/>
          </w:tcPr>
          <w:p w14:paraId="19284C3E" w14:textId="77777777" w:rsidR="00063FDE" w:rsidRPr="00F602D4" w:rsidRDefault="00063FDE" w:rsidP="003A6B2D">
            <w:pPr>
              <w:spacing w:line="240" w:lineRule="auto"/>
              <w:jc w:val="right"/>
              <w:rPr>
                <w:lang w:val="en-GB"/>
              </w:rPr>
            </w:pPr>
            <w:r w:rsidRPr="00F602D4">
              <w:rPr>
                <w:color w:val="000000"/>
              </w:rPr>
              <w:t>0.03</w:t>
            </w:r>
          </w:p>
        </w:tc>
        <w:tc>
          <w:tcPr>
            <w:tcW w:w="850" w:type="dxa"/>
            <w:vAlign w:val="center"/>
          </w:tcPr>
          <w:p w14:paraId="3A01A3E4" w14:textId="75D6BFF0" w:rsidR="00063FDE" w:rsidRPr="00F602D4" w:rsidRDefault="00063FDE" w:rsidP="009236BD">
            <w:pPr>
              <w:spacing w:line="240" w:lineRule="auto"/>
              <w:jc w:val="right"/>
              <w:rPr>
                <w:smallCaps/>
                <w:lang w:val="en-GB"/>
              </w:rPr>
            </w:pPr>
            <w:r w:rsidRPr="00F602D4">
              <w:rPr>
                <w:color w:val="000000"/>
              </w:rPr>
              <w:t>0.1</w:t>
            </w:r>
            <w:r w:rsidR="009236BD">
              <w:rPr>
                <w:color w:val="000000"/>
              </w:rPr>
              <w:t>4</w:t>
            </w:r>
          </w:p>
        </w:tc>
        <w:tc>
          <w:tcPr>
            <w:tcW w:w="850" w:type="dxa"/>
            <w:vAlign w:val="center"/>
          </w:tcPr>
          <w:p w14:paraId="6BF93299" w14:textId="11F3233D" w:rsidR="00063FDE" w:rsidRPr="00F602D4" w:rsidRDefault="00063FDE" w:rsidP="009236BD">
            <w:pPr>
              <w:spacing w:line="240" w:lineRule="auto"/>
              <w:jc w:val="right"/>
              <w:rPr>
                <w:smallCaps/>
                <w:lang w:val="en-GB"/>
              </w:rPr>
            </w:pPr>
            <w:r w:rsidRPr="00F602D4">
              <w:rPr>
                <w:color w:val="000000"/>
              </w:rPr>
              <w:t>2.</w:t>
            </w:r>
            <w:r w:rsidR="009236BD">
              <w:rPr>
                <w:color w:val="000000"/>
              </w:rPr>
              <w:t>5</w:t>
            </w:r>
            <w:r>
              <w:rPr>
                <w:color w:val="000000"/>
              </w:rPr>
              <w:t>7</w:t>
            </w:r>
          </w:p>
        </w:tc>
        <w:tc>
          <w:tcPr>
            <w:tcW w:w="1022" w:type="dxa"/>
            <w:vAlign w:val="center"/>
          </w:tcPr>
          <w:p w14:paraId="52171071" w14:textId="40891368" w:rsidR="00063FDE" w:rsidRPr="00F602D4" w:rsidRDefault="009236BD" w:rsidP="009236BD">
            <w:pPr>
              <w:spacing w:line="240" w:lineRule="auto"/>
              <w:jc w:val="right"/>
              <w:rPr>
                <w:lang w:val="en-GB"/>
              </w:rPr>
            </w:pPr>
            <w:r>
              <w:rPr>
                <w:color w:val="000000"/>
              </w:rPr>
              <w:t>1</w:t>
            </w:r>
            <w:r w:rsidR="00063FDE" w:rsidRPr="00F602D4">
              <w:rPr>
                <w:color w:val="000000"/>
              </w:rPr>
              <w:t>.</w:t>
            </w:r>
            <w:r>
              <w:rPr>
                <w:color w:val="000000"/>
              </w:rPr>
              <w:t>34</w:t>
            </w:r>
          </w:p>
        </w:tc>
      </w:tr>
      <w:tr w:rsidR="00063FDE" w:rsidRPr="00282F09" w14:paraId="5E0B10B5" w14:textId="77777777" w:rsidTr="003A6B2D">
        <w:tc>
          <w:tcPr>
            <w:tcW w:w="4420" w:type="dxa"/>
            <w:gridSpan w:val="2"/>
            <w:tcBorders>
              <w:bottom w:val="single" w:sz="4" w:space="0" w:color="auto"/>
            </w:tcBorders>
            <w:vAlign w:val="center"/>
          </w:tcPr>
          <w:p w14:paraId="4B8AF547" w14:textId="77777777" w:rsidR="00063FDE" w:rsidRPr="00282F09" w:rsidRDefault="00063FDE" w:rsidP="003A6B2D">
            <w:pPr>
              <w:spacing w:line="240" w:lineRule="auto"/>
              <w:jc w:val="left"/>
              <w:rPr>
                <w:lang w:val="en-GB"/>
              </w:rPr>
            </w:pPr>
            <w:r w:rsidRPr="00282F09">
              <w:rPr>
                <w:lang w:val="en-GB"/>
              </w:rPr>
              <w:t>experience</w:t>
            </w:r>
          </w:p>
        </w:tc>
        <w:tc>
          <w:tcPr>
            <w:tcW w:w="236" w:type="dxa"/>
            <w:tcBorders>
              <w:bottom w:val="single" w:sz="4" w:space="0" w:color="auto"/>
            </w:tcBorders>
            <w:vAlign w:val="center"/>
          </w:tcPr>
          <w:p w14:paraId="2CF0708C" w14:textId="77777777" w:rsidR="00063FDE" w:rsidRPr="00282F09" w:rsidRDefault="00063FDE" w:rsidP="003A6B2D">
            <w:pPr>
              <w:spacing w:line="240" w:lineRule="auto"/>
              <w:jc w:val="left"/>
              <w:rPr>
                <w:lang w:val="en-GB"/>
              </w:rPr>
            </w:pPr>
          </w:p>
        </w:tc>
        <w:tc>
          <w:tcPr>
            <w:tcW w:w="907" w:type="dxa"/>
            <w:tcBorders>
              <w:bottom w:val="single" w:sz="4" w:space="0" w:color="auto"/>
            </w:tcBorders>
            <w:vAlign w:val="center"/>
          </w:tcPr>
          <w:p w14:paraId="1F1A76D7" w14:textId="77777777" w:rsidR="00063FDE" w:rsidRPr="00F602D4" w:rsidRDefault="00063FDE" w:rsidP="003A6B2D">
            <w:pPr>
              <w:spacing w:line="240" w:lineRule="auto"/>
              <w:jc w:val="right"/>
              <w:rPr>
                <w:lang w:val="en-GB"/>
              </w:rPr>
            </w:pPr>
            <w:r w:rsidRPr="00F602D4">
              <w:rPr>
                <w:color w:val="000000"/>
              </w:rPr>
              <w:t>0.2</w:t>
            </w:r>
          </w:p>
        </w:tc>
        <w:tc>
          <w:tcPr>
            <w:tcW w:w="1417" w:type="dxa"/>
            <w:tcBorders>
              <w:bottom w:val="single" w:sz="4" w:space="0" w:color="auto"/>
            </w:tcBorders>
            <w:vAlign w:val="center"/>
          </w:tcPr>
          <w:p w14:paraId="554DD0A0" w14:textId="77777777" w:rsidR="00063FDE" w:rsidRPr="00F602D4" w:rsidRDefault="00063FDE" w:rsidP="003A6B2D">
            <w:pPr>
              <w:spacing w:line="240" w:lineRule="auto"/>
              <w:jc w:val="right"/>
              <w:rPr>
                <w:lang w:val="en-GB"/>
              </w:rPr>
            </w:pPr>
            <w:r w:rsidRPr="00F602D4">
              <w:rPr>
                <w:color w:val="000000"/>
              </w:rPr>
              <w:t>0.00</w:t>
            </w:r>
          </w:p>
        </w:tc>
        <w:tc>
          <w:tcPr>
            <w:tcW w:w="850" w:type="dxa"/>
            <w:tcBorders>
              <w:bottom w:val="single" w:sz="4" w:space="0" w:color="auto"/>
            </w:tcBorders>
            <w:vAlign w:val="center"/>
          </w:tcPr>
          <w:p w14:paraId="25495EA5" w14:textId="77777777" w:rsidR="00063FDE" w:rsidRPr="00F602D4" w:rsidRDefault="00063FDE" w:rsidP="003A6B2D">
            <w:pPr>
              <w:spacing w:line="240" w:lineRule="auto"/>
              <w:jc w:val="right"/>
              <w:rPr>
                <w:lang w:val="en-GB"/>
              </w:rPr>
            </w:pPr>
            <w:r w:rsidRPr="00F602D4">
              <w:rPr>
                <w:color w:val="000000"/>
              </w:rPr>
              <w:t>0.00</w:t>
            </w:r>
          </w:p>
        </w:tc>
        <w:tc>
          <w:tcPr>
            <w:tcW w:w="850" w:type="dxa"/>
            <w:tcBorders>
              <w:bottom w:val="single" w:sz="4" w:space="0" w:color="auto"/>
            </w:tcBorders>
            <w:vAlign w:val="center"/>
          </w:tcPr>
          <w:p w14:paraId="0AC0B597" w14:textId="77777777" w:rsidR="00063FDE" w:rsidRPr="00F602D4" w:rsidRDefault="00063FDE" w:rsidP="003A6B2D">
            <w:pPr>
              <w:spacing w:line="240" w:lineRule="auto"/>
              <w:jc w:val="right"/>
              <w:rPr>
                <w:lang w:val="en-GB"/>
              </w:rPr>
            </w:pPr>
            <w:r w:rsidRPr="00F602D4">
              <w:rPr>
                <w:color w:val="000000"/>
              </w:rPr>
              <w:t>0.19</w:t>
            </w:r>
          </w:p>
        </w:tc>
        <w:tc>
          <w:tcPr>
            <w:tcW w:w="1022" w:type="dxa"/>
            <w:tcBorders>
              <w:bottom w:val="single" w:sz="4" w:space="0" w:color="auto"/>
            </w:tcBorders>
            <w:vAlign w:val="center"/>
          </w:tcPr>
          <w:p w14:paraId="1E030693" w14:textId="77777777" w:rsidR="00063FDE" w:rsidRPr="00F602D4" w:rsidRDefault="00063FDE" w:rsidP="003A6B2D">
            <w:pPr>
              <w:spacing w:line="240" w:lineRule="auto"/>
              <w:jc w:val="right"/>
              <w:rPr>
                <w:lang w:val="en-GB"/>
              </w:rPr>
            </w:pPr>
            <w:r w:rsidRPr="00F602D4">
              <w:rPr>
                <w:color w:val="000000"/>
              </w:rPr>
              <w:t>0.00</w:t>
            </w:r>
          </w:p>
        </w:tc>
        <w:tc>
          <w:tcPr>
            <w:tcW w:w="261" w:type="dxa"/>
            <w:tcBorders>
              <w:bottom w:val="single" w:sz="4" w:space="0" w:color="auto"/>
            </w:tcBorders>
            <w:vAlign w:val="center"/>
          </w:tcPr>
          <w:p w14:paraId="751FE906" w14:textId="77777777" w:rsidR="00063FDE" w:rsidRPr="00F602D4" w:rsidRDefault="00063FDE" w:rsidP="003A6B2D">
            <w:pPr>
              <w:spacing w:line="240" w:lineRule="auto"/>
              <w:jc w:val="right"/>
              <w:rPr>
                <w:lang w:val="en-GB"/>
              </w:rPr>
            </w:pPr>
          </w:p>
        </w:tc>
        <w:tc>
          <w:tcPr>
            <w:tcW w:w="261" w:type="dxa"/>
            <w:tcBorders>
              <w:bottom w:val="single" w:sz="4" w:space="0" w:color="auto"/>
            </w:tcBorders>
            <w:vAlign w:val="center"/>
          </w:tcPr>
          <w:p w14:paraId="643B9126" w14:textId="77777777" w:rsidR="00063FDE" w:rsidRPr="00F602D4" w:rsidRDefault="00063FDE" w:rsidP="003A6B2D">
            <w:pPr>
              <w:spacing w:line="240" w:lineRule="auto"/>
              <w:jc w:val="right"/>
              <w:rPr>
                <w:lang w:val="en-GB"/>
              </w:rPr>
            </w:pPr>
          </w:p>
        </w:tc>
        <w:tc>
          <w:tcPr>
            <w:tcW w:w="907" w:type="dxa"/>
            <w:tcBorders>
              <w:bottom w:val="single" w:sz="4" w:space="0" w:color="auto"/>
            </w:tcBorders>
            <w:vAlign w:val="center"/>
          </w:tcPr>
          <w:p w14:paraId="5C3C5650" w14:textId="77777777" w:rsidR="00063FDE" w:rsidRPr="00F602D4" w:rsidRDefault="00063FDE" w:rsidP="003A6B2D">
            <w:pPr>
              <w:spacing w:line="240" w:lineRule="auto"/>
              <w:jc w:val="right"/>
              <w:rPr>
                <w:lang w:val="en-GB"/>
              </w:rPr>
            </w:pPr>
            <w:r w:rsidRPr="00F602D4">
              <w:rPr>
                <w:color w:val="000000"/>
              </w:rPr>
              <w:t>0.2</w:t>
            </w:r>
          </w:p>
        </w:tc>
        <w:tc>
          <w:tcPr>
            <w:tcW w:w="1417" w:type="dxa"/>
            <w:tcBorders>
              <w:bottom w:val="single" w:sz="4" w:space="0" w:color="auto"/>
            </w:tcBorders>
            <w:vAlign w:val="center"/>
          </w:tcPr>
          <w:p w14:paraId="11C83067" w14:textId="77777777" w:rsidR="00063FDE" w:rsidRPr="00F602D4" w:rsidRDefault="00063FDE" w:rsidP="003A6B2D">
            <w:pPr>
              <w:spacing w:line="240" w:lineRule="auto"/>
              <w:jc w:val="right"/>
              <w:rPr>
                <w:lang w:val="en-GB"/>
              </w:rPr>
            </w:pPr>
            <w:r w:rsidRPr="00F602D4">
              <w:rPr>
                <w:color w:val="000000"/>
              </w:rPr>
              <w:t>0.00</w:t>
            </w:r>
          </w:p>
        </w:tc>
        <w:tc>
          <w:tcPr>
            <w:tcW w:w="850" w:type="dxa"/>
            <w:tcBorders>
              <w:bottom w:val="single" w:sz="4" w:space="0" w:color="auto"/>
            </w:tcBorders>
            <w:vAlign w:val="center"/>
          </w:tcPr>
          <w:p w14:paraId="47F5A421" w14:textId="77777777" w:rsidR="00063FDE" w:rsidRPr="00F602D4" w:rsidRDefault="00063FDE" w:rsidP="003A6B2D">
            <w:pPr>
              <w:spacing w:line="240" w:lineRule="auto"/>
              <w:jc w:val="right"/>
              <w:rPr>
                <w:smallCaps/>
                <w:lang w:val="en-GB"/>
              </w:rPr>
            </w:pPr>
            <w:r w:rsidRPr="00F602D4">
              <w:rPr>
                <w:color w:val="000000"/>
              </w:rPr>
              <w:t>0.01</w:t>
            </w:r>
          </w:p>
        </w:tc>
        <w:tc>
          <w:tcPr>
            <w:tcW w:w="850" w:type="dxa"/>
            <w:tcBorders>
              <w:bottom w:val="single" w:sz="4" w:space="0" w:color="auto"/>
            </w:tcBorders>
            <w:vAlign w:val="center"/>
          </w:tcPr>
          <w:p w14:paraId="35A64F1F" w14:textId="77777777" w:rsidR="00063FDE" w:rsidRPr="00F602D4" w:rsidRDefault="00063FDE" w:rsidP="003A6B2D">
            <w:pPr>
              <w:spacing w:line="240" w:lineRule="auto"/>
              <w:jc w:val="right"/>
              <w:rPr>
                <w:smallCaps/>
                <w:lang w:val="en-GB"/>
              </w:rPr>
            </w:pPr>
            <w:r w:rsidRPr="00F602D4">
              <w:rPr>
                <w:color w:val="000000"/>
              </w:rPr>
              <w:t>0.20</w:t>
            </w:r>
          </w:p>
        </w:tc>
        <w:tc>
          <w:tcPr>
            <w:tcW w:w="1022" w:type="dxa"/>
            <w:tcBorders>
              <w:bottom w:val="single" w:sz="4" w:space="0" w:color="auto"/>
            </w:tcBorders>
            <w:vAlign w:val="center"/>
          </w:tcPr>
          <w:p w14:paraId="48361687" w14:textId="77777777" w:rsidR="00063FDE" w:rsidRPr="00F602D4" w:rsidRDefault="00063FDE" w:rsidP="003A6B2D">
            <w:pPr>
              <w:spacing w:line="240" w:lineRule="auto"/>
              <w:jc w:val="right"/>
              <w:rPr>
                <w:lang w:val="en-GB"/>
              </w:rPr>
            </w:pPr>
            <w:r w:rsidRPr="00F602D4">
              <w:rPr>
                <w:color w:val="000000"/>
              </w:rPr>
              <w:t>0.00</w:t>
            </w:r>
          </w:p>
        </w:tc>
      </w:tr>
      <w:tr w:rsidR="00063FDE" w:rsidRPr="00282F09" w14:paraId="14C2F258" w14:textId="77777777" w:rsidTr="003A6B2D">
        <w:tc>
          <w:tcPr>
            <w:tcW w:w="4420" w:type="dxa"/>
            <w:gridSpan w:val="2"/>
            <w:tcBorders>
              <w:top w:val="single" w:sz="4" w:space="0" w:color="auto"/>
              <w:bottom w:val="single" w:sz="4" w:space="0" w:color="auto"/>
            </w:tcBorders>
            <w:shd w:val="clear" w:color="auto" w:fill="F2F2F2" w:themeFill="background1" w:themeFillShade="F2"/>
            <w:vAlign w:val="center"/>
          </w:tcPr>
          <w:p w14:paraId="698CDD86" w14:textId="77777777" w:rsidR="00063FDE" w:rsidRPr="00282F09" w:rsidRDefault="00063FDE" w:rsidP="003A6B2D">
            <w:pPr>
              <w:spacing w:line="240" w:lineRule="auto"/>
              <w:jc w:val="left"/>
              <w:rPr>
                <w:lang w:val="en-GB"/>
              </w:rPr>
            </w:pPr>
            <w:r>
              <w:rPr>
                <w:lang w:val="en-GB"/>
              </w:rPr>
              <w:t xml:space="preserve">Bayesian ANOVA: </w:t>
            </w:r>
            <w:r w:rsidRPr="00282F09">
              <w:rPr>
                <w:lang w:val="en-GB"/>
              </w:rPr>
              <w:t>Effects</w:t>
            </w:r>
          </w:p>
        </w:tc>
        <w:tc>
          <w:tcPr>
            <w:tcW w:w="236" w:type="dxa"/>
            <w:tcBorders>
              <w:top w:val="single" w:sz="4" w:space="0" w:color="auto"/>
              <w:bottom w:val="single" w:sz="4" w:space="0" w:color="auto"/>
            </w:tcBorders>
            <w:shd w:val="clear" w:color="auto" w:fill="F2F2F2" w:themeFill="background1" w:themeFillShade="F2"/>
            <w:vAlign w:val="center"/>
          </w:tcPr>
          <w:p w14:paraId="5C1B3B7D" w14:textId="77777777" w:rsidR="00063FDE" w:rsidRPr="00282F09" w:rsidRDefault="00063FDE" w:rsidP="003A6B2D">
            <w:pPr>
              <w:spacing w:line="240" w:lineRule="auto"/>
              <w:jc w:val="left"/>
              <w:rPr>
                <w:lang w:val="en-GB"/>
              </w:rPr>
            </w:pPr>
          </w:p>
        </w:tc>
        <w:tc>
          <w:tcPr>
            <w:tcW w:w="907" w:type="dxa"/>
            <w:tcBorders>
              <w:top w:val="single" w:sz="4" w:space="0" w:color="auto"/>
              <w:bottom w:val="single" w:sz="4" w:space="0" w:color="auto"/>
            </w:tcBorders>
            <w:shd w:val="clear" w:color="auto" w:fill="F2F2F2" w:themeFill="background1" w:themeFillShade="F2"/>
            <w:vAlign w:val="center"/>
          </w:tcPr>
          <w:p w14:paraId="1BC61423" w14:textId="77777777" w:rsidR="00063FDE" w:rsidRPr="00282F09" w:rsidRDefault="00063FDE" w:rsidP="003A6B2D">
            <w:pPr>
              <w:spacing w:line="240" w:lineRule="auto"/>
              <w:jc w:val="left"/>
              <w:rPr>
                <w:lang w:val="en-GB"/>
              </w:rPr>
            </w:pPr>
            <w:r w:rsidRPr="00282F09">
              <w:rPr>
                <w:i/>
                <w:iCs/>
                <w:lang w:val="en-GB"/>
              </w:rPr>
              <w:t>P(incl)</w:t>
            </w:r>
          </w:p>
        </w:tc>
        <w:tc>
          <w:tcPr>
            <w:tcW w:w="1417" w:type="dxa"/>
            <w:tcBorders>
              <w:top w:val="single" w:sz="4" w:space="0" w:color="auto"/>
              <w:bottom w:val="single" w:sz="4" w:space="0" w:color="auto"/>
            </w:tcBorders>
            <w:shd w:val="clear" w:color="auto" w:fill="F2F2F2" w:themeFill="background1" w:themeFillShade="F2"/>
            <w:vAlign w:val="center"/>
          </w:tcPr>
          <w:p w14:paraId="18FF4182" w14:textId="77777777" w:rsidR="00063FDE" w:rsidRPr="00282F09" w:rsidRDefault="00063FDE" w:rsidP="003A6B2D">
            <w:pPr>
              <w:spacing w:line="240" w:lineRule="auto"/>
              <w:jc w:val="left"/>
              <w:rPr>
                <w:lang w:val="en-GB"/>
              </w:rPr>
            </w:pPr>
            <w:r w:rsidRPr="00282F09">
              <w:rPr>
                <w:i/>
                <w:iCs/>
                <w:lang w:val="en-GB"/>
              </w:rPr>
              <w:t>P(incl</w:t>
            </w:r>
            <w:r w:rsidRPr="00282F09">
              <w:rPr>
                <w:i/>
                <w:iCs/>
                <w:color w:val="000000"/>
              </w:rPr>
              <w:t>|data</w:t>
            </w:r>
            <w:r w:rsidRPr="00282F09">
              <w:rPr>
                <w:i/>
                <w:iCs/>
                <w:lang w:val="en-GB"/>
              </w:rPr>
              <w:t>)</w:t>
            </w:r>
          </w:p>
        </w:tc>
        <w:tc>
          <w:tcPr>
            <w:tcW w:w="850" w:type="dxa"/>
            <w:tcBorders>
              <w:top w:val="single" w:sz="4" w:space="0" w:color="auto"/>
              <w:bottom w:val="single" w:sz="4" w:space="0" w:color="auto"/>
            </w:tcBorders>
            <w:shd w:val="clear" w:color="auto" w:fill="F2F2F2" w:themeFill="background1" w:themeFillShade="F2"/>
            <w:vAlign w:val="center"/>
          </w:tcPr>
          <w:p w14:paraId="1380D3F3" w14:textId="77777777" w:rsidR="00063FDE" w:rsidRPr="00282F09" w:rsidRDefault="00063FDE" w:rsidP="003A6B2D">
            <w:pPr>
              <w:spacing w:line="240" w:lineRule="auto"/>
              <w:jc w:val="left"/>
              <w:rPr>
                <w:lang w:val="en-GB"/>
              </w:rPr>
            </w:pPr>
            <w:r w:rsidRPr="00282F09">
              <w:rPr>
                <w:i/>
                <w:iCs/>
                <w:color w:val="000000"/>
              </w:rPr>
              <w:t>BF</w:t>
            </w:r>
            <w:r w:rsidRPr="00282F09">
              <w:rPr>
                <w:i/>
                <w:iCs/>
                <w:color w:val="000000"/>
                <w:vertAlign w:val="subscript"/>
              </w:rPr>
              <w:t>incl</w:t>
            </w:r>
          </w:p>
        </w:tc>
        <w:tc>
          <w:tcPr>
            <w:tcW w:w="850" w:type="dxa"/>
            <w:tcBorders>
              <w:top w:val="single" w:sz="4" w:space="0" w:color="auto"/>
              <w:bottom w:val="single" w:sz="4" w:space="0" w:color="auto"/>
            </w:tcBorders>
            <w:shd w:val="clear" w:color="auto" w:fill="F2F2F2" w:themeFill="background1" w:themeFillShade="F2"/>
            <w:vAlign w:val="center"/>
          </w:tcPr>
          <w:p w14:paraId="504FBBD6" w14:textId="77777777" w:rsidR="00063FDE" w:rsidRPr="00282F09" w:rsidRDefault="00063FDE" w:rsidP="003A6B2D">
            <w:pPr>
              <w:spacing w:line="240" w:lineRule="auto"/>
              <w:jc w:val="left"/>
              <w:rPr>
                <w:lang w:val="en-GB"/>
              </w:rPr>
            </w:pPr>
            <w:r w:rsidRPr="00282F09">
              <w:rPr>
                <w:i/>
                <w:iCs/>
                <w:color w:val="000000"/>
              </w:rPr>
              <w:t>BF</w:t>
            </w:r>
            <w:r w:rsidRPr="00282F09">
              <w:rPr>
                <w:i/>
                <w:iCs/>
                <w:color w:val="000000"/>
                <w:vertAlign w:val="subscript"/>
              </w:rPr>
              <w:t>excl</w:t>
            </w:r>
          </w:p>
        </w:tc>
        <w:tc>
          <w:tcPr>
            <w:tcW w:w="1022" w:type="dxa"/>
            <w:tcBorders>
              <w:top w:val="single" w:sz="4" w:space="0" w:color="auto"/>
              <w:bottom w:val="single" w:sz="4" w:space="0" w:color="auto"/>
            </w:tcBorders>
            <w:shd w:val="clear" w:color="auto" w:fill="F2F2F2" w:themeFill="background1" w:themeFillShade="F2"/>
            <w:vAlign w:val="center"/>
          </w:tcPr>
          <w:p w14:paraId="1DE5E12D" w14:textId="77777777" w:rsidR="00063FDE" w:rsidRPr="00282F09" w:rsidRDefault="00063FDE" w:rsidP="003A6B2D">
            <w:pPr>
              <w:spacing w:line="240" w:lineRule="auto"/>
              <w:jc w:val="left"/>
              <w:rPr>
                <w:lang w:val="en-GB"/>
              </w:rPr>
            </w:pPr>
          </w:p>
        </w:tc>
        <w:tc>
          <w:tcPr>
            <w:tcW w:w="261" w:type="dxa"/>
            <w:tcBorders>
              <w:top w:val="single" w:sz="4" w:space="0" w:color="auto"/>
              <w:bottom w:val="single" w:sz="4" w:space="0" w:color="auto"/>
            </w:tcBorders>
            <w:shd w:val="clear" w:color="auto" w:fill="F2F2F2" w:themeFill="background1" w:themeFillShade="F2"/>
          </w:tcPr>
          <w:p w14:paraId="16FC4C6C" w14:textId="77777777" w:rsidR="00063FDE" w:rsidRPr="00282F09" w:rsidRDefault="00063FDE" w:rsidP="003A6B2D">
            <w:pPr>
              <w:spacing w:line="240" w:lineRule="auto"/>
              <w:jc w:val="left"/>
              <w:rPr>
                <w:lang w:val="en-GB"/>
              </w:rPr>
            </w:pPr>
          </w:p>
        </w:tc>
        <w:tc>
          <w:tcPr>
            <w:tcW w:w="261" w:type="dxa"/>
            <w:tcBorders>
              <w:top w:val="single" w:sz="4" w:space="0" w:color="auto"/>
              <w:bottom w:val="single" w:sz="4" w:space="0" w:color="auto"/>
            </w:tcBorders>
            <w:shd w:val="clear" w:color="auto" w:fill="F2F2F2" w:themeFill="background1" w:themeFillShade="F2"/>
            <w:vAlign w:val="center"/>
          </w:tcPr>
          <w:p w14:paraId="680C933D" w14:textId="77777777" w:rsidR="00063FDE" w:rsidRPr="00282F09" w:rsidRDefault="00063FDE" w:rsidP="003A6B2D">
            <w:pPr>
              <w:spacing w:line="240" w:lineRule="auto"/>
              <w:jc w:val="left"/>
              <w:rPr>
                <w:lang w:val="en-GB"/>
              </w:rPr>
            </w:pPr>
          </w:p>
        </w:tc>
        <w:tc>
          <w:tcPr>
            <w:tcW w:w="907" w:type="dxa"/>
            <w:tcBorders>
              <w:top w:val="single" w:sz="4" w:space="0" w:color="auto"/>
              <w:bottom w:val="single" w:sz="4" w:space="0" w:color="auto"/>
            </w:tcBorders>
            <w:shd w:val="clear" w:color="auto" w:fill="F2F2F2" w:themeFill="background1" w:themeFillShade="F2"/>
            <w:vAlign w:val="center"/>
          </w:tcPr>
          <w:p w14:paraId="45797A5B" w14:textId="77777777" w:rsidR="00063FDE" w:rsidRPr="00282F09" w:rsidRDefault="00063FDE" w:rsidP="003A6B2D">
            <w:pPr>
              <w:spacing w:line="240" w:lineRule="auto"/>
              <w:jc w:val="center"/>
              <w:rPr>
                <w:i/>
                <w:iCs/>
                <w:lang w:val="en-GB"/>
              </w:rPr>
            </w:pPr>
            <w:r w:rsidRPr="00282F09">
              <w:rPr>
                <w:i/>
                <w:iCs/>
                <w:lang w:val="en-GB"/>
              </w:rPr>
              <w:t>P(incl)</w:t>
            </w:r>
          </w:p>
        </w:tc>
        <w:tc>
          <w:tcPr>
            <w:tcW w:w="1417" w:type="dxa"/>
            <w:tcBorders>
              <w:top w:val="single" w:sz="4" w:space="0" w:color="auto"/>
              <w:bottom w:val="single" w:sz="4" w:space="0" w:color="auto"/>
            </w:tcBorders>
            <w:shd w:val="clear" w:color="auto" w:fill="F2F2F2" w:themeFill="background1" w:themeFillShade="F2"/>
            <w:vAlign w:val="center"/>
          </w:tcPr>
          <w:p w14:paraId="6057BDD0" w14:textId="77777777" w:rsidR="00063FDE" w:rsidRPr="00282F09" w:rsidRDefault="00063FDE" w:rsidP="003A6B2D">
            <w:pPr>
              <w:spacing w:line="240" w:lineRule="auto"/>
              <w:jc w:val="center"/>
              <w:rPr>
                <w:i/>
                <w:iCs/>
                <w:lang w:val="en-GB"/>
              </w:rPr>
            </w:pPr>
            <w:r w:rsidRPr="00282F09">
              <w:rPr>
                <w:i/>
                <w:iCs/>
                <w:lang w:val="en-GB"/>
              </w:rPr>
              <w:t>P(incl</w:t>
            </w:r>
            <w:r w:rsidRPr="00282F09">
              <w:rPr>
                <w:i/>
                <w:iCs/>
                <w:color w:val="000000"/>
              </w:rPr>
              <w:t>|data</w:t>
            </w:r>
            <w:r w:rsidRPr="00282F09">
              <w:rPr>
                <w:i/>
                <w:iCs/>
                <w:lang w:val="en-GB"/>
              </w:rPr>
              <w:t>)</w:t>
            </w:r>
          </w:p>
        </w:tc>
        <w:tc>
          <w:tcPr>
            <w:tcW w:w="850" w:type="dxa"/>
            <w:tcBorders>
              <w:top w:val="single" w:sz="4" w:space="0" w:color="auto"/>
              <w:bottom w:val="single" w:sz="4" w:space="0" w:color="auto"/>
            </w:tcBorders>
            <w:shd w:val="clear" w:color="auto" w:fill="F2F2F2" w:themeFill="background1" w:themeFillShade="F2"/>
            <w:vAlign w:val="center"/>
          </w:tcPr>
          <w:p w14:paraId="2119BCB7" w14:textId="77777777" w:rsidR="00063FDE" w:rsidRPr="00282F09" w:rsidRDefault="00063FDE" w:rsidP="003A6B2D">
            <w:pPr>
              <w:spacing w:line="240" w:lineRule="auto"/>
              <w:jc w:val="center"/>
              <w:rPr>
                <w:i/>
                <w:iCs/>
                <w:smallCaps/>
                <w:lang w:val="en-GB"/>
              </w:rPr>
            </w:pPr>
            <w:r w:rsidRPr="00282F09">
              <w:rPr>
                <w:i/>
                <w:iCs/>
                <w:color w:val="000000"/>
              </w:rPr>
              <w:t>BF</w:t>
            </w:r>
            <w:r w:rsidRPr="00282F09">
              <w:rPr>
                <w:i/>
                <w:iCs/>
                <w:color w:val="000000"/>
                <w:vertAlign w:val="subscript"/>
              </w:rPr>
              <w:t>incl</w:t>
            </w:r>
          </w:p>
        </w:tc>
        <w:tc>
          <w:tcPr>
            <w:tcW w:w="850" w:type="dxa"/>
            <w:tcBorders>
              <w:top w:val="single" w:sz="4" w:space="0" w:color="auto"/>
              <w:bottom w:val="single" w:sz="4" w:space="0" w:color="auto"/>
            </w:tcBorders>
            <w:shd w:val="clear" w:color="auto" w:fill="F2F2F2" w:themeFill="background1" w:themeFillShade="F2"/>
            <w:vAlign w:val="center"/>
          </w:tcPr>
          <w:p w14:paraId="73697E63" w14:textId="77777777" w:rsidR="00063FDE" w:rsidRPr="00282F09" w:rsidRDefault="00063FDE" w:rsidP="003A6B2D">
            <w:pPr>
              <w:spacing w:line="240" w:lineRule="auto"/>
              <w:jc w:val="right"/>
              <w:rPr>
                <w:smallCaps/>
                <w:lang w:val="en-GB"/>
              </w:rPr>
            </w:pPr>
            <w:r w:rsidRPr="00282F09">
              <w:rPr>
                <w:i/>
                <w:iCs/>
                <w:color w:val="000000"/>
              </w:rPr>
              <w:t>BF</w:t>
            </w:r>
            <w:r w:rsidRPr="00282F09">
              <w:rPr>
                <w:i/>
                <w:iCs/>
                <w:color w:val="000000"/>
                <w:vertAlign w:val="subscript"/>
              </w:rPr>
              <w:t>excl</w:t>
            </w:r>
          </w:p>
        </w:tc>
        <w:tc>
          <w:tcPr>
            <w:tcW w:w="1022" w:type="dxa"/>
            <w:tcBorders>
              <w:top w:val="single" w:sz="4" w:space="0" w:color="auto"/>
              <w:bottom w:val="single" w:sz="4" w:space="0" w:color="auto"/>
            </w:tcBorders>
            <w:shd w:val="clear" w:color="auto" w:fill="F2F2F2" w:themeFill="background1" w:themeFillShade="F2"/>
            <w:vAlign w:val="center"/>
          </w:tcPr>
          <w:p w14:paraId="312287DD" w14:textId="77777777" w:rsidR="00063FDE" w:rsidRPr="00282F09" w:rsidRDefault="00063FDE" w:rsidP="003A6B2D">
            <w:pPr>
              <w:spacing w:line="240" w:lineRule="auto"/>
              <w:jc w:val="right"/>
              <w:rPr>
                <w:lang w:val="en-GB"/>
              </w:rPr>
            </w:pPr>
          </w:p>
        </w:tc>
      </w:tr>
      <w:tr w:rsidR="00063FDE" w:rsidRPr="00282F09" w14:paraId="119465D9" w14:textId="77777777" w:rsidTr="003A6B2D">
        <w:tc>
          <w:tcPr>
            <w:tcW w:w="4420" w:type="dxa"/>
            <w:gridSpan w:val="2"/>
            <w:tcBorders>
              <w:top w:val="single" w:sz="4" w:space="0" w:color="auto"/>
            </w:tcBorders>
            <w:vAlign w:val="center"/>
          </w:tcPr>
          <w:p w14:paraId="15D7D145" w14:textId="77777777" w:rsidR="00063FDE" w:rsidRPr="00282F09" w:rsidRDefault="00063FDE" w:rsidP="003A6B2D">
            <w:pPr>
              <w:spacing w:line="240" w:lineRule="auto"/>
              <w:jc w:val="left"/>
              <w:rPr>
                <w:lang w:val="en-GB"/>
              </w:rPr>
            </w:pPr>
            <w:r>
              <w:rPr>
                <w:lang w:val="en-GB"/>
              </w:rPr>
              <w:t>specialization</w:t>
            </w:r>
          </w:p>
        </w:tc>
        <w:tc>
          <w:tcPr>
            <w:tcW w:w="236" w:type="dxa"/>
            <w:tcBorders>
              <w:top w:val="single" w:sz="4" w:space="0" w:color="auto"/>
            </w:tcBorders>
            <w:vAlign w:val="center"/>
          </w:tcPr>
          <w:p w14:paraId="1383F97E" w14:textId="77777777" w:rsidR="00063FDE" w:rsidRPr="00282F09" w:rsidRDefault="00063FDE" w:rsidP="003A6B2D">
            <w:pPr>
              <w:spacing w:line="240" w:lineRule="auto"/>
              <w:jc w:val="left"/>
              <w:rPr>
                <w:lang w:val="en-GB"/>
              </w:rPr>
            </w:pPr>
          </w:p>
        </w:tc>
        <w:tc>
          <w:tcPr>
            <w:tcW w:w="907" w:type="dxa"/>
            <w:tcBorders>
              <w:top w:val="single" w:sz="4" w:space="0" w:color="auto"/>
            </w:tcBorders>
            <w:vAlign w:val="center"/>
          </w:tcPr>
          <w:p w14:paraId="49071DCE" w14:textId="77777777" w:rsidR="00063FDE" w:rsidRPr="00F602D4" w:rsidRDefault="00063FDE" w:rsidP="003A6B2D">
            <w:pPr>
              <w:spacing w:line="240" w:lineRule="auto"/>
              <w:jc w:val="right"/>
              <w:rPr>
                <w:lang w:val="en-GB"/>
              </w:rPr>
            </w:pPr>
            <w:r w:rsidRPr="00F602D4">
              <w:rPr>
                <w:color w:val="000000"/>
              </w:rPr>
              <w:t>0.4</w:t>
            </w:r>
          </w:p>
        </w:tc>
        <w:tc>
          <w:tcPr>
            <w:tcW w:w="1417" w:type="dxa"/>
            <w:tcBorders>
              <w:top w:val="single" w:sz="4" w:space="0" w:color="auto"/>
            </w:tcBorders>
            <w:vAlign w:val="center"/>
          </w:tcPr>
          <w:p w14:paraId="310F492B" w14:textId="77777777" w:rsidR="00063FDE" w:rsidRPr="00F602D4" w:rsidRDefault="00063FDE" w:rsidP="003A6B2D">
            <w:pPr>
              <w:spacing w:line="240" w:lineRule="auto"/>
              <w:jc w:val="right"/>
              <w:rPr>
                <w:lang w:val="en-GB"/>
              </w:rPr>
            </w:pPr>
            <w:r w:rsidRPr="00F602D4">
              <w:rPr>
                <w:color w:val="000000"/>
              </w:rPr>
              <w:t>0.96</w:t>
            </w:r>
          </w:p>
        </w:tc>
        <w:tc>
          <w:tcPr>
            <w:tcW w:w="850" w:type="dxa"/>
            <w:tcBorders>
              <w:top w:val="single" w:sz="4" w:space="0" w:color="auto"/>
            </w:tcBorders>
            <w:vAlign w:val="center"/>
          </w:tcPr>
          <w:p w14:paraId="3276CE97" w14:textId="77777777" w:rsidR="00063FDE" w:rsidRPr="00F602D4" w:rsidRDefault="00063FDE" w:rsidP="003A6B2D">
            <w:pPr>
              <w:spacing w:line="240" w:lineRule="auto"/>
              <w:jc w:val="right"/>
              <w:rPr>
                <w:lang w:val="en-GB"/>
              </w:rPr>
            </w:pPr>
            <w:r w:rsidRPr="00F602D4">
              <w:rPr>
                <w:color w:val="000000"/>
              </w:rPr>
              <w:t>&gt; 100</w:t>
            </w:r>
          </w:p>
        </w:tc>
        <w:tc>
          <w:tcPr>
            <w:tcW w:w="850" w:type="dxa"/>
            <w:tcBorders>
              <w:top w:val="single" w:sz="4" w:space="0" w:color="auto"/>
            </w:tcBorders>
            <w:vAlign w:val="center"/>
          </w:tcPr>
          <w:p w14:paraId="12E033C6" w14:textId="77777777" w:rsidR="00063FDE" w:rsidRPr="00F602D4" w:rsidRDefault="00063FDE" w:rsidP="003A6B2D">
            <w:pPr>
              <w:spacing w:line="240" w:lineRule="auto"/>
              <w:jc w:val="right"/>
              <w:rPr>
                <w:lang w:val="en-GB"/>
              </w:rPr>
            </w:pPr>
            <w:r w:rsidRPr="00F602D4">
              <w:rPr>
                <w:color w:val="000000"/>
              </w:rPr>
              <w:t>0.00</w:t>
            </w:r>
          </w:p>
        </w:tc>
        <w:tc>
          <w:tcPr>
            <w:tcW w:w="1022" w:type="dxa"/>
            <w:tcBorders>
              <w:top w:val="single" w:sz="4" w:space="0" w:color="auto"/>
            </w:tcBorders>
            <w:vAlign w:val="center"/>
          </w:tcPr>
          <w:p w14:paraId="3E2F0042"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2C29A8D6" w14:textId="77777777" w:rsidR="00063FDE" w:rsidRPr="00F602D4" w:rsidRDefault="00063FDE" w:rsidP="003A6B2D">
            <w:pPr>
              <w:spacing w:line="240" w:lineRule="auto"/>
              <w:jc w:val="right"/>
              <w:rPr>
                <w:lang w:val="en-GB"/>
              </w:rPr>
            </w:pPr>
          </w:p>
        </w:tc>
        <w:tc>
          <w:tcPr>
            <w:tcW w:w="261" w:type="dxa"/>
            <w:tcBorders>
              <w:top w:val="single" w:sz="4" w:space="0" w:color="auto"/>
            </w:tcBorders>
            <w:vAlign w:val="center"/>
          </w:tcPr>
          <w:p w14:paraId="553EF0CF" w14:textId="77777777" w:rsidR="00063FDE" w:rsidRPr="00F602D4" w:rsidRDefault="00063FDE" w:rsidP="003A6B2D">
            <w:pPr>
              <w:spacing w:line="240" w:lineRule="auto"/>
              <w:jc w:val="right"/>
              <w:rPr>
                <w:lang w:val="en-GB"/>
              </w:rPr>
            </w:pPr>
          </w:p>
        </w:tc>
        <w:tc>
          <w:tcPr>
            <w:tcW w:w="907" w:type="dxa"/>
            <w:tcBorders>
              <w:top w:val="single" w:sz="4" w:space="0" w:color="auto"/>
            </w:tcBorders>
            <w:vAlign w:val="center"/>
          </w:tcPr>
          <w:p w14:paraId="6AA91195" w14:textId="77777777" w:rsidR="00063FDE" w:rsidRPr="00F602D4" w:rsidRDefault="00063FDE" w:rsidP="003A6B2D">
            <w:pPr>
              <w:spacing w:line="240" w:lineRule="auto"/>
              <w:jc w:val="right"/>
              <w:rPr>
                <w:lang w:val="en-GB"/>
              </w:rPr>
            </w:pPr>
            <w:r w:rsidRPr="00F602D4">
              <w:rPr>
                <w:color w:val="000000"/>
              </w:rPr>
              <w:t>0.4</w:t>
            </w:r>
          </w:p>
        </w:tc>
        <w:tc>
          <w:tcPr>
            <w:tcW w:w="1417" w:type="dxa"/>
            <w:tcBorders>
              <w:top w:val="single" w:sz="4" w:space="0" w:color="auto"/>
            </w:tcBorders>
            <w:vAlign w:val="center"/>
          </w:tcPr>
          <w:p w14:paraId="73147FE8" w14:textId="77777777" w:rsidR="00063FDE" w:rsidRPr="00F602D4" w:rsidRDefault="00063FDE" w:rsidP="003A6B2D">
            <w:pPr>
              <w:spacing w:line="240" w:lineRule="auto"/>
              <w:jc w:val="right"/>
              <w:rPr>
                <w:lang w:val="en-GB"/>
              </w:rPr>
            </w:pPr>
            <w:r w:rsidRPr="00F602D4">
              <w:rPr>
                <w:color w:val="000000"/>
              </w:rPr>
              <w:t>0.95</w:t>
            </w:r>
          </w:p>
        </w:tc>
        <w:tc>
          <w:tcPr>
            <w:tcW w:w="850" w:type="dxa"/>
            <w:tcBorders>
              <w:top w:val="single" w:sz="4" w:space="0" w:color="auto"/>
            </w:tcBorders>
            <w:vAlign w:val="center"/>
          </w:tcPr>
          <w:p w14:paraId="747BCE01" w14:textId="25F28FDE" w:rsidR="00063FDE" w:rsidRPr="00F602D4" w:rsidRDefault="00063FDE" w:rsidP="009236BD">
            <w:pPr>
              <w:spacing w:line="240" w:lineRule="auto"/>
              <w:jc w:val="right"/>
              <w:rPr>
                <w:smallCaps/>
                <w:lang w:val="en-GB"/>
              </w:rPr>
            </w:pPr>
            <w:r w:rsidRPr="00F602D4">
              <w:rPr>
                <w:color w:val="000000"/>
              </w:rPr>
              <w:t>61.3</w:t>
            </w:r>
            <w:r w:rsidR="009236BD">
              <w:rPr>
                <w:color w:val="000000"/>
              </w:rPr>
              <w:t>0</w:t>
            </w:r>
          </w:p>
        </w:tc>
        <w:tc>
          <w:tcPr>
            <w:tcW w:w="850" w:type="dxa"/>
            <w:tcBorders>
              <w:top w:val="single" w:sz="4" w:space="0" w:color="auto"/>
            </w:tcBorders>
            <w:vAlign w:val="center"/>
          </w:tcPr>
          <w:p w14:paraId="4C9AFDC4" w14:textId="77777777" w:rsidR="00063FDE" w:rsidRPr="00F602D4" w:rsidRDefault="00063FDE" w:rsidP="003A6B2D">
            <w:pPr>
              <w:spacing w:line="240" w:lineRule="auto"/>
              <w:jc w:val="right"/>
              <w:rPr>
                <w:smallCaps/>
                <w:lang w:val="en-GB"/>
              </w:rPr>
            </w:pPr>
            <w:r w:rsidRPr="00F602D4">
              <w:rPr>
                <w:color w:val="000000"/>
              </w:rPr>
              <w:t>0.02</w:t>
            </w:r>
          </w:p>
        </w:tc>
        <w:tc>
          <w:tcPr>
            <w:tcW w:w="1022" w:type="dxa"/>
            <w:tcBorders>
              <w:top w:val="single" w:sz="4" w:space="0" w:color="auto"/>
            </w:tcBorders>
            <w:vAlign w:val="center"/>
          </w:tcPr>
          <w:p w14:paraId="7106165A" w14:textId="77777777" w:rsidR="00063FDE" w:rsidRPr="00F602D4" w:rsidRDefault="00063FDE" w:rsidP="003A6B2D">
            <w:pPr>
              <w:spacing w:line="240" w:lineRule="auto"/>
              <w:jc w:val="right"/>
              <w:rPr>
                <w:lang w:val="en-GB"/>
              </w:rPr>
            </w:pPr>
          </w:p>
        </w:tc>
      </w:tr>
      <w:tr w:rsidR="00063FDE" w:rsidRPr="00282F09" w14:paraId="64E82BE6" w14:textId="77777777" w:rsidTr="003A6B2D">
        <w:tc>
          <w:tcPr>
            <w:tcW w:w="4420" w:type="dxa"/>
            <w:gridSpan w:val="2"/>
            <w:vAlign w:val="center"/>
          </w:tcPr>
          <w:p w14:paraId="0513DFB9" w14:textId="77777777" w:rsidR="00063FDE" w:rsidRPr="00282F09" w:rsidRDefault="00063FDE" w:rsidP="003A6B2D">
            <w:pPr>
              <w:spacing w:line="240" w:lineRule="auto"/>
              <w:jc w:val="left"/>
              <w:rPr>
                <w:lang w:val="en-GB"/>
              </w:rPr>
            </w:pPr>
            <w:r w:rsidRPr="00282F09">
              <w:rPr>
                <w:lang w:val="en-GB"/>
              </w:rPr>
              <w:t>experience</w:t>
            </w:r>
          </w:p>
        </w:tc>
        <w:tc>
          <w:tcPr>
            <w:tcW w:w="236" w:type="dxa"/>
            <w:vAlign w:val="center"/>
          </w:tcPr>
          <w:p w14:paraId="667A5DEC" w14:textId="77777777" w:rsidR="00063FDE" w:rsidRPr="00282F09" w:rsidRDefault="00063FDE" w:rsidP="003A6B2D">
            <w:pPr>
              <w:spacing w:line="240" w:lineRule="auto"/>
              <w:jc w:val="left"/>
              <w:rPr>
                <w:lang w:val="en-GB"/>
              </w:rPr>
            </w:pPr>
          </w:p>
        </w:tc>
        <w:tc>
          <w:tcPr>
            <w:tcW w:w="907" w:type="dxa"/>
            <w:vAlign w:val="center"/>
          </w:tcPr>
          <w:p w14:paraId="7F721CE5" w14:textId="77777777" w:rsidR="00063FDE" w:rsidRPr="00F602D4" w:rsidRDefault="00063FDE" w:rsidP="003A6B2D">
            <w:pPr>
              <w:spacing w:line="240" w:lineRule="auto"/>
              <w:jc w:val="right"/>
              <w:rPr>
                <w:lang w:val="en-GB"/>
              </w:rPr>
            </w:pPr>
            <w:r w:rsidRPr="00F602D4">
              <w:rPr>
                <w:color w:val="000000"/>
              </w:rPr>
              <w:t>0.4</w:t>
            </w:r>
          </w:p>
        </w:tc>
        <w:tc>
          <w:tcPr>
            <w:tcW w:w="1417" w:type="dxa"/>
            <w:vAlign w:val="center"/>
          </w:tcPr>
          <w:p w14:paraId="57CB6830" w14:textId="77777777" w:rsidR="00063FDE" w:rsidRPr="00F602D4" w:rsidRDefault="00063FDE" w:rsidP="003A6B2D">
            <w:pPr>
              <w:spacing w:line="240" w:lineRule="auto"/>
              <w:jc w:val="right"/>
              <w:rPr>
                <w:lang w:val="en-GB"/>
              </w:rPr>
            </w:pPr>
            <w:r w:rsidRPr="00F602D4">
              <w:rPr>
                <w:color w:val="000000"/>
              </w:rPr>
              <w:t>0.18</w:t>
            </w:r>
          </w:p>
        </w:tc>
        <w:tc>
          <w:tcPr>
            <w:tcW w:w="850" w:type="dxa"/>
            <w:vAlign w:val="center"/>
          </w:tcPr>
          <w:p w14:paraId="3168E1F7" w14:textId="7FBF48C9" w:rsidR="00063FDE" w:rsidRPr="00F602D4" w:rsidRDefault="00063FDE" w:rsidP="009236BD">
            <w:pPr>
              <w:spacing w:line="240" w:lineRule="auto"/>
              <w:jc w:val="right"/>
              <w:rPr>
                <w:lang w:val="en-GB"/>
              </w:rPr>
            </w:pPr>
            <w:r w:rsidRPr="00F602D4">
              <w:rPr>
                <w:color w:val="000000"/>
              </w:rPr>
              <w:t>0.2</w:t>
            </w:r>
            <w:r w:rsidR="009236BD">
              <w:rPr>
                <w:color w:val="000000"/>
              </w:rPr>
              <w:t>3</w:t>
            </w:r>
          </w:p>
        </w:tc>
        <w:tc>
          <w:tcPr>
            <w:tcW w:w="850" w:type="dxa"/>
            <w:vAlign w:val="center"/>
          </w:tcPr>
          <w:p w14:paraId="1FB1831F" w14:textId="6B36FD12" w:rsidR="00063FDE" w:rsidRPr="00F602D4" w:rsidRDefault="009236BD" w:rsidP="009236BD">
            <w:pPr>
              <w:spacing w:line="240" w:lineRule="auto"/>
              <w:jc w:val="right"/>
              <w:rPr>
                <w:lang w:val="en-GB"/>
              </w:rPr>
            </w:pPr>
            <w:r>
              <w:rPr>
                <w:color w:val="000000"/>
              </w:rPr>
              <w:t>3.95</w:t>
            </w:r>
          </w:p>
        </w:tc>
        <w:tc>
          <w:tcPr>
            <w:tcW w:w="1022" w:type="dxa"/>
            <w:vAlign w:val="center"/>
          </w:tcPr>
          <w:p w14:paraId="77FFED30" w14:textId="77777777" w:rsidR="00063FDE" w:rsidRPr="00F602D4" w:rsidRDefault="00063FDE" w:rsidP="003A6B2D">
            <w:pPr>
              <w:spacing w:line="240" w:lineRule="auto"/>
              <w:jc w:val="right"/>
              <w:rPr>
                <w:lang w:val="en-GB"/>
              </w:rPr>
            </w:pPr>
          </w:p>
        </w:tc>
        <w:tc>
          <w:tcPr>
            <w:tcW w:w="261" w:type="dxa"/>
            <w:vAlign w:val="center"/>
          </w:tcPr>
          <w:p w14:paraId="303B3BBB" w14:textId="77777777" w:rsidR="00063FDE" w:rsidRPr="00F602D4" w:rsidRDefault="00063FDE" w:rsidP="003A6B2D">
            <w:pPr>
              <w:spacing w:line="240" w:lineRule="auto"/>
              <w:jc w:val="right"/>
              <w:rPr>
                <w:lang w:val="en-GB"/>
              </w:rPr>
            </w:pPr>
          </w:p>
        </w:tc>
        <w:tc>
          <w:tcPr>
            <w:tcW w:w="261" w:type="dxa"/>
            <w:vAlign w:val="center"/>
          </w:tcPr>
          <w:p w14:paraId="6B6F40FC" w14:textId="77777777" w:rsidR="00063FDE" w:rsidRPr="00F602D4" w:rsidRDefault="00063FDE" w:rsidP="003A6B2D">
            <w:pPr>
              <w:spacing w:line="240" w:lineRule="auto"/>
              <w:jc w:val="right"/>
              <w:rPr>
                <w:lang w:val="en-GB"/>
              </w:rPr>
            </w:pPr>
          </w:p>
        </w:tc>
        <w:tc>
          <w:tcPr>
            <w:tcW w:w="907" w:type="dxa"/>
            <w:vAlign w:val="center"/>
          </w:tcPr>
          <w:p w14:paraId="261CEB66" w14:textId="77777777" w:rsidR="00063FDE" w:rsidRPr="00F602D4" w:rsidRDefault="00063FDE" w:rsidP="003A6B2D">
            <w:pPr>
              <w:spacing w:line="240" w:lineRule="auto"/>
              <w:jc w:val="right"/>
              <w:rPr>
                <w:lang w:val="en-GB"/>
              </w:rPr>
            </w:pPr>
            <w:r w:rsidRPr="00F602D4">
              <w:rPr>
                <w:color w:val="000000"/>
              </w:rPr>
              <w:t>0.4</w:t>
            </w:r>
          </w:p>
        </w:tc>
        <w:tc>
          <w:tcPr>
            <w:tcW w:w="1417" w:type="dxa"/>
            <w:vAlign w:val="center"/>
          </w:tcPr>
          <w:p w14:paraId="3E7F789A" w14:textId="77777777" w:rsidR="00063FDE" w:rsidRPr="00F602D4" w:rsidRDefault="00063FDE" w:rsidP="003A6B2D">
            <w:pPr>
              <w:spacing w:line="240" w:lineRule="auto"/>
              <w:jc w:val="right"/>
              <w:rPr>
                <w:lang w:val="en-GB"/>
              </w:rPr>
            </w:pPr>
            <w:r w:rsidRPr="00F602D4">
              <w:rPr>
                <w:color w:val="000000"/>
              </w:rPr>
              <w:t>0.15</w:t>
            </w:r>
          </w:p>
        </w:tc>
        <w:tc>
          <w:tcPr>
            <w:tcW w:w="850" w:type="dxa"/>
            <w:vAlign w:val="center"/>
          </w:tcPr>
          <w:p w14:paraId="3B428FE6" w14:textId="77777777" w:rsidR="00063FDE" w:rsidRPr="00F602D4" w:rsidRDefault="00063FDE" w:rsidP="003A6B2D">
            <w:pPr>
              <w:spacing w:line="240" w:lineRule="auto"/>
              <w:jc w:val="right"/>
              <w:rPr>
                <w:smallCaps/>
                <w:lang w:val="en-GB"/>
              </w:rPr>
            </w:pPr>
            <w:r w:rsidRPr="00F602D4">
              <w:rPr>
                <w:color w:val="000000"/>
              </w:rPr>
              <w:t>0.18</w:t>
            </w:r>
          </w:p>
        </w:tc>
        <w:tc>
          <w:tcPr>
            <w:tcW w:w="850" w:type="dxa"/>
            <w:vAlign w:val="center"/>
          </w:tcPr>
          <w:p w14:paraId="0397503D" w14:textId="10E050FC" w:rsidR="00063FDE" w:rsidRPr="00F602D4" w:rsidRDefault="00063FDE" w:rsidP="009236BD">
            <w:pPr>
              <w:spacing w:line="240" w:lineRule="auto"/>
              <w:jc w:val="right"/>
              <w:rPr>
                <w:smallCaps/>
                <w:lang w:val="en-GB"/>
              </w:rPr>
            </w:pPr>
            <w:r w:rsidRPr="00F602D4">
              <w:rPr>
                <w:color w:val="000000"/>
              </w:rPr>
              <w:t>5.</w:t>
            </w:r>
            <w:r w:rsidR="009236BD">
              <w:rPr>
                <w:color w:val="000000"/>
              </w:rPr>
              <w:t>60</w:t>
            </w:r>
          </w:p>
        </w:tc>
        <w:tc>
          <w:tcPr>
            <w:tcW w:w="1022" w:type="dxa"/>
            <w:vAlign w:val="center"/>
          </w:tcPr>
          <w:p w14:paraId="5EEDD3EE" w14:textId="77777777" w:rsidR="00063FDE" w:rsidRPr="00F602D4" w:rsidRDefault="00063FDE" w:rsidP="003A6B2D">
            <w:pPr>
              <w:spacing w:line="240" w:lineRule="auto"/>
              <w:jc w:val="right"/>
              <w:rPr>
                <w:lang w:val="en-GB"/>
              </w:rPr>
            </w:pPr>
          </w:p>
        </w:tc>
      </w:tr>
      <w:tr w:rsidR="00063FDE" w:rsidRPr="00282F09" w14:paraId="5440929A" w14:textId="77777777" w:rsidTr="003A6B2D">
        <w:tc>
          <w:tcPr>
            <w:tcW w:w="4420" w:type="dxa"/>
            <w:gridSpan w:val="2"/>
            <w:tcBorders>
              <w:bottom w:val="single" w:sz="4" w:space="0" w:color="auto"/>
            </w:tcBorders>
            <w:vAlign w:val="center"/>
          </w:tcPr>
          <w:p w14:paraId="39E8F99C" w14:textId="77777777" w:rsidR="00063FDE" w:rsidRPr="00282F09" w:rsidRDefault="00063FDE" w:rsidP="003A6B2D">
            <w:pPr>
              <w:spacing w:line="240" w:lineRule="auto"/>
              <w:jc w:val="left"/>
              <w:rPr>
                <w:lang w:val="en-GB"/>
              </w:rPr>
            </w:pPr>
            <w:r w:rsidRPr="00282F09">
              <w:rPr>
                <w:lang w:val="en-GB"/>
              </w:rPr>
              <w:t xml:space="preserve">interaction </w:t>
            </w:r>
            <w:r>
              <w:rPr>
                <w:lang w:val="en-GB"/>
              </w:rPr>
              <w:t>specialization</w:t>
            </w:r>
            <w:r w:rsidRPr="00282F09">
              <w:rPr>
                <w:lang w:val="en-GB"/>
              </w:rPr>
              <w:t xml:space="preserve"> × experience</w:t>
            </w:r>
          </w:p>
        </w:tc>
        <w:tc>
          <w:tcPr>
            <w:tcW w:w="236" w:type="dxa"/>
            <w:tcBorders>
              <w:bottom w:val="single" w:sz="4" w:space="0" w:color="auto"/>
            </w:tcBorders>
            <w:vAlign w:val="center"/>
          </w:tcPr>
          <w:p w14:paraId="39BCB475" w14:textId="77777777" w:rsidR="00063FDE" w:rsidRPr="00282F09" w:rsidRDefault="00063FDE" w:rsidP="003A6B2D">
            <w:pPr>
              <w:spacing w:line="240" w:lineRule="auto"/>
              <w:jc w:val="left"/>
              <w:rPr>
                <w:lang w:val="en-GB"/>
              </w:rPr>
            </w:pPr>
          </w:p>
        </w:tc>
        <w:tc>
          <w:tcPr>
            <w:tcW w:w="907" w:type="dxa"/>
            <w:tcBorders>
              <w:bottom w:val="single" w:sz="4" w:space="0" w:color="auto"/>
            </w:tcBorders>
            <w:vAlign w:val="center"/>
          </w:tcPr>
          <w:p w14:paraId="1763BDBB" w14:textId="77777777" w:rsidR="00063FDE" w:rsidRPr="00F602D4" w:rsidRDefault="00063FDE" w:rsidP="003A6B2D">
            <w:pPr>
              <w:spacing w:line="240" w:lineRule="auto"/>
              <w:jc w:val="right"/>
              <w:rPr>
                <w:lang w:val="en-GB"/>
              </w:rPr>
            </w:pPr>
            <w:r w:rsidRPr="00F602D4">
              <w:rPr>
                <w:color w:val="000000"/>
              </w:rPr>
              <w:t>0.2</w:t>
            </w:r>
          </w:p>
        </w:tc>
        <w:tc>
          <w:tcPr>
            <w:tcW w:w="1417" w:type="dxa"/>
            <w:tcBorders>
              <w:bottom w:val="single" w:sz="4" w:space="0" w:color="auto"/>
            </w:tcBorders>
            <w:vAlign w:val="center"/>
          </w:tcPr>
          <w:p w14:paraId="68725E83" w14:textId="77777777" w:rsidR="00063FDE" w:rsidRPr="00F602D4" w:rsidRDefault="00063FDE" w:rsidP="003A6B2D">
            <w:pPr>
              <w:spacing w:line="240" w:lineRule="auto"/>
              <w:jc w:val="right"/>
              <w:rPr>
                <w:lang w:val="en-GB"/>
              </w:rPr>
            </w:pPr>
            <w:r w:rsidRPr="00F602D4">
              <w:rPr>
                <w:color w:val="000000"/>
              </w:rPr>
              <w:t>0.04</w:t>
            </w:r>
          </w:p>
        </w:tc>
        <w:tc>
          <w:tcPr>
            <w:tcW w:w="850" w:type="dxa"/>
            <w:tcBorders>
              <w:bottom w:val="single" w:sz="4" w:space="0" w:color="auto"/>
            </w:tcBorders>
            <w:vAlign w:val="center"/>
          </w:tcPr>
          <w:p w14:paraId="06A0AE8C" w14:textId="7C0543F8" w:rsidR="00063FDE" w:rsidRPr="00F602D4" w:rsidRDefault="00063FDE" w:rsidP="009236BD">
            <w:pPr>
              <w:spacing w:line="240" w:lineRule="auto"/>
              <w:jc w:val="right"/>
              <w:rPr>
                <w:lang w:val="en-GB"/>
              </w:rPr>
            </w:pPr>
            <w:r w:rsidRPr="00F602D4">
              <w:rPr>
                <w:color w:val="000000"/>
              </w:rPr>
              <w:t>0.2</w:t>
            </w:r>
            <w:r w:rsidR="009236BD">
              <w:rPr>
                <w:color w:val="000000"/>
              </w:rPr>
              <w:t>3</w:t>
            </w:r>
          </w:p>
        </w:tc>
        <w:tc>
          <w:tcPr>
            <w:tcW w:w="850" w:type="dxa"/>
            <w:tcBorders>
              <w:bottom w:val="single" w:sz="4" w:space="0" w:color="auto"/>
            </w:tcBorders>
            <w:vAlign w:val="center"/>
          </w:tcPr>
          <w:p w14:paraId="5D54D400" w14:textId="2B07964E" w:rsidR="00063FDE" w:rsidRPr="00F602D4" w:rsidRDefault="00063FDE" w:rsidP="009236BD">
            <w:pPr>
              <w:spacing w:line="240" w:lineRule="auto"/>
              <w:jc w:val="right"/>
              <w:rPr>
                <w:lang w:val="en-GB"/>
              </w:rPr>
            </w:pPr>
            <w:r w:rsidRPr="00F602D4">
              <w:rPr>
                <w:color w:val="000000"/>
              </w:rPr>
              <w:t>4.</w:t>
            </w:r>
            <w:r>
              <w:rPr>
                <w:color w:val="000000"/>
              </w:rPr>
              <w:t>1</w:t>
            </w:r>
            <w:r w:rsidR="009236BD">
              <w:rPr>
                <w:color w:val="000000"/>
              </w:rPr>
              <w:t>8</w:t>
            </w:r>
          </w:p>
        </w:tc>
        <w:tc>
          <w:tcPr>
            <w:tcW w:w="1022" w:type="dxa"/>
            <w:tcBorders>
              <w:bottom w:val="single" w:sz="4" w:space="0" w:color="auto"/>
            </w:tcBorders>
            <w:vAlign w:val="center"/>
          </w:tcPr>
          <w:p w14:paraId="1A55E51C" w14:textId="77777777" w:rsidR="00063FDE" w:rsidRPr="00F602D4" w:rsidRDefault="00063FDE" w:rsidP="003A6B2D">
            <w:pPr>
              <w:spacing w:line="240" w:lineRule="auto"/>
              <w:jc w:val="right"/>
              <w:rPr>
                <w:lang w:val="en-GB"/>
              </w:rPr>
            </w:pPr>
          </w:p>
        </w:tc>
        <w:tc>
          <w:tcPr>
            <w:tcW w:w="261" w:type="dxa"/>
            <w:tcBorders>
              <w:bottom w:val="single" w:sz="4" w:space="0" w:color="auto"/>
            </w:tcBorders>
            <w:vAlign w:val="center"/>
          </w:tcPr>
          <w:p w14:paraId="6C43263B" w14:textId="77777777" w:rsidR="00063FDE" w:rsidRPr="00F602D4" w:rsidRDefault="00063FDE" w:rsidP="003A6B2D">
            <w:pPr>
              <w:spacing w:line="240" w:lineRule="auto"/>
              <w:jc w:val="right"/>
              <w:rPr>
                <w:lang w:val="en-GB"/>
              </w:rPr>
            </w:pPr>
          </w:p>
        </w:tc>
        <w:tc>
          <w:tcPr>
            <w:tcW w:w="261" w:type="dxa"/>
            <w:tcBorders>
              <w:bottom w:val="single" w:sz="4" w:space="0" w:color="auto"/>
            </w:tcBorders>
            <w:vAlign w:val="center"/>
          </w:tcPr>
          <w:p w14:paraId="671E9513" w14:textId="77777777" w:rsidR="00063FDE" w:rsidRPr="00F602D4" w:rsidRDefault="00063FDE" w:rsidP="003A6B2D">
            <w:pPr>
              <w:spacing w:line="240" w:lineRule="auto"/>
              <w:jc w:val="right"/>
              <w:rPr>
                <w:lang w:val="en-GB"/>
              </w:rPr>
            </w:pPr>
          </w:p>
        </w:tc>
        <w:tc>
          <w:tcPr>
            <w:tcW w:w="907" w:type="dxa"/>
            <w:tcBorders>
              <w:bottom w:val="single" w:sz="4" w:space="0" w:color="auto"/>
            </w:tcBorders>
            <w:vAlign w:val="center"/>
          </w:tcPr>
          <w:p w14:paraId="1B49EC9F" w14:textId="77777777" w:rsidR="00063FDE" w:rsidRPr="00F602D4" w:rsidRDefault="00063FDE" w:rsidP="003A6B2D">
            <w:pPr>
              <w:spacing w:line="240" w:lineRule="auto"/>
              <w:jc w:val="right"/>
              <w:rPr>
                <w:lang w:val="en-GB"/>
              </w:rPr>
            </w:pPr>
            <w:r w:rsidRPr="00F602D4">
              <w:rPr>
                <w:color w:val="000000"/>
              </w:rPr>
              <w:t>0.2</w:t>
            </w:r>
          </w:p>
        </w:tc>
        <w:tc>
          <w:tcPr>
            <w:tcW w:w="1417" w:type="dxa"/>
            <w:tcBorders>
              <w:bottom w:val="single" w:sz="4" w:space="0" w:color="auto"/>
            </w:tcBorders>
            <w:vAlign w:val="center"/>
          </w:tcPr>
          <w:p w14:paraId="7E0746C1" w14:textId="77777777" w:rsidR="00063FDE" w:rsidRPr="00F602D4" w:rsidRDefault="00063FDE" w:rsidP="003A6B2D">
            <w:pPr>
              <w:spacing w:line="240" w:lineRule="auto"/>
              <w:jc w:val="right"/>
              <w:rPr>
                <w:lang w:val="en-GB"/>
              </w:rPr>
            </w:pPr>
            <w:r w:rsidRPr="00F602D4">
              <w:rPr>
                <w:color w:val="000000"/>
              </w:rPr>
              <w:t>0.03</w:t>
            </w:r>
          </w:p>
        </w:tc>
        <w:tc>
          <w:tcPr>
            <w:tcW w:w="850" w:type="dxa"/>
            <w:tcBorders>
              <w:bottom w:val="single" w:sz="4" w:space="0" w:color="auto"/>
            </w:tcBorders>
            <w:vAlign w:val="center"/>
          </w:tcPr>
          <w:p w14:paraId="783266C0" w14:textId="437F1CC2" w:rsidR="00063FDE" w:rsidRPr="00F602D4" w:rsidRDefault="00063FDE" w:rsidP="009236BD">
            <w:pPr>
              <w:spacing w:line="240" w:lineRule="auto"/>
              <w:jc w:val="right"/>
              <w:rPr>
                <w:smallCaps/>
                <w:lang w:val="en-GB"/>
              </w:rPr>
            </w:pPr>
            <w:r w:rsidRPr="00F602D4">
              <w:rPr>
                <w:color w:val="000000"/>
              </w:rPr>
              <w:t>0.2</w:t>
            </w:r>
            <w:r w:rsidR="009236BD">
              <w:rPr>
                <w:color w:val="000000"/>
              </w:rPr>
              <w:t>3</w:t>
            </w:r>
          </w:p>
        </w:tc>
        <w:tc>
          <w:tcPr>
            <w:tcW w:w="850" w:type="dxa"/>
            <w:tcBorders>
              <w:bottom w:val="single" w:sz="4" w:space="0" w:color="auto"/>
            </w:tcBorders>
            <w:vAlign w:val="center"/>
          </w:tcPr>
          <w:p w14:paraId="409CD1B4" w14:textId="5C222981" w:rsidR="00063FDE" w:rsidRPr="00F602D4" w:rsidRDefault="00063FDE" w:rsidP="009236BD">
            <w:pPr>
              <w:spacing w:line="240" w:lineRule="auto"/>
              <w:jc w:val="right"/>
              <w:rPr>
                <w:smallCaps/>
                <w:lang w:val="en-GB"/>
              </w:rPr>
            </w:pPr>
            <w:r w:rsidRPr="00F602D4">
              <w:rPr>
                <w:color w:val="000000"/>
              </w:rPr>
              <w:t>4.</w:t>
            </w:r>
            <w:r w:rsidR="009236BD">
              <w:rPr>
                <w:color w:val="000000"/>
              </w:rPr>
              <w:t>32</w:t>
            </w:r>
          </w:p>
        </w:tc>
        <w:tc>
          <w:tcPr>
            <w:tcW w:w="1022" w:type="dxa"/>
            <w:tcBorders>
              <w:bottom w:val="single" w:sz="4" w:space="0" w:color="auto"/>
            </w:tcBorders>
            <w:vAlign w:val="center"/>
          </w:tcPr>
          <w:p w14:paraId="5B25CD44" w14:textId="77777777" w:rsidR="00063FDE" w:rsidRPr="00F602D4" w:rsidRDefault="00063FDE" w:rsidP="003A6B2D">
            <w:pPr>
              <w:spacing w:line="240" w:lineRule="auto"/>
              <w:jc w:val="right"/>
              <w:rPr>
                <w:lang w:val="en-GB"/>
              </w:rPr>
            </w:pPr>
          </w:p>
        </w:tc>
      </w:tr>
    </w:tbl>
    <w:p w14:paraId="10325704" w14:textId="1F6D6C45" w:rsidR="00282F09" w:rsidRPr="00063FDE" w:rsidRDefault="00282F09" w:rsidP="00282F09">
      <w:pPr>
        <w:spacing w:line="240" w:lineRule="auto"/>
        <w:rPr>
          <w:sz w:val="20"/>
          <w:szCs w:val="28"/>
        </w:rPr>
      </w:pPr>
      <w:r w:rsidRPr="00063FDE">
        <w:rPr>
          <w:i/>
          <w:sz w:val="20"/>
          <w:szCs w:val="28"/>
        </w:rPr>
        <w:t>Note.</w:t>
      </w:r>
      <w:r w:rsidRPr="00063FDE">
        <w:rPr>
          <w:sz w:val="20"/>
          <w:szCs w:val="28"/>
        </w:rPr>
        <w:t xml:space="preserve"> </w:t>
      </w:r>
      <w:r w:rsidR="009236BD" w:rsidRPr="00063FDE">
        <w:rPr>
          <w:sz w:val="20"/>
          <w:szCs w:val="28"/>
        </w:rPr>
        <w:t>The effect-based analyses (lower part of the table) compares models that contain the effect to equivalent models stripped of the effect (analysis suggested by Sebastiaan Mathôt).</w:t>
      </w:r>
    </w:p>
    <w:p w14:paraId="34957B55" w14:textId="77777777" w:rsidR="000137A0" w:rsidRPr="00063FDE" w:rsidRDefault="000137A0">
      <w:pPr>
        <w:spacing w:after="200" w:line="276" w:lineRule="auto"/>
        <w:jc w:val="left"/>
        <w:rPr>
          <w:b/>
        </w:rPr>
      </w:pPr>
    </w:p>
    <w:p w14:paraId="4A5546FC" w14:textId="77777777" w:rsidR="008E7ACA" w:rsidRPr="00063FDE" w:rsidRDefault="008E7ACA">
      <w:pPr>
        <w:spacing w:after="200" w:line="276" w:lineRule="auto"/>
        <w:jc w:val="left"/>
        <w:rPr>
          <w:i/>
          <w:sz w:val="20"/>
          <w:szCs w:val="28"/>
        </w:rPr>
      </w:pPr>
      <w:r w:rsidRPr="00063FDE">
        <w:rPr>
          <w:i/>
          <w:sz w:val="20"/>
          <w:szCs w:val="28"/>
        </w:rPr>
        <w:br w:type="page"/>
      </w:r>
    </w:p>
    <w:p w14:paraId="0474988A" w14:textId="6EBDC99D" w:rsidR="000137A0" w:rsidRPr="00063FDE" w:rsidRDefault="000137A0" w:rsidP="000137A0">
      <w:pPr>
        <w:rPr>
          <w:sz w:val="20"/>
          <w:szCs w:val="28"/>
        </w:rPr>
      </w:pPr>
      <w:r w:rsidRPr="00063FDE">
        <w:rPr>
          <w:i/>
          <w:sz w:val="20"/>
          <w:szCs w:val="28"/>
        </w:rPr>
        <w:lastRenderedPageBreak/>
        <w:t xml:space="preserve">Table </w:t>
      </w:r>
      <w:r w:rsidR="00D52CDE">
        <w:rPr>
          <w:i/>
          <w:sz w:val="20"/>
          <w:szCs w:val="28"/>
        </w:rPr>
        <w:t>A</w:t>
      </w:r>
      <w:r w:rsidR="0054527E" w:rsidRPr="00063FDE">
        <w:rPr>
          <w:i/>
          <w:sz w:val="20"/>
          <w:szCs w:val="28"/>
        </w:rPr>
        <w:t>4</w:t>
      </w:r>
      <w:r w:rsidRPr="00063FDE">
        <w:rPr>
          <w:i/>
          <w:sz w:val="20"/>
          <w:szCs w:val="28"/>
        </w:rPr>
        <w:t>.</w:t>
      </w:r>
      <w:r w:rsidRPr="00063FDE">
        <w:rPr>
          <w:sz w:val="20"/>
          <w:szCs w:val="28"/>
        </w:rPr>
        <w:t xml:space="preserve"> Math anxiety results for </w:t>
      </w:r>
      <w:r w:rsidR="0030228E" w:rsidRPr="00063FDE">
        <w:rPr>
          <w:sz w:val="20"/>
          <w:szCs w:val="28"/>
        </w:rPr>
        <w:t>specialization</w:t>
      </w:r>
      <w:r w:rsidRPr="00063FDE">
        <w:rPr>
          <w:sz w:val="20"/>
          <w:szCs w:val="28"/>
        </w:rPr>
        <w:t xml:space="preserve"> separately for German teachers (during elementary school teacher education) and Belgian teachers (during secondary school).</w:t>
      </w:r>
    </w:p>
    <w:tbl>
      <w:tblPr>
        <w:tblStyle w:val="TableGrid"/>
        <w:tblW w:w="15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5"/>
        <w:gridCol w:w="1445"/>
        <w:gridCol w:w="232"/>
        <w:gridCol w:w="6"/>
        <w:gridCol w:w="901"/>
        <w:gridCol w:w="6"/>
        <w:gridCol w:w="1411"/>
        <w:gridCol w:w="6"/>
        <w:gridCol w:w="844"/>
        <w:gridCol w:w="6"/>
        <w:gridCol w:w="844"/>
        <w:gridCol w:w="6"/>
        <w:gridCol w:w="1014"/>
        <w:gridCol w:w="8"/>
        <w:gridCol w:w="232"/>
        <w:gridCol w:w="29"/>
        <w:gridCol w:w="253"/>
        <w:gridCol w:w="8"/>
        <w:gridCol w:w="899"/>
        <w:gridCol w:w="8"/>
        <w:gridCol w:w="1409"/>
        <w:gridCol w:w="8"/>
        <w:gridCol w:w="842"/>
        <w:gridCol w:w="8"/>
        <w:gridCol w:w="842"/>
        <w:gridCol w:w="8"/>
        <w:gridCol w:w="1012"/>
        <w:gridCol w:w="10"/>
      </w:tblGrid>
      <w:tr w:rsidR="00063FDE" w:rsidRPr="0039598E" w14:paraId="2678E6BE" w14:textId="77777777" w:rsidTr="003A6B2D">
        <w:tc>
          <w:tcPr>
            <w:tcW w:w="4420" w:type="dxa"/>
            <w:gridSpan w:val="2"/>
            <w:tcBorders>
              <w:top w:val="single" w:sz="4" w:space="0" w:color="auto"/>
            </w:tcBorders>
            <w:shd w:val="clear" w:color="auto" w:fill="F2F2F2" w:themeFill="background1" w:themeFillShade="F2"/>
            <w:vAlign w:val="center"/>
          </w:tcPr>
          <w:p w14:paraId="34BFBC65" w14:textId="77777777" w:rsidR="00063FDE" w:rsidRPr="00B03A55" w:rsidRDefault="00063FDE" w:rsidP="003A6B2D">
            <w:pPr>
              <w:spacing w:line="240" w:lineRule="auto"/>
              <w:jc w:val="left"/>
              <w:rPr>
                <w:b/>
                <w:bCs/>
                <w:lang w:val="en-GB"/>
              </w:rPr>
            </w:pPr>
          </w:p>
        </w:tc>
        <w:tc>
          <w:tcPr>
            <w:tcW w:w="238" w:type="dxa"/>
            <w:gridSpan w:val="2"/>
            <w:tcBorders>
              <w:top w:val="single" w:sz="4" w:space="0" w:color="auto"/>
            </w:tcBorders>
            <w:shd w:val="clear" w:color="auto" w:fill="F2F2F2" w:themeFill="background1" w:themeFillShade="F2"/>
            <w:vAlign w:val="center"/>
          </w:tcPr>
          <w:p w14:paraId="3AAB4310" w14:textId="77777777" w:rsidR="00063FDE" w:rsidRPr="00B03A55" w:rsidRDefault="00063FDE" w:rsidP="003A6B2D">
            <w:pPr>
              <w:spacing w:line="240" w:lineRule="auto"/>
              <w:jc w:val="left"/>
              <w:rPr>
                <w:b/>
                <w:bCs/>
                <w:lang w:val="en-GB"/>
              </w:rPr>
            </w:pPr>
          </w:p>
        </w:tc>
        <w:tc>
          <w:tcPr>
            <w:tcW w:w="5046" w:type="dxa"/>
            <w:gridSpan w:val="10"/>
            <w:tcBorders>
              <w:top w:val="single" w:sz="4" w:space="0" w:color="auto"/>
            </w:tcBorders>
            <w:shd w:val="clear" w:color="auto" w:fill="F2F2F2" w:themeFill="background1" w:themeFillShade="F2"/>
            <w:vAlign w:val="center"/>
          </w:tcPr>
          <w:p w14:paraId="57388485" w14:textId="77777777" w:rsidR="00063FDE" w:rsidRPr="0039598E" w:rsidRDefault="00063FDE" w:rsidP="003A6B2D">
            <w:pPr>
              <w:spacing w:line="240" w:lineRule="auto"/>
              <w:jc w:val="center"/>
              <w:rPr>
                <w:b/>
                <w:bCs/>
                <w:lang w:val="en-GB"/>
              </w:rPr>
            </w:pPr>
            <w:r w:rsidRPr="0039598E">
              <w:rPr>
                <w:b/>
                <w:bCs/>
                <w:lang w:val="en-GB"/>
              </w:rPr>
              <w:t>German teachers (female)</w:t>
            </w:r>
          </w:p>
        </w:tc>
        <w:tc>
          <w:tcPr>
            <w:tcW w:w="261" w:type="dxa"/>
            <w:gridSpan w:val="2"/>
            <w:tcBorders>
              <w:top w:val="single" w:sz="4" w:space="0" w:color="auto"/>
            </w:tcBorders>
            <w:shd w:val="clear" w:color="auto" w:fill="F2F2F2" w:themeFill="background1" w:themeFillShade="F2"/>
          </w:tcPr>
          <w:p w14:paraId="2E40B5A3" w14:textId="77777777" w:rsidR="00063FDE" w:rsidRPr="0039598E" w:rsidRDefault="00063FDE" w:rsidP="003A6B2D">
            <w:pPr>
              <w:spacing w:line="240" w:lineRule="auto"/>
              <w:jc w:val="left"/>
              <w:rPr>
                <w:b/>
                <w:bCs/>
                <w:lang w:val="en-GB"/>
              </w:rPr>
            </w:pPr>
          </w:p>
        </w:tc>
        <w:tc>
          <w:tcPr>
            <w:tcW w:w="261" w:type="dxa"/>
            <w:gridSpan w:val="2"/>
            <w:tcBorders>
              <w:top w:val="single" w:sz="4" w:space="0" w:color="auto"/>
            </w:tcBorders>
            <w:shd w:val="clear" w:color="auto" w:fill="F2F2F2" w:themeFill="background1" w:themeFillShade="F2"/>
            <w:vAlign w:val="center"/>
          </w:tcPr>
          <w:p w14:paraId="03850775" w14:textId="77777777" w:rsidR="00063FDE" w:rsidRPr="0039598E" w:rsidRDefault="00063FDE" w:rsidP="003A6B2D">
            <w:pPr>
              <w:spacing w:line="240" w:lineRule="auto"/>
              <w:jc w:val="left"/>
              <w:rPr>
                <w:b/>
                <w:bCs/>
                <w:lang w:val="en-GB"/>
              </w:rPr>
            </w:pPr>
          </w:p>
        </w:tc>
        <w:tc>
          <w:tcPr>
            <w:tcW w:w="5046" w:type="dxa"/>
            <w:gridSpan w:val="10"/>
            <w:tcBorders>
              <w:top w:val="single" w:sz="4" w:space="0" w:color="auto"/>
            </w:tcBorders>
            <w:shd w:val="clear" w:color="auto" w:fill="F2F2F2" w:themeFill="background1" w:themeFillShade="F2"/>
            <w:vAlign w:val="center"/>
          </w:tcPr>
          <w:p w14:paraId="217BD3CB" w14:textId="77777777" w:rsidR="00063FDE" w:rsidRPr="0039598E" w:rsidRDefault="00063FDE" w:rsidP="003A6B2D">
            <w:pPr>
              <w:spacing w:line="240" w:lineRule="auto"/>
              <w:jc w:val="center"/>
              <w:rPr>
                <w:b/>
                <w:bCs/>
                <w:lang w:val="en-GB"/>
              </w:rPr>
            </w:pPr>
            <w:r w:rsidRPr="0039598E">
              <w:rPr>
                <w:b/>
                <w:bCs/>
                <w:lang w:val="en-GB"/>
              </w:rPr>
              <w:t>Belgian teachers (female)</w:t>
            </w:r>
          </w:p>
        </w:tc>
      </w:tr>
      <w:tr w:rsidR="00063FDE" w:rsidRPr="0039598E" w14:paraId="60242B76" w14:textId="77777777" w:rsidTr="003A6B2D">
        <w:tc>
          <w:tcPr>
            <w:tcW w:w="4420" w:type="dxa"/>
            <w:gridSpan w:val="2"/>
            <w:tcBorders>
              <w:bottom w:val="single" w:sz="4" w:space="0" w:color="auto"/>
            </w:tcBorders>
            <w:shd w:val="clear" w:color="auto" w:fill="F2F2F2" w:themeFill="background1" w:themeFillShade="F2"/>
            <w:vAlign w:val="center"/>
          </w:tcPr>
          <w:p w14:paraId="0738D241" w14:textId="77777777" w:rsidR="00063FDE" w:rsidRPr="0039598E" w:rsidRDefault="00063FDE" w:rsidP="003A6B2D">
            <w:pPr>
              <w:spacing w:line="240" w:lineRule="auto"/>
              <w:jc w:val="left"/>
              <w:rPr>
                <w:lang w:val="en-GB"/>
              </w:rPr>
            </w:pPr>
            <w:r w:rsidRPr="0039598E">
              <w:rPr>
                <w:lang w:val="en-GB"/>
              </w:rPr>
              <w:t>Descriptives</w:t>
            </w:r>
          </w:p>
        </w:tc>
        <w:tc>
          <w:tcPr>
            <w:tcW w:w="238" w:type="dxa"/>
            <w:gridSpan w:val="2"/>
            <w:tcBorders>
              <w:bottom w:val="single" w:sz="4" w:space="0" w:color="auto"/>
            </w:tcBorders>
            <w:shd w:val="clear" w:color="auto" w:fill="F2F2F2" w:themeFill="background1" w:themeFillShade="F2"/>
            <w:vAlign w:val="center"/>
          </w:tcPr>
          <w:p w14:paraId="29E6C92D" w14:textId="77777777" w:rsidR="00063FDE" w:rsidRPr="0039598E" w:rsidRDefault="00063FDE" w:rsidP="003A6B2D">
            <w:pPr>
              <w:spacing w:line="240" w:lineRule="auto"/>
              <w:jc w:val="left"/>
              <w:rPr>
                <w:lang w:val="en-GB"/>
              </w:rPr>
            </w:pPr>
          </w:p>
        </w:tc>
        <w:tc>
          <w:tcPr>
            <w:tcW w:w="907" w:type="dxa"/>
            <w:gridSpan w:val="2"/>
            <w:tcBorders>
              <w:bottom w:val="single" w:sz="4" w:space="0" w:color="auto"/>
            </w:tcBorders>
            <w:shd w:val="clear" w:color="auto" w:fill="F2F2F2" w:themeFill="background1" w:themeFillShade="F2"/>
            <w:vAlign w:val="center"/>
          </w:tcPr>
          <w:p w14:paraId="15C09AB8" w14:textId="77777777" w:rsidR="00063FDE" w:rsidRPr="0039598E" w:rsidRDefault="00063FDE" w:rsidP="003A6B2D">
            <w:pPr>
              <w:spacing w:line="240" w:lineRule="auto"/>
              <w:jc w:val="left"/>
              <w:rPr>
                <w:lang w:val="en-GB"/>
              </w:rPr>
            </w:pPr>
            <w:r w:rsidRPr="0039598E">
              <w:rPr>
                <w:i/>
                <w:iCs/>
                <w:lang w:val="en-GB"/>
              </w:rPr>
              <w:t>N</w:t>
            </w:r>
          </w:p>
        </w:tc>
        <w:tc>
          <w:tcPr>
            <w:tcW w:w="1417" w:type="dxa"/>
            <w:gridSpan w:val="2"/>
            <w:tcBorders>
              <w:bottom w:val="single" w:sz="4" w:space="0" w:color="auto"/>
            </w:tcBorders>
            <w:shd w:val="clear" w:color="auto" w:fill="F2F2F2" w:themeFill="background1" w:themeFillShade="F2"/>
            <w:vAlign w:val="center"/>
          </w:tcPr>
          <w:p w14:paraId="18FC3061" w14:textId="77777777" w:rsidR="00063FDE" w:rsidRPr="0039598E" w:rsidRDefault="00063FDE" w:rsidP="003A6B2D">
            <w:pPr>
              <w:spacing w:line="240" w:lineRule="auto"/>
              <w:jc w:val="left"/>
              <w:rPr>
                <w:lang w:val="en-GB"/>
              </w:rPr>
            </w:pPr>
            <w:r w:rsidRPr="0039598E">
              <w:rPr>
                <w:i/>
                <w:iCs/>
                <w:lang w:val="en-GB"/>
              </w:rPr>
              <w:t>M</w:t>
            </w:r>
          </w:p>
        </w:tc>
        <w:tc>
          <w:tcPr>
            <w:tcW w:w="850" w:type="dxa"/>
            <w:gridSpan w:val="2"/>
            <w:tcBorders>
              <w:bottom w:val="single" w:sz="4" w:space="0" w:color="auto"/>
            </w:tcBorders>
            <w:shd w:val="clear" w:color="auto" w:fill="F2F2F2" w:themeFill="background1" w:themeFillShade="F2"/>
            <w:vAlign w:val="center"/>
          </w:tcPr>
          <w:p w14:paraId="1DD8C12C" w14:textId="77777777" w:rsidR="00063FDE" w:rsidRPr="0039598E" w:rsidRDefault="00063FDE" w:rsidP="003A6B2D">
            <w:pPr>
              <w:spacing w:line="240" w:lineRule="auto"/>
              <w:jc w:val="left"/>
              <w:rPr>
                <w:lang w:val="en-GB"/>
              </w:rPr>
            </w:pPr>
            <w:r w:rsidRPr="0039598E">
              <w:rPr>
                <w:i/>
                <w:iCs/>
                <w:smallCaps/>
                <w:lang w:val="en-GB"/>
              </w:rPr>
              <w:t>SD</w:t>
            </w:r>
          </w:p>
        </w:tc>
        <w:tc>
          <w:tcPr>
            <w:tcW w:w="850" w:type="dxa"/>
            <w:gridSpan w:val="2"/>
            <w:tcBorders>
              <w:bottom w:val="single" w:sz="4" w:space="0" w:color="auto"/>
            </w:tcBorders>
            <w:shd w:val="clear" w:color="auto" w:fill="F2F2F2" w:themeFill="background1" w:themeFillShade="F2"/>
            <w:vAlign w:val="center"/>
          </w:tcPr>
          <w:p w14:paraId="1F7776D9" w14:textId="77777777" w:rsidR="00063FDE" w:rsidRPr="0039598E" w:rsidRDefault="00063FDE" w:rsidP="003A6B2D">
            <w:pPr>
              <w:spacing w:line="240" w:lineRule="auto"/>
              <w:jc w:val="left"/>
              <w:rPr>
                <w:lang w:val="en-GB"/>
              </w:rPr>
            </w:pPr>
          </w:p>
        </w:tc>
        <w:tc>
          <w:tcPr>
            <w:tcW w:w="1022" w:type="dxa"/>
            <w:gridSpan w:val="2"/>
            <w:tcBorders>
              <w:bottom w:val="single" w:sz="4" w:space="0" w:color="auto"/>
            </w:tcBorders>
            <w:shd w:val="clear" w:color="auto" w:fill="F2F2F2" w:themeFill="background1" w:themeFillShade="F2"/>
            <w:vAlign w:val="center"/>
          </w:tcPr>
          <w:p w14:paraId="45172FB5" w14:textId="77777777" w:rsidR="00063FDE" w:rsidRPr="0039598E" w:rsidRDefault="00063FDE" w:rsidP="003A6B2D">
            <w:pPr>
              <w:spacing w:line="240" w:lineRule="auto"/>
              <w:jc w:val="left"/>
              <w:rPr>
                <w:lang w:val="en-GB"/>
              </w:rPr>
            </w:pPr>
          </w:p>
        </w:tc>
        <w:tc>
          <w:tcPr>
            <w:tcW w:w="261" w:type="dxa"/>
            <w:gridSpan w:val="2"/>
            <w:tcBorders>
              <w:bottom w:val="single" w:sz="4" w:space="0" w:color="auto"/>
            </w:tcBorders>
            <w:shd w:val="clear" w:color="auto" w:fill="F2F2F2" w:themeFill="background1" w:themeFillShade="F2"/>
          </w:tcPr>
          <w:p w14:paraId="258E1A88" w14:textId="77777777" w:rsidR="00063FDE" w:rsidRPr="0039598E" w:rsidRDefault="00063FDE" w:rsidP="003A6B2D">
            <w:pPr>
              <w:spacing w:line="240" w:lineRule="auto"/>
              <w:jc w:val="left"/>
              <w:rPr>
                <w:lang w:val="en-GB"/>
              </w:rPr>
            </w:pPr>
          </w:p>
        </w:tc>
        <w:tc>
          <w:tcPr>
            <w:tcW w:w="261" w:type="dxa"/>
            <w:gridSpan w:val="2"/>
            <w:tcBorders>
              <w:bottom w:val="single" w:sz="4" w:space="0" w:color="auto"/>
            </w:tcBorders>
            <w:shd w:val="clear" w:color="auto" w:fill="F2F2F2" w:themeFill="background1" w:themeFillShade="F2"/>
            <w:vAlign w:val="center"/>
          </w:tcPr>
          <w:p w14:paraId="579C9CD6" w14:textId="77777777" w:rsidR="00063FDE" w:rsidRPr="0039598E" w:rsidRDefault="00063FDE" w:rsidP="003A6B2D">
            <w:pPr>
              <w:spacing w:line="240" w:lineRule="auto"/>
              <w:jc w:val="left"/>
              <w:rPr>
                <w:lang w:val="en-GB"/>
              </w:rPr>
            </w:pPr>
          </w:p>
        </w:tc>
        <w:tc>
          <w:tcPr>
            <w:tcW w:w="907" w:type="dxa"/>
            <w:gridSpan w:val="2"/>
            <w:tcBorders>
              <w:bottom w:val="single" w:sz="4" w:space="0" w:color="auto"/>
            </w:tcBorders>
            <w:shd w:val="clear" w:color="auto" w:fill="F2F2F2" w:themeFill="background1" w:themeFillShade="F2"/>
            <w:vAlign w:val="center"/>
          </w:tcPr>
          <w:p w14:paraId="2E3997E2" w14:textId="77777777" w:rsidR="00063FDE" w:rsidRPr="0039598E" w:rsidRDefault="00063FDE" w:rsidP="003A6B2D">
            <w:pPr>
              <w:spacing w:line="240" w:lineRule="auto"/>
              <w:jc w:val="center"/>
              <w:rPr>
                <w:i/>
                <w:iCs/>
                <w:lang w:val="en-GB"/>
              </w:rPr>
            </w:pPr>
            <w:r w:rsidRPr="0039598E">
              <w:rPr>
                <w:i/>
                <w:iCs/>
                <w:lang w:val="en-GB"/>
              </w:rPr>
              <w:t>N</w:t>
            </w:r>
          </w:p>
        </w:tc>
        <w:tc>
          <w:tcPr>
            <w:tcW w:w="1417" w:type="dxa"/>
            <w:gridSpan w:val="2"/>
            <w:tcBorders>
              <w:bottom w:val="single" w:sz="4" w:space="0" w:color="auto"/>
            </w:tcBorders>
            <w:shd w:val="clear" w:color="auto" w:fill="F2F2F2" w:themeFill="background1" w:themeFillShade="F2"/>
            <w:vAlign w:val="center"/>
          </w:tcPr>
          <w:p w14:paraId="72848048" w14:textId="77777777" w:rsidR="00063FDE" w:rsidRPr="0039598E" w:rsidRDefault="00063FDE" w:rsidP="003A6B2D">
            <w:pPr>
              <w:spacing w:line="240" w:lineRule="auto"/>
              <w:jc w:val="center"/>
              <w:rPr>
                <w:i/>
                <w:iCs/>
                <w:lang w:val="en-GB"/>
              </w:rPr>
            </w:pPr>
            <w:r w:rsidRPr="0039598E">
              <w:rPr>
                <w:i/>
                <w:iCs/>
                <w:lang w:val="en-GB"/>
              </w:rPr>
              <w:t>M</w:t>
            </w:r>
          </w:p>
        </w:tc>
        <w:tc>
          <w:tcPr>
            <w:tcW w:w="850" w:type="dxa"/>
            <w:gridSpan w:val="2"/>
            <w:tcBorders>
              <w:bottom w:val="single" w:sz="4" w:space="0" w:color="auto"/>
            </w:tcBorders>
            <w:shd w:val="clear" w:color="auto" w:fill="F2F2F2" w:themeFill="background1" w:themeFillShade="F2"/>
            <w:vAlign w:val="center"/>
          </w:tcPr>
          <w:p w14:paraId="603A396C" w14:textId="77777777" w:rsidR="00063FDE" w:rsidRPr="0039598E" w:rsidRDefault="00063FDE" w:rsidP="003A6B2D">
            <w:pPr>
              <w:spacing w:line="240" w:lineRule="auto"/>
              <w:jc w:val="center"/>
              <w:rPr>
                <w:i/>
                <w:iCs/>
                <w:smallCaps/>
                <w:lang w:val="en-GB"/>
              </w:rPr>
            </w:pPr>
            <w:r w:rsidRPr="0039598E">
              <w:rPr>
                <w:i/>
                <w:iCs/>
                <w:smallCaps/>
                <w:lang w:val="en-GB"/>
              </w:rPr>
              <w:t>SD</w:t>
            </w:r>
          </w:p>
        </w:tc>
        <w:tc>
          <w:tcPr>
            <w:tcW w:w="850" w:type="dxa"/>
            <w:gridSpan w:val="2"/>
            <w:tcBorders>
              <w:bottom w:val="single" w:sz="4" w:space="0" w:color="auto"/>
            </w:tcBorders>
            <w:shd w:val="clear" w:color="auto" w:fill="F2F2F2" w:themeFill="background1" w:themeFillShade="F2"/>
            <w:vAlign w:val="center"/>
          </w:tcPr>
          <w:p w14:paraId="34B9DA66" w14:textId="77777777" w:rsidR="00063FDE" w:rsidRPr="0039598E" w:rsidRDefault="00063FDE" w:rsidP="003A6B2D">
            <w:pPr>
              <w:spacing w:line="240" w:lineRule="auto"/>
              <w:jc w:val="center"/>
              <w:rPr>
                <w:i/>
                <w:iCs/>
                <w:smallCaps/>
                <w:lang w:val="en-GB"/>
              </w:rPr>
            </w:pPr>
          </w:p>
        </w:tc>
        <w:tc>
          <w:tcPr>
            <w:tcW w:w="1022" w:type="dxa"/>
            <w:gridSpan w:val="2"/>
            <w:tcBorders>
              <w:bottom w:val="single" w:sz="4" w:space="0" w:color="auto"/>
            </w:tcBorders>
            <w:shd w:val="clear" w:color="auto" w:fill="F2F2F2" w:themeFill="background1" w:themeFillShade="F2"/>
            <w:vAlign w:val="center"/>
          </w:tcPr>
          <w:p w14:paraId="58FC3FB0" w14:textId="77777777" w:rsidR="00063FDE" w:rsidRPr="0039598E" w:rsidRDefault="00063FDE" w:rsidP="003A6B2D">
            <w:pPr>
              <w:spacing w:line="240" w:lineRule="auto"/>
              <w:jc w:val="center"/>
              <w:rPr>
                <w:i/>
                <w:iCs/>
                <w:lang w:val="en-GB"/>
              </w:rPr>
            </w:pPr>
          </w:p>
        </w:tc>
      </w:tr>
      <w:tr w:rsidR="00063FDE" w:rsidRPr="0039598E" w14:paraId="443385F8" w14:textId="77777777" w:rsidTr="003A6B2D">
        <w:trPr>
          <w:gridAfter w:val="1"/>
          <w:wAfter w:w="10" w:type="dxa"/>
        </w:trPr>
        <w:tc>
          <w:tcPr>
            <w:tcW w:w="2975" w:type="dxa"/>
            <w:tcBorders>
              <w:top w:val="single" w:sz="4" w:space="0" w:color="auto"/>
            </w:tcBorders>
            <w:vAlign w:val="center"/>
          </w:tcPr>
          <w:p w14:paraId="66A4369D" w14:textId="77777777" w:rsidR="00063FDE" w:rsidRPr="0039598E" w:rsidRDefault="00063FDE" w:rsidP="003A6B2D">
            <w:pPr>
              <w:spacing w:line="240" w:lineRule="auto"/>
              <w:jc w:val="left"/>
              <w:rPr>
                <w:lang w:val="en-GB"/>
              </w:rPr>
            </w:pPr>
            <w:r>
              <w:rPr>
                <w:lang w:val="en-GB"/>
              </w:rPr>
              <w:t>specialization</w:t>
            </w:r>
          </w:p>
        </w:tc>
        <w:tc>
          <w:tcPr>
            <w:tcW w:w="1677" w:type="dxa"/>
            <w:gridSpan w:val="2"/>
            <w:tcBorders>
              <w:top w:val="single" w:sz="4" w:space="0" w:color="auto"/>
            </w:tcBorders>
            <w:vAlign w:val="center"/>
          </w:tcPr>
          <w:p w14:paraId="44D022B1" w14:textId="77777777" w:rsidR="00063FDE" w:rsidRPr="0039598E" w:rsidRDefault="00063FDE" w:rsidP="003A6B2D">
            <w:pPr>
              <w:spacing w:line="240" w:lineRule="auto"/>
              <w:jc w:val="left"/>
              <w:rPr>
                <w:lang w:val="en-GB"/>
              </w:rPr>
            </w:pPr>
            <w:r w:rsidRPr="0039598E">
              <w:rPr>
                <w:lang w:val="en-GB"/>
              </w:rPr>
              <w:t>yes</w:t>
            </w:r>
          </w:p>
        </w:tc>
        <w:tc>
          <w:tcPr>
            <w:tcW w:w="907" w:type="dxa"/>
            <w:gridSpan w:val="2"/>
            <w:tcBorders>
              <w:top w:val="single" w:sz="4" w:space="0" w:color="auto"/>
            </w:tcBorders>
            <w:vAlign w:val="center"/>
          </w:tcPr>
          <w:p w14:paraId="7FCFAB3A" w14:textId="77777777" w:rsidR="00063FDE" w:rsidRPr="0039598E" w:rsidRDefault="00063FDE" w:rsidP="003A6B2D">
            <w:pPr>
              <w:spacing w:line="240" w:lineRule="auto"/>
              <w:jc w:val="right"/>
              <w:rPr>
                <w:lang w:val="en-GB"/>
              </w:rPr>
            </w:pPr>
            <w:r w:rsidRPr="0039598E">
              <w:rPr>
                <w:color w:val="000000"/>
              </w:rPr>
              <w:t>64</w:t>
            </w:r>
          </w:p>
        </w:tc>
        <w:tc>
          <w:tcPr>
            <w:tcW w:w="1417" w:type="dxa"/>
            <w:gridSpan w:val="2"/>
            <w:tcBorders>
              <w:top w:val="single" w:sz="4" w:space="0" w:color="auto"/>
            </w:tcBorders>
            <w:vAlign w:val="center"/>
          </w:tcPr>
          <w:p w14:paraId="5CE8C27C" w14:textId="77777777" w:rsidR="00063FDE" w:rsidRPr="0039598E" w:rsidRDefault="00063FDE" w:rsidP="003A6B2D">
            <w:pPr>
              <w:spacing w:line="240" w:lineRule="auto"/>
              <w:jc w:val="right"/>
              <w:rPr>
                <w:lang w:val="en-GB"/>
              </w:rPr>
            </w:pPr>
            <w:r w:rsidRPr="0039598E">
              <w:rPr>
                <w:color w:val="000000"/>
              </w:rPr>
              <w:t>18.59</w:t>
            </w:r>
          </w:p>
        </w:tc>
        <w:tc>
          <w:tcPr>
            <w:tcW w:w="850" w:type="dxa"/>
            <w:gridSpan w:val="2"/>
            <w:tcBorders>
              <w:top w:val="single" w:sz="4" w:space="0" w:color="auto"/>
            </w:tcBorders>
            <w:vAlign w:val="center"/>
          </w:tcPr>
          <w:p w14:paraId="6879F6F8" w14:textId="77777777" w:rsidR="00063FDE" w:rsidRPr="0039598E" w:rsidRDefault="00063FDE" w:rsidP="003A6B2D">
            <w:pPr>
              <w:spacing w:line="240" w:lineRule="auto"/>
              <w:jc w:val="right"/>
              <w:rPr>
                <w:lang w:val="en-GB"/>
              </w:rPr>
            </w:pPr>
            <w:r w:rsidRPr="0039598E">
              <w:rPr>
                <w:color w:val="000000"/>
              </w:rPr>
              <w:t>5.86</w:t>
            </w:r>
          </w:p>
        </w:tc>
        <w:tc>
          <w:tcPr>
            <w:tcW w:w="850" w:type="dxa"/>
            <w:gridSpan w:val="2"/>
            <w:tcBorders>
              <w:top w:val="single" w:sz="4" w:space="0" w:color="auto"/>
            </w:tcBorders>
            <w:vAlign w:val="center"/>
          </w:tcPr>
          <w:p w14:paraId="2A0485D3" w14:textId="77777777" w:rsidR="00063FDE" w:rsidRPr="0039598E" w:rsidRDefault="00063FDE" w:rsidP="003A6B2D">
            <w:pPr>
              <w:spacing w:line="240" w:lineRule="auto"/>
              <w:jc w:val="right"/>
              <w:rPr>
                <w:lang w:val="en-GB"/>
              </w:rPr>
            </w:pPr>
          </w:p>
        </w:tc>
        <w:tc>
          <w:tcPr>
            <w:tcW w:w="1020" w:type="dxa"/>
            <w:gridSpan w:val="2"/>
            <w:tcBorders>
              <w:top w:val="single" w:sz="4" w:space="0" w:color="auto"/>
            </w:tcBorders>
            <w:vAlign w:val="center"/>
          </w:tcPr>
          <w:p w14:paraId="0A8EC18D" w14:textId="77777777" w:rsidR="00063FDE" w:rsidRPr="0039598E" w:rsidRDefault="00063FDE" w:rsidP="003A6B2D">
            <w:pPr>
              <w:spacing w:line="240" w:lineRule="auto"/>
              <w:jc w:val="right"/>
              <w:rPr>
                <w:lang w:val="en-GB"/>
              </w:rPr>
            </w:pPr>
          </w:p>
        </w:tc>
        <w:tc>
          <w:tcPr>
            <w:tcW w:w="240" w:type="dxa"/>
            <w:gridSpan w:val="2"/>
            <w:tcBorders>
              <w:top w:val="single" w:sz="4" w:space="0" w:color="auto"/>
            </w:tcBorders>
            <w:vAlign w:val="center"/>
          </w:tcPr>
          <w:p w14:paraId="21A40628" w14:textId="77777777" w:rsidR="00063FDE" w:rsidRPr="0039598E" w:rsidRDefault="00063FDE" w:rsidP="003A6B2D">
            <w:pPr>
              <w:spacing w:line="240" w:lineRule="auto"/>
              <w:jc w:val="right"/>
              <w:rPr>
                <w:lang w:val="en-GB"/>
              </w:rPr>
            </w:pPr>
          </w:p>
        </w:tc>
        <w:tc>
          <w:tcPr>
            <w:tcW w:w="282" w:type="dxa"/>
            <w:gridSpan w:val="2"/>
            <w:tcBorders>
              <w:top w:val="single" w:sz="4" w:space="0" w:color="auto"/>
            </w:tcBorders>
            <w:vAlign w:val="center"/>
          </w:tcPr>
          <w:p w14:paraId="2C8CEE65" w14:textId="77777777" w:rsidR="00063FDE" w:rsidRPr="0039598E" w:rsidRDefault="00063FDE" w:rsidP="003A6B2D">
            <w:pPr>
              <w:spacing w:line="240" w:lineRule="auto"/>
              <w:jc w:val="right"/>
              <w:rPr>
                <w:lang w:val="en-GB"/>
              </w:rPr>
            </w:pPr>
          </w:p>
        </w:tc>
        <w:tc>
          <w:tcPr>
            <w:tcW w:w="907" w:type="dxa"/>
            <w:gridSpan w:val="2"/>
            <w:tcBorders>
              <w:top w:val="single" w:sz="4" w:space="0" w:color="auto"/>
            </w:tcBorders>
            <w:vAlign w:val="center"/>
          </w:tcPr>
          <w:p w14:paraId="35A26592" w14:textId="77777777" w:rsidR="00063FDE" w:rsidRPr="0039598E" w:rsidRDefault="00063FDE" w:rsidP="003A6B2D">
            <w:pPr>
              <w:spacing w:line="240" w:lineRule="auto"/>
              <w:jc w:val="right"/>
              <w:rPr>
                <w:lang w:val="en-GB"/>
              </w:rPr>
            </w:pPr>
            <w:r w:rsidRPr="0039598E">
              <w:rPr>
                <w:color w:val="000000"/>
              </w:rPr>
              <w:t>65</w:t>
            </w:r>
          </w:p>
        </w:tc>
        <w:tc>
          <w:tcPr>
            <w:tcW w:w="1417" w:type="dxa"/>
            <w:gridSpan w:val="2"/>
            <w:tcBorders>
              <w:top w:val="single" w:sz="4" w:space="0" w:color="auto"/>
            </w:tcBorders>
            <w:vAlign w:val="center"/>
          </w:tcPr>
          <w:p w14:paraId="321F5374" w14:textId="77777777" w:rsidR="00063FDE" w:rsidRPr="0039598E" w:rsidRDefault="00063FDE" w:rsidP="003A6B2D">
            <w:pPr>
              <w:spacing w:line="240" w:lineRule="auto"/>
              <w:jc w:val="right"/>
              <w:rPr>
                <w:lang w:val="en-GB"/>
              </w:rPr>
            </w:pPr>
            <w:r w:rsidRPr="0039598E">
              <w:rPr>
                <w:color w:val="000000"/>
              </w:rPr>
              <w:t>19.46</w:t>
            </w:r>
          </w:p>
        </w:tc>
        <w:tc>
          <w:tcPr>
            <w:tcW w:w="850" w:type="dxa"/>
            <w:gridSpan w:val="2"/>
            <w:tcBorders>
              <w:top w:val="single" w:sz="4" w:space="0" w:color="auto"/>
            </w:tcBorders>
            <w:vAlign w:val="center"/>
          </w:tcPr>
          <w:p w14:paraId="76D15291" w14:textId="77777777" w:rsidR="00063FDE" w:rsidRPr="0039598E" w:rsidRDefault="00063FDE" w:rsidP="003A6B2D">
            <w:pPr>
              <w:spacing w:line="240" w:lineRule="auto"/>
              <w:jc w:val="right"/>
              <w:rPr>
                <w:smallCaps/>
                <w:lang w:val="en-GB"/>
              </w:rPr>
            </w:pPr>
            <w:r w:rsidRPr="0039598E">
              <w:rPr>
                <w:color w:val="000000"/>
              </w:rPr>
              <w:t>7.19</w:t>
            </w:r>
          </w:p>
        </w:tc>
        <w:tc>
          <w:tcPr>
            <w:tcW w:w="850" w:type="dxa"/>
            <w:gridSpan w:val="2"/>
            <w:tcBorders>
              <w:top w:val="single" w:sz="4" w:space="0" w:color="auto"/>
            </w:tcBorders>
            <w:vAlign w:val="center"/>
          </w:tcPr>
          <w:p w14:paraId="5759852D" w14:textId="77777777" w:rsidR="00063FDE" w:rsidRPr="0039598E" w:rsidRDefault="00063FDE" w:rsidP="003A6B2D">
            <w:pPr>
              <w:spacing w:line="240" w:lineRule="auto"/>
              <w:jc w:val="right"/>
              <w:rPr>
                <w:smallCaps/>
                <w:lang w:val="en-GB"/>
              </w:rPr>
            </w:pPr>
          </w:p>
        </w:tc>
        <w:tc>
          <w:tcPr>
            <w:tcW w:w="1020" w:type="dxa"/>
            <w:gridSpan w:val="2"/>
            <w:tcBorders>
              <w:top w:val="single" w:sz="4" w:space="0" w:color="auto"/>
            </w:tcBorders>
            <w:vAlign w:val="center"/>
          </w:tcPr>
          <w:p w14:paraId="2056FCF8" w14:textId="77777777" w:rsidR="00063FDE" w:rsidRPr="0039598E" w:rsidRDefault="00063FDE" w:rsidP="003A6B2D">
            <w:pPr>
              <w:spacing w:line="240" w:lineRule="auto"/>
              <w:jc w:val="right"/>
              <w:rPr>
                <w:lang w:val="en-GB"/>
              </w:rPr>
            </w:pPr>
          </w:p>
        </w:tc>
      </w:tr>
      <w:tr w:rsidR="00063FDE" w:rsidRPr="0039598E" w14:paraId="0693899D" w14:textId="77777777" w:rsidTr="003A6B2D">
        <w:trPr>
          <w:gridAfter w:val="1"/>
          <w:wAfter w:w="10" w:type="dxa"/>
        </w:trPr>
        <w:tc>
          <w:tcPr>
            <w:tcW w:w="2975" w:type="dxa"/>
            <w:vAlign w:val="center"/>
          </w:tcPr>
          <w:p w14:paraId="07A746B3" w14:textId="77777777" w:rsidR="00063FDE" w:rsidRPr="0039598E" w:rsidRDefault="00063FDE" w:rsidP="003A6B2D">
            <w:pPr>
              <w:spacing w:line="240" w:lineRule="auto"/>
              <w:jc w:val="left"/>
              <w:rPr>
                <w:lang w:val="en-GB"/>
              </w:rPr>
            </w:pPr>
          </w:p>
        </w:tc>
        <w:tc>
          <w:tcPr>
            <w:tcW w:w="1677" w:type="dxa"/>
            <w:gridSpan w:val="2"/>
            <w:vAlign w:val="center"/>
          </w:tcPr>
          <w:p w14:paraId="374FFF12" w14:textId="77777777" w:rsidR="00063FDE" w:rsidRPr="0039598E" w:rsidRDefault="00063FDE" w:rsidP="003A6B2D">
            <w:pPr>
              <w:spacing w:line="240" w:lineRule="auto"/>
              <w:jc w:val="left"/>
              <w:rPr>
                <w:lang w:val="en-GB"/>
              </w:rPr>
            </w:pPr>
            <w:r w:rsidRPr="0039598E">
              <w:rPr>
                <w:lang w:val="en-GB"/>
              </w:rPr>
              <w:t>no</w:t>
            </w:r>
          </w:p>
        </w:tc>
        <w:tc>
          <w:tcPr>
            <w:tcW w:w="907" w:type="dxa"/>
            <w:gridSpan w:val="2"/>
            <w:vAlign w:val="center"/>
          </w:tcPr>
          <w:p w14:paraId="12F9184E" w14:textId="77777777" w:rsidR="00063FDE" w:rsidRPr="0039598E" w:rsidRDefault="00063FDE" w:rsidP="003A6B2D">
            <w:pPr>
              <w:spacing w:line="240" w:lineRule="auto"/>
              <w:jc w:val="right"/>
              <w:rPr>
                <w:lang w:val="en-GB"/>
              </w:rPr>
            </w:pPr>
            <w:r w:rsidRPr="0039598E">
              <w:rPr>
                <w:color w:val="000000"/>
              </w:rPr>
              <w:t>52</w:t>
            </w:r>
          </w:p>
        </w:tc>
        <w:tc>
          <w:tcPr>
            <w:tcW w:w="1417" w:type="dxa"/>
            <w:gridSpan w:val="2"/>
            <w:vAlign w:val="center"/>
          </w:tcPr>
          <w:p w14:paraId="792615BD" w14:textId="77777777" w:rsidR="00063FDE" w:rsidRPr="0039598E" w:rsidRDefault="00063FDE" w:rsidP="003A6B2D">
            <w:pPr>
              <w:spacing w:line="240" w:lineRule="auto"/>
              <w:jc w:val="right"/>
              <w:rPr>
                <w:lang w:val="en-GB"/>
              </w:rPr>
            </w:pPr>
            <w:r w:rsidRPr="0039598E">
              <w:rPr>
                <w:color w:val="000000"/>
              </w:rPr>
              <w:t>23.21</w:t>
            </w:r>
          </w:p>
        </w:tc>
        <w:tc>
          <w:tcPr>
            <w:tcW w:w="850" w:type="dxa"/>
            <w:gridSpan w:val="2"/>
            <w:vAlign w:val="center"/>
          </w:tcPr>
          <w:p w14:paraId="451CF6B6" w14:textId="77777777" w:rsidR="00063FDE" w:rsidRPr="0039598E" w:rsidRDefault="00063FDE" w:rsidP="003A6B2D">
            <w:pPr>
              <w:spacing w:line="240" w:lineRule="auto"/>
              <w:jc w:val="right"/>
              <w:rPr>
                <w:lang w:val="en-GB"/>
              </w:rPr>
            </w:pPr>
            <w:r w:rsidRPr="0039598E">
              <w:rPr>
                <w:color w:val="000000"/>
              </w:rPr>
              <w:t>6.88</w:t>
            </w:r>
          </w:p>
        </w:tc>
        <w:tc>
          <w:tcPr>
            <w:tcW w:w="850" w:type="dxa"/>
            <w:gridSpan w:val="2"/>
            <w:vAlign w:val="center"/>
          </w:tcPr>
          <w:p w14:paraId="0331721F" w14:textId="77777777" w:rsidR="00063FDE" w:rsidRPr="0039598E" w:rsidRDefault="00063FDE" w:rsidP="003A6B2D">
            <w:pPr>
              <w:spacing w:line="240" w:lineRule="auto"/>
              <w:jc w:val="right"/>
              <w:rPr>
                <w:lang w:val="en-GB"/>
              </w:rPr>
            </w:pPr>
          </w:p>
        </w:tc>
        <w:tc>
          <w:tcPr>
            <w:tcW w:w="1020" w:type="dxa"/>
            <w:gridSpan w:val="2"/>
            <w:vAlign w:val="center"/>
          </w:tcPr>
          <w:p w14:paraId="1AF3C61D" w14:textId="77777777" w:rsidR="00063FDE" w:rsidRPr="0039598E" w:rsidRDefault="00063FDE" w:rsidP="003A6B2D">
            <w:pPr>
              <w:spacing w:line="240" w:lineRule="auto"/>
              <w:jc w:val="right"/>
              <w:rPr>
                <w:lang w:val="en-GB"/>
              </w:rPr>
            </w:pPr>
          </w:p>
        </w:tc>
        <w:tc>
          <w:tcPr>
            <w:tcW w:w="240" w:type="dxa"/>
            <w:gridSpan w:val="2"/>
            <w:vAlign w:val="center"/>
          </w:tcPr>
          <w:p w14:paraId="1503F885" w14:textId="77777777" w:rsidR="00063FDE" w:rsidRPr="0039598E" w:rsidRDefault="00063FDE" w:rsidP="003A6B2D">
            <w:pPr>
              <w:spacing w:line="240" w:lineRule="auto"/>
              <w:jc w:val="right"/>
              <w:rPr>
                <w:lang w:val="en-GB"/>
              </w:rPr>
            </w:pPr>
          </w:p>
        </w:tc>
        <w:tc>
          <w:tcPr>
            <w:tcW w:w="282" w:type="dxa"/>
            <w:gridSpan w:val="2"/>
            <w:vAlign w:val="center"/>
          </w:tcPr>
          <w:p w14:paraId="5461B05A" w14:textId="77777777" w:rsidR="00063FDE" w:rsidRPr="0039598E" w:rsidRDefault="00063FDE" w:rsidP="003A6B2D">
            <w:pPr>
              <w:spacing w:line="240" w:lineRule="auto"/>
              <w:jc w:val="right"/>
              <w:rPr>
                <w:lang w:val="en-GB"/>
              </w:rPr>
            </w:pPr>
          </w:p>
        </w:tc>
        <w:tc>
          <w:tcPr>
            <w:tcW w:w="907" w:type="dxa"/>
            <w:gridSpan w:val="2"/>
            <w:vAlign w:val="center"/>
          </w:tcPr>
          <w:p w14:paraId="42B742B7" w14:textId="77777777" w:rsidR="00063FDE" w:rsidRPr="0039598E" w:rsidRDefault="00063FDE" w:rsidP="003A6B2D">
            <w:pPr>
              <w:spacing w:line="240" w:lineRule="auto"/>
              <w:jc w:val="right"/>
              <w:rPr>
                <w:lang w:val="en-GB"/>
              </w:rPr>
            </w:pPr>
            <w:r w:rsidRPr="0039598E">
              <w:rPr>
                <w:color w:val="000000"/>
              </w:rPr>
              <w:t>42</w:t>
            </w:r>
          </w:p>
        </w:tc>
        <w:tc>
          <w:tcPr>
            <w:tcW w:w="1417" w:type="dxa"/>
            <w:gridSpan w:val="2"/>
            <w:vAlign w:val="center"/>
          </w:tcPr>
          <w:p w14:paraId="0B872E0A" w14:textId="77777777" w:rsidR="00063FDE" w:rsidRPr="0039598E" w:rsidRDefault="00063FDE" w:rsidP="003A6B2D">
            <w:pPr>
              <w:spacing w:line="240" w:lineRule="auto"/>
              <w:jc w:val="right"/>
              <w:rPr>
                <w:lang w:val="en-GB"/>
              </w:rPr>
            </w:pPr>
            <w:r w:rsidRPr="0039598E">
              <w:rPr>
                <w:color w:val="000000"/>
              </w:rPr>
              <w:t>23.52</w:t>
            </w:r>
          </w:p>
        </w:tc>
        <w:tc>
          <w:tcPr>
            <w:tcW w:w="850" w:type="dxa"/>
            <w:gridSpan w:val="2"/>
            <w:vAlign w:val="center"/>
          </w:tcPr>
          <w:p w14:paraId="5BFDFB04" w14:textId="77777777" w:rsidR="00063FDE" w:rsidRPr="0039598E" w:rsidRDefault="00063FDE" w:rsidP="003A6B2D">
            <w:pPr>
              <w:spacing w:line="240" w:lineRule="auto"/>
              <w:jc w:val="right"/>
              <w:rPr>
                <w:smallCaps/>
                <w:lang w:val="en-GB"/>
              </w:rPr>
            </w:pPr>
            <w:r w:rsidRPr="0039598E">
              <w:rPr>
                <w:color w:val="000000"/>
              </w:rPr>
              <w:t>8.18</w:t>
            </w:r>
          </w:p>
        </w:tc>
        <w:tc>
          <w:tcPr>
            <w:tcW w:w="850" w:type="dxa"/>
            <w:gridSpan w:val="2"/>
            <w:vAlign w:val="center"/>
          </w:tcPr>
          <w:p w14:paraId="3993A9F0" w14:textId="77777777" w:rsidR="00063FDE" w:rsidRPr="0039598E" w:rsidRDefault="00063FDE" w:rsidP="003A6B2D">
            <w:pPr>
              <w:spacing w:line="240" w:lineRule="auto"/>
              <w:jc w:val="right"/>
              <w:rPr>
                <w:smallCaps/>
                <w:lang w:val="en-GB"/>
              </w:rPr>
            </w:pPr>
          </w:p>
        </w:tc>
        <w:tc>
          <w:tcPr>
            <w:tcW w:w="1020" w:type="dxa"/>
            <w:gridSpan w:val="2"/>
            <w:vAlign w:val="center"/>
          </w:tcPr>
          <w:p w14:paraId="70EB1BB9" w14:textId="77777777" w:rsidR="00063FDE" w:rsidRPr="0039598E" w:rsidRDefault="00063FDE" w:rsidP="003A6B2D">
            <w:pPr>
              <w:spacing w:line="240" w:lineRule="auto"/>
              <w:jc w:val="right"/>
              <w:rPr>
                <w:lang w:val="en-GB"/>
              </w:rPr>
            </w:pPr>
          </w:p>
        </w:tc>
      </w:tr>
      <w:tr w:rsidR="00063FDE" w:rsidRPr="0039598E" w14:paraId="3A9F253B" w14:textId="77777777" w:rsidTr="003A6B2D">
        <w:trPr>
          <w:gridAfter w:val="1"/>
          <w:wAfter w:w="10" w:type="dxa"/>
        </w:trPr>
        <w:tc>
          <w:tcPr>
            <w:tcW w:w="2975" w:type="dxa"/>
            <w:vAlign w:val="center"/>
          </w:tcPr>
          <w:p w14:paraId="6512F3D2" w14:textId="77777777" w:rsidR="00063FDE" w:rsidRPr="0039598E" w:rsidRDefault="00063FDE" w:rsidP="003A6B2D">
            <w:pPr>
              <w:spacing w:line="240" w:lineRule="auto"/>
              <w:jc w:val="left"/>
              <w:rPr>
                <w:lang w:val="en-GB"/>
              </w:rPr>
            </w:pPr>
            <w:r w:rsidRPr="0039598E">
              <w:rPr>
                <w:lang w:val="en-GB"/>
              </w:rPr>
              <w:t>experience</w:t>
            </w:r>
          </w:p>
        </w:tc>
        <w:tc>
          <w:tcPr>
            <w:tcW w:w="1677" w:type="dxa"/>
            <w:gridSpan w:val="2"/>
            <w:vAlign w:val="center"/>
          </w:tcPr>
          <w:p w14:paraId="2320AA70" w14:textId="77777777" w:rsidR="00063FDE" w:rsidRPr="0039598E" w:rsidRDefault="00063FDE" w:rsidP="003A6B2D">
            <w:pPr>
              <w:spacing w:line="240" w:lineRule="auto"/>
              <w:jc w:val="left"/>
              <w:rPr>
                <w:lang w:val="en-GB"/>
              </w:rPr>
            </w:pPr>
            <w:r w:rsidRPr="0039598E">
              <w:rPr>
                <w:lang w:val="en-GB"/>
              </w:rPr>
              <w:t>pre-service</w:t>
            </w:r>
          </w:p>
        </w:tc>
        <w:tc>
          <w:tcPr>
            <w:tcW w:w="907" w:type="dxa"/>
            <w:gridSpan w:val="2"/>
            <w:vAlign w:val="center"/>
          </w:tcPr>
          <w:p w14:paraId="37375AC9" w14:textId="77777777" w:rsidR="00063FDE" w:rsidRPr="0039598E" w:rsidRDefault="00063FDE" w:rsidP="003A6B2D">
            <w:pPr>
              <w:spacing w:line="240" w:lineRule="auto"/>
              <w:jc w:val="right"/>
              <w:rPr>
                <w:lang w:val="en-GB"/>
              </w:rPr>
            </w:pPr>
            <w:r w:rsidRPr="0039598E">
              <w:rPr>
                <w:color w:val="000000"/>
              </w:rPr>
              <w:t>92</w:t>
            </w:r>
          </w:p>
        </w:tc>
        <w:tc>
          <w:tcPr>
            <w:tcW w:w="1417" w:type="dxa"/>
            <w:gridSpan w:val="2"/>
            <w:vAlign w:val="center"/>
          </w:tcPr>
          <w:p w14:paraId="61A2B187" w14:textId="77777777" w:rsidR="00063FDE" w:rsidRPr="0039598E" w:rsidRDefault="00063FDE" w:rsidP="003A6B2D">
            <w:pPr>
              <w:spacing w:line="240" w:lineRule="auto"/>
              <w:jc w:val="right"/>
              <w:rPr>
                <w:lang w:val="en-GB"/>
              </w:rPr>
            </w:pPr>
            <w:r w:rsidRPr="0039598E">
              <w:rPr>
                <w:color w:val="000000"/>
              </w:rPr>
              <w:t>20.73</w:t>
            </w:r>
          </w:p>
        </w:tc>
        <w:tc>
          <w:tcPr>
            <w:tcW w:w="850" w:type="dxa"/>
            <w:gridSpan w:val="2"/>
            <w:vAlign w:val="center"/>
          </w:tcPr>
          <w:p w14:paraId="39816016" w14:textId="77777777" w:rsidR="00063FDE" w:rsidRPr="0039598E" w:rsidRDefault="00063FDE" w:rsidP="003A6B2D">
            <w:pPr>
              <w:spacing w:line="240" w:lineRule="auto"/>
              <w:jc w:val="right"/>
              <w:rPr>
                <w:lang w:val="en-GB"/>
              </w:rPr>
            </w:pPr>
            <w:r w:rsidRPr="0039598E">
              <w:rPr>
                <w:color w:val="000000"/>
              </w:rPr>
              <w:t>6.81</w:t>
            </w:r>
          </w:p>
        </w:tc>
        <w:tc>
          <w:tcPr>
            <w:tcW w:w="850" w:type="dxa"/>
            <w:gridSpan w:val="2"/>
            <w:vAlign w:val="center"/>
          </w:tcPr>
          <w:p w14:paraId="334FEFE1" w14:textId="77777777" w:rsidR="00063FDE" w:rsidRPr="0039598E" w:rsidRDefault="00063FDE" w:rsidP="003A6B2D">
            <w:pPr>
              <w:spacing w:line="240" w:lineRule="auto"/>
              <w:jc w:val="right"/>
              <w:rPr>
                <w:lang w:val="en-GB"/>
              </w:rPr>
            </w:pPr>
          </w:p>
        </w:tc>
        <w:tc>
          <w:tcPr>
            <w:tcW w:w="1020" w:type="dxa"/>
            <w:gridSpan w:val="2"/>
            <w:vAlign w:val="center"/>
          </w:tcPr>
          <w:p w14:paraId="1CB253F2" w14:textId="77777777" w:rsidR="00063FDE" w:rsidRPr="0039598E" w:rsidRDefault="00063FDE" w:rsidP="003A6B2D">
            <w:pPr>
              <w:spacing w:line="240" w:lineRule="auto"/>
              <w:jc w:val="right"/>
              <w:rPr>
                <w:lang w:val="en-GB"/>
              </w:rPr>
            </w:pPr>
          </w:p>
        </w:tc>
        <w:tc>
          <w:tcPr>
            <w:tcW w:w="240" w:type="dxa"/>
            <w:gridSpan w:val="2"/>
            <w:vAlign w:val="center"/>
          </w:tcPr>
          <w:p w14:paraId="004B3027" w14:textId="77777777" w:rsidR="00063FDE" w:rsidRPr="0039598E" w:rsidRDefault="00063FDE" w:rsidP="003A6B2D">
            <w:pPr>
              <w:spacing w:line="240" w:lineRule="auto"/>
              <w:jc w:val="right"/>
              <w:rPr>
                <w:lang w:val="en-GB"/>
              </w:rPr>
            </w:pPr>
          </w:p>
        </w:tc>
        <w:tc>
          <w:tcPr>
            <w:tcW w:w="282" w:type="dxa"/>
            <w:gridSpan w:val="2"/>
            <w:vAlign w:val="center"/>
          </w:tcPr>
          <w:p w14:paraId="5F82F559" w14:textId="77777777" w:rsidR="00063FDE" w:rsidRPr="0039598E" w:rsidRDefault="00063FDE" w:rsidP="003A6B2D">
            <w:pPr>
              <w:spacing w:line="240" w:lineRule="auto"/>
              <w:jc w:val="right"/>
              <w:rPr>
                <w:lang w:val="en-GB"/>
              </w:rPr>
            </w:pPr>
          </w:p>
        </w:tc>
        <w:tc>
          <w:tcPr>
            <w:tcW w:w="907" w:type="dxa"/>
            <w:gridSpan w:val="2"/>
            <w:vAlign w:val="center"/>
          </w:tcPr>
          <w:p w14:paraId="3E0B457B" w14:textId="77777777" w:rsidR="00063FDE" w:rsidRPr="0039598E" w:rsidRDefault="00063FDE" w:rsidP="003A6B2D">
            <w:pPr>
              <w:spacing w:line="240" w:lineRule="auto"/>
              <w:jc w:val="right"/>
              <w:rPr>
                <w:lang w:val="en-GB"/>
              </w:rPr>
            </w:pPr>
            <w:r w:rsidRPr="0039598E">
              <w:rPr>
                <w:color w:val="000000"/>
              </w:rPr>
              <w:t>71</w:t>
            </w:r>
          </w:p>
        </w:tc>
        <w:tc>
          <w:tcPr>
            <w:tcW w:w="1417" w:type="dxa"/>
            <w:gridSpan w:val="2"/>
            <w:vAlign w:val="center"/>
          </w:tcPr>
          <w:p w14:paraId="517541FF" w14:textId="77777777" w:rsidR="00063FDE" w:rsidRPr="0039598E" w:rsidRDefault="00063FDE" w:rsidP="003A6B2D">
            <w:pPr>
              <w:spacing w:line="240" w:lineRule="auto"/>
              <w:jc w:val="right"/>
              <w:rPr>
                <w:lang w:val="en-GB"/>
              </w:rPr>
            </w:pPr>
            <w:r w:rsidRPr="0039598E">
              <w:rPr>
                <w:color w:val="000000"/>
              </w:rPr>
              <w:t>21.07</w:t>
            </w:r>
          </w:p>
        </w:tc>
        <w:tc>
          <w:tcPr>
            <w:tcW w:w="850" w:type="dxa"/>
            <w:gridSpan w:val="2"/>
            <w:vAlign w:val="center"/>
          </w:tcPr>
          <w:p w14:paraId="1A71A3F6" w14:textId="77777777" w:rsidR="00063FDE" w:rsidRPr="0039598E" w:rsidRDefault="00063FDE" w:rsidP="003A6B2D">
            <w:pPr>
              <w:spacing w:line="240" w:lineRule="auto"/>
              <w:jc w:val="right"/>
              <w:rPr>
                <w:smallCaps/>
                <w:lang w:val="en-GB"/>
              </w:rPr>
            </w:pPr>
            <w:r w:rsidRPr="0039598E">
              <w:rPr>
                <w:color w:val="000000"/>
              </w:rPr>
              <w:t>7.73</w:t>
            </w:r>
          </w:p>
        </w:tc>
        <w:tc>
          <w:tcPr>
            <w:tcW w:w="850" w:type="dxa"/>
            <w:gridSpan w:val="2"/>
            <w:vAlign w:val="center"/>
          </w:tcPr>
          <w:p w14:paraId="14ABE36B" w14:textId="77777777" w:rsidR="00063FDE" w:rsidRPr="0039598E" w:rsidRDefault="00063FDE" w:rsidP="003A6B2D">
            <w:pPr>
              <w:spacing w:line="240" w:lineRule="auto"/>
              <w:jc w:val="right"/>
              <w:rPr>
                <w:smallCaps/>
                <w:lang w:val="en-GB"/>
              </w:rPr>
            </w:pPr>
          </w:p>
        </w:tc>
        <w:tc>
          <w:tcPr>
            <w:tcW w:w="1020" w:type="dxa"/>
            <w:gridSpan w:val="2"/>
            <w:vAlign w:val="center"/>
          </w:tcPr>
          <w:p w14:paraId="21404B8D" w14:textId="77777777" w:rsidR="00063FDE" w:rsidRPr="0039598E" w:rsidRDefault="00063FDE" w:rsidP="003A6B2D">
            <w:pPr>
              <w:spacing w:line="240" w:lineRule="auto"/>
              <w:jc w:val="right"/>
              <w:rPr>
                <w:lang w:val="en-GB"/>
              </w:rPr>
            </w:pPr>
          </w:p>
        </w:tc>
      </w:tr>
      <w:tr w:rsidR="00063FDE" w:rsidRPr="0039598E" w14:paraId="75A62952" w14:textId="77777777" w:rsidTr="003A6B2D">
        <w:trPr>
          <w:gridAfter w:val="1"/>
          <w:wAfter w:w="10" w:type="dxa"/>
        </w:trPr>
        <w:tc>
          <w:tcPr>
            <w:tcW w:w="2975" w:type="dxa"/>
            <w:tcBorders>
              <w:bottom w:val="single" w:sz="4" w:space="0" w:color="auto"/>
            </w:tcBorders>
            <w:vAlign w:val="center"/>
          </w:tcPr>
          <w:p w14:paraId="06642D71" w14:textId="77777777" w:rsidR="00063FDE" w:rsidRPr="0039598E" w:rsidRDefault="00063FDE" w:rsidP="003A6B2D">
            <w:pPr>
              <w:spacing w:line="240" w:lineRule="auto"/>
              <w:jc w:val="left"/>
              <w:rPr>
                <w:lang w:val="en-GB"/>
              </w:rPr>
            </w:pPr>
          </w:p>
        </w:tc>
        <w:tc>
          <w:tcPr>
            <w:tcW w:w="1677" w:type="dxa"/>
            <w:gridSpan w:val="2"/>
            <w:tcBorders>
              <w:bottom w:val="single" w:sz="4" w:space="0" w:color="auto"/>
            </w:tcBorders>
            <w:vAlign w:val="center"/>
          </w:tcPr>
          <w:p w14:paraId="4C2FF5D5" w14:textId="77777777" w:rsidR="00063FDE" w:rsidRPr="0039598E" w:rsidRDefault="00063FDE" w:rsidP="003A6B2D">
            <w:pPr>
              <w:spacing w:line="240" w:lineRule="auto"/>
              <w:jc w:val="left"/>
              <w:rPr>
                <w:lang w:val="en-GB"/>
              </w:rPr>
            </w:pPr>
            <w:r w:rsidRPr="0039598E">
              <w:rPr>
                <w:lang w:val="en-GB"/>
              </w:rPr>
              <w:t>in-service</w:t>
            </w:r>
          </w:p>
        </w:tc>
        <w:tc>
          <w:tcPr>
            <w:tcW w:w="907" w:type="dxa"/>
            <w:gridSpan w:val="2"/>
            <w:tcBorders>
              <w:bottom w:val="single" w:sz="4" w:space="0" w:color="auto"/>
            </w:tcBorders>
            <w:vAlign w:val="center"/>
          </w:tcPr>
          <w:p w14:paraId="66F6C58B" w14:textId="77777777" w:rsidR="00063FDE" w:rsidRPr="0039598E" w:rsidRDefault="00063FDE" w:rsidP="003A6B2D">
            <w:pPr>
              <w:spacing w:line="240" w:lineRule="auto"/>
              <w:jc w:val="right"/>
              <w:rPr>
                <w:lang w:val="en-GB"/>
              </w:rPr>
            </w:pPr>
            <w:r w:rsidRPr="0039598E">
              <w:rPr>
                <w:color w:val="000000"/>
              </w:rPr>
              <w:t>24</w:t>
            </w:r>
          </w:p>
        </w:tc>
        <w:tc>
          <w:tcPr>
            <w:tcW w:w="1417" w:type="dxa"/>
            <w:gridSpan w:val="2"/>
            <w:tcBorders>
              <w:bottom w:val="single" w:sz="4" w:space="0" w:color="auto"/>
            </w:tcBorders>
            <w:vAlign w:val="center"/>
          </w:tcPr>
          <w:p w14:paraId="2405452E" w14:textId="77777777" w:rsidR="00063FDE" w:rsidRPr="0039598E" w:rsidRDefault="00063FDE" w:rsidP="003A6B2D">
            <w:pPr>
              <w:spacing w:line="240" w:lineRule="auto"/>
              <w:jc w:val="right"/>
              <w:rPr>
                <w:lang w:val="en-GB"/>
              </w:rPr>
            </w:pPr>
            <w:r w:rsidRPr="0039598E">
              <w:rPr>
                <w:color w:val="000000"/>
              </w:rPr>
              <w:t>20.42</w:t>
            </w:r>
          </w:p>
        </w:tc>
        <w:tc>
          <w:tcPr>
            <w:tcW w:w="850" w:type="dxa"/>
            <w:gridSpan w:val="2"/>
            <w:tcBorders>
              <w:bottom w:val="single" w:sz="4" w:space="0" w:color="auto"/>
            </w:tcBorders>
            <w:vAlign w:val="center"/>
          </w:tcPr>
          <w:p w14:paraId="793BCDD3" w14:textId="77777777" w:rsidR="00063FDE" w:rsidRPr="0039598E" w:rsidRDefault="00063FDE" w:rsidP="003A6B2D">
            <w:pPr>
              <w:spacing w:line="240" w:lineRule="auto"/>
              <w:jc w:val="right"/>
              <w:rPr>
                <w:lang w:val="en-GB"/>
              </w:rPr>
            </w:pPr>
            <w:r w:rsidRPr="0039598E">
              <w:rPr>
                <w:color w:val="000000"/>
              </w:rPr>
              <w:t>6.47</w:t>
            </w:r>
          </w:p>
        </w:tc>
        <w:tc>
          <w:tcPr>
            <w:tcW w:w="850" w:type="dxa"/>
            <w:gridSpan w:val="2"/>
            <w:tcBorders>
              <w:bottom w:val="single" w:sz="4" w:space="0" w:color="auto"/>
            </w:tcBorders>
            <w:vAlign w:val="center"/>
          </w:tcPr>
          <w:p w14:paraId="065408DF" w14:textId="77777777" w:rsidR="00063FDE" w:rsidRPr="0039598E" w:rsidRDefault="00063FDE" w:rsidP="003A6B2D">
            <w:pPr>
              <w:spacing w:line="240" w:lineRule="auto"/>
              <w:jc w:val="right"/>
              <w:rPr>
                <w:lang w:val="en-GB"/>
              </w:rPr>
            </w:pPr>
          </w:p>
        </w:tc>
        <w:tc>
          <w:tcPr>
            <w:tcW w:w="1020" w:type="dxa"/>
            <w:gridSpan w:val="2"/>
            <w:tcBorders>
              <w:bottom w:val="single" w:sz="4" w:space="0" w:color="auto"/>
            </w:tcBorders>
            <w:vAlign w:val="center"/>
          </w:tcPr>
          <w:p w14:paraId="60E5182B" w14:textId="77777777" w:rsidR="00063FDE" w:rsidRPr="0039598E" w:rsidRDefault="00063FDE" w:rsidP="003A6B2D">
            <w:pPr>
              <w:spacing w:line="240" w:lineRule="auto"/>
              <w:jc w:val="right"/>
              <w:rPr>
                <w:lang w:val="en-GB"/>
              </w:rPr>
            </w:pPr>
          </w:p>
        </w:tc>
        <w:tc>
          <w:tcPr>
            <w:tcW w:w="240" w:type="dxa"/>
            <w:gridSpan w:val="2"/>
            <w:tcBorders>
              <w:bottom w:val="single" w:sz="4" w:space="0" w:color="auto"/>
            </w:tcBorders>
            <w:vAlign w:val="center"/>
          </w:tcPr>
          <w:p w14:paraId="4FDD1C8F" w14:textId="77777777" w:rsidR="00063FDE" w:rsidRPr="0039598E" w:rsidRDefault="00063FDE" w:rsidP="003A6B2D">
            <w:pPr>
              <w:spacing w:line="240" w:lineRule="auto"/>
              <w:jc w:val="right"/>
              <w:rPr>
                <w:lang w:val="en-GB"/>
              </w:rPr>
            </w:pPr>
          </w:p>
        </w:tc>
        <w:tc>
          <w:tcPr>
            <w:tcW w:w="282" w:type="dxa"/>
            <w:gridSpan w:val="2"/>
            <w:tcBorders>
              <w:bottom w:val="single" w:sz="4" w:space="0" w:color="auto"/>
            </w:tcBorders>
            <w:vAlign w:val="center"/>
          </w:tcPr>
          <w:p w14:paraId="709D8C36" w14:textId="77777777" w:rsidR="00063FDE" w:rsidRPr="0039598E" w:rsidRDefault="00063FDE" w:rsidP="003A6B2D">
            <w:pPr>
              <w:spacing w:line="240" w:lineRule="auto"/>
              <w:jc w:val="right"/>
              <w:rPr>
                <w:lang w:val="en-GB"/>
              </w:rPr>
            </w:pPr>
          </w:p>
        </w:tc>
        <w:tc>
          <w:tcPr>
            <w:tcW w:w="907" w:type="dxa"/>
            <w:gridSpan w:val="2"/>
            <w:tcBorders>
              <w:bottom w:val="single" w:sz="4" w:space="0" w:color="auto"/>
            </w:tcBorders>
            <w:vAlign w:val="center"/>
          </w:tcPr>
          <w:p w14:paraId="6718F3E4" w14:textId="77777777" w:rsidR="00063FDE" w:rsidRPr="0039598E" w:rsidRDefault="00063FDE" w:rsidP="003A6B2D">
            <w:pPr>
              <w:spacing w:line="240" w:lineRule="auto"/>
              <w:jc w:val="right"/>
              <w:rPr>
                <w:lang w:val="en-GB"/>
              </w:rPr>
            </w:pPr>
            <w:r w:rsidRPr="0039598E">
              <w:rPr>
                <w:color w:val="000000"/>
              </w:rPr>
              <w:t>36</w:t>
            </w:r>
          </w:p>
        </w:tc>
        <w:tc>
          <w:tcPr>
            <w:tcW w:w="1417" w:type="dxa"/>
            <w:gridSpan w:val="2"/>
            <w:tcBorders>
              <w:bottom w:val="single" w:sz="4" w:space="0" w:color="auto"/>
            </w:tcBorders>
            <w:vAlign w:val="center"/>
          </w:tcPr>
          <w:p w14:paraId="435170D5" w14:textId="77777777" w:rsidR="00063FDE" w:rsidRPr="0039598E" w:rsidRDefault="00063FDE" w:rsidP="003A6B2D">
            <w:pPr>
              <w:spacing w:line="240" w:lineRule="auto"/>
              <w:jc w:val="right"/>
              <w:rPr>
                <w:lang w:val="en-GB"/>
              </w:rPr>
            </w:pPr>
            <w:r w:rsidRPr="0039598E">
              <w:rPr>
                <w:color w:val="000000"/>
              </w:rPr>
              <w:t>21.03</w:t>
            </w:r>
          </w:p>
        </w:tc>
        <w:tc>
          <w:tcPr>
            <w:tcW w:w="850" w:type="dxa"/>
            <w:gridSpan w:val="2"/>
            <w:tcBorders>
              <w:bottom w:val="single" w:sz="4" w:space="0" w:color="auto"/>
            </w:tcBorders>
            <w:vAlign w:val="center"/>
          </w:tcPr>
          <w:p w14:paraId="266270A6" w14:textId="77777777" w:rsidR="00063FDE" w:rsidRPr="0039598E" w:rsidRDefault="00063FDE" w:rsidP="003A6B2D">
            <w:pPr>
              <w:spacing w:line="240" w:lineRule="auto"/>
              <w:jc w:val="right"/>
              <w:rPr>
                <w:smallCaps/>
                <w:lang w:val="en-GB"/>
              </w:rPr>
            </w:pPr>
            <w:r w:rsidRPr="0039598E">
              <w:rPr>
                <w:color w:val="000000"/>
              </w:rPr>
              <w:t>8.09</w:t>
            </w:r>
          </w:p>
        </w:tc>
        <w:tc>
          <w:tcPr>
            <w:tcW w:w="850" w:type="dxa"/>
            <w:gridSpan w:val="2"/>
            <w:tcBorders>
              <w:bottom w:val="single" w:sz="4" w:space="0" w:color="auto"/>
            </w:tcBorders>
            <w:vAlign w:val="center"/>
          </w:tcPr>
          <w:p w14:paraId="29885EE8" w14:textId="77777777" w:rsidR="00063FDE" w:rsidRPr="0039598E" w:rsidRDefault="00063FDE" w:rsidP="003A6B2D">
            <w:pPr>
              <w:spacing w:line="240" w:lineRule="auto"/>
              <w:jc w:val="right"/>
              <w:rPr>
                <w:smallCaps/>
                <w:lang w:val="en-GB"/>
              </w:rPr>
            </w:pPr>
          </w:p>
        </w:tc>
        <w:tc>
          <w:tcPr>
            <w:tcW w:w="1020" w:type="dxa"/>
            <w:gridSpan w:val="2"/>
            <w:tcBorders>
              <w:bottom w:val="single" w:sz="4" w:space="0" w:color="auto"/>
            </w:tcBorders>
            <w:vAlign w:val="center"/>
          </w:tcPr>
          <w:p w14:paraId="6FADB282" w14:textId="77777777" w:rsidR="00063FDE" w:rsidRPr="0039598E" w:rsidRDefault="00063FDE" w:rsidP="003A6B2D">
            <w:pPr>
              <w:spacing w:line="240" w:lineRule="auto"/>
              <w:jc w:val="right"/>
              <w:rPr>
                <w:lang w:val="en-GB"/>
              </w:rPr>
            </w:pPr>
          </w:p>
        </w:tc>
      </w:tr>
      <w:tr w:rsidR="00063FDE" w:rsidRPr="0039598E" w14:paraId="4F9EEC24" w14:textId="77777777" w:rsidTr="003A6B2D">
        <w:tc>
          <w:tcPr>
            <w:tcW w:w="4420" w:type="dxa"/>
            <w:gridSpan w:val="2"/>
            <w:tcBorders>
              <w:top w:val="single" w:sz="4" w:space="0" w:color="auto"/>
              <w:bottom w:val="single" w:sz="4" w:space="0" w:color="auto"/>
            </w:tcBorders>
            <w:shd w:val="clear" w:color="auto" w:fill="F2F2F2" w:themeFill="background1" w:themeFillShade="F2"/>
            <w:vAlign w:val="center"/>
          </w:tcPr>
          <w:p w14:paraId="028C37FD" w14:textId="77777777" w:rsidR="00063FDE" w:rsidRPr="0039598E" w:rsidRDefault="00063FDE" w:rsidP="003A6B2D">
            <w:pPr>
              <w:spacing w:line="240" w:lineRule="auto"/>
              <w:jc w:val="left"/>
              <w:rPr>
                <w:lang w:val="en-GB"/>
              </w:rPr>
            </w:pPr>
            <w:r w:rsidRPr="0039598E">
              <w:rPr>
                <w:lang w:val="en-GB"/>
              </w:rPr>
              <w:t>ANOVA</w:t>
            </w:r>
          </w:p>
        </w:tc>
        <w:tc>
          <w:tcPr>
            <w:tcW w:w="238" w:type="dxa"/>
            <w:gridSpan w:val="2"/>
            <w:tcBorders>
              <w:top w:val="single" w:sz="4" w:space="0" w:color="auto"/>
              <w:bottom w:val="single" w:sz="4" w:space="0" w:color="auto"/>
            </w:tcBorders>
            <w:shd w:val="clear" w:color="auto" w:fill="F2F2F2" w:themeFill="background1" w:themeFillShade="F2"/>
            <w:vAlign w:val="center"/>
          </w:tcPr>
          <w:p w14:paraId="584C8880" w14:textId="77777777" w:rsidR="00063FDE" w:rsidRPr="0039598E" w:rsidRDefault="00063FDE" w:rsidP="003A6B2D">
            <w:pPr>
              <w:spacing w:line="240" w:lineRule="auto"/>
              <w:jc w:val="left"/>
              <w:rPr>
                <w:lang w:val="en-GB"/>
              </w:rPr>
            </w:pPr>
          </w:p>
        </w:tc>
        <w:tc>
          <w:tcPr>
            <w:tcW w:w="907" w:type="dxa"/>
            <w:gridSpan w:val="2"/>
            <w:tcBorders>
              <w:top w:val="single" w:sz="4" w:space="0" w:color="auto"/>
              <w:bottom w:val="single" w:sz="4" w:space="0" w:color="auto"/>
            </w:tcBorders>
            <w:shd w:val="clear" w:color="auto" w:fill="F2F2F2" w:themeFill="background1" w:themeFillShade="F2"/>
            <w:vAlign w:val="center"/>
          </w:tcPr>
          <w:p w14:paraId="0B1D7B0F" w14:textId="77777777" w:rsidR="00063FDE" w:rsidRPr="0039598E" w:rsidRDefault="00063FDE" w:rsidP="003A6B2D">
            <w:pPr>
              <w:spacing w:line="240" w:lineRule="auto"/>
              <w:jc w:val="left"/>
              <w:rPr>
                <w:lang w:val="en-GB"/>
              </w:rPr>
            </w:pPr>
            <w:r w:rsidRPr="0039598E">
              <w:rPr>
                <w:i/>
                <w:iCs/>
                <w:lang w:val="en-GB"/>
              </w:rPr>
              <w:t>F</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0506AFCA" w14:textId="77777777" w:rsidR="00063FDE" w:rsidRPr="0039598E" w:rsidRDefault="00063FDE" w:rsidP="003A6B2D">
            <w:pPr>
              <w:spacing w:line="240" w:lineRule="auto"/>
              <w:jc w:val="left"/>
              <w:rPr>
                <w:lang w:val="en-GB"/>
              </w:rPr>
            </w:pPr>
            <w:r w:rsidRPr="0039598E">
              <w:rPr>
                <w:i/>
                <w:iCs/>
                <w:lang w:val="en-GB"/>
              </w:rPr>
              <w:t>df</w:t>
            </w:r>
          </w:p>
        </w:tc>
        <w:tc>
          <w:tcPr>
            <w:tcW w:w="850" w:type="dxa"/>
            <w:gridSpan w:val="2"/>
            <w:tcBorders>
              <w:top w:val="single" w:sz="4" w:space="0" w:color="auto"/>
              <w:bottom w:val="single" w:sz="4" w:space="0" w:color="auto"/>
            </w:tcBorders>
            <w:shd w:val="clear" w:color="auto" w:fill="F2F2F2" w:themeFill="background1" w:themeFillShade="F2"/>
            <w:vAlign w:val="center"/>
          </w:tcPr>
          <w:p w14:paraId="6C929AD8" w14:textId="77777777" w:rsidR="00063FDE" w:rsidRPr="0039598E" w:rsidRDefault="00063FDE" w:rsidP="003A6B2D">
            <w:pPr>
              <w:spacing w:line="240" w:lineRule="auto"/>
              <w:jc w:val="left"/>
              <w:rPr>
                <w:lang w:val="en-GB"/>
              </w:rPr>
            </w:pPr>
            <w:r w:rsidRPr="0039598E">
              <w:rPr>
                <w:i/>
                <w:lang w:val="en-GB"/>
              </w:rPr>
              <w:t>p</w:t>
            </w:r>
          </w:p>
        </w:tc>
        <w:tc>
          <w:tcPr>
            <w:tcW w:w="850" w:type="dxa"/>
            <w:gridSpan w:val="2"/>
            <w:tcBorders>
              <w:top w:val="single" w:sz="4" w:space="0" w:color="auto"/>
              <w:bottom w:val="single" w:sz="4" w:space="0" w:color="auto"/>
            </w:tcBorders>
            <w:shd w:val="clear" w:color="auto" w:fill="F2F2F2" w:themeFill="background1" w:themeFillShade="F2"/>
            <w:vAlign w:val="center"/>
          </w:tcPr>
          <w:p w14:paraId="4F4B2EBA" w14:textId="77777777" w:rsidR="00063FDE" w:rsidRPr="0039598E" w:rsidRDefault="008959FD" w:rsidP="003A6B2D">
            <w:pPr>
              <w:spacing w:line="240" w:lineRule="auto"/>
              <w:jc w:val="left"/>
              <w:rPr>
                <w:lang w:val="en-GB"/>
              </w:rPr>
            </w:pPr>
            <m:oMathPara>
              <m:oMath>
                <m:sSubSup>
                  <m:sSubSupPr>
                    <m:ctrlPr>
                      <w:rPr>
                        <w:rFonts w:ascii="Cambria Math" w:hAnsi="Cambria Math"/>
                        <w:i/>
                        <w:szCs w:val="28"/>
                        <w:lang w:val="en-GB"/>
                      </w:rPr>
                    </m:ctrlPr>
                  </m:sSubSupPr>
                  <m:e>
                    <m:r>
                      <w:rPr>
                        <w:rFonts w:ascii="Cambria Math" w:hAnsi="Cambria Math"/>
                        <w:szCs w:val="28"/>
                        <w:lang w:val="en-GB"/>
                      </w:rPr>
                      <m:t>η</m:t>
                    </m:r>
                  </m:e>
                  <m:sub>
                    <m:r>
                      <w:rPr>
                        <w:rFonts w:ascii="Cambria Math" w:hAnsi="Cambria Math"/>
                        <w:szCs w:val="28"/>
                        <w:lang w:val="en-GB"/>
                      </w:rPr>
                      <m:t>p</m:t>
                    </m:r>
                  </m:sub>
                  <m:sup>
                    <m:r>
                      <w:rPr>
                        <w:rFonts w:ascii="Cambria Math" w:hAnsi="Cambria Math"/>
                        <w:szCs w:val="28"/>
                        <w:lang w:val="en-GB"/>
                      </w:rPr>
                      <m:t>2</m:t>
                    </m:r>
                  </m:sup>
                </m:sSubSup>
              </m:oMath>
            </m:oMathPara>
          </w:p>
        </w:tc>
        <w:tc>
          <w:tcPr>
            <w:tcW w:w="1022" w:type="dxa"/>
            <w:gridSpan w:val="2"/>
            <w:tcBorders>
              <w:top w:val="single" w:sz="4" w:space="0" w:color="auto"/>
              <w:bottom w:val="single" w:sz="4" w:space="0" w:color="auto"/>
            </w:tcBorders>
            <w:shd w:val="clear" w:color="auto" w:fill="F2F2F2" w:themeFill="background1" w:themeFillShade="F2"/>
            <w:vAlign w:val="center"/>
          </w:tcPr>
          <w:p w14:paraId="124C82E5" w14:textId="77777777" w:rsidR="00063FDE" w:rsidRPr="0039598E" w:rsidRDefault="00063FDE" w:rsidP="003A6B2D">
            <w:pPr>
              <w:spacing w:line="240" w:lineRule="auto"/>
              <w:jc w:val="left"/>
              <w:rPr>
                <w:lang w:val="en-GB"/>
              </w:rPr>
            </w:pPr>
          </w:p>
        </w:tc>
        <w:tc>
          <w:tcPr>
            <w:tcW w:w="261" w:type="dxa"/>
            <w:gridSpan w:val="2"/>
            <w:tcBorders>
              <w:top w:val="single" w:sz="4" w:space="0" w:color="auto"/>
              <w:bottom w:val="single" w:sz="4" w:space="0" w:color="auto"/>
            </w:tcBorders>
            <w:shd w:val="clear" w:color="auto" w:fill="F2F2F2" w:themeFill="background1" w:themeFillShade="F2"/>
          </w:tcPr>
          <w:p w14:paraId="1C463F32" w14:textId="77777777" w:rsidR="00063FDE" w:rsidRPr="0039598E" w:rsidRDefault="00063FDE" w:rsidP="003A6B2D">
            <w:pPr>
              <w:spacing w:line="240" w:lineRule="auto"/>
              <w:jc w:val="left"/>
              <w:rPr>
                <w:lang w:val="en-GB"/>
              </w:rPr>
            </w:pPr>
          </w:p>
        </w:tc>
        <w:tc>
          <w:tcPr>
            <w:tcW w:w="261" w:type="dxa"/>
            <w:gridSpan w:val="2"/>
            <w:tcBorders>
              <w:top w:val="single" w:sz="4" w:space="0" w:color="auto"/>
              <w:bottom w:val="single" w:sz="4" w:space="0" w:color="auto"/>
            </w:tcBorders>
            <w:shd w:val="clear" w:color="auto" w:fill="F2F2F2" w:themeFill="background1" w:themeFillShade="F2"/>
            <w:vAlign w:val="center"/>
          </w:tcPr>
          <w:p w14:paraId="4DF316E3" w14:textId="77777777" w:rsidR="00063FDE" w:rsidRPr="0039598E" w:rsidRDefault="00063FDE" w:rsidP="003A6B2D">
            <w:pPr>
              <w:spacing w:line="240" w:lineRule="auto"/>
              <w:jc w:val="left"/>
              <w:rPr>
                <w:lang w:val="en-GB"/>
              </w:rPr>
            </w:pPr>
          </w:p>
        </w:tc>
        <w:tc>
          <w:tcPr>
            <w:tcW w:w="907" w:type="dxa"/>
            <w:gridSpan w:val="2"/>
            <w:tcBorders>
              <w:top w:val="single" w:sz="4" w:space="0" w:color="auto"/>
              <w:bottom w:val="single" w:sz="4" w:space="0" w:color="auto"/>
            </w:tcBorders>
            <w:shd w:val="clear" w:color="auto" w:fill="F2F2F2" w:themeFill="background1" w:themeFillShade="F2"/>
            <w:vAlign w:val="center"/>
          </w:tcPr>
          <w:p w14:paraId="01C1E560" w14:textId="77777777" w:rsidR="00063FDE" w:rsidRPr="0039598E" w:rsidRDefault="00063FDE" w:rsidP="003A6B2D">
            <w:pPr>
              <w:spacing w:line="240" w:lineRule="auto"/>
              <w:jc w:val="center"/>
              <w:rPr>
                <w:i/>
                <w:iCs/>
                <w:lang w:val="en-GB"/>
              </w:rPr>
            </w:pPr>
            <w:r w:rsidRPr="0039598E">
              <w:rPr>
                <w:i/>
                <w:iCs/>
                <w:lang w:val="en-GB"/>
              </w:rPr>
              <w:t>F</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06893E5D" w14:textId="77777777" w:rsidR="00063FDE" w:rsidRPr="0039598E" w:rsidRDefault="00063FDE" w:rsidP="003A6B2D">
            <w:pPr>
              <w:spacing w:line="240" w:lineRule="auto"/>
              <w:jc w:val="center"/>
              <w:rPr>
                <w:i/>
                <w:iCs/>
                <w:lang w:val="en-GB"/>
              </w:rPr>
            </w:pPr>
            <w:r w:rsidRPr="0039598E">
              <w:rPr>
                <w:i/>
                <w:iCs/>
                <w:lang w:val="en-GB"/>
              </w:rPr>
              <w:t>df</w:t>
            </w:r>
          </w:p>
        </w:tc>
        <w:tc>
          <w:tcPr>
            <w:tcW w:w="850" w:type="dxa"/>
            <w:gridSpan w:val="2"/>
            <w:tcBorders>
              <w:top w:val="single" w:sz="4" w:space="0" w:color="auto"/>
              <w:bottom w:val="single" w:sz="4" w:space="0" w:color="auto"/>
            </w:tcBorders>
            <w:shd w:val="clear" w:color="auto" w:fill="F2F2F2" w:themeFill="background1" w:themeFillShade="F2"/>
            <w:vAlign w:val="center"/>
          </w:tcPr>
          <w:p w14:paraId="5A2A28E3" w14:textId="77777777" w:rsidR="00063FDE" w:rsidRPr="0039598E" w:rsidRDefault="00063FDE" w:rsidP="003A6B2D">
            <w:pPr>
              <w:spacing w:line="240" w:lineRule="auto"/>
              <w:rPr>
                <w:i/>
                <w:iCs/>
                <w:smallCaps/>
                <w:lang w:val="en-GB"/>
              </w:rPr>
            </w:pPr>
            <w:r w:rsidRPr="0039598E">
              <w:rPr>
                <w:i/>
                <w:lang w:val="en-GB"/>
              </w:rPr>
              <w:t>p</w:t>
            </w:r>
          </w:p>
        </w:tc>
        <w:tc>
          <w:tcPr>
            <w:tcW w:w="850" w:type="dxa"/>
            <w:gridSpan w:val="2"/>
            <w:tcBorders>
              <w:top w:val="single" w:sz="4" w:space="0" w:color="auto"/>
              <w:bottom w:val="single" w:sz="4" w:space="0" w:color="auto"/>
            </w:tcBorders>
            <w:shd w:val="clear" w:color="auto" w:fill="F2F2F2" w:themeFill="background1" w:themeFillShade="F2"/>
            <w:vAlign w:val="center"/>
          </w:tcPr>
          <w:p w14:paraId="1E6F78A8" w14:textId="77777777" w:rsidR="00063FDE" w:rsidRPr="0039598E" w:rsidRDefault="008959FD" w:rsidP="003A6B2D">
            <w:pPr>
              <w:spacing w:line="240" w:lineRule="auto"/>
              <w:jc w:val="center"/>
              <w:rPr>
                <w:i/>
                <w:iCs/>
                <w:smallCaps/>
                <w:lang w:val="en-GB"/>
              </w:rPr>
            </w:pPr>
            <m:oMathPara>
              <m:oMath>
                <m:sSubSup>
                  <m:sSubSupPr>
                    <m:ctrlPr>
                      <w:rPr>
                        <w:rFonts w:ascii="Cambria Math" w:hAnsi="Cambria Math"/>
                        <w:i/>
                        <w:szCs w:val="28"/>
                        <w:lang w:val="en-GB"/>
                      </w:rPr>
                    </m:ctrlPr>
                  </m:sSubSupPr>
                  <m:e>
                    <m:r>
                      <w:rPr>
                        <w:rFonts w:ascii="Cambria Math" w:hAnsi="Cambria Math"/>
                        <w:szCs w:val="28"/>
                        <w:lang w:val="en-GB"/>
                      </w:rPr>
                      <m:t>η</m:t>
                    </m:r>
                  </m:e>
                  <m:sub>
                    <m:r>
                      <w:rPr>
                        <w:rFonts w:ascii="Cambria Math" w:hAnsi="Cambria Math"/>
                        <w:szCs w:val="28"/>
                        <w:lang w:val="en-GB"/>
                      </w:rPr>
                      <m:t>p</m:t>
                    </m:r>
                  </m:sub>
                  <m:sup>
                    <m:r>
                      <w:rPr>
                        <w:rFonts w:ascii="Cambria Math" w:hAnsi="Cambria Math"/>
                        <w:szCs w:val="28"/>
                        <w:lang w:val="en-GB"/>
                      </w:rPr>
                      <m:t>2</m:t>
                    </m:r>
                  </m:sup>
                </m:sSubSup>
              </m:oMath>
            </m:oMathPara>
          </w:p>
        </w:tc>
        <w:tc>
          <w:tcPr>
            <w:tcW w:w="1022" w:type="dxa"/>
            <w:gridSpan w:val="2"/>
            <w:tcBorders>
              <w:top w:val="single" w:sz="4" w:space="0" w:color="auto"/>
              <w:bottom w:val="single" w:sz="4" w:space="0" w:color="auto"/>
            </w:tcBorders>
            <w:shd w:val="clear" w:color="auto" w:fill="F2F2F2" w:themeFill="background1" w:themeFillShade="F2"/>
            <w:vAlign w:val="center"/>
          </w:tcPr>
          <w:p w14:paraId="35747450" w14:textId="77777777" w:rsidR="00063FDE" w:rsidRPr="0039598E" w:rsidRDefault="00063FDE" w:rsidP="003A6B2D">
            <w:pPr>
              <w:spacing w:line="240" w:lineRule="auto"/>
              <w:jc w:val="center"/>
              <w:rPr>
                <w:i/>
                <w:iCs/>
                <w:lang w:val="en-GB"/>
              </w:rPr>
            </w:pPr>
          </w:p>
        </w:tc>
      </w:tr>
      <w:tr w:rsidR="00063FDE" w:rsidRPr="0039598E" w14:paraId="45FE5CE0" w14:textId="77777777" w:rsidTr="003A6B2D">
        <w:tc>
          <w:tcPr>
            <w:tcW w:w="4420" w:type="dxa"/>
            <w:gridSpan w:val="2"/>
            <w:tcBorders>
              <w:top w:val="single" w:sz="4" w:space="0" w:color="auto"/>
            </w:tcBorders>
            <w:vAlign w:val="center"/>
          </w:tcPr>
          <w:p w14:paraId="1ED5FB12" w14:textId="77777777" w:rsidR="00063FDE" w:rsidRPr="0039598E" w:rsidRDefault="00063FDE" w:rsidP="003A6B2D">
            <w:pPr>
              <w:spacing w:line="240" w:lineRule="auto"/>
              <w:jc w:val="left"/>
              <w:rPr>
                <w:lang w:val="en-GB"/>
              </w:rPr>
            </w:pPr>
            <w:r>
              <w:rPr>
                <w:lang w:val="en-GB"/>
              </w:rPr>
              <w:t>specialization</w:t>
            </w:r>
          </w:p>
        </w:tc>
        <w:tc>
          <w:tcPr>
            <w:tcW w:w="238" w:type="dxa"/>
            <w:gridSpan w:val="2"/>
            <w:tcBorders>
              <w:top w:val="single" w:sz="4" w:space="0" w:color="auto"/>
            </w:tcBorders>
            <w:vAlign w:val="center"/>
          </w:tcPr>
          <w:p w14:paraId="120D9ACA" w14:textId="77777777" w:rsidR="00063FDE" w:rsidRPr="0039598E" w:rsidRDefault="00063FDE" w:rsidP="003A6B2D">
            <w:pPr>
              <w:spacing w:line="240" w:lineRule="auto"/>
              <w:jc w:val="left"/>
              <w:rPr>
                <w:lang w:val="en-GB"/>
              </w:rPr>
            </w:pPr>
          </w:p>
        </w:tc>
        <w:tc>
          <w:tcPr>
            <w:tcW w:w="907" w:type="dxa"/>
            <w:gridSpan w:val="2"/>
            <w:tcBorders>
              <w:top w:val="single" w:sz="4" w:space="0" w:color="auto"/>
            </w:tcBorders>
            <w:vAlign w:val="center"/>
          </w:tcPr>
          <w:p w14:paraId="2EF7E22B" w14:textId="77777777" w:rsidR="00063FDE" w:rsidRPr="0039598E" w:rsidRDefault="00063FDE" w:rsidP="003A6B2D">
            <w:pPr>
              <w:spacing w:line="240" w:lineRule="auto"/>
              <w:jc w:val="right"/>
              <w:rPr>
                <w:lang w:val="en-GB"/>
              </w:rPr>
            </w:pPr>
            <w:r w:rsidRPr="0039598E">
              <w:rPr>
                <w:color w:val="000000"/>
              </w:rPr>
              <w:t>10.66</w:t>
            </w:r>
          </w:p>
        </w:tc>
        <w:tc>
          <w:tcPr>
            <w:tcW w:w="1417" w:type="dxa"/>
            <w:gridSpan w:val="2"/>
            <w:tcBorders>
              <w:top w:val="single" w:sz="4" w:space="0" w:color="auto"/>
            </w:tcBorders>
            <w:vAlign w:val="center"/>
          </w:tcPr>
          <w:p w14:paraId="76AC5A98" w14:textId="77777777" w:rsidR="00063FDE" w:rsidRPr="0039598E" w:rsidRDefault="00063FDE" w:rsidP="003A6B2D">
            <w:pPr>
              <w:spacing w:line="240" w:lineRule="auto"/>
              <w:jc w:val="right"/>
              <w:rPr>
                <w:lang w:val="en-GB"/>
              </w:rPr>
            </w:pPr>
            <w:r w:rsidRPr="0039598E">
              <w:rPr>
                <w:color w:val="000000"/>
              </w:rPr>
              <w:t>1, 112</w:t>
            </w:r>
          </w:p>
        </w:tc>
        <w:tc>
          <w:tcPr>
            <w:tcW w:w="850" w:type="dxa"/>
            <w:gridSpan w:val="2"/>
            <w:tcBorders>
              <w:top w:val="single" w:sz="4" w:space="0" w:color="auto"/>
            </w:tcBorders>
            <w:vAlign w:val="center"/>
          </w:tcPr>
          <w:p w14:paraId="4D1C644A" w14:textId="77777777" w:rsidR="00063FDE" w:rsidRPr="0039598E" w:rsidRDefault="00063FDE" w:rsidP="003A6B2D">
            <w:pPr>
              <w:spacing w:line="240" w:lineRule="auto"/>
              <w:jc w:val="right"/>
              <w:rPr>
                <w:lang w:val="en-GB"/>
              </w:rPr>
            </w:pPr>
            <w:r w:rsidRPr="0039598E">
              <w:rPr>
                <w:color w:val="000000"/>
              </w:rPr>
              <w:t>.001</w:t>
            </w:r>
          </w:p>
        </w:tc>
        <w:tc>
          <w:tcPr>
            <w:tcW w:w="850" w:type="dxa"/>
            <w:gridSpan w:val="2"/>
            <w:tcBorders>
              <w:top w:val="single" w:sz="4" w:space="0" w:color="auto"/>
            </w:tcBorders>
            <w:vAlign w:val="center"/>
          </w:tcPr>
          <w:p w14:paraId="55405A73" w14:textId="77777777" w:rsidR="00063FDE" w:rsidRPr="0039598E" w:rsidRDefault="00063FDE" w:rsidP="003A6B2D">
            <w:pPr>
              <w:spacing w:line="240" w:lineRule="auto"/>
              <w:jc w:val="right"/>
              <w:rPr>
                <w:lang w:val="en-GB"/>
              </w:rPr>
            </w:pPr>
            <w:r w:rsidRPr="0039598E">
              <w:rPr>
                <w:smallCaps/>
                <w:lang w:val="en-GB"/>
              </w:rPr>
              <w:t>.09</w:t>
            </w:r>
          </w:p>
        </w:tc>
        <w:tc>
          <w:tcPr>
            <w:tcW w:w="1022" w:type="dxa"/>
            <w:gridSpan w:val="2"/>
            <w:tcBorders>
              <w:top w:val="single" w:sz="4" w:space="0" w:color="auto"/>
            </w:tcBorders>
            <w:vAlign w:val="center"/>
          </w:tcPr>
          <w:p w14:paraId="20DAD960"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06D20B6D"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430CF604" w14:textId="77777777" w:rsidR="00063FDE" w:rsidRPr="0039598E" w:rsidRDefault="00063FDE" w:rsidP="003A6B2D">
            <w:pPr>
              <w:spacing w:line="240" w:lineRule="auto"/>
              <w:jc w:val="right"/>
              <w:rPr>
                <w:lang w:val="en-GB"/>
              </w:rPr>
            </w:pPr>
          </w:p>
        </w:tc>
        <w:tc>
          <w:tcPr>
            <w:tcW w:w="907" w:type="dxa"/>
            <w:gridSpan w:val="2"/>
            <w:tcBorders>
              <w:top w:val="single" w:sz="4" w:space="0" w:color="auto"/>
            </w:tcBorders>
            <w:vAlign w:val="center"/>
          </w:tcPr>
          <w:p w14:paraId="6346D1BD" w14:textId="77777777" w:rsidR="00063FDE" w:rsidRPr="0039598E" w:rsidRDefault="00063FDE" w:rsidP="003A6B2D">
            <w:pPr>
              <w:spacing w:line="240" w:lineRule="auto"/>
              <w:jc w:val="right"/>
              <w:rPr>
                <w:lang w:val="en-GB"/>
              </w:rPr>
            </w:pPr>
            <w:r w:rsidRPr="0039598E">
              <w:rPr>
                <w:color w:val="000000"/>
              </w:rPr>
              <w:t>6.20</w:t>
            </w:r>
          </w:p>
        </w:tc>
        <w:tc>
          <w:tcPr>
            <w:tcW w:w="1417" w:type="dxa"/>
            <w:gridSpan w:val="2"/>
            <w:tcBorders>
              <w:top w:val="single" w:sz="4" w:space="0" w:color="auto"/>
            </w:tcBorders>
            <w:vAlign w:val="center"/>
          </w:tcPr>
          <w:p w14:paraId="2EE93B25" w14:textId="77777777" w:rsidR="00063FDE" w:rsidRPr="0039598E" w:rsidRDefault="00063FDE" w:rsidP="003A6B2D">
            <w:pPr>
              <w:spacing w:line="240" w:lineRule="auto"/>
              <w:jc w:val="right"/>
              <w:rPr>
                <w:lang w:val="en-GB"/>
              </w:rPr>
            </w:pPr>
            <w:r w:rsidRPr="0039598E">
              <w:rPr>
                <w:color w:val="000000"/>
              </w:rPr>
              <w:t>1, 103</w:t>
            </w:r>
          </w:p>
        </w:tc>
        <w:tc>
          <w:tcPr>
            <w:tcW w:w="850" w:type="dxa"/>
            <w:gridSpan w:val="2"/>
            <w:tcBorders>
              <w:top w:val="single" w:sz="4" w:space="0" w:color="auto"/>
            </w:tcBorders>
            <w:vAlign w:val="center"/>
          </w:tcPr>
          <w:p w14:paraId="448EBB1B" w14:textId="77777777" w:rsidR="00063FDE" w:rsidRPr="0039598E" w:rsidRDefault="00063FDE" w:rsidP="003A6B2D">
            <w:pPr>
              <w:spacing w:line="240" w:lineRule="auto"/>
              <w:jc w:val="right"/>
              <w:rPr>
                <w:smallCaps/>
                <w:lang w:val="en-GB"/>
              </w:rPr>
            </w:pPr>
            <w:r w:rsidRPr="0039598E">
              <w:rPr>
                <w:color w:val="000000"/>
              </w:rPr>
              <w:t>.014</w:t>
            </w:r>
          </w:p>
        </w:tc>
        <w:tc>
          <w:tcPr>
            <w:tcW w:w="850" w:type="dxa"/>
            <w:gridSpan w:val="2"/>
            <w:tcBorders>
              <w:top w:val="single" w:sz="4" w:space="0" w:color="auto"/>
            </w:tcBorders>
            <w:vAlign w:val="center"/>
          </w:tcPr>
          <w:p w14:paraId="32ACCB48" w14:textId="77777777" w:rsidR="00063FDE" w:rsidRPr="0039598E" w:rsidRDefault="00063FDE" w:rsidP="003A6B2D">
            <w:pPr>
              <w:spacing w:line="240" w:lineRule="auto"/>
              <w:jc w:val="right"/>
              <w:rPr>
                <w:smallCaps/>
                <w:lang w:val="en-GB"/>
              </w:rPr>
            </w:pPr>
            <w:r w:rsidRPr="0039598E">
              <w:rPr>
                <w:smallCaps/>
                <w:lang w:val="en-GB"/>
              </w:rPr>
              <w:t>.06</w:t>
            </w:r>
          </w:p>
        </w:tc>
        <w:tc>
          <w:tcPr>
            <w:tcW w:w="1022" w:type="dxa"/>
            <w:gridSpan w:val="2"/>
            <w:tcBorders>
              <w:top w:val="single" w:sz="4" w:space="0" w:color="auto"/>
            </w:tcBorders>
            <w:vAlign w:val="center"/>
          </w:tcPr>
          <w:p w14:paraId="29FF6625" w14:textId="77777777" w:rsidR="00063FDE" w:rsidRPr="0039598E" w:rsidRDefault="00063FDE" w:rsidP="003A6B2D">
            <w:pPr>
              <w:spacing w:line="240" w:lineRule="auto"/>
              <w:jc w:val="right"/>
              <w:rPr>
                <w:lang w:val="en-GB"/>
              </w:rPr>
            </w:pPr>
          </w:p>
        </w:tc>
      </w:tr>
      <w:tr w:rsidR="00063FDE" w:rsidRPr="0039598E" w14:paraId="3F19F9D9" w14:textId="77777777" w:rsidTr="003A6B2D">
        <w:tc>
          <w:tcPr>
            <w:tcW w:w="4420" w:type="dxa"/>
            <w:gridSpan w:val="2"/>
            <w:vAlign w:val="center"/>
          </w:tcPr>
          <w:p w14:paraId="4A3DE97F" w14:textId="77777777" w:rsidR="00063FDE" w:rsidRPr="0039598E" w:rsidRDefault="00063FDE" w:rsidP="003A6B2D">
            <w:pPr>
              <w:spacing w:line="240" w:lineRule="auto"/>
              <w:jc w:val="left"/>
              <w:rPr>
                <w:lang w:val="en-GB"/>
              </w:rPr>
            </w:pPr>
            <w:r w:rsidRPr="0039598E">
              <w:rPr>
                <w:lang w:val="en-GB"/>
              </w:rPr>
              <w:t>experience</w:t>
            </w:r>
          </w:p>
        </w:tc>
        <w:tc>
          <w:tcPr>
            <w:tcW w:w="238" w:type="dxa"/>
            <w:gridSpan w:val="2"/>
            <w:vAlign w:val="center"/>
          </w:tcPr>
          <w:p w14:paraId="44338B19" w14:textId="77777777" w:rsidR="00063FDE" w:rsidRPr="0039598E" w:rsidRDefault="00063FDE" w:rsidP="003A6B2D">
            <w:pPr>
              <w:spacing w:line="240" w:lineRule="auto"/>
              <w:jc w:val="left"/>
              <w:rPr>
                <w:lang w:val="en-GB"/>
              </w:rPr>
            </w:pPr>
          </w:p>
        </w:tc>
        <w:tc>
          <w:tcPr>
            <w:tcW w:w="907" w:type="dxa"/>
            <w:gridSpan w:val="2"/>
            <w:vAlign w:val="center"/>
          </w:tcPr>
          <w:p w14:paraId="086C0F62" w14:textId="77777777" w:rsidR="00063FDE" w:rsidRPr="0039598E" w:rsidRDefault="00063FDE" w:rsidP="003A6B2D">
            <w:pPr>
              <w:spacing w:line="240" w:lineRule="auto"/>
              <w:jc w:val="right"/>
              <w:rPr>
                <w:lang w:val="en-GB"/>
              </w:rPr>
            </w:pPr>
            <w:r w:rsidRPr="0039598E">
              <w:rPr>
                <w:color w:val="000000"/>
              </w:rPr>
              <w:t>0.02</w:t>
            </w:r>
          </w:p>
        </w:tc>
        <w:tc>
          <w:tcPr>
            <w:tcW w:w="1417" w:type="dxa"/>
            <w:gridSpan w:val="2"/>
            <w:vAlign w:val="center"/>
          </w:tcPr>
          <w:p w14:paraId="3496D926" w14:textId="77777777" w:rsidR="00063FDE" w:rsidRPr="0039598E" w:rsidRDefault="00063FDE" w:rsidP="003A6B2D">
            <w:pPr>
              <w:spacing w:line="240" w:lineRule="auto"/>
              <w:jc w:val="right"/>
              <w:rPr>
                <w:lang w:val="en-GB"/>
              </w:rPr>
            </w:pPr>
            <w:r w:rsidRPr="0039598E">
              <w:rPr>
                <w:color w:val="000000"/>
              </w:rPr>
              <w:t>1, 112</w:t>
            </w:r>
          </w:p>
        </w:tc>
        <w:tc>
          <w:tcPr>
            <w:tcW w:w="850" w:type="dxa"/>
            <w:gridSpan w:val="2"/>
            <w:vAlign w:val="center"/>
          </w:tcPr>
          <w:p w14:paraId="1A1569A3" w14:textId="77777777" w:rsidR="00063FDE" w:rsidRPr="0039598E" w:rsidRDefault="00063FDE" w:rsidP="003A6B2D">
            <w:pPr>
              <w:spacing w:line="240" w:lineRule="auto"/>
              <w:jc w:val="right"/>
              <w:rPr>
                <w:lang w:val="en-GB"/>
              </w:rPr>
            </w:pPr>
            <w:r w:rsidRPr="0039598E">
              <w:rPr>
                <w:color w:val="000000"/>
              </w:rPr>
              <w:t>.886</w:t>
            </w:r>
          </w:p>
        </w:tc>
        <w:tc>
          <w:tcPr>
            <w:tcW w:w="850" w:type="dxa"/>
            <w:gridSpan w:val="2"/>
            <w:vAlign w:val="center"/>
          </w:tcPr>
          <w:p w14:paraId="42825C18" w14:textId="77777777" w:rsidR="00063FDE" w:rsidRPr="0039598E" w:rsidRDefault="00063FDE" w:rsidP="003A6B2D">
            <w:pPr>
              <w:spacing w:line="240" w:lineRule="auto"/>
              <w:jc w:val="right"/>
              <w:rPr>
                <w:lang w:val="en-GB"/>
              </w:rPr>
            </w:pPr>
            <w:r w:rsidRPr="0039598E">
              <w:rPr>
                <w:smallCaps/>
                <w:lang w:val="en-GB"/>
              </w:rPr>
              <w:t>.00</w:t>
            </w:r>
          </w:p>
        </w:tc>
        <w:tc>
          <w:tcPr>
            <w:tcW w:w="1022" w:type="dxa"/>
            <w:gridSpan w:val="2"/>
            <w:vAlign w:val="center"/>
          </w:tcPr>
          <w:p w14:paraId="1E13E24E" w14:textId="77777777" w:rsidR="00063FDE" w:rsidRPr="0039598E" w:rsidRDefault="00063FDE" w:rsidP="003A6B2D">
            <w:pPr>
              <w:spacing w:line="240" w:lineRule="auto"/>
              <w:jc w:val="right"/>
              <w:rPr>
                <w:lang w:val="en-GB"/>
              </w:rPr>
            </w:pPr>
          </w:p>
        </w:tc>
        <w:tc>
          <w:tcPr>
            <w:tcW w:w="261" w:type="dxa"/>
            <w:gridSpan w:val="2"/>
            <w:vAlign w:val="center"/>
          </w:tcPr>
          <w:p w14:paraId="7BDD9F27" w14:textId="77777777" w:rsidR="00063FDE" w:rsidRPr="0039598E" w:rsidRDefault="00063FDE" w:rsidP="003A6B2D">
            <w:pPr>
              <w:spacing w:line="240" w:lineRule="auto"/>
              <w:jc w:val="right"/>
              <w:rPr>
                <w:lang w:val="en-GB"/>
              </w:rPr>
            </w:pPr>
          </w:p>
        </w:tc>
        <w:tc>
          <w:tcPr>
            <w:tcW w:w="261" w:type="dxa"/>
            <w:gridSpan w:val="2"/>
            <w:vAlign w:val="center"/>
          </w:tcPr>
          <w:p w14:paraId="002F8CB0" w14:textId="77777777" w:rsidR="00063FDE" w:rsidRPr="0039598E" w:rsidRDefault="00063FDE" w:rsidP="003A6B2D">
            <w:pPr>
              <w:spacing w:line="240" w:lineRule="auto"/>
              <w:jc w:val="right"/>
              <w:rPr>
                <w:lang w:val="en-GB"/>
              </w:rPr>
            </w:pPr>
          </w:p>
        </w:tc>
        <w:tc>
          <w:tcPr>
            <w:tcW w:w="907" w:type="dxa"/>
            <w:gridSpan w:val="2"/>
            <w:vAlign w:val="center"/>
          </w:tcPr>
          <w:p w14:paraId="3B34F69B" w14:textId="77777777" w:rsidR="00063FDE" w:rsidRPr="0039598E" w:rsidRDefault="00063FDE" w:rsidP="003A6B2D">
            <w:pPr>
              <w:spacing w:line="240" w:lineRule="auto"/>
              <w:jc w:val="right"/>
              <w:rPr>
                <w:lang w:val="en-GB"/>
              </w:rPr>
            </w:pPr>
            <w:r w:rsidRPr="0039598E">
              <w:rPr>
                <w:color w:val="000000"/>
              </w:rPr>
              <w:t>0.01</w:t>
            </w:r>
          </w:p>
        </w:tc>
        <w:tc>
          <w:tcPr>
            <w:tcW w:w="1417" w:type="dxa"/>
            <w:gridSpan w:val="2"/>
            <w:vAlign w:val="center"/>
          </w:tcPr>
          <w:p w14:paraId="79E57AC3" w14:textId="77777777" w:rsidR="00063FDE" w:rsidRPr="0039598E" w:rsidRDefault="00063FDE" w:rsidP="003A6B2D">
            <w:pPr>
              <w:spacing w:line="240" w:lineRule="auto"/>
              <w:jc w:val="right"/>
              <w:rPr>
                <w:lang w:val="en-GB"/>
              </w:rPr>
            </w:pPr>
            <w:r w:rsidRPr="0039598E">
              <w:rPr>
                <w:color w:val="000000"/>
              </w:rPr>
              <w:t>1, 103</w:t>
            </w:r>
          </w:p>
        </w:tc>
        <w:tc>
          <w:tcPr>
            <w:tcW w:w="850" w:type="dxa"/>
            <w:gridSpan w:val="2"/>
            <w:vAlign w:val="center"/>
          </w:tcPr>
          <w:p w14:paraId="73A38CFD" w14:textId="77777777" w:rsidR="00063FDE" w:rsidRPr="0039598E" w:rsidRDefault="00063FDE" w:rsidP="003A6B2D">
            <w:pPr>
              <w:spacing w:line="240" w:lineRule="auto"/>
              <w:jc w:val="right"/>
              <w:rPr>
                <w:smallCaps/>
                <w:lang w:val="en-GB"/>
              </w:rPr>
            </w:pPr>
            <w:r w:rsidRPr="0039598E">
              <w:rPr>
                <w:color w:val="000000"/>
              </w:rPr>
              <w:t>.939</w:t>
            </w:r>
          </w:p>
        </w:tc>
        <w:tc>
          <w:tcPr>
            <w:tcW w:w="850" w:type="dxa"/>
            <w:gridSpan w:val="2"/>
            <w:vAlign w:val="center"/>
          </w:tcPr>
          <w:p w14:paraId="6464B361" w14:textId="77777777" w:rsidR="00063FDE" w:rsidRPr="0039598E" w:rsidRDefault="00063FDE" w:rsidP="003A6B2D">
            <w:pPr>
              <w:spacing w:line="240" w:lineRule="auto"/>
              <w:jc w:val="right"/>
              <w:rPr>
                <w:smallCaps/>
                <w:lang w:val="en-GB"/>
              </w:rPr>
            </w:pPr>
            <w:r w:rsidRPr="0039598E">
              <w:rPr>
                <w:smallCaps/>
                <w:lang w:val="en-GB"/>
              </w:rPr>
              <w:t>.00</w:t>
            </w:r>
          </w:p>
        </w:tc>
        <w:tc>
          <w:tcPr>
            <w:tcW w:w="1022" w:type="dxa"/>
            <w:gridSpan w:val="2"/>
            <w:vAlign w:val="center"/>
          </w:tcPr>
          <w:p w14:paraId="0642789E" w14:textId="77777777" w:rsidR="00063FDE" w:rsidRPr="0039598E" w:rsidRDefault="00063FDE" w:rsidP="003A6B2D">
            <w:pPr>
              <w:spacing w:line="240" w:lineRule="auto"/>
              <w:jc w:val="right"/>
              <w:rPr>
                <w:lang w:val="en-GB"/>
              </w:rPr>
            </w:pPr>
          </w:p>
        </w:tc>
      </w:tr>
      <w:tr w:rsidR="00063FDE" w:rsidRPr="0039598E" w14:paraId="403A115C" w14:textId="77777777" w:rsidTr="003A6B2D">
        <w:tc>
          <w:tcPr>
            <w:tcW w:w="4420" w:type="dxa"/>
            <w:gridSpan w:val="2"/>
            <w:vAlign w:val="center"/>
          </w:tcPr>
          <w:p w14:paraId="6292D95D" w14:textId="77777777" w:rsidR="00063FDE" w:rsidRPr="0039598E" w:rsidRDefault="00063FDE" w:rsidP="003A6B2D">
            <w:pPr>
              <w:spacing w:line="240" w:lineRule="auto"/>
              <w:jc w:val="left"/>
              <w:rPr>
                <w:lang w:val="en-GB"/>
              </w:rPr>
            </w:pPr>
            <w:r w:rsidRPr="0039598E">
              <w:rPr>
                <w:lang w:val="en-GB"/>
              </w:rPr>
              <w:t xml:space="preserve">interaction </w:t>
            </w:r>
            <w:r>
              <w:rPr>
                <w:lang w:val="en-GB"/>
              </w:rPr>
              <w:t>specialization</w:t>
            </w:r>
            <w:r w:rsidRPr="0039598E">
              <w:rPr>
                <w:lang w:val="en-GB"/>
              </w:rPr>
              <w:t xml:space="preserve"> × experience</w:t>
            </w:r>
          </w:p>
        </w:tc>
        <w:tc>
          <w:tcPr>
            <w:tcW w:w="238" w:type="dxa"/>
            <w:gridSpan w:val="2"/>
            <w:vAlign w:val="center"/>
          </w:tcPr>
          <w:p w14:paraId="36A9B554" w14:textId="77777777" w:rsidR="00063FDE" w:rsidRPr="0039598E" w:rsidRDefault="00063FDE" w:rsidP="003A6B2D">
            <w:pPr>
              <w:spacing w:line="240" w:lineRule="auto"/>
              <w:jc w:val="left"/>
              <w:rPr>
                <w:lang w:val="en-GB"/>
              </w:rPr>
            </w:pPr>
          </w:p>
        </w:tc>
        <w:tc>
          <w:tcPr>
            <w:tcW w:w="907" w:type="dxa"/>
            <w:gridSpan w:val="2"/>
            <w:vAlign w:val="center"/>
          </w:tcPr>
          <w:p w14:paraId="279E2A9D" w14:textId="77777777" w:rsidR="00063FDE" w:rsidRPr="0039598E" w:rsidRDefault="00063FDE" w:rsidP="003A6B2D">
            <w:pPr>
              <w:spacing w:line="240" w:lineRule="auto"/>
              <w:jc w:val="right"/>
              <w:rPr>
                <w:lang w:val="en-GB"/>
              </w:rPr>
            </w:pPr>
            <w:r w:rsidRPr="0039598E">
              <w:rPr>
                <w:color w:val="000000"/>
              </w:rPr>
              <w:t>0.10</w:t>
            </w:r>
          </w:p>
        </w:tc>
        <w:tc>
          <w:tcPr>
            <w:tcW w:w="1417" w:type="dxa"/>
            <w:gridSpan w:val="2"/>
            <w:vAlign w:val="center"/>
          </w:tcPr>
          <w:p w14:paraId="79D58D5E" w14:textId="77777777" w:rsidR="00063FDE" w:rsidRPr="0039598E" w:rsidRDefault="00063FDE" w:rsidP="003A6B2D">
            <w:pPr>
              <w:spacing w:line="240" w:lineRule="auto"/>
              <w:jc w:val="right"/>
              <w:rPr>
                <w:lang w:val="en-GB"/>
              </w:rPr>
            </w:pPr>
            <w:r w:rsidRPr="0039598E">
              <w:rPr>
                <w:color w:val="000000"/>
              </w:rPr>
              <w:t>1, 112</w:t>
            </w:r>
          </w:p>
        </w:tc>
        <w:tc>
          <w:tcPr>
            <w:tcW w:w="850" w:type="dxa"/>
            <w:gridSpan w:val="2"/>
            <w:vAlign w:val="center"/>
          </w:tcPr>
          <w:p w14:paraId="109D422B" w14:textId="77777777" w:rsidR="00063FDE" w:rsidRPr="0039598E" w:rsidRDefault="00063FDE" w:rsidP="003A6B2D">
            <w:pPr>
              <w:spacing w:line="240" w:lineRule="auto"/>
              <w:jc w:val="right"/>
              <w:rPr>
                <w:lang w:val="en-GB"/>
              </w:rPr>
            </w:pPr>
            <w:r w:rsidRPr="0039598E">
              <w:rPr>
                <w:color w:val="000000"/>
              </w:rPr>
              <w:t>.756</w:t>
            </w:r>
          </w:p>
        </w:tc>
        <w:tc>
          <w:tcPr>
            <w:tcW w:w="850" w:type="dxa"/>
            <w:gridSpan w:val="2"/>
            <w:vAlign w:val="center"/>
          </w:tcPr>
          <w:p w14:paraId="7C001833" w14:textId="77777777" w:rsidR="00063FDE" w:rsidRPr="0039598E" w:rsidRDefault="00063FDE" w:rsidP="003A6B2D">
            <w:pPr>
              <w:spacing w:line="240" w:lineRule="auto"/>
              <w:jc w:val="right"/>
              <w:rPr>
                <w:lang w:val="en-GB"/>
              </w:rPr>
            </w:pPr>
            <w:r w:rsidRPr="0039598E">
              <w:rPr>
                <w:color w:val="000000"/>
              </w:rPr>
              <w:t>.00</w:t>
            </w:r>
          </w:p>
        </w:tc>
        <w:tc>
          <w:tcPr>
            <w:tcW w:w="1022" w:type="dxa"/>
            <w:gridSpan w:val="2"/>
            <w:vAlign w:val="center"/>
          </w:tcPr>
          <w:p w14:paraId="2AAD5FA7" w14:textId="77777777" w:rsidR="00063FDE" w:rsidRPr="0039598E" w:rsidRDefault="00063FDE" w:rsidP="003A6B2D">
            <w:pPr>
              <w:spacing w:line="240" w:lineRule="auto"/>
              <w:jc w:val="right"/>
              <w:rPr>
                <w:lang w:val="en-GB"/>
              </w:rPr>
            </w:pPr>
          </w:p>
        </w:tc>
        <w:tc>
          <w:tcPr>
            <w:tcW w:w="261" w:type="dxa"/>
            <w:gridSpan w:val="2"/>
            <w:vAlign w:val="center"/>
          </w:tcPr>
          <w:p w14:paraId="583B5EB6" w14:textId="77777777" w:rsidR="00063FDE" w:rsidRPr="0039598E" w:rsidRDefault="00063FDE" w:rsidP="003A6B2D">
            <w:pPr>
              <w:spacing w:line="240" w:lineRule="auto"/>
              <w:jc w:val="right"/>
              <w:rPr>
                <w:lang w:val="en-GB"/>
              </w:rPr>
            </w:pPr>
          </w:p>
        </w:tc>
        <w:tc>
          <w:tcPr>
            <w:tcW w:w="261" w:type="dxa"/>
            <w:gridSpan w:val="2"/>
            <w:vAlign w:val="center"/>
          </w:tcPr>
          <w:p w14:paraId="78AD4C2C" w14:textId="77777777" w:rsidR="00063FDE" w:rsidRPr="0039598E" w:rsidRDefault="00063FDE" w:rsidP="003A6B2D">
            <w:pPr>
              <w:spacing w:line="240" w:lineRule="auto"/>
              <w:jc w:val="right"/>
              <w:rPr>
                <w:lang w:val="en-GB"/>
              </w:rPr>
            </w:pPr>
          </w:p>
        </w:tc>
        <w:tc>
          <w:tcPr>
            <w:tcW w:w="907" w:type="dxa"/>
            <w:gridSpan w:val="2"/>
            <w:vAlign w:val="center"/>
          </w:tcPr>
          <w:p w14:paraId="2B502EF1" w14:textId="77777777" w:rsidR="00063FDE" w:rsidRPr="0039598E" w:rsidRDefault="00063FDE" w:rsidP="003A6B2D">
            <w:pPr>
              <w:spacing w:line="240" w:lineRule="auto"/>
              <w:jc w:val="right"/>
              <w:rPr>
                <w:lang w:val="en-GB"/>
              </w:rPr>
            </w:pPr>
            <w:r w:rsidRPr="0039598E">
              <w:rPr>
                <w:color w:val="000000"/>
              </w:rPr>
              <w:t>0.00</w:t>
            </w:r>
          </w:p>
        </w:tc>
        <w:tc>
          <w:tcPr>
            <w:tcW w:w="1417" w:type="dxa"/>
            <w:gridSpan w:val="2"/>
            <w:vAlign w:val="center"/>
          </w:tcPr>
          <w:p w14:paraId="3E25B03D" w14:textId="77777777" w:rsidR="00063FDE" w:rsidRPr="0039598E" w:rsidRDefault="00063FDE" w:rsidP="003A6B2D">
            <w:pPr>
              <w:spacing w:line="240" w:lineRule="auto"/>
              <w:jc w:val="right"/>
              <w:rPr>
                <w:lang w:val="en-GB"/>
              </w:rPr>
            </w:pPr>
            <w:r w:rsidRPr="0039598E">
              <w:rPr>
                <w:color w:val="000000"/>
              </w:rPr>
              <w:t>1, 103</w:t>
            </w:r>
          </w:p>
        </w:tc>
        <w:tc>
          <w:tcPr>
            <w:tcW w:w="850" w:type="dxa"/>
            <w:gridSpan w:val="2"/>
            <w:vAlign w:val="center"/>
          </w:tcPr>
          <w:p w14:paraId="46E6E216" w14:textId="77777777" w:rsidR="00063FDE" w:rsidRPr="0039598E" w:rsidRDefault="00063FDE" w:rsidP="003A6B2D">
            <w:pPr>
              <w:spacing w:line="240" w:lineRule="auto"/>
              <w:jc w:val="right"/>
              <w:rPr>
                <w:smallCaps/>
                <w:lang w:val="en-GB"/>
              </w:rPr>
            </w:pPr>
            <w:r w:rsidRPr="0039598E">
              <w:rPr>
                <w:color w:val="000000"/>
              </w:rPr>
              <w:t>.949</w:t>
            </w:r>
          </w:p>
        </w:tc>
        <w:tc>
          <w:tcPr>
            <w:tcW w:w="850" w:type="dxa"/>
            <w:gridSpan w:val="2"/>
            <w:vAlign w:val="center"/>
          </w:tcPr>
          <w:p w14:paraId="227C3C3D" w14:textId="77777777" w:rsidR="00063FDE" w:rsidRPr="0039598E" w:rsidRDefault="00063FDE" w:rsidP="003A6B2D">
            <w:pPr>
              <w:spacing w:line="240" w:lineRule="auto"/>
              <w:jc w:val="right"/>
              <w:rPr>
                <w:smallCaps/>
                <w:lang w:val="en-GB"/>
              </w:rPr>
            </w:pPr>
            <w:r w:rsidRPr="0039598E">
              <w:rPr>
                <w:color w:val="000000"/>
              </w:rPr>
              <w:t>.00</w:t>
            </w:r>
          </w:p>
        </w:tc>
        <w:tc>
          <w:tcPr>
            <w:tcW w:w="1022" w:type="dxa"/>
            <w:gridSpan w:val="2"/>
            <w:vAlign w:val="center"/>
          </w:tcPr>
          <w:p w14:paraId="131FA643" w14:textId="77777777" w:rsidR="00063FDE" w:rsidRPr="0039598E" w:rsidRDefault="00063FDE" w:rsidP="003A6B2D">
            <w:pPr>
              <w:spacing w:line="240" w:lineRule="auto"/>
              <w:jc w:val="right"/>
              <w:rPr>
                <w:lang w:val="en-GB"/>
              </w:rPr>
            </w:pPr>
          </w:p>
        </w:tc>
      </w:tr>
      <w:tr w:rsidR="00063FDE" w:rsidRPr="0039598E" w14:paraId="06EAEC1B" w14:textId="77777777" w:rsidTr="003A6B2D">
        <w:tc>
          <w:tcPr>
            <w:tcW w:w="4420" w:type="dxa"/>
            <w:gridSpan w:val="2"/>
            <w:tcBorders>
              <w:top w:val="single" w:sz="4" w:space="0" w:color="auto"/>
            </w:tcBorders>
            <w:shd w:val="clear" w:color="auto" w:fill="F2F2F2" w:themeFill="background1" w:themeFillShade="F2"/>
            <w:vAlign w:val="center"/>
          </w:tcPr>
          <w:p w14:paraId="0EB8D908" w14:textId="77777777" w:rsidR="00063FDE" w:rsidRPr="0039598E" w:rsidRDefault="00063FDE" w:rsidP="003A6B2D">
            <w:pPr>
              <w:spacing w:line="240" w:lineRule="auto"/>
              <w:jc w:val="left"/>
              <w:rPr>
                <w:lang w:val="en-GB"/>
              </w:rPr>
            </w:pPr>
            <w:r w:rsidRPr="0039598E">
              <w:rPr>
                <w:lang w:val="en-GB"/>
              </w:rPr>
              <w:t>Bayesian ANOVA: Models</w:t>
            </w:r>
          </w:p>
        </w:tc>
        <w:tc>
          <w:tcPr>
            <w:tcW w:w="238" w:type="dxa"/>
            <w:gridSpan w:val="2"/>
            <w:tcBorders>
              <w:top w:val="single" w:sz="4" w:space="0" w:color="auto"/>
            </w:tcBorders>
            <w:shd w:val="clear" w:color="auto" w:fill="F2F2F2" w:themeFill="background1" w:themeFillShade="F2"/>
            <w:vAlign w:val="center"/>
          </w:tcPr>
          <w:p w14:paraId="646ABCE1" w14:textId="77777777" w:rsidR="00063FDE" w:rsidRPr="0039598E" w:rsidRDefault="00063FDE" w:rsidP="003A6B2D">
            <w:pPr>
              <w:spacing w:line="240" w:lineRule="auto"/>
              <w:jc w:val="left"/>
              <w:rPr>
                <w:lang w:val="en-GB"/>
              </w:rPr>
            </w:pPr>
          </w:p>
        </w:tc>
        <w:tc>
          <w:tcPr>
            <w:tcW w:w="907" w:type="dxa"/>
            <w:gridSpan w:val="2"/>
            <w:tcBorders>
              <w:top w:val="single" w:sz="4" w:space="0" w:color="auto"/>
            </w:tcBorders>
            <w:shd w:val="clear" w:color="auto" w:fill="F2F2F2" w:themeFill="background1" w:themeFillShade="F2"/>
            <w:vAlign w:val="center"/>
          </w:tcPr>
          <w:p w14:paraId="6DDCEDAF" w14:textId="77777777" w:rsidR="00063FDE" w:rsidRPr="0039598E" w:rsidRDefault="00063FDE" w:rsidP="003A6B2D">
            <w:pPr>
              <w:spacing w:line="240" w:lineRule="auto"/>
              <w:jc w:val="left"/>
              <w:rPr>
                <w:lang w:val="en-GB"/>
              </w:rPr>
            </w:pPr>
            <w:r w:rsidRPr="0039598E">
              <w:rPr>
                <w:i/>
                <w:iCs/>
                <w:color w:val="000000"/>
              </w:rPr>
              <w:t>P(M)</w:t>
            </w:r>
          </w:p>
        </w:tc>
        <w:tc>
          <w:tcPr>
            <w:tcW w:w="1417" w:type="dxa"/>
            <w:gridSpan w:val="2"/>
            <w:tcBorders>
              <w:top w:val="single" w:sz="4" w:space="0" w:color="auto"/>
            </w:tcBorders>
            <w:shd w:val="clear" w:color="auto" w:fill="F2F2F2" w:themeFill="background1" w:themeFillShade="F2"/>
            <w:vAlign w:val="center"/>
          </w:tcPr>
          <w:p w14:paraId="4F974CA2" w14:textId="77777777" w:rsidR="00063FDE" w:rsidRPr="0039598E" w:rsidRDefault="00063FDE" w:rsidP="003A6B2D">
            <w:pPr>
              <w:spacing w:line="240" w:lineRule="auto"/>
              <w:jc w:val="left"/>
              <w:rPr>
                <w:lang w:val="en-GB"/>
              </w:rPr>
            </w:pPr>
            <w:r w:rsidRPr="0039598E">
              <w:rPr>
                <w:i/>
                <w:iCs/>
                <w:color w:val="000000"/>
              </w:rPr>
              <w:t>P(M|data)</w:t>
            </w:r>
          </w:p>
        </w:tc>
        <w:tc>
          <w:tcPr>
            <w:tcW w:w="850" w:type="dxa"/>
            <w:gridSpan w:val="2"/>
            <w:tcBorders>
              <w:top w:val="single" w:sz="4" w:space="0" w:color="auto"/>
            </w:tcBorders>
            <w:shd w:val="clear" w:color="auto" w:fill="F2F2F2" w:themeFill="background1" w:themeFillShade="F2"/>
            <w:vAlign w:val="center"/>
          </w:tcPr>
          <w:p w14:paraId="7A63B8A4" w14:textId="77777777" w:rsidR="00063FDE" w:rsidRPr="0039598E" w:rsidRDefault="00063FDE" w:rsidP="003A6B2D">
            <w:pPr>
              <w:spacing w:line="240" w:lineRule="auto"/>
              <w:jc w:val="left"/>
              <w:rPr>
                <w:lang w:val="en-GB"/>
              </w:rPr>
            </w:pPr>
            <w:r w:rsidRPr="0039598E">
              <w:rPr>
                <w:i/>
                <w:iCs/>
                <w:color w:val="000000"/>
              </w:rPr>
              <w:t>BF</w:t>
            </w:r>
            <w:r w:rsidRPr="0039598E">
              <w:rPr>
                <w:i/>
                <w:iCs/>
                <w:color w:val="000000"/>
                <w:vertAlign w:val="subscript"/>
              </w:rPr>
              <w:t>M</w:t>
            </w:r>
          </w:p>
        </w:tc>
        <w:tc>
          <w:tcPr>
            <w:tcW w:w="850" w:type="dxa"/>
            <w:gridSpan w:val="2"/>
            <w:tcBorders>
              <w:top w:val="single" w:sz="4" w:space="0" w:color="auto"/>
            </w:tcBorders>
            <w:shd w:val="clear" w:color="auto" w:fill="F2F2F2" w:themeFill="background1" w:themeFillShade="F2"/>
            <w:vAlign w:val="center"/>
          </w:tcPr>
          <w:p w14:paraId="5EAF6AF4" w14:textId="77777777" w:rsidR="00063FDE" w:rsidRPr="0039598E" w:rsidRDefault="00063FDE" w:rsidP="003A6B2D">
            <w:pPr>
              <w:spacing w:line="240" w:lineRule="auto"/>
              <w:jc w:val="left"/>
              <w:rPr>
                <w:lang w:val="en-GB"/>
              </w:rPr>
            </w:pPr>
            <w:r w:rsidRPr="0039598E">
              <w:rPr>
                <w:i/>
                <w:iCs/>
                <w:color w:val="000000"/>
              </w:rPr>
              <w:t>BF</w:t>
            </w:r>
            <w:r w:rsidRPr="0039598E">
              <w:rPr>
                <w:i/>
                <w:iCs/>
                <w:color w:val="000000"/>
                <w:vertAlign w:val="subscript"/>
              </w:rPr>
              <w:t>10</w:t>
            </w:r>
          </w:p>
        </w:tc>
        <w:tc>
          <w:tcPr>
            <w:tcW w:w="1022" w:type="dxa"/>
            <w:gridSpan w:val="2"/>
            <w:tcBorders>
              <w:top w:val="single" w:sz="4" w:space="0" w:color="auto"/>
            </w:tcBorders>
            <w:shd w:val="clear" w:color="auto" w:fill="F2F2F2" w:themeFill="background1" w:themeFillShade="F2"/>
            <w:vAlign w:val="center"/>
          </w:tcPr>
          <w:p w14:paraId="0AA70AC1" w14:textId="77777777" w:rsidR="00063FDE" w:rsidRPr="0039598E" w:rsidRDefault="00063FDE" w:rsidP="003A6B2D">
            <w:pPr>
              <w:spacing w:line="240" w:lineRule="auto"/>
              <w:jc w:val="left"/>
              <w:rPr>
                <w:lang w:val="en-GB"/>
              </w:rPr>
            </w:pPr>
            <w:r w:rsidRPr="0039598E">
              <w:rPr>
                <w:i/>
                <w:iCs/>
                <w:lang w:val="en-GB"/>
              </w:rPr>
              <w:t>error %</w:t>
            </w:r>
          </w:p>
        </w:tc>
        <w:tc>
          <w:tcPr>
            <w:tcW w:w="261" w:type="dxa"/>
            <w:gridSpan w:val="2"/>
            <w:tcBorders>
              <w:top w:val="single" w:sz="4" w:space="0" w:color="auto"/>
            </w:tcBorders>
            <w:shd w:val="clear" w:color="auto" w:fill="F2F2F2" w:themeFill="background1" w:themeFillShade="F2"/>
          </w:tcPr>
          <w:p w14:paraId="4554481C" w14:textId="77777777" w:rsidR="00063FDE" w:rsidRPr="0039598E" w:rsidRDefault="00063FDE" w:rsidP="003A6B2D">
            <w:pPr>
              <w:spacing w:line="240" w:lineRule="auto"/>
              <w:jc w:val="left"/>
              <w:rPr>
                <w:lang w:val="en-GB"/>
              </w:rPr>
            </w:pPr>
          </w:p>
        </w:tc>
        <w:tc>
          <w:tcPr>
            <w:tcW w:w="261" w:type="dxa"/>
            <w:gridSpan w:val="2"/>
            <w:tcBorders>
              <w:top w:val="single" w:sz="4" w:space="0" w:color="auto"/>
            </w:tcBorders>
            <w:shd w:val="clear" w:color="auto" w:fill="F2F2F2" w:themeFill="background1" w:themeFillShade="F2"/>
            <w:vAlign w:val="center"/>
          </w:tcPr>
          <w:p w14:paraId="4D5F2447" w14:textId="77777777" w:rsidR="00063FDE" w:rsidRPr="0039598E" w:rsidRDefault="00063FDE" w:rsidP="003A6B2D">
            <w:pPr>
              <w:spacing w:line="240" w:lineRule="auto"/>
              <w:jc w:val="left"/>
              <w:rPr>
                <w:lang w:val="en-GB"/>
              </w:rPr>
            </w:pPr>
          </w:p>
        </w:tc>
        <w:tc>
          <w:tcPr>
            <w:tcW w:w="907" w:type="dxa"/>
            <w:gridSpan w:val="2"/>
            <w:tcBorders>
              <w:top w:val="single" w:sz="4" w:space="0" w:color="auto"/>
            </w:tcBorders>
            <w:shd w:val="clear" w:color="auto" w:fill="F2F2F2" w:themeFill="background1" w:themeFillShade="F2"/>
            <w:vAlign w:val="center"/>
          </w:tcPr>
          <w:p w14:paraId="55FF83EB" w14:textId="77777777" w:rsidR="00063FDE" w:rsidRPr="0039598E" w:rsidRDefault="00063FDE" w:rsidP="003A6B2D">
            <w:pPr>
              <w:spacing w:line="240" w:lineRule="auto"/>
              <w:jc w:val="center"/>
              <w:rPr>
                <w:i/>
                <w:iCs/>
                <w:lang w:val="en-GB"/>
              </w:rPr>
            </w:pPr>
            <w:r w:rsidRPr="0039598E">
              <w:rPr>
                <w:i/>
                <w:iCs/>
                <w:color w:val="000000"/>
              </w:rPr>
              <w:t>P(M)</w:t>
            </w:r>
          </w:p>
        </w:tc>
        <w:tc>
          <w:tcPr>
            <w:tcW w:w="1417" w:type="dxa"/>
            <w:gridSpan w:val="2"/>
            <w:tcBorders>
              <w:top w:val="single" w:sz="4" w:space="0" w:color="auto"/>
            </w:tcBorders>
            <w:shd w:val="clear" w:color="auto" w:fill="F2F2F2" w:themeFill="background1" w:themeFillShade="F2"/>
            <w:vAlign w:val="center"/>
          </w:tcPr>
          <w:p w14:paraId="4674BD31" w14:textId="77777777" w:rsidR="00063FDE" w:rsidRPr="0039598E" w:rsidRDefault="00063FDE" w:rsidP="003A6B2D">
            <w:pPr>
              <w:spacing w:line="240" w:lineRule="auto"/>
              <w:jc w:val="center"/>
              <w:rPr>
                <w:i/>
                <w:iCs/>
                <w:lang w:val="en-GB"/>
              </w:rPr>
            </w:pPr>
            <w:r w:rsidRPr="0039598E">
              <w:rPr>
                <w:i/>
                <w:iCs/>
                <w:color w:val="000000"/>
              </w:rPr>
              <w:t>P(M|data)</w:t>
            </w:r>
          </w:p>
        </w:tc>
        <w:tc>
          <w:tcPr>
            <w:tcW w:w="850" w:type="dxa"/>
            <w:gridSpan w:val="2"/>
            <w:tcBorders>
              <w:top w:val="single" w:sz="4" w:space="0" w:color="auto"/>
            </w:tcBorders>
            <w:shd w:val="clear" w:color="auto" w:fill="F2F2F2" w:themeFill="background1" w:themeFillShade="F2"/>
            <w:vAlign w:val="center"/>
          </w:tcPr>
          <w:p w14:paraId="078ACD15" w14:textId="77777777" w:rsidR="00063FDE" w:rsidRPr="0039598E" w:rsidRDefault="00063FDE" w:rsidP="003A6B2D">
            <w:pPr>
              <w:spacing w:line="240" w:lineRule="auto"/>
              <w:jc w:val="center"/>
              <w:rPr>
                <w:i/>
                <w:iCs/>
                <w:smallCaps/>
                <w:lang w:val="en-GB"/>
              </w:rPr>
            </w:pPr>
            <w:r w:rsidRPr="0039598E">
              <w:rPr>
                <w:i/>
                <w:iCs/>
                <w:color w:val="000000"/>
              </w:rPr>
              <w:t>BF</w:t>
            </w:r>
            <w:r w:rsidRPr="0039598E">
              <w:rPr>
                <w:i/>
                <w:iCs/>
                <w:color w:val="000000"/>
                <w:vertAlign w:val="subscript"/>
              </w:rPr>
              <w:t>M</w:t>
            </w:r>
          </w:p>
        </w:tc>
        <w:tc>
          <w:tcPr>
            <w:tcW w:w="850" w:type="dxa"/>
            <w:gridSpan w:val="2"/>
            <w:tcBorders>
              <w:top w:val="single" w:sz="4" w:space="0" w:color="auto"/>
            </w:tcBorders>
            <w:shd w:val="clear" w:color="auto" w:fill="F2F2F2" w:themeFill="background1" w:themeFillShade="F2"/>
            <w:vAlign w:val="center"/>
          </w:tcPr>
          <w:p w14:paraId="72EA4EA8" w14:textId="77777777" w:rsidR="00063FDE" w:rsidRPr="0039598E" w:rsidRDefault="00063FDE" w:rsidP="003A6B2D">
            <w:pPr>
              <w:spacing w:line="240" w:lineRule="auto"/>
              <w:jc w:val="center"/>
              <w:rPr>
                <w:i/>
                <w:iCs/>
                <w:smallCaps/>
                <w:lang w:val="en-GB"/>
              </w:rPr>
            </w:pPr>
            <w:r w:rsidRPr="0039598E">
              <w:rPr>
                <w:i/>
                <w:iCs/>
                <w:color w:val="000000"/>
              </w:rPr>
              <w:t>BF</w:t>
            </w:r>
            <w:r w:rsidRPr="0039598E">
              <w:rPr>
                <w:i/>
                <w:iCs/>
                <w:color w:val="000000"/>
                <w:vertAlign w:val="subscript"/>
              </w:rPr>
              <w:t>10</w:t>
            </w:r>
          </w:p>
        </w:tc>
        <w:tc>
          <w:tcPr>
            <w:tcW w:w="1022" w:type="dxa"/>
            <w:gridSpan w:val="2"/>
            <w:tcBorders>
              <w:top w:val="single" w:sz="4" w:space="0" w:color="auto"/>
            </w:tcBorders>
            <w:shd w:val="clear" w:color="auto" w:fill="F2F2F2" w:themeFill="background1" w:themeFillShade="F2"/>
            <w:vAlign w:val="center"/>
          </w:tcPr>
          <w:p w14:paraId="21D86D6E" w14:textId="77777777" w:rsidR="00063FDE" w:rsidRPr="0039598E" w:rsidRDefault="00063FDE" w:rsidP="003A6B2D">
            <w:pPr>
              <w:spacing w:line="240" w:lineRule="auto"/>
              <w:jc w:val="center"/>
              <w:rPr>
                <w:i/>
                <w:iCs/>
                <w:lang w:val="en-GB"/>
              </w:rPr>
            </w:pPr>
            <w:r w:rsidRPr="0039598E">
              <w:rPr>
                <w:i/>
                <w:iCs/>
                <w:lang w:val="en-GB"/>
              </w:rPr>
              <w:t>error %</w:t>
            </w:r>
          </w:p>
        </w:tc>
      </w:tr>
      <w:tr w:rsidR="00063FDE" w:rsidRPr="0039598E" w14:paraId="1BC38EA2" w14:textId="77777777" w:rsidTr="003A6B2D">
        <w:tc>
          <w:tcPr>
            <w:tcW w:w="4420" w:type="dxa"/>
            <w:gridSpan w:val="2"/>
            <w:tcBorders>
              <w:top w:val="single" w:sz="4" w:space="0" w:color="auto"/>
            </w:tcBorders>
            <w:vAlign w:val="center"/>
          </w:tcPr>
          <w:p w14:paraId="7D7084CC" w14:textId="77777777" w:rsidR="00063FDE" w:rsidRPr="0039598E" w:rsidRDefault="00063FDE" w:rsidP="003A6B2D">
            <w:pPr>
              <w:spacing w:line="240" w:lineRule="auto"/>
              <w:jc w:val="left"/>
              <w:rPr>
                <w:lang w:val="en-GB"/>
              </w:rPr>
            </w:pPr>
            <w:r w:rsidRPr="0039598E">
              <w:rPr>
                <w:lang w:val="en-GB"/>
              </w:rPr>
              <w:t>null model</w:t>
            </w:r>
          </w:p>
        </w:tc>
        <w:tc>
          <w:tcPr>
            <w:tcW w:w="238" w:type="dxa"/>
            <w:gridSpan w:val="2"/>
            <w:tcBorders>
              <w:top w:val="single" w:sz="4" w:space="0" w:color="auto"/>
            </w:tcBorders>
            <w:vAlign w:val="center"/>
          </w:tcPr>
          <w:p w14:paraId="60A380C4" w14:textId="77777777" w:rsidR="00063FDE" w:rsidRPr="0039598E" w:rsidRDefault="00063FDE" w:rsidP="003A6B2D">
            <w:pPr>
              <w:spacing w:line="240" w:lineRule="auto"/>
              <w:jc w:val="left"/>
              <w:rPr>
                <w:lang w:val="en-GB"/>
              </w:rPr>
            </w:pPr>
          </w:p>
        </w:tc>
        <w:tc>
          <w:tcPr>
            <w:tcW w:w="907" w:type="dxa"/>
            <w:gridSpan w:val="2"/>
            <w:tcBorders>
              <w:top w:val="single" w:sz="4" w:space="0" w:color="auto"/>
            </w:tcBorders>
            <w:vAlign w:val="center"/>
          </w:tcPr>
          <w:p w14:paraId="7B8FC660"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top w:val="single" w:sz="4" w:space="0" w:color="auto"/>
            </w:tcBorders>
            <w:vAlign w:val="center"/>
          </w:tcPr>
          <w:p w14:paraId="55BA55A6" w14:textId="77777777" w:rsidR="00063FDE" w:rsidRPr="0039598E" w:rsidRDefault="00063FDE" w:rsidP="003A6B2D">
            <w:pPr>
              <w:spacing w:line="240" w:lineRule="auto"/>
              <w:jc w:val="right"/>
              <w:rPr>
                <w:lang w:val="en-GB"/>
              </w:rPr>
            </w:pPr>
            <w:r w:rsidRPr="0039598E">
              <w:rPr>
                <w:color w:val="000000"/>
              </w:rPr>
              <w:t>0.01</w:t>
            </w:r>
          </w:p>
        </w:tc>
        <w:tc>
          <w:tcPr>
            <w:tcW w:w="850" w:type="dxa"/>
            <w:gridSpan w:val="2"/>
            <w:tcBorders>
              <w:top w:val="single" w:sz="4" w:space="0" w:color="auto"/>
            </w:tcBorders>
            <w:vAlign w:val="center"/>
          </w:tcPr>
          <w:p w14:paraId="6874960C" w14:textId="77777777" w:rsidR="00063FDE" w:rsidRPr="0039598E" w:rsidRDefault="00063FDE" w:rsidP="003A6B2D">
            <w:pPr>
              <w:spacing w:line="240" w:lineRule="auto"/>
              <w:jc w:val="right"/>
              <w:rPr>
                <w:lang w:val="en-GB"/>
              </w:rPr>
            </w:pPr>
            <w:r w:rsidRPr="0039598E">
              <w:rPr>
                <w:color w:val="000000"/>
              </w:rPr>
              <w:t>0.02</w:t>
            </w:r>
          </w:p>
        </w:tc>
        <w:tc>
          <w:tcPr>
            <w:tcW w:w="850" w:type="dxa"/>
            <w:gridSpan w:val="2"/>
            <w:tcBorders>
              <w:top w:val="single" w:sz="4" w:space="0" w:color="auto"/>
            </w:tcBorders>
            <w:vAlign w:val="center"/>
          </w:tcPr>
          <w:p w14:paraId="5BAD34E8" w14:textId="77777777" w:rsidR="00063FDE" w:rsidRPr="0039598E" w:rsidRDefault="00063FDE" w:rsidP="003A6B2D">
            <w:pPr>
              <w:spacing w:line="240" w:lineRule="auto"/>
              <w:jc w:val="right"/>
              <w:rPr>
                <w:lang w:val="en-GB"/>
              </w:rPr>
            </w:pPr>
            <w:r w:rsidRPr="0039598E">
              <w:rPr>
                <w:color w:val="000000"/>
              </w:rPr>
              <w:t>1.00</w:t>
            </w:r>
          </w:p>
        </w:tc>
        <w:tc>
          <w:tcPr>
            <w:tcW w:w="1022" w:type="dxa"/>
            <w:gridSpan w:val="2"/>
            <w:tcBorders>
              <w:top w:val="single" w:sz="4" w:space="0" w:color="auto"/>
            </w:tcBorders>
            <w:vAlign w:val="center"/>
          </w:tcPr>
          <w:p w14:paraId="1ED38D5D"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34E2DD89"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7E59A5CF" w14:textId="77777777" w:rsidR="00063FDE" w:rsidRPr="0039598E" w:rsidRDefault="00063FDE" w:rsidP="003A6B2D">
            <w:pPr>
              <w:spacing w:line="240" w:lineRule="auto"/>
              <w:jc w:val="right"/>
              <w:rPr>
                <w:lang w:val="en-GB"/>
              </w:rPr>
            </w:pPr>
          </w:p>
        </w:tc>
        <w:tc>
          <w:tcPr>
            <w:tcW w:w="907" w:type="dxa"/>
            <w:gridSpan w:val="2"/>
            <w:tcBorders>
              <w:top w:val="single" w:sz="4" w:space="0" w:color="auto"/>
            </w:tcBorders>
            <w:vAlign w:val="center"/>
          </w:tcPr>
          <w:p w14:paraId="503AFC9F"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top w:val="single" w:sz="4" w:space="0" w:color="auto"/>
            </w:tcBorders>
            <w:vAlign w:val="center"/>
          </w:tcPr>
          <w:p w14:paraId="01FA3482" w14:textId="77777777" w:rsidR="00063FDE" w:rsidRPr="0039598E" w:rsidRDefault="00063FDE" w:rsidP="003A6B2D">
            <w:pPr>
              <w:spacing w:line="240" w:lineRule="auto"/>
              <w:jc w:val="right"/>
              <w:rPr>
                <w:lang w:val="en-GB"/>
              </w:rPr>
            </w:pPr>
            <w:r w:rsidRPr="0039598E">
              <w:rPr>
                <w:color w:val="000000"/>
              </w:rPr>
              <w:t>0.13</w:t>
            </w:r>
          </w:p>
        </w:tc>
        <w:tc>
          <w:tcPr>
            <w:tcW w:w="850" w:type="dxa"/>
            <w:gridSpan w:val="2"/>
            <w:tcBorders>
              <w:top w:val="single" w:sz="4" w:space="0" w:color="auto"/>
            </w:tcBorders>
            <w:vAlign w:val="center"/>
          </w:tcPr>
          <w:p w14:paraId="76BD2369" w14:textId="023AD0CB" w:rsidR="00063FDE" w:rsidRPr="0039598E" w:rsidRDefault="00063FDE" w:rsidP="001A340E">
            <w:pPr>
              <w:spacing w:line="240" w:lineRule="auto"/>
              <w:jc w:val="right"/>
              <w:rPr>
                <w:smallCaps/>
                <w:lang w:val="en-GB"/>
              </w:rPr>
            </w:pPr>
            <w:r w:rsidRPr="0039598E">
              <w:rPr>
                <w:color w:val="000000"/>
              </w:rPr>
              <w:t>0.</w:t>
            </w:r>
            <w:r w:rsidR="001A340E">
              <w:rPr>
                <w:color w:val="000000"/>
              </w:rPr>
              <w:t>59</w:t>
            </w:r>
          </w:p>
        </w:tc>
        <w:tc>
          <w:tcPr>
            <w:tcW w:w="850" w:type="dxa"/>
            <w:gridSpan w:val="2"/>
            <w:tcBorders>
              <w:top w:val="single" w:sz="4" w:space="0" w:color="auto"/>
            </w:tcBorders>
            <w:vAlign w:val="center"/>
          </w:tcPr>
          <w:p w14:paraId="51045839" w14:textId="77777777" w:rsidR="00063FDE" w:rsidRPr="0039598E" w:rsidRDefault="00063FDE" w:rsidP="003A6B2D">
            <w:pPr>
              <w:spacing w:line="240" w:lineRule="auto"/>
              <w:jc w:val="right"/>
              <w:rPr>
                <w:smallCaps/>
                <w:lang w:val="en-GB"/>
              </w:rPr>
            </w:pPr>
            <w:r w:rsidRPr="0039598E">
              <w:rPr>
                <w:color w:val="000000"/>
              </w:rPr>
              <w:t>1.00</w:t>
            </w:r>
          </w:p>
        </w:tc>
        <w:tc>
          <w:tcPr>
            <w:tcW w:w="1022" w:type="dxa"/>
            <w:gridSpan w:val="2"/>
            <w:tcBorders>
              <w:top w:val="single" w:sz="4" w:space="0" w:color="auto"/>
            </w:tcBorders>
            <w:vAlign w:val="center"/>
          </w:tcPr>
          <w:p w14:paraId="2EB974D3" w14:textId="77777777" w:rsidR="00063FDE" w:rsidRPr="0039598E" w:rsidRDefault="00063FDE" w:rsidP="003A6B2D">
            <w:pPr>
              <w:spacing w:line="240" w:lineRule="auto"/>
              <w:jc w:val="right"/>
              <w:rPr>
                <w:lang w:val="en-GB"/>
              </w:rPr>
            </w:pPr>
          </w:p>
        </w:tc>
      </w:tr>
      <w:tr w:rsidR="00063FDE" w:rsidRPr="0039598E" w14:paraId="02DE4012" w14:textId="77777777" w:rsidTr="003A6B2D">
        <w:tc>
          <w:tcPr>
            <w:tcW w:w="4420" w:type="dxa"/>
            <w:gridSpan w:val="2"/>
            <w:vAlign w:val="center"/>
          </w:tcPr>
          <w:p w14:paraId="3843975F" w14:textId="77777777" w:rsidR="00063FDE" w:rsidRPr="0039598E" w:rsidRDefault="00063FDE" w:rsidP="003A6B2D">
            <w:pPr>
              <w:spacing w:line="240" w:lineRule="auto"/>
              <w:jc w:val="left"/>
              <w:rPr>
                <w:lang w:val="en-GB"/>
              </w:rPr>
            </w:pPr>
            <w:r>
              <w:rPr>
                <w:lang w:val="en-GB"/>
              </w:rPr>
              <w:t>specialization</w:t>
            </w:r>
          </w:p>
        </w:tc>
        <w:tc>
          <w:tcPr>
            <w:tcW w:w="238" w:type="dxa"/>
            <w:gridSpan w:val="2"/>
            <w:vAlign w:val="center"/>
          </w:tcPr>
          <w:p w14:paraId="1412EC09" w14:textId="77777777" w:rsidR="00063FDE" w:rsidRPr="0039598E" w:rsidRDefault="00063FDE" w:rsidP="003A6B2D">
            <w:pPr>
              <w:spacing w:line="240" w:lineRule="auto"/>
              <w:jc w:val="left"/>
              <w:rPr>
                <w:lang w:val="en-GB"/>
              </w:rPr>
            </w:pPr>
          </w:p>
        </w:tc>
        <w:tc>
          <w:tcPr>
            <w:tcW w:w="907" w:type="dxa"/>
            <w:gridSpan w:val="2"/>
            <w:vAlign w:val="center"/>
          </w:tcPr>
          <w:p w14:paraId="34F5C48D"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5382204D" w14:textId="5D99EBC6" w:rsidR="00063FDE" w:rsidRPr="0039598E" w:rsidRDefault="00063FDE" w:rsidP="001A340E">
            <w:pPr>
              <w:spacing w:line="240" w:lineRule="auto"/>
              <w:jc w:val="right"/>
              <w:rPr>
                <w:lang w:val="en-GB"/>
              </w:rPr>
            </w:pPr>
            <w:r w:rsidRPr="0039598E">
              <w:rPr>
                <w:color w:val="000000"/>
              </w:rPr>
              <w:t>0.7</w:t>
            </w:r>
            <w:r w:rsidR="001A340E">
              <w:rPr>
                <w:color w:val="000000"/>
              </w:rPr>
              <w:t>6</w:t>
            </w:r>
          </w:p>
        </w:tc>
        <w:tc>
          <w:tcPr>
            <w:tcW w:w="850" w:type="dxa"/>
            <w:gridSpan w:val="2"/>
            <w:vAlign w:val="center"/>
          </w:tcPr>
          <w:p w14:paraId="421E03F6" w14:textId="2280E9CE" w:rsidR="00063FDE" w:rsidRPr="0039598E" w:rsidRDefault="00063FDE" w:rsidP="001A340E">
            <w:pPr>
              <w:spacing w:line="240" w:lineRule="auto"/>
              <w:jc w:val="right"/>
              <w:rPr>
                <w:lang w:val="en-GB"/>
              </w:rPr>
            </w:pPr>
            <w:r w:rsidRPr="0039598E">
              <w:rPr>
                <w:color w:val="000000"/>
              </w:rPr>
              <w:t>12.</w:t>
            </w:r>
            <w:r w:rsidR="001A340E">
              <w:rPr>
                <w:color w:val="000000"/>
              </w:rPr>
              <w:t>50</w:t>
            </w:r>
          </w:p>
        </w:tc>
        <w:tc>
          <w:tcPr>
            <w:tcW w:w="850" w:type="dxa"/>
            <w:gridSpan w:val="2"/>
            <w:vAlign w:val="center"/>
          </w:tcPr>
          <w:p w14:paraId="148AD3FB" w14:textId="77777777" w:rsidR="00063FDE" w:rsidRPr="0039598E" w:rsidRDefault="00063FDE" w:rsidP="003A6B2D">
            <w:pPr>
              <w:spacing w:line="240" w:lineRule="auto"/>
              <w:jc w:val="right"/>
              <w:rPr>
                <w:lang w:val="en-GB"/>
              </w:rPr>
            </w:pPr>
            <w:r w:rsidRPr="0039598E">
              <w:rPr>
                <w:color w:val="000000"/>
              </w:rPr>
              <w:t>&gt; 100</w:t>
            </w:r>
          </w:p>
        </w:tc>
        <w:tc>
          <w:tcPr>
            <w:tcW w:w="1022" w:type="dxa"/>
            <w:gridSpan w:val="2"/>
            <w:vAlign w:val="center"/>
          </w:tcPr>
          <w:p w14:paraId="2CF2EEF8" w14:textId="77777777" w:rsidR="00063FDE" w:rsidRPr="0039598E" w:rsidRDefault="00063FDE" w:rsidP="003A6B2D">
            <w:pPr>
              <w:spacing w:line="240" w:lineRule="auto"/>
              <w:jc w:val="right"/>
              <w:rPr>
                <w:lang w:val="en-GB"/>
              </w:rPr>
            </w:pPr>
            <w:r w:rsidRPr="0039598E">
              <w:rPr>
                <w:color w:val="000000"/>
              </w:rPr>
              <w:t>0.00</w:t>
            </w:r>
          </w:p>
        </w:tc>
        <w:tc>
          <w:tcPr>
            <w:tcW w:w="261" w:type="dxa"/>
            <w:gridSpan w:val="2"/>
            <w:vAlign w:val="center"/>
          </w:tcPr>
          <w:p w14:paraId="7EC66F11" w14:textId="77777777" w:rsidR="00063FDE" w:rsidRPr="0039598E" w:rsidRDefault="00063FDE" w:rsidP="003A6B2D">
            <w:pPr>
              <w:spacing w:line="240" w:lineRule="auto"/>
              <w:jc w:val="right"/>
              <w:rPr>
                <w:lang w:val="en-GB"/>
              </w:rPr>
            </w:pPr>
          </w:p>
        </w:tc>
        <w:tc>
          <w:tcPr>
            <w:tcW w:w="261" w:type="dxa"/>
            <w:gridSpan w:val="2"/>
            <w:vAlign w:val="center"/>
          </w:tcPr>
          <w:p w14:paraId="1D9FCA40" w14:textId="77777777" w:rsidR="00063FDE" w:rsidRPr="0039598E" w:rsidRDefault="00063FDE" w:rsidP="003A6B2D">
            <w:pPr>
              <w:spacing w:line="240" w:lineRule="auto"/>
              <w:jc w:val="right"/>
              <w:rPr>
                <w:lang w:val="en-GB"/>
              </w:rPr>
            </w:pPr>
          </w:p>
        </w:tc>
        <w:tc>
          <w:tcPr>
            <w:tcW w:w="907" w:type="dxa"/>
            <w:gridSpan w:val="2"/>
            <w:vAlign w:val="center"/>
          </w:tcPr>
          <w:p w14:paraId="161EC275"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3516C7BD" w14:textId="77777777" w:rsidR="00063FDE" w:rsidRPr="0039598E" w:rsidRDefault="00063FDE" w:rsidP="003A6B2D">
            <w:pPr>
              <w:spacing w:line="240" w:lineRule="auto"/>
              <w:jc w:val="right"/>
              <w:rPr>
                <w:lang w:val="en-GB"/>
              </w:rPr>
            </w:pPr>
            <w:r w:rsidRPr="0039598E">
              <w:rPr>
                <w:color w:val="000000"/>
              </w:rPr>
              <w:t>0.66</w:t>
            </w:r>
          </w:p>
        </w:tc>
        <w:tc>
          <w:tcPr>
            <w:tcW w:w="850" w:type="dxa"/>
            <w:gridSpan w:val="2"/>
            <w:vAlign w:val="center"/>
          </w:tcPr>
          <w:p w14:paraId="45F97135" w14:textId="038DB135" w:rsidR="00063FDE" w:rsidRPr="0039598E" w:rsidRDefault="00063FDE" w:rsidP="001A340E">
            <w:pPr>
              <w:spacing w:line="240" w:lineRule="auto"/>
              <w:jc w:val="right"/>
              <w:rPr>
                <w:smallCaps/>
                <w:lang w:val="en-GB"/>
              </w:rPr>
            </w:pPr>
            <w:r w:rsidRPr="0039598E">
              <w:rPr>
                <w:color w:val="000000"/>
              </w:rPr>
              <w:t>7.</w:t>
            </w:r>
            <w:r w:rsidR="001A340E">
              <w:rPr>
                <w:color w:val="000000"/>
              </w:rPr>
              <w:t>67</w:t>
            </w:r>
          </w:p>
        </w:tc>
        <w:tc>
          <w:tcPr>
            <w:tcW w:w="850" w:type="dxa"/>
            <w:gridSpan w:val="2"/>
            <w:vAlign w:val="center"/>
          </w:tcPr>
          <w:p w14:paraId="0D78C60A" w14:textId="77777777" w:rsidR="00063FDE" w:rsidRPr="0039598E" w:rsidRDefault="00063FDE" w:rsidP="003A6B2D">
            <w:pPr>
              <w:spacing w:line="240" w:lineRule="auto"/>
              <w:jc w:val="right"/>
              <w:rPr>
                <w:smallCaps/>
                <w:lang w:val="en-GB"/>
              </w:rPr>
            </w:pPr>
            <w:r>
              <w:rPr>
                <w:color w:val="000000"/>
              </w:rPr>
              <w:t>5</w:t>
            </w:r>
            <w:r w:rsidRPr="0039598E">
              <w:rPr>
                <w:color w:val="000000"/>
              </w:rPr>
              <w:t>.</w:t>
            </w:r>
            <w:r>
              <w:rPr>
                <w:color w:val="000000"/>
              </w:rPr>
              <w:t>09</w:t>
            </w:r>
          </w:p>
        </w:tc>
        <w:tc>
          <w:tcPr>
            <w:tcW w:w="1022" w:type="dxa"/>
            <w:gridSpan w:val="2"/>
            <w:vAlign w:val="center"/>
          </w:tcPr>
          <w:p w14:paraId="6D52218E" w14:textId="77777777" w:rsidR="00063FDE" w:rsidRPr="0039598E" w:rsidRDefault="00063FDE" w:rsidP="003A6B2D">
            <w:pPr>
              <w:spacing w:line="240" w:lineRule="auto"/>
              <w:jc w:val="right"/>
              <w:rPr>
                <w:lang w:val="en-GB"/>
              </w:rPr>
            </w:pPr>
            <w:r w:rsidRPr="0039598E">
              <w:rPr>
                <w:color w:val="000000"/>
              </w:rPr>
              <w:t>0.00</w:t>
            </w:r>
          </w:p>
        </w:tc>
      </w:tr>
      <w:tr w:rsidR="00063FDE" w:rsidRPr="0039598E" w14:paraId="70FDA3D2" w14:textId="77777777" w:rsidTr="003A6B2D">
        <w:tc>
          <w:tcPr>
            <w:tcW w:w="4420" w:type="dxa"/>
            <w:gridSpan w:val="2"/>
            <w:vAlign w:val="center"/>
          </w:tcPr>
          <w:p w14:paraId="234CB334" w14:textId="77777777" w:rsidR="00063FDE" w:rsidRPr="0039598E" w:rsidRDefault="00063FDE" w:rsidP="003A6B2D">
            <w:pPr>
              <w:spacing w:line="240" w:lineRule="auto"/>
              <w:jc w:val="left"/>
              <w:rPr>
                <w:lang w:val="en-GB"/>
              </w:rPr>
            </w:pPr>
            <w:r>
              <w:rPr>
                <w:lang w:val="en-GB"/>
              </w:rPr>
              <w:t>specialization</w:t>
            </w:r>
            <w:r w:rsidRPr="0039598E">
              <w:rPr>
                <w:lang w:val="en-GB"/>
              </w:rPr>
              <w:t xml:space="preserve"> + experience</w:t>
            </w:r>
          </w:p>
        </w:tc>
        <w:tc>
          <w:tcPr>
            <w:tcW w:w="238" w:type="dxa"/>
            <w:gridSpan w:val="2"/>
            <w:vAlign w:val="center"/>
          </w:tcPr>
          <w:p w14:paraId="5083A25E" w14:textId="77777777" w:rsidR="00063FDE" w:rsidRPr="0039598E" w:rsidRDefault="00063FDE" w:rsidP="003A6B2D">
            <w:pPr>
              <w:spacing w:line="240" w:lineRule="auto"/>
              <w:jc w:val="left"/>
              <w:rPr>
                <w:lang w:val="en-GB"/>
              </w:rPr>
            </w:pPr>
          </w:p>
        </w:tc>
        <w:tc>
          <w:tcPr>
            <w:tcW w:w="907" w:type="dxa"/>
            <w:gridSpan w:val="2"/>
            <w:vAlign w:val="center"/>
          </w:tcPr>
          <w:p w14:paraId="64F8BDC6"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359535AA" w14:textId="77777777" w:rsidR="00063FDE" w:rsidRPr="0039598E" w:rsidRDefault="00063FDE" w:rsidP="003A6B2D">
            <w:pPr>
              <w:spacing w:line="240" w:lineRule="auto"/>
              <w:jc w:val="right"/>
              <w:rPr>
                <w:lang w:val="en-GB"/>
              </w:rPr>
            </w:pPr>
            <w:r w:rsidRPr="0039598E">
              <w:rPr>
                <w:color w:val="000000"/>
              </w:rPr>
              <w:t>0.1</w:t>
            </w:r>
            <w:r>
              <w:rPr>
                <w:color w:val="000000"/>
              </w:rPr>
              <w:t>8</w:t>
            </w:r>
          </w:p>
        </w:tc>
        <w:tc>
          <w:tcPr>
            <w:tcW w:w="850" w:type="dxa"/>
            <w:gridSpan w:val="2"/>
            <w:vAlign w:val="center"/>
          </w:tcPr>
          <w:p w14:paraId="38388157" w14:textId="77777777" w:rsidR="00063FDE" w:rsidRPr="0039598E" w:rsidRDefault="00063FDE" w:rsidP="003A6B2D">
            <w:pPr>
              <w:spacing w:line="240" w:lineRule="auto"/>
              <w:jc w:val="right"/>
              <w:rPr>
                <w:lang w:val="en-GB"/>
              </w:rPr>
            </w:pPr>
            <w:r w:rsidRPr="0039598E">
              <w:rPr>
                <w:color w:val="000000"/>
              </w:rPr>
              <w:t>0.</w:t>
            </w:r>
            <w:r>
              <w:rPr>
                <w:color w:val="000000"/>
              </w:rPr>
              <w:t>87</w:t>
            </w:r>
          </w:p>
        </w:tc>
        <w:tc>
          <w:tcPr>
            <w:tcW w:w="850" w:type="dxa"/>
            <w:gridSpan w:val="2"/>
            <w:vAlign w:val="center"/>
          </w:tcPr>
          <w:p w14:paraId="6AC6C47D" w14:textId="2215C4A5" w:rsidR="00063FDE" w:rsidRPr="0039598E" w:rsidRDefault="00063FDE" w:rsidP="001A340E">
            <w:pPr>
              <w:spacing w:line="240" w:lineRule="auto"/>
              <w:jc w:val="right"/>
              <w:rPr>
                <w:lang w:val="en-GB"/>
              </w:rPr>
            </w:pPr>
            <w:r w:rsidRPr="0039598E">
              <w:rPr>
                <w:color w:val="000000"/>
              </w:rPr>
              <w:t>3</w:t>
            </w:r>
            <w:r>
              <w:rPr>
                <w:color w:val="000000"/>
              </w:rPr>
              <w:t>3</w:t>
            </w:r>
            <w:r w:rsidRPr="0039598E">
              <w:rPr>
                <w:color w:val="000000"/>
              </w:rPr>
              <w:t>.</w:t>
            </w:r>
            <w:r w:rsidR="001A340E">
              <w:rPr>
                <w:color w:val="000000"/>
              </w:rPr>
              <w:t>88</w:t>
            </w:r>
          </w:p>
        </w:tc>
        <w:tc>
          <w:tcPr>
            <w:tcW w:w="1022" w:type="dxa"/>
            <w:gridSpan w:val="2"/>
            <w:vAlign w:val="center"/>
          </w:tcPr>
          <w:p w14:paraId="666CE01A" w14:textId="7B30C22C" w:rsidR="00063FDE" w:rsidRPr="0039598E" w:rsidRDefault="00063FDE" w:rsidP="001A340E">
            <w:pPr>
              <w:spacing w:line="240" w:lineRule="auto"/>
              <w:jc w:val="right"/>
              <w:rPr>
                <w:lang w:val="en-GB"/>
              </w:rPr>
            </w:pPr>
            <w:r>
              <w:rPr>
                <w:color w:val="000000"/>
              </w:rPr>
              <w:t>0</w:t>
            </w:r>
            <w:r w:rsidRPr="0039598E">
              <w:rPr>
                <w:color w:val="000000"/>
              </w:rPr>
              <w:t>.</w:t>
            </w:r>
            <w:r>
              <w:rPr>
                <w:color w:val="000000"/>
              </w:rPr>
              <w:t>8</w:t>
            </w:r>
            <w:r w:rsidR="001A340E">
              <w:rPr>
                <w:color w:val="000000"/>
              </w:rPr>
              <w:t>7</w:t>
            </w:r>
          </w:p>
        </w:tc>
        <w:tc>
          <w:tcPr>
            <w:tcW w:w="261" w:type="dxa"/>
            <w:gridSpan w:val="2"/>
            <w:vAlign w:val="center"/>
          </w:tcPr>
          <w:p w14:paraId="79DE2679" w14:textId="77777777" w:rsidR="00063FDE" w:rsidRPr="0039598E" w:rsidRDefault="00063FDE" w:rsidP="003A6B2D">
            <w:pPr>
              <w:spacing w:line="240" w:lineRule="auto"/>
              <w:jc w:val="right"/>
              <w:rPr>
                <w:lang w:val="en-GB"/>
              </w:rPr>
            </w:pPr>
          </w:p>
        </w:tc>
        <w:tc>
          <w:tcPr>
            <w:tcW w:w="261" w:type="dxa"/>
            <w:gridSpan w:val="2"/>
            <w:vAlign w:val="center"/>
          </w:tcPr>
          <w:p w14:paraId="5A76F8C6" w14:textId="77777777" w:rsidR="00063FDE" w:rsidRPr="0039598E" w:rsidRDefault="00063FDE" w:rsidP="003A6B2D">
            <w:pPr>
              <w:spacing w:line="240" w:lineRule="auto"/>
              <w:jc w:val="right"/>
              <w:rPr>
                <w:lang w:val="en-GB"/>
              </w:rPr>
            </w:pPr>
          </w:p>
        </w:tc>
        <w:tc>
          <w:tcPr>
            <w:tcW w:w="907" w:type="dxa"/>
            <w:gridSpan w:val="2"/>
            <w:vAlign w:val="center"/>
          </w:tcPr>
          <w:p w14:paraId="2132B7D9"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31C3B33C" w14:textId="77777777" w:rsidR="00063FDE" w:rsidRPr="0039598E" w:rsidRDefault="00063FDE" w:rsidP="003A6B2D">
            <w:pPr>
              <w:spacing w:line="240" w:lineRule="auto"/>
              <w:jc w:val="right"/>
              <w:rPr>
                <w:lang w:val="en-GB"/>
              </w:rPr>
            </w:pPr>
            <w:r w:rsidRPr="0039598E">
              <w:rPr>
                <w:color w:val="000000"/>
              </w:rPr>
              <w:t>0.14</w:t>
            </w:r>
          </w:p>
        </w:tc>
        <w:tc>
          <w:tcPr>
            <w:tcW w:w="850" w:type="dxa"/>
            <w:gridSpan w:val="2"/>
            <w:vAlign w:val="center"/>
          </w:tcPr>
          <w:p w14:paraId="3BBFCF80" w14:textId="1091B3F6" w:rsidR="00063FDE" w:rsidRPr="0039598E" w:rsidRDefault="00063FDE" w:rsidP="001A340E">
            <w:pPr>
              <w:spacing w:line="240" w:lineRule="auto"/>
              <w:jc w:val="right"/>
              <w:rPr>
                <w:smallCaps/>
                <w:lang w:val="en-GB"/>
              </w:rPr>
            </w:pPr>
            <w:r w:rsidRPr="0039598E">
              <w:rPr>
                <w:color w:val="000000"/>
              </w:rPr>
              <w:t>0.</w:t>
            </w:r>
            <w:r>
              <w:rPr>
                <w:color w:val="000000"/>
              </w:rPr>
              <w:t>6</w:t>
            </w:r>
            <w:r w:rsidR="001A340E">
              <w:rPr>
                <w:color w:val="000000"/>
              </w:rPr>
              <w:t>5</w:t>
            </w:r>
          </w:p>
        </w:tc>
        <w:tc>
          <w:tcPr>
            <w:tcW w:w="850" w:type="dxa"/>
            <w:gridSpan w:val="2"/>
            <w:vAlign w:val="center"/>
          </w:tcPr>
          <w:p w14:paraId="48883F03" w14:textId="48DE9AB8" w:rsidR="00063FDE" w:rsidRPr="0039598E" w:rsidRDefault="00063FDE" w:rsidP="001A340E">
            <w:pPr>
              <w:spacing w:line="240" w:lineRule="auto"/>
              <w:jc w:val="right"/>
              <w:rPr>
                <w:smallCaps/>
                <w:lang w:val="en-GB"/>
              </w:rPr>
            </w:pPr>
            <w:r w:rsidRPr="0039598E">
              <w:rPr>
                <w:color w:val="000000"/>
              </w:rPr>
              <w:t>1.</w:t>
            </w:r>
            <w:r>
              <w:rPr>
                <w:color w:val="000000"/>
              </w:rPr>
              <w:t>0</w:t>
            </w:r>
            <w:r w:rsidR="001A340E">
              <w:rPr>
                <w:color w:val="000000"/>
              </w:rPr>
              <w:t>8</w:t>
            </w:r>
          </w:p>
        </w:tc>
        <w:tc>
          <w:tcPr>
            <w:tcW w:w="1022" w:type="dxa"/>
            <w:gridSpan w:val="2"/>
            <w:vAlign w:val="center"/>
          </w:tcPr>
          <w:p w14:paraId="2DE623F1" w14:textId="7DD982A0" w:rsidR="00063FDE" w:rsidRPr="0039598E" w:rsidRDefault="00063FDE" w:rsidP="001A340E">
            <w:pPr>
              <w:spacing w:line="240" w:lineRule="auto"/>
              <w:jc w:val="right"/>
              <w:rPr>
                <w:lang w:val="en-GB"/>
              </w:rPr>
            </w:pPr>
            <w:r>
              <w:rPr>
                <w:color w:val="000000"/>
              </w:rPr>
              <w:t>1</w:t>
            </w:r>
            <w:r w:rsidRPr="0039598E">
              <w:rPr>
                <w:color w:val="000000"/>
              </w:rPr>
              <w:t>.</w:t>
            </w:r>
            <w:r w:rsidR="001A340E">
              <w:rPr>
                <w:color w:val="000000"/>
              </w:rPr>
              <w:t>65</w:t>
            </w:r>
          </w:p>
        </w:tc>
      </w:tr>
      <w:tr w:rsidR="00063FDE" w:rsidRPr="0039598E" w14:paraId="04314E98" w14:textId="77777777" w:rsidTr="003A6B2D">
        <w:tc>
          <w:tcPr>
            <w:tcW w:w="4420" w:type="dxa"/>
            <w:gridSpan w:val="2"/>
            <w:vAlign w:val="center"/>
          </w:tcPr>
          <w:p w14:paraId="4D82B63C" w14:textId="77777777" w:rsidR="00063FDE" w:rsidRPr="0039598E" w:rsidRDefault="00063FDE" w:rsidP="003A6B2D">
            <w:pPr>
              <w:spacing w:line="240" w:lineRule="auto"/>
              <w:jc w:val="left"/>
              <w:rPr>
                <w:lang w:val="en-GB"/>
              </w:rPr>
            </w:pPr>
            <w:r>
              <w:rPr>
                <w:lang w:val="en-GB"/>
              </w:rPr>
              <w:t>specialization</w:t>
            </w:r>
            <w:r w:rsidRPr="0039598E">
              <w:rPr>
                <w:lang w:val="en-GB"/>
              </w:rPr>
              <w:t xml:space="preserve"> + experience + interaction</w:t>
            </w:r>
          </w:p>
        </w:tc>
        <w:tc>
          <w:tcPr>
            <w:tcW w:w="238" w:type="dxa"/>
            <w:gridSpan w:val="2"/>
            <w:vAlign w:val="center"/>
          </w:tcPr>
          <w:p w14:paraId="2A95FAE2" w14:textId="77777777" w:rsidR="00063FDE" w:rsidRPr="0039598E" w:rsidRDefault="00063FDE" w:rsidP="003A6B2D">
            <w:pPr>
              <w:spacing w:line="240" w:lineRule="auto"/>
              <w:jc w:val="left"/>
              <w:rPr>
                <w:lang w:val="en-GB"/>
              </w:rPr>
            </w:pPr>
          </w:p>
        </w:tc>
        <w:tc>
          <w:tcPr>
            <w:tcW w:w="907" w:type="dxa"/>
            <w:gridSpan w:val="2"/>
            <w:vAlign w:val="center"/>
          </w:tcPr>
          <w:p w14:paraId="56C676D5"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16C9B534" w14:textId="77777777" w:rsidR="00063FDE" w:rsidRPr="0039598E" w:rsidRDefault="00063FDE" w:rsidP="003A6B2D">
            <w:pPr>
              <w:spacing w:line="240" w:lineRule="auto"/>
              <w:jc w:val="right"/>
              <w:rPr>
                <w:lang w:val="en-GB"/>
              </w:rPr>
            </w:pPr>
            <w:r w:rsidRPr="0039598E">
              <w:rPr>
                <w:color w:val="000000"/>
              </w:rPr>
              <w:t>0.06</w:t>
            </w:r>
          </w:p>
        </w:tc>
        <w:tc>
          <w:tcPr>
            <w:tcW w:w="850" w:type="dxa"/>
            <w:gridSpan w:val="2"/>
            <w:vAlign w:val="center"/>
          </w:tcPr>
          <w:p w14:paraId="53394DFA" w14:textId="361EDE74" w:rsidR="00063FDE" w:rsidRPr="0039598E" w:rsidRDefault="00063FDE" w:rsidP="001A340E">
            <w:pPr>
              <w:spacing w:line="240" w:lineRule="auto"/>
              <w:jc w:val="right"/>
              <w:rPr>
                <w:lang w:val="en-GB"/>
              </w:rPr>
            </w:pPr>
            <w:r w:rsidRPr="0039598E">
              <w:rPr>
                <w:color w:val="000000"/>
              </w:rPr>
              <w:t>0.2</w:t>
            </w:r>
            <w:r w:rsidR="001A340E">
              <w:rPr>
                <w:color w:val="000000"/>
              </w:rPr>
              <w:t>4</w:t>
            </w:r>
          </w:p>
        </w:tc>
        <w:tc>
          <w:tcPr>
            <w:tcW w:w="850" w:type="dxa"/>
            <w:gridSpan w:val="2"/>
            <w:vAlign w:val="center"/>
          </w:tcPr>
          <w:p w14:paraId="5871519A" w14:textId="625076C2" w:rsidR="00063FDE" w:rsidRPr="0039598E" w:rsidRDefault="00063FDE" w:rsidP="001A340E">
            <w:pPr>
              <w:spacing w:line="240" w:lineRule="auto"/>
              <w:jc w:val="right"/>
              <w:rPr>
                <w:lang w:val="en-GB"/>
              </w:rPr>
            </w:pPr>
            <w:r w:rsidRPr="0039598E">
              <w:rPr>
                <w:color w:val="000000"/>
              </w:rPr>
              <w:t>1</w:t>
            </w:r>
            <w:r w:rsidR="001A340E">
              <w:rPr>
                <w:color w:val="000000"/>
              </w:rPr>
              <w:t>0</w:t>
            </w:r>
            <w:r w:rsidRPr="0039598E">
              <w:rPr>
                <w:color w:val="000000"/>
              </w:rPr>
              <w:t>.</w:t>
            </w:r>
            <w:r w:rsidR="001A340E">
              <w:rPr>
                <w:color w:val="000000"/>
              </w:rPr>
              <w:t>72</w:t>
            </w:r>
          </w:p>
        </w:tc>
        <w:tc>
          <w:tcPr>
            <w:tcW w:w="1022" w:type="dxa"/>
            <w:gridSpan w:val="2"/>
            <w:vAlign w:val="center"/>
          </w:tcPr>
          <w:p w14:paraId="0E545C5C" w14:textId="794D07CA" w:rsidR="00063FDE" w:rsidRPr="0039598E" w:rsidRDefault="001A340E" w:rsidP="001A340E">
            <w:pPr>
              <w:spacing w:line="240" w:lineRule="auto"/>
              <w:jc w:val="right"/>
              <w:rPr>
                <w:lang w:val="en-GB"/>
              </w:rPr>
            </w:pPr>
            <w:r>
              <w:rPr>
                <w:color w:val="000000"/>
              </w:rPr>
              <w:t>1</w:t>
            </w:r>
            <w:r w:rsidR="00063FDE" w:rsidRPr="0039598E">
              <w:rPr>
                <w:color w:val="000000"/>
              </w:rPr>
              <w:t>.</w:t>
            </w:r>
            <w:r>
              <w:rPr>
                <w:color w:val="000000"/>
              </w:rPr>
              <w:t>19</w:t>
            </w:r>
          </w:p>
        </w:tc>
        <w:tc>
          <w:tcPr>
            <w:tcW w:w="261" w:type="dxa"/>
            <w:gridSpan w:val="2"/>
            <w:vAlign w:val="center"/>
          </w:tcPr>
          <w:p w14:paraId="5567FFF9" w14:textId="77777777" w:rsidR="00063FDE" w:rsidRPr="0039598E" w:rsidRDefault="00063FDE" w:rsidP="003A6B2D">
            <w:pPr>
              <w:spacing w:line="240" w:lineRule="auto"/>
              <w:jc w:val="right"/>
              <w:rPr>
                <w:lang w:val="en-GB"/>
              </w:rPr>
            </w:pPr>
          </w:p>
        </w:tc>
        <w:tc>
          <w:tcPr>
            <w:tcW w:w="261" w:type="dxa"/>
            <w:gridSpan w:val="2"/>
            <w:vAlign w:val="center"/>
          </w:tcPr>
          <w:p w14:paraId="11D3E966" w14:textId="77777777" w:rsidR="00063FDE" w:rsidRPr="0039598E" w:rsidRDefault="00063FDE" w:rsidP="003A6B2D">
            <w:pPr>
              <w:spacing w:line="240" w:lineRule="auto"/>
              <w:jc w:val="right"/>
              <w:rPr>
                <w:lang w:val="en-GB"/>
              </w:rPr>
            </w:pPr>
          </w:p>
        </w:tc>
        <w:tc>
          <w:tcPr>
            <w:tcW w:w="907" w:type="dxa"/>
            <w:gridSpan w:val="2"/>
            <w:vAlign w:val="center"/>
          </w:tcPr>
          <w:p w14:paraId="09AD9DCA"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vAlign w:val="center"/>
          </w:tcPr>
          <w:p w14:paraId="648AF68B" w14:textId="3155D7E1" w:rsidR="00063FDE" w:rsidRPr="0039598E" w:rsidRDefault="00063FDE" w:rsidP="001A340E">
            <w:pPr>
              <w:spacing w:line="240" w:lineRule="auto"/>
              <w:jc w:val="right"/>
              <w:rPr>
                <w:lang w:val="en-GB"/>
              </w:rPr>
            </w:pPr>
            <w:r w:rsidRPr="0039598E">
              <w:rPr>
                <w:color w:val="000000"/>
              </w:rPr>
              <w:t>0.0</w:t>
            </w:r>
            <w:r w:rsidR="001A340E">
              <w:rPr>
                <w:color w:val="000000"/>
              </w:rPr>
              <w:t>5</w:t>
            </w:r>
          </w:p>
        </w:tc>
        <w:tc>
          <w:tcPr>
            <w:tcW w:w="850" w:type="dxa"/>
            <w:gridSpan w:val="2"/>
            <w:vAlign w:val="center"/>
          </w:tcPr>
          <w:p w14:paraId="42211A1F" w14:textId="0AC6066E" w:rsidR="00063FDE" w:rsidRPr="0039598E" w:rsidRDefault="00063FDE" w:rsidP="001A340E">
            <w:pPr>
              <w:spacing w:line="240" w:lineRule="auto"/>
              <w:jc w:val="right"/>
              <w:rPr>
                <w:smallCaps/>
                <w:lang w:val="en-GB"/>
              </w:rPr>
            </w:pPr>
            <w:r w:rsidRPr="0039598E">
              <w:rPr>
                <w:color w:val="000000"/>
              </w:rPr>
              <w:t>0.1</w:t>
            </w:r>
            <w:r w:rsidR="001A340E">
              <w:rPr>
                <w:color w:val="000000"/>
              </w:rPr>
              <w:t>9</w:t>
            </w:r>
          </w:p>
        </w:tc>
        <w:tc>
          <w:tcPr>
            <w:tcW w:w="850" w:type="dxa"/>
            <w:gridSpan w:val="2"/>
            <w:vAlign w:val="center"/>
          </w:tcPr>
          <w:p w14:paraId="0AF3F91F" w14:textId="0CAF7834" w:rsidR="00063FDE" w:rsidRPr="0039598E" w:rsidRDefault="00063FDE" w:rsidP="001A340E">
            <w:pPr>
              <w:spacing w:line="240" w:lineRule="auto"/>
              <w:jc w:val="right"/>
              <w:rPr>
                <w:smallCaps/>
                <w:lang w:val="en-GB"/>
              </w:rPr>
            </w:pPr>
            <w:r w:rsidRPr="0039598E">
              <w:rPr>
                <w:color w:val="000000"/>
              </w:rPr>
              <w:t>0.3</w:t>
            </w:r>
            <w:r w:rsidR="001A340E">
              <w:rPr>
                <w:color w:val="000000"/>
              </w:rPr>
              <w:t>6</w:t>
            </w:r>
          </w:p>
        </w:tc>
        <w:tc>
          <w:tcPr>
            <w:tcW w:w="1022" w:type="dxa"/>
            <w:gridSpan w:val="2"/>
            <w:vAlign w:val="center"/>
          </w:tcPr>
          <w:p w14:paraId="4CA8D647" w14:textId="40B6F0A1" w:rsidR="00063FDE" w:rsidRPr="0039598E" w:rsidRDefault="00063FDE" w:rsidP="001A340E">
            <w:pPr>
              <w:spacing w:line="240" w:lineRule="auto"/>
              <w:jc w:val="right"/>
              <w:rPr>
                <w:lang w:val="en-GB"/>
              </w:rPr>
            </w:pPr>
            <w:r>
              <w:rPr>
                <w:color w:val="000000"/>
              </w:rPr>
              <w:t>1</w:t>
            </w:r>
            <w:r w:rsidR="001A340E">
              <w:rPr>
                <w:color w:val="000000"/>
              </w:rPr>
              <w:t>2</w:t>
            </w:r>
            <w:r w:rsidRPr="0039598E">
              <w:rPr>
                <w:color w:val="000000"/>
              </w:rPr>
              <w:t>.</w:t>
            </w:r>
            <w:r w:rsidR="001A340E">
              <w:rPr>
                <w:color w:val="000000"/>
              </w:rPr>
              <w:t>92</w:t>
            </w:r>
          </w:p>
        </w:tc>
      </w:tr>
      <w:tr w:rsidR="00063FDE" w:rsidRPr="0039598E" w14:paraId="6D357994" w14:textId="77777777" w:rsidTr="003A6B2D">
        <w:tc>
          <w:tcPr>
            <w:tcW w:w="4420" w:type="dxa"/>
            <w:gridSpan w:val="2"/>
            <w:tcBorders>
              <w:bottom w:val="single" w:sz="4" w:space="0" w:color="auto"/>
            </w:tcBorders>
            <w:vAlign w:val="center"/>
          </w:tcPr>
          <w:p w14:paraId="72A0C6CD" w14:textId="77777777" w:rsidR="00063FDE" w:rsidRPr="0039598E" w:rsidRDefault="00063FDE" w:rsidP="003A6B2D">
            <w:pPr>
              <w:spacing w:line="240" w:lineRule="auto"/>
              <w:jc w:val="left"/>
              <w:rPr>
                <w:lang w:val="en-GB"/>
              </w:rPr>
            </w:pPr>
            <w:r w:rsidRPr="0039598E">
              <w:rPr>
                <w:lang w:val="en-GB"/>
              </w:rPr>
              <w:t>experience</w:t>
            </w:r>
          </w:p>
        </w:tc>
        <w:tc>
          <w:tcPr>
            <w:tcW w:w="238" w:type="dxa"/>
            <w:gridSpan w:val="2"/>
            <w:tcBorders>
              <w:bottom w:val="single" w:sz="4" w:space="0" w:color="auto"/>
            </w:tcBorders>
            <w:vAlign w:val="center"/>
          </w:tcPr>
          <w:p w14:paraId="1CF79F69" w14:textId="77777777" w:rsidR="00063FDE" w:rsidRPr="0039598E" w:rsidRDefault="00063FDE" w:rsidP="003A6B2D">
            <w:pPr>
              <w:spacing w:line="240" w:lineRule="auto"/>
              <w:jc w:val="left"/>
              <w:rPr>
                <w:lang w:val="en-GB"/>
              </w:rPr>
            </w:pPr>
          </w:p>
        </w:tc>
        <w:tc>
          <w:tcPr>
            <w:tcW w:w="907" w:type="dxa"/>
            <w:gridSpan w:val="2"/>
            <w:tcBorders>
              <w:bottom w:val="single" w:sz="4" w:space="0" w:color="auto"/>
            </w:tcBorders>
            <w:vAlign w:val="center"/>
          </w:tcPr>
          <w:p w14:paraId="62AB3936"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bottom w:val="single" w:sz="4" w:space="0" w:color="auto"/>
            </w:tcBorders>
            <w:vAlign w:val="center"/>
          </w:tcPr>
          <w:p w14:paraId="5DBEC40D" w14:textId="77777777" w:rsidR="00063FDE" w:rsidRPr="0039598E" w:rsidRDefault="00063FDE" w:rsidP="003A6B2D">
            <w:pPr>
              <w:spacing w:line="240" w:lineRule="auto"/>
              <w:jc w:val="right"/>
              <w:rPr>
                <w:lang w:val="en-GB"/>
              </w:rPr>
            </w:pPr>
            <w:r w:rsidRPr="0039598E">
              <w:rPr>
                <w:color w:val="000000"/>
              </w:rPr>
              <w:t>0.00</w:t>
            </w:r>
          </w:p>
        </w:tc>
        <w:tc>
          <w:tcPr>
            <w:tcW w:w="850" w:type="dxa"/>
            <w:gridSpan w:val="2"/>
            <w:tcBorders>
              <w:bottom w:val="single" w:sz="4" w:space="0" w:color="auto"/>
            </w:tcBorders>
            <w:vAlign w:val="center"/>
          </w:tcPr>
          <w:p w14:paraId="7A741517" w14:textId="77777777" w:rsidR="00063FDE" w:rsidRPr="0039598E" w:rsidRDefault="00063FDE" w:rsidP="003A6B2D">
            <w:pPr>
              <w:spacing w:line="240" w:lineRule="auto"/>
              <w:jc w:val="right"/>
              <w:rPr>
                <w:lang w:val="en-GB"/>
              </w:rPr>
            </w:pPr>
            <w:r w:rsidRPr="0039598E">
              <w:rPr>
                <w:color w:val="000000"/>
              </w:rPr>
              <w:t>0.01</w:t>
            </w:r>
          </w:p>
        </w:tc>
        <w:tc>
          <w:tcPr>
            <w:tcW w:w="850" w:type="dxa"/>
            <w:gridSpan w:val="2"/>
            <w:tcBorders>
              <w:bottom w:val="single" w:sz="4" w:space="0" w:color="auto"/>
            </w:tcBorders>
            <w:vAlign w:val="center"/>
          </w:tcPr>
          <w:p w14:paraId="525A028C" w14:textId="77777777" w:rsidR="00063FDE" w:rsidRPr="0039598E" w:rsidRDefault="00063FDE" w:rsidP="003A6B2D">
            <w:pPr>
              <w:spacing w:line="240" w:lineRule="auto"/>
              <w:jc w:val="right"/>
              <w:rPr>
                <w:lang w:val="en-GB"/>
              </w:rPr>
            </w:pPr>
            <w:r w:rsidRPr="0039598E">
              <w:rPr>
                <w:color w:val="000000"/>
              </w:rPr>
              <w:t>0.24</w:t>
            </w:r>
          </w:p>
        </w:tc>
        <w:tc>
          <w:tcPr>
            <w:tcW w:w="1022" w:type="dxa"/>
            <w:gridSpan w:val="2"/>
            <w:tcBorders>
              <w:bottom w:val="single" w:sz="4" w:space="0" w:color="auto"/>
            </w:tcBorders>
            <w:vAlign w:val="center"/>
          </w:tcPr>
          <w:p w14:paraId="6220A3FA" w14:textId="77777777" w:rsidR="00063FDE" w:rsidRPr="0039598E" w:rsidRDefault="00063FDE" w:rsidP="003A6B2D">
            <w:pPr>
              <w:spacing w:line="240" w:lineRule="auto"/>
              <w:jc w:val="right"/>
              <w:rPr>
                <w:lang w:val="en-GB"/>
              </w:rPr>
            </w:pPr>
            <w:r w:rsidRPr="0039598E">
              <w:rPr>
                <w:color w:val="000000"/>
              </w:rPr>
              <w:t>0.02</w:t>
            </w:r>
          </w:p>
        </w:tc>
        <w:tc>
          <w:tcPr>
            <w:tcW w:w="261" w:type="dxa"/>
            <w:gridSpan w:val="2"/>
            <w:tcBorders>
              <w:bottom w:val="single" w:sz="4" w:space="0" w:color="auto"/>
            </w:tcBorders>
            <w:vAlign w:val="center"/>
          </w:tcPr>
          <w:p w14:paraId="193F95F9" w14:textId="77777777" w:rsidR="00063FDE" w:rsidRPr="0039598E" w:rsidRDefault="00063FDE" w:rsidP="003A6B2D">
            <w:pPr>
              <w:spacing w:line="240" w:lineRule="auto"/>
              <w:jc w:val="right"/>
              <w:rPr>
                <w:lang w:val="en-GB"/>
              </w:rPr>
            </w:pPr>
          </w:p>
        </w:tc>
        <w:tc>
          <w:tcPr>
            <w:tcW w:w="261" w:type="dxa"/>
            <w:gridSpan w:val="2"/>
            <w:tcBorders>
              <w:bottom w:val="single" w:sz="4" w:space="0" w:color="auto"/>
            </w:tcBorders>
            <w:vAlign w:val="center"/>
          </w:tcPr>
          <w:p w14:paraId="3769375E" w14:textId="77777777" w:rsidR="00063FDE" w:rsidRPr="0039598E" w:rsidRDefault="00063FDE" w:rsidP="003A6B2D">
            <w:pPr>
              <w:spacing w:line="240" w:lineRule="auto"/>
              <w:jc w:val="right"/>
              <w:rPr>
                <w:lang w:val="en-GB"/>
              </w:rPr>
            </w:pPr>
          </w:p>
        </w:tc>
        <w:tc>
          <w:tcPr>
            <w:tcW w:w="907" w:type="dxa"/>
            <w:gridSpan w:val="2"/>
            <w:tcBorders>
              <w:bottom w:val="single" w:sz="4" w:space="0" w:color="auto"/>
            </w:tcBorders>
            <w:vAlign w:val="center"/>
          </w:tcPr>
          <w:p w14:paraId="5A7DD6AE"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bottom w:val="single" w:sz="4" w:space="0" w:color="auto"/>
            </w:tcBorders>
            <w:vAlign w:val="center"/>
          </w:tcPr>
          <w:p w14:paraId="28A1C0A2" w14:textId="77777777" w:rsidR="00063FDE" w:rsidRPr="0039598E" w:rsidRDefault="00063FDE" w:rsidP="003A6B2D">
            <w:pPr>
              <w:spacing w:line="240" w:lineRule="auto"/>
              <w:jc w:val="right"/>
              <w:rPr>
                <w:lang w:val="en-GB"/>
              </w:rPr>
            </w:pPr>
            <w:r w:rsidRPr="0039598E">
              <w:rPr>
                <w:color w:val="000000"/>
              </w:rPr>
              <w:t>0.03</w:t>
            </w:r>
          </w:p>
        </w:tc>
        <w:tc>
          <w:tcPr>
            <w:tcW w:w="850" w:type="dxa"/>
            <w:gridSpan w:val="2"/>
            <w:tcBorders>
              <w:bottom w:val="single" w:sz="4" w:space="0" w:color="auto"/>
            </w:tcBorders>
            <w:vAlign w:val="center"/>
          </w:tcPr>
          <w:p w14:paraId="6067BE26" w14:textId="346A74D8" w:rsidR="00063FDE" w:rsidRPr="0039598E" w:rsidRDefault="00063FDE" w:rsidP="001A340E">
            <w:pPr>
              <w:spacing w:line="240" w:lineRule="auto"/>
              <w:jc w:val="right"/>
              <w:rPr>
                <w:smallCaps/>
                <w:lang w:val="en-GB"/>
              </w:rPr>
            </w:pPr>
            <w:r w:rsidRPr="0039598E">
              <w:rPr>
                <w:color w:val="000000"/>
              </w:rPr>
              <w:t>0.1</w:t>
            </w:r>
            <w:r w:rsidR="001A340E">
              <w:rPr>
                <w:color w:val="000000"/>
              </w:rPr>
              <w:t>1</w:t>
            </w:r>
          </w:p>
        </w:tc>
        <w:tc>
          <w:tcPr>
            <w:tcW w:w="850" w:type="dxa"/>
            <w:gridSpan w:val="2"/>
            <w:tcBorders>
              <w:bottom w:val="single" w:sz="4" w:space="0" w:color="auto"/>
            </w:tcBorders>
            <w:vAlign w:val="center"/>
          </w:tcPr>
          <w:p w14:paraId="06F69398" w14:textId="77777777" w:rsidR="00063FDE" w:rsidRPr="0039598E" w:rsidRDefault="00063FDE" w:rsidP="003A6B2D">
            <w:pPr>
              <w:spacing w:line="240" w:lineRule="auto"/>
              <w:jc w:val="right"/>
              <w:rPr>
                <w:smallCaps/>
                <w:lang w:val="en-GB"/>
              </w:rPr>
            </w:pPr>
            <w:r w:rsidRPr="0039598E">
              <w:rPr>
                <w:color w:val="000000"/>
              </w:rPr>
              <w:t>0.22</w:t>
            </w:r>
          </w:p>
        </w:tc>
        <w:tc>
          <w:tcPr>
            <w:tcW w:w="1022" w:type="dxa"/>
            <w:gridSpan w:val="2"/>
            <w:tcBorders>
              <w:bottom w:val="single" w:sz="4" w:space="0" w:color="auto"/>
            </w:tcBorders>
            <w:vAlign w:val="center"/>
          </w:tcPr>
          <w:p w14:paraId="3C88F540" w14:textId="77777777" w:rsidR="00063FDE" w:rsidRPr="0039598E" w:rsidRDefault="00063FDE" w:rsidP="003A6B2D">
            <w:pPr>
              <w:spacing w:line="240" w:lineRule="auto"/>
              <w:jc w:val="right"/>
              <w:rPr>
                <w:lang w:val="en-GB"/>
              </w:rPr>
            </w:pPr>
            <w:r w:rsidRPr="0039598E">
              <w:rPr>
                <w:color w:val="000000"/>
              </w:rPr>
              <w:t>0.03</w:t>
            </w:r>
          </w:p>
        </w:tc>
      </w:tr>
      <w:tr w:rsidR="00063FDE" w:rsidRPr="0039598E" w14:paraId="0F695995" w14:textId="77777777" w:rsidTr="003A6B2D">
        <w:tc>
          <w:tcPr>
            <w:tcW w:w="4420" w:type="dxa"/>
            <w:gridSpan w:val="2"/>
            <w:tcBorders>
              <w:top w:val="single" w:sz="4" w:space="0" w:color="auto"/>
              <w:bottom w:val="single" w:sz="4" w:space="0" w:color="auto"/>
            </w:tcBorders>
            <w:shd w:val="clear" w:color="auto" w:fill="F2F2F2" w:themeFill="background1" w:themeFillShade="F2"/>
            <w:vAlign w:val="center"/>
          </w:tcPr>
          <w:p w14:paraId="37862118" w14:textId="77777777" w:rsidR="00063FDE" w:rsidRPr="0039598E" w:rsidRDefault="00063FDE" w:rsidP="003A6B2D">
            <w:pPr>
              <w:spacing w:line="240" w:lineRule="auto"/>
              <w:jc w:val="left"/>
              <w:rPr>
                <w:lang w:val="en-GB"/>
              </w:rPr>
            </w:pPr>
            <w:r w:rsidRPr="0039598E">
              <w:rPr>
                <w:lang w:val="en-GB"/>
              </w:rPr>
              <w:t>Bayesian ANOVA: Effects</w:t>
            </w:r>
          </w:p>
        </w:tc>
        <w:tc>
          <w:tcPr>
            <w:tcW w:w="238" w:type="dxa"/>
            <w:gridSpan w:val="2"/>
            <w:tcBorders>
              <w:top w:val="single" w:sz="4" w:space="0" w:color="auto"/>
              <w:bottom w:val="single" w:sz="4" w:space="0" w:color="auto"/>
            </w:tcBorders>
            <w:shd w:val="clear" w:color="auto" w:fill="F2F2F2" w:themeFill="background1" w:themeFillShade="F2"/>
            <w:vAlign w:val="center"/>
          </w:tcPr>
          <w:p w14:paraId="2FB07926" w14:textId="77777777" w:rsidR="00063FDE" w:rsidRPr="0039598E" w:rsidRDefault="00063FDE" w:rsidP="003A6B2D">
            <w:pPr>
              <w:spacing w:line="240" w:lineRule="auto"/>
              <w:jc w:val="left"/>
              <w:rPr>
                <w:lang w:val="en-GB"/>
              </w:rPr>
            </w:pPr>
          </w:p>
        </w:tc>
        <w:tc>
          <w:tcPr>
            <w:tcW w:w="907" w:type="dxa"/>
            <w:gridSpan w:val="2"/>
            <w:tcBorders>
              <w:top w:val="single" w:sz="4" w:space="0" w:color="auto"/>
              <w:bottom w:val="single" w:sz="4" w:space="0" w:color="auto"/>
            </w:tcBorders>
            <w:shd w:val="clear" w:color="auto" w:fill="F2F2F2" w:themeFill="background1" w:themeFillShade="F2"/>
            <w:vAlign w:val="center"/>
          </w:tcPr>
          <w:p w14:paraId="20248212" w14:textId="77777777" w:rsidR="00063FDE" w:rsidRPr="0039598E" w:rsidRDefault="00063FDE" w:rsidP="003A6B2D">
            <w:pPr>
              <w:spacing w:line="240" w:lineRule="auto"/>
              <w:jc w:val="left"/>
              <w:rPr>
                <w:lang w:val="en-GB"/>
              </w:rPr>
            </w:pPr>
            <w:r w:rsidRPr="0039598E">
              <w:rPr>
                <w:i/>
                <w:iCs/>
                <w:lang w:val="en-GB"/>
              </w:rPr>
              <w:t>P(incl)</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339EA928" w14:textId="77777777" w:rsidR="00063FDE" w:rsidRPr="0039598E" w:rsidRDefault="00063FDE" w:rsidP="003A6B2D">
            <w:pPr>
              <w:spacing w:line="240" w:lineRule="auto"/>
              <w:jc w:val="left"/>
              <w:rPr>
                <w:lang w:val="en-GB"/>
              </w:rPr>
            </w:pPr>
            <w:r w:rsidRPr="0039598E">
              <w:rPr>
                <w:i/>
                <w:iCs/>
                <w:lang w:val="en-GB"/>
              </w:rPr>
              <w:t>P(incl</w:t>
            </w:r>
            <w:r w:rsidRPr="0039598E">
              <w:rPr>
                <w:i/>
                <w:iCs/>
                <w:color w:val="000000"/>
              </w:rPr>
              <w:t>|data</w:t>
            </w:r>
            <w:r w:rsidRPr="0039598E">
              <w:rPr>
                <w:i/>
                <w:iCs/>
                <w:lang w:val="en-GB"/>
              </w:rPr>
              <w:t>)</w:t>
            </w:r>
          </w:p>
        </w:tc>
        <w:tc>
          <w:tcPr>
            <w:tcW w:w="850" w:type="dxa"/>
            <w:gridSpan w:val="2"/>
            <w:tcBorders>
              <w:top w:val="single" w:sz="4" w:space="0" w:color="auto"/>
              <w:bottom w:val="single" w:sz="4" w:space="0" w:color="auto"/>
            </w:tcBorders>
            <w:shd w:val="clear" w:color="auto" w:fill="F2F2F2" w:themeFill="background1" w:themeFillShade="F2"/>
            <w:vAlign w:val="center"/>
          </w:tcPr>
          <w:p w14:paraId="68CC3B58" w14:textId="77777777" w:rsidR="00063FDE" w:rsidRPr="0039598E" w:rsidRDefault="00063FDE" w:rsidP="003A6B2D">
            <w:pPr>
              <w:spacing w:line="240" w:lineRule="auto"/>
              <w:jc w:val="left"/>
              <w:rPr>
                <w:lang w:val="en-GB"/>
              </w:rPr>
            </w:pPr>
            <w:r w:rsidRPr="0039598E">
              <w:rPr>
                <w:i/>
                <w:iCs/>
                <w:color w:val="000000"/>
              </w:rPr>
              <w:t>BF</w:t>
            </w:r>
            <w:r w:rsidRPr="0039598E">
              <w:rPr>
                <w:i/>
                <w:iCs/>
                <w:color w:val="000000"/>
                <w:vertAlign w:val="subscript"/>
              </w:rPr>
              <w:t>incl</w:t>
            </w:r>
          </w:p>
        </w:tc>
        <w:tc>
          <w:tcPr>
            <w:tcW w:w="850" w:type="dxa"/>
            <w:gridSpan w:val="2"/>
            <w:tcBorders>
              <w:top w:val="single" w:sz="4" w:space="0" w:color="auto"/>
              <w:bottom w:val="single" w:sz="4" w:space="0" w:color="auto"/>
            </w:tcBorders>
            <w:shd w:val="clear" w:color="auto" w:fill="F2F2F2" w:themeFill="background1" w:themeFillShade="F2"/>
            <w:vAlign w:val="center"/>
          </w:tcPr>
          <w:p w14:paraId="7E0D9AAC" w14:textId="77777777" w:rsidR="00063FDE" w:rsidRPr="0039598E" w:rsidRDefault="00063FDE" w:rsidP="003A6B2D">
            <w:pPr>
              <w:spacing w:line="240" w:lineRule="auto"/>
              <w:jc w:val="left"/>
              <w:rPr>
                <w:lang w:val="en-GB"/>
              </w:rPr>
            </w:pPr>
            <w:r w:rsidRPr="0039598E">
              <w:rPr>
                <w:i/>
                <w:iCs/>
                <w:color w:val="000000"/>
              </w:rPr>
              <w:t>BF</w:t>
            </w:r>
            <w:r w:rsidRPr="0039598E">
              <w:rPr>
                <w:i/>
                <w:iCs/>
                <w:color w:val="000000"/>
                <w:vertAlign w:val="subscript"/>
              </w:rPr>
              <w:t>excl</w:t>
            </w:r>
          </w:p>
        </w:tc>
        <w:tc>
          <w:tcPr>
            <w:tcW w:w="1022" w:type="dxa"/>
            <w:gridSpan w:val="2"/>
            <w:tcBorders>
              <w:top w:val="single" w:sz="4" w:space="0" w:color="auto"/>
              <w:bottom w:val="single" w:sz="4" w:space="0" w:color="auto"/>
            </w:tcBorders>
            <w:shd w:val="clear" w:color="auto" w:fill="F2F2F2" w:themeFill="background1" w:themeFillShade="F2"/>
            <w:vAlign w:val="center"/>
          </w:tcPr>
          <w:p w14:paraId="6AF3B46A" w14:textId="77777777" w:rsidR="00063FDE" w:rsidRPr="0039598E" w:rsidRDefault="00063FDE" w:rsidP="003A6B2D">
            <w:pPr>
              <w:spacing w:line="240" w:lineRule="auto"/>
              <w:jc w:val="left"/>
              <w:rPr>
                <w:lang w:val="en-GB"/>
              </w:rPr>
            </w:pPr>
          </w:p>
        </w:tc>
        <w:tc>
          <w:tcPr>
            <w:tcW w:w="261" w:type="dxa"/>
            <w:gridSpan w:val="2"/>
            <w:tcBorders>
              <w:top w:val="single" w:sz="4" w:space="0" w:color="auto"/>
              <w:bottom w:val="single" w:sz="4" w:space="0" w:color="auto"/>
            </w:tcBorders>
            <w:shd w:val="clear" w:color="auto" w:fill="F2F2F2" w:themeFill="background1" w:themeFillShade="F2"/>
          </w:tcPr>
          <w:p w14:paraId="225D3122" w14:textId="77777777" w:rsidR="00063FDE" w:rsidRPr="0039598E" w:rsidRDefault="00063FDE" w:rsidP="003A6B2D">
            <w:pPr>
              <w:spacing w:line="240" w:lineRule="auto"/>
              <w:jc w:val="left"/>
              <w:rPr>
                <w:lang w:val="en-GB"/>
              </w:rPr>
            </w:pPr>
          </w:p>
        </w:tc>
        <w:tc>
          <w:tcPr>
            <w:tcW w:w="261" w:type="dxa"/>
            <w:gridSpan w:val="2"/>
            <w:tcBorders>
              <w:top w:val="single" w:sz="4" w:space="0" w:color="auto"/>
              <w:bottom w:val="single" w:sz="4" w:space="0" w:color="auto"/>
            </w:tcBorders>
            <w:shd w:val="clear" w:color="auto" w:fill="F2F2F2" w:themeFill="background1" w:themeFillShade="F2"/>
            <w:vAlign w:val="center"/>
          </w:tcPr>
          <w:p w14:paraId="6C32AB1C" w14:textId="77777777" w:rsidR="00063FDE" w:rsidRPr="0039598E" w:rsidRDefault="00063FDE" w:rsidP="003A6B2D">
            <w:pPr>
              <w:spacing w:line="240" w:lineRule="auto"/>
              <w:jc w:val="left"/>
              <w:rPr>
                <w:lang w:val="en-GB"/>
              </w:rPr>
            </w:pPr>
          </w:p>
        </w:tc>
        <w:tc>
          <w:tcPr>
            <w:tcW w:w="907" w:type="dxa"/>
            <w:gridSpan w:val="2"/>
            <w:tcBorders>
              <w:top w:val="single" w:sz="4" w:space="0" w:color="auto"/>
              <w:bottom w:val="single" w:sz="4" w:space="0" w:color="auto"/>
            </w:tcBorders>
            <w:shd w:val="clear" w:color="auto" w:fill="F2F2F2" w:themeFill="background1" w:themeFillShade="F2"/>
            <w:vAlign w:val="center"/>
          </w:tcPr>
          <w:p w14:paraId="6EDB2F21" w14:textId="77777777" w:rsidR="00063FDE" w:rsidRPr="0039598E" w:rsidRDefault="00063FDE" w:rsidP="003A6B2D">
            <w:pPr>
              <w:spacing w:line="240" w:lineRule="auto"/>
              <w:jc w:val="center"/>
              <w:rPr>
                <w:i/>
                <w:iCs/>
                <w:lang w:val="en-GB"/>
              </w:rPr>
            </w:pPr>
            <w:r w:rsidRPr="0039598E">
              <w:rPr>
                <w:i/>
                <w:iCs/>
                <w:lang w:val="en-GB"/>
              </w:rPr>
              <w:t>P(incl)</w:t>
            </w:r>
          </w:p>
        </w:tc>
        <w:tc>
          <w:tcPr>
            <w:tcW w:w="1417" w:type="dxa"/>
            <w:gridSpan w:val="2"/>
            <w:tcBorders>
              <w:top w:val="single" w:sz="4" w:space="0" w:color="auto"/>
              <w:bottom w:val="single" w:sz="4" w:space="0" w:color="auto"/>
            </w:tcBorders>
            <w:shd w:val="clear" w:color="auto" w:fill="F2F2F2" w:themeFill="background1" w:themeFillShade="F2"/>
            <w:vAlign w:val="center"/>
          </w:tcPr>
          <w:p w14:paraId="69ABFCCC" w14:textId="77777777" w:rsidR="00063FDE" w:rsidRPr="0039598E" w:rsidRDefault="00063FDE" w:rsidP="003A6B2D">
            <w:pPr>
              <w:spacing w:line="240" w:lineRule="auto"/>
              <w:jc w:val="center"/>
              <w:rPr>
                <w:i/>
                <w:iCs/>
                <w:lang w:val="en-GB"/>
              </w:rPr>
            </w:pPr>
            <w:r w:rsidRPr="0039598E">
              <w:rPr>
                <w:i/>
                <w:iCs/>
                <w:lang w:val="en-GB"/>
              </w:rPr>
              <w:t>P(incl</w:t>
            </w:r>
            <w:r w:rsidRPr="0039598E">
              <w:rPr>
                <w:i/>
                <w:iCs/>
                <w:color w:val="000000"/>
              </w:rPr>
              <w:t>|data</w:t>
            </w:r>
            <w:r w:rsidRPr="0039598E">
              <w:rPr>
                <w:i/>
                <w:iCs/>
                <w:lang w:val="en-GB"/>
              </w:rPr>
              <w:t>)</w:t>
            </w:r>
          </w:p>
        </w:tc>
        <w:tc>
          <w:tcPr>
            <w:tcW w:w="850" w:type="dxa"/>
            <w:gridSpan w:val="2"/>
            <w:tcBorders>
              <w:top w:val="single" w:sz="4" w:space="0" w:color="auto"/>
              <w:bottom w:val="single" w:sz="4" w:space="0" w:color="auto"/>
            </w:tcBorders>
            <w:shd w:val="clear" w:color="auto" w:fill="F2F2F2" w:themeFill="background1" w:themeFillShade="F2"/>
            <w:vAlign w:val="center"/>
          </w:tcPr>
          <w:p w14:paraId="060E0909" w14:textId="77777777" w:rsidR="00063FDE" w:rsidRPr="0039598E" w:rsidRDefault="00063FDE" w:rsidP="003A6B2D">
            <w:pPr>
              <w:spacing w:line="240" w:lineRule="auto"/>
              <w:jc w:val="center"/>
              <w:rPr>
                <w:i/>
                <w:iCs/>
                <w:smallCaps/>
                <w:lang w:val="en-GB"/>
              </w:rPr>
            </w:pPr>
            <w:r w:rsidRPr="0039598E">
              <w:rPr>
                <w:i/>
                <w:iCs/>
                <w:color w:val="000000"/>
              </w:rPr>
              <w:t>BF</w:t>
            </w:r>
            <w:r w:rsidRPr="0039598E">
              <w:rPr>
                <w:i/>
                <w:iCs/>
                <w:color w:val="000000"/>
                <w:vertAlign w:val="subscript"/>
              </w:rPr>
              <w:t>incl</w:t>
            </w:r>
          </w:p>
        </w:tc>
        <w:tc>
          <w:tcPr>
            <w:tcW w:w="850" w:type="dxa"/>
            <w:gridSpan w:val="2"/>
            <w:tcBorders>
              <w:top w:val="single" w:sz="4" w:space="0" w:color="auto"/>
              <w:bottom w:val="single" w:sz="4" w:space="0" w:color="auto"/>
            </w:tcBorders>
            <w:shd w:val="clear" w:color="auto" w:fill="F2F2F2" w:themeFill="background1" w:themeFillShade="F2"/>
            <w:vAlign w:val="center"/>
          </w:tcPr>
          <w:p w14:paraId="637D5976" w14:textId="77777777" w:rsidR="00063FDE" w:rsidRPr="0039598E" w:rsidRDefault="00063FDE" w:rsidP="003A6B2D">
            <w:pPr>
              <w:spacing w:line="240" w:lineRule="auto"/>
              <w:jc w:val="right"/>
              <w:rPr>
                <w:smallCaps/>
                <w:lang w:val="en-GB"/>
              </w:rPr>
            </w:pPr>
            <w:r w:rsidRPr="0039598E">
              <w:rPr>
                <w:i/>
                <w:iCs/>
                <w:color w:val="000000"/>
              </w:rPr>
              <w:t>BF</w:t>
            </w:r>
            <w:r w:rsidRPr="0039598E">
              <w:rPr>
                <w:i/>
                <w:iCs/>
                <w:color w:val="000000"/>
                <w:vertAlign w:val="subscript"/>
              </w:rPr>
              <w:t>excl</w:t>
            </w:r>
          </w:p>
        </w:tc>
        <w:tc>
          <w:tcPr>
            <w:tcW w:w="1022" w:type="dxa"/>
            <w:gridSpan w:val="2"/>
            <w:tcBorders>
              <w:top w:val="single" w:sz="4" w:space="0" w:color="auto"/>
              <w:bottom w:val="single" w:sz="4" w:space="0" w:color="auto"/>
            </w:tcBorders>
            <w:shd w:val="clear" w:color="auto" w:fill="F2F2F2" w:themeFill="background1" w:themeFillShade="F2"/>
            <w:vAlign w:val="center"/>
          </w:tcPr>
          <w:p w14:paraId="5ADDF0BD" w14:textId="77777777" w:rsidR="00063FDE" w:rsidRPr="0039598E" w:rsidRDefault="00063FDE" w:rsidP="003A6B2D">
            <w:pPr>
              <w:spacing w:line="240" w:lineRule="auto"/>
              <w:jc w:val="right"/>
              <w:rPr>
                <w:lang w:val="en-GB"/>
              </w:rPr>
            </w:pPr>
          </w:p>
        </w:tc>
      </w:tr>
      <w:tr w:rsidR="00063FDE" w:rsidRPr="0039598E" w14:paraId="1482E963" w14:textId="77777777" w:rsidTr="003A6B2D">
        <w:tc>
          <w:tcPr>
            <w:tcW w:w="4420" w:type="dxa"/>
            <w:gridSpan w:val="2"/>
            <w:tcBorders>
              <w:top w:val="single" w:sz="4" w:space="0" w:color="auto"/>
            </w:tcBorders>
            <w:vAlign w:val="center"/>
          </w:tcPr>
          <w:p w14:paraId="579E5137" w14:textId="77777777" w:rsidR="00063FDE" w:rsidRPr="0039598E" w:rsidRDefault="00063FDE" w:rsidP="003A6B2D">
            <w:pPr>
              <w:spacing w:line="240" w:lineRule="auto"/>
              <w:jc w:val="left"/>
              <w:rPr>
                <w:lang w:val="en-GB"/>
              </w:rPr>
            </w:pPr>
            <w:r>
              <w:rPr>
                <w:lang w:val="en-GB"/>
              </w:rPr>
              <w:t>specialization</w:t>
            </w:r>
          </w:p>
        </w:tc>
        <w:tc>
          <w:tcPr>
            <w:tcW w:w="238" w:type="dxa"/>
            <w:gridSpan w:val="2"/>
            <w:tcBorders>
              <w:top w:val="single" w:sz="4" w:space="0" w:color="auto"/>
            </w:tcBorders>
            <w:vAlign w:val="center"/>
          </w:tcPr>
          <w:p w14:paraId="6F9E8BA3" w14:textId="77777777" w:rsidR="00063FDE" w:rsidRPr="0039598E" w:rsidRDefault="00063FDE" w:rsidP="003A6B2D">
            <w:pPr>
              <w:spacing w:line="240" w:lineRule="auto"/>
              <w:jc w:val="left"/>
              <w:rPr>
                <w:lang w:val="en-GB"/>
              </w:rPr>
            </w:pPr>
          </w:p>
        </w:tc>
        <w:tc>
          <w:tcPr>
            <w:tcW w:w="907" w:type="dxa"/>
            <w:gridSpan w:val="2"/>
            <w:tcBorders>
              <w:top w:val="single" w:sz="4" w:space="0" w:color="auto"/>
            </w:tcBorders>
            <w:vAlign w:val="center"/>
          </w:tcPr>
          <w:p w14:paraId="305FD232" w14:textId="77777777" w:rsidR="00063FDE" w:rsidRPr="0039598E" w:rsidRDefault="00063FDE" w:rsidP="003A6B2D">
            <w:pPr>
              <w:spacing w:line="240" w:lineRule="auto"/>
              <w:jc w:val="right"/>
              <w:rPr>
                <w:lang w:val="en-GB"/>
              </w:rPr>
            </w:pPr>
            <w:r w:rsidRPr="0039598E">
              <w:rPr>
                <w:color w:val="000000"/>
              </w:rPr>
              <w:t>0.4</w:t>
            </w:r>
          </w:p>
        </w:tc>
        <w:tc>
          <w:tcPr>
            <w:tcW w:w="1417" w:type="dxa"/>
            <w:gridSpan w:val="2"/>
            <w:tcBorders>
              <w:top w:val="single" w:sz="4" w:space="0" w:color="auto"/>
            </w:tcBorders>
            <w:vAlign w:val="center"/>
          </w:tcPr>
          <w:p w14:paraId="670F83E1" w14:textId="09F7E26B" w:rsidR="00063FDE" w:rsidRPr="0039598E" w:rsidRDefault="00063FDE" w:rsidP="001A340E">
            <w:pPr>
              <w:spacing w:line="240" w:lineRule="auto"/>
              <w:jc w:val="right"/>
              <w:rPr>
                <w:lang w:val="en-GB"/>
              </w:rPr>
            </w:pPr>
            <w:r w:rsidRPr="0039598E">
              <w:rPr>
                <w:color w:val="000000"/>
              </w:rPr>
              <w:t>0.9</w:t>
            </w:r>
            <w:r w:rsidR="001A340E">
              <w:rPr>
                <w:color w:val="000000"/>
              </w:rPr>
              <w:t>4</w:t>
            </w:r>
          </w:p>
        </w:tc>
        <w:tc>
          <w:tcPr>
            <w:tcW w:w="850" w:type="dxa"/>
            <w:gridSpan w:val="2"/>
            <w:tcBorders>
              <w:top w:val="single" w:sz="4" w:space="0" w:color="auto"/>
            </w:tcBorders>
            <w:vAlign w:val="center"/>
          </w:tcPr>
          <w:p w14:paraId="59434606" w14:textId="77777777" w:rsidR="00063FDE" w:rsidRPr="0039598E" w:rsidRDefault="00063FDE" w:rsidP="003A6B2D">
            <w:pPr>
              <w:spacing w:line="240" w:lineRule="auto"/>
              <w:jc w:val="right"/>
              <w:rPr>
                <w:lang w:val="en-GB"/>
              </w:rPr>
            </w:pPr>
            <w:r w:rsidRPr="0039598E">
              <w:rPr>
                <w:color w:val="000000"/>
              </w:rPr>
              <w:t>&gt; 100</w:t>
            </w:r>
          </w:p>
        </w:tc>
        <w:tc>
          <w:tcPr>
            <w:tcW w:w="850" w:type="dxa"/>
            <w:gridSpan w:val="2"/>
            <w:tcBorders>
              <w:top w:val="single" w:sz="4" w:space="0" w:color="auto"/>
            </w:tcBorders>
            <w:vAlign w:val="center"/>
          </w:tcPr>
          <w:p w14:paraId="04E2349E" w14:textId="77777777" w:rsidR="00063FDE" w:rsidRPr="0039598E" w:rsidRDefault="00063FDE" w:rsidP="003A6B2D">
            <w:pPr>
              <w:spacing w:line="240" w:lineRule="auto"/>
              <w:jc w:val="right"/>
              <w:rPr>
                <w:lang w:val="en-GB"/>
              </w:rPr>
            </w:pPr>
            <w:r w:rsidRPr="0039598E">
              <w:rPr>
                <w:color w:val="000000"/>
              </w:rPr>
              <w:t>0.01</w:t>
            </w:r>
          </w:p>
        </w:tc>
        <w:tc>
          <w:tcPr>
            <w:tcW w:w="1022" w:type="dxa"/>
            <w:gridSpan w:val="2"/>
            <w:tcBorders>
              <w:top w:val="single" w:sz="4" w:space="0" w:color="auto"/>
            </w:tcBorders>
            <w:vAlign w:val="center"/>
          </w:tcPr>
          <w:p w14:paraId="75093C1B"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7E53C62D" w14:textId="77777777" w:rsidR="00063FDE" w:rsidRPr="0039598E" w:rsidRDefault="00063FDE" w:rsidP="003A6B2D">
            <w:pPr>
              <w:spacing w:line="240" w:lineRule="auto"/>
              <w:jc w:val="right"/>
              <w:rPr>
                <w:lang w:val="en-GB"/>
              </w:rPr>
            </w:pPr>
          </w:p>
        </w:tc>
        <w:tc>
          <w:tcPr>
            <w:tcW w:w="261" w:type="dxa"/>
            <w:gridSpan w:val="2"/>
            <w:tcBorders>
              <w:top w:val="single" w:sz="4" w:space="0" w:color="auto"/>
            </w:tcBorders>
            <w:vAlign w:val="center"/>
          </w:tcPr>
          <w:p w14:paraId="6EE69B9D" w14:textId="77777777" w:rsidR="00063FDE" w:rsidRPr="0039598E" w:rsidRDefault="00063FDE" w:rsidP="003A6B2D">
            <w:pPr>
              <w:spacing w:line="240" w:lineRule="auto"/>
              <w:jc w:val="right"/>
              <w:rPr>
                <w:lang w:val="en-GB"/>
              </w:rPr>
            </w:pPr>
          </w:p>
        </w:tc>
        <w:tc>
          <w:tcPr>
            <w:tcW w:w="907" w:type="dxa"/>
            <w:gridSpan w:val="2"/>
            <w:tcBorders>
              <w:top w:val="single" w:sz="4" w:space="0" w:color="auto"/>
            </w:tcBorders>
            <w:vAlign w:val="center"/>
          </w:tcPr>
          <w:p w14:paraId="1FECCC33" w14:textId="77777777" w:rsidR="00063FDE" w:rsidRPr="0039598E" w:rsidRDefault="00063FDE" w:rsidP="003A6B2D">
            <w:pPr>
              <w:spacing w:line="240" w:lineRule="auto"/>
              <w:jc w:val="right"/>
              <w:rPr>
                <w:lang w:val="en-GB"/>
              </w:rPr>
            </w:pPr>
            <w:r w:rsidRPr="0039598E">
              <w:rPr>
                <w:color w:val="000000"/>
              </w:rPr>
              <w:t>0.4</w:t>
            </w:r>
          </w:p>
        </w:tc>
        <w:tc>
          <w:tcPr>
            <w:tcW w:w="1417" w:type="dxa"/>
            <w:gridSpan w:val="2"/>
            <w:tcBorders>
              <w:top w:val="single" w:sz="4" w:space="0" w:color="auto"/>
            </w:tcBorders>
            <w:vAlign w:val="center"/>
          </w:tcPr>
          <w:p w14:paraId="5A62853C" w14:textId="77777777" w:rsidR="00063FDE" w:rsidRPr="0039598E" w:rsidRDefault="00063FDE" w:rsidP="003A6B2D">
            <w:pPr>
              <w:spacing w:line="240" w:lineRule="auto"/>
              <w:jc w:val="right"/>
              <w:rPr>
                <w:lang w:val="en-GB"/>
              </w:rPr>
            </w:pPr>
            <w:r w:rsidRPr="0039598E">
              <w:rPr>
                <w:color w:val="000000"/>
              </w:rPr>
              <w:t>0.80</w:t>
            </w:r>
          </w:p>
        </w:tc>
        <w:tc>
          <w:tcPr>
            <w:tcW w:w="850" w:type="dxa"/>
            <w:gridSpan w:val="2"/>
            <w:tcBorders>
              <w:top w:val="single" w:sz="4" w:space="0" w:color="auto"/>
            </w:tcBorders>
            <w:vAlign w:val="center"/>
          </w:tcPr>
          <w:p w14:paraId="109E3E4B" w14:textId="3F0F47AD" w:rsidR="00063FDE" w:rsidRPr="0039598E" w:rsidRDefault="00063FDE" w:rsidP="001A340E">
            <w:pPr>
              <w:spacing w:line="240" w:lineRule="auto"/>
              <w:jc w:val="right"/>
              <w:rPr>
                <w:smallCaps/>
                <w:lang w:val="en-GB"/>
              </w:rPr>
            </w:pPr>
            <w:r>
              <w:rPr>
                <w:color w:val="000000"/>
              </w:rPr>
              <w:t>5</w:t>
            </w:r>
            <w:r w:rsidRPr="0039598E">
              <w:rPr>
                <w:color w:val="000000"/>
              </w:rPr>
              <w:t>.0</w:t>
            </w:r>
            <w:r w:rsidR="001A340E">
              <w:rPr>
                <w:color w:val="000000"/>
              </w:rPr>
              <w:t>8</w:t>
            </w:r>
          </w:p>
        </w:tc>
        <w:tc>
          <w:tcPr>
            <w:tcW w:w="850" w:type="dxa"/>
            <w:gridSpan w:val="2"/>
            <w:tcBorders>
              <w:top w:val="single" w:sz="4" w:space="0" w:color="auto"/>
            </w:tcBorders>
            <w:vAlign w:val="center"/>
          </w:tcPr>
          <w:p w14:paraId="21C88184" w14:textId="77777777" w:rsidR="00063FDE" w:rsidRPr="0039598E" w:rsidRDefault="00063FDE" w:rsidP="003A6B2D">
            <w:pPr>
              <w:spacing w:line="240" w:lineRule="auto"/>
              <w:jc w:val="right"/>
              <w:rPr>
                <w:smallCaps/>
                <w:lang w:val="en-GB"/>
              </w:rPr>
            </w:pPr>
            <w:r w:rsidRPr="0039598E">
              <w:rPr>
                <w:color w:val="000000"/>
              </w:rPr>
              <w:t>0.20</w:t>
            </w:r>
          </w:p>
        </w:tc>
        <w:tc>
          <w:tcPr>
            <w:tcW w:w="1022" w:type="dxa"/>
            <w:gridSpan w:val="2"/>
            <w:tcBorders>
              <w:top w:val="single" w:sz="4" w:space="0" w:color="auto"/>
            </w:tcBorders>
            <w:vAlign w:val="center"/>
          </w:tcPr>
          <w:p w14:paraId="241D5642" w14:textId="77777777" w:rsidR="00063FDE" w:rsidRPr="0039598E" w:rsidRDefault="00063FDE" w:rsidP="003A6B2D">
            <w:pPr>
              <w:spacing w:line="240" w:lineRule="auto"/>
              <w:jc w:val="right"/>
              <w:rPr>
                <w:lang w:val="en-GB"/>
              </w:rPr>
            </w:pPr>
          </w:p>
        </w:tc>
      </w:tr>
      <w:tr w:rsidR="00063FDE" w:rsidRPr="0039598E" w14:paraId="6A57CEB4" w14:textId="77777777" w:rsidTr="003A6B2D">
        <w:tc>
          <w:tcPr>
            <w:tcW w:w="4420" w:type="dxa"/>
            <w:gridSpan w:val="2"/>
            <w:vAlign w:val="center"/>
          </w:tcPr>
          <w:p w14:paraId="7D403269" w14:textId="77777777" w:rsidR="00063FDE" w:rsidRPr="0039598E" w:rsidRDefault="00063FDE" w:rsidP="003A6B2D">
            <w:pPr>
              <w:spacing w:line="240" w:lineRule="auto"/>
              <w:jc w:val="left"/>
              <w:rPr>
                <w:lang w:val="en-GB"/>
              </w:rPr>
            </w:pPr>
            <w:r w:rsidRPr="0039598E">
              <w:rPr>
                <w:lang w:val="en-GB"/>
              </w:rPr>
              <w:t>experience</w:t>
            </w:r>
          </w:p>
        </w:tc>
        <w:tc>
          <w:tcPr>
            <w:tcW w:w="238" w:type="dxa"/>
            <w:gridSpan w:val="2"/>
            <w:vAlign w:val="center"/>
          </w:tcPr>
          <w:p w14:paraId="22DACFDF" w14:textId="77777777" w:rsidR="00063FDE" w:rsidRPr="0039598E" w:rsidRDefault="00063FDE" w:rsidP="003A6B2D">
            <w:pPr>
              <w:spacing w:line="240" w:lineRule="auto"/>
              <w:jc w:val="left"/>
              <w:rPr>
                <w:lang w:val="en-GB"/>
              </w:rPr>
            </w:pPr>
          </w:p>
        </w:tc>
        <w:tc>
          <w:tcPr>
            <w:tcW w:w="907" w:type="dxa"/>
            <w:gridSpan w:val="2"/>
            <w:vAlign w:val="center"/>
          </w:tcPr>
          <w:p w14:paraId="3F655CE0" w14:textId="77777777" w:rsidR="00063FDE" w:rsidRPr="0039598E" w:rsidRDefault="00063FDE" w:rsidP="003A6B2D">
            <w:pPr>
              <w:spacing w:line="240" w:lineRule="auto"/>
              <w:jc w:val="right"/>
              <w:rPr>
                <w:lang w:val="en-GB"/>
              </w:rPr>
            </w:pPr>
            <w:r w:rsidRPr="0039598E">
              <w:rPr>
                <w:color w:val="000000"/>
              </w:rPr>
              <w:t>0.4</w:t>
            </w:r>
          </w:p>
        </w:tc>
        <w:tc>
          <w:tcPr>
            <w:tcW w:w="1417" w:type="dxa"/>
            <w:gridSpan w:val="2"/>
            <w:vAlign w:val="center"/>
          </w:tcPr>
          <w:p w14:paraId="2EA8E66D" w14:textId="77777777" w:rsidR="00063FDE" w:rsidRPr="0039598E" w:rsidRDefault="00063FDE" w:rsidP="003A6B2D">
            <w:pPr>
              <w:spacing w:line="240" w:lineRule="auto"/>
              <w:jc w:val="right"/>
              <w:rPr>
                <w:lang w:val="en-GB"/>
              </w:rPr>
            </w:pPr>
            <w:r w:rsidRPr="0039598E">
              <w:rPr>
                <w:color w:val="000000"/>
              </w:rPr>
              <w:t>0.1</w:t>
            </w:r>
            <w:r>
              <w:rPr>
                <w:color w:val="000000"/>
              </w:rPr>
              <w:t>8</w:t>
            </w:r>
          </w:p>
        </w:tc>
        <w:tc>
          <w:tcPr>
            <w:tcW w:w="850" w:type="dxa"/>
            <w:gridSpan w:val="2"/>
            <w:vAlign w:val="center"/>
          </w:tcPr>
          <w:p w14:paraId="209CB067" w14:textId="77777777" w:rsidR="00063FDE" w:rsidRPr="0039598E" w:rsidRDefault="00063FDE" w:rsidP="003A6B2D">
            <w:pPr>
              <w:spacing w:line="240" w:lineRule="auto"/>
              <w:jc w:val="right"/>
              <w:rPr>
                <w:lang w:val="en-GB"/>
              </w:rPr>
            </w:pPr>
            <w:r w:rsidRPr="0039598E">
              <w:rPr>
                <w:color w:val="000000"/>
              </w:rPr>
              <w:t>0.2</w:t>
            </w:r>
            <w:r>
              <w:rPr>
                <w:color w:val="000000"/>
              </w:rPr>
              <w:t>4</w:t>
            </w:r>
          </w:p>
        </w:tc>
        <w:tc>
          <w:tcPr>
            <w:tcW w:w="850" w:type="dxa"/>
            <w:gridSpan w:val="2"/>
            <w:vAlign w:val="center"/>
          </w:tcPr>
          <w:p w14:paraId="362819DD" w14:textId="25F5578B" w:rsidR="00063FDE" w:rsidRPr="0039598E" w:rsidRDefault="00063FDE" w:rsidP="001A340E">
            <w:pPr>
              <w:spacing w:line="240" w:lineRule="auto"/>
              <w:jc w:val="right"/>
              <w:rPr>
                <w:lang w:val="en-GB"/>
              </w:rPr>
            </w:pPr>
            <w:r w:rsidRPr="0039598E">
              <w:rPr>
                <w:color w:val="000000"/>
              </w:rPr>
              <w:t>4.</w:t>
            </w:r>
            <w:r>
              <w:rPr>
                <w:color w:val="000000"/>
              </w:rPr>
              <w:t>2</w:t>
            </w:r>
            <w:r w:rsidR="001A340E">
              <w:rPr>
                <w:color w:val="000000"/>
              </w:rPr>
              <w:t>3</w:t>
            </w:r>
          </w:p>
        </w:tc>
        <w:tc>
          <w:tcPr>
            <w:tcW w:w="1022" w:type="dxa"/>
            <w:gridSpan w:val="2"/>
            <w:vAlign w:val="center"/>
          </w:tcPr>
          <w:p w14:paraId="3B7500D6" w14:textId="77777777" w:rsidR="00063FDE" w:rsidRPr="0039598E" w:rsidRDefault="00063FDE" w:rsidP="003A6B2D">
            <w:pPr>
              <w:spacing w:line="240" w:lineRule="auto"/>
              <w:jc w:val="right"/>
              <w:rPr>
                <w:lang w:val="en-GB"/>
              </w:rPr>
            </w:pPr>
          </w:p>
        </w:tc>
        <w:tc>
          <w:tcPr>
            <w:tcW w:w="261" w:type="dxa"/>
            <w:gridSpan w:val="2"/>
            <w:vAlign w:val="center"/>
          </w:tcPr>
          <w:p w14:paraId="12ADEB82" w14:textId="77777777" w:rsidR="00063FDE" w:rsidRPr="0039598E" w:rsidRDefault="00063FDE" w:rsidP="003A6B2D">
            <w:pPr>
              <w:spacing w:line="240" w:lineRule="auto"/>
              <w:jc w:val="right"/>
              <w:rPr>
                <w:lang w:val="en-GB"/>
              </w:rPr>
            </w:pPr>
          </w:p>
        </w:tc>
        <w:tc>
          <w:tcPr>
            <w:tcW w:w="261" w:type="dxa"/>
            <w:gridSpan w:val="2"/>
            <w:vAlign w:val="center"/>
          </w:tcPr>
          <w:p w14:paraId="3530A4EE" w14:textId="77777777" w:rsidR="00063FDE" w:rsidRPr="0039598E" w:rsidRDefault="00063FDE" w:rsidP="003A6B2D">
            <w:pPr>
              <w:spacing w:line="240" w:lineRule="auto"/>
              <w:jc w:val="right"/>
              <w:rPr>
                <w:lang w:val="en-GB"/>
              </w:rPr>
            </w:pPr>
          </w:p>
        </w:tc>
        <w:tc>
          <w:tcPr>
            <w:tcW w:w="907" w:type="dxa"/>
            <w:gridSpan w:val="2"/>
            <w:vAlign w:val="center"/>
          </w:tcPr>
          <w:p w14:paraId="26341BF9" w14:textId="77777777" w:rsidR="00063FDE" w:rsidRPr="0039598E" w:rsidRDefault="00063FDE" w:rsidP="003A6B2D">
            <w:pPr>
              <w:spacing w:line="240" w:lineRule="auto"/>
              <w:jc w:val="right"/>
              <w:rPr>
                <w:lang w:val="en-GB"/>
              </w:rPr>
            </w:pPr>
            <w:r w:rsidRPr="0039598E">
              <w:rPr>
                <w:color w:val="000000"/>
              </w:rPr>
              <w:t>0.4</w:t>
            </w:r>
          </w:p>
        </w:tc>
        <w:tc>
          <w:tcPr>
            <w:tcW w:w="1417" w:type="dxa"/>
            <w:gridSpan w:val="2"/>
            <w:vAlign w:val="center"/>
          </w:tcPr>
          <w:p w14:paraId="3821ED4F" w14:textId="77777777" w:rsidR="00063FDE" w:rsidRPr="0039598E" w:rsidRDefault="00063FDE" w:rsidP="003A6B2D">
            <w:pPr>
              <w:spacing w:line="240" w:lineRule="auto"/>
              <w:jc w:val="right"/>
              <w:rPr>
                <w:lang w:val="en-GB"/>
              </w:rPr>
            </w:pPr>
            <w:r w:rsidRPr="0039598E">
              <w:rPr>
                <w:color w:val="000000"/>
              </w:rPr>
              <w:t>0.17</w:t>
            </w:r>
          </w:p>
        </w:tc>
        <w:tc>
          <w:tcPr>
            <w:tcW w:w="850" w:type="dxa"/>
            <w:gridSpan w:val="2"/>
            <w:vAlign w:val="center"/>
          </w:tcPr>
          <w:p w14:paraId="0899BEFA" w14:textId="77777777" w:rsidR="00063FDE" w:rsidRPr="0039598E" w:rsidRDefault="00063FDE" w:rsidP="003A6B2D">
            <w:pPr>
              <w:spacing w:line="240" w:lineRule="auto"/>
              <w:jc w:val="right"/>
              <w:rPr>
                <w:smallCaps/>
                <w:lang w:val="en-GB"/>
              </w:rPr>
            </w:pPr>
            <w:r w:rsidRPr="0039598E">
              <w:rPr>
                <w:color w:val="000000"/>
              </w:rPr>
              <w:t>0.2</w:t>
            </w:r>
            <w:r>
              <w:rPr>
                <w:color w:val="000000"/>
              </w:rPr>
              <w:t>1</w:t>
            </w:r>
          </w:p>
        </w:tc>
        <w:tc>
          <w:tcPr>
            <w:tcW w:w="850" w:type="dxa"/>
            <w:gridSpan w:val="2"/>
            <w:vAlign w:val="center"/>
          </w:tcPr>
          <w:p w14:paraId="0D40370B" w14:textId="1F69C67D" w:rsidR="00063FDE" w:rsidRPr="0039598E" w:rsidRDefault="00063FDE" w:rsidP="001A340E">
            <w:pPr>
              <w:spacing w:line="240" w:lineRule="auto"/>
              <w:jc w:val="right"/>
              <w:rPr>
                <w:smallCaps/>
                <w:lang w:val="en-GB"/>
              </w:rPr>
            </w:pPr>
            <w:r w:rsidRPr="0039598E">
              <w:rPr>
                <w:color w:val="000000"/>
              </w:rPr>
              <w:t>4.</w:t>
            </w:r>
            <w:r>
              <w:rPr>
                <w:color w:val="000000"/>
              </w:rPr>
              <w:t>7</w:t>
            </w:r>
            <w:r w:rsidR="001A340E">
              <w:rPr>
                <w:color w:val="000000"/>
              </w:rPr>
              <w:t>0</w:t>
            </w:r>
          </w:p>
        </w:tc>
        <w:tc>
          <w:tcPr>
            <w:tcW w:w="1022" w:type="dxa"/>
            <w:gridSpan w:val="2"/>
            <w:vAlign w:val="center"/>
          </w:tcPr>
          <w:p w14:paraId="738C59A4" w14:textId="77777777" w:rsidR="00063FDE" w:rsidRPr="0039598E" w:rsidRDefault="00063FDE" w:rsidP="003A6B2D">
            <w:pPr>
              <w:spacing w:line="240" w:lineRule="auto"/>
              <w:jc w:val="right"/>
              <w:rPr>
                <w:lang w:val="en-GB"/>
              </w:rPr>
            </w:pPr>
          </w:p>
        </w:tc>
      </w:tr>
      <w:tr w:rsidR="00063FDE" w:rsidRPr="00282F09" w14:paraId="0A01BEBF" w14:textId="77777777" w:rsidTr="003A6B2D">
        <w:tc>
          <w:tcPr>
            <w:tcW w:w="4420" w:type="dxa"/>
            <w:gridSpan w:val="2"/>
            <w:tcBorders>
              <w:bottom w:val="single" w:sz="4" w:space="0" w:color="auto"/>
            </w:tcBorders>
            <w:vAlign w:val="center"/>
          </w:tcPr>
          <w:p w14:paraId="45A1BF69" w14:textId="77777777" w:rsidR="00063FDE" w:rsidRPr="0039598E" w:rsidRDefault="00063FDE" w:rsidP="003A6B2D">
            <w:pPr>
              <w:spacing w:line="240" w:lineRule="auto"/>
              <w:jc w:val="left"/>
              <w:rPr>
                <w:lang w:val="en-GB"/>
              </w:rPr>
            </w:pPr>
            <w:r w:rsidRPr="0039598E">
              <w:rPr>
                <w:lang w:val="en-GB"/>
              </w:rPr>
              <w:t xml:space="preserve">interaction </w:t>
            </w:r>
            <w:r>
              <w:rPr>
                <w:lang w:val="en-GB"/>
              </w:rPr>
              <w:t>specialization</w:t>
            </w:r>
            <w:r w:rsidRPr="0039598E">
              <w:rPr>
                <w:lang w:val="en-GB"/>
              </w:rPr>
              <w:t xml:space="preserve"> × experience</w:t>
            </w:r>
          </w:p>
        </w:tc>
        <w:tc>
          <w:tcPr>
            <w:tcW w:w="238" w:type="dxa"/>
            <w:gridSpan w:val="2"/>
            <w:tcBorders>
              <w:bottom w:val="single" w:sz="4" w:space="0" w:color="auto"/>
            </w:tcBorders>
            <w:vAlign w:val="center"/>
          </w:tcPr>
          <w:p w14:paraId="6938E7D3" w14:textId="77777777" w:rsidR="00063FDE" w:rsidRPr="0039598E" w:rsidRDefault="00063FDE" w:rsidP="003A6B2D">
            <w:pPr>
              <w:spacing w:line="240" w:lineRule="auto"/>
              <w:jc w:val="left"/>
              <w:rPr>
                <w:lang w:val="en-GB"/>
              </w:rPr>
            </w:pPr>
          </w:p>
        </w:tc>
        <w:tc>
          <w:tcPr>
            <w:tcW w:w="907" w:type="dxa"/>
            <w:gridSpan w:val="2"/>
            <w:tcBorders>
              <w:bottom w:val="single" w:sz="4" w:space="0" w:color="auto"/>
            </w:tcBorders>
            <w:vAlign w:val="center"/>
          </w:tcPr>
          <w:p w14:paraId="47226AD6"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bottom w:val="single" w:sz="4" w:space="0" w:color="auto"/>
            </w:tcBorders>
            <w:vAlign w:val="center"/>
          </w:tcPr>
          <w:p w14:paraId="0E695DC6" w14:textId="77777777" w:rsidR="00063FDE" w:rsidRPr="0039598E" w:rsidRDefault="00063FDE" w:rsidP="003A6B2D">
            <w:pPr>
              <w:spacing w:line="240" w:lineRule="auto"/>
              <w:jc w:val="right"/>
              <w:rPr>
                <w:lang w:val="en-GB"/>
              </w:rPr>
            </w:pPr>
            <w:r w:rsidRPr="0039598E">
              <w:rPr>
                <w:color w:val="000000"/>
              </w:rPr>
              <w:t>0.06</w:t>
            </w:r>
          </w:p>
        </w:tc>
        <w:tc>
          <w:tcPr>
            <w:tcW w:w="850" w:type="dxa"/>
            <w:gridSpan w:val="2"/>
            <w:tcBorders>
              <w:bottom w:val="single" w:sz="4" w:space="0" w:color="auto"/>
            </w:tcBorders>
            <w:vAlign w:val="center"/>
          </w:tcPr>
          <w:p w14:paraId="7B3F3A16" w14:textId="34ACD36B" w:rsidR="00063FDE" w:rsidRPr="0039598E" w:rsidRDefault="00063FDE" w:rsidP="001A340E">
            <w:pPr>
              <w:spacing w:line="240" w:lineRule="auto"/>
              <w:jc w:val="right"/>
              <w:rPr>
                <w:lang w:val="en-GB"/>
              </w:rPr>
            </w:pPr>
            <w:r w:rsidRPr="0039598E">
              <w:rPr>
                <w:color w:val="000000"/>
              </w:rPr>
              <w:t>0.3</w:t>
            </w:r>
            <w:r w:rsidR="001A340E">
              <w:rPr>
                <w:color w:val="000000"/>
              </w:rPr>
              <w:t>2</w:t>
            </w:r>
          </w:p>
        </w:tc>
        <w:tc>
          <w:tcPr>
            <w:tcW w:w="850" w:type="dxa"/>
            <w:gridSpan w:val="2"/>
            <w:tcBorders>
              <w:bottom w:val="single" w:sz="4" w:space="0" w:color="auto"/>
            </w:tcBorders>
            <w:vAlign w:val="center"/>
          </w:tcPr>
          <w:p w14:paraId="43A450EF" w14:textId="4F6C2BE6" w:rsidR="00063FDE" w:rsidRPr="0039598E" w:rsidRDefault="001A340E" w:rsidP="001A340E">
            <w:pPr>
              <w:spacing w:line="240" w:lineRule="auto"/>
              <w:jc w:val="right"/>
              <w:rPr>
                <w:lang w:val="en-GB"/>
              </w:rPr>
            </w:pPr>
            <w:r>
              <w:rPr>
                <w:color w:val="000000"/>
              </w:rPr>
              <w:t>3</w:t>
            </w:r>
            <w:r w:rsidR="00063FDE" w:rsidRPr="0039598E">
              <w:rPr>
                <w:color w:val="000000"/>
              </w:rPr>
              <w:t>.</w:t>
            </w:r>
            <w:r>
              <w:rPr>
                <w:color w:val="000000"/>
              </w:rPr>
              <w:t>16</w:t>
            </w:r>
          </w:p>
        </w:tc>
        <w:tc>
          <w:tcPr>
            <w:tcW w:w="1022" w:type="dxa"/>
            <w:gridSpan w:val="2"/>
            <w:tcBorders>
              <w:bottom w:val="single" w:sz="4" w:space="0" w:color="auto"/>
            </w:tcBorders>
            <w:vAlign w:val="center"/>
          </w:tcPr>
          <w:p w14:paraId="11C1ACE1" w14:textId="77777777" w:rsidR="00063FDE" w:rsidRPr="0039598E" w:rsidRDefault="00063FDE" w:rsidP="003A6B2D">
            <w:pPr>
              <w:spacing w:line="240" w:lineRule="auto"/>
              <w:jc w:val="right"/>
              <w:rPr>
                <w:lang w:val="en-GB"/>
              </w:rPr>
            </w:pPr>
          </w:p>
        </w:tc>
        <w:tc>
          <w:tcPr>
            <w:tcW w:w="261" w:type="dxa"/>
            <w:gridSpan w:val="2"/>
            <w:tcBorders>
              <w:bottom w:val="single" w:sz="4" w:space="0" w:color="auto"/>
            </w:tcBorders>
            <w:vAlign w:val="center"/>
          </w:tcPr>
          <w:p w14:paraId="4E11F53A" w14:textId="77777777" w:rsidR="00063FDE" w:rsidRPr="0039598E" w:rsidRDefault="00063FDE" w:rsidP="003A6B2D">
            <w:pPr>
              <w:spacing w:line="240" w:lineRule="auto"/>
              <w:jc w:val="right"/>
              <w:rPr>
                <w:lang w:val="en-GB"/>
              </w:rPr>
            </w:pPr>
          </w:p>
        </w:tc>
        <w:tc>
          <w:tcPr>
            <w:tcW w:w="261" w:type="dxa"/>
            <w:gridSpan w:val="2"/>
            <w:tcBorders>
              <w:bottom w:val="single" w:sz="4" w:space="0" w:color="auto"/>
            </w:tcBorders>
            <w:vAlign w:val="center"/>
          </w:tcPr>
          <w:p w14:paraId="21F98278" w14:textId="77777777" w:rsidR="00063FDE" w:rsidRPr="0039598E" w:rsidRDefault="00063FDE" w:rsidP="003A6B2D">
            <w:pPr>
              <w:spacing w:line="240" w:lineRule="auto"/>
              <w:jc w:val="right"/>
              <w:rPr>
                <w:lang w:val="en-GB"/>
              </w:rPr>
            </w:pPr>
          </w:p>
        </w:tc>
        <w:tc>
          <w:tcPr>
            <w:tcW w:w="907" w:type="dxa"/>
            <w:gridSpan w:val="2"/>
            <w:tcBorders>
              <w:bottom w:val="single" w:sz="4" w:space="0" w:color="auto"/>
            </w:tcBorders>
            <w:vAlign w:val="center"/>
          </w:tcPr>
          <w:p w14:paraId="7C0F0B9C" w14:textId="77777777" w:rsidR="00063FDE" w:rsidRPr="0039598E" w:rsidRDefault="00063FDE" w:rsidP="003A6B2D">
            <w:pPr>
              <w:spacing w:line="240" w:lineRule="auto"/>
              <w:jc w:val="right"/>
              <w:rPr>
                <w:lang w:val="en-GB"/>
              </w:rPr>
            </w:pPr>
            <w:r w:rsidRPr="0039598E">
              <w:rPr>
                <w:color w:val="000000"/>
              </w:rPr>
              <w:t>0.2</w:t>
            </w:r>
          </w:p>
        </w:tc>
        <w:tc>
          <w:tcPr>
            <w:tcW w:w="1417" w:type="dxa"/>
            <w:gridSpan w:val="2"/>
            <w:tcBorders>
              <w:bottom w:val="single" w:sz="4" w:space="0" w:color="auto"/>
            </w:tcBorders>
            <w:vAlign w:val="center"/>
          </w:tcPr>
          <w:p w14:paraId="683D4D97" w14:textId="2A3A731A" w:rsidR="00063FDE" w:rsidRPr="0039598E" w:rsidRDefault="00063FDE" w:rsidP="001A340E">
            <w:pPr>
              <w:spacing w:line="240" w:lineRule="auto"/>
              <w:jc w:val="right"/>
              <w:rPr>
                <w:lang w:val="en-GB"/>
              </w:rPr>
            </w:pPr>
            <w:r w:rsidRPr="0039598E">
              <w:rPr>
                <w:color w:val="000000"/>
              </w:rPr>
              <w:t>0.0</w:t>
            </w:r>
            <w:r w:rsidR="001A340E">
              <w:rPr>
                <w:color w:val="000000"/>
              </w:rPr>
              <w:t>5</w:t>
            </w:r>
          </w:p>
        </w:tc>
        <w:tc>
          <w:tcPr>
            <w:tcW w:w="850" w:type="dxa"/>
            <w:gridSpan w:val="2"/>
            <w:tcBorders>
              <w:bottom w:val="single" w:sz="4" w:space="0" w:color="auto"/>
            </w:tcBorders>
            <w:vAlign w:val="center"/>
          </w:tcPr>
          <w:p w14:paraId="12D685AE" w14:textId="341A5E27" w:rsidR="00063FDE" w:rsidRPr="0039598E" w:rsidRDefault="00063FDE" w:rsidP="001A340E">
            <w:pPr>
              <w:spacing w:line="240" w:lineRule="auto"/>
              <w:jc w:val="right"/>
              <w:rPr>
                <w:smallCaps/>
                <w:lang w:val="en-GB"/>
              </w:rPr>
            </w:pPr>
            <w:r w:rsidRPr="0039598E">
              <w:rPr>
                <w:color w:val="000000"/>
              </w:rPr>
              <w:t>0.</w:t>
            </w:r>
            <w:r w:rsidR="001A340E">
              <w:rPr>
                <w:color w:val="000000"/>
              </w:rPr>
              <w:t>33</w:t>
            </w:r>
          </w:p>
        </w:tc>
        <w:tc>
          <w:tcPr>
            <w:tcW w:w="850" w:type="dxa"/>
            <w:gridSpan w:val="2"/>
            <w:tcBorders>
              <w:bottom w:val="single" w:sz="4" w:space="0" w:color="auto"/>
            </w:tcBorders>
            <w:vAlign w:val="center"/>
          </w:tcPr>
          <w:p w14:paraId="4AD3264C" w14:textId="47FB996D" w:rsidR="00063FDE" w:rsidRPr="0039598E" w:rsidRDefault="00063FDE" w:rsidP="001A340E">
            <w:pPr>
              <w:spacing w:line="240" w:lineRule="auto"/>
              <w:jc w:val="right"/>
              <w:rPr>
                <w:smallCaps/>
                <w:lang w:val="en-GB"/>
              </w:rPr>
            </w:pPr>
            <w:r w:rsidRPr="0039598E">
              <w:rPr>
                <w:color w:val="000000"/>
              </w:rPr>
              <w:t>3.</w:t>
            </w:r>
            <w:r w:rsidR="001A340E">
              <w:rPr>
                <w:color w:val="000000"/>
              </w:rPr>
              <w:t>01</w:t>
            </w:r>
          </w:p>
        </w:tc>
        <w:tc>
          <w:tcPr>
            <w:tcW w:w="1022" w:type="dxa"/>
            <w:gridSpan w:val="2"/>
            <w:tcBorders>
              <w:bottom w:val="single" w:sz="4" w:space="0" w:color="auto"/>
            </w:tcBorders>
            <w:vAlign w:val="center"/>
          </w:tcPr>
          <w:p w14:paraId="21711365" w14:textId="77777777" w:rsidR="00063FDE" w:rsidRPr="00F602D4" w:rsidRDefault="00063FDE" w:rsidP="003A6B2D">
            <w:pPr>
              <w:spacing w:line="240" w:lineRule="auto"/>
              <w:jc w:val="right"/>
              <w:rPr>
                <w:lang w:val="en-GB"/>
              </w:rPr>
            </w:pPr>
          </w:p>
        </w:tc>
      </w:tr>
    </w:tbl>
    <w:p w14:paraId="56EF19F4" w14:textId="19AEBD59" w:rsidR="000137A0" w:rsidRPr="00063FDE" w:rsidRDefault="000137A0" w:rsidP="000137A0">
      <w:pPr>
        <w:spacing w:line="240" w:lineRule="auto"/>
        <w:rPr>
          <w:sz w:val="20"/>
          <w:szCs w:val="28"/>
        </w:rPr>
      </w:pPr>
      <w:r w:rsidRPr="00063FDE">
        <w:rPr>
          <w:i/>
          <w:sz w:val="20"/>
          <w:szCs w:val="28"/>
        </w:rPr>
        <w:t>Note.</w:t>
      </w:r>
      <w:r w:rsidRPr="00063FDE">
        <w:rPr>
          <w:sz w:val="20"/>
          <w:szCs w:val="28"/>
        </w:rPr>
        <w:t xml:space="preserve"> </w:t>
      </w:r>
      <w:r w:rsidR="009236BD" w:rsidRPr="00063FDE">
        <w:rPr>
          <w:sz w:val="20"/>
          <w:szCs w:val="28"/>
        </w:rPr>
        <w:t>The effect-based analyses (lower part of the table) compares models that contain the effect to equivalent models stripped of the effect (analysis suggested by Sebastiaan Mathôt).</w:t>
      </w:r>
    </w:p>
    <w:p w14:paraId="6AFD8498" w14:textId="77777777" w:rsidR="008A02CE" w:rsidRPr="00063FDE" w:rsidRDefault="008A02CE">
      <w:pPr>
        <w:spacing w:after="200" w:line="276" w:lineRule="auto"/>
        <w:jc w:val="left"/>
        <w:rPr>
          <w:i/>
          <w:sz w:val="20"/>
          <w:szCs w:val="28"/>
        </w:rPr>
      </w:pPr>
      <w:r w:rsidRPr="00063FDE">
        <w:rPr>
          <w:i/>
          <w:sz w:val="20"/>
          <w:szCs w:val="28"/>
        </w:rPr>
        <w:br w:type="page"/>
      </w:r>
    </w:p>
    <w:p w14:paraId="1E408169" w14:textId="0644ABBA" w:rsidR="008A02CE" w:rsidRPr="00063FDE" w:rsidRDefault="008A02CE" w:rsidP="008A02CE">
      <w:pPr>
        <w:rPr>
          <w:sz w:val="20"/>
          <w:szCs w:val="28"/>
        </w:rPr>
      </w:pPr>
      <w:r w:rsidRPr="00063FDE">
        <w:rPr>
          <w:i/>
          <w:sz w:val="20"/>
          <w:szCs w:val="28"/>
        </w:rPr>
        <w:lastRenderedPageBreak/>
        <w:t xml:space="preserve">Table </w:t>
      </w:r>
      <w:r w:rsidR="00D52CDE">
        <w:rPr>
          <w:i/>
          <w:sz w:val="20"/>
          <w:szCs w:val="28"/>
        </w:rPr>
        <w:t>A</w:t>
      </w:r>
      <w:r w:rsidR="0054527E" w:rsidRPr="00063FDE">
        <w:rPr>
          <w:i/>
          <w:sz w:val="20"/>
          <w:szCs w:val="28"/>
        </w:rPr>
        <w:t>5</w:t>
      </w:r>
      <w:r w:rsidRPr="00063FDE">
        <w:rPr>
          <w:i/>
          <w:sz w:val="20"/>
          <w:szCs w:val="28"/>
        </w:rPr>
        <w:t>.</w:t>
      </w:r>
      <w:r w:rsidRPr="00063FDE">
        <w:rPr>
          <w:sz w:val="20"/>
          <w:szCs w:val="28"/>
        </w:rPr>
        <w:t xml:space="preserve"> Teaching attitude results separately for German teachers and Belgian teachers (ordinal logistic regression).</w:t>
      </w:r>
    </w:p>
    <w:tbl>
      <w:tblPr>
        <w:tblStyle w:val="TableGrid"/>
        <w:tblW w:w="15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984"/>
        <w:gridCol w:w="236"/>
        <w:gridCol w:w="1077"/>
        <w:gridCol w:w="737"/>
        <w:gridCol w:w="737"/>
        <w:gridCol w:w="850"/>
        <w:gridCol w:w="787"/>
        <w:gridCol w:w="1481"/>
        <w:gridCol w:w="236"/>
        <w:gridCol w:w="1077"/>
        <w:gridCol w:w="737"/>
        <w:gridCol w:w="737"/>
        <w:gridCol w:w="850"/>
        <w:gridCol w:w="835"/>
        <w:gridCol w:w="1433"/>
      </w:tblGrid>
      <w:tr w:rsidR="00063FDE" w:rsidRPr="00CE3035" w14:paraId="459CCB4F" w14:textId="77777777" w:rsidTr="003A6B2D">
        <w:tc>
          <w:tcPr>
            <w:tcW w:w="3798" w:type="dxa"/>
            <w:gridSpan w:val="2"/>
            <w:tcBorders>
              <w:top w:val="single" w:sz="4" w:space="0" w:color="auto"/>
            </w:tcBorders>
            <w:shd w:val="clear" w:color="auto" w:fill="F2F2F2" w:themeFill="background1" w:themeFillShade="F2"/>
            <w:vAlign w:val="center"/>
          </w:tcPr>
          <w:p w14:paraId="2CBEE63D" w14:textId="77777777" w:rsidR="00063FDE" w:rsidRPr="00CE3035" w:rsidRDefault="00063FDE" w:rsidP="003A6B2D">
            <w:pPr>
              <w:spacing w:line="240" w:lineRule="auto"/>
              <w:jc w:val="left"/>
              <w:rPr>
                <w:lang w:val="en-GB"/>
              </w:rPr>
            </w:pPr>
          </w:p>
        </w:tc>
        <w:tc>
          <w:tcPr>
            <w:tcW w:w="236" w:type="dxa"/>
            <w:tcBorders>
              <w:top w:val="single" w:sz="4" w:space="0" w:color="auto"/>
            </w:tcBorders>
            <w:shd w:val="clear" w:color="auto" w:fill="F2F2F2" w:themeFill="background1" w:themeFillShade="F2"/>
            <w:vAlign w:val="center"/>
          </w:tcPr>
          <w:p w14:paraId="32938914" w14:textId="77777777" w:rsidR="00063FDE" w:rsidRPr="00CE3035" w:rsidRDefault="00063FDE" w:rsidP="003A6B2D">
            <w:pPr>
              <w:spacing w:line="240" w:lineRule="auto"/>
              <w:jc w:val="left"/>
              <w:rPr>
                <w:lang w:val="en-GB"/>
              </w:rPr>
            </w:pPr>
          </w:p>
        </w:tc>
        <w:tc>
          <w:tcPr>
            <w:tcW w:w="5669" w:type="dxa"/>
            <w:gridSpan w:val="6"/>
            <w:tcBorders>
              <w:top w:val="single" w:sz="4" w:space="0" w:color="auto"/>
            </w:tcBorders>
            <w:shd w:val="clear" w:color="auto" w:fill="F2F2F2" w:themeFill="background1" w:themeFillShade="F2"/>
          </w:tcPr>
          <w:p w14:paraId="60FE92B7" w14:textId="77777777" w:rsidR="00063FDE" w:rsidRPr="00CE3035" w:rsidRDefault="00063FDE" w:rsidP="003A6B2D">
            <w:pPr>
              <w:spacing w:line="240" w:lineRule="auto"/>
              <w:jc w:val="center"/>
              <w:rPr>
                <w:i/>
                <w:iCs/>
                <w:lang w:val="en-GB"/>
              </w:rPr>
            </w:pPr>
            <w:r w:rsidRPr="0039598E">
              <w:rPr>
                <w:b/>
                <w:bCs/>
                <w:lang w:val="en-GB"/>
              </w:rPr>
              <w:t>German teachers (female)</w:t>
            </w:r>
          </w:p>
        </w:tc>
        <w:tc>
          <w:tcPr>
            <w:tcW w:w="236" w:type="dxa"/>
            <w:tcBorders>
              <w:top w:val="single" w:sz="4" w:space="0" w:color="auto"/>
            </w:tcBorders>
            <w:shd w:val="clear" w:color="auto" w:fill="F2F2F2" w:themeFill="background1" w:themeFillShade="F2"/>
          </w:tcPr>
          <w:p w14:paraId="214F5724" w14:textId="77777777" w:rsidR="00063FDE" w:rsidRPr="00CE3035" w:rsidRDefault="00063FDE" w:rsidP="003A6B2D">
            <w:pPr>
              <w:spacing w:line="240" w:lineRule="auto"/>
              <w:jc w:val="center"/>
              <w:rPr>
                <w:i/>
                <w:iCs/>
                <w:lang w:val="en-GB"/>
              </w:rPr>
            </w:pPr>
          </w:p>
        </w:tc>
        <w:tc>
          <w:tcPr>
            <w:tcW w:w="5669" w:type="dxa"/>
            <w:gridSpan w:val="6"/>
            <w:tcBorders>
              <w:top w:val="single" w:sz="4" w:space="0" w:color="auto"/>
            </w:tcBorders>
            <w:shd w:val="clear" w:color="auto" w:fill="F2F2F2" w:themeFill="background1" w:themeFillShade="F2"/>
            <w:vAlign w:val="center"/>
          </w:tcPr>
          <w:p w14:paraId="7BCEBFB0" w14:textId="77777777" w:rsidR="00063FDE" w:rsidRPr="00CE3035" w:rsidRDefault="00063FDE" w:rsidP="003A6B2D">
            <w:pPr>
              <w:spacing w:line="240" w:lineRule="auto"/>
              <w:jc w:val="center"/>
              <w:rPr>
                <w:i/>
                <w:iCs/>
                <w:smallCaps/>
                <w:lang w:val="en-GB"/>
              </w:rPr>
            </w:pPr>
            <w:r>
              <w:rPr>
                <w:b/>
                <w:bCs/>
                <w:lang w:val="en-GB"/>
              </w:rPr>
              <w:t>Belgian</w:t>
            </w:r>
            <w:r w:rsidRPr="0039598E">
              <w:rPr>
                <w:b/>
                <w:bCs/>
                <w:lang w:val="en-GB"/>
              </w:rPr>
              <w:t xml:space="preserve"> teachers (female)</w:t>
            </w:r>
          </w:p>
        </w:tc>
      </w:tr>
      <w:tr w:rsidR="00063FDE" w:rsidRPr="00CE3035" w14:paraId="28BF79AB" w14:textId="77777777" w:rsidTr="003A6B2D">
        <w:tc>
          <w:tcPr>
            <w:tcW w:w="3798" w:type="dxa"/>
            <w:gridSpan w:val="2"/>
            <w:shd w:val="clear" w:color="auto" w:fill="F2F2F2" w:themeFill="background1" w:themeFillShade="F2"/>
            <w:vAlign w:val="center"/>
          </w:tcPr>
          <w:p w14:paraId="2B305FA8" w14:textId="77777777" w:rsidR="00063FDE" w:rsidRPr="00CE3035" w:rsidRDefault="00063FDE" w:rsidP="003A6B2D">
            <w:pPr>
              <w:spacing w:line="240" w:lineRule="auto"/>
              <w:jc w:val="left"/>
              <w:rPr>
                <w:lang w:val="en-GB"/>
              </w:rPr>
            </w:pPr>
            <w:r w:rsidRPr="00CE3035">
              <w:rPr>
                <w:b/>
                <w:bCs/>
                <w:lang w:val="en-GB"/>
              </w:rPr>
              <w:t>enjoyment of teaching math</w:t>
            </w:r>
          </w:p>
        </w:tc>
        <w:tc>
          <w:tcPr>
            <w:tcW w:w="236" w:type="dxa"/>
            <w:shd w:val="clear" w:color="auto" w:fill="F2F2F2" w:themeFill="background1" w:themeFillShade="F2"/>
            <w:vAlign w:val="center"/>
          </w:tcPr>
          <w:p w14:paraId="79D26E38" w14:textId="77777777" w:rsidR="00063FDE" w:rsidRPr="00CE3035" w:rsidRDefault="00063FDE" w:rsidP="003A6B2D">
            <w:pPr>
              <w:spacing w:line="240" w:lineRule="auto"/>
              <w:jc w:val="left"/>
              <w:rPr>
                <w:lang w:val="en-GB"/>
              </w:rPr>
            </w:pPr>
          </w:p>
        </w:tc>
        <w:tc>
          <w:tcPr>
            <w:tcW w:w="1077" w:type="dxa"/>
            <w:shd w:val="clear" w:color="auto" w:fill="F2F2F2" w:themeFill="background1" w:themeFillShade="F2"/>
          </w:tcPr>
          <w:p w14:paraId="18DB5168" w14:textId="77777777" w:rsidR="00063FDE" w:rsidRPr="00CE3035" w:rsidRDefault="00063FDE" w:rsidP="003A6B2D">
            <w:pPr>
              <w:spacing w:line="240" w:lineRule="auto"/>
              <w:jc w:val="center"/>
              <w:rPr>
                <w:i/>
                <w:iCs/>
                <w:lang w:val="en-GB"/>
              </w:rPr>
            </w:pPr>
            <w:r w:rsidRPr="00CE3035">
              <w:rPr>
                <w:i/>
                <w:iCs/>
                <w:lang w:val="en-GB"/>
              </w:rPr>
              <w:t>Estimate</w:t>
            </w:r>
          </w:p>
        </w:tc>
        <w:tc>
          <w:tcPr>
            <w:tcW w:w="737" w:type="dxa"/>
            <w:shd w:val="clear" w:color="auto" w:fill="F2F2F2" w:themeFill="background1" w:themeFillShade="F2"/>
          </w:tcPr>
          <w:p w14:paraId="30CECE63" w14:textId="77777777" w:rsidR="00063FDE" w:rsidRPr="00CE3035" w:rsidRDefault="00063FDE" w:rsidP="003A6B2D">
            <w:pPr>
              <w:spacing w:line="240" w:lineRule="auto"/>
              <w:jc w:val="center"/>
              <w:rPr>
                <w:i/>
                <w:iCs/>
                <w:lang w:val="en-GB"/>
              </w:rPr>
            </w:pPr>
            <w:r w:rsidRPr="00CE3035">
              <w:rPr>
                <w:i/>
                <w:iCs/>
                <w:lang w:val="en-GB"/>
              </w:rPr>
              <w:t>SE</w:t>
            </w:r>
          </w:p>
        </w:tc>
        <w:tc>
          <w:tcPr>
            <w:tcW w:w="737" w:type="dxa"/>
            <w:shd w:val="clear" w:color="auto" w:fill="F2F2F2" w:themeFill="background1" w:themeFillShade="F2"/>
          </w:tcPr>
          <w:p w14:paraId="08D06A02" w14:textId="77777777" w:rsidR="00063FDE" w:rsidRPr="00CE3035" w:rsidRDefault="00063FDE" w:rsidP="003A6B2D">
            <w:pPr>
              <w:spacing w:line="240" w:lineRule="auto"/>
              <w:jc w:val="center"/>
              <w:rPr>
                <w:i/>
                <w:iCs/>
                <w:lang w:val="en-GB"/>
              </w:rPr>
            </w:pPr>
            <w:r w:rsidRPr="00CE3035">
              <w:rPr>
                <w:i/>
                <w:iCs/>
                <w:lang w:val="en-GB"/>
              </w:rPr>
              <w:t>Z</w:t>
            </w:r>
          </w:p>
        </w:tc>
        <w:tc>
          <w:tcPr>
            <w:tcW w:w="850" w:type="dxa"/>
            <w:shd w:val="clear" w:color="auto" w:fill="F2F2F2" w:themeFill="background1" w:themeFillShade="F2"/>
          </w:tcPr>
          <w:p w14:paraId="3E7F917D" w14:textId="77777777" w:rsidR="00063FDE" w:rsidRPr="00CE3035" w:rsidRDefault="00063FDE" w:rsidP="003A6B2D">
            <w:pPr>
              <w:spacing w:line="240" w:lineRule="auto"/>
              <w:jc w:val="center"/>
              <w:rPr>
                <w:i/>
                <w:iCs/>
                <w:lang w:val="en-GB"/>
              </w:rPr>
            </w:pPr>
            <w:r w:rsidRPr="00CE3035">
              <w:rPr>
                <w:i/>
                <w:iCs/>
                <w:lang w:val="en-GB"/>
              </w:rPr>
              <w:t>p</w:t>
            </w:r>
          </w:p>
        </w:tc>
        <w:tc>
          <w:tcPr>
            <w:tcW w:w="2268" w:type="dxa"/>
            <w:gridSpan w:val="2"/>
            <w:shd w:val="clear" w:color="auto" w:fill="F2F2F2" w:themeFill="background1" w:themeFillShade="F2"/>
          </w:tcPr>
          <w:p w14:paraId="3EFD3C2E" w14:textId="77777777" w:rsidR="00063FDE" w:rsidRPr="00CE3035" w:rsidRDefault="00063FDE" w:rsidP="003A6B2D">
            <w:pPr>
              <w:spacing w:line="240" w:lineRule="auto"/>
              <w:jc w:val="center"/>
              <w:rPr>
                <w:i/>
                <w:iCs/>
                <w:lang w:val="en-GB"/>
              </w:rPr>
            </w:pPr>
            <w:r w:rsidRPr="00CE3035">
              <w:rPr>
                <w:i/>
                <w:iCs/>
                <w:lang w:val="en-GB"/>
              </w:rPr>
              <w:t>Odds ratio [</w:t>
            </w:r>
            <w:r w:rsidRPr="00CE3035">
              <w:rPr>
                <w:i/>
                <w:iCs/>
                <w:smallCaps/>
                <w:lang w:val="en-GB"/>
              </w:rPr>
              <w:t>95% CI</w:t>
            </w:r>
            <w:r w:rsidRPr="00CE3035">
              <w:rPr>
                <w:i/>
                <w:iCs/>
                <w:lang w:val="en-GB"/>
              </w:rPr>
              <w:t>]</w:t>
            </w:r>
          </w:p>
        </w:tc>
        <w:tc>
          <w:tcPr>
            <w:tcW w:w="236" w:type="dxa"/>
            <w:shd w:val="clear" w:color="auto" w:fill="F2F2F2" w:themeFill="background1" w:themeFillShade="F2"/>
          </w:tcPr>
          <w:p w14:paraId="13FA8D66" w14:textId="77777777" w:rsidR="00063FDE" w:rsidRPr="00CE3035" w:rsidRDefault="00063FDE" w:rsidP="003A6B2D">
            <w:pPr>
              <w:spacing w:line="240" w:lineRule="auto"/>
              <w:jc w:val="center"/>
              <w:rPr>
                <w:i/>
                <w:iCs/>
                <w:lang w:val="en-GB"/>
              </w:rPr>
            </w:pPr>
          </w:p>
        </w:tc>
        <w:tc>
          <w:tcPr>
            <w:tcW w:w="1077" w:type="dxa"/>
            <w:shd w:val="clear" w:color="auto" w:fill="F2F2F2" w:themeFill="background1" w:themeFillShade="F2"/>
            <w:vAlign w:val="center"/>
          </w:tcPr>
          <w:p w14:paraId="0E0F4FFC" w14:textId="77777777" w:rsidR="00063FDE" w:rsidRPr="00CE3035" w:rsidRDefault="00063FDE" w:rsidP="003A6B2D">
            <w:pPr>
              <w:spacing w:line="240" w:lineRule="auto"/>
              <w:jc w:val="center"/>
              <w:rPr>
                <w:i/>
                <w:iCs/>
                <w:lang w:val="en-GB"/>
              </w:rPr>
            </w:pPr>
            <w:r w:rsidRPr="00CE3035">
              <w:rPr>
                <w:i/>
                <w:iCs/>
                <w:lang w:val="en-GB"/>
              </w:rPr>
              <w:t>Estimate</w:t>
            </w:r>
          </w:p>
        </w:tc>
        <w:tc>
          <w:tcPr>
            <w:tcW w:w="737" w:type="dxa"/>
            <w:shd w:val="clear" w:color="auto" w:fill="F2F2F2" w:themeFill="background1" w:themeFillShade="F2"/>
            <w:vAlign w:val="center"/>
          </w:tcPr>
          <w:p w14:paraId="7C7C266C" w14:textId="77777777" w:rsidR="00063FDE" w:rsidRPr="00CE3035" w:rsidRDefault="00063FDE" w:rsidP="003A6B2D">
            <w:pPr>
              <w:spacing w:line="240" w:lineRule="auto"/>
              <w:jc w:val="center"/>
              <w:rPr>
                <w:i/>
                <w:iCs/>
                <w:smallCaps/>
                <w:lang w:val="en-GB"/>
              </w:rPr>
            </w:pPr>
            <w:r w:rsidRPr="00CE3035">
              <w:rPr>
                <w:i/>
                <w:iCs/>
                <w:smallCaps/>
                <w:lang w:val="en-GB"/>
              </w:rPr>
              <w:t>SE</w:t>
            </w:r>
          </w:p>
        </w:tc>
        <w:tc>
          <w:tcPr>
            <w:tcW w:w="737" w:type="dxa"/>
            <w:shd w:val="clear" w:color="auto" w:fill="F2F2F2" w:themeFill="background1" w:themeFillShade="F2"/>
            <w:vAlign w:val="center"/>
          </w:tcPr>
          <w:p w14:paraId="41DB000F" w14:textId="77777777" w:rsidR="00063FDE" w:rsidRPr="00CE3035" w:rsidRDefault="00063FDE" w:rsidP="003A6B2D">
            <w:pPr>
              <w:spacing w:line="240" w:lineRule="auto"/>
              <w:jc w:val="center"/>
              <w:rPr>
                <w:i/>
                <w:iCs/>
                <w:smallCaps/>
                <w:lang w:val="en-GB"/>
              </w:rPr>
            </w:pPr>
            <w:r w:rsidRPr="00CE3035">
              <w:rPr>
                <w:i/>
                <w:iCs/>
                <w:smallCaps/>
                <w:lang w:val="en-GB"/>
              </w:rPr>
              <w:t>Z</w:t>
            </w:r>
          </w:p>
        </w:tc>
        <w:tc>
          <w:tcPr>
            <w:tcW w:w="850" w:type="dxa"/>
            <w:shd w:val="clear" w:color="auto" w:fill="F2F2F2" w:themeFill="background1" w:themeFillShade="F2"/>
            <w:vAlign w:val="center"/>
          </w:tcPr>
          <w:p w14:paraId="099E1EFD" w14:textId="77777777" w:rsidR="00063FDE" w:rsidRPr="00CE3035" w:rsidRDefault="00063FDE" w:rsidP="003A6B2D">
            <w:pPr>
              <w:spacing w:line="240" w:lineRule="auto"/>
              <w:jc w:val="center"/>
              <w:rPr>
                <w:i/>
                <w:iCs/>
                <w:lang w:val="en-GB"/>
              </w:rPr>
            </w:pPr>
            <w:r w:rsidRPr="00CE3035">
              <w:rPr>
                <w:i/>
                <w:iCs/>
                <w:lang w:val="en-GB"/>
              </w:rPr>
              <w:t>p</w:t>
            </w:r>
          </w:p>
        </w:tc>
        <w:tc>
          <w:tcPr>
            <w:tcW w:w="2268" w:type="dxa"/>
            <w:gridSpan w:val="2"/>
            <w:shd w:val="clear" w:color="auto" w:fill="F2F2F2" w:themeFill="background1" w:themeFillShade="F2"/>
            <w:vAlign w:val="center"/>
          </w:tcPr>
          <w:p w14:paraId="121773BB" w14:textId="77777777" w:rsidR="00063FDE" w:rsidRPr="00CE3035" w:rsidRDefault="00063FDE" w:rsidP="003A6B2D">
            <w:pPr>
              <w:spacing w:line="240" w:lineRule="auto"/>
              <w:jc w:val="center"/>
              <w:rPr>
                <w:i/>
                <w:iCs/>
                <w:smallCaps/>
                <w:lang w:val="en-GB"/>
              </w:rPr>
            </w:pPr>
            <w:r w:rsidRPr="00CE3035">
              <w:rPr>
                <w:i/>
                <w:iCs/>
                <w:lang w:val="en-GB"/>
              </w:rPr>
              <w:t>Odds ratio [</w:t>
            </w:r>
            <w:r w:rsidRPr="00CE3035">
              <w:rPr>
                <w:i/>
                <w:iCs/>
                <w:smallCaps/>
                <w:lang w:val="en-GB"/>
              </w:rPr>
              <w:t>95% CI</w:t>
            </w:r>
            <w:r w:rsidRPr="00CE3035">
              <w:rPr>
                <w:i/>
                <w:iCs/>
                <w:lang w:val="en-GB"/>
              </w:rPr>
              <w:t>]</w:t>
            </w:r>
          </w:p>
        </w:tc>
      </w:tr>
      <w:tr w:rsidR="00063FDE" w:rsidRPr="00CE3035" w14:paraId="56D49063" w14:textId="77777777" w:rsidTr="003A6B2D">
        <w:tc>
          <w:tcPr>
            <w:tcW w:w="1814" w:type="dxa"/>
            <w:tcBorders>
              <w:top w:val="single" w:sz="4" w:space="0" w:color="auto"/>
            </w:tcBorders>
            <w:vAlign w:val="center"/>
          </w:tcPr>
          <w:p w14:paraId="54AB5974" w14:textId="77777777" w:rsidR="00063FDE" w:rsidRPr="00CE3035" w:rsidRDefault="00063FDE" w:rsidP="003A6B2D">
            <w:pPr>
              <w:spacing w:line="240" w:lineRule="auto"/>
              <w:jc w:val="left"/>
              <w:rPr>
                <w:lang w:val="en-GB"/>
              </w:rPr>
            </w:pPr>
            <w:r w:rsidRPr="00CE3035">
              <w:rPr>
                <w:lang w:val="en-GB"/>
              </w:rPr>
              <w:t>math anxiety</w:t>
            </w:r>
          </w:p>
        </w:tc>
        <w:tc>
          <w:tcPr>
            <w:tcW w:w="1984" w:type="dxa"/>
            <w:tcBorders>
              <w:top w:val="single" w:sz="4" w:space="0" w:color="auto"/>
            </w:tcBorders>
            <w:vAlign w:val="center"/>
          </w:tcPr>
          <w:p w14:paraId="4C93AA28" w14:textId="77777777" w:rsidR="00063FDE" w:rsidRPr="00CE3035" w:rsidRDefault="00063FDE" w:rsidP="003A6B2D">
            <w:pPr>
              <w:spacing w:line="240" w:lineRule="auto"/>
              <w:jc w:val="left"/>
              <w:rPr>
                <w:lang w:val="en-GB"/>
              </w:rPr>
            </w:pPr>
          </w:p>
        </w:tc>
        <w:tc>
          <w:tcPr>
            <w:tcW w:w="236" w:type="dxa"/>
            <w:tcBorders>
              <w:top w:val="single" w:sz="4" w:space="0" w:color="auto"/>
            </w:tcBorders>
            <w:vAlign w:val="center"/>
          </w:tcPr>
          <w:p w14:paraId="57F39367" w14:textId="77777777" w:rsidR="00063FDE" w:rsidRPr="00CE3035" w:rsidRDefault="00063FDE" w:rsidP="003A6B2D">
            <w:pPr>
              <w:spacing w:line="240" w:lineRule="auto"/>
              <w:jc w:val="left"/>
              <w:rPr>
                <w:lang w:val="en-GB"/>
              </w:rPr>
            </w:pPr>
          </w:p>
        </w:tc>
        <w:tc>
          <w:tcPr>
            <w:tcW w:w="1077" w:type="dxa"/>
            <w:tcBorders>
              <w:top w:val="single" w:sz="4" w:space="0" w:color="auto"/>
            </w:tcBorders>
          </w:tcPr>
          <w:p w14:paraId="366AAC36" w14:textId="77777777" w:rsidR="00063FDE" w:rsidRPr="00CE3035" w:rsidRDefault="00063FDE" w:rsidP="003A6B2D">
            <w:pPr>
              <w:spacing w:line="240" w:lineRule="auto"/>
              <w:jc w:val="right"/>
              <w:rPr>
                <w:color w:val="000000"/>
                <w:highlight w:val="yellow"/>
              </w:rPr>
            </w:pPr>
            <w:r w:rsidRPr="00266F30">
              <w:t>-0.12</w:t>
            </w:r>
          </w:p>
        </w:tc>
        <w:tc>
          <w:tcPr>
            <w:tcW w:w="737" w:type="dxa"/>
            <w:tcBorders>
              <w:top w:val="single" w:sz="4" w:space="0" w:color="auto"/>
            </w:tcBorders>
          </w:tcPr>
          <w:p w14:paraId="355D6CA2" w14:textId="77777777" w:rsidR="00063FDE" w:rsidRPr="00CE3035" w:rsidRDefault="00063FDE" w:rsidP="003A6B2D">
            <w:pPr>
              <w:spacing w:line="240" w:lineRule="auto"/>
              <w:jc w:val="right"/>
              <w:rPr>
                <w:color w:val="000000"/>
                <w:highlight w:val="yellow"/>
              </w:rPr>
            </w:pPr>
            <w:r w:rsidRPr="00266F30">
              <w:t>0.04</w:t>
            </w:r>
          </w:p>
        </w:tc>
        <w:tc>
          <w:tcPr>
            <w:tcW w:w="737" w:type="dxa"/>
            <w:tcBorders>
              <w:top w:val="single" w:sz="4" w:space="0" w:color="auto"/>
            </w:tcBorders>
          </w:tcPr>
          <w:p w14:paraId="5C1D5499" w14:textId="77777777" w:rsidR="00063FDE" w:rsidRPr="00CE3035" w:rsidRDefault="00063FDE" w:rsidP="003A6B2D">
            <w:pPr>
              <w:spacing w:line="240" w:lineRule="auto"/>
              <w:jc w:val="right"/>
              <w:rPr>
                <w:color w:val="000000"/>
                <w:highlight w:val="yellow"/>
              </w:rPr>
            </w:pPr>
            <w:r w:rsidRPr="00266F30">
              <w:t>-2.92</w:t>
            </w:r>
          </w:p>
        </w:tc>
        <w:tc>
          <w:tcPr>
            <w:tcW w:w="850" w:type="dxa"/>
            <w:tcBorders>
              <w:top w:val="single" w:sz="4" w:space="0" w:color="auto"/>
            </w:tcBorders>
          </w:tcPr>
          <w:p w14:paraId="6C4351F0" w14:textId="77777777" w:rsidR="00063FDE" w:rsidRPr="00CE3035" w:rsidRDefault="00063FDE" w:rsidP="003A6B2D">
            <w:pPr>
              <w:spacing w:line="240" w:lineRule="auto"/>
              <w:jc w:val="right"/>
              <w:rPr>
                <w:color w:val="000000"/>
                <w:highlight w:val="yellow"/>
              </w:rPr>
            </w:pPr>
            <w:r w:rsidRPr="00266F30">
              <w:t>.00</w:t>
            </w:r>
            <w:r>
              <w:t>4</w:t>
            </w:r>
          </w:p>
        </w:tc>
        <w:tc>
          <w:tcPr>
            <w:tcW w:w="787" w:type="dxa"/>
            <w:tcBorders>
              <w:top w:val="single" w:sz="4" w:space="0" w:color="auto"/>
            </w:tcBorders>
          </w:tcPr>
          <w:p w14:paraId="6DAB54A7" w14:textId="77777777" w:rsidR="00063FDE" w:rsidRPr="00CE3035" w:rsidRDefault="00063FDE" w:rsidP="003A6B2D">
            <w:pPr>
              <w:spacing w:line="240" w:lineRule="auto"/>
              <w:jc w:val="right"/>
              <w:rPr>
                <w:color w:val="000000"/>
                <w:highlight w:val="yellow"/>
              </w:rPr>
            </w:pPr>
            <w:r w:rsidRPr="00266F30">
              <w:t>0.89</w:t>
            </w:r>
          </w:p>
        </w:tc>
        <w:tc>
          <w:tcPr>
            <w:tcW w:w="1481" w:type="dxa"/>
            <w:tcBorders>
              <w:top w:val="single" w:sz="4" w:space="0" w:color="auto"/>
            </w:tcBorders>
          </w:tcPr>
          <w:p w14:paraId="60DB7D3B" w14:textId="77777777" w:rsidR="00063FDE" w:rsidRPr="00CE3035" w:rsidRDefault="00063FDE" w:rsidP="003A6B2D">
            <w:pPr>
              <w:spacing w:line="240" w:lineRule="auto"/>
              <w:jc w:val="right"/>
              <w:rPr>
                <w:color w:val="000000"/>
                <w:highlight w:val="yellow"/>
              </w:rPr>
            </w:pPr>
            <w:r w:rsidRPr="00266F30">
              <w:t>[0.82, 0.96]</w:t>
            </w:r>
          </w:p>
        </w:tc>
        <w:tc>
          <w:tcPr>
            <w:tcW w:w="236" w:type="dxa"/>
            <w:tcBorders>
              <w:top w:val="single" w:sz="4" w:space="0" w:color="auto"/>
            </w:tcBorders>
            <w:vAlign w:val="center"/>
          </w:tcPr>
          <w:p w14:paraId="5F60364B" w14:textId="77777777" w:rsidR="00063FDE" w:rsidRPr="00CE3035" w:rsidRDefault="00063FDE" w:rsidP="003A6B2D">
            <w:pPr>
              <w:spacing w:line="240" w:lineRule="auto"/>
              <w:jc w:val="right"/>
              <w:rPr>
                <w:color w:val="000000"/>
              </w:rPr>
            </w:pPr>
          </w:p>
        </w:tc>
        <w:tc>
          <w:tcPr>
            <w:tcW w:w="1077" w:type="dxa"/>
            <w:tcBorders>
              <w:top w:val="single" w:sz="4" w:space="0" w:color="auto"/>
            </w:tcBorders>
          </w:tcPr>
          <w:p w14:paraId="090FD0BD" w14:textId="77777777" w:rsidR="00063FDE" w:rsidRPr="00CE3035" w:rsidRDefault="00063FDE" w:rsidP="003A6B2D">
            <w:pPr>
              <w:spacing w:line="240" w:lineRule="auto"/>
              <w:jc w:val="right"/>
              <w:rPr>
                <w:highlight w:val="yellow"/>
                <w:lang w:val="en-GB"/>
              </w:rPr>
            </w:pPr>
            <w:r w:rsidRPr="00B63766">
              <w:t>-0.13</w:t>
            </w:r>
          </w:p>
        </w:tc>
        <w:tc>
          <w:tcPr>
            <w:tcW w:w="737" w:type="dxa"/>
            <w:tcBorders>
              <w:top w:val="single" w:sz="4" w:space="0" w:color="auto"/>
            </w:tcBorders>
          </w:tcPr>
          <w:p w14:paraId="3EC78EF1" w14:textId="77777777" w:rsidR="00063FDE" w:rsidRPr="00CE3035" w:rsidRDefault="00063FDE" w:rsidP="003A6B2D">
            <w:pPr>
              <w:spacing w:line="240" w:lineRule="auto"/>
              <w:jc w:val="right"/>
              <w:rPr>
                <w:smallCaps/>
                <w:highlight w:val="yellow"/>
                <w:lang w:val="en-GB"/>
              </w:rPr>
            </w:pPr>
            <w:r w:rsidRPr="00B63766">
              <w:t>0.03</w:t>
            </w:r>
          </w:p>
        </w:tc>
        <w:tc>
          <w:tcPr>
            <w:tcW w:w="737" w:type="dxa"/>
            <w:tcBorders>
              <w:top w:val="single" w:sz="4" w:space="0" w:color="auto"/>
            </w:tcBorders>
          </w:tcPr>
          <w:p w14:paraId="08C39ACE" w14:textId="77777777" w:rsidR="00063FDE" w:rsidRPr="00CE3035" w:rsidRDefault="00063FDE" w:rsidP="003A6B2D">
            <w:pPr>
              <w:spacing w:line="240" w:lineRule="auto"/>
              <w:jc w:val="right"/>
              <w:rPr>
                <w:smallCaps/>
                <w:highlight w:val="yellow"/>
                <w:lang w:val="en-GB"/>
              </w:rPr>
            </w:pPr>
            <w:r w:rsidRPr="00B63766">
              <w:t>-4.61</w:t>
            </w:r>
          </w:p>
        </w:tc>
        <w:tc>
          <w:tcPr>
            <w:tcW w:w="850" w:type="dxa"/>
            <w:tcBorders>
              <w:top w:val="single" w:sz="4" w:space="0" w:color="auto"/>
            </w:tcBorders>
          </w:tcPr>
          <w:p w14:paraId="53168FDA" w14:textId="77777777" w:rsidR="00063FDE" w:rsidRPr="00CE3035" w:rsidRDefault="00063FDE" w:rsidP="003A6B2D">
            <w:pPr>
              <w:spacing w:line="240" w:lineRule="auto"/>
              <w:jc w:val="right"/>
              <w:rPr>
                <w:highlight w:val="yellow"/>
                <w:lang w:val="en-GB"/>
              </w:rPr>
            </w:pPr>
            <w:r w:rsidRPr="00B63766">
              <w:t>&lt; .001</w:t>
            </w:r>
          </w:p>
        </w:tc>
        <w:tc>
          <w:tcPr>
            <w:tcW w:w="835" w:type="dxa"/>
            <w:tcBorders>
              <w:top w:val="single" w:sz="4" w:space="0" w:color="auto"/>
            </w:tcBorders>
          </w:tcPr>
          <w:p w14:paraId="23996ED2" w14:textId="77777777" w:rsidR="00063FDE" w:rsidRPr="00CE3035" w:rsidRDefault="00063FDE" w:rsidP="003A6B2D">
            <w:pPr>
              <w:spacing w:line="240" w:lineRule="auto"/>
              <w:jc w:val="right"/>
              <w:rPr>
                <w:highlight w:val="yellow"/>
                <w:lang w:val="en-GB"/>
              </w:rPr>
            </w:pPr>
            <w:r w:rsidRPr="00B63766">
              <w:t>0.88</w:t>
            </w:r>
          </w:p>
        </w:tc>
        <w:tc>
          <w:tcPr>
            <w:tcW w:w="1433" w:type="dxa"/>
            <w:tcBorders>
              <w:top w:val="single" w:sz="4" w:space="0" w:color="auto"/>
            </w:tcBorders>
          </w:tcPr>
          <w:p w14:paraId="503D32D9" w14:textId="77777777" w:rsidR="00063FDE" w:rsidRPr="00CE3035" w:rsidRDefault="00063FDE" w:rsidP="003A6B2D">
            <w:pPr>
              <w:spacing w:line="240" w:lineRule="auto"/>
              <w:jc w:val="right"/>
              <w:rPr>
                <w:smallCaps/>
                <w:highlight w:val="yellow"/>
                <w:lang w:val="en-GB"/>
              </w:rPr>
            </w:pPr>
            <w:r w:rsidRPr="00B63766">
              <w:t>[0.83, 0.93]</w:t>
            </w:r>
          </w:p>
        </w:tc>
      </w:tr>
      <w:tr w:rsidR="00063FDE" w:rsidRPr="00CE3035" w14:paraId="6F261D9D" w14:textId="77777777" w:rsidTr="003A6B2D">
        <w:tc>
          <w:tcPr>
            <w:tcW w:w="1814" w:type="dxa"/>
            <w:vAlign w:val="center"/>
          </w:tcPr>
          <w:p w14:paraId="33B412D6" w14:textId="77777777" w:rsidR="00063FDE" w:rsidRPr="00CE3035" w:rsidRDefault="00063FDE" w:rsidP="003A6B2D">
            <w:pPr>
              <w:spacing w:line="240" w:lineRule="auto"/>
              <w:jc w:val="left"/>
              <w:rPr>
                <w:lang w:val="en-GB"/>
              </w:rPr>
            </w:pPr>
            <w:r>
              <w:rPr>
                <w:lang w:val="en-GB"/>
              </w:rPr>
              <w:t>specialization</w:t>
            </w:r>
          </w:p>
        </w:tc>
        <w:tc>
          <w:tcPr>
            <w:tcW w:w="1984" w:type="dxa"/>
            <w:vAlign w:val="center"/>
          </w:tcPr>
          <w:p w14:paraId="1E4372A9" w14:textId="77777777" w:rsidR="00063FDE" w:rsidRPr="00CE3035" w:rsidRDefault="00063FDE" w:rsidP="003A6B2D">
            <w:pPr>
              <w:spacing w:line="240" w:lineRule="auto"/>
              <w:jc w:val="left"/>
              <w:rPr>
                <w:lang w:val="en-GB"/>
              </w:rPr>
            </w:pPr>
            <w:r w:rsidRPr="00CE3035">
              <w:rPr>
                <w:lang w:val="en-GB"/>
              </w:rPr>
              <w:t>yes vs. no</w:t>
            </w:r>
          </w:p>
        </w:tc>
        <w:tc>
          <w:tcPr>
            <w:tcW w:w="236" w:type="dxa"/>
            <w:vAlign w:val="center"/>
          </w:tcPr>
          <w:p w14:paraId="1C928BD9" w14:textId="77777777" w:rsidR="00063FDE" w:rsidRPr="00CE3035" w:rsidRDefault="00063FDE" w:rsidP="003A6B2D">
            <w:pPr>
              <w:spacing w:line="240" w:lineRule="auto"/>
              <w:jc w:val="left"/>
              <w:rPr>
                <w:lang w:val="en-GB"/>
              </w:rPr>
            </w:pPr>
          </w:p>
        </w:tc>
        <w:tc>
          <w:tcPr>
            <w:tcW w:w="1077" w:type="dxa"/>
          </w:tcPr>
          <w:p w14:paraId="3D0BBE20" w14:textId="77777777" w:rsidR="00063FDE" w:rsidRPr="00CE3035" w:rsidRDefault="00063FDE" w:rsidP="003A6B2D">
            <w:pPr>
              <w:spacing w:line="240" w:lineRule="auto"/>
              <w:jc w:val="right"/>
              <w:rPr>
                <w:color w:val="000000"/>
                <w:highlight w:val="yellow"/>
              </w:rPr>
            </w:pPr>
            <w:r w:rsidRPr="00266F30">
              <w:t>1.38</w:t>
            </w:r>
          </w:p>
        </w:tc>
        <w:tc>
          <w:tcPr>
            <w:tcW w:w="737" w:type="dxa"/>
          </w:tcPr>
          <w:p w14:paraId="0689B79B" w14:textId="77777777" w:rsidR="00063FDE" w:rsidRPr="00CE3035" w:rsidRDefault="00063FDE" w:rsidP="003A6B2D">
            <w:pPr>
              <w:spacing w:line="240" w:lineRule="auto"/>
              <w:jc w:val="right"/>
              <w:rPr>
                <w:color w:val="000000"/>
                <w:highlight w:val="yellow"/>
              </w:rPr>
            </w:pPr>
            <w:r w:rsidRPr="00266F30">
              <w:t>0.53</w:t>
            </w:r>
          </w:p>
        </w:tc>
        <w:tc>
          <w:tcPr>
            <w:tcW w:w="737" w:type="dxa"/>
          </w:tcPr>
          <w:p w14:paraId="6C5570F3" w14:textId="77777777" w:rsidR="00063FDE" w:rsidRPr="00CE3035" w:rsidRDefault="00063FDE" w:rsidP="003A6B2D">
            <w:pPr>
              <w:spacing w:line="240" w:lineRule="auto"/>
              <w:jc w:val="right"/>
              <w:rPr>
                <w:color w:val="000000"/>
                <w:highlight w:val="yellow"/>
              </w:rPr>
            </w:pPr>
            <w:r w:rsidRPr="00266F30">
              <w:t>2.59</w:t>
            </w:r>
          </w:p>
        </w:tc>
        <w:tc>
          <w:tcPr>
            <w:tcW w:w="850" w:type="dxa"/>
          </w:tcPr>
          <w:p w14:paraId="24DB0A99" w14:textId="77777777" w:rsidR="00063FDE" w:rsidRPr="00CE3035" w:rsidRDefault="00063FDE" w:rsidP="003A6B2D">
            <w:pPr>
              <w:spacing w:line="240" w:lineRule="auto"/>
              <w:jc w:val="right"/>
              <w:rPr>
                <w:color w:val="000000"/>
                <w:highlight w:val="yellow"/>
              </w:rPr>
            </w:pPr>
            <w:r w:rsidRPr="00266F30">
              <w:t>.01</w:t>
            </w:r>
            <w:r>
              <w:t>0</w:t>
            </w:r>
          </w:p>
        </w:tc>
        <w:tc>
          <w:tcPr>
            <w:tcW w:w="787" w:type="dxa"/>
          </w:tcPr>
          <w:p w14:paraId="02324DDA" w14:textId="77777777" w:rsidR="00063FDE" w:rsidRPr="00CE3035" w:rsidRDefault="00063FDE" w:rsidP="003A6B2D">
            <w:pPr>
              <w:spacing w:line="240" w:lineRule="auto"/>
              <w:jc w:val="right"/>
              <w:rPr>
                <w:color w:val="000000"/>
                <w:highlight w:val="yellow"/>
              </w:rPr>
            </w:pPr>
            <w:r w:rsidRPr="00266F30">
              <w:t>3.96</w:t>
            </w:r>
          </w:p>
        </w:tc>
        <w:tc>
          <w:tcPr>
            <w:tcW w:w="1481" w:type="dxa"/>
          </w:tcPr>
          <w:p w14:paraId="5EE1557F" w14:textId="77777777" w:rsidR="00063FDE" w:rsidRPr="00CE3035" w:rsidRDefault="00063FDE" w:rsidP="003A6B2D">
            <w:pPr>
              <w:spacing w:line="240" w:lineRule="auto"/>
              <w:jc w:val="right"/>
              <w:rPr>
                <w:color w:val="000000"/>
                <w:highlight w:val="yellow"/>
              </w:rPr>
            </w:pPr>
            <w:r w:rsidRPr="00266F30">
              <w:t>[1.41, 11.50]</w:t>
            </w:r>
          </w:p>
        </w:tc>
        <w:tc>
          <w:tcPr>
            <w:tcW w:w="236" w:type="dxa"/>
            <w:vAlign w:val="center"/>
          </w:tcPr>
          <w:p w14:paraId="0599D6EA" w14:textId="77777777" w:rsidR="00063FDE" w:rsidRPr="00CE3035" w:rsidRDefault="00063FDE" w:rsidP="003A6B2D">
            <w:pPr>
              <w:spacing w:line="240" w:lineRule="auto"/>
              <w:jc w:val="right"/>
              <w:rPr>
                <w:color w:val="000000"/>
              </w:rPr>
            </w:pPr>
          </w:p>
        </w:tc>
        <w:tc>
          <w:tcPr>
            <w:tcW w:w="1077" w:type="dxa"/>
          </w:tcPr>
          <w:p w14:paraId="79D67717" w14:textId="77777777" w:rsidR="00063FDE" w:rsidRPr="00CE3035" w:rsidRDefault="00063FDE" w:rsidP="003A6B2D">
            <w:pPr>
              <w:spacing w:line="240" w:lineRule="auto"/>
              <w:jc w:val="right"/>
              <w:rPr>
                <w:highlight w:val="yellow"/>
                <w:lang w:val="en-GB"/>
              </w:rPr>
            </w:pPr>
            <w:r w:rsidRPr="00B63766">
              <w:t>1.01</w:t>
            </w:r>
          </w:p>
        </w:tc>
        <w:tc>
          <w:tcPr>
            <w:tcW w:w="737" w:type="dxa"/>
          </w:tcPr>
          <w:p w14:paraId="33A3B461" w14:textId="77777777" w:rsidR="00063FDE" w:rsidRPr="00CE3035" w:rsidRDefault="00063FDE" w:rsidP="003A6B2D">
            <w:pPr>
              <w:spacing w:line="240" w:lineRule="auto"/>
              <w:jc w:val="right"/>
              <w:rPr>
                <w:smallCaps/>
                <w:highlight w:val="yellow"/>
                <w:lang w:val="en-GB"/>
              </w:rPr>
            </w:pPr>
            <w:r w:rsidRPr="00B63766">
              <w:t>0.40</w:t>
            </w:r>
          </w:p>
        </w:tc>
        <w:tc>
          <w:tcPr>
            <w:tcW w:w="737" w:type="dxa"/>
          </w:tcPr>
          <w:p w14:paraId="2A4BAD01" w14:textId="77777777" w:rsidR="00063FDE" w:rsidRPr="00CE3035" w:rsidRDefault="00063FDE" w:rsidP="003A6B2D">
            <w:pPr>
              <w:spacing w:line="240" w:lineRule="auto"/>
              <w:jc w:val="right"/>
              <w:rPr>
                <w:smallCaps/>
                <w:highlight w:val="yellow"/>
                <w:lang w:val="en-GB"/>
              </w:rPr>
            </w:pPr>
            <w:r w:rsidRPr="00B63766">
              <w:t>2.55</w:t>
            </w:r>
          </w:p>
        </w:tc>
        <w:tc>
          <w:tcPr>
            <w:tcW w:w="850" w:type="dxa"/>
          </w:tcPr>
          <w:p w14:paraId="3438C8F2" w14:textId="77777777" w:rsidR="00063FDE" w:rsidRPr="00CE3035" w:rsidRDefault="00063FDE" w:rsidP="003A6B2D">
            <w:pPr>
              <w:spacing w:line="240" w:lineRule="auto"/>
              <w:jc w:val="right"/>
              <w:rPr>
                <w:highlight w:val="yellow"/>
                <w:lang w:val="en-GB"/>
              </w:rPr>
            </w:pPr>
            <w:r w:rsidRPr="00B63766">
              <w:t>.01</w:t>
            </w:r>
            <w:r>
              <w:t>1</w:t>
            </w:r>
          </w:p>
        </w:tc>
        <w:tc>
          <w:tcPr>
            <w:tcW w:w="835" w:type="dxa"/>
          </w:tcPr>
          <w:p w14:paraId="0181ADA1" w14:textId="77777777" w:rsidR="00063FDE" w:rsidRPr="00CE3035" w:rsidRDefault="00063FDE" w:rsidP="003A6B2D">
            <w:pPr>
              <w:spacing w:line="240" w:lineRule="auto"/>
              <w:jc w:val="right"/>
              <w:rPr>
                <w:highlight w:val="yellow"/>
                <w:lang w:val="en-GB"/>
              </w:rPr>
            </w:pPr>
            <w:r w:rsidRPr="00B63766">
              <w:t>2.75</w:t>
            </w:r>
          </w:p>
        </w:tc>
        <w:tc>
          <w:tcPr>
            <w:tcW w:w="1433" w:type="dxa"/>
          </w:tcPr>
          <w:p w14:paraId="66EEB86D" w14:textId="77777777" w:rsidR="00063FDE" w:rsidRPr="00CE3035" w:rsidRDefault="00063FDE" w:rsidP="003A6B2D">
            <w:pPr>
              <w:spacing w:line="240" w:lineRule="auto"/>
              <w:jc w:val="right"/>
              <w:rPr>
                <w:smallCaps/>
                <w:highlight w:val="yellow"/>
                <w:lang w:val="en-GB"/>
              </w:rPr>
            </w:pPr>
            <w:r w:rsidRPr="00B63766">
              <w:t>[1.27, 6.05]</w:t>
            </w:r>
          </w:p>
        </w:tc>
      </w:tr>
      <w:tr w:rsidR="00063FDE" w:rsidRPr="00CE3035" w14:paraId="3D502C19" w14:textId="77777777" w:rsidTr="003A6B2D">
        <w:tc>
          <w:tcPr>
            <w:tcW w:w="1814" w:type="dxa"/>
            <w:tcBorders>
              <w:bottom w:val="single" w:sz="4" w:space="0" w:color="auto"/>
            </w:tcBorders>
            <w:vAlign w:val="center"/>
          </w:tcPr>
          <w:p w14:paraId="244B0A8C" w14:textId="77777777" w:rsidR="00063FDE" w:rsidRPr="00CE3035" w:rsidRDefault="00063FDE" w:rsidP="003A6B2D">
            <w:pPr>
              <w:spacing w:line="240" w:lineRule="auto"/>
              <w:jc w:val="left"/>
              <w:rPr>
                <w:lang w:val="en-GB"/>
              </w:rPr>
            </w:pPr>
            <w:r w:rsidRPr="00CE3035">
              <w:rPr>
                <w:lang w:val="en-GB"/>
              </w:rPr>
              <w:t>experience</w:t>
            </w:r>
          </w:p>
        </w:tc>
        <w:tc>
          <w:tcPr>
            <w:tcW w:w="1984" w:type="dxa"/>
            <w:tcBorders>
              <w:bottom w:val="single" w:sz="4" w:space="0" w:color="auto"/>
            </w:tcBorders>
            <w:vAlign w:val="center"/>
          </w:tcPr>
          <w:p w14:paraId="6DE04FBC" w14:textId="77777777" w:rsidR="00063FDE" w:rsidRPr="00CE3035" w:rsidRDefault="00063FDE" w:rsidP="003A6B2D">
            <w:pPr>
              <w:spacing w:line="240" w:lineRule="auto"/>
              <w:jc w:val="left"/>
              <w:rPr>
                <w:lang w:val="en-GB"/>
              </w:rPr>
            </w:pPr>
            <w:r w:rsidRPr="00CE3035">
              <w:rPr>
                <w:lang w:val="en-GB"/>
              </w:rPr>
              <w:t>in- vs. pre-service</w:t>
            </w:r>
          </w:p>
        </w:tc>
        <w:tc>
          <w:tcPr>
            <w:tcW w:w="236" w:type="dxa"/>
            <w:tcBorders>
              <w:bottom w:val="single" w:sz="4" w:space="0" w:color="auto"/>
            </w:tcBorders>
            <w:vAlign w:val="center"/>
          </w:tcPr>
          <w:p w14:paraId="515FC5F3" w14:textId="77777777" w:rsidR="00063FDE" w:rsidRPr="00CE3035" w:rsidRDefault="00063FDE" w:rsidP="003A6B2D">
            <w:pPr>
              <w:spacing w:line="240" w:lineRule="auto"/>
              <w:jc w:val="left"/>
              <w:rPr>
                <w:lang w:val="en-GB"/>
              </w:rPr>
            </w:pPr>
          </w:p>
        </w:tc>
        <w:tc>
          <w:tcPr>
            <w:tcW w:w="1077" w:type="dxa"/>
            <w:tcBorders>
              <w:bottom w:val="single" w:sz="4" w:space="0" w:color="auto"/>
            </w:tcBorders>
          </w:tcPr>
          <w:p w14:paraId="6239CF6C" w14:textId="77777777" w:rsidR="00063FDE" w:rsidRPr="00CE3035" w:rsidRDefault="00063FDE" w:rsidP="003A6B2D">
            <w:pPr>
              <w:spacing w:line="240" w:lineRule="auto"/>
              <w:jc w:val="right"/>
              <w:rPr>
                <w:color w:val="000000"/>
                <w:highlight w:val="yellow"/>
              </w:rPr>
            </w:pPr>
            <w:r w:rsidRPr="00266F30">
              <w:t>-0.40</w:t>
            </w:r>
          </w:p>
        </w:tc>
        <w:tc>
          <w:tcPr>
            <w:tcW w:w="737" w:type="dxa"/>
            <w:tcBorders>
              <w:bottom w:val="single" w:sz="4" w:space="0" w:color="auto"/>
            </w:tcBorders>
          </w:tcPr>
          <w:p w14:paraId="5ED73B66" w14:textId="77777777" w:rsidR="00063FDE" w:rsidRPr="00CE3035" w:rsidRDefault="00063FDE" w:rsidP="003A6B2D">
            <w:pPr>
              <w:spacing w:line="240" w:lineRule="auto"/>
              <w:jc w:val="right"/>
              <w:rPr>
                <w:color w:val="000000"/>
                <w:highlight w:val="yellow"/>
              </w:rPr>
            </w:pPr>
            <w:r w:rsidRPr="00266F30">
              <w:t>0.52</w:t>
            </w:r>
          </w:p>
        </w:tc>
        <w:tc>
          <w:tcPr>
            <w:tcW w:w="737" w:type="dxa"/>
            <w:tcBorders>
              <w:bottom w:val="single" w:sz="4" w:space="0" w:color="auto"/>
            </w:tcBorders>
          </w:tcPr>
          <w:p w14:paraId="020E97BE" w14:textId="77777777" w:rsidR="00063FDE" w:rsidRPr="00CE3035" w:rsidRDefault="00063FDE" w:rsidP="003A6B2D">
            <w:pPr>
              <w:spacing w:line="240" w:lineRule="auto"/>
              <w:jc w:val="right"/>
              <w:rPr>
                <w:color w:val="000000"/>
                <w:highlight w:val="yellow"/>
              </w:rPr>
            </w:pPr>
            <w:r w:rsidRPr="00266F30">
              <w:t>-0.77</w:t>
            </w:r>
          </w:p>
        </w:tc>
        <w:tc>
          <w:tcPr>
            <w:tcW w:w="850" w:type="dxa"/>
            <w:tcBorders>
              <w:bottom w:val="single" w:sz="4" w:space="0" w:color="auto"/>
            </w:tcBorders>
          </w:tcPr>
          <w:p w14:paraId="04E005C8" w14:textId="77777777" w:rsidR="00063FDE" w:rsidRPr="00CE3035" w:rsidRDefault="00063FDE" w:rsidP="003A6B2D">
            <w:pPr>
              <w:spacing w:line="240" w:lineRule="auto"/>
              <w:jc w:val="right"/>
              <w:rPr>
                <w:color w:val="000000"/>
                <w:highlight w:val="yellow"/>
              </w:rPr>
            </w:pPr>
            <w:r w:rsidRPr="00266F30">
              <w:t>.44</w:t>
            </w:r>
            <w:r>
              <w:t>1</w:t>
            </w:r>
          </w:p>
        </w:tc>
        <w:tc>
          <w:tcPr>
            <w:tcW w:w="787" w:type="dxa"/>
            <w:tcBorders>
              <w:bottom w:val="single" w:sz="4" w:space="0" w:color="auto"/>
            </w:tcBorders>
          </w:tcPr>
          <w:p w14:paraId="214A6E27" w14:textId="77777777" w:rsidR="00063FDE" w:rsidRPr="00CE3035" w:rsidRDefault="00063FDE" w:rsidP="003A6B2D">
            <w:pPr>
              <w:spacing w:line="240" w:lineRule="auto"/>
              <w:jc w:val="right"/>
              <w:rPr>
                <w:color w:val="000000"/>
                <w:highlight w:val="yellow"/>
              </w:rPr>
            </w:pPr>
            <w:r w:rsidRPr="00266F30">
              <w:t>0.67</w:t>
            </w:r>
          </w:p>
        </w:tc>
        <w:tc>
          <w:tcPr>
            <w:tcW w:w="1481" w:type="dxa"/>
            <w:tcBorders>
              <w:bottom w:val="single" w:sz="4" w:space="0" w:color="auto"/>
            </w:tcBorders>
          </w:tcPr>
          <w:p w14:paraId="3F7083E2" w14:textId="77777777" w:rsidR="00063FDE" w:rsidRPr="00CE3035" w:rsidRDefault="00063FDE" w:rsidP="003A6B2D">
            <w:pPr>
              <w:spacing w:line="240" w:lineRule="auto"/>
              <w:jc w:val="right"/>
              <w:rPr>
                <w:color w:val="000000"/>
                <w:highlight w:val="yellow"/>
              </w:rPr>
            </w:pPr>
            <w:r w:rsidRPr="00266F30">
              <w:t>[0.24, 1.90]</w:t>
            </w:r>
          </w:p>
        </w:tc>
        <w:tc>
          <w:tcPr>
            <w:tcW w:w="236" w:type="dxa"/>
            <w:tcBorders>
              <w:bottom w:val="single" w:sz="4" w:space="0" w:color="auto"/>
            </w:tcBorders>
            <w:vAlign w:val="center"/>
          </w:tcPr>
          <w:p w14:paraId="5A8048C2" w14:textId="77777777" w:rsidR="00063FDE" w:rsidRPr="00CE3035" w:rsidRDefault="00063FDE" w:rsidP="003A6B2D">
            <w:pPr>
              <w:spacing w:line="240" w:lineRule="auto"/>
              <w:jc w:val="right"/>
              <w:rPr>
                <w:color w:val="000000"/>
              </w:rPr>
            </w:pPr>
          </w:p>
        </w:tc>
        <w:tc>
          <w:tcPr>
            <w:tcW w:w="1077" w:type="dxa"/>
            <w:tcBorders>
              <w:bottom w:val="single" w:sz="4" w:space="0" w:color="auto"/>
            </w:tcBorders>
          </w:tcPr>
          <w:p w14:paraId="06741FEF" w14:textId="77777777" w:rsidR="00063FDE" w:rsidRPr="00CE3035" w:rsidRDefault="00063FDE" w:rsidP="003A6B2D">
            <w:pPr>
              <w:spacing w:line="240" w:lineRule="auto"/>
              <w:jc w:val="right"/>
              <w:rPr>
                <w:highlight w:val="yellow"/>
                <w:lang w:val="en-GB"/>
              </w:rPr>
            </w:pPr>
            <w:r w:rsidRPr="00B63766">
              <w:t>0.06</w:t>
            </w:r>
          </w:p>
        </w:tc>
        <w:tc>
          <w:tcPr>
            <w:tcW w:w="737" w:type="dxa"/>
            <w:tcBorders>
              <w:bottom w:val="single" w:sz="4" w:space="0" w:color="auto"/>
            </w:tcBorders>
          </w:tcPr>
          <w:p w14:paraId="2FF9C50E" w14:textId="77777777" w:rsidR="00063FDE" w:rsidRPr="00CE3035" w:rsidRDefault="00063FDE" w:rsidP="003A6B2D">
            <w:pPr>
              <w:spacing w:line="240" w:lineRule="auto"/>
              <w:jc w:val="right"/>
              <w:rPr>
                <w:smallCaps/>
                <w:highlight w:val="yellow"/>
                <w:lang w:val="en-GB"/>
              </w:rPr>
            </w:pPr>
            <w:r w:rsidRPr="00B63766">
              <w:t>0.40</w:t>
            </w:r>
          </w:p>
        </w:tc>
        <w:tc>
          <w:tcPr>
            <w:tcW w:w="737" w:type="dxa"/>
            <w:tcBorders>
              <w:bottom w:val="single" w:sz="4" w:space="0" w:color="auto"/>
            </w:tcBorders>
          </w:tcPr>
          <w:p w14:paraId="1C096A87" w14:textId="77777777" w:rsidR="00063FDE" w:rsidRPr="00CE3035" w:rsidRDefault="00063FDE" w:rsidP="003A6B2D">
            <w:pPr>
              <w:spacing w:line="240" w:lineRule="auto"/>
              <w:jc w:val="right"/>
              <w:rPr>
                <w:smallCaps/>
                <w:highlight w:val="yellow"/>
                <w:lang w:val="en-GB"/>
              </w:rPr>
            </w:pPr>
            <w:r w:rsidRPr="00B63766">
              <w:t>0.14</w:t>
            </w:r>
          </w:p>
        </w:tc>
        <w:tc>
          <w:tcPr>
            <w:tcW w:w="850" w:type="dxa"/>
            <w:tcBorders>
              <w:bottom w:val="single" w:sz="4" w:space="0" w:color="auto"/>
            </w:tcBorders>
          </w:tcPr>
          <w:p w14:paraId="3048789D" w14:textId="77777777" w:rsidR="00063FDE" w:rsidRPr="00CE3035" w:rsidRDefault="00063FDE" w:rsidP="003A6B2D">
            <w:pPr>
              <w:spacing w:line="240" w:lineRule="auto"/>
              <w:jc w:val="right"/>
              <w:rPr>
                <w:highlight w:val="yellow"/>
                <w:lang w:val="en-GB"/>
              </w:rPr>
            </w:pPr>
            <w:r w:rsidRPr="00B63766">
              <w:t>.89</w:t>
            </w:r>
            <w:r>
              <w:t>0</w:t>
            </w:r>
          </w:p>
        </w:tc>
        <w:tc>
          <w:tcPr>
            <w:tcW w:w="835" w:type="dxa"/>
            <w:tcBorders>
              <w:bottom w:val="single" w:sz="4" w:space="0" w:color="auto"/>
            </w:tcBorders>
          </w:tcPr>
          <w:p w14:paraId="6747E205" w14:textId="77777777" w:rsidR="00063FDE" w:rsidRPr="00CE3035" w:rsidRDefault="00063FDE" w:rsidP="003A6B2D">
            <w:pPr>
              <w:spacing w:line="240" w:lineRule="auto"/>
              <w:jc w:val="right"/>
              <w:rPr>
                <w:highlight w:val="yellow"/>
                <w:lang w:val="en-GB"/>
              </w:rPr>
            </w:pPr>
            <w:r w:rsidRPr="00B63766">
              <w:t>1.06</w:t>
            </w:r>
          </w:p>
        </w:tc>
        <w:tc>
          <w:tcPr>
            <w:tcW w:w="1433" w:type="dxa"/>
            <w:tcBorders>
              <w:bottom w:val="single" w:sz="4" w:space="0" w:color="auto"/>
            </w:tcBorders>
          </w:tcPr>
          <w:p w14:paraId="4BB6C27E" w14:textId="77777777" w:rsidR="00063FDE" w:rsidRPr="00CE3035" w:rsidRDefault="00063FDE" w:rsidP="003A6B2D">
            <w:pPr>
              <w:spacing w:line="240" w:lineRule="auto"/>
              <w:jc w:val="right"/>
              <w:rPr>
                <w:smallCaps/>
                <w:highlight w:val="yellow"/>
                <w:lang w:val="en-GB"/>
              </w:rPr>
            </w:pPr>
            <w:r w:rsidRPr="00B63766">
              <w:t>[0.48, 2.35]</w:t>
            </w:r>
          </w:p>
        </w:tc>
      </w:tr>
      <w:tr w:rsidR="00063FDE" w:rsidRPr="00CE3035" w14:paraId="46E119AD" w14:textId="77777777" w:rsidTr="003A6B2D">
        <w:tc>
          <w:tcPr>
            <w:tcW w:w="3798" w:type="dxa"/>
            <w:gridSpan w:val="2"/>
            <w:tcBorders>
              <w:top w:val="single" w:sz="4" w:space="0" w:color="auto"/>
              <w:bottom w:val="single" w:sz="4" w:space="0" w:color="auto"/>
            </w:tcBorders>
            <w:shd w:val="clear" w:color="auto" w:fill="F2F2F2" w:themeFill="background1" w:themeFillShade="F2"/>
            <w:vAlign w:val="center"/>
          </w:tcPr>
          <w:p w14:paraId="47B88A22" w14:textId="78FF0D1C" w:rsidR="00063FDE" w:rsidRPr="00CE3035" w:rsidRDefault="00063FDE" w:rsidP="00063FDE">
            <w:pPr>
              <w:spacing w:line="240" w:lineRule="auto"/>
              <w:jc w:val="left"/>
              <w:rPr>
                <w:lang w:val="en-GB"/>
              </w:rPr>
            </w:pPr>
            <w:r w:rsidRPr="00CE3035">
              <w:rPr>
                <w:b/>
                <w:bCs/>
                <w:lang w:val="en-GB"/>
              </w:rPr>
              <w:t>eas</w:t>
            </w:r>
            <w:r>
              <w:rPr>
                <w:b/>
                <w:bCs/>
                <w:lang w:val="en-GB"/>
              </w:rPr>
              <w:t>e</w:t>
            </w:r>
            <w:r w:rsidRPr="00CE3035">
              <w:rPr>
                <w:b/>
                <w:bCs/>
                <w:lang w:val="en-GB"/>
              </w:rPr>
              <w:t xml:space="preserve"> of teaching math</w:t>
            </w:r>
          </w:p>
        </w:tc>
        <w:tc>
          <w:tcPr>
            <w:tcW w:w="236" w:type="dxa"/>
            <w:tcBorders>
              <w:top w:val="single" w:sz="4" w:space="0" w:color="auto"/>
              <w:bottom w:val="single" w:sz="4" w:space="0" w:color="auto"/>
            </w:tcBorders>
            <w:shd w:val="clear" w:color="auto" w:fill="F2F2F2" w:themeFill="background1" w:themeFillShade="F2"/>
            <w:vAlign w:val="center"/>
          </w:tcPr>
          <w:p w14:paraId="0D980608" w14:textId="77777777" w:rsidR="00063FDE" w:rsidRPr="00CE3035" w:rsidRDefault="00063FDE" w:rsidP="003A6B2D">
            <w:pPr>
              <w:spacing w:line="240" w:lineRule="auto"/>
              <w:jc w:val="left"/>
              <w:rPr>
                <w:lang w:val="en-GB"/>
              </w:rPr>
            </w:pPr>
          </w:p>
        </w:tc>
        <w:tc>
          <w:tcPr>
            <w:tcW w:w="1077" w:type="dxa"/>
            <w:tcBorders>
              <w:top w:val="single" w:sz="4" w:space="0" w:color="auto"/>
              <w:bottom w:val="single" w:sz="4" w:space="0" w:color="auto"/>
            </w:tcBorders>
            <w:shd w:val="clear" w:color="auto" w:fill="F2F2F2" w:themeFill="background1" w:themeFillShade="F2"/>
          </w:tcPr>
          <w:p w14:paraId="1C2C25EB" w14:textId="77777777" w:rsidR="00063FDE" w:rsidRPr="00CE3035" w:rsidRDefault="00063FDE" w:rsidP="003A6B2D">
            <w:pPr>
              <w:spacing w:line="240" w:lineRule="auto"/>
              <w:jc w:val="center"/>
              <w:rPr>
                <w:i/>
                <w:iCs/>
                <w:lang w:val="en-GB"/>
              </w:rPr>
            </w:pPr>
            <w:r w:rsidRPr="00CE3035">
              <w:rPr>
                <w:i/>
                <w:iCs/>
                <w:lang w:val="en-GB"/>
              </w:rPr>
              <w:t>Estimate</w:t>
            </w:r>
          </w:p>
        </w:tc>
        <w:tc>
          <w:tcPr>
            <w:tcW w:w="737" w:type="dxa"/>
            <w:tcBorders>
              <w:top w:val="single" w:sz="4" w:space="0" w:color="auto"/>
              <w:bottom w:val="single" w:sz="4" w:space="0" w:color="auto"/>
            </w:tcBorders>
            <w:shd w:val="clear" w:color="auto" w:fill="F2F2F2" w:themeFill="background1" w:themeFillShade="F2"/>
          </w:tcPr>
          <w:p w14:paraId="64B76702" w14:textId="77777777" w:rsidR="00063FDE" w:rsidRPr="00CE3035" w:rsidRDefault="00063FDE" w:rsidP="003A6B2D">
            <w:pPr>
              <w:spacing w:line="240" w:lineRule="auto"/>
              <w:jc w:val="center"/>
              <w:rPr>
                <w:i/>
                <w:iCs/>
                <w:lang w:val="en-GB"/>
              </w:rPr>
            </w:pPr>
            <w:r w:rsidRPr="00CE3035">
              <w:rPr>
                <w:i/>
                <w:iCs/>
                <w:lang w:val="en-GB"/>
              </w:rPr>
              <w:t>SE</w:t>
            </w:r>
          </w:p>
        </w:tc>
        <w:tc>
          <w:tcPr>
            <w:tcW w:w="737" w:type="dxa"/>
            <w:tcBorders>
              <w:top w:val="single" w:sz="4" w:space="0" w:color="auto"/>
              <w:bottom w:val="single" w:sz="4" w:space="0" w:color="auto"/>
            </w:tcBorders>
            <w:shd w:val="clear" w:color="auto" w:fill="F2F2F2" w:themeFill="background1" w:themeFillShade="F2"/>
          </w:tcPr>
          <w:p w14:paraId="6AF7B23B" w14:textId="77777777" w:rsidR="00063FDE" w:rsidRPr="00CE3035" w:rsidRDefault="00063FDE" w:rsidP="003A6B2D">
            <w:pPr>
              <w:spacing w:line="240" w:lineRule="auto"/>
              <w:jc w:val="center"/>
              <w:rPr>
                <w:i/>
                <w:iCs/>
                <w:lang w:val="en-GB"/>
              </w:rPr>
            </w:pPr>
            <w:r w:rsidRPr="00CE3035">
              <w:rPr>
                <w:i/>
                <w:iCs/>
                <w:lang w:val="en-GB"/>
              </w:rPr>
              <w:t>Z</w:t>
            </w:r>
          </w:p>
        </w:tc>
        <w:tc>
          <w:tcPr>
            <w:tcW w:w="850" w:type="dxa"/>
            <w:tcBorders>
              <w:top w:val="single" w:sz="4" w:space="0" w:color="auto"/>
              <w:bottom w:val="single" w:sz="4" w:space="0" w:color="auto"/>
            </w:tcBorders>
            <w:shd w:val="clear" w:color="auto" w:fill="F2F2F2" w:themeFill="background1" w:themeFillShade="F2"/>
          </w:tcPr>
          <w:p w14:paraId="3B7D80F6" w14:textId="77777777" w:rsidR="00063FDE" w:rsidRPr="00CE3035" w:rsidRDefault="00063FDE" w:rsidP="003A6B2D">
            <w:pPr>
              <w:spacing w:line="240" w:lineRule="auto"/>
              <w:jc w:val="center"/>
              <w:rPr>
                <w:i/>
                <w:iCs/>
                <w:lang w:val="en-GB"/>
              </w:rPr>
            </w:pPr>
            <w:r w:rsidRPr="00CE3035">
              <w:rPr>
                <w:i/>
                <w:iCs/>
                <w:lang w:val="en-GB"/>
              </w:rPr>
              <w:t>p</w:t>
            </w:r>
          </w:p>
        </w:tc>
        <w:tc>
          <w:tcPr>
            <w:tcW w:w="2268" w:type="dxa"/>
            <w:gridSpan w:val="2"/>
            <w:tcBorders>
              <w:top w:val="single" w:sz="4" w:space="0" w:color="auto"/>
              <w:bottom w:val="single" w:sz="4" w:space="0" w:color="auto"/>
            </w:tcBorders>
            <w:shd w:val="clear" w:color="auto" w:fill="F2F2F2" w:themeFill="background1" w:themeFillShade="F2"/>
          </w:tcPr>
          <w:p w14:paraId="58C93D33" w14:textId="77777777" w:rsidR="00063FDE" w:rsidRPr="00CE3035" w:rsidRDefault="00063FDE" w:rsidP="003A6B2D">
            <w:pPr>
              <w:spacing w:line="240" w:lineRule="auto"/>
              <w:jc w:val="center"/>
              <w:rPr>
                <w:i/>
                <w:iCs/>
                <w:lang w:val="en-GB"/>
              </w:rPr>
            </w:pPr>
            <w:r w:rsidRPr="00CE3035">
              <w:rPr>
                <w:i/>
                <w:iCs/>
                <w:lang w:val="en-GB"/>
              </w:rPr>
              <w:t>Odds ratio [</w:t>
            </w:r>
            <w:r w:rsidRPr="00CE3035">
              <w:rPr>
                <w:i/>
                <w:iCs/>
                <w:smallCaps/>
                <w:lang w:val="en-GB"/>
              </w:rPr>
              <w:t>95% CI</w:t>
            </w:r>
            <w:r w:rsidRPr="00CE3035">
              <w:rPr>
                <w:i/>
                <w:iCs/>
                <w:lang w:val="en-GB"/>
              </w:rPr>
              <w:t>]</w:t>
            </w:r>
          </w:p>
        </w:tc>
        <w:tc>
          <w:tcPr>
            <w:tcW w:w="236" w:type="dxa"/>
            <w:tcBorders>
              <w:top w:val="single" w:sz="4" w:space="0" w:color="auto"/>
              <w:bottom w:val="single" w:sz="4" w:space="0" w:color="auto"/>
            </w:tcBorders>
            <w:shd w:val="clear" w:color="auto" w:fill="F2F2F2" w:themeFill="background1" w:themeFillShade="F2"/>
          </w:tcPr>
          <w:p w14:paraId="3B3DB395" w14:textId="77777777" w:rsidR="00063FDE" w:rsidRPr="00CE3035" w:rsidRDefault="00063FDE" w:rsidP="003A6B2D">
            <w:pPr>
              <w:spacing w:line="240" w:lineRule="auto"/>
              <w:jc w:val="center"/>
              <w:rPr>
                <w:i/>
                <w:iCs/>
                <w:lang w:val="en-GB"/>
              </w:rPr>
            </w:pPr>
          </w:p>
        </w:tc>
        <w:tc>
          <w:tcPr>
            <w:tcW w:w="1077" w:type="dxa"/>
            <w:tcBorders>
              <w:top w:val="single" w:sz="4" w:space="0" w:color="auto"/>
              <w:bottom w:val="single" w:sz="4" w:space="0" w:color="auto"/>
            </w:tcBorders>
            <w:shd w:val="clear" w:color="auto" w:fill="F2F2F2" w:themeFill="background1" w:themeFillShade="F2"/>
            <w:vAlign w:val="center"/>
          </w:tcPr>
          <w:p w14:paraId="491F1DBD" w14:textId="77777777" w:rsidR="00063FDE" w:rsidRPr="00CE3035" w:rsidRDefault="00063FDE" w:rsidP="003A6B2D">
            <w:pPr>
              <w:spacing w:line="240" w:lineRule="auto"/>
              <w:jc w:val="center"/>
              <w:rPr>
                <w:i/>
                <w:iCs/>
                <w:lang w:val="en-GB"/>
              </w:rPr>
            </w:pPr>
            <w:r w:rsidRPr="00CE3035">
              <w:rPr>
                <w:i/>
                <w:iCs/>
                <w:lang w:val="en-GB"/>
              </w:rPr>
              <w:t>Estimate</w:t>
            </w:r>
          </w:p>
        </w:tc>
        <w:tc>
          <w:tcPr>
            <w:tcW w:w="737" w:type="dxa"/>
            <w:tcBorders>
              <w:top w:val="single" w:sz="4" w:space="0" w:color="auto"/>
              <w:bottom w:val="single" w:sz="4" w:space="0" w:color="auto"/>
            </w:tcBorders>
            <w:shd w:val="clear" w:color="auto" w:fill="F2F2F2" w:themeFill="background1" w:themeFillShade="F2"/>
            <w:vAlign w:val="center"/>
          </w:tcPr>
          <w:p w14:paraId="49C4C7DB" w14:textId="77777777" w:rsidR="00063FDE" w:rsidRPr="00CE3035" w:rsidRDefault="00063FDE" w:rsidP="003A6B2D">
            <w:pPr>
              <w:spacing w:line="240" w:lineRule="auto"/>
              <w:jc w:val="center"/>
              <w:rPr>
                <w:i/>
                <w:iCs/>
                <w:smallCaps/>
                <w:lang w:val="en-GB"/>
              </w:rPr>
            </w:pPr>
            <w:r w:rsidRPr="00CE3035">
              <w:rPr>
                <w:i/>
                <w:iCs/>
                <w:smallCaps/>
                <w:lang w:val="en-GB"/>
              </w:rPr>
              <w:t>SE</w:t>
            </w:r>
          </w:p>
        </w:tc>
        <w:tc>
          <w:tcPr>
            <w:tcW w:w="737" w:type="dxa"/>
            <w:tcBorders>
              <w:top w:val="single" w:sz="4" w:space="0" w:color="auto"/>
              <w:bottom w:val="single" w:sz="4" w:space="0" w:color="auto"/>
            </w:tcBorders>
            <w:shd w:val="clear" w:color="auto" w:fill="F2F2F2" w:themeFill="background1" w:themeFillShade="F2"/>
            <w:vAlign w:val="center"/>
          </w:tcPr>
          <w:p w14:paraId="1D34017D" w14:textId="77777777" w:rsidR="00063FDE" w:rsidRPr="00CE3035" w:rsidRDefault="00063FDE" w:rsidP="003A6B2D">
            <w:pPr>
              <w:spacing w:line="240" w:lineRule="auto"/>
              <w:jc w:val="center"/>
              <w:rPr>
                <w:i/>
                <w:iCs/>
                <w:smallCaps/>
                <w:lang w:val="en-GB"/>
              </w:rPr>
            </w:pPr>
            <w:r w:rsidRPr="00CE3035">
              <w:rPr>
                <w:i/>
                <w:iCs/>
                <w:smallCaps/>
                <w:lang w:val="en-GB"/>
              </w:rPr>
              <w:t>Z</w:t>
            </w:r>
          </w:p>
        </w:tc>
        <w:tc>
          <w:tcPr>
            <w:tcW w:w="850" w:type="dxa"/>
            <w:tcBorders>
              <w:top w:val="single" w:sz="4" w:space="0" w:color="auto"/>
              <w:bottom w:val="single" w:sz="4" w:space="0" w:color="auto"/>
            </w:tcBorders>
            <w:shd w:val="clear" w:color="auto" w:fill="F2F2F2" w:themeFill="background1" w:themeFillShade="F2"/>
            <w:vAlign w:val="center"/>
          </w:tcPr>
          <w:p w14:paraId="6F29E595" w14:textId="77777777" w:rsidR="00063FDE" w:rsidRPr="00CE3035" w:rsidRDefault="00063FDE" w:rsidP="003A6B2D">
            <w:pPr>
              <w:spacing w:line="240" w:lineRule="auto"/>
              <w:jc w:val="center"/>
              <w:rPr>
                <w:i/>
                <w:iCs/>
                <w:lang w:val="en-GB"/>
              </w:rPr>
            </w:pPr>
            <w:r w:rsidRPr="00CE3035">
              <w:rPr>
                <w:i/>
                <w:iCs/>
                <w:lang w:val="en-GB"/>
              </w:rPr>
              <w:t>p</w:t>
            </w:r>
          </w:p>
        </w:tc>
        <w:tc>
          <w:tcPr>
            <w:tcW w:w="2268" w:type="dxa"/>
            <w:gridSpan w:val="2"/>
            <w:tcBorders>
              <w:top w:val="single" w:sz="4" w:space="0" w:color="auto"/>
              <w:bottom w:val="single" w:sz="4" w:space="0" w:color="auto"/>
            </w:tcBorders>
            <w:shd w:val="clear" w:color="auto" w:fill="F2F2F2" w:themeFill="background1" w:themeFillShade="F2"/>
            <w:vAlign w:val="center"/>
          </w:tcPr>
          <w:p w14:paraId="355988C7" w14:textId="77777777" w:rsidR="00063FDE" w:rsidRPr="00CE3035" w:rsidRDefault="00063FDE" w:rsidP="003A6B2D">
            <w:pPr>
              <w:spacing w:line="240" w:lineRule="auto"/>
              <w:jc w:val="center"/>
              <w:rPr>
                <w:i/>
                <w:iCs/>
                <w:smallCaps/>
                <w:lang w:val="en-GB"/>
              </w:rPr>
            </w:pPr>
            <w:r w:rsidRPr="00CE3035">
              <w:rPr>
                <w:i/>
                <w:iCs/>
                <w:lang w:val="en-GB"/>
              </w:rPr>
              <w:t>Odds ratio [</w:t>
            </w:r>
            <w:r w:rsidRPr="00CE3035">
              <w:rPr>
                <w:i/>
                <w:iCs/>
                <w:smallCaps/>
                <w:lang w:val="en-GB"/>
              </w:rPr>
              <w:t>95% CI</w:t>
            </w:r>
            <w:r w:rsidRPr="00CE3035">
              <w:rPr>
                <w:i/>
                <w:iCs/>
                <w:lang w:val="en-GB"/>
              </w:rPr>
              <w:t>]</w:t>
            </w:r>
          </w:p>
        </w:tc>
      </w:tr>
      <w:tr w:rsidR="00063FDE" w:rsidRPr="00CE3035" w14:paraId="470A7F8D" w14:textId="77777777" w:rsidTr="003A6B2D">
        <w:tc>
          <w:tcPr>
            <w:tcW w:w="1814" w:type="dxa"/>
            <w:tcBorders>
              <w:top w:val="single" w:sz="4" w:space="0" w:color="auto"/>
            </w:tcBorders>
            <w:vAlign w:val="center"/>
          </w:tcPr>
          <w:p w14:paraId="44A2E474" w14:textId="77777777" w:rsidR="00063FDE" w:rsidRPr="00CE3035" w:rsidRDefault="00063FDE" w:rsidP="003A6B2D">
            <w:pPr>
              <w:spacing w:line="240" w:lineRule="auto"/>
              <w:jc w:val="left"/>
              <w:rPr>
                <w:lang w:val="en-GB"/>
              </w:rPr>
            </w:pPr>
            <w:r w:rsidRPr="00CE3035">
              <w:rPr>
                <w:lang w:val="en-GB"/>
              </w:rPr>
              <w:t>math anxiety</w:t>
            </w:r>
          </w:p>
        </w:tc>
        <w:tc>
          <w:tcPr>
            <w:tcW w:w="1984" w:type="dxa"/>
            <w:tcBorders>
              <w:top w:val="single" w:sz="4" w:space="0" w:color="auto"/>
            </w:tcBorders>
            <w:vAlign w:val="center"/>
          </w:tcPr>
          <w:p w14:paraId="3823117B" w14:textId="77777777" w:rsidR="00063FDE" w:rsidRPr="00CE3035" w:rsidRDefault="00063FDE" w:rsidP="003A6B2D">
            <w:pPr>
              <w:spacing w:line="240" w:lineRule="auto"/>
              <w:jc w:val="left"/>
              <w:rPr>
                <w:lang w:val="en-GB"/>
              </w:rPr>
            </w:pPr>
          </w:p>
        </w:tc>
        <w:tc>
          <w:tcPr>
            <w:tcW w:w="236" w:type="dxa"/>
            <w:tcBorders>
              <w:top w:val="single" w:sz="4" w:space="0" w:color="auto"/>
            </w:tcBorders>
            <w:vAlign w:val="center"/>
          </w:tcPr>
          <w:p w14:paraId="34625F45" w14:textId="77777777" w:rsidR="00063FDE" w:rsidRPr="00CE3035" w:rsidRDefault="00063FDE" w:rsidP="003A6B2D">
            <w:pPr>
              <w:spacing w:line="240" w:lineRule="auto"/>
              <w:jc w:val="left"/>
              <w:rPr>
                <w:lang w:val="en-GB"/>
              </w:rPr>
            </w:pPr>
          </w:p>
        </w:tc>
        <w:tc>
          <w:tcPr>
            <w:tcW w:w="1077" w:type="dxa"/>
            <w:tcBorders>
              <w:top w:val="single" w:sz="4" w:space="0" w:color="auto"/>
            </w:tcBorders>
          </w:tcPr>
          <w:p w14:paraId="3CEDADC3" w14:textId="77777777" w:rsidR="00063FDE" w:rsidRPr="00CE3035" w:rsidRDefault="00063FDE" w:rsidP="003A6B2D">
            <w:pPr>
              <w:spacing w:line="240" w:lineRule="auto"/>
              <w:jc w:val="right"/>
              <w:rPr>
                <w:color w:val="000000"/>
                <w:highlight w:val="yellow"/>
              </w:rPr>
            </w:pPr>
            <w:r w:rsidRPr="00160DB2">
              <w:t>-0.13</w:t>
            </w:r>
          </w:p>
        </w:tc>
        <w:tc>
          <w:tcPr>
            <w:tcW w:w="737" w:type="dxa"/>
            <w:tcBorders>
              <w:top w:val="single" w:sz="4" w:space="0" w:color="auto"/>
            </w:tcBorders>
          </w:tcPr>
          <w:p w14:paraId="052FE790" w14:textId="77777777" w:rsidR="00063FDE" w:rsidRPr="00CE3035" w:rsidRDefault="00063FDE" w:rsidP="003A6B2D">
            <w:pPr>
              <w:spacing w:line="240" w:lineRule="auto"/>
              <w:jc w:val="right"/>
              <w:rPr>
                <w:color w:val="000000"/>
                <w:highlight w:val="yellow"/>
              </w:rPr>
            </w:pPr>
            <w:r w:rsidRPr="00160DB2">
              <w:t>0.04</w:t>
            </w:r>
          </w:p>
        </w:tc>
        <w:tc>
          <w:tcPr>
            <w:tcW w:w="737" w:type="dxa"/>
            <w:tcBorders>
              <w:top w:val="single" w:sz="4" w:space="0" w:color="auto"/>
            </w:tcBorders>
          </w:tcPr>
          <w:p w14:paraId="19D32B00" w14:textId="77777777" w:rsidR="00063FDE" w:rsidRPr="00CE3035" w:rsidRDefault="00063FDE" w:rsidP="003A6B2D">
            <w:pPr>
              <w:spacing w:line="240" w:lineRule="auto"/>
              <w:jc w:val="right"/>
              <w:rPr>
                <w:color w:val="000000"/>
                <w:highlight w:val="yellow"/>
              </w:rPr>
            </w:pPr>
            <w:r w:rsidRPr="00160DB2">
              <w:t>-3.46</w:t>
            </w:r>
          </w:p>
        </w:tc>
        <w:tc>
          <w:tcPr>
            <w:tcW w:w="850" w:type="dxa"/>
            <w:tcBorders>
              <w:top w:val="single" w:sz="4" w:space="0" w:color="auto"/>
            </w:tcBorders>
          </w:tcPr>
          <w:p w14:paraId="55254E81" w14:textId="77777777" w:rsidR="00063FDE" w:rsidRPr="00CE3035" w:rsidRDefault="00063FDE" w:rsidP="003A6B2D">
            <w:pPr>
              <w:spacing w:line="240" w:lineRule="auto"/>
              <w:jc w:val="right"/>
              <w:rPr>
                <w:color w:val="000000"/>
                <w:highlight w:val="yellow"/>
              </w:rPr>
            </w:pPr>
            <w:r w:rsidRPr="00160DB2">
              <w:t>&lt; .001</w:t>
            </w:r>
          </w:p>
        </w:tc>
        <w:tc>
          <w:tcPr>
            <w:tcW w:w="787" w:type="dxa"/>
            <w:tcBorders>
              <w:top w:val="single" w:sz="4" w:space="0" w:color="auto"/>
            </w:tcBorders>
          </w:tcPr>
          <w:p w14:paraId="13418AD9" w14:textId="77777777" w:rsidR="00063FDE" w:rsidRPr="00CE3035" w:rsidRDefault="00063FDE" w:rsidP="003A6B2D">
            <w:pPr>
              <w:spacing w:line="240" w:lineRule="auto"/>
              <w:jc w:val="right"/>
              <w:rPr>
                <w:color w:val="000000"/>
                <w:highlight w:val="yellow"/>
              </w:rPr>
            </w:pPr>
            <w:r w:rsidRPr="00160DB2">
              <w:t>0.88</w:t>
            </w:r>
          </w:p>
        </w:tc>
        <w:tc>
          <w:tcPr>
            <w:tcW w:w="1481" w:type="dxa"/>
            <w:tcBorders>
              <w:top w:val="single" w:sz="4" w:space="0" w:color="auto"/>
            </w:tcBorders>
          </w:tcPr>
          <w:p w14:paraId="54787475" w14:textId="77777777" w:rsidR="00063FDE" w:rsidRPr="00CE3035" w:rsidRDefault="00063FDE" w:rsidP="003A6B2D">
            <w:pPr>
              <w:spacing w:line="240" w:lineRule="auto"/>
              <w:jc w:val="right"/>
              <w:rPr>
                <w:color w:val="000000"/>
                <w:highlight w:val="yellow"/>
              </w:rPr>
            </w:pPr>
            <w:r w:rsidRPr="00160DB2">
              <w:t>[0.81, 0.94]</w:t>
            </w:r>
          </w:p>
        </w:tc>
        <w:tc>
          <w:tcPr>
            <w:tcW w:w="236" w:type="dxa"/>
            <w:tcBorders>
              <w:top w:val="single" w:sz="4" w:space="0" w:color="auto"/>
            </w:tcBorders>
            <w:vAlign w:val="center"/>
          </w:tcPr>
          <w:p w14:paraId="2C188D3D" w14:textId="77777777" w:rsidR="00063FDE" w:rsidRPr="00CE3035" w:rsidRDefault="00063FDE" w:rsidP="003A6B2D">
            <w:pPr>
              <w:spacing w:line="240" w:lineRule="auto"/>
              <w:jc w:val="right"/>
              <w:rPr>
                <w:color w:val="000000"/>
              </w:rPr>
            </w:pPr>
          </w:p>
        </w:tc>
        <w:tc>
          <w:tcPr>
            <w:tcW w:w="1077" w:type="dxa"/>
            <w:tcBorders>
              <w:top w:val="single" w:sz="4" w:space="0" w:color="auto"/>
            </w:tcBorders>
          </w:tcPr>
          <w:p w14:paraId="44EF23BE" w14:textId="77777777" w:rsidR="00063FDE" w:rsidRPr="00CE3035" w:rsidRDefault="00063FDE" w:rsidP="003A6B2D">
            <w:pPr>
              <w:spacing w:line="240" w:lineRule="auto"/>
              <w:jc w:val="right"/>
              <w:rPr>
                <w:highlight w:val="yellow"/>
                <w:lang w:val="en-GB"/>
              </w:rPr>
            </w:pPr>
            <w:r w:rsidRPr="00DA7372">
              <w:t>-0.12</w:t>
            </w:r>
          </w:p>
        </w:tc>
        <w:tc>
          <w:tcPr>
            <w:tcW w:w="737" w:type="dxa"/>
            <w:tcBorders>
              <w:top w:val="single" w:sz="4" w:space="0" w:color="auto"/>
            </w:tcBorders>
          </w:tcPr>
          <w:p w14:paraId="253B0DE9" w14:textId="77777777" w:rsidR="00063FDE" w:rsidRPr="00CE3035" w:rsidRDefault="00063FDE" w:rsidP="003A6B2D">
            <w:pPr>
              <w:spacing w:line="240" w:lineRule="auto"/>
              <w:jc w:val="right"/>
              <w:rPr>
                <w:smallCaps/>
                <w:highlight w:val="yellow"/>
                <w:lang w:val="en-GB"/>
              </w:rPr>
            </w:pPr>
            <w:r w:rsidRPr="00DA7372">
              <w:t>0.03</w:t>
            </w:r>
          </w:p>
        </w:tc>
        <w:tc>
          <w:tcPr>
            <w:tcW w:w="737" w:type="dxa"/>
            <w:tcBorders>
              <w:top w:val="single" w:sz="4" w:space="0" w:color="auto"/>
            </w:tcBorders>
          </w:tcPr>
          <w:p w14:paraId="65916DF9" w14:textId="77777777" w:rsidR="00063FDE" w:rsidRPr="00CE3035" w:rsidRDefault="00063FDE" w:rsidP="003A6B2D">
            <w:pPr>
              <w:spacing w:line="240" w:lineRule="auto"/>
              <w:jc w:val="right"/>
              <w:rPr>
                <w:smallCaps/>
                <w:highlight w:val="yellow"/>
                <w:lang w:val="en-GB"/>
              </w:rPr>
            </w:pPr>
            <w:r w:rsidRPr="00DA7372">
              <w:t>-4.56</w:t>
            </w:r>
          </w:p>
        </w:tc>
        <w:tc>
          <w:tcPr>
            <w:tcW w:w="850" w:type="dxa"/>
            <w:tcBorders>
              <w:top w:val="single" w:sz="4" w:space="0" w:color="auto"/>
            </w:tcBorders>
          </w:tcPr>
          <w:p w14:paraId="1734CA7E" w14:textId="77777777" w:rsidR="00063FDE" w:rsidRPr="00CE3035" w:rsidRDefault="00063FDE" w:rsidP="003A6B2D">
            <w:pPr>
              <w:spacing w:line="240" w:lineRule="auto"/>
              <w:jc w:val="right"/>
              <w:rPr>
                <w:highlight w:val="yellow"/>
                <w:lang w:val="en-GB"/>
              </w:rPr>
            </w:pPr>
            <w:r w:rsidRPr="00DA7372">
              <w:t>&lt; .001</w:t>
            </w:r>
          </w:p>
        </w:tc>
        <w:tc>
          <w:tcPr>
            <w:tcW w:w="835" w:type="dxa"/>
            <w:tcBorders>
              <w:top w:val="single" w:sz="4" w:space="0" w:color="auto"/>
            </w:tcBorders>
          </w:tcPr>
          <w:p w14:paraId="5F48FFDD" w14:textId="77777777" w:rsidR="00063FDE" w:rsidRPr="00CE3035" w:rsidRDefault="00063FDE" w:rsidP="003A6B2D">
            <w:pPr>
              <w:spacing w:line="240" w:lineRule="auto"/>
              <w:jc w:val="right"/>
              <w:rPr>
                <w:highlight w:val="yellow"/>
                <w:lang w:val="en-GB"/>
              </w:rPr>
            </w:pPr>
            <w:r w:rsidRPr="00DA7372">
              <w:t>0.88</w:t>
            </w:r>
          </w:p>
        </w:tc>
        <w:tc>
          <w:tcPr>
            <w:tcW w:w="1433" w:type="dxa"/>
            <w:tcBorders>
              <w:top w:val="single" w:sz="4" w:space="0" w:color="auto"/>
            </w:tcBorders>
          </w:tcPr>
          <w:p w14:paraId="0E8CB50D" w14:textId="77777777" w:rsidR="00063FDE" w:rsidRPr="00CE3035" w:rsidRDefault="00063FDE" w:rsidP="003A6B2D">
            <w:pPr>
              <w:spacing w:line="240" w:lineRule="auto"/>
              <w:jc w:val="right"/>
              <w:rPr>
                <w:smallCaps/>
                <w:highlight w:val="yellow"/>
                <w:lang w:val="en-GB"/>
              </w:rPr>
            </w:pPr>
            <w:r w:rsidRPr="00DA7372">
              <w:t>[0.84, 0.93]</w:t>
            </w:r>
          </w:p>
        </w:tc>
      </w:tr>
      <w:tr w:rsidR="00063FDE" w:rsidRPr="00CE3035" w14:paraId="1F222CAA" w14:textId="77777777" w:rsidTr="003A6B2D">
        <w:tc>
          <w:tcPr>
            <w:tcW w:w="1814" w:type="dxa"/>
            <w:vAlign w:val="center"/>
          </w:tcPr>
          <w:p w14:paraId="78CC172A" w14:textId="77777777" w:rsidR="00063FDE" w:rsidRPr="00CE3035" w:rsidRDefault="00063FDE" w:rsidP="003A6B2D">
            <w:pPr>
              <w:spacing w:line="240" w:lineRule="auto"/>
              <w:jc w:val="left"/>
              <w:rPr>
                <w:lang w:val="en-GB"/>
              </w:rPr>
            </w:pPr>
            <w:r>
              <w:rPr>
                <w:lang w:val="en-GB"/>
              </w:rPr>
              <w:t>specialization</w:t>
            </w:r>
          </w:p>
        </w:tc>
        <w:tc>
          <w:tcPr>
            <w:tcW w:w="1984" w:type="dxa"/>
            <w:vAlign w:val="center"/>
          </w:tcPr>
          <w:p w14:paraId="48A1A962" w14:textId="77777777" w:rsidR="00063FDE" w:rsidRPr="00CE3035" w:rsidRDefault="00063FDE" w:rsidP="003A6B2D">
            <w:pPr>
              <w:spacing w:line="240" w:lineRule="auto"/>
              <w:jc w:val="left"/>
              <w:rPr>
                <w:lang w:val="en-GB"/>
              </w:rPr>
            </w:pPr>
            <w:r w:rsidRPr="00CE3035">
              <w:rPr>
                <w:lang w:val="en-GB"/>
              </w:rPr>
              <w:t>yes vs. no</w:t>
            </w:r>
          </w:p>
        </w:tc>
        <w:tc>
          <w:tcPr>
            <w:tcW w:w="236" w:type="dxa"/>
            <w:vAlign w:val="center"/>
          </w:tcPr>
          <w:p w14:paraId="7CEBE9A4" w14:textId="77777777" w:rsidR="00063FDE" w:rsidRPr="00CE3035" w:rsidRDefault="00063FDE" w:rsidP="003A6B2D">
            <w:pPr>
              <w:spacing w:line="240" w:lineRule="auto"/>
              <w:jc w:val="left"/>
              <w:rPr>
                <w:lang w:val="en-GB"/>
              </w:rPr>
            </w:pPr>
          </w:p>
        </w:tc>
        <w:tc>
          <w:tcPr>
            <w:tcW w:w="1077" w:type="dxa"/>
          </w:tcPr>
          <w:p w14:paraId="016F3F01" w14:textId="77777777" w:rsidR="00063FDE" w:rsidRPr="00CE3035" w:rsidRDefault="00063FDE" w:rsidP="003A6B2D">
            <w:pPr>
              <w:spacing w:line="240" w:lineRule="auto"/>
              <w:jc w:val="right"/>
              <w:rPr>
                <w:color w:val="000000"/>
                <w:highlight w:val="yellow"/>
              </w:rPr>
            </w:pPr>
            <w:r w:rsidRPr="00160DB2">
              <w:t>1.42</w:t>
            </w:r>
          </w:p>
        </w:tc>
        <w:tc>
          <w:tcPr>
            <w:tcW w:w="737" w:type="dxa"/>
          </w:tcPr>
          <w:p w14:paraId="23D0B7BF" w14:textId="77777777" w:rsidR="00063FDE" w:rsidRPr="00CE3035" w:rsidRDefault="00063FDE" w:rsidP="003A6B2D">
            <w:pPr>
              <w:spacing w:line="240" w:lineRule="auto"/>
              <w:jc w:val="right"/>
              <w:rPr>
                <w:color w:val="000000"/>
                <w:highlight w:val="yellow"/>
              </w:rPr>
            </w:pPr>
            <w:r w:rsidRPr="00160DB2">
              <w:t>0.52</w:t>
            </w:r>
          </w:p>
        </w:tc>
        <w:tc>
          <w:tcPr>
            <w:tcW w:w="737" w:type="dxa"/>
          </w:tcPr>
          <w:p w14:paraId="1925DE93" w14:textId="77777777" w:rsidR="00063FDE" w:rsidRPr="00CE3035" w:rsidRDefault="00063FDE" w:rsidP="003A6B2D">
            <w:pPr>
              <w:spacing w:line="240" w:lineRule="auto"/>
              <w:jc w:val="right"/>
              <w:rPr>
                <w:color w:val="000000"/>
                <w:highlight w:val="yellow"/>
              </w:rPr>
            </w:pPr>
            <w:r w:rsidRPr="00160DB2">
              <w:t>2.71</w:t>
            </w:r>
          </w:p>
        </w:tc>
        <w:tc>
          <w:tcPr>
            <w:tcW w:w="850" w:type="dxa"/>
          </w:tcPr>
          <w:p w14:paraId="5CD8779E" w14:textId="77777777" w:rsidR="00063FDE" w:rsidRPr="00CE3035" w:rsidRDefault="00063FDE" w:rsidP="003A6B2D">
            <w:pPr>
              <w:spacing w:line="240" w:lineRule="auto"/>
              <w:jc w:val="right"/>
              <w:rPr>
                <w:color w:val="000000"/>
                <w:highlight w:val="yellow"/>
              </w:rPr>
            </w:pPr>
            <w:r w:rsidRPr="00160DB2">
              <w:t>.0</w:t>
            </w:r>
            <w:r>
              <w:t>07</w:t>
            </w:r>
          </w:p>
        </w:tc>
        <w:tc>
          <w:tcPr>
            <w:tcW w:w="787" w:type="dxa"/>
          </w:tcPr>
          <w:p w14:paraId="7771D228" w14:textId="77777777" w:rsidR="00063FDE" w:rsidRPr="00CE3035" w:rsidRDefault="00063FDE" w:rsidP="003A6B2D">
            <w:pPr>
              <w:spacing w:line="240" w:lineRule="auto"/>
              <w:jc w:val="right"/>
              <w:rPr>
                <w:color w:val="000000"/>
                <w:highlight w:val="yellow"/>
              </w:rPr>
            </w:pPr>
            <w:r w:rsidRPr="00160DB2">
              <w:t>4.14</w:t>
            </w:r>
          </w:p>
        </w:tc>
        <w:tc>
          <w:tcPr>
            <w:tcW w:w="1481" w:type="dxa"/>
          </w:tcPr>
          <w:p w14:paraId="64984450" w14:textId="77777777" w:rsidR="00063FDE" w:rsidRPr="00CE3035" w:rsidRDefault="00063FDE" w:rsidP="003A6B2D">
            <w:pPr>
              <w:spacing w:line="240" w:lineRule="auto"/>
              <w:jc w:val="right"/>
              <w:rPr>
                <w:color w:val="000000"/>
                <w:highlight w:val="yellow"/>
              </w:rPr>
            </w:pPr>
            <w:r w:rsidRPr="00160DB2">
              <w:t>[1.51, 11.93]</w:t>
            </w:r>
          </w:p>
        </w:tc>
        <w:tc>
          <w:tcPr>
            <w:tcW w:w="236" w:type="dxa"/>
            <w:vAlign w:val="center"/>
          </w:tcPr>
          <w:p w14:paraId="40818D99" w14:textId="77777777" w:rsidR="00063FDE" w:rsidRPr="00CE3035" w:rsidRDefault="00063FDE" w:rsidP="003A6B2D">
            <w:pPr>
              <w:spacing w:line="240" w:lineRule="auto"/>
              <w:jc w:val="right"/>
              <w:rPr>
                <w:color w:val="000000"/>
              </w:rPr>
            </w:pPr>
          </w:p>
        </w:tc>
        <w:tc>
          <w:tcPr>
            <w:tcW w:w="1077" w:type="dxa"/>
          </w:tcPr>
          <w:p w14:paraId="45220CEF" w14:textId="77777777" w:rsidR="00063FDE" w:rsidRPr="00CE3035" w:rsidRDefault="00063FDE" w:rsidP="003A6B2D">
            <w:pPr>
              <w:spacing w:line="240" w:lineRule="auto"/>
              <w:jc w:val="right"/>
              <w:rPr>
                <w:highlight w:val="yellow"/>
                <w:lang w:val="en-GB"/>
              </w:rPr>
            </w:pPr>
            <w:r w:rsidRPr="00DA7372">
              <w:t>0.85</w:t>
            </w:r>
          </w:p>
        </w:tc>
        <w:tc>
          <w:tcPr>
            <w:tcW w:w="737" w:type="dxa"/>
          </w:tcPr>
          <w:p w14:paraId="46570B4F" w14:textId="77777777" w:rsidR="00063FDE" w:rsidRPr="00CE3035" w:rsidRDefault="00063FDE" w:rsidP="003A6B2D">
            <w:pPr>
              <w:spacing w:line="240" w:lineRule="auto"/>
              <w:jc w:val="right"/>
              <w:rPr>
                <w:smallCaps/>
                <w:highlight w:val="yellow"/>
                <w:lang w:val="en-GB"/>
              </w:rPr>
            </w:pPr>
            <w:r w:rsidRPr="00DA7372">
              <w:t>0.40</w:t>
            </w:r>
          </w:p>
        </w:tc>
        <w:tc>
          <w:tcPr>
            <w:tcW w:w="737" w:type="dxa"/>
          </w:tcPr>
          <w:p w14:paraId="1459B16A" w14:textId="77777777" w:rsidR="00063FDE" w:rsidRPr="00CE3035" w:rsidRDefault="00063FDE" w:rsidP="003A6B2D">
            <w:pPr>
              <w:spacing w:line="240" w:lineRule="auto"/>
              <w:jc w:val="right"/>
              <w:rPr>
                <w:smallCaps/>
                <w:highlight w:val="yellow"/>
                <w:lang w:val="en-GB"/>
              </w:rPr>
            </w:pPr>
            <w:r w:rsidRPr="00DA7372">
              <w:t>2.10</w:t>
            </w:r>
          </w:p>
        </w:tc>
        <w:tc>
          <w:tcPr>
            <w:tcW w:w="850" w:type="dxa"/>
          </w:tcPr>
          <w:p w14:paraId="4FF7EF92" w14:textId="77777777" w:rsidR="00063FDE" w:rsidRPr="00CE3035" w:rsidRDefault="00063FDE" w:rsidP="003A6B2D">
            <w:pPr>
              <w:spacing w:line="240" w:lineRule="auto"/>
              <w:jc w:val="right"/>
              <w:rPr>
                <w:highlight w:val="yellow"/>
                <w:lang w:val="en-GB"/>
              </w:rPr>
            </w:pPr>
            <w:r>
              <w:t>.036</w:t>
            </w:r>
          </w:p>
        </w:tc>
        <w:tc>
          <w:tcPr>
            <w:tcW w:w="835" w:type="dxa"/>
          </w:tcPr>
          <w:p w14:paraId="75AE997D" w14:textId="77777777" w:rsidR="00063FDE" w:rsidRPr="00CE3035" w:rsidRDefault="00063FDE" w:rsidP="003A6B2D">
            <w:pPr>
              <w:spacing w:line="240" w:lineRule="auto"/>
              <w:jc w:val="right"/>
              <w:rPr>
                <w:highlight w:val="yellow"/>
                <w:lang w:val="en-GB"/>
              </w:rPr>
            </w:pPr>
            <w:r w:rsidRPr="00DA7372">
              <w:t>2.33</w:t>
            </w:r>
          </w:p>
        </w:tc>
        <w:tc>
          <w:tcPr>
            <w:tcW w:w="1433" w:type="dxa"/>
          </w:tcPr>
          <w:p w14:paraId="46434E5D" w14:textId="77777777" w:rsidR="00063FDE" w:rsidRPr="00CE3035" w:rsidRDefault="00063FDE" w:rsidP="003A6B2D">
            <w:pPr>
              <w:spacing w:line="240" w:lineRule="auto"/>
              <w:jc w:val="right"/>
              <w:rPr>
                <w:smallCaps/>
                <w:highlight w:val="yellow"/>
                <w:lang w:val="en-GB"/>
              </w:rPr>
            </w:pPr>
            <w:r w:rsidRPr="00DA7372">
              <w:t>[1.06, 5.19]</w:t>
            </w:r>
          </w:p>
        </w:tc>
      </w:tr>
      <w:tr w:rsidR="00063FDE" w:rsidRPr="00CE3035" w14:paraId="4D261DDC" w14:textId="77777777" w:rsidTr="003A6B2D">
        <w:tc>
          <w:tcPr>
            <w:tcW w:w="1814" w:type="dxa"/>
            <w:tcBorders>
              <w:bottom w:val="single" w:sz="4" w:space="0" w:color="auto"/>
            </w:tcBorders>
            <w:vAlign w:val="center"/>
          </w:tcPr>
          <w:p w14:paraId="7D18384A" w14:textId="77777777" w:rsidR="00063FDE" w:rsidRPr="00CE3035" w:rsidRDefault="00063FDE" w:rsidP="003A6B2D">
            <w:pPr>
              <w:spacing w:line="240" w:lineRule="auto"/>
              <w:jc w:val="left"/>
              <w:rPr>
                <w:lang w:val="en-GB"/>
              </w:rPr>
            </w:pPr>
            <w:r w:rsidRPr="00CE3035">
              <w:rPr>
                <w:lang w:val="en-GB"/>
              </w:rPr>
              <w:t>experience</w:t>
            </w:r>
          </w:p>
        </w:tc>
        <w:tc>
          <w:tcPr>
            <w:tcW w:w="1984" w:type="dxa"/>
            <w:tcBorders>
              <w:bottom w:val="single" w:sz="4" w:space="0" w:color="auto"/>
            </w:tcBorders>
            <w:vAlign w:val="center"/>
          </w:tcPr>
          <w:p w14:paraId="25347A7A" w14:textId="77777777" w:rsidR="00063FDE" w:rsidRPr="00CE3035" w:rsidRDefault="00063FDE" w:rsidP="003A6B2D">
            <w:pPr>
              <w:spacing w:line="240" w:lineRule="auto"/>
              <w:jc w:val="left"/>
              <w:rPr>
                <w:lang w:val="en-GB"/>
              </w:rPr>
            </w:pPr>
            <w:r w:rsidRPr="00CE3035">
              <w:rPr>
                <w:lang w:val="en-GB"/>
              </w:rPr>
              <w:t>in- vs. pre-service</w:t>
            </w:r>
          </w:p>
        </w:tc>
        <w:tc>
          <w:tcPr>
            <w:tcW w:w="236" w:type="dxa"/>
            <w:tcBorders>
              <w:bottom w:val="single" w:sz="4" w:space="0" w:color="auto"/>
            </w:tcBorders>
            <w:vAlign w:val="center"/>
          </w:tcPr>
          <w:p w14:paraId="694B5D14" w14:textId="77777777" w:rsidR="00063FDE" w:rsidRPr="00CE3035" w:rsidRDefault="00063FDE" w:rsidP="003A6B2D">
            <w:pPr>
              <w:spacing w:line="240" w:lineRule="auto"/>
              <w:jc w:val="left"/>
              <w:rPr>
                <w:lang w:val="en-GB"/>
              </w:rPr>
            </w:pPr>
          </w:p>
        </w:tc>
        <w:tc>
          <w:tcPr>
            <w:tcW w:w="1077" w:type="dxa"/>
            <w:tcBorders>
              <w:bottom w:val="single" w:sz="4" w:space="0" w:color="auto"/>
            </w:tcBorders>
          </w:tcPr>
          <w:p w14:paraId="0B3EC267" w14:textId="77777777" w:rsidR="00063FDE" w:rsidRPr="00CE3035" w:rsidRDefault="00063FDE" w:rsidP="003A6B2D">
            <w:pPr>
              <w:spacing w:line="240" w:lineRule="auto"/>
              <w:jc w:val="right"/>
              <w:rPr>
                <w:color w:val="000000"/>
                <w:highlight w:val="yellow"/>
              </w:rPr>
            </w:pPr>
            <w:r w:rsidRPr="00160DB2">
              <w:t>-0.22</w:t>
            </w:r>
          </w:p>
        </w:tc>
        <w:tc>
          <w:tcPr>
            <w:tcW w:w="737" w:type="dxa"/>
            <w:tcBorders>
              <w:bottom w:val="single" w:sz="4" w:space="0" w:color="auto"/>
            </w:tcBorders>
          </w:tcPr>
          <w:p w14:paraId="01B49FBF" w14:textId="77777777" w:rsidR="00063FDE" w:rsidRPr="00CE3035" w:rsidRDefault="00063FDE" w:rsidP="003A6B2D">
            <w:pPr>
              <w:spacing w:line="240" w:lineRule="auto"/>
              <w:jc w:val="right"/>
              <w:rPr>
                <w:color w:val="000000"/>
                <w:highlight w:val="yellow"/>
              </w:rPr>
            </w:pPr>
            <w:r w:rsidRPr="00160DB2">
              <w:t>0.51</w:t>
            </w:r>
          </w:p>
        </w:tc>
        <w:tc>
          <w:tcPr>
            <w:tcW w:w="737" w:type="dxa"/>
            <w:tcBorders>
              <w:bottom w:val="single" w:sz="4" w:space="0" w:color="auto"/>
            </w:tcBorders>
          </w:tcPr>
          <w:p w14:paraId="096109F4" w14:textId="77777777" w:rsidR="00063FDE" w:rsidRPr="00CE3035" w:rsidRDefault="00063FDE" w:rsidP="003A6B2D">
            <w:pPr>
              <w:spacing w:line="240" w:lineRule="auto"/>
              <w:jc w:val="right"/>
              <w:rPr>
                <w:color w:val="000000"/>
                <w:highlight w:val="yellow"/>
              </w:rPr>
            </w:pPr>
            <w:r w:rsidRPr="00160DB2">
              <w:t>-0.43</w:t>
            </w:r>
          </w:p>
        </w:tc>
        <w:tc>
          <w:tcPr>
            <w:tcW w:w="850" w:type="dxa"/>
            <w:tcBorders>
              <w:bottom w:val="single" w:sz="4" w:space="0" w:color="auto"/>
            </w:tcBorders>
          </w:tcPr>
          <w:p w14:paraId="6AC78585" w14:textId="77777777" w:rsidR="00063FDE" w:rsidRPr="00CE3035" w:rsidRDefault="00063FDE" w:rsidP="003A6B2D">
            <w:pPr>
              <w:spacing w:line="240" w:lineRule="auto"/>
              <w:jc w:val="right"/>
              <w:rPr>
                <w:color w:val="000000"/>
                <w:highlight w:val="yellow"/>
              </w:rPr>
            </w:pPr>
            <w:r w:rsidRPr="00160DB2">
              <w:t>.6</w:t>
            </w:r>
            <w:r>
              <w:t>6</w:t>
            </w:r>
            <w:r w:rsidRPr="00160DB2">
              <w:t>7</w:t>
            </w:r>
          </w:p>
        </w:tc>
        <w:tc>
          <w:tcPr>
            <w:tcW w:w="787" w:type="dxa"/>
            <w:tcBorders>
              <w:bottom w:val="single" w:sz="4" w:space="0" w:color="auto"/>
            </w:tcBorders>
          </w:tcPr>
          <w:p w14:paraId="035A32C7" w14:textId="77777777" w:rsidR="00063FDE" w:rsidRPr="00CE3035" w:rsidRDefault="00063FDE" w:rsidP="003A6B2D">
            <w:pPr>
              <w:spacing w:line="240" w:lineRule="auto"/>
              <w:jc w:val="right"/>
              <w:rPr>
                <w:color w:val="000000"/>
                <w:highlight w:val="yellow"/>
              </w:rPr>
            </w:pPr>
            <w:r w:rsidRPr="00160DB2">
              <w:t>0.80</w:t>
            </w:r>
          </w:p>
        </w:tc>
        <w:tc>
          <w:tcPr>
            <w:tcW w:w="1481" w:type="dxa"/>
            <w:tcBorders>
              <w:bottom w:val="single" w:sz="4" w:space="0" w:color="auto"/>
            </w:tcBorders>
          </w:tcPr>
          <w:p w14:paraId="365A9D0A" w14:textId="77777777" w:rsidR="00063FDE" w:rsidRPr="00CE3035" w:rsidRDefault="00063FDE" w:rsidP="003A6B2D">
            <w:pPr>
              <w:spacing w:line="240" w:lineRule="auto"/>
              <w:jc w:val="right"/>
              <w:rPr>
                <w:color w:val="000000"/>
                <w:highlight w:val="yellow"/>
              </w:rPr>
            </w:pPr>
            <w:r w:rsidRPr="00160DB2">
              <w:t>[0.29, 2.19]</w:t>
            </w:r>
          </w:p>
        </w:tc>
        <w:tc>
          <w:tcPr>
            <w:tcW w:w="236" w:type="dxa"/>
            <w:tcBorders>
              <w:bottom w:val="single" w:sz="4" w:space="0" w:color="auto"/>
            </w:tcBorders>
            <w:vAlign w:val="center"/>
          </w:tcPr>
          <w:p w14:paraId="4D474A92" w14:textId="77777777" w:rsidR="00063FDE" w:rsidRPr="00CE3035" w:rsidRDefault="00063FDE" w:rsidP="003A6B2D">
            <w:pPr>
              <w:spacing w:line="240" w:lineRule="auto"/>
              <w:jc w:val="right"/>
              <w:rPr>
                <w:color w:val="000000"/>
              </w:rPr>
            </w:pPr>
          </w:p>
        </w:tc>
        <w:tc>
          <w:tcPr>
            <w:tcW w:w="1077" w:type="dxa"/>
            <w:tcBorders>
              <w:bottom w:val="single" w:sz="4" w:space="0" w:color="auto"/>
            </w:tcBorders>
          </w:tcPr>
          <w:p w14:paraId="430496E2" w14:textId="77777777" w:rsidR="00063FDE" w:rsidRPr="00CE3035" w:rsidRDefault="00063FDE" w:rsidP="003A6B2D">
            <w:pPr>
              <w:spacing w:line="240" w:lineRule="auto"/>
              <w:jc w:val="right"/>
              <w:rPr>
                <w:highlight w:val="yellow"/>
                <w:lang w:val="en-GB"/>
              </w:rPr>
            </w:pPr>
            <w:r w:rsidRPr="00DA7372">
              <w:t>0.77</w:t>
            </w:r>
          </w:p>
        </w:tc>
        <w:tc>
          <w:tcPr>
            <w:tcW w:w="737" w:type="dxa"/>
            <w:tcBorders>
              <w:bottom w:val="single" w:sz="4" w:space="0" w:color="auto"/>
            </w:tcBorders>
          </w:tcPr>
          <w:p w14:paraId="221D3FC2" w14:textId="77777777" w:rsidR="00063FDE" w:rsidRPr="00CE3035" w:rsidRDefault="00063FDE" w:rsidP="003A6B2D">
            <w:pPr>
              <w:spacing w:line="240" w:lineRule="auto"/>
              <w:jc w:val="right"/>
              <w:rPr>
                <w:smallCaps/>
                <w:highlight w:val="yellow"/>
                <w:lang w:val="en-GB"/>
              </w:rPr>
            </w:pPr>
            <w:r w:rsidRPr="00DA7372">
              <w:t>0.40</w:t>
            </w:r>
          </w:p>
        </w:tc>
        <w:tc>
          <w:tcPr>
            <w:tcW w:w="737" w:type="dxa"/>
            <w:tcBorders>
              <w:bottom w:val="single" w:sz="4" w:space="0" w:color="auto"/>
            </w:tcBorders>
          </w:tcPr>
          <w:p w14:paraId="5723BF48" w14:textId="77777777" w:rsidR="00063FDE" w:rsidRPr="00CE3035" w:rsidRDefault="00063FDE" w:rsidP="003A6B2D">
            <w:pPr>
              <w:spacing w:line="240" w:lineRule="auto"/>
              <w:jc w:val="right"/>
              <w:rPr>
                <w:smallCaps/>
                <w:highlight w:val="yellow"/>
                <w:lang w:val="en-GB"/>
              </w:rPr>
            </w:pPr>
            <w:r w:rsidRPr="00DA7372">
              <w:t>1.91</w:t>
            </w:r>
          </w:p>
        </w:tc>
        <w:tc>
          <w:tcPr>
            <w:tcW w:w="850" w:type="dxa"/>
            <w:tcBorders>
              <w:bottom w:val="single" w:sz="4" w:space="0" w:color="auto"/>
            </w:tcBorders>
          </w:tcPr>
          <w:p w14:paraId="116E03C7" w14:textId="77777777" w:rsidR="00063FDE" w:rsidRPr="00CE3035" w:rsidRDefault="00063FDE" w:rsidP="003A6B2D">
            <w:pPr>
              <w:spacing w:line="240" w:lineRule="auto"/>
              <w:jc w:val="right"/>
              <w:rPr>
                <w:highlight w:val="yellow"/>
                <w:lang w:val="en-GB"/>
              </w:rPr>
            </w:pPr>
            <w:r w:rsidRPr="00DA7372">
              <w:t>.0</w:t>
            </w:r>
            <w:r>
              <w:t>5</w:t>
            </w:r>
            <w:r w:rsidRPr="00DA7372">
              <w:t>6</w:t>
            </w:r>
          </w:p>
        </w:tc>
        <w:tc>
          <w:tcPr>
            <w:tcW w:w="835" w:type="dxa"/>
            <w:tcBorders>
              <w:bottom w:val="single" w:sz="4" w:space="0" w:color="auto"/>
            </w:tcBorders>
          </w:tcPr>
          <w:p w14:paraId="44939BDF" w14:textId="77777777" w:rsidR="00063FDE" w:rsidRPr="00CE3035" w:rsidRDefault="00063FDE" w:rsidP="003A6B2D">
            <w:pPr>
              <w:spacing w:line="240" w:lineRule="auto"/>
              <w:jc w:val="right"/>
              <w:rPr>
                <w:highlight w:val="yellow"/>
                <w:lang w:val="en-GB"/>
              </w:rPr>
            </w:pPr>
            <w:r w:rsidRPr="00DA7372">
              <w:t>2.16</w:t>
            </w:r>
          </w:p>
        </w:tc>
        <w:tc>
          <w:tcPr>
            <w:tcW w:w="1433" w:type="dxa"/>
            <w:tcBorders>
              <w:bottom w:val="single" w:sz="4" w:space="0" w:color="auto"/>
            </w:tcBorders>
          </w:tcPr>
          <w:p w14:paraId="6DCF84CA" w14:textId="77777777" w:rsidR="00063FDE" w:rsidRPr="00CE3035" w:rsidRDefault="00063FDE" w:rsidP="003A6B2D">
            <w:pPr>
              <w:spacing w:line="240" w:lineRule="auto"/>
              <w:jc w:val="right"/>
              <w:rPr>
                <w:smallCaps/>
                <w:highlight w:val="yellow"/>
                <w:lang w:val="en-GB"/>
              </w:rPr>
            </w:pPr>
            <w:r w:rsidRPr="00DA7372">
              <w:t>[0.99, 4.82]</w:t>
            </w:r>
          </w:p>
        </w:tc>
      </w:tr>
    </w:tbl>
    <w:p w14:paraId="5272337F" w14:textId="1AE2D25A" w:rsidR="00D92A55" w:rsidRPr="00063FDE" w:rsidRDefault="00063FDE" w:rsidP="00063FDE">
      <w:pPr>
        <w:spacing w:line="240" w:lineRule="auto"/>
        <w:rPr>
          <w:sz w:val="20"/>
          <w:szCs w:val="28"/>
        </w:rPr>
      </w:pPr>
      <w:r>
        <w:rPr>
          <w:i/>
          <w:sz w:val="20"/>
          <w:szCs w:val="28"/>
        </w:rPr>
        <w:t>Note</w:t>
      </w:r>
      <w:r w:rsidRPr="00FE11BE">
        <w:rPr>
          <w:i/>
          <w:sz w:val="20"/>
          <w:szCs w:val="28"/>
        </w:rPr>
        <w:t>.</w:t>
      </w:r>
      <w:r w:rsidRPr="00FE11BE">
        <w:rPr>
          <w:sz w:val="20"/>
          <w:szCs w:val="28"/>
        </w:rPr>
        <w:t xml:space="preserve"> </w:t>
      </w:r>
      <w:r>
        <w:rPr>
          <w:sz w:val="20"/>
          <w:szCs w:val="28"/>
        </w:rPr>
        <w:t xml:space="preserve">Model characteristics for German teachers: enjoyment of teaching math, </w:t>
      </w:r>
      <w:r w:rsidRPr="0061083A">
        <w:rPr>
          <w:i/>
          <w:sz w:val="20"/>
          <w:szCs w:val="28"/>
          <w:lang w:val="en-GB"/>
        </w:rPr>
        <w:t>AIC</w:t>
      </w:r>
      <w:r w:rsidRPr="0061083A">
        <w:rPr>
          <w:sz w:val="20"/>
          <w:szCs w:val="28"/>
          <w:lang w:val="en-GB"/>
        </w:rPr>
        <w:t xml:space="preserve"> = </w:t>
      </w:r>
      <w:r>
        <w:rPr>
          <w:sz w:val="20"/>
          <w:szCs w:val="28"/>
          <w:lang w:val="en-GB"/>
        </w:rPr>
        <w:t>161</w:t>
      </w:r>
      <w:r w:rsidRPr="0061083A">
        <w:rPr>
          <w:sz w:val="20"/>
          <w:szCs w:val="28"/>
          <w:lang w:val="en-GB"/>
        </w:rPr>
        <w:t>.1</w:t>
      </w:r>
      <w:r>
        <w:rPr>
          <w:sz w:val="20"/>
          <w:szCs w:val="28"/>
          <w:lang w:val="en-GB"/>
        </w:rPr>
        <w:t>3</w:t>
      </w:r>
      <w:r w:rsidRPr="0061083A">
        <w:rPr>
          <w:sz w:val="20"/>
          <w:szCs w:val="28"/>
          <w:lang w:val="en-GB"/>
        </w:rPr>
        <w:t xml:space="preserve">, </w:t>
      </w:r>
      <w:r w:rsidRPr="0061083A">
        <w:rPr>
          <w:i/>
          <w:sz w:val="20"/>
          <w:szCs w:val="28"/>
          <w:lang w:val="en-GB"/>
        </w:rPr>
        <w:t>BIC</w:t>
      </w:r>
      <w:r w:rsidRPr="0061083A">
        <w:rPr>
          <w:sz w:val="20"/>
          <w:szCs w:val="28"/>
          <w:lang w:val="en-GB"/>
        </w:rPr>
        <w:t xml:space="preserve"> = </w:t>
      </w:r>
      <w:r>
        <w:rPr>
          <w:sz w:val="20"/>
          <w:szCs w:val="28"/>
          <w:lang w:val="en-GB"/>
        </w:rPr>
        <w:t>177</w:t>
      </w:r>
      <w:r w:rsidRPr="0061083A">
        <w:rPr>
          <w:sz w:val="20"/>
          <w:szCs w:val="28"/>
          <w:lang w:val="en-GB"/>
        </w:rPr>
        <w:t>.</w:t>
      </w:r>
      <w:r>
        <w:rPr>
          <w:sz w:val="20"/>
          <w:szCs w:val="28"/>
          <w:lang w:val="en-GB"/>
        </w:rPr>
        <w:t>35</w:t>
      </w:r>
      <w:r w:rsidRPr="0061083A">
        <w:rPr>
          <w:sz w:val="20"/>
          <w:szCs w:val="28"/>
          <w:lang w:val="en-GB"/>
        </w:rPr>
        <w:t xml:space="preserve">, </w:t>
      </w:r>
      <w:r w:rsidRPr="0061083A">
        <w:rPr>
          <w:i/>
          <w:sz w:val="20"/>
          <w:szCs w:val="28"/>
          <w:lang w:val="en-GB"/>
        </w:rPr>
        <w:t>R</w:t>
      </w:r>
      <w:r w:rsidRPr="0061083A">
        <w:rPr>
          <w:i/>
          <w:sz w:val="20"/>
          <w:szCs w:val="28"/>
          <w:vertAlign w:val="superscript"/>
          <w:lang w:val="en-GB"/>
        </w:rPr>
        <w:t>2</w:t>
      </w:r>
      <w:r w:rsidRPr="0061083A">
        <w:rPr>
          <w:i/>
          <w:sz w:val="20"/>
          <w:szCs w:val="28"/>
          <w:vertAlign w:val="subscript"/>
          <w:lang w:val="en-GB"/>
        </w:rPr>
        <w:t>McF</w:t>
      </w:r>
      <w:r w:rsidRPr="0061083A">
        <w:rPr>
          <w:sz w:val="20"/>
          <w:szCs w:val="28"/>
          <w:lang w:val="en-GB"/>
        </w:rPr>
        <w:t xml:space="preserve"> = .13</w:t>
      </w:r>
      <w:r>
        <w:rPr>
          <w:sz w:val="20"/>
          <w:szCs w:val="28"/>
          <w:lang w:val="en-GB"/>
        </w:rPr>
        <w:t>, and ease of teaching math,</w:t>
      </w:r>
      <w:r w:rsidRPr="0061083A">
        <w:rPr>
          <w:i/>
          <w:sz w:val="20"/>
          <w:szCs w:val="28"/>
          <w:lang w:val="en-GB"/>
        </w:rPr>
        <w:t xml:space="preserve"> AIC</w:t>
      </w:r>
      <w:r w:rsidRPr="0061083A">
        <w:rPr>
          <w:sz w:val="20"/>
          <w:szCs w:val="28"/>
          <w:lang w:val="en-GB"/>
        </w:rPr>
        <w:t xml:space="preserve"> = </w:t>
      </w:r>
      <w:r>
        <w:rPr>
          <w:sz w:val="20"/>
          <w:szCs w:val="28"/>
          <w:lang w:val="en-GB"/>
        </w:rPr>
        <w:t>167</w:t>
      </w:r>
      <w:r w:rsidRPr="0061083A">
        <w:rPr>
          <w:sz w:val="20"/>
          <w:szCs w:val="28"/>
          <w:lang w:val="en-GB"/>
        </w:rPr>
        <w:t>.</w:t>
      </w:r>
      <w:r>
        <w:rPr>
          <w:sz w:val="20"/>
          <w:szCs w:val="28"/>
          <w:lang w:val="en-GB"/>
        </w:rPr>
        <w:t>95</w:t>
      </w:r>
      <w:r w:rsidRPr="0061083A">
        <w:rPr>
          <w:sz w:val="20"/>
          <w:szCs w:val="28"/>
          <w:lang w:val="en-GB"/>
        </w:rPr>
        <w:t xml:space="preserve">, </w:t>
      </w:r>
      <w:r w:rsidRPr="0061083A">
        <w:rPr>
          <w:i/>
          <w:sz w:val="20"/>
          <w:szCs w:val="28"/>
          <w:lang w:val="en-GB"/>
        </w:rPr>
        <w:t>BIC</w:t>
      </w:r>
      <w:r w:rsidRPr="0061083A">
        <w:rPr>
          <w:sz w:val="20"/>
          <w:szCs w:val="28"/>
          <w:lang w:val="en-GB"/>
        </w:rPr>
        <w:t xml:space="preserve"> = </w:t>
      </w:r>
      <w:r>
        <w:rPr>
          <w:sz w:val="20"/>
          <w:szCs w:val="28"/>
          <w:lang w:val="en-GB"/>
        </w:rPr>
        <w:t>181</w:t>
      </w:r>
      <w:r w:rsidRPr="0061083A">
        <w:rPr>
          <w:sz w:val="20"/>
          <w:szCs w:val="28"/>
          <w:lang w:val="en-GB"/>
        </w:rPr>
        <w:t>.</w:t>
      </w:r>
      <w:r>
        <w:rPr>
          <w:sz w:val="20"/>
          <w:szCs w:val="28"/>
          <w:lang w:val="en-GB"/>
        </w:rPr>
        <w:t>77,</w:t>
      </w:r>
      <w:r w:rsidRPr="0061083A">
        <w:rPr>
          <w:sz w:val="20"/>
          <w:szCs w:val="28"/>
          <w:lang w:val="en-GB"/>
        </w:rPr>
        <w:t xml:space="preserve"> </w:t>
      </w:r>
      <w:r w:rsidRPr="0061083A">
        <w:rPr>
          <w:i/>
          <w:sz w:val="20"/>
          <w:szCs w:val="28"/>
          <w:lang w:val="en-GB"/>
        </w:rPr>
        <w:t>R</w:t>
      </w:r>
      <w:r w:rsidRPr="0061083A">
        <w:rPr>
          <w:i/>
          <w:sz w:val="20"/>
          <w:szCs w:val="28"/>
          <w:vertAlign w:val="superscript"/>
          <w:lang w:val="en-GB"/>
        </w:rPr>
        <w:t>2</w:t>
      </w:r>
      <w:r w:rsidRPr="0061083A">
        <w:rPr>
          <w:i/>
          <w:sz w:val="20"/>
          <w:szCs w:val="28"/>
          <w:vertAlign w:val="subscript"/>
          <w:lang w:val="en-GB"/>
        </w:rPr>
        <w:t>McF</w:t>
      </w:r>
      <w:r w:rsidRPr="0061083A">
        <w:rPr>
          <w:sz w:val="20"/>
          <w:szCs w:val="28"/>
          <w:lang w:val="en-GB"/>
        </w:rPr>
        <w:t xml:space="preserve"> = .1</w:t>
      </w:r>
      <w:r>
        <w:rPr>
          <w:sz w:val="20"/>
          <w:szCs w:val="28"/>
          <w:lang w:val="en-GB"/>
        </w:rPr>
        <w:t>5</w:t>
      </w:r>
      <w:r>
        <w:rPr>
          <w:sz w:val="20"/>
          <w:szCs w:val="28"/>
        </w:rPr>
        <w:t>.</w:t>
      </w:r>
      <w:r w:rsidRPr="0061083A">
        <w:rPr>
          <w:sz w:val="20"/>
          <w:szCs w:val="28"/>
        </w:rPr>
        <w:t xml:space="preserve"> </w:t>
      </w:r>
      <w:r>
        <w:rPr>
          <w:sz w:val="20"/>
          <w:szCs w:val="28"/>
        </w:rPr>
        <w:t xml:space="preserve">Model characteristics for Belgian teachers: enjoyment of teaching math, </w:t>
      </w:r>
      <w:r w:rsidRPr="0061083A">
        <w:rPr>
          <w:i/>
          <w:sz w:val="20"/>
          <w:szCs w:val="28"/>
          <w:lang w:val="en-GB"/>
        </w:rPr>
        <w:t>AIC</w:t>
      </w:r>
      <w:r w:rsidRPr="0061083A">
        <w:rPr>
          <w:sz w:val="20"/>
          <w:szCs w:val="28"/>
          <w:lang w:val="en-GB"/>
        </w:rPr>
        <w:t xml:space="preserve"> = </w:t>
      </w:r>
      <w:r>
        <w:rPr>
          <w:sz w:val="20"/>
          <w:szCs w:val="28"/>
          <w:lang w:val="en-GB"/>
        </w:rPr>
        <w:t>240</w:t>
      </w:r>
      <w:r w:rsidRPr="0061083A">
        <w:rPr>
          <w:sz w:val="20"/>
          <w:szCs w:val="28"/>
          <w:lang w:val="en-GB"/>
        </w:rPr>
        <w:t>.</w:t>
      </w:r>
      <w:r>
        <w:rPr>
          <w:sz w:val="20"/>
          <w:szCs w:val="28"/>
          <w:lang w:val="en-GB"/>
        </w:rPr>
        <w:t>58</w:t>
      </w:r>
      <w:r w:rsidRPr="0061083A">
        <w:rPr>
          <w:sz w:val="20"/>
          <w:szCs w:val="28"/>
          <w:lang w:val="en-GB"/>
        </w:rPr>
        <w:t xml:space="preserve">, </w:t>
      </w:r>
      <w:r w:rsidRPr="0061083A">
        <w:rPr>
          <w:i/>
          <w:sz w:val="20"/>
          <w:szCs w:val="28"/>
          <w:lang w:val="en-GB"/>
        </w:rPr>
        <w:t>BIC</w:t>
      </w:r>
      <w:r w:rsidRPr="0061083A">
        <w:rPr>
          <w:sz w:val="20"/>
          <w:szCs w:val="28"/>
          <w:lang w:val="en-GB"/>
        </w:rPr>
        <w:t xml:space="preserve"> = </w:t>
      </w:r>
      <w:r>
        <w:rPr>
          <w:sz w:val="20"/>
          <w:szCs w:val="28"/>
          <w:lang w:val="en-GB"/>
        </w:rPr>
        <w:t>259</w:t>
      </w:r>
      <w:r w:rsidRPr="0061083A">
        <w:rPr>
          <w:sz w:val="20"/>
          <w:szCs w:val="28"/>
          <w:lang w:val="en-GB"/>
        </w:rPr>
        <w:t>.</w:t>
      </w:r>
      <w:r>
        <w:rPr>
          <w:sz w:val="20"/>
          <w:szCs w:val="28"/>
          <w:lang w:val="en-GB"/>
        </w:rPr>
        <w:t>29</w:t>
      </w:r>
      <w:r w:rsidRPr="0061083A">
        <w:rPr>
          <w:sz w:val="20"/>
          <w:szCs w:val="28"/>
          <w:lang w:val="en-GB"/>
        </w:rPr>
        <w:t xml:space="preserve">, </w:t>
      </w:r>
      <w:r w:rsidRPr="0061083A">
        <w:rPr>
          <w:i/>
          <w:sz w:val="20"/>
          <w:szCs w:val="28"/>
          <w:lang w:val="en-GB"/>
        </w:rPr>
        <w:t>R</w:t>
      </w:r>
      <w:r w:rsidRPr="0061083A">
        <w:rPr>
          <w:i/>
          <w:sz w:val="20"/>
          <w:szCs w:val="28"/>
          <w:vertAlign w:val="superscript"/>
          <w:lang w:val="en-GB"/>
        </w:rPr>
        <w:t>2</w:t>
      </w:r>
      <w:r w:rsidRPr="0061083A">
        <w:rPr>
          <w:i/>
          <w:sz w:val="20"/>
          <w:szCs w:val="28"/>
          <w:vertAlign w:val="subscript"/>
          <w:lang w:val="en-GB"/>
        </w:rPr>
        <w:t>McF</w:t>
      </w:r>
      <w:r w:rsidRPr="0061083A">
        <w:rPr>
          <w:sz w:val="20"/>
          <w:szCs w:val="28"/>
          <w:lang w:val="en-GB"/>
        </w:rPr>
        <w:t xml:space="preserve"> = .1</w:t>
      </w:r>
      <w:r>
        <w:rPr>
          <w:sz w:val="20"/>
          <w:szCs w:val="28"/>
          <w:lang w:val="en-GB"/>
        </w:rPr>
        <w:t>4, and ease of teaching math,</w:t>
      </w:r>
      <w:r w:rsidRPr="0061083A">
        <w:rPr>
          <w:i/>
          <w:sz w:val="20"/>
          <w:szCs w:val="28"/>
          <w:lang w:val="en-GB"/>
        </w:rPr>
        <w:t xml:space="preserve"> AIC</w:t>
      </w:r>
      <w:r w:rsidRPr="0061083A">
        <w:rPr>
          <w:sz w:val="20"/>
          <w:szCs w:val="28"/>
          <w:lang w:val="en-GB"/>
        </w:rPr>
        <w:t xml:space="preserve"> = </w:t>
      </w:r>
      <w:r>
        <w:rPr>
          <w:sz w:val="20"/>
          <w:szCs w:val="28"/>
          <w:lang w:val="en-GB"/>
        </w:rPr>
        <w:t>252</w:t>
      </w:r>
      <w:r w:rsidRPr="0061083A">
        <w:rPr>
          <w:sz w:val="20"/>
          <w:szCs w:val="28"/>
          <w:lang w:val="en-GB"/>
        </w:rPr>
        <w:t>.</w:t>
      </w:r>
      <w:r>
        <w:rPr>
          <w:sz w:val="20"/>
          <w:szCs w:val="28"/>
          <w:lang w:val="en-GB"/>
        </w:rPr>
        <w:t>3</w:t>
      </w:r>
      <w:r w:rsidRPr="0061083A">
        <w:rPr>
          <w:sz w:val="20"/>
          <w:szCs w:val="28"/>
          <w:lang w:val="en-GB"/>
        </w:rPr>
        <w:t xml:space="preserve">0, </w:t>
      </w:r>
      <w:r w:rsidRPr="0061083A">
        <w:rPr>
          <w:i/>
          <w:sz w:val="20"/>
          <w:szCs w:val="28"/>
          <w:lang w:val="en-GB"/>
        </w:rPr>
        <w:t>BIC</w:t>
      </w:r>
      <w:r w:rsidRPr="0061083A">
        <w:rPr>
          <w:sz w:val="20"/>
          <w:szCs w:val="28"/>
          <w:lang w:val="en-GB"/>
        </w:rPr>
        <w:t xml:space="preserve"> = </w:t>
      </w:r>
      <w:r>
        <w:rPr>
          <w:sz w:val="20"/>
          <w:szCs w:val="28"/>
          <w:lang w:val="en-GB"/>
        </w:rPr>
        <w:t>271</w:t>
      </w:r>
      <w:r w:rsidRPr="0061083A">
        <w:rPr>
          <w:sz w:val="20"/>
          <w:szCs w:val="28"/>
          <w:lang w:val="en-GB"/>
        </w:rPr>
        <w:t>.</w:t>
      </w:r>
      <w:r>
        <w:rPr>
          <w:sz w:val="20"/>
          <w:szCs w:val="28"/>
          <w:lang w:val="en-GB"/>
        </w:rPr>
        <w:t>01,</w:t>
      </w:r>
      <w:r w:rsidRPr="0061083A">
        <w:rPr>
          <w:sz w:val="20"/>
          <w:szCs w:val="28"/>
          <w:lang w:val="en-GB"/>
        </w:rPr>
        <w:t xml:space="preserve"> </w:t>
      </w:r>
      <w:r w:rsidRPr="0061083A">
        <w:rPr>
          <w:i/>
          <w:sz w:val="20"/>
          <w:szCs w:val="28"/>
          <w:lang w:val="en-GB"/>
        </w:rPr>
        <w:t>R</w:t>
      </w:r>
      <w:r w:rsidRPr="0061083A">
        <w:rPr>
          <w:i/>
          <w:sz w:val="20"/>
          <w:szCs w:val="28"/>
          <w:vertAlign w:val="superscript"/>
          <w:lang w:val="en-GB"/>
        </w:rPr>
        <w:t>2</w:t>
      </w:r>
      <w:r w:rsidRPr="0061083A">
        <w:rPr>
          <w:i/>
          <w:sz w:val="20"/>
          <w:szCs w:val="28"/>
          <w:vertAlign w:val="subscript"/>
          <w:lang w:val="en-GB"/>
        </w:rPr>
        <w:t>McF</w:t>
      </w:r>
      <w:r w:rsidRPr="0061083A">
        <w:rPr>
          <w:sz w:val="20"/>
          <w:szCs w:val="28"/>
          <w:lang w:val="en-GB"/>
        </w:rPr>
        <w:t xml:space="preserve"> = .13</w:t>
      </w:r>
      <w:r>
        <w:rPr>
          <w:sz w:val="20"/>
          <w:szCs w:val="28"/>
        </w:rPr>
        <w:t>.</w:t>
      </w:r>
      <w:r w:rsidR="00D92A55" w:rsidRPr="00063FDE">
        <w:rPr>
          <w:b/>
        </w:rPr>
        <w:br w:type="page"/>
      </w:r>
    </w:p>
    <w:p w14:paraId="1D28A434" w14:textId="16CD4281" w:rsidR="00D32088" w:rsidRPr="00063FDE" w:rsidRDefault="00D32088" w:rsidP="009A4C11">
      <w:pPr>
        <w:rPr>
          <w:b/>
        </w:rPr>
      </w:pPr>
      <w:r w:rsidRPr="00063FDE">
        <w:rPr>
          <w:b/>
        </w:rPr>
        <w:lastRenderedPageBreak/>
        <w:t>Data availability</w:t>
      </w:r>
    </w:p>
    <w:p w14:paraId="2FA91587" w14:textId="510AA155" w:rsidR="00D32088" w:rsidRPr="00063FDE" w:rsidRDefault="00D32088" w:rsidP="00D32088">
      <w:pPr>
        <w:ind w:firstLine="567"/>
        <w:rPr>
          <w:szCs w:val="22"/>
        </w:rPr>
      </w:pPr>
      <w:r w:rsidRPr="00063FDE">
        <w:rPr>
          <w:szCs w:val="22"/>
        </w:rPr>
        <w:t>Raw data and an</w:t>
      </w:r>
      <w:r w:rsidR="00066D8F">
        <w:rPr>
          <w:szCs w:val="22"/>
        </w:rPr>
        <w:t xml:space="preserve">alysis scripts can be found at </w:t>
      </w:r>
      <w:r w:rsidR="00087C14" w:rsidRPr="00087C14">
        <w:rPr>
          <w:szCs w:val="22"/>
        </w:rPr>
        <w:t>https://osf.io/w2e9j/</w:t>
      </w:r>
      <w:r w:rsidRPr="00063FDE">
        <w:rPr>
          <w:szCs w:val="22"/>
        </w:rPr>
        <w:t>. It comprises the data file (txt file, tab separated)</w:t>
      </w:r>
      <w:r w:rsidR="002025DC" w:rsidRPr="00063FDE">
        <w:rPr>
          <w:szCs w:val="22"/>
        </w:rPr>
        <w:t>, the jamovi file</w:t>
      </w:r>
      <w:r w:rsidR="00DA1F07" w:rsidRPr="00063FDE">
        <w:rPr>
          <w:szCs w:val="22"/>
        </w:rPr>
        <w:t>s</w:t>
      </w:r>
      <w:r w:rsidR="00C23646" w:rsidRPr="00063FDE">
        <w:rPr>
          <w:szCs w:val="22"/>
        </w:rPr>
        <w:t>,</w:t>
      </w:r>
      <w:r w:rsidR="002025DC" w:rsidRPr="00063FDE">
        <w:rPr>
          <w:szCs w:val="22"/>
        </w:rPr>
        <w:t xml:space="preserve"> </w:t>
      </w:r>
      <w:r w:rsidR="00DA1F07" w:rsidRPr="00063FDE">
        <w:rPr>
          <w:szCs w:val="22"/>
        </w:rPr>
        <w:t xml:space="preserve">the JASP file, </w:t>
      </w:r>
      <w:r w:rsidR="002025DC" w:rsidRPr="00063FDE">
        <w:rPr>
          <w:szCs w:val="22"/>
        </w:rPr>
        <w:t>and the additional</w:t>
      </w:r>
      <w:r w:rsidRPr="00063FDE">
        <w:rPr>
          <w:szCs w:val="22"/>
        </w:rPr>
        <w:t xml:space="preserve"> R script which allow </w:t>
      </w:r>
      <w:r w:rsidR="00C23646" w:rsidRPr="00063FDE">
        <w:rPr>
          <w:szCs w:val="22"/>
        </w:rPr>
        <w:t xml:space="preserve">for the </w:t>
      </w:r>
      <w:r w:rsidRPr="00063FDE">
        <w:rPr>
          <w:szCs w:val="22"/>
        </w:rPr>
        <w:t>reproduc</w:t>
      </w:r>
      <w:r w:rsidR="00C23646" w:rsidRPr="00063FDE">
        <w:rPr>
          <w:szCs w:val="22"/>
        </w:rPr>
        <w:t>tion of</w:t>
      </w:r>
      <w:r w:rsidRPr="00063FDE">
        <w:rPr>
          <w:szCs w:val="22"/>
        </w:rPr>
        <w:t xml:space="preserve"> all analyses reported in the paper as well a</w:t>
      </w:r>
      <w:r w:rsidR="002025DC" w:rsidRPr="00063FDE">
        <w:rPr>
          <w:szCs w:val="22"/>
        </w:rPr>
        <w:t>s access</w:t>
      </w:r>
      <w:r w:rsidR="00C23646" w:rsidRPr="00063FDE">
        <w:rPr>
          <w:szCs w:val="22"/>
        </w:rPr>
        <w:t xml:space="preserve"> to</w:t>
      </w:r>
      <w:r w:rsidR="002025DC" w:rsidRPr="00063FDE">
        <w:rPr>
          <w:szCs w:val="22"/>
        </w:rPr>
        <w:t xml:space="preserve"> some extra results.</w:t>
      </w:r>
    </w:p>
    <w:p w14:paraId="6F06B5FE" w14:textId="77777777" w:rsidR="00D32088" w:rsidRPr="00063FDE" w:rsidRDefault="00D32088" w:rsidP="009A4C11">
      <w:pPr>
        <w:rPr>
          <w:b/>
        </w:rPr>
      </w:pPr>
    </w:p>
    <w:p w14:paraId="022E78CA" w14:textId="31323ACE" w:rsidR="009A4C11" w:rsidRPr="00063FDE" w:rsidRDefault="009A4C11" w:rsidP="009A4C11">
      <w:pPr>
        <w:rPr>
          <w:b/>
        </w:rPr>
      </w:pPr>
      <w:r w:rsidRPr="00063FDE">
        <w:rPr>
          <w:b/>
        </w:rPr>
        <w:t>Acknowledgements</w:t>
      </w:r>
    </w:p>
    <w:p w14:paraId="4BDC9534" w14:textId="5BB6BF87" w:rsidR="009A4C11" w:rsidRPr="00063FDE" w:rsidRDefault="009A4C11" w:rsidP="00345084">
      <w:pPr>
        <w:ind w:firstLine="567"/>
        <w:rPr>
          <w:szCs w:val="22"/>
        </w:rPr>
      </w:pPr>
      <w:r w:rsidRPr="00063FDE">
        <w:rPr>
          <w:szCs w:val="22"/>
        </w:rPr>
        <w:t xml:space="preserve">We would like to thank </w:t>
      </w:r>
      <w:r w:rsidR="0094335C" w:rsidRPr="00063FDE">
        <w:rPr>
          <w:szCs w:val="22"/>
        </w:rPr>
        <w:t xml:space="preserve">Anita Kaiser, </w:t>
      </w:r>
      <w:r w:rsidR="008C566C" w:rsidRPr="00063FDE">
        <w:rPr>
          <w:szCs w:val="22"/>
        </w:rPr>
        <w:t xml:space="preserve">Joachim Engel, </w:t>
      </w:r>
      <w:r w:rsidR="00345084" w:rsidRPr="00063FDE">
        <w:rPr>
          <w:szCs w:val="22"/>
        </w:rPr>
        <w:t>Stefan Smaczny, Laura Gottwald</w:t>
      </w:r>
      <w:r w:rsidR="000C12FE" w:rsidRPr="00063FDE">
        <w:rPr>
          <w:szCs w:val="22"/>
        </w:rPr>
        <w:t xml:space="preserve">, </w:t>
      </w:r>
      <w:r w:rsidR="00345084" w:rsidRPr="00063FDE">
        <w:rPr>
          <w:szCs w:val="22"/>
        </w:rPr>
        <w:t>and Ida Johanna M. L. C. von Lehsten</w:t>
      </w:r>
      <w:r w:rsidRPr="00063FDE">
        <w:rPr>
          <w:szCs w:val="22"/>
        </w:rPr>
        <w:t xml:space="preserve"> for data collection</w:t>
      </w:r>
      <w:r w:rsidR="00345084" w:rsidRPr="00063FDE">
        <w:rPr>
          <w:szCs w:val="22"/>
        </w:rPr>
        <w:t>, Maximilian Kenzo Molitor for support in figures</w:t>
      </w:r>
      <w:r w:rsidRPr="00063FDE">
        <w:rPr>
          <w:szCs w:val="22"/>
        </w:rPr>
        <w:t xml:space="preserve"> and </w:t>
      </w:r>
      <w:r w:rsidRPr="00063FDE">
        <w:t xml:space="preserve">Zoë Kirste </w:t>
      </w:r>
      <w:r w:rsidRPr="00063FDE">
        <w:rPr>
          <w:szCs w:val="22"/>
        </w:rPr>
        <w:t>for language proofreading of the manuscript. CA, KC, and HCN are members of the LEAD Graduate School &amp; Research Network [GSC1028]</w:t>
      </w:r>
      <w:r w:rsidR="00E34583" w:rsidRPr="00063FDE">
        <w:rPr>
          <w:szCs w:val="22"/>
        </w:rPr>
        <w:t xml:space="preserve">, and </w:t>
      </w:r>
      <w:r w:rsidR="0094335C" w:rsidRPr="00063FDE">
        <w:rPr>
          <w:szCs w:val="22"/>
        </w:rPr>
        <w:t>NM was supported by a fellowship of Teach@Tuebingen</w:t>
      </w:r>
      <w:r w:rsidRPr="00063FDE">
        <w:rPr>
          <w:szCs w:val="22"/>
        </w:rPr>
        <w:t xml:space="preserve">, </w:t>
      </w:r>
      <w:r w:rsidR="0094335C" w:rsidRPr="00063FDE">
        <w:rPr>
          <w:szCs w:val="22"/>
        </w:rPr>
        <w:t xml:space="preserve">both of </w:t>
      </w:r>
      <w:r w:rsidRPr="00063FDE">
        <w:rPr>
          <w:szCs w:val="22"/>
        </w:rPr>
        <w:t xml:space="preserve">which </w:t>
      </w:r>
      <w:r w:rsidR="0094335C" w:rsidRPr="00063FDE">
        <w:rPr>
          <w:szCs w:val="22"/>
        </w:rPr>
        <w:t xml:space="preserve">are </w:t>
      </w:r>
      <w:r w:rsidRPr="00063FDE">
        <w:rPr>
          <w:szCs w:val="22"/>
        </w:rPr>
        <w:t>funded within the framework of the Excellence Initiative of the German federal and state governments.</w:t>
      </w:r>
      <w:r w:rsidR="0094335C" w:rsidRPr="00063FDE">
        <w:rPr>
          <w:szCs w:val="22"/>
        </w:rPr>
        <w:t xml:space="preserve"> NM </w:t>
      </w:r>
      <w:r w:rsidR="00DE7187" w:rsidRPr="00063FDE">
        <w:rPr>
          <w:szCs w:val="22"/>
        </w:rPr>
        <w:t>was</w:t>
      </w:r>
      <w:r w:rsidR="0094335C" w:rsidRPr="00063FDE">
        <w:rPr>
          <w:szCs w:val="22"/>
        </w:rPr>
        <w:t xml:space="preserve"> further </w:t>
      </w:r>
      <w:r w:rsidR="00DE7187" w:rsidRPr="00063FDE">
        <w:rPr>
          <w:szCs w:val="22"/>
        </w:rPr>
        <w:t>funded</w:t>
      </w:r>
      <w:r w:rsidR="0094335C" w:rsidRPr="00063FDE">
        <w:rPr>
          <w:szCs w:val="22"/>
        </w:rPr>
        <w:t xml:space="preserve"> </w:t>
      </w:r>
      <w:r w:rsidR="00DE7187" w:rsidRPr="00063FDE">
        <w:rPr>
          <w:szCs w:val="22"/>
        </w:rPr>
        <w:t>by grants from the National Research Fund of Luxembourg (FNR, Luxembourg) [FNR-INTER/FNRS/17/1178524] and from the Fonds National de la Recherche Scientifique (FRS-FNRS, Belgium) [PDR-T.0047.18]</w:t>
      </w:r>
      <w:r w:rsidR="0094335C" w:rsidRPr="00063FDE">
        <w:rPr>
          <w:szCs w:val="22"/>
        </w:rPr>
        <w:t>.</w:t>
      </w:r>
    </w:p>
    <w:sectPr w:rsidR="009A4C11" w:rsidRPr="00063FDE" w:rsidSect="00BB2E7C">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13D9A" w14:textId="77777777" w:rsidR="008959FD" w:rsidRDefault="008959FD" w:rsidP="00B41C8F">
      <w:pPr>
        <w:spacing w:line="240" w:lineRule="auto"/>
      </w:pPr>
      <w:r>
        <w:separator/>
      </w:r>
    </w:p>
  </w:endnote>
  <w:endnote w:type="continuationSeparator" w:id="0">
    <w:p w14:paraId="27C86512" w14:textId="77777777" w:rsidR="008959FD" w:rsidRDefault="008959FD" w:rsidP="00B41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7630456"/>
      <w:docPartObj>
        <w:docPartGallery w:val="Page Numbers (Bottom of Page)"/>
        <w:docPartUnique/>
      </w:docPartObj>
    </w:sdtPr>
    <w:sdtEndPr>
      <w:rPr>
        <w:rStyle w:val="PageNumber"/>
      </w:rPr>
    </w:sdtEndPr>
    <w:sdtContent>
      <w:p w14:paraId="7EA7FA19" w14:textId="69697EEA" w:rsidR="008457FE" w:rsidRDefault="008457FE" w:rsidP="00FA77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F33426" w14:textId="77777777" w:rsidR="008457FE" w:rsidRDefault="008457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8537956"/>
      <w:docPartObj>
        <w:docPartGallery w:val="Page Numbers (Bottom of Page)"/>
        <w:docPartUnique/>
      </w:docPartObj>
    </w:sdtPr>
    <w:sdtEndPr>
      <w:rPr>
        <w:rStyle w:val="PageNumber"/>
      </w:rPr>
    </w:sdtEndPr>
    <w:sdtContent>
      <w:p w14:paraId="35D336CF" w14:textId="489C9AB1" w:rsidR="008457FE" w:rsidRPr="00E20E13" w:rsidRDefault="008457FE" w:rsidP="00FA77E2">
        <w:pPr>
          <w:pStyle w:val="Footer"/>
          <w:framePr w:wrap="none" w:vAnchor="text" w:hAnchor="margin" w:xAlign="center" w:y="1"/>
          <w:rPr>
            <w:rStyle w:val="PageNumber"/>
          </w:rPr>
        </w:pPr>
        <w:r w:rsidRPr="00E20E13">
          <w:rPr>
            <w:rStyle w:val="PageNumber"/>
          </w:rPr>
          <w:fldChar w:fldCharType="begin"/>
        </w:r>
        <w:r w:rsidRPr="00E20E13">
          <w:rPr>
            <w:rStyle w:val="PageNumber"/>
          </w:rPr>
          <w:instrText xml:space="preserve"> PAGE </w:instrText>
        </w:r>
        <w:r w:rsidRPr="00E20E13">
          <w:rPr>
            <w:rStyle w:val="PageNumber"/>
          </w:rPr>
          <w:fldChar w:fldCharType="separate"/>
        </w:r>
        <w:r w:rsidR="009F6251">
          <w:rPr>
            <w:rStyle w:val="PageNumber"/>
            <w:noProof/>
          </w:rPr>
          <w:t>21</w:t>
        </w:r>
        <w:r w:rsidRPr="00E20E13">
          <w:rPr>
            <w:rStyle w:val="PageNumber"/>
          </w:rPr>
          <w:fldChar w:fldCharType="end"/>
        </w:r>
      </w:p>
    </w:sdtContent>
  </w:sdt>
  <w:p w14:paraId="4F854B79" w14:textId="77777777" w:rsidR="008457FE" w:rsidRPr="00E20E13" w:rsidRDefault="00845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DA00" w14:textId="77777777" w:rsidR="008959FD" w:rsidRDefault="008959FD" w:rsidP="00B41C8F">
      <w:pPr>
        <w:spacing w:line="240" w:lineRule="auto"/>
      </w:pPr>
      <w:r>
        <w:separator/>
      </w:r>
    </w:p>
  </w:footnote>
  <w:footnote w:type="continuationSeparator" w:id="0">
    <w:p w14:paraId="6C3D40D0" w14:textId="77777777" w:rsidR="008959FD" w:rsidRDefault="008959FD" w:rsidP="00B41C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1433" w14:textId="38819EAB" w:rsidR="008457FE" w:rsidRPr="00785301" w:rsidRDefault="008457FE">
    <w:pPr>
      <w:pStyle w:val="Header"/>
      <w:rPr>
        <w:color w:val="7F7F7F" w:themeColor="text1" w:themeTint="80"/>
      </w:rPr>
    </w:pPr>
    <w:r w:rsidRPr="00785301">
      <w:rPr>
        <w:color w:val="7F7F7F" w:themeColor="text1" w:themeTint="80"/>
      </w:rPr>
      <w:t xml:space="preserve">Math anxiety </w:t>
    </w:r>
    <w:r>
      <w:rPr>
        <w:color w:val="7F7F7F" w:themeColor="text1" w:themeTint="80"/>
      </w:rPr>
      <w:t>of</w:t>
    </w:r>
    <w:r w:rsidRPr="00785301">
      <w:rPr>
        <w:color w:val="7F7F7F" w:themeColor="text1" w:themeTint="80"/>
      </w:rPr>
      <w:t xml:space="preserve"> teachers</w:t>
    </w:r>
  </w:p>
  <w:p w14:paraId="5B9EDB8A" w14:textId="77777777" w:rsidR="008457FE" w:rsidRDefault="008457FE">
    <w:pPr>
      <w:pStyle w:val="Header"/>
    </w:pPr>
  </w:p>
  <w:p w14:paraId="7859365D" w14:textId="77777777" w:rsidR="008457FE" w:rsidRDefault="0084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E96"/>
    <w:multiLevelType w:val="hybridMultilevel"/>
    <w:tmpl w:val="C512D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C649B"/>
    <w:multiLevelType w:val="hybridMultilevel"/>
    <w:tmpl w:val="294E211C"/>
    <w:lvl w:ilvl="0" w:tplc="203C12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27BD7"/>
    <w:multiLevelType w:val="hybridMultilevel"/>
    <w:tmpl w:val="9410D2EA"/>
    <w:lvl w:ilvl="0" w:tplc="C1F2D27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12669B2"/>
    <w:multiLevelType w:val="hybridMultilevel"/>
    <w:tmpl w:val="5A889F7C"/>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 w15:restartNumberingAfterBreak="0">
    <w:nsid w:val="377C578C"/>
    <w:multiLevelType w:val="hybridMultilevel"/>
    <w:tmpl w:val="AF306E2A"/>
    <w:lvl w:ilvl="0" w:tplc="8D6617A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FC1E23"/>
    <w:multiLevelType w:val="hybridMultilevel"/>
    <w:tmpl w:val="CF5C97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425C9E"/>
    <w:multiLevelType w:val="hybridMultilevel"/>
    <w:tmpl w:val="CCA2DC1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 w15:restartNumberingAfterBreak="0">
    <w:nsid w:val="7C49511B"/>
    <w:multiLevelType w:val="hybridMultilevel"/>
    <w:tmpl w:val="9CCE17EA"/>
    <w:lvl w:ilvl="0" w:tplc="8F18054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7"/>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zNjcwMTIyMzKzMDVV0lEKTi0uzszPAykwrAUA9JvXKCwAAAA="/>
  </w:docVars>
  <w:rsids>
    <w:rsidRoot w:val="007C67FB"/>
    <w:rsid w:val="00001BA9"/>
    <w:rsid w:val="00002F0A"/>
    <w:rsid w:val="00004417"/>
    <w:rsid w:val="0000571B"/>
    <w:rsid w:val="00007107"/>
    <w:rsid w:val="00012B8A"/>
    <w:rsid w:val="000136C8"/>
    <w:rsid w:val="000137A0"/>
    <w:rsid w:val="000156FD"/>
    <w:rsid w:val="00015BFE"/>
    <w:rsid w:val="00022F4C"/>
    <w:rsid w:val="000337C2"/>
    <w:rsid w:val="000342F3"/>
    <w:rsid w:val="00037736"/>
    <w:rsid w:val="00041CBE"/>
    <w:rsid w:val="000503B8"/>
    <w:rsid w:val="00050FB2"/>
    <w:rsid w:val="0005244A"/>
    <w:rsid w:val="00053C00"/>
    <w:rsid w:val="00057193"/>
    <w:rsid w:val="00057E70"/>
    <w:rsid w:val="00063FDE"/>
    <w:rsid w:val="00066D8F"/>
    <w:rsid w:val="00074F4B"/>
    <w:rsid w:val="000809FE"/>
    <w:rsid w:val="0008525E"/>
    <w:rsid w:val="00087C14"/>
    <w:rsid w:val="00090324"/>
    <w:rsid w:val="00094314"/>
    <w:rsid w:val="000947A0"/>
    <w:rsid w:val="000A0030"/>
    <w:rsid w:val="000A5121"/>
    <w:rsid w:val="000A74A2"/>
    <w:rsid w:val="000B1FB1"/>
    <w:rsid w:val="000B3386"/>
    <w:rsid w:val="000B47E9"/>
    <w:rsid w:val="000C004F"/>
    <w:rsid w:val="000C07ED"/>
    <w:rsid w:val="000C12FE"/>
    <w:rsid w:val="000C1E11"/>
    <w:rsid w:val="000C32BE"/>
    <w:rsid w:val="000C3420"/>
    <w:rsid w:val="000C4C36"/>
    <w:rsid w:val="000C4EF1"/>
    <w:rsid w:val="000C5B85"/>
    <w:rsid w:val="000C730F"/>
    <w:rsid w:val="000D3202"/>
    <w:rsid w:val="000D3B1E"/>
    <w:rsid w:val="000D595C"/>
    <w:rsid w:val="000D66DA"/>
    <w:rsid w:val="000D6D36"/>
    <w:rsid w:val="000D738F"/>
    <w:rsid w:val="000E5817"/>
    <w:rsid w:val="000E69A5"/>
    <w:rsid w:val="000E6FFD"/>
    <w:rsid w:val="000F4E74"/>
    <w:rsid w:val="000F58CB"/>
    <w:rsid w:val="00102C14"/>
    <w:rsid w:val="00103C62"/>
    <w:rsid w:val="001078CB"/>
    <w:rsid w:val="00112659"/>
    <w:rsid w:val="001159D1"/>
    <w:rsid w:val="00115B7E"/>
    <w:rsid w:val="00120C4F"/>
    <w:rsid w:val="00121B6A"/>
    <w:rsid w:val="00122196"/>
    <w:rsid w:val="00132CB1"/>
    <w:rsid w:val="00134276"/>
    <w:rsid w:val="0013725D"/>
    <w:rsid w:val="00144B37"/>
    <w:rsid w:val="0015107E"/>
    <w:rsid w:val="00152160"/>
    <w:rsid w:val="00154338"/>
    <w:rsid w:val="0015442C"/>
    <w:rsid w:val="0015526F"/>
    <w:rsid w:val="00156450"/>
    <w:rsid w:val="00160979"/>
    <w:rsid w:val="00165FF6"/>
    <w:rsid w:val="00166916"/>
    <w:rsid w:val="00166997"/>
    <w:rsid w:val="00167278"/>
    <w:rsid w:val="00167B59"/>
    <w:rsid w:val="00171880"/>
    <w:rsid w:val="001750B2"/>
    <w:rsid w:val="00176FC3"/>
    <w:rsid w:val="00177BE1"/>
    <w:rsid w:val="00182F25"/>
    <w:rsid w:val="0019262F"/>
    <w:rsid w:val="0019359E"/>
    <w:rsid w:val="00193AB0"/>
    <w:rsid w:val="00194167"/>
    <w:rsid w:val="0019505D"/>
    <w:rsid w:val="001A1ADE"/>
    <w:rsid w:val="001A2FC3"/>
    <w:rsid w:val="001A32B4"/>
    <w:rsid w:val="001A340E"/>
    <w:rsid w:val="001A7868"/>
    <w:rsid w:val="001C250E"/>
    <w:rsid w:val="001C290F"/>
    <w:rsid w:val="001C3641"/>
    <w:rsid w:val="001C7443"/>
    <w:rsid w:val="001D231F"/>
    <w:rsid w:val="001D2538"/>
    <w:rsid w:val="001D2995"/>
    <w:rsid w:val="001D2D89"/>
    <w:rsid w:val="001D4D57"/>
    <w:rsid w:val="001D4D71"/>
    <w:rsid w:val="001E13B2"/>
    <w:rsid w:val="001E5217"/>
    <w:rsid w:val="001E695E"/>
    <w:rsid w:val="001E7FDC"/>
    <w:rsid w:val="001F45A5"/>
    <w:rsid w:val="001F6229"/>
    <w:rsid w:val="001F653D"/>
    <w:rsid w:val="001F7FC6"/>
    <w:rsid w:val="00201577"/>
    <w:rsid w:val="002025DC"/>
    <w:rsid w:val="002042D5"/>
    <w:rsid w:val="00212569"/>
    <w:rsid w:val="00212C15"/>
    <w:rsid w:val="00213D22"/>
    <w:rsid w:val="00214096"/>
    <w:rsid w:val="00221969"/>
    <w:rsid w:val="00223D23"/>
    <w:rsid w:val="00226864"/>
    <w:rsid w:val="002309AE"/>
    <w:rsid w:val="002321C3"/>
    <w:rsid w:val="00234AA0"/>
    <w:rsid w:val="002365B7"/>
    <w:rsid w:val="002414FA"/>
    <w:rsid w:val="00245470"/>
    <w:rsid w:val="00245A0B"/>
    <w:rsid w:val="00246249"/>
    <w:rsid w:val="00246999"/>
    <w:rsid w:val="00250A8C"/>
    <w:rsid w:val="0025626B"/>
    <w:rsid w:val="002573A8"/>
    <w:rsid w:val="00260922"/>
    <w:rsid w:val="00263EE8"/>
    <w:rsid w:val="00263F81"/>
    <w:rsid w:val="00267E54"/>
    <w:rsid w:val="00272363"/>
    <w:rsid w:val="00273E2A"/>
    <w:rsid w:val="00273E77"/>
    <w:rsid w:val="00277F48"/>
    <w:rsid w:val="002800A4"/>
    <w:rsid w:val="00281BED"/>
    <w:rsid w:val="00282F09"/>
    <w:rsid w:val="00283946"/>
    <w:rsid w:val="002903E2"/>
    <w:rsid w:val="002907C5"/>
    <w:rsid w:val="00291491"/>
    <w:rsid w:val="00295DF8"/>
    <w:rsid w:val="002A215D"/>
    <w:rsid w:val="002A2DAC"/>
    <w:rsid w:val="002A5F52"/>
    <w:rsid w:val="002A774F"/>
    <w:rsid w:val="002B19F8"/>
    <w:rsid w:val="002B4140"/>
    <w:rsid w:val="002B5CE0"/>
    <w:rsid w:val="002C03DC"/>
    <w:rsid w:val="002C13F2"/>
    <w:rsid w:val="002C1748"/>
    <w:rsid w:val="002C316C"/>
    <w:rsid w:val="002D758C"/>
    <w:rsid w:val="002E025F"/>
    <w:rsid w:val="002E2A54"/>
    <w:rsid w:val="002E3C5E"/>
    <w:rsid w:val="002E527D"/>
    <w:rsid w:val="002E59B8"/>
    <w:rsid w:val="002F3900"/>
    <w:rsid w:val="002F42D5"/>
    <w:rsid w:val="002F6D13"/>
    <w:rsid w:val="002F7F02"/>
    <w:rsid w:val="003003FD"/>
    <w:rsid w:val="0030228E"/>
    <w:rsid w:val="003051EF"/>
    <w:rsid w:val="00306FC0"/>
    <w:rsid w:val="00310E74"/>
    <w:rsid w:val="00313A70"/>
    <w:rsid w:val="00317B7D"/>
    <w:rsid w:val="00321AE9"/>
    <w:rsid w:val="00322A79"/>
    <w:rsid w:val="0032431D"/>
    <w:rsid w:val="00324382"/>
    <w:rsid w:val="003274B7"/>
    <w:rsid w:val="00330012"/>
    <w:rsid w:val="00331AA1"/>
    <w:rsid w:val="003335A5"/>
    <w:rsid w:val="003346DC"/>
    <w:rsid w:val="0033484B"/>
    <w:rsid w:val="00334E8E"/>
    <w:rsid w:val="00334F3A"/>
    <w:rsid w:val="00335C4A"/>
    <w:rsid w:val="00335CEA"/>
    <w:rsid w:val="00335E0A"/>
    <w:rsid w:val="003373B0"/>
    <w:rsid w:val="003411F4"/>
    <w:rsid w:val="00342463"/>
    <w:rsid w:val="00345084"/>
    <w:rsid w:val="00345687"/>
    <w:rsid w:val="0034621F"/>
    <w:rsid w:val="00347DA8"/>
    <w:rsid w:val="003520DB"/>
    <w:rsid w:val="00356CE8"/>
    <w:rsid w:val="003578A0"/>
    <w:rsid w:val="003612D1"/>
    <w:rsid w:val="00361AD4"/>
    <w:rsid w:val="0036229F"/>
    <w:rsid w:val="00362484"/>
    <w:rsid w:val="00362DC6"/>
    <w:rsid w:val="00363B55"/>
    <w:rsid w:val="00365478"/>
    <w:rsid w:val="00371112"/>
    <w:rsid w:val="0037159F"/>
    <w:rsid w:val="003818BF"/>
    <w:rsid w:val="00384355"/>
    <w:rsid w:val="0038789C"/>
    <w:rsid w:val="003912CA"/>
    <w:rsid w:val="003922B4"/>
    <w:rsid w:val="00393D3E"/>
    <w:rsid w:val="0039598E"/>
    <w:rsid w:val="00395BCE"/>
    <w:rsid w:val="00397AD8"/>
    <w:rsid w:val="003A1C06"/>
    <w:rsid w:val="003A2964"/>
    <w:rsid w:val="003A41D4"/>
    <w:rsid w:val="003A4D0B"/>
    <w:rsid w:val="003A527C"/>
    <w:rsid w:val="003A5ADA"/>
    <w:rsid w:val="003A664C"/>
    <w:rsid w:val="003A6B2D"/>
    <w:rsid w:val="003B3F80"/>
    <w:rsid w:val="003B5EB0"/>
    <w:rsid w:val="003D252C"/>
    <w:rsid w:val="003D3169"/>
    <w:rsid w:val="003D5085"/>
    <w:rsid w:val="003D50DC"/>
    <w:rsid w:val="003D5B77"/>
    <w:rsid w:val="003E2D19"/>
    <w:rsid w:val="003E647D"/>
    <w:rsid w:val="003E78CF"/>
    <w:rsid w:val="003F1136"/>
    <w:rsid w:val="003F313F"/>
    <w:rsid w:val="003F3176"/>
    <w:rsid w:val="003F4C85"/>
    <w:rsid w:val="003F6B25"/>
    <w:rsid w:val="003F6B39"/>
    <w:rsid w:val="003F7B92"/>
    <w:rsid w:val="004005B1"/>
    <w:rsid w:val="00404D60"/>
    <w:rsid w:val="00422CC9"/>
    <w:rsid w:val="00422E4D"/>
    <w:rsid w:val="00424B35"/>
    <w:rsid w:val="00430B46"/>
    <w:rsid w:val="0043212B"/>
    <w:rsid w:val="004357B5"/>
    <w:rsid w:val="0043761D"/>
    <w:rsid w:val="00444110"/>
    <w:rsid w:val="00454ECF"/>
    <w:rsid w:val="004572A0"/>
    <w:rsid w:val="004572A5"/>
    <w:rsid w:val="00460AF5"/>
    <w:rsid w:val="00460BDC"/>
    <w:rsid w:val="00467E98"/>
    <w:rsid w:val="00470FA3"/>
    <w:rsid w:val="004810EB"/>
    <w:rsid w:val="00482046"/>
    <w:rsid w:val="00483898"/>
    <w:rsid w:val="00484D93"/>
    <w:rsid w:val="00487564"/>
    <w:rsid w:val="00490A47"/>
    <w:rsid w:val="00490DBB"/>
    <w:rsid w:val="00491265"/>
    <w:rsid w:val="004916FF"/>
    <w:rsid w:val="00491C19"/>
    <w:rsid w:val="004937B4"/>
    <w:rsid w:val="004977AC"/>
    <w:rsid w:val="004A2650"/>
    <w:rsid w:val="004A306F"/>
    <w:rsid w:val="004B0F9D"/>
    <w:rsid w:val="004B1200"/>
    <w:rsid w:val="004B22BB"/>
    <w:rsid w:val="004B269A"/>
    <w:rsid w:val="004B3CA9"/>
    <w:rsid w:val="004C2860"/>
    <w:rsid w:val="004C630F"/>
    <w:rsid w:val="004D036E"/>
    <w:rsid w:val="004D1045"/>
    <w:rsid w:val="004D37F9"/>
    <w:rsid w:val="004D384C"/>
    <w:rsid w:val="004D3C38"/>
    <w:rsid w:val="004D3C9B"/>
    <w:rsid w:val="004D5023"/>
    <w:rsid w:val="004E054B"/>
    <w:rsid w:val="004E0F95"/>
    <w:rsid w:val="004E18CD"/>
    <w:rsid w:val="004E1992"/>
    <w:rsid w:val="004F117D"/>
    <w:rsid w:val="004F143E"/>
    <w:rsid w:val="004F1829"/>
    <w:rsid w:val="004F2BAF"/>
    <w:rsid w:val="004F2CCA"/>
    <w:rsid w:val="004F3E01"/>
    <w:rsid w:val="004F5C8F"/>
    <w:rsid w:val="004F72A9"/>
    <w:rsid w:val="00501DB3"/>
    <w:rsid w:val="00502E97"/>
    <w:rsid w:val="00510617"/>
    <w:rsid w:val="00514601"/>
    <w:rsid w:val="00514900"/>
    <w:rsid w:val="0052057D"/>
    <w:rsid w:val="00522A03"/>
    <w:rsid w:val="005231C2"/>
    <w:rsid w:val="00523AA7"/>
    <w:rsid w:val="005252CD"/>
    <w:rsid w:val="00525A3F"/>
    <w:rsid w:val="00527C98"/>
    <w:rsid w:val="005309AD"/>
    <w:rsid w:val="0053310D"/>
    <w:rsid w:val="0053394F"/>
    <w:rsid w:val="005377C4"/>
    <w:rsid w:val="00541E4A"/>
    <w:rsid w:val="0054527E"/>
    <w:rsid w:val="00546D15"/>
    <w:rsid w:val="00546DED"/>
    <w:rsid w:val="00550524"/>
    <w:rsid w:val="005562D0"/>
    <w:rsid w:val="00556C60"/>
    <w:rsid w:val="00556E41"/>
    <w:rsid w:val="0055795A"/>
    <w:rsid w:val="00560E57"/>
    <w:rsid w:val="005652D0"/>
    <w:rsid w:val="0057182E"/>
    <w:rsid w:val="00571E94"/>
    <w:rsid w:val="00573B1B"/>
    <w:rsid w:val="0057540D"/>
    <w:rsid w:val="00575D05"/>
    <w:rsid w:val="00580332"/>
    <w:rsid w:val="00592744"/>
    <w:rsid w:val="005A114C"/>
    <w:rsid w:val="005A196D"/>
    <w:rsid w:val="005A215F"/>
    <w:rsid w:val="005A3086"/>
    <w:rsid w:val="005A74CA"/>
    <w:rsid w:val="005B0888"/>
    <w:rsid w:val="005B3324"/>
    <w:rsid w:val="005B47F5"/>
    <w:rsid w:val="005C13C8"/>
    <w:rsid w:val="005C2C49"/>
    <w:rsid w:val="005C43E7"/>
    <w:rsid w:val="005C65F4"/>
    <w:rsid w:val="005D3504"/>
    <w:rsid w:val="005E136E"/>
    <w:rsid w:val="005E18FD"/>
    <w:rsid w:val="005E21C9"/>
    <w:rsid w:val="005E23D1"/>
    <w:rsid w:val="005E3623"/>
    <w:rsid w:val="005F0597"/>
    <w:rsid w:val="005F06D6"/>
    <w:rsid w:val="005F3CE9"/>
    <w:rsid w:val="005F3D8C"/>
    <w:rsid w:val="005F632C"/>
    <w:rsid w:val="0060314E"/>
    <w:rsid w:val="0060335D"/>
    <w:rsid w:val="0060433D"/>
    <w:rsid w:val="006105E9"/>
    <w:rsid w:val="00612154"/>
    <w:rsid w:val="0061399F"/>
    <w:rsid w:val="0061635C"/>
    <w:rsid w:val="00632C48"/>
    <w:rsid w:val="006331D7"/>
    <w:rsid w:val="006407AF"/>
    <w:rsid w:val="00642226"/>
    <w:rsid w:val="00643839"/>
    <w:rsid w:val="00654BC9"/>
    <w:rsid w:val="006600AF"/>
    <w:rsid w:val="006631B9"/>
    <w:rsid w:val="00664A3C"/>
    <w:rsid w:val="00670313"/>
    <w:rsid w:val="006734CC"/>
    <w:rsid w:val="00674709"/>
    <w:rsid w:val="00675465"/>
    <w:rsid w:val="0067795C"/>
    <w:rsid w:val="00677BEC"/>
    <w:rsid w:val="00684820"/>
    <w:rsid w:val="00684D60"/>
    <w:rsid w:val="00686EE5"/>
    <w:rsid w:val="00687FC2"/>
    <w:rsid w:val="00690932"/>
    <w:rsid w:val="00691220"/>
    <w:rsid w:val="006926D6"/>
    <w:rsid w:val="00695ACE"/>
    <w:rsid w:val="006965B0"/>
    <w:rsid w:val="00696B8F"/>
    <w:rsid w:val="00697049"/>
    <w:rsid w:val="0069735D"/>
    <w:rsid w:val="00697FCF"/>
    <w:rsid w:val="006A0770"/>
    <w:rsid w:val="006A3DB8"/>
    <w:rsid w:val="006A6ACD"/>
    <w:rsid w:val="006B05ED"/>
    <w:rsid w:val="006B3114"/>
    <w:rsid w:val="006B4360"/>
    <w:rsid w:val="006B6B82"/>
    <w:rsid w:val="006C1D4D"/>
    <w:rsid w:val="006C6D76"/>
    <w:rsid w:val="006D0611"/>
    <w:rsid w:val="006D7290"/>
    <w:rsid w:val="006E33A4"/>
    <w:rsid w:val="006E33A6"/>
    <w:rsid w:val="006E4F16"/>
    <w:rsid w:val="006F16D1"/>
    <w:rsid w:val="006F30DE"/>
    <w:rsid w:val="006F49AF"/>
    <w:rsid w:val="006F740B"/>
    <w:rsid w:val="006F7B28"/>
    <w:rsid w:val="007004C4"/>
    <w:rsid w:val="00700923"/>
    <w:rsid w:val="0070343F"/>
    <w:rsid w:val="00704B51"/>
    <w:rsid w:val="0071136C"/>
    <w:rsid w:val="00711C6B"/>
    <w:rsid w:val="0071466E"/>
    <w:rsid w:val="00714BEC"/>
    <w:rsid w:val="00715309"/>
    <w:rsid w:val="00721213"/>
    <w:rsid w:val="00722852"/>
    <w:rsid w:val="00725078"/>
    <w:rsid w:val="007259C3"/>
    <w:rsid w:val="0072680F"/>
    <w:rsid w:val="0073104A"/>
    <w:rsid w:val="00733A39"/>
    <w:rsid w:val="007343ED"/>
    <w:rsid w:val="00742BB0"/>
    <w:rsid w:val="00742DEB"/>
    <w:rsid w:val="00745005"/>
    <w:rsid w:val="0074553F"/>
    <w:rsid w:val="00745DD6"/>
    <w:rsid w:val="00746269"/>
    <w:rsid w:val="00753222"/>
    <w:rsid w:val="00754B58"/>
    <w:rsid w:val="00754D10"/>
    <w:rsid w:val="007564FA"/>
    <w:rsid w:val="0076089E"/>
    <w:rsid w:val="007614E3"/>
    <w:rsid w:val="00763111"/>
    <w:rsid w:val="007670BD"/>
    <w:rsid w:val="00771D1B"/>
    <w:rsid w:val="007729F8"/>
    <w:rsid w:val="00776957"/>
    <w:rsid w:val="00777EFD"/>
    <w:rsid w:val="0078120B"/>
    <w:rsid w:val="00782197"/>
    <w:rsid w:val="0078349C"/>
    <w:rsid w:val="00785301"/>
    <w:rsid w:val="00791034"/>
    <w:rsid w:val="00792767"/>
    <w:rsid w:val="00794927"/>
    <w:rsid w:val="00797973"/>
    <w:rsid w:val="007A026D"/>
    <w:rsid w:val="007A063E"/>
    <w:rsid w:val="007A361A"/>
    <w:rsid w:val="007A606E"/>
    <w:rsid w:val="007B14F7"/>
    <w:rsid w:val="007C67FB"/>
    <w:rsid w:val="007D02FD"/>
    <w:rsid w:val="007E1110"/>
    <w:rsid w:val="007E78DD"/>
    <w:rsid w:val="007F5555"/>
    <w:rsid w:val="007F7DCC"/>
    <w:rsid w:val="0080150B"/>
    <w:rsid w:val="008074C5"/>
    <w:rsid w:val="00807C55"/>
    <w:rsid w:val="00812D76"/>
    <w:rsid w:val="008136F5"/>
    <w:rsid w:val="0081497C"/>
    <w:rsid w:val="0081752E"/>
    <w:rsid w:val="0082173E"/>
    <w:rsid w:val="0083009F"/>
    <w:rsid w:val="008322FD"/>
    <w:rsid w:val="00835356"/>
    <w:rsid w:val="00836A50"/>
    <w:rsid w:val="00840314"/>
    <w:rsid w:val="008403AC"/>
    <w:rsid w:val="008457FE"/>
    <w:rsid w:val="00846EB2"/>
    <w:rsid w:val="00851989"/>
    <w:rsid w:val="00856250"/>
    <w:rsid w:val="0086349D"/>
    <w:rsid w:val="00864729"/>
    <w:rsid w:val="00874CEE"/>
    <w:rsid w:val="00883130"/>
    <w:rsid w:val="00883856"/>
    <w:rsid w:val="008900FC"/>
    <w:rsid w:val="008924F7"/>
    <w:rsid w:val="00892AEC"/>
    <w:rsid w:val="00893005"/>
    <w:rsid w:val="0089495B"/>
    <w:rsid w:val="00894A74"/>
    <w:rsid w:val="008959FD"/>
    <w:rsid w:val="00896947"/>
    <w:rsid w:val="008A02CE"/>
    <w:rsid w:val="008A62FC"/>
    <w:rsid w:val="008B095E"/>
    <w:rsid w:val="008C3F64"/>
    <w:rsid w:val="008C566C"/>
    <w:rsid w:val="008C7228"/>
    <w:rsid w:val="008D0C25"/>
    <w:rsid w:val="008D4DF4"/>
    <w:rsid w:val="008D5CD0"/>
    <w:rsid w:val="008E0406"/>
    <w:rsid w:val="008E22D6"/>
    <w:rsid w:val="008E4056"/>
    <w:rsid w:val="008E557E"/>
    <w:rsid w:val="008E6558"/>
    <w:rsid w:val="008E7ACA"/>
    <w:rsid w:val="0090568D"/>
    <w:rsid w:val="00905D7A"/>
    <w:rsid w:val="00910980"/>
    <w:rsid w:val="00911246"/>
    <w:rsid w:val="009175F1"/>
    <w:rsid w:val="00920450"/>
    <w:rsid w:val="00920932"/>
    <w:rsid w:val="009236BD"/>
    <w:rsid w:val="00923E4F"/>
    <w:rsid w:val="009243FC"/>
    <w:rsid w:val="0092755C"/>
    <w:rsid w:val="00931117"/>
    <w:rsid w:val="00931B2C"/>
    <w:rsid w:val="009321B2"/>
    <w:rsid w:val="00932EFF"/>
    <w:rsid w:val="00933A20"/>
    <w:rsid w:val="00937452"/>
    <w:rsid w:val="0094069A"/>
    <w:rsid w:val="0094335C"/>
    <w:rsid w:val="00947D02"/>
    <w:rsid w:val="00956934"/>
    <w:rsid w:val="00957E24"/>
    <w:rsid w:val="009639E9"/>
    <w:rsid w:val="00967345"/>
    <w:rsid w:val="00972FBC"/>
    <w:rsid w:val="00973151"/>
    <w:rsid w:val="0097467F"/>
    <w:rsid w:val="00975059"/>
    <w:rsid w:val="009778A8"/>
    <w:rsid w:val="009827FA"/>
    <w:rsid w:val="009849EB"/>
    <w:rsid w:val="00992062"/>
    <w:rsid w:val="00992326"/>
    <w:rsid w:val="00992B65"/>
    <w:rsid w:val="00994AC8"/>
    <w:rsid w:val="00995E4C"/>
    <w:rsid w:val="00996C42"/>
    <w:rsid w:val="009A0162"/>
    <w:rsid w:val="009A09FF"/>
    <w:rsid w:val="009A1635"/>
    <w:rsid w:val="009A299E"/>
    <w:rsid w:val="009A4C11"/>
    <w:rsid w:val="009A6405"/>
    <w:rsid w:val="009B157C"/>
    <w:rsid w:val="009B70E9"/>
    <w:rsid w:val="009C1189"/>
    <w:rsid w:val="009C634B"/>
    <w:rsid w:val="009D476F"/>
    <w:rsid w:val="009D4BBC"/>
    <w:rsid w:val="009D5A2B"/>
    <w:rsid w:val="009D6B60"/>
    <w:rsid w:val="009D7F20"/>
    <w:rsid w:val="009E0915"/>
    <w:rsid w:val="009E3F57"/>
    <w:rsid w:val="009E79AC"/>
    <w:rsid w:val="009F0848"/>
    <w:rsid w:val="009F31A8"/>
    <w:rsid w:val="009F6251"/>
    <w:rsid w:val="009F708C"/>
    <w:rsid w:val="00A025FA"/>
    <w:rsid w:val="00A02781"/>
    <w:rsid w:val="00A04B48"/>
    <w:rsid w:val="00A07346"/>
    <w:rsid w:val="00A102C9"/>
    <w:rsid w:val="00A134F2"/>
    <w:rsid w:val="00A13CAA"/>
    <w:rsid w:val="00A20BEF"/>
    <w:rsid w:val="00A20DA2"/>
    <w:rsid w:val="00A22822"/>
    <w:rsid w:val="00A2282C"/>
    <w:rsid w:val="00A230F0"/>
    <w:rsid w:val="00A311B2"/>
    <w:rsid w:val="00A354BC"/>
    <w:rsid w:val="00A358C9"/>
    <w:rsid w:val="00A45356"/>
    <w:rsid w:val="00A463DE"/>
    <w:rsid w:val="00A503CA"/>
    <w:rsid w:val="00A509DA"/>
    <w:rsid w:val="00A51D80"/>
    <w:rsid w:val="00A5518E"/>
    <w:rsid w:val="00A5693F"/>
    <w:rsid w:val="00A62454"/>
    <w:rsid w:val="00A72A27"/>
    <w:rsid w:val="00A75E79"/>
    <w:rsid w:val="00A84095"/>
    <w:rsid w:val="00A842D4"/>
    <w:rsid w:val="00A87D5F"/>
    <w:rsid w:val="00A9101D"/>
    <w:rsid w:val="00A91A50"/>
    <w:rsid w:val="00A9204E"/>
    <w:rsid w:val="00A96A61"/>
    <w:rsid w:val="00AA0CDE"/>
    <w:rsid w:val="00AA48C5"/>
    <w:rsid w:val="00AA6AAF"/>
    <w:rsid w:val="00AA79D1"/>
    <w:rsid w:val="00AB2D84"/>
    <w:rsid w:val="00AB30F8"/>
    <w:rsid w:val="00AB5B48"/>
    <w:rsid w:val="00AB6560"/>
    <w:rsid w:val="00AC37B5"/>
    <w:rsid w:val="00AC38B5"/>
    <w:rsid w:val="00AC5A9A"/>
    <w:rsid w:val="00AC74D4"/>
    <w:rsid w:val="00AD066C"/>
    <w:rsid w:val="00AD0CB7"/>
    <w:rsid w:val="00AD14F2"/>
    <w:rsid w:val="00AD3B76"/>
    <w:rsid w:val="00AD4CAE"/>
    <w:rsid w:val="00AD5EA1"/>
    <w:rsid w:val="00AE0956"/>
    <w:rsid w:val="00AE1A7D"/>
    <w:rsid w:val="00AE2A8A"/>
    <w:rsid w:val="00AE3378"/>
    <w:rsid w:val="00AE39F5"/>
    <w:rsid w:val="00AE5E3B"/>
    <w:rsid w:val="00AF283A"/>
    <w:rsid w:val="00AF4982"/>
    <w:rsid w:val="00AF7102"/>
    <w:rsid w:val="00B00079"/>
    <w:rsid w:val="00B03A55"/>
    <w:rsid w:val="00B06996"/>
    <w:rsid w:val="00B0748D"/>
    <w:rsid w:val="00B12FDC"/>
    <w:rsid w:val="00B20B29"/>
    <w:rsid w:val="00B22B40"/>
    <w:rsid w:val="00B236C7"/>
    <w:rsid w:val="00B343C7"/>
    <w:rsid w:val="00B349F7"/>
    <w:rsid w:val="00B35D39"/>
    <w:rsid w:val="00B37C40"/>
    <w:rsid w:val="00B40C49"/>
    <w:rsid w:val="00B41C8F"/>
    <w:rsid w:val="00B503EA"/>
    <w:rsid w:val="00B52BB0"/>
    <w:rsid w:val="00B53840"/>
    <w:rsid w:val="00B55433"/>
    <w:rsid w:val="00B57443"/>
    <w:rsid w:val="00B64F0C"/>
    <w:rsid w:val="00B746D8"/>
    <w:rsid w:val="00B92101"/>
    <w:rsid w:val="00B92B72"/>
    <w:rsid w:val="00B92F74"/>
    <w:rsid w:val="00B941D9"/>
    <w:rsid w:val="00BA125E"/>
    <w:rsid w:val="00BA1851"/>
    <w:rsid w:val="00BA3250"/>
    <w:rsid w:val="00BA5966"/>
    <w:rsid w:val="00BB1CFE"/>
    <w:rsid w:val="00BB2E7C"/>
    <w:rsid w:val="00BB490C"/>
    <w:rsid w:val="00BB4BC0"/>
    <w:rsid w:val="00BB507A"/>
    <w:rsid w:val="00BC02D9"/>
    <w:rsid w:val="00BC23CC"/>
    <w:rsid w:val="00BC2953"/>
    <w:rsid w:val="00BC315B"/>
    <w:rsid w:val="00BC3BA5"/>
    <w:rsid w:val="00BC5339"/>
    <w:rsid w:val="00BC69F5"/>
    <w:rsid w:val="00BD2B5A"/>
    <w:rsid w:val="00BD4D96"/>
    <w:rsid w:val="00BF2C40"/>
    <w:rsid w:val="00BF72F6"/>
    <w:rsid w:val="00BF759B"/>
    <w:rsid w:val="00BF7C7E"/>
    <w:rsid w:val="00C036BB"/>
    <w:rsid w:val="00C13F26"/>
    <w:rsid w:val="00C224DE"/>
    <w:rsid w:val="00C23646"/>
    <w:rsid w:val="00C23F04"/>
    <w:rsid w:val="00C23F32"/>
    <w:rsid w:val="00C252A7"/>
    <w:rsid w:val="00C26D0B"/>
    <w:rsid w:val="00C26F26"/>
    <w:rsid w:val="00C340B3"/>
    <w:rsid w:val="00C36225"/>
    <w:rsid w:val="00C423E3"/>
    <w:rsid w:val="00C425A6"/>
    <w:rsid w:val="00C4273E"/>
    <w:rsid w:val="00C503CB"/>
    <w:rsid w:val="00C518FE"/>
    <w:rsid w:val="00C54333"/>
    <w:rsid w:val="00C566B9"/>
    <w:rsid w:val="00C6014B"/>
    <w:rsid w:val="00C64A5E"/>
    <w:rsid w:val="00C65414"/>
    <w:rsid w:val="00C66D37"/>
    <w:rsid w:val="00C70B14"/>
    <w:rsid w:val="00C760C6"/>
    <w:rsid w:val="00C76824"/>
    <w:rsid w:val="00C822EA"/>
    <w:rsid w:val="00C85B78"/>
    <w:rsid w:val="00C861A8"/>
    <w:rsid w:val="00C9126D"/>
    <w:rsid w:val="00C91935"/>
    <w:rsid w:val="00C92798"/>
    <w:rsid w:val="00C92D30"/>
    <w:rsid w:val="00C93C65"/>
    <w:rsid w:val="00C96C1F"/>
    <w:rsid w:val="00CA0273"/>
    <w:rsid w:val="00CA3975"/>
    <w:rsid w:val="00CA4504"/>
    <w:rsid w:val="00CA692B"/>
    <w:rsid w:val="00CB08EE"/>
    <w:rsid w:val="00CB10F2"/>
    <w:rsid w:val="00CB5F5F"/>
    <w:rsid w:val="00CB617F"/>
    <w:rsid w:val="00CB6B0F"/>
    <w:rsid w:val="00CB7F1E"/>
    <w:rsid w:val="00CC2878"/>
    <w:rsid w:val="00CC50D0"/>
    <w:rsid w:val="00CC56B7"/>
    <w:rsid w:val="00CC58A2"/>
    <w:rsid w:val="00CC5BBF"/>
    <w:rsid w:val="00CD0517"/>
    <w:rsid w:val="00CD117F"/>
    <w:rsid w:val="00CD3EEB"/>
    <w:rsid w:val="00CD4D48"/>
    <w:rsid w:val="00CD7B10"/>
    <w:rsid w:val="00CE3035"/>
    <w:rsid w:val="00CE4B16"/>
    <w:rsid w:val="00CE6191"/>
    <w:rsid w:val="00CF1EAC"/>
    <w:rsid w:val="00D0227B"/>
    <w:rsid w:val="00D0370F"/>
    <w:rsid w:val="00D0626D"/>
    <w:rsid w:val="00D11816"/>
    <w:rsid w:val="00D11E22"/>
    <w:rsid w:val="00D131F1"/>
    <w:rsid w:val="00D13F3E"/>
    <w:rsid w:val="00D14D8C"/>
    <w:rsid w:val="00D169E6"/>
    <w:rsid w:val="00D16C6A"/>
    <w:rsid w:val="00D30AAD"/>
    <w:rsid w:val="00D318B2"/>
    <w:rsid w:val="00D31972"/>
    <w:rsid w:val="00D32088"/>
    <w:rsid w:val="00D33342"/>
    <w:rsid w:val="00D33531"/>
    <w:rsid w:val="00D3378C"/>
    <w:rsid w:val="00D35321"/>
    <w:rsid w:val="00D36751"/>
    <w:rsid w:val="00D36FB6"/>
    <w:rsid w:val="00D4099B"/>
    <w:rsid w:val="00D41365"/>
    <w:rsid w:val="00D43492"/>
    <w:rsid w:val="00D44F1E"/>
    <w:rsid w:val="00D45C47"/>
    <w:rsid w:val="00D504BB"/>
    <w:rsid w:val="00D50729"/>
    <w:rsid w:val="00D52CDE"/>
    <w:rsid w:val="00D534D3"/>
    <w:rsid w:val="00D545E6"/>
    <w:rsid w:val="00D56453"/>
    <w:rsid w:val="00D56A0B"/>
    <w:rsid w:val="00D56A21"/>
    <w:rsid w:val="00D65BC0"/>
    <w:rsid w:val="00D71FC5"/>
    <w:rsid w:val="00D73A5F"/>
    <w:rsid w:val="00D75C05"/>
    <w:rsid w:val="00D85E00"/>
    <w:rsid w:val="00D87FC6"/>
    <w:rsid w:val="00D915BB"/>
    <w:rsid w:val="00D92A55"/>
    <w:rsid w:val="00D92ECC"/>
    <w:rsid w:val="00DA1F07"/>
    <w:rsid w:val="00DA52FA"/>
    <w:rsid w:val="00DA6133"/>
    <w:rsid w:val="00DA674E"/>
    <w:rsid w:val="00DB10CB"/>
    <w:rsid w:val="00DB113C"/>
    <w:rsid w:val="00DB4381"/>
    <w:rsid w:val="00DB5061"/>
    <w:rsid w:val="00DC250F"/>
    <w:rsid w:val="00DC3715"/>
    <w:rsid w:val="00DC4DA1"/>
    <w:rsid w:val="00DD24EA"/>
    <w:rsid w:val="00DE31C6"/>
    <w:rsid w:val="00DE42DF"/>
    <w:rsid w:val="00DE5611"/>
    <w:rsid w:val="00DE7187"/>
    <w:rsid w:val="00DE74F1"/>
    <w:rsid w:val="00DF0A8D"/>
    <w:rsid w:val="00DF1D40"/>
    <w:rsid w:val="00DF445B"/>
    <w:rsid w:val="00DF6C99"/>
    <w:rsid w:val="00E049EB"/>
    <w:rsid w:val="00E076D9"/>
    <w:rsid w:val="00E1198F"/>
    <w:rsid w:val="00E12108"/>
    <w:rsid w:val="00E14B9D"/>
    <w:rsid w:val="00E20E13"/>
    <w:rsid w:val="00E2173C"/>
    <w:rsid w:val="00E3214D"/>
    <w:rsid w:val="00E323CE"/>
    <w:rsid w:val="00E34583"/>
    <w:rsid w:val="00E46C58"/>
    <w:rsid w:val="00E549C1"/>
    <w:rsid w:val="00E54B6C"/>
    <w:rsid w:val="00E5681B"/>
    <w:rsid w:val="00E57CB9"/>
    <w:rsid w:val="00E61102"/>
    <w:rsid w:val="00E62445"/>
    <w:rsid w:val="00E63A32"/>
    <w:rsid w:val="00E64327"/>
    <w:rsid w:val="00E65B6E"/>
    <w:rsid w:val="00E65EE8"/>
    <w:rsid w:val="00E67CC8"/>
    <w:rsid w:val="00E7040E"/>
    <w:rsid w:val="00E761B3"/>
    <w:rsid w:val="00E81240"/>
    <w:rsid w:val="00E818A1"/>
    <w:rsid w:val="00E81FAD"/>
    <w:rsid w:val="00E854EF"/>
    <w:rsid w:val="00E86168"/>
    <w:rsid w:val="00E86738"/>
    <w:rsid w:val="00E95C57"/>
    <w:rsid w:val="00E960A6"/>
    <w:rsid w:val="00E96186"/>
    <w:rsid w:val="00E973EA"/>
    <w:rsid w:val="00EA0980"/>
    <w:rsid w:val="00EB0C1C"/>
    <w:rsid w:val="00EB7296"/>
    <w:rsid w:val="00EC0D87"/>
    <w:rsid w:val="00EC4771"/>
    <w:rsid w:val="00EC560A"/>
    <w:rsid w:val="00ED1AFB"/>
    <w:rsid w:val="00ED1B9E"/>
    <w:rsid w:val="00ED7D33"/>
    <w:rsid w:val="00EE0F4B"/>
    <w:rsid w:val="00EE1898"/>
    <w:rsid w:val="00EE1CFD"/>
    <w:rsid w:val="00EE2996"/>
    <w:rsid w:val="00EE2AD8"/>
    <w:rsid w:val="00EE2BCF"/>
    <w:rsid w:val="00EE3CD9"/>
    <w:rsid w:val="00EE6641"/>
    <w:rsid w:val="00EF0470"/>
    <w:rsid w:val="00EF1356"/>
    <w:rsid w:val="00EF307E"/>
    <w:rsid w:val="00F03A2A"/>
    <w:rsid w:val="00F10C31"/>
    <w:rsid w:val="00F133B9"/>
    <w:rsid w:val="00F1361F"/>
    <w:rsid w:val="00F13875"/>
    <w:rsid w:val="00F142DB"/>
    <w:rsid w:val="00F146C1"/>
    <w:rsid w:val="00F1475C"/>
    <w:rsid w:val="00F15BDD"/>
    <w:rsid w:val="00F15F9E"/>
    <w:rsid w:val="00F16412"/>
    <w:rsid w:val="00F211DC"/>
    <w:rsid w:val="00F2643B"/>
    <w:rsid w:val="00F27A15"/>
    <w:rsid w:val="00F3038F"/>
    <w:rsid w:val="00F30E1F"/>
    <w:rsid w:val="00F31F89"/>
    <w:rsid w:val="00F33B36"/>
    <w:rsid w:val="00F33EA8"/>
    <w:rsid w:val="00F435E4"/>
    <w:rsid w:val="00F441F8"/>
    <w:rsid w:val="00F51C8F"/>
    <w:rsid w:val="00F529B6"/>
    <w:rsid w:val="00F550F5"/>
    <w:rsid w:val="00F55127"/>
    <w:rsid w:val="00F55D3E"/>
    <w:rsid w:val="00F602D4"/>
    <w:rsid w:val="00F60A82"/>
    <w:rsid w:val="00F62946"/>
    <w:rsid w:val="00F64D72"/>
    <w:rsid w:val="00F71A1F"/>
    <w:rsid w:val="00F72036"/>
    <w:rsid w:val="00F72B6A"/>
    <w:rsid w:val="00F73FCD"/>
    <w:rsid w:val="00F74527"/>
    <w:rsid w:val="00F75580"/>
    <w:rsid w:val="00F7598B"/>
    <w:rsid w:val="00F75FE6"/>
    <w:rsid w:val="00F80EEF"/>
    <w:rsid w:val="00F85819"/>
    <w:rsid w:val="00F861B6"/>
    <w:rsid w:val="00F867C3"/>
    <w:rsid w:val="00F9009B"/>
    <w:rsid w:val="00F91120"/>
    <w:rsid w:val="00F94237"/>
    <w:rsid w:val="00F94554"/>
    <w:rsid w:val="00F96D65"/>
    <w:rsid w:val="00F973CF"/>
    <w:rsid w:val="00FA0314"/>
    <w:rsid w:val="00FA3704"/>
    <w:rsid w:val="00FA77E2"/>
    <w:rsid w:val="00FB04E0"/>
    <w:rsid w:val="00FB14BB"/>
    <w:rsid w:val="00FB4A78"/>
    <w:rsid w:val="00FB5478"/>
    <w:rsid w:val="00FB766F"/>
    <w:rsid w:val="00FB7F9C"/>
    <w:rsid w:val="00FC05BD"/>
    <w:rsid w:val="00FC1882"/>
    <w:rsid w:val="00FC288B"/>
    <w:rsid w:val="00FC5BAE"/>
    <w:rsid w:val="00FC6EAC"/>
    <w:rsid w:val="00FC6EDC"/>
    <w:rsid w:val="00FC7878"/>
    <w:rsid w:val="00FD03E7"/>
    <w:rsid w:val="00FD4FD9"/>
    <w:rsid w:val="00FE0156"/>
    <w:rsid w:val="00FE03AB"/>
    <w:rsid w:val="00FE11BE"/>
    <w:rsid w:val="00FE2DB6"/>
    <w:rsid w:val="00FE3AF6"/>
    <w:rsid w:val="00FF158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5287C"/>
  <w15:docId w15:val="{C3CEA2C2-F497-4E45-83C0-E0C5D0FF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7FB"/>
    <w:pPr>
      <w:spacing w:after="0" w:line="360" w:lineRule="auto"/>
      <w:jc w:val="both"/>
    </w:pPr>
    <w:rPr>
      <w:rFonts w:ascii="Times New Roman" w:eastAsia="Times New Roman" w:hAnsi="Times New Roman" w:cs="Times New Roman"/>
      <w:sz w:val="24"/>
      <w:szCs w:val="24"/>
      <w:lang w:val="en-US" w:eastAsia="de-DE"/>
    </w:rPr>
  </w:style>
  <w:style w:type="paragraph" w:styleId="Heading3">
    <w:name w:val="heading 3"/>
    <w:basedOn w:val="Normal"/>
    <w:next w:val="Normal"/>
    <w:link w:val="Heading3Char"/>
    <w:uiPriority w:val="9"/>
    <w:unhideWhenUsed/>
    <w:qFormat/>
    <w:rsid w:val="00CD4D48"/>
    <w:pPr>
      <w:keepNext/>
      <w:keepLines/>
      <w:spacing w:before="200"/>
      <w:ind w:left="680"/>
      <w:outlineLvl w:val="2"/>
    </w:pPr>
    <w:rPr>
      <w:rFonts w:eastAsiaTheme="majorEastAsia" w:cstheme="majorBidi"/>
      <w:b/>
      <w:bCs/>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67FB"/>
    <w:rPr>
      <w:sz w:val="16"/>
      <w:szCs w:val="16"/>
    </w:rPr>
  </w:style>
  <w:style w:type="paragraph" w:styleId="CommentText">
    <w:name w:val="annotation text"/>
    <w:basedOn w:val="Normal"/>
    <w:link w:val="CommentTextChar"/>
    <w:uiPriority w:val="99"/>
    <w:unhideWhenUsed/>
    <w:rsid w:val="007C67FB"/>
    <w:pPr>
      <w:spacing w:line="240" w:lineRule="auto"/>
    </w:pPr>
    <w:rPr>
      <w:sz w:val="20"/>
      <w:szCs w:val="20"/>
    </w:rPr>
  </w:style>
  <w:style w:type="character" w:customStyle="1" w:styleId="CommentTextChar">
    <w:name w:val="Comment Text Char"/>
    <w:basedOn w:val="DefaultParagraphFont"/>
    <w:link w:val="CommentText"/>
    <w:uiPriority w:val="99"/>
    <w:rsid w:val="007C67FB"/>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7C67FB"/>
    <w:rPr>
      <w:b/>
      <w:bCs/>
    </w:rPr>
  </w:style>
  <w:style w:type="character" w:customStyle="1" w:styleId="CommentSubjectChar">
    <w:name w:val="Comment Subject Char"/>
    <w:basedOn w:val="CommentTextChar"/>
    <w:link w:val="CommentSubject"/>
    <w:uiPriority w:val="99"/>
    <w:semiHidden/>
    <w:rsid w:val="007C67FB"/>
    <w:rPr>
      <w:rFonts w:ascii="Times New Roman" w:eastAsia="Times New Roman" w:hAnsi="Times New Roman" w:cs="Times New Roman"/>
      <w:b/>
      <w:bCs/>
      <w:sz w:val="20"/>
      <w:szCs w:val="20"/>
      <w:lang w:eastAsia="de-DE"/>
    </w:rPr>
  </w:style>
  <w:style w:type="paragraph" w:styleId="BalloonText">
    <w:name w:val="Balloon Text"/>
    <w:basedOn w:val="Normal"/>
    <w:link w:val="BalloonTextChar"/>
    <w:uiPriority w:val="99"/>
    <w:semiHidden/>
    <w:unhideWhenUsed/>
    <w:rsid w:val="007C67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7FB"/>
    <w:rPr>
      <w:rFonts w:ascii="Tahoma" w:eastAsia="Times New Roman" w:hAnsi="Tahoma" w:cs="Tahoma"/>
      <w:sz w:val="16"/>
      <w:szCs w:val="16"/>
      <w:lang w:eastAsia="de-DE"/>
    </w:rPr>
  </w:style>
  <w:style w:type="character" w:styleId="Hyperlink">
    <w:name w:val="Hyperlink"/>
    <w:basedOn w:val="DefaultParagraphFont"/>
    <w:uiPriority w:val="99"/>
    <w:unhideWhenUsed/>
    <w:rsid w:val="00CC58A2"/>
    <w:rPr>
      <w:color w:val="0000FF" w:themeColor="hyperlink"/>
      <w:u w:val="single"/>
    </w:rPr>
  </w:style>
  <w:style w:type="paragraph" w:styleId="Header">
    <w:name w:val="header"/>
    <w:basedOn w:val="Normal"/>
    <w:link w:val="HeaderChar"/>
    <w:uiPriority w:val="99"/>
    <w:unhideWhenUsed/>
    <w:rsid w:val="00B41C8F"/>
    <w:pPr>
      <w:tabs>
        <w:tab w:val="center" w:pos="4536"/>
        <w:tab w:val="right" w:pos="9072"/>
      </w:tabs>
      <w:spacing w:line="240" w:lineRule="auto"/>
    </w:pPr>
  </w:style>
  <w:style w:type="character" w:customStyle="1" w:styleId="HeaderChar">
    <w:name w:val="Header Char"/>
    <w:basedOn w:val="DefaultParagraphFont"/>
    <w:link w:val="Header"/>
    <w:uiPriority w:val="99"/>
    <w:rsid w:val="00B41C8F"/>
    <w:rPr>
      <w:rFonts w:ascii="Times New Roman" w:eastAsia="Times New Roman" w:hAnsi="Times New Roman" w:cs="Times New Roman"/>
      <w:sz w:val="24"/>
      <w:szCs w:val="24"/>
      <w:lang w:eastAsia="de-DE"/>
    </w:rPr>
  </w:style>
  <w:style w:type="paragraph" w:styleId="Footer">
    <w:name w:val="footer"/>
    <w:basedOn w:val="Normal"/>
    <w:link w:val="FooterChar"/>
    <w:uiPriority w:val="99"/>
    <w:unhideWhenUsed/>
    <w:rsid w:val="00B41C8F"/>
    <w:pPr>
      <w:tabs>
        <w:tab w:val="center" w:pos="4536"/>
        <w:tab w:val="right" w:pos="9072"/>
      </w:tabs>
      <w:spacing w:line="240" w:lineRule="auto"/>
    </w:pPr>
  </w:style>
  <w:style w:type="character" w:customStyle="1" w:styleId="FooterChar">
    <w:name w:val="Footer Char"/>
    <w:basedOn w:val="DefaultParagraphFont"/>
    <w:link w:val="Footer"/>
    <w:uiPriority w:val="99"/>
    <w:rsid w:val="00B41C8F"/>
    <w:rPr>
      <w:rFonts w:ascii="Times New Roman" w:eastAsia="Times New Roman" w:hAnsi="Times New Roman" w:cs="Times New Roman"/>
      <w:sz w:val="24"/>
      <w:szCs w:val="24"/>
      <w:lang w:eastAsia="de-DE"/>
    </w:rPr>
  </w:style>
  <w:style w:type="paragraph" w:styleId="FootnoteText">
    <w:name w:val="footnote text"/>
    <w:basedOn w:val="Normal"/>
    <w:link w:val="FootnoteTextChar"/>
    <w:uiPriority w:val="99"/>
    <w:unhideWhenUsed/>
    <w:rsid w:val="00785301"/>
    <w:pPr>
      <w:spacing w:line="240" w:lineRule="auto"/>
      <w:jc w:val="left"/>
    </w:pPr>
    <w:rPr>
      <w:rFonts w:asciiTheme="minorHAnsi" w:eastAsiaTheme="minorHAnsi" w:hAnsiTheme="minorHAnsi" w:cstheme="minorBidi"/>
      <w:sz w:val="20"/>
      <w:szCs w:val="20"/>
      <w:lang w:val="pl-PL" w:eastAsia="en-US"/>
    </w:rPr>
  </w:style>
  <w:style w:type="character" w:customStyle="1" w:styleId="FootnoteTextChar">
    <w:name w:val="Footnote Text Char"/>
    <w:basedOn w:val="DefaultParagraphFont"/>
    <w:link w:val="FootnoteText"/>
    <w:uiPriority w:val="99"/>
    <w:rsid w:val="00785301"/>
    <w:rPr>
      <w:sz w:val="20"/>
      <w:szCs w:val="20"/>
      <w:lang w:val="pl-PL"/>
    </w:rPr>
  </w:style>
  <w:style w:type="character" w:styleId="FootnoteReference">
    <w:name w:val="footnote reference"/>
    <w:basedOn w:val="DefaultParagraphFont"/>
    <w:uiPriority w:val="99"/>
    <w:unhideWhenUsed/>
    <w:rsid w:val="00785301"/>
    <w:rPr>
      <w:vertAlign w:val="superscript"/>
    </w:rPr>
  </w:style>
  <w:style w:type="character" w:styleId="HTMLCite">
    <w:name w:val="HTML Cite"/>
    <w:basedOn w:val="DefaultParagraphFont"/>
    <w:uiPriority w:val="99"/>
    <w:semiHidden/>
    <w:unhideWhenUsed/>
    <w:rsid w:val="00785301"/>
    <w:rPr>
      <w:i/>
      <w:iCs/>
    </w:rPr>
  </w:style>
  <w:style w:type="character" w:customStyle="1" w:styleId="author">
    <w:name w:val="author"/>
    <w:basedOn w:val="DefaultParagraphFont"/>
    <w:rsid w:val="00785301"/>
  </w:style>
  <w:style w:type="character" w:customStyle="1" w:styleId="pubyear">
    <w:name w:val="pubyear"/>
    <w:basedOn w:val="DefaultParagraphFont"/>
    <w:rsid w:val="00785301"/>
  </w:style>
  <w:style w:type="character" w:customStyle="1" w:styleId="fontstyle01">
    <w:name w:val="fontstyle01"/>
    <w:basedOn w:val="DefaultParagraphFont"/>
    <w:rsid w:val="00CD4D48"/>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CD4D48"/>
    <w:rPr>
      <w:rFonts w:ascii="TimesNewRomanPSMT" w:hAnsi="TimesNewRomanPSMT" w:hint="default"/>
      <w:b w:val="0"/>
      <w:bCs w:val="0"/>
      <w:i w:val="0"/>
      <w:iCs w:val="0"/>
      <w:color w:val="000000"/>
      <w:sz w:val="24"/>
      <w:szCs w:val="24"/>
    </w:rPr>
  </w:style>
  <w:style w:type="character" w:customStyle="1" w:styleId="Heading3Char">
    <w:name w:val="Heading 3 Char"/>
    <w:basedOn w:val="DefaultParagraphFont"/>
    <w:link w:val="Heading3"/>
    <w:uiPriority w:val="9"/>
    <w:rsid w:val="00CD4D48"/>
    <w:rPr>
      <w:rFonts w:ascii="Times New Roman" w:eastAsiaTheme="majorEastAsia" w:hAnsi="Times New Roman" w:cstheme="majorBidi"/>
      <w:b/>
      <w:bCs/>
      <w:sz w:val="24"/>
    </w:rPr>
  </w:style>
  <w:style w:type="character" w:styleId="PlaceholderText">
    <w:name w:val="Placeholder Text"/>
    <w:basedOn w:val="DefaultParagraphFont"/>
    <w:uiPriority w:val="99"/>
    <w:semiHidden/>
    <w:rsid w:val="00BF72F6"/>
    <w:rPr>
      <w:color w:val="808080"/>
    </w:rPr>
  </w:style>
  <w:style w:type="paragraph" w:customStyle="1" w:styleId="CitaviBibliographyEntry">
    <w:name w:val="Citavi Bibliography Entry"/>
    <w:basedOn w:val="Normal"/>
    <w:link w:val="CitaviBibliographyEntryZchn"/>
    <w:rsid w:val="009D4BBC"/>
    <w:pPr>
      <w:tabs>
        <w:tab w:val="left" w:pos="283"/>
      </w:tabs>
      <w:spacing w:after="60"/>
      <w:ind w:left="283" w:hanging="283"/>
      <w:jc w:val="left"/>
    </w:pPr>
    <w:rPr>
      <w:rFonts w:eastAsiaTheme="minorHAnsi" w:cstheme="minorBidi"/>
      <w:szCs w:val="22"/>
      <w:lang w:eastAsia="en-US"/>
    </w:rPr>
  </w:style>
  <w:style w:type="character" w:customStyle="1" w:styleId="CitaviBibliographyEntryZchn">
    <w:name w:val="Citavi Bibliography Entry Zchn"/>
    <w:basedOn w:val="DefaultParagraphFont"/>
    <w:link w:val="CitaviBibliographyEntry"/>
    <w:rsid w:val="009D4BBC"/>
    <w:rPr>
      <w:rFonts w:ascii="Times New Roman" w:hAnsi="Times New Roman"/>
      <w:sz w:val="24"/>
    </w:rPr>
  </w:style>
  <w:style w:type="paragraph" w:styleId="ListParagraph">
    <w:name w:val="List Paragraph"/>
    <w:basedOn w:val="Normal"/>
    <w:uiPriority w:val="34"/>
    <w:qFormat/>
    <w:rsid w:val="00490DBB"/>
    <w:pPr>
      <w:ind w:left="720"/>
      <w:contextualSpacing/>
    </w:pPr>
  </w:style>
  <w:style w:type="paragraph" w:styleId="NormalWeb">
    <w:name w:val="Normal (Web)"/>
    <w:basedOn w:val="Normal"/>
    <w:uiPriority w:val="99"/>
    <w:semiHidden/>
    <w:unhideWhenUsed/>
    <w:rsid w:val="00324382"/>
    <w:pPr>
      <w:spacing w:before="100" w:beforeAutospacing="1" w:after="100" w:afterAutospacing="1" w:line="240" w:lineRule="auto"/>
      <w:jc w:val="left"/>
    </w:pPr>
  </w:style>
  <w:style w:type="table" w:styleId="TableGrid">
    <w:name w:val="Table Grid"/>
    <w:basedOn w:val="TableNormal"/>
    <w:uiPriority w:val="59"/>
    <w:rsid w:val="00CB1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B4A78"/>
    <w:rPr>
      <w:color w:val="605E5C"/>
      <w:shd w:val="clear" w:color="auto" w:fill="E1DFDD"/>
    </w:rPr>
  </w:style>
  <w:style w:type="paragraph" w:styleId="HTMLPreformatted">
    <w:name w:val="HTML Preformatted"/>
    <w:basedOn w:val="Normal"/>
    <w:link w:val="HTMLPreformattedChar"/>
    <w:uiPriority w:val="99"/>
    <w:unhideWhenUsed/>
    <w:rsid w:val="000C0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de-DE"/>
    </w:rPr>
  </w:style>
  <w:style w:type="character" w:customStyle="1" w:styleId="HTMLPreformattedChar">
    <w:name w:val="HTML Preformatted Char"/>
    <w:basedOn w:val="DefaultParagraphFont"/>
    <w:link w:val="HTMLPreformatted"/>
    <w:uiPriority w:val="99"/>
    <w:rsid w:val="000C07ED"/>
    <w:rPr>
      <w:rFonts w:ascii="Courier New" w:eastAsia="Times New Roman" w:hAnsi="Courier New" w:cs="Courier New"/>
      <w:sz w:val="20"/>
      <w:szCs w:val="20"/>
      <w:lang w:eastAsia="de-DE"/>
    </w:rPr>
  </w:style>
  <w:style w:type="character" w:customStyle="1" w:styleId="co">
    <w:name w:val="co"/>
    <w:basedOn w:val="DefaultParagraphFont"/>
    <w:rsid w:val="000C07ED"/>
  </w:style>
  <w:style w:type="character" w:styleId="PageNumber">
    <w:name w:val="page number"/>
    <w:basedOn w:val="DefaultParagraphFont"/>
    <w:uiPriority w:val="99"/>
    <w:semiHidden/>
    <w:unhideWhenUsed/>
    <w:rsid w:val="00213D22"/>
  </w:style>
  <w:style w:type="paragraph" w:styleId="Revision">
    <w:name w:val="Revision"/>
    <w:hidden/>
    <w:uiPriority w:val="99"/>
    <w:semiHidden/>
    <w:rsid w:val="005C43E7"/>
    <w:pPr>
      <w:spacing w:after="0" w:line="240" w:lineRule="auto"/>
    </w:pPr>
    <w:rPr>
      <w:rFonts w:ascii="Times New Roman" w:eastAsia="Times New Roman" w:hAnsi="Times New Roman" w:cs="Times New Roman"/>
      <w:sz w:val="24"/>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7254">
      <w:bodyDiv w:val="1"/>
      <w:marLeft w:val="360"/>
      <w:marRight w:val="360"/>
      <w:marTop w:val="360"/>
      <w:marBottom w:val="360"/>
      <w:divBdr>
        <w:top w:val="none" w:sz="0" w:space="0" w:color="auto"/>
        <w:left w:val="none" w:sz="0" w:space="0" w:color="auto"/>
        <w:bottom w:val="none" w:sz="0" w:space="0" w:color="auto"/>
        <w:right w:val="none" w:sz="0" w:space="0" w:color="auto"/>
      </w:divBdr>
    </w:div>
    <w:div w:id="72287350">
      <w:bodyDiv w:val="1"/>
      <w:marLeft w:val="0"/>
      <w:marRight w:val="0"/>
      <w:marTop w:val="0"/>
      <w:marBottom w:val="0"/>
      <w:divBdr>
        <w:top w:val="none" w:sz="0" w:space="0" w:color="auto"/>
        <w:left w:val="none" w:sz="0" w:space="0" w:color="auto"/>
        <w:bottom w:val="none" w:sz="0" w:space="0" w:color="auto"/>
        <w:right w:val="none" w:sz="0" w:space="0" w:color="auto"/>
      </w:divBdr>
      <w:divsChild>
        <w:div w:id="233273751">
          <w:marLeft w:val="0"/>
          <w:marRight w:val="0"/>
          <w:marTop w:val="0"/>
          <w:marBottom w:val="0"/>
          <w:divBdr>
            <w:top w:val="none" w:sz="0" w:space="0" w:color="auto"/>
            <w:left w:val="none" w:sz="0" w:space="0" w:color="auto"/>
            <w:bottom w:val="none" w:sz="0" w:space="0" w:color="auto"/>
            <w:right w:val="none" w:sz="0" w:space="0" w:color="auto"/>
          </w:divBdr>
        </w:div>
        <w:div w:id="823357066">
          <w:marLeft w:val="0"/>
          <w:marRight w:val="0"/>
          <w:marTop w:val="0"/>
          <w:marBottom w:val="0"/>
          <w:divBdr>
            <w:top w:val="none" w:sz="0" w:space="0" w:color="auto"/>
            <w:left w:val="none" w:sz="0" w:space="0" w:color="auto"/>
            <w:bottom w:val="none" w:sz="0" w:space="0" w:color="auto"/>
            <w:right w:val="none" w:sz="0" w:space="0" w:color="auto"/>
          </w:divBdr>
        </w:div>
        <w:div w:id="995567695">
          <w:marLeft w:val="0"/>
          <w:marRight w:val="0"/>
          <w:marTop w:val="0"/>
          <w:marBottom w:val="0"/>
          <w:divBdr>
            <w:top w:val="none" w:sz="0" w:space="0" w:color="auto"/>
            <w:left w:val="none" w:sz="0" w:space="0" w:color="auto"/>
            <w:bottom w:val="none" w:sz="0" w:space="0" w:color="auto"/>
            <w:right w:val="none" w:sz="0" w:space="0" w:color="auto"/>
          </w:divBdr>
        </w:div>
        <w:div w:id="1040547724">
          <w:marLeft w:val="0"/>
          <w:marRight w:val="0"/>
          <w:marTop w:val="0"/>
          <w:marBottom w:val="0"/>
          <w:divBdr>
            <w:top w:val="none" w:sz="0" w:space="0" w:color="auto"/>
            <w:left w:val="none" w:sz="0" w:space="0" w:color="auto"/>
            <w:bottom w:val="none" w:sz="0" w:space="0" w:color="auto"/>
            <w:right w:val="none" w:sz="0" w:space="0" w:color="auto"/>
          </w:divBdr>
        </w:div>
        <w:div w:id="1229613286">
          <w:marLeft w:val="0"/>
          <w:marRight w:val="0"/>
          <w:marTop w:val="0"/>
          <w:marBottom w:val="0"/>
          <w:divBdr>
            <w:top w:val="none" w:sz="0" w:space="0" w:color="auto"/>
            <w:left w:val="none" w:sz="0" w:space="0" w:color="auto"/>
            <w:bottom w:val="none" w:sz="0" w:space="0" w:color="auto"/>
            <w:right w:val="none" w:sz="0" w:space="0" w:color="auto"/>
          </w:divBdr>
        </w:div>
        <w:div w:id="1408266259">
          <w:marLeft w:val="0"/>
          <w:marRight w:val="0"/>
          <w:marTop w:val="0"/>
          <w:marBottom w:val="0"/>
          <w:divBdr>
            <w:top w:val="none" w:sz="0" w:space="0" w:color="auto"/>
            <w:left w:val="none" w:sz="0" w:space="0" w:color="auto"/>
            <w:bottom w:val="none" w:sz="0" w:space="0" w:color="auto"/>
            <w:right w:val="none" w:sz="0" w:space="0" w:color="auto"/>
          </w:divBdr>
        </w:div>
        <w:div w:id="2035187634">
          <w:marLeft w:val="0"/>
          <w:marRight w:val="0"/>
          <w:marTop w:val="0"/>
          <w:marBottom w:val="0"/>
          <w:divBdr>
            <w:top w:val="none" w:sz="0" w:space="0" w:color="auto"/>
            <w:left w:val="none" w:sz="0" w:space="0" w:color="auto"/>
            <w:bottom w:val="none" w:sz="0" w:space="0" w:color="auto"/>
            <w:right w:val="none" w:sz="0" w:space="0" w:color="auto"/>
          </w:divBdr>
        </w:div>
      </w:divsChild>
    </w:div>
    <w:div w:id="149518670">
      <w:bodyDiv w:val="1"/>
      <w:marLeft w:val="0"/>
      <w:marRight w:val="0"/>
      <w:marTop w:val="0"/>
      <w:marBottom w:val="0"/>
      <w:divBdr>
        <w:top w:val="none" w:sz="0" w:space="0" w:color="auto"/>
        <w:left w:val="none" w:sz="0" w:space="0" w:color="auto"/>
        <w:bottom w:val="none" w:sz="0" w:space="0" w:color="auto"/>
        <w:right w:val="none" w:sz="0" w:space="0" w:color="auto"/>
      </w:divBdr>
      <w:divsChild>
        <w:div w:id="186333442">
          <w:marLeft w:val="0"/>
          <w:marRight w:val="0"/>
          <w:marTop w:val="0"/>
          <w:marBottom w:val="0"/>
          <w:divBdr>
            <w:top w:val="none" w:sz="0" w:space="0" w:color="auto"/>
            <w:left w:val="none" w:sz="0" w:space="0" w:color="auto"/>
            <w:bottom w:val="none" w:sz="0" w:space="0" w:color="auto"/>
            <w:right w:val="none" w:sz="0" w:space="0" w:color="auto"/>
          </w:divBdr>
        </w:div>
        <w:div w:id="751900177">
          <w:marLeft w:val="0"/>
          <w:marRight w:val="0"/>
          <w:marTop w:val="0"/>
          <w:marBottom w:val="0"/>
          <w:divBdr>
            <w:top w:val="none" w:sz="0" w:space="0" w:color="auto"/>
            <w:left w:val="none" w:sz="0" w:space="0" w:color="auto"/>
            <w:bottom w:val="none" w:sz="0" w:space="0" w:color="auto"/>
            <w:right w:val="none" w:sz="0" w:space="0" w:color="auto"/>
          </w:divBdr>
        </w:div>
      </w:divsChild>
    </w:div>
    <w:div w:id="573702716">
      <w:bodyDiv w:val="1"/>
      <w:marLeft w:val="0"/>
      <w:marRight w:val="0"/>
      <w:marTop w:val="0"/>
      <w:marBottom w:val="0"/>
      <w:divBdr>
        <w:top w:val="none" w:sz="0" w:space="0" w:color="auto"/>
        <w:left w:val="none" w:sz="0" w:space="0" w:color="auto"/>
        <w:bottom w:val="none" w:sz="0" w:space="0" w:color="auto"/>
        <w:right w:val="none" w:sz="0" w:space="0" w:color="auto"/>
      </w:divBdr>
    </w:div>
    <w:div w:id="797840733">
      <w:bodyDiv w:val="1"/>
      <w:marLeft w:val="0"/>
      <w:marRight w:val="0"/>
      <w:marTop w:val="0"/>
      <w:marBottom w:val="0"/>
      <w:divBdr>
        <w:top w:val="none" w:sz="0" w:space="0" w:color="auto"/>
        <w:left w:val="none" w:sz="0" w:space="0" w:color="auto"/>
        <w:bottom w:val="none" w:sz="0" w:space="0" w:color="auto"/>
        <w:right w:val="none" w:sz="0" w:space="0" w:color="auto"/>
      </w:divBdr>
    </w:div>
    <w:div w:id="946081207">
      <w:bodyDiv w:val="1"/>
      <w:marLeft w:val="0"/>
      <w:marRight w:val="0"/>
      <w:marTop w:val="0"/>
      <w:marBottom w:val="0"/>
      <w:divBdr>
        <w:top w:val="none" w:sz="0" w:space="0" w:color="auto"/>
        <w:left w:val="none" w:sz="0" w:space="0" w:color="auto"/>
        <w:bottom w:val="none" w:sz="0" w:space="0" w:color="auto"/>
        <w:right w:val="none" w:sz="0" w:space="0" w:color="auto"/>
      </w:divBdr>
    </w:div>
    <w:div w:id="1005666985">
      <w:bodyDiv w:val="1"/>
      <w:marLeft w:val="0"/>
      <w:marRight w:val="0"/>
      <w:marTop w:val="0"/>
      <w:marBottom w:val="0"/>
      <w:divBdr>
        <w:top w:val="none" w:sz="0" w:space="0" w:color="auto"/>
        <w:left w:val="none" w:sz="0" w:space="0" w:color="auto"/>
        <w:bottom w:val="none" w:sz="0" w:space="0" w:color="auto"/>
        <w:right w:val="none" w:sz="0" w:space="0" w:color="auto"/>
      </w:divBdr>
    </w:div>
    <w:div w:id="1083525797">
      <w:bodyDiv w:val="1"/>
      <w:marLeft w:val="0"/>
      <w:marRight w:val="0"/>
      <w:marTop w:val="0"/>
      <w:marBottom w:val="0"/>
      <w:divBdr>
        <w:top w:val="none" w:sz="0" w:space="0" w:color="auto"/>
        <w:left w:val="none" w:sz="0" w:space="0" w:color="auto"/>
        <w:bottom w:val="none" w:sz="0" w:space="0" w:color="auto"/>
        <w:right w:val="none" w:sz="0" w:space="0" w:color="auto"/>
      </w:divBdr>
    </w:div>
    <w:div w:id="1336609104">
      <w:bodyDiv w:val="1"/>
      <w:marLeft w:val="0"/>
      <w:marRight w:val="0"/>
      <w:marTop w:val="0"/>
      <w:marBottom w:val="0"/>
      <w:divBdr>
        <w:top w:val="none" w:sz="0" w:space="0" w:color="auto"/>
        <w:left w:val="none" w:sz="0" w:space="0" w:color="auto"/>
        <w:bottom w:val="none" w:sz="0" w:space="0" w:color="auto"/>
        <w:right w:val="none" w:sz="0" w:space="0" w:color="auto"/>
      </w:divBdr>
    </w:div>
    <w:div w:id="1742408137">
      <w:bodyDiv w:val="1"/>
      <w:marLeft w:val="0"/>
      <w:marRight w:val="0"/>
      <w:marTop w:val="0"/>
      <w:marBottom w:val="0"/>
      <w:divBdr>
        <w:top w:val="none" w:sz="0" w:space="0" w:color="auto"/>
        <w:left w:val="none" w:sz="0" w:space="0" w:color="auto"/>
        <w:bottom w:val="none" w:sz="0" w:space="0" w:color="auto"/>
        <w:right w:val="none" w:sz="0" w:space="0" w:color="auto"/>
      </w:divBdr>
    </w:div>
    <w:div w:id="1780485655">
      <w:bodyDiv w:val="1"/>
      <w:marLeft w:val="0"/>
      <w:marRight w:val="0"/>
      <w:marTop w:val="0"/>
      <w:marBottom w:val="0"/>
      <w:divBdr>
        <w:top w:val="none" w:sz="0" w:space="0" w:color="auto"/>
        <w:left w:val="none" w:sz="0" w:space="0" w:color="auto"/>
        <w:bottom w:val="none" w:sz="0" w:space="0" w:color="auto"/>
        <w:right w:val="none" w:sz="0" w:space="0" w:color="auto"/>
      </w:divBdr>
    </w:div>
    <w:div w:id="188540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A8FB4-0A23-43F0-89BD-28976F1EE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52465</Words>
  <Characters>299057</Characters>
  <Application>Microsoft Office Word</Application>
  <DocSecurity>0</DocSecurity>
  <Lines>2492</Lines>
  <Paragraphs>701</Paragraphs>
  <ScaleCrop>false</ScaleCrop>
  <HeadingPairs>
    <vt:vector size="8" baseType="variant">
      <vt:variant>
        <vt:lpstr>Titel</vt:lpstr>
      </vt:variant>
      <vt:variant>
        <vt:i4>1</vt:i4>
      </vt:variant>
      <vt:variant>
        <vt:lpstr>Title</vt:lpstr>
      </vt:variant>
      <vt:variant>
        <vt:i4>1</vt:i4>
      </vt:variant>
      <vt:variant>
        <vt:lpstr>Название</vt:lpstr>
      </vt:variant>
      <vt:variant>
        <vt:i4>1</vt:i4>
      </vt:variant>
      <vt:variant>
        <vt:lpstr>Titre</vt:lpstr>
      </vt:variant>
      <vt:variant>
        <vt:i4>1</vt:i4>
      </vt:variant>
    </vt:vector>
  </HeadingPairs>
  <TitlesOfParts>
    <vt:vector size="4" baseType="lpstr">
      <vt:lpstr/>
      <vt:lpstr/>
      <vt:lpstr/>
      <vt:lpstr/>
    </vt:vector>
  </TitlesOfParts>
  <Company>Universität Tübingen</Company>
  <LinksUpToDate>false</LinksUpToDate>
  <CharactersWithSpaces>350821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Woitscheck</dc:creator>
  <cp:keywords/>
  <dc:description/>
  <cp:lastModifiedBy>Nicolas Masson</cp:lastModifiedBy>
  <cp:revision>6</cp:revision>
  <cp:lastPrinted>2020-07-31T11:49:00Z</cp:lastPrinted>
  <dcterms:created xsi:type="dcterms:W3CDTF">2020-09-23T08:06:00Z</dcterms:created>
  <dcterms:modified xsi:type="dcterms:W3CDTF">2022-12-13T10:29:00Z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55e9e981-a1f3-3c67-9cb5-28bedc16e25c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