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E7290B" w14:textId="7641AD5A" w:rsidR="0077337F" w:rsidRPr="009065D6" w:rsidRDefault="0077337F" w:rsidP="007F647C">
      <w:pPr>
        <w:jc w:val="center"/>
        <w:outlineLvl w:val="0"/>
        <w:rPr>
          <w:rFonts w:ascii="Garamond" w:hAnsi="Garamond"/>
          <w:b/>
          <w:sz w:val="28"/>
          <w:szCs w:val="28"/>
          <w:lang w:val="fr-BE"/>
        </w:rPr>
      </w:pPr>
      <w:r w:rsidRPr="009065D6">
        <w:rPr>
          <w:rFonts w:ascii="Garamond" w:hAnsi="Garamond"/>
          <w:b/>
          <w:sz w:val="28"/>
          <w:szCs w:val="28"/>
          <w:lang w:val="fr-BE"/>
        </w:rPr>
        <w:t>Les évêques de Tournai et la question des jours de fête à l’époque moderne (1520-1803)</w:t>
      </w:r>
    </w:p>
    <w:p w14:paraId="50A45273" w14:textId="6647C5F9" w:rsidR="002E0908" w:rsidRPr="009065D6" w:rsidRDefault="002E0908" w:rsidP="007F647C">
      <w:pPr>
        <w:jc w:val="center"/>
        <w:outlineLvl w:val="0"/>
        <w:rPr>
          <w:rFonts w:ascii="Garamond" w:hAnsi="Garamond"/>
          <w:b/>
          <w:sz w:val="28"/>
          <w:szCs w:val="28"/>
          <w:lang w:val="fr-BE"/>
        </w:rPr>
      </w:pPr>
      <w:r w:rsidRPr="009065D6">
        <w:rPr>
          <w:rFonts w:ascii="Garamond" w:hAnsi="Garamond"/>
          <w:b/>
          <w:sz w:val="28"/>
          <w:szCs w:val="28"/>
          <w:lang w:val="fr-BE"/>
        </w:rPr>
        <w:t xml:space="preserve">Philippe </w:t>
      </w:r>
      <w:proofErr w:type="spellStart"/>
      <w:r w:rsidRPr="009065D6">
        <w:rPr>
          <w:rFonts w:ascii="Garamond" w:hAnsi="Garamond"/>
          <w:b/>
          <w:smallCaps/>
          <w:sz w:val="28"/>
          <w:szCs w:val="28"/>
          <w:lang w:val="fr-BE"/>
        </w:rPr>
        <w:t>Desmette</w:t>
      </w:r>
      <w:proofErr w:type="spellEnd"/>
    </w:p>
    <w:p w14:paraId="781E4E5B" w14:textId="77777777" w:rsidR="0077337F" w:rsidRPr="009065D6" w:rsidRDefault="0077337F" w:rsidP="007F647C">
      <w:pPr>
        <w:ind w:firstLine="708"/>
        <w:jc w:val="both"/>
        <w:rPr>
          <w:rFonts w:ascii="Garamond" w:hAnsi="Garamond"/>
          <w:sz w:val="28"/>
          <w:szCs w:val="28"/>
          <w:lang w:val="fr-BE"/>
        </w:rPr>
      </w:pPr>
    </w:p>
    <w:p w14:paraId="3DB0DE36" w14:textId="5D00F056" w:rsidR="0077337F" w:rsidRPr="009065D6" w:rsidRDefault="0077337F" w:rsidP="007F647C">
      <w:pPr>
        <w:ind w:firstLine="709"/>
        <w:jc w:val="both"/>
        <w:rPr>
          <w:rFonts w:ascii="Garamond" w:hAnsi="Garamond"/>
          <w:sz w:val="28"/>
          <w:szCs w:val="28"/>
          <w:lang w:val="fr-BE"/>
        </w:rPr>
      </w:pPr>
      <w:r w:rsidRPr="009065D6">
        <w:rPr>
          <w:rFonts w:ascii="Garamond" w:hAnsi="Garamond"/>
          <w:i/>
          <w:sz w:val="28"/>
          <w:szCs w:val="28"/>
          <w:lang w:val="fr-BE"/>
        </w:rPr>
        <w:t xml:space="preserve">Ayant achevé le septième jour le travail qu’il avait fait, Dieu se reposa </w:t>
      </w:r>
      <w:r w:rsidRPr="009065D6">
        <w:rPr>
          <w:rFonts w:ascii="Garamond" w:hAnsi="Garamond"/>
          <w:sz w:val="28"/>
          <w:szCs w:val="28"/>
          <w:lang w:val="fr-BE"/>
        </w:rPr>
        <w:t xml:space="preserve">(Genèse, </w:t>
      </w:r>
      <w:proofErr w:type="gramStart"/>
      <w:r w:rsidRPr="009065D6">
        <w:rPr>
          <w:rFonts w:ascii="Garamond" w:hAnsi="Garamond"/>
          <w:sz w:val="28"/>
          <w:szCs w:val="28"/>
          <w:lang w:val="fr-BE"/>
        </w:rPr>
        <w:t>2</w:t>
      </w:r>
      <w:r w:rsidR="00A101C8">
        <w:rPr>
          <w:rFonts w:ascii="Garamond" w:hAnsi="Garamond"/>
          <w:sz w:val="28"/>
          <w:szCs w:val="28"/>
          <w:lang w:val="fr-BE"/>
        </w:rPr>
        <w:t>;</w:t>
      </w:r>
      <w:proofErr w:type="gramEnd"/>
      <w:r w:rsidRPr="009065D6">
        <w:rPr>
          <w:rFonts w:ascii="Garamond" w:hAnsi="Garamond"/>
          <w:sz w:val="28"/>
          <w:szCs w:val="28"/>
          <w:lang w:val="fr-BE"/>
        </w:rPr>
        <w:t xml:space="preserve"> 2). De là découle la tradition chrétienne du repos dominical, le jour du Seigneur. Au fil des siècles, un certain nombre de fêtes (du Christ, de la Vierge, des saints) furent également imposées aux fidèles, avec toujours des interdits en matière de travail et, qui plus est, des obligations cultuelles. En moyenne, dans l’ensemble des diocèses du nord de la France et des Pays-Bas au XV</w:t>
      </w:r>
      <w:r w:rsidRPr="009065D6">
        <w:rPr>
          <w:rFonts w:ascii="Garamond" w:hAnsi="Garamond"/>
          <w:sz w:val="28"/>
          <w:szCs w:val="28"/>
          <w:vertAlign w:val="superscript"/>
          <w:lang w:val="fr-BE"/>
        </w:rPr>
        <w:t>e</w:t>
      </w:r>
      <w:r w:rsidRPr="009065D6">
        <w:rPr>
          <w:rFonts w:ascii="Garamond" w:hAnsi="Garamond"/>
          <w:sz w:val="28"/>
          <w:szCs w:val="28"/>
          <w:lang w:val="fr-BE"/>
        </w:rPr>
        <w:t xml:space="preserve"> siècle, quelque cinquante-cinq jours étaient concernés d’une manière ou d’une autre </w:t>
      </w:r>
      <w:r w:rsidRPr="009065D6">
        <w:rPr>
          <w:rFonts w:ascii="Garamond" w:hAnsi="Garamond"/>
          <w:sz w:val="28"/>
          <w:szCs w:val="28"/>
          <w:lang w:val="fr-BE"/>
        </w:rPr>
        <w:softHyphen/>
        <w:t>– nous y reviendrons – par ces obligations</w:t>
      </w:r>
      <w:r w:rsidRPr="009065D6">
        <w:rPr>
          <w:rStyle w:val="Appelnotedebasdep"/>
          <w:rFonts w:ascii="Garamond" w:hAnsi="Garamond"/>
          <w:sz w:val="28"/>
          <w:szCs w:val="28"/>
        </w:rPr>
        <w:footnoteReference w:id="1"/>
      </w:r>
      <w:r w:rsidRPr="009065D6">
        <w:rPr>
          <w:rFonts w:ascii="Garamond" w:hAnsi="Garamond"/>
          <w:sz w:val="28"/>
          <w:szCs w:val="28"/>
          <w:lang w:val="fr-BE"/>
        </w:rPr>
        <w:t xml:space="preserve">. Ajoutés aux dimanches, on en arrivait allègrement à une centaine, voire davantage, de </w:t>
      </w:r>
      <w:r w:rsidR="00FB0ABB" w:rsidRPr="009065D6">
        <w:rPr>
          <w:rFonts w:ascii="Garamond" w:hAnsi="Garamond"/>
          <w:sz w:val="28"/>
          <w:szCs w:val="28"/>
          <w:lang w:val="fr-BE"/>
        </w:rPr>
        <w:t>jours d’obligation sur l’année.</w:t>
      </w:r>
    </w:p>
    <w:p w14:paraId="7A43D8C8" w14:textId="77777777" w:rsidR="00FB0ABB" w:rsidRPr="009065D6" w:rsidRDefault="00FB0ABB" w:rsidP="007F647C">
      <w:pPr>
        <w:ind w:firstLine="709"/>
        <w:jc w:val="both"/>
        <w:rPr>
          <w:rFonts w:ascii="Garamond" w:hAnsi="Garamond"/>
          <w:sz w:val="28"/>
          <w:szCs w:val="28"/>
          <w:lang w:val="fr-BE"/>
        </w:rPr>
      </w:pPr>
    </w:p>
    <w:p w14:paraId="45499FD9" w14:textId="0D8F02DB"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En la matière, chaque diocèse a son histoire, les calendriers relevant avant tout du pouvoir épiscopal, à tout le moins pour ce qui ne concerne pas les fêtes universelles. On verra certes à partir du XVII</w:t>
      </w:r>
      <w:r w:rsidRPr="009065D6">
        <w:rPr>
          <w:rFonts w:ascii="Garamond" w:hAnsi="Garamond"/>
          <w:sz w:val="28"/>
          <w:szCs w:val="28"/>
          <w:vertAlign w:val="superscript"/>
          <w:lang w:val="fr-BE"/>
        </w:rPr>
        <w:t>e</w:t>
      </w:r>
      <w:r w:rsidRPr="009065D6">
        <w:rPr>
          <w:rFonts w:ascii="Garamond" w:hAnsi="Garamond"/>
          <w:sz w:val="28"/>
          <w:szCs w:val="28"/>
          <w:lang w:val="fr-BE"/>
        </w:rPr>
        <w:t xml:space="preserve"> siècle le Saint-Siège intervenir sur cette question. Des tensions surgiront, en France notamment, entre défenseurs des prérogatives épiscopales, dans un esprit gallican, et partisans de l’affirmation de l’autorité pontificale, dans le cadre de la modification du statut de certaines fêtes. Mais globalement l’autorité épiscopale n’est pas contestée : </w:t>
      </w:r>
      <w:r w:rsidRPr="009065D6">
        <w:rPr>
          <w:rFonts w:ascii="Garamond" w:hAnsi="Garamond"/>
          <w:i/>
          <w:sz w:val="28"/>
          <w:szCs w:val="28"/>
          <w:lang w:val="fr-BE"/>
        </w:rPr>
        <w:t xml:space="preserve">Les évêques ne se </w:t>
      </w:r>
      <w:proofErr w:type="spellStart"/>
      <w:r w:rsidRPr="009065D6">
        <w:rPr>
          <w:rFonts w:ascii="Garamond" w:hAnsi="Garamond"/>
          <w:i/>
          <w:sz w:val="28"/>
          <w:szCs w:val="28"/>
          <w:lang w:val="fr-BE"/>
        </w:rPr>
        <w:t>donnoient</w:t>
      </w:r>
      <w:proofErr w:type="spellEnd"/>
      <w:r w:rsidRPr="009065D6">
        <w:rPr>
          <w:rFonts w:ascii="Garamond" w:hAnsi="Garamond"/>
          <w:i/>
          <w:sz w:val="28"/>
          <w:szCs w:val="28"/>
          <w:lang w:val="fr-BE"/>
        </w:rPr>
        <w:t xml:space="preserve"> pas la liberté de toucher aux </w:t>
      </w:r>
      <w:proofErr w:type="spellStart"/>
      <w:r w:rsidRPr="009065D6">
        <w:rPr>
          <w:rFonts w:ascii="Garamond" w:hAnsi="Garamond"/>
          <w:i/>
          <w:sz w:val="28"/>
          <w:szCs w:val="28"/>
          <w:lang w:val="fr-BE"/>
        </w:rPr>
        <w:t>Festes</w:t>
      </w:r>
      <w:proofErr w:type="spellEnd"/>
      <w:r w:rsidRPr="009065D6">
        <w:rPr>
          <w:rFonts w:ascii="Garamond" w:hAnsi="Garamond"/>
          <w:i/>
          <w:sz w:val="28"/>
          <w:szCs w:val="28"/>
          <w:lang w:val="fr-BE"/>
        </w:rPr>
        <w:t xml:space="preserve"> </w:t>
      </w:r>
      <w:proofErr w:type="spellStart"/>
      <w:r w:rsidRPr="009065D6">
        <w:rPr>
          <w:rFonts w:ascii="Garamond" w:hAnsi="Garamond"/>
          <w:i/>
          <w:sz w:val="28"/>
          <w:szCs w:val="28"/>
          <w:lang w:val="fr-BE"/>
        </w:rPr>
        <w:t>enciennes</w:t>
      </w:r>
      <w:proofErr w:type="spellEnd"/>
      <w:r w:rsidRPr="009065D6">
        <w:rPr>
          <w:rFonts w:ascii="Garamond" w:hAnsi="Garamond"/>
          <w:i/>
          <w:sz w:val="28"/>
          <w:szCs w:val="28"/>
          <w:lang w:val="fr-BE"/>
        </w:rPr>
        <w:t xml:space="preserve"> &amp; universelles de l’Eglise, ou d’y faire aucun changement. Mais pour les autres </w:t>
      </w:r>
      <w:proofErr w:type="spellStart"/>
      <w:r w:rsidRPr="009065D6">
        <w:rPr>
          <w:rFonts w:ascii="Garamond" w:hAnsi="Garamond"/>
          <w:i/>
          <w:sz w:val="28"/>
          <w:szCs w:val="28"/>
          <w:lang w:val="fr-BE"/>
        </w:rPr>
        <w:t>festes</w:t>
      </w:r>
      <w:proofErr w:type="spellEnd"/>
      <w:r w:rsidRPr="009065D6">
        <w:rPr>
          <w:rFonts w:ascii="Garamond" w:hAnsi="Garamond"/>
          <w:i/>
          <w:sz w:val="28"/>
          <w:szCs w:val="28"/>
          <w:lang w:val="fr-BE"/>
        </w:rPr>
        <w:t xml:space="preserve">, ou plus nouvelles, ou reçues seulement dans quelques provinces, ou propres à leurs diocèses, ils s’y </w:t>
      </w:r>
      <w:proofErr w:type="gramStart"/>
      <w:r w:rsidRPr="009065D6">
        <w:rPr>
          <w:rFonts w:ascii="Garamond" w:hAnsi="Garamond"/>
          <w:i/>
          <w:sz w:val="28"/>
          <w:szCs w:val="28"/>
          <w:lang w:val="fr-BE"/>
        </w:rPr>
        <w:t>sont</w:t>
      </w:r>
      <w:proofErr w:type="gramEnd"/>
      <w:r w:rsidRPr="009065D6">
        <w:rPr>
          <w:rFonts w:ascii="Garamond" w:hAnsi="Garamond"/>
          <w:i/>
          <w:sz w:val="28"/>
          <w:szCs w:val="28"/>
          <w:lang w:val="fr-BE"/>
        </w:rPr>
        <w:t xml:space="preserve"> conservés une grande autorité</w:t>
      </w:r>
      <w:r w:rsidRPr="009065D6">
        <w:rPr>
          <w:rStyle w:val="Appelnotedebasdep"/>
          <w:rFonts w:ascii="Garamond" w:hAnsi="Garamond"/>
          <w:sz w:val="28"/>
          <w:szCs w:val="28"/>
        </w:rPr>
        <w:footnoteReference w:id="2"/>
      </w:r>
      <w:r w:rsidRPr="009065D6">
        <w:rPr>
          <w:rFonts w:ascii="Garamond" w:hAnsi="Garamond"/>
          <w:sz w:val="28"/>
          <w:szCs w:val="28"/>
          <w:lang w:val="fr-BE"/>
        </w:rPr>
        <w:t>. Par ailleurs, le cadre diocésain demeura fondamental, même dans le cas de réformes imposées par Rome à une plus vaste échelle (d’un État ou de la chrétienté</w:t>
      </w:r>
      <w:proofErr w:type="gramStart"/>
      <w:r w:rsidRPr="009065D6">
        <w:rPr>
          <w:rFonts w:ascii="Garamond" w:hAnsi="Garamond"/>
          <w:sz w:val="28"/>
          <w:szCs w:val="28"/>
          <w:lang w:val="fr-BE"/>
        </w:rPr>
        <w:t>)</w:t>
      </w:r>
      <w:r w:rsidR="00A101C8">
        <w:rPr>
          <w:rFonts w:ascii="Garamond" w:hAnsi="Garamond"/>
          <w:sz w:val="28"/>
          <w:szCs w:val="28"/>
          <w:lang w:val="fr-BE"/>
        </w:rPr>
        <w:t>;</w:t>
      </w:r>
      <w:proofErr w:type="gramEnd"/>
      <w:r w:rsidRPr="009065D6">
        <w:rPr>
          <w:rFonts w:ascii="Garamond" w:hAnsi="Garamond"/>
          <w:sz w:val="28"/>
          <w:szCs w:val="28"/>
          <w:lang w:val="fr-BE"/>
        </w:rPr>
        <w:t xml:space="preserve"> la mise en œuvre en revint toujours aux évêques et des spécificités, même si finalement mineures à la fin de l’Ancien Régime, subsisteront d’un diocèse à l’autre</w:t>
      </w:r>
      <w:r w:rsidRPr="009065D6">
        <w:rPr>
          <w:rStyle w:val="Appelnotedebasdep"/>
          <w:rFonts w:ascii="Garamond" w:hAnsi="Garamond"/>
          <w:sz w:val="28"/>
          <w:szCs w:val="28"/>
        </w:rPr>
        <w:footnoteReference w:id="3"/>
      </w:r>
      <w:r w:rsidRPr="009065D6">
        <w:rPr>
          <w:rFonts w:ascii="Garamond" w:hAnsi="Garamond"/>
          <w:sz w:val="28"/>
          <w:szCs w:val="28"/>
          <w:lang w:val="fr-BE"/>
        </w:rPr>
        <w:t xml:space="preserve">. </w:t>
      </w:r>
    </w:p>
    <w:p w14:paraId="3F8C457C" w14:textId="77777777" w:rsidR="00FB0ABB" w:rsidRPr="009065D6" w:rsidRDefault="00FB0ABB" w:rsidP="007F647C">
      <w:pPr>
        <w:ind w:firstLine="708"/>
        <w:jc w:val="both"/>
        <w:rPr>
          <w:rFonts w:ascii="Garamond" w:hAnsi="Garamond"/>
          <w:sz w:val="28"/>
          <w:szCs w:val="28"/>
          <w:lang w:val="fr-BE"/>
        </w:rPr>
      </w:pPr>
    </w:p>
    <w:p w14:paraId="348626B1" w14:textId="03527879"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lastRenderedPageBreak/>
        <w:t>Ces questions ont retenu l’attention de nombreux historiens au cours de ces dernières années. Avec à la clé une série de publications qui balisent désormais le sujet</w:t>
      </w:r>
      <w:r w:rsidRPr="009065D6">
        <w:rPr>
          <w:rStyle w:val="Appelnotedebasdep"/>
          <w:rFonts w:ascii="Garamond" w:hAnsi="Garamond"/>
          <w:sz w:val="28"/>
          <w:szCs w:val="28"/>
        </w:rPr>
        <w:footnoteReference w:id="4"/>
      </w:r>
      <w:r w:rsidRPr="009065D6">
        <w:rPr>
          <w:rFonts w:ascii="Garamond" w:hAnsi="Garamond"/>
          <w:sz w:val="28"/>
          <w:szCs w:val="28"/>
          <w:lang w:val="fr-BE"/>
        </w:rPr>
        <w:t>. La situation du diocèse de Tournai, à l’image de la plupart des autres diocèses des Pays-Bas</w:t>
      </w:r>
      <w:r w:rsidRPr="009065D6">
        <w:rPr>
          <w:rStyle w:val="Appelnotedebasdep"/>
          <w:rFonts w:ascii="Garamond" w:hAnsi="Garamond"/>
          <w:sz w:val="28"/>
          <w:szCs w:val="28"/>
        </w:rPr>
        <w:footnoteReference w:id="5"/>
      </w:r>
      <w:r w:rsidRPr="009065D6">
        <w:rPr>
          <w:rFonts w:ascii="Garamond" w:hAnsi="Garamond"/>
          <w:sz w:val="28"/>
          <w:szCs w:val="28"/>
          <w:lang w:val="fr-BE"/>
        </w:rPr>
        <w:t>, n’a toutefois pas encore fait l’objet d’une étude approfondie</w:t>
      </w:r>
      <w:r w:rsidRPr="009065D6">
        <w:rPr>
          <w:rStyle w:val="Appelnotedebasdep"/>
          <w:rFonts w:ascii="Garamond" w:hAnsi="Garamond"/>
          <w:sz w:val="28"/>
          <w:szCs w:val="28"/>
        </w:rPr>
        <w:footnoteReference w:id="6"/>
      </w:r>
      <w:r w:rsidRPr="009065D6">
        <w:rPr>
          <w:rFonts w:ascii="Garamond" w:hAnsi="Garamond"/>
          <w:sz w:val="28"/>
          <w:szCs w:val="28"/>
          <w:lang w:val="fr-BE"/>
        </w:rPr>
        <w:t>. On y relève pourtant certaines originalités, spécialement à l’époque moderne. Aucun calendrier médiéval n’est en effet connu ici, seuls subsistant certains rappels des obligations liées aux fêtes dans les statuts synodaux</w:t>
      </w:r>
      <w:r w:rsidRPr="009065D6">
        <w:rPr>
          <w:rStyle w:val="Appelnotedebasdep"/>
          <w:rFonts w:ascii="Garamond" w:hAnsi="Garamond"/>
          <w:sz w:val="28"/>
          <w:szCs w:val="28"/>
        </w:rPr>
        <w:footnoteReference w:id="7"/>
      </w:r>
      <w:r w:rsidRPr="009065D6">
        <w:rPr>
          <w:rFonts w:ascii="Garamond" w:hAnsi="Garamond"/>
          <w:sz w:val="28"/>
          <w:szCs w:val="28"/>
          <w:lang w:val="fr-BE"/>
        </w:rPr>
        <w:t xml:space="preserve">. La plus ancienne liste des fêtes date de 1520. Nous sommes là quelques décennies avant la réforme des diocèses voulue par Philippe II qui fera passer l’antique </w:t>
      </w:r>
      <w:proofErr w:type="spellStart"/>
      <w:r w:rsidRPr="009065D6">
        <w:rPr>
          <w:rFonts w:ascii="Garamond" w:hAnsi="Garamond"/>
          <w:i/>
          <w:sz w:val="28"/>
          <w:szCs w:val="28"/>
          <w:lang w:val="fr-BE"/>
        </w:rPr>
        <w:t>civitas</w:t>
      </w:r>
      <w:proofErr w:type="spellEnd"/>
      <w:r w:rsidRPr="009065D6">
        <w:rPr>
          <w:rFonts w:ascii="Garamond" w:hAnsi="Garamond"/>
          <w:sz w:val="28"/>
          <w:szCs w:val="28"/>
          <w:lang w:val="fr-BE"/>
        </w:rPr>
        <w:t xml:space="preserve"> de la province ecclésiastique de Reims à celle de Cambrai, non sans conséquences en matière de calendrier. Au même moment, le protestantisme y connaît un essor tel qu’il vaudra à la ville le qualificatif « d’une autre Genève »</w:t>
      </w:r>
      <w:r w:rsidRPr="009065D6">
        <w:rPr>
          <w:rStyle w:val="Appelnotedebasdep"/>
          <w:rFonts w:ascii="Garamond" w:hAnsi="Garamond"/>
          <w:sz w:val="28"/>
          <w:szCs w:val="28"/>
        </w:rPr>
        <w:footnoteReference w:id="8"/>
      </w:r>
      <w:r w:rsidRPr="009065D6">
        <w:rPr>
          <w:rFonts w:ascii="Garamond" w:hAnsi="Garamond"/>
          <w:sz w:val="28"/>
          <w:szCs w:val="28"/>
          <w:lang w:val="fr-BE"/>
        </w:rPr>
        <w:t>. Et on connaît là les divergences de vues au niveau cultuel et donc festif par rapport au catholicisme. Vinrent ensuite, au XVII</w:t>
      </w:r>
      <w:r w:rsidRPr="009065D6">
        <w:rPr>
          <w:rFonts w:ascii="Garamond" w:hAnsi="Garamond"/>
          <w:sz w:val="28"/>
          <w:szCs w:val="28"/>
          <w:vertAlign w:val="superscript"/>
          <w:lang w:val="fr-BE"/>
        </w:rPr>
        <w:t>e</w:t>
      </w:r>
      <w:r w:rsidRPr="009065D6">
        <w:rPr>
          <w:rFonts w:ascii="Garamond" w:hAnsi="Garamond"/>
          <w:sz w:val="28"/>
          <w:szCs w:val="28"/>
          <w:lang w:val="fr-BE"/>
        </w:rPr>
        <w:t xml:space="preserve"> et au début du XVIII</w:t>
      </w:r>
      <w:r w:rsidRPr="009065D6">
        <w:rPr>
          <w:rFonts w:ascii="Garamond" w:hAnsi="Garamond"/>
          <w:sz w:val="28"/>
          <w:szCs w:val="28"/>
          <w:vertAlign w:val="superscript"/>
          <w:lang w:val="fr-BE"/>
        </w:rPr>
        <w:t>e</w:t>
      </w:r>
      <w:r w:rsidRPr="009065D6">
        <w:rPr>
          <w:rFonts w:ascii="Garamond" w:hAnsi="Garamond"/>
          <w:sz w:val="28"/>
          <w:szCs w:val="28"/>
          <w:lang w:val="fr-BE"/>
        </w:rPr>
        <w:t xml:space="preserve"> siècle, les oppositions doctrinales violentes autour du jansénisme. Deux évêques favorables au parti ne manquèrent pas d’exprimer leur courroux à l’égard des « débordements » liés aux fêtes. Et cela dans un diocèse qui, </w:t>
      </w:r>
      <w:proofErr w:type="gramStart"/>
      <w:r w:rsidRPr="009065D6">
        <w:rPr>
          <w:rFonts w:ascii="Garamond" w:hAnsi="Garamond"/>
          <w:sz w:val="28"/>
          <w:szCs w:val="28"/>
          <w:lang w:val="fr-BE"/>
        </w:rPr>
        <w:t>suite aux</w:t>
      </w:r>
      <w:proofErr w:type="gramEnd"/>
      <w:r w:rsidRPr="009065D6">
        <w:rPr>
          <w:rFonts w:ascii="Garamond" w:hAnsi="Garamond"/>
          <w:sz w:val="28"/>
          <w:szCs w:val="28"/>
          <w:lang w:val="fr-BE"/>
        </w:rPr>
        <w:t xml:space="preserve"> bouleversements politiques du XVII</w:t>
      </w:r>
      <w:r w:rsidRPr="009065D6">
        <w:rPr>
          <w:rFonts w:ascii="Garamond" w:hAnsi="Garamond"/>
          <w:sz w:val="28"/>
          <w:szCs w:val="28"/>
          <w:vertAlign w:val="superscript"/>
          <w:lang w:val="fr-BE"/>
        </w:rPr>
        <w:t>e</w:t>
      </w:r>
      <w:r w:rsidRPr="009065D6">
        <w:rPr>
          <w:rFonts w:ascii="Garamond" w:hAnsi="Garamond"/>
          <w:sz w:val="28"/>
          <w:szCs w:val="28"/>
          <w:lang w:val="fr-BE"/>
        </w:rPr>
        <w:t xml:space="preserve"> siècle, avait vu son siège passer à la France. Après le traité d’Utrecht en 1713, si Tournai </w:t>
      </w:r>
      <w:proofErr w:type="gramStart"/>
      <w:r w:rsidRPr="009065D6">
        <w:rPr>
          <w:rFonts w:ascii="Garamond" w:hAnsi="Garamond"/>
          <w:sz w:val="28"/>
          <w:szCs w:val="28"/>
          <w:lang w:val="fr-BE"/>
        </w:rPr>
        <w:t>fera retour aux Pays-Bas, il n’en demeurera</w:t>
      </w:r>
      <w:proofErr w:type="gramEnd"/>
      <w:r w:rsidRPr="009065D6">
        <w:rPr>
          <w:rFonts w:ascii="Garamond" w:hAnsi="Garamond"/>
          <w:sz w:val="28"/>
          <w:szCs w:val="28"/>
          <w:lang w:val="fr-BE"/>
        </w:rPr>
        <w:t xml:space="preserve"> pas moins largement transfrontalier. D’où </w:t>
      </w:r>
      <w:r w:rsidRPr="009065D6">
        <w:rPr>
          <w:rFonts w:ascii="Garamond" w:hAnsi="Garamond"/>
          <w:sz w:val="28"/>
          <w:szCs w:val="28"/>
          <w:lang w:val="fr-BE"/>
        </w:rPr>
        <w:lastRenderedPageBreak/>
        <w:t>certaines conséquences dans le cadre de réformes menées non plus à l’initiative de l’ordinaire, mais du pouvoir central autrichien au XVIII</w:t>
      </w:r>
      <w:r w:rsidRPr="009065D6">
        <w:rPr>
          <w:rFonts w:ascii="Garamond" w:hAnsi="Garamond"/>
          <w:sz w:val="28"/>
          <w:szCs w:val="28"/>
          <w:vertAlign w:val="superscript"/>
          <w:lang w:val="fr-BE"/>
        </w:rPr>
        <w:t xml:space="preserve">e </w:t>
      </w:r>
      <w:r w:rsidRPr="009065D6">
        <w:rPr>
          <w:rFonts w:ascii="Garamond" w:hAnsi="Garamond"/>
          <w:sz w:val="28"/>
          <w:szCs w:val="28"/>
          <w:lang w:val="fr-BE"/>
        </w:rPr>
        <w:t>siècle. Le début du XIX</w:t>
      </w:r>
      <w:r w:rsidRPr="009065D6">
        <w:rPr>
          <w:rFonts w:ascii="Garamond" w:hAnsi="Garamond"/>
          <w:sz w:val="28"/>
          <w:szCs w:val="28"/>
          <w:vertAlign w:val="superscript"/>
          <w:lang w:val="fr-BE"/>
        </w:rPr>
        <w:t>e</w:t>
      </w:r>
      <w:r w:rsidRPr="009065D6">
        <w:rPr>
          <w:rFonts w:ascii="Garamond" w:hAnsi="Garamond"/>
          <w:sz w:val="28"/>
          <w:szCs w:val="28"/>
          <w:lang w:val="fr-BE"/>
        </w:rPr>
        <w:t xml:space="preserve"> siècle marquera un tournant, avec une réduction drastique des jours d’obligation et un changement fondamental de leur statut. Nous tenterons, dans les pages qui suivent, de retracer l’évolution de ce calendrier diocésain en lien avec les visées épiscopales et les contextes politico-religieux de ces trois siècles.</w:t>
      </w:r>
    </w:p>
    <w:p w14:paraId="0DE465F1" w14:textId="77777777" w:rsidR="00FB0ABB" w:rsidRPr="009065D6" w:rsidRDefault="00FB0ABB" w:rsidP="007F647C">
      <w:pPr>
        <w:ind w:firstLine="708"/>
        <w:jc w:val="both"/>
        <w:rPr>
          <w:rFonts w:ascii="Garamond" w:hAnsi="Garamond"/>
          <w:sz w:val="28"/>
          <w:szCs w:val="28"/>
          <w:lang w:val="fr-BE"/>
        </w:rPr>
      </w:pPr>
    </w:p>
    <w:p w14:paraId="19872C7E" w14:textId="7309DA18"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Pour ce faire, les statuts synodaux, voire conciliaires, constituent des mines précieuses d’information que l’on peut compléter par les mandements pastoraux à partir de la fin du XVII</w:t>
      </w:r>
      <w:r w:rsidRPr="009065D6">
        <w:rPr>
          <w:rFonts w:ascii="Garamond" w:hAnsi="Garamond"/>
          <w:sz w:val="28"/>
          <w:szCs w:val="28"/>
          <w:vertAlign w:val="superscript"/>
          <w:lang w:val="fr-BE"/>
        </w:rPr>
        <w:t>e</w:t>
      </w:r>
      <w:r w:rsidRPr="009065D6">
        <w:rPr>
          <w:rFonts w:ascii="Garamond" w:hAnsi="Garamond"/>
          <w:sz w:val="28"/>
          <w:szCs w:val="28"/>
          <w:lang w:val="fr-BE"/>
        </w:rPr>
        <w:t xml:space="preserve"> siècle, ainsi que par les calendriers figurant dans les </w:t>
      </w:r>
      <w:r w:rsidRPr="009065D6">
        <w:rPr>
          <w:rFonts w:ascii="Garamond" w:hAnsi="Garamond"/>
          <w:i/>
          <w:sz w:val="28"/>
          <w:szCs w:val="28"/>
          <w:lang w:val="fr-BE"/>
        </w:rPr>
        <w:t>Rituels</w:t>
      </w:r>
      <w:r w:rsidRPr="009065D6">
        <w:rPr>
          <w:rFonts w:ascii="Garamond" w:hAnsi="Garamond"/>
          <w:sz w:val="28"/>
          <w:szCs w:val="28"/>
          <w:lang w:val="fr-BE"/>
        </w:rPr>
        <w:t>. Différents actes pontificaux qui sans être destinés en particulier au diocèse de Tournai ne l’en incluent pas moins se révèlent également incontournables. En parallèle, il en va de même des textes législatifs émanant du gouvernement central des Pays-Bas ou des autorités françaises. Les sources normatives se révèlent donc multiples. Dans la pratique, les registres d’annonces paroissiales (semainiers ou registres aux prônes) permettent de préciser et de confirmer certaines mesures prises. Les rares archives conservées de l’Officialité nous fournissent quelques indications au sujet du respect des fêtes. Les archives du Gouvernement des Pays-Bas rendent compte quant à elles des tensions, réticences, pourparlers qui présidèrent à certaines réformes. Enfin, il faut mentionner plusieurs sources littéraires – chroniques ou journaux – du XVI</w:t>
      </w:r>
      <w:r w:rsidRPr="009065D6">
        <w:rPr>
          <w:rFonts w:ascii="Garamond" w:hAnsi="Garamond"/>
          <w:sz w:val="28"/>
          <w:szCs w:val="28"/>
          <w:vertAlign w:val="superscript"/>
          <w:lang w:val="fr-BE"/>
        </w:rPr>
        <w:t>e</w:t>
      </w:r>
      <w:r w:rsidRPr="009065D6">
        <w:rPr>
          <w:rFonts w:ascii="Garamond" w:hAnsi="Garamond"/>
          <w:sz w:val="28"/>
          <w:szCs w:val="28"/>
          <w:lang w:val="fr-BE"/>
        </w:rPr>
        <w:t xml:space="preserve"> au XVIII</w:t>
      </w:r>
      <w:r w:rsidRPr="009065D6">
        <w:rPr>
          <w:rFonts w:ascii="Garamond" w:hAnsi="Garamond"/>
          <w:sz w:val="28"/>
          <w:szCs w:val="28"/>
          <w:vertAlign w:val="superscript"/>
          <w:lang w:val="fr-BE"/>
        </w:rPr>
        <w:t>e</w:t>
      </w:r>
      <w:r w:rsidRPr="009065D6">
        <w:rPr>
          <w:rFonts w:ascii="Garamond" w:hAnsi="Garamond"/>
          <w:sz w:val="28"/>
          <w:szCs w:val="28"/>
          <w:lang w:val="fr-BE"/>
        </w:rPr>
        <w:t xml:space="preserve"> siècle qui fournissent un éclairage de </w:t>
      </w:r>
      <w:proofErr w:type="gramStart"/>
      <w:r w:rsidRPr="009065D6">
        <w:rPr>
          <w:rFonts w:ascii="Garamond" w:hAnsi="Garamond"/>
          <w:sz w:val="28"/>
          <w:szCs w:val="28"/>
          <w:lang w:val="fr-BE"/>
        </w:rPr>
        <w:t>terrain</w:t>
      </w:r>
      <w:r w:rsidR="00A101C8">
        <w:rPr>
          <w:rFonts w:ascii="Garamond" w:hAnsi="Garamond"/>
          <w:sz w:val="28"/>
          <w:szCs w:val="28"/>
          <w:lang w:val="fr-BE"/>
        </w:rPr>
        <w:t>;</w:t>
      </w:r>
      <w:proofErr w:type="gramEnd"/>
      <w:r w:rsidRPr="009065D6">
        <w:rPr>
          <w:rFonts w:ascii="Garamond" w:hAnsi="Garamond"/>
          <w:sz w:val="28"/>
          <w:szCs w:val="28"/>
          <w:lang w:val="fr-BE"/>
        </w:rPr>
        <w:t xml:space="preserve"> le vécu des fêtes.</w:t>
      </w:r>
    </w:p>
    <w:p w14:paraId="71C2AF98" w14:textId="77777777" w:rsidR="0077337F" w:rsidRPr="009065D6" w:rsidRDefault="0077337F" w:rsidP="007F647C">
      <w:pPr>
        <w:ind w:firstLine="708"/>
        <w:jc w:val="both"/>
        <w:rPr>
          <w:rFonts w:ascii="Garamond" w:hAnsi="Garamond"/>
          <w:sz w:val="28"/>
          <w:szCs w:val="28"/>
          <w:lang w:val="fr-BE"/>
        </w:rPr>
      </w:pPr>
    </w:p>
    <w:p w14:paraId="54D7418B" w14:textId="77777777" w:rsidR="0077337F" w:rsidRPr="009065D6" w:rsidRDefault="0077337F" w:rsidP="007F647C">
      <w:pPr>
        <w:jc w:val="both"/>
        <w:outlineLvl w:val="0"/>
        <w:rPr>
          <w:rFonts w:ascii="Garamond" w:hAnsi="Garamond"/>
          <w:b/>
          <w:sz w:val="28"/>
          <w:szCs w:val="28"/>
          <w:lang w:val="fr-BE"/>
        </w:rPr>
      </w:pPr>
      <w:r w:rsidRPr="009065D6">
        <w:rPr>
          <w:rFonts w:ascii="Garamond" w:hAnsi="Garamond"/>
          <w:b/>
          <w:sz w:val="28"/>
          <w:szCs w:val="28"/>
          <w:lang w:val="fr-BE"/>
        </w:rPr>
        <w:t>1. Des contraintes</w:t>
      </w:r>
    </w:p>
    <w:p w14:paraId="60FA5DEA" w14:textId="77777777" w:rsidR="0077337F" w:rsidRPr="009065D6" w:rsidRDefault="0077337F" w:rsidP="007F647C">
      <w:pPr>
        <w:jc w:val="both"/>
        <w:rPr>
          <w:rFonts w:ascii="Garamond" w:hAnsi="Garamond"/>
          <w:sz w:val="28"/>
          <w:szCs w:val="28"/>
          <w:lang w:val="fr-BE"/>
        </w:rPr>
      </w:pPr>
    </w:p>
    <w:p w14:paraId="7FF1D3D6" w14:textId="77777777" w:rsidR="0077337F" w:rsidRPr="009065D6" w:rsidRDefault="0077337F" w:rsidP="007F647C">
      <w:pPr>
        <w:jc w:val="both"/>
        <w:outlineLvl w:val="0"/>
        <w:rPr>
          <w:rFonts w:ascii="Garamond" w:hAnsi="Garamond"/>
          <w:b/>
          <w:i/>
          <w:sz w:val="28"/>
          <w:szCs w:val="28"/>
          <w:lang w:val="fr-BE"/>
        </w:rPr>
      </w:pPr>
      <w:r w:rsidRPr="009065D6">
        <w:rPr>
          <w:rFonts w:ascii="Garamond" w:hAnsi="Garamond"/>
          <w:b/>
          <w:i/>
          <w:sz w:val="28"/>
          <w:szCs w:val="28"/>
          <w:lang w:val="fr-BE"/>
        </w:rPr>
        <w:t>1.1. Travail et pratiques de dévotion</w:t>
      </w:r>
    </w:p>
    <w:p w14:paraId="7B58C647" w14:textId="77777777" w:rsidR="0077337F" w:rsidRPr="009065D6" w:rsidRDefault="0077337F" w:rsidP="007F647C">
      <w:pPr>
        <w:jc w:val="both"/>
        <w:rPr>
          <w:rFonts w:ascii="Garamond" w:hAnsi="Garamond"/>
          <w:b/>
          <w:i/>
          <w:sz w:val="28"/>
          <w:szCs w:val="28"/>
          <w:lang w:val="fr-BE"/>
        </w:rPr>
      </w:pPr>
    </w:p>
    <w:p w14:paraId="17BB96A5" w14:textId="25F40BCB"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Les statuts synodaux de 1520</w:t>
      </w:r>
      <w:r w:rsidRPr="009065D6">
        <w:rPr>
          <w:rStyle w:val="Appelnotedebasdep"/>
          <w:rFonts w:ascii="Garamond" w:hAnsi="Garamond"/>
          <w:sz w:val="28"/>
          <w:szCs w:val="28"/>
        </w:rPr>
        <w:footnoteReference w:id="9"/>
      </w:r>
      <w:r w:rsidRPr="009065D6">
        <w:rPr>
          <w:rFonts w:ascii="Garamond" w:hAnsi="Garamond"/>
          <w:sz w:val="28"/>
          <w:szCs w:val="28"/>
          <w:lang w:val="fr-BE"/>
        </w:rPr>
        <w:t xml:space="preserve"> distinguent, comme en de nombreux endroits, deux types de jours d’obligation. D’une part, certaines fêtes induisent l’assistance à la messe et une prohibition du travail durant toute la journée. Ce sont les fêtes majeures. Sont en outre dénoncés certains usages particuliers à ces occasions. Ainsi par exemple pour les serviteurs et servantes qui se louent traditionnellement le jour de la </w:t>
      </w:r>
      <w:proofErr w:type="gramStart"/>
      <w:r w:rsidRPr="009065D6">
        <w:rPr>
          <w:rFonts w:ascii="Garamond" w:hAnsi="Garamond"/>
          <w:sz w:val="28"/>
          <w:szCs w:val="28"/>
          <w:lang w:val="fr-BE"/>
        </w:rPr>
        <w:t>Toussaint</w:t>
      </w:r>
      <w:r w:rsidR="00A101C8">
        <w:rPr>
          <w:rFonts w:ascii="Garamond" w:hAnsi="Garamond"/>
          <w:sz w:val="28"/>
          <w:szCs w:val="28"/>
          <w:lang w:val="fr-BE"/>
        </w:rPr>
        <w:t>;</w:t>
      </w:r>
      <w:proofErr w:type="gramEnd"/>
      <w:r w:rsidRPr="009065D6">
        <w:rPr>
          <w:rFonts w:ascii="Garamond" w:hAnsi="Garamond"/>
          <w:sz w:val="28"/>
          <w:szCs w:val="28"/>
          <w:lang w:val="fr-BE"/>
        </w:rPr>
        <w:t xml:space="preserve"> qu’ils choisissent le lendemain ou un autre moment. Les étales vendant de la viande peuvent ouvrir, mais seulement après la célébration de l’office, sans doute en raison du caractère périssable de leur marchandise. Interdiction également, durant ce temps pour les confréries militaires de s’adonner à des exercices de tir</w:t>
      </w:r>
      <w:r w:rsidRPr="009065D6">
        <w:rPr>
          <w:rStyle w:val="Appelnotedebasdep"/>
          <w:rFonts w:ascii="Garamond" w:hAnsi="Garamond"/>
          <w:sz w:val="28"/>
          <w:szCs w:val="28"/>
        </w:rPr>
        <w:footnoteReference w:id="10"/>
      </w:r>
      <w:r w:rsidRPr="009065D6">
        <w:rPr>
          <w:rFonts w:ascii="Garamond" w:hAnsi="Garamond"/>
          <w:sz w:val="28"/>
          <w:szCs w:val="28"/>
          <w:lang w:val="fr-BE"/>
        </w:rPr>
        <w:t xml:space="preserve">. D’autre part, </w:t>
      </w:r>
      <w:r w:rsidRPr="009065D6">
        <w:rPr>
          <w:rFonts w:ascii="Garamond" w:hAnsi="Garamond"/>
          <w:sz w:val="28"/>
          <w:szCs w:val="28"/>
          <w:lang w:val="fr-BE"/>
        </w:rPr>
        <w:lastRenderedPageBreak/>
        <w:t>les fêtes moyennes (dites aussi parfois mineures ou demi-fêtes) autorisent de se livrer au travail après avoir assisté au service divin. C’est bien la société dans sa globalité et toutes ses dimensions qui doit se plier aux normes.</w:t>
      </w:r>
    </w:p>
    <w:p w14:paraId="204925F7" w14:textId="77777777" w:rsidR="00FB0ABB" w:rsidRPr="009065D6" w:rsidRDefault="00FB0ABB" w:rsidP="007F647C">
      <w:pPr>
        <w:ind w:firstLine="708"/>
        <w:jc w:val="both"/>
        <w:rPr>
          <w:rFonts w:ascii="Garamond" w:hAnsi="Garamond"/>
          <w:sz w:val="28"/>
          <w:szCs w:val="28"/>
          <w:lang w:val="fr-BE"/>
        </w:rPr>
      </w:pPr>
    </w:p>
    <w:p w14:paraId="128EED5E" w14:textId="3736D45F"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Le respect du chômage et l’assistance à la messe constituent certes des exigences incontournables. Encore faut-il adopter un comportement digne. Ce qui implique le respect de certaines normes en matière festive notamment. Les tavernes et cabarets doivent tenir portes closes les dimanches et fêtes jusqu’à la fin de l’office paroissial. Idéalement, le fidèle veillera également à se mettre dans une situation propice à l’élévation spirituelle</w:t>
      </w:r>
      <w:r w:rsidRPr="009065D6">
        <w:rPr>
          <w:rStyle w:val="Appelnotedebasdep"/>
          <w:rFonts w:ascii="Garamond" w:hAnsi="Garamond"/>
          <w:sz w:val="28"/>
          <w:szCs w:val="28"/>
        </w:rPr>
        <w:footnoteReference w:id="11"/>
      </w:r>
      <w:r w:rsidR="00FB0ABB" w:rsidRPr="009065D6">
        <w:rPr>
          <w:rFonts w:ascii="Garamond" w:hAnsi="Garamond"/>
          <w:sz w:val="28"/>
          <w:szCs w:val="28"/>
          <w:lang w:val="fr-BE"/>
        </w:rPr>
        <w:t>.</w:t>
      </w:r>
    </w:p>
    <w:p w14:paraId="4D7E1EEC" w14:textId="77777777" w:rsidR="00FB0ABB" w:rsidRPr="009065D6" w:rsidRDefault="00FB0ABB" w:rsidP="007F647C">
      <w:pPr>
        <w:ind w:firstLine="708"/>
        <w:jc w:val="both"/>
        <w:rPr>
          <w:rFonts w:ascii="Garamond" w:hAnsi="Garamond"/>
          <w:sz w:val="28"/>
          <w:szCs w:val="28"/>
          <w:lang w:val="fr-BE"/>
        </w:rPr>
      </w:pPr>
    </w:p>
    <w:p w14:paraId="1034F62F" w14:textId="6930B7C5"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 xml:space="preserve">Le synode de 1574 aborde à nouveau la question. Il prohibe l’ouverture des tavernes et auberges durant le service divin, mais prévoit une exception pour les voyageurs et pèlerins. Il s’agit d’une disposition empruntée à l’ordonnance de Philippe II pour le comté de Flandre </w:t>
      </w:r>
      <w:r w:rsidRPr="009065D6">
        <w:rPr>
          <w:rFonts w:ascii="Garamond" w:hAnsi="Garamond"/>
          <w:sz w:val="28"/>
          <w:szCs w:val="28"/>
          <w:lang w:val="fr-BE"/>
        </w:rPr>
        <w:softHyphen/>
        <w:t xml:space="preserve">–auquel appartient juridiquement Tournai </w:t>
      </w:r>
      <w:r w:rsidRPr="009065D6">
        <w:rPr>
          <w:rFonts w:ascii="Garamond" w:hAnsi="Garamond"/>
          <w:sz w:val="28"/>
          <w:szCs w:val="28"/>
          <w:lang w:val="fr-BE"/>
        </w:rPr>
        <w:softHyphen/>
        <w:t>– du 31 août 1560 concernant l’interdiction de fréquenter ces lieux durant les offices, à l’exception des deux catégories de personnes évoquées</w:t>
      </w:r>
      <w:r w:rsidRPr="009065D6">
        <w:rPr>
          <w:rStyle w:val="Appelnotedebasdep"/>
          <w:rFonts w:ascii="Garamond" w:hAnsi="Garamond"/>
          <w:sz w:val="28"/>
          <w:szCs w:val="28"/>
        </w:rPr>
        <w:footnoteReference w:id="12"/>
      </w:r>
      <w:r w:rsidRPr="009065D6">
        <w:rPr>
          <w:rFonts w:ascii="Garamond" w:hAnsi="Garamond"/>
          <w:sz w:val="28"/>
          <w:szCs w:val="28"/>
          <w:lang w:val="fr-BE"/>
        </w:rPr>
        <w:t>. On insiste aussi davantage, dans un registre plus pastoral, sur le rôle des curés, chargés de détourner le peuple inculte de ces lieux de perdition, spécialement les jeunes filles et les célibataires</w:t>
      </w:r>
      <w:r w:rsidRPr="009065D6">
        <w:rPr>
          <w:rStyle w:val="Appelnotedebasdep"/>
          <w:rFonts w:ascii="Garamond" w:hAnsi="Garamond"/>
          <w:sz w:val="28"/>
          <w:szCs w:val="28"/>
        </w:rPr>
        <w:footnoteReference w:id="13"/>
      </w:r>
      <w:r w:rsidR="00FB0ABB" w:rsidRPr="009065D6">
        <w:rPr>
          <w:rFonts w:ascii="Garamond" w:hAnsi="Garamond"/>
          <w:sz w:val="28"/>
          <w:szCs w:val="28"/>
          <w:lang w:val="fr-BE"/>
        </w:rPr>
        <w:t>.</w:t>
      </w:r>
    </w:p>
    <w:p w14:paraId="0D06EA98" w14:textId="77777777" w:rsidR="00FB0ABB" w:rsidRPr="009065D6" w:rsidRDefault="00FB0ABB" w:rsidP="007F647C">
      <w:pPr>
        <w:ind w:firstLine="708"/>
        <w:jc w:val="both"/>
        <w:rPr>
          <w:rFonts w:ascii="Garamond" w:hAnsi="Garamond"/>
          <w:sz w:val="28"/>
          <w:szCs w:val="28"/>
          <w:lang w:val="fr-BE"/>
        </w:rPr>
      </w:pPr>
    </w:p>
    <w:p w14:paraId="5AD5240B" w14:textId="10A1C506"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Cette collaboration entre sphères civile et ecclésiastique va se renforcer encore en 1586-1587. L’archevêque de Cambrai, Louis de Berlaimont (1570-1596), exilé à Mons, convoqua un concile provincial. Les statuts qui en résultèrent furent transcrits dans une ordonnance par Philippe II le 1</w:t>
      </w:r>
      <w:r w:rsidRPr="009065D6">
        <w:rPr>
          <w:rFonts w:ascii="Garamond" w:hAnsi="Garamond"/>
          <w:sz w:val="28"/>
          <w:szCs w:val="28"/>
          <w:vertAlign w:val="superscript"/>
          <w:lang w:val="fr-BE"/>
        </w:rPr>
        <w:t>er</w:t>
      </w:r>
      <w:r w:rsidRPr="009065D6">
        <w:rPr>
          <w:rFonts w:ascii="Garamond" w:hAnsi="Garamond"/>
          <w:sz w:val="28"/>
          <w:szCs w:val="28"/>
          <w:lang w:val="fr-BE"/>
        </w:rPr>
        <w:t xml:space="preserve"> juin 1587. Les articles 5 à 8 de celle-ci reprennent les dispositions du titre IV </w:t>
      </w:r>
      <w:r w:rsidRPr="009065D6">
        <w:rPr>
          <w:rFonts w:ascii="Garamond" w:hAnsi="Garamond"/>
          <w:i/>
          <w:sz w:val="28"/>
          <w:szCs w:val="28"/>
          <w:lang w:val="fr-BE"/>
        </w:rPr>
        <w:t xml:space="preserve">De </w:t>
      </w:r>
      <w:proofErr w:type="spellStart"/>
      <w:r w:rsidRPr="009065D6">
        <w:rPr>
          <w:rFonts w:ascii="Garamond" w:hAnsi="Garamond"/>
          <w:i/>
          <w:sz w:val="28"/>
          <w:szCs w:val="28"/>
          <w:lang w:val="fr-BE"/>
        </w:rPr>
        <w:t>dierum</w:t>
      </w:r>
      <w:proofErr w:type="spellEnd"/>
      <w:r w:rsidRPr="009065D6">
        <w:rPr>
          <w:rFonts w:ascii="Garamond" w:hAnsi="Garamond"/>
          <w:i/>
          <w:sz w:val="28"/>
          <w:szCs w:val="28"/>
          <w:lang w:val="fr-BE"/>
        </w:rPr>
        <w:t xml:space="preserve"> </w:t>
      </w:r>
      <w:proofErr w:type="spellStart"/>
      <w:r w:rsidRPr="009065D6">
        <w:rPr>
          <w:rFonts w:ascii="Garamond" w:hAnsi="Garamond"/>
          <w:i/>
          <w:sz w:val="28"/>
          <w:szCs w:val="28"/>
          <w:lang w:val="fr-BE"/>
        </w:rPr>
        <w:t>festorum</w:t>
      </w:r>
      <w:proofErr w:type="spellEnd"/>
      <w:r w:rsidRPr="009065D6">
        <w:rPr>
          <w:rFonts w:ascii="Garamond" w:hAnsi="Garamond"/>
          <w:i/>
          <w:sz w:val="28"/>
          <w:szCs w:val="28"/>
          <w:lang w:val="fr-BE"/>
        </w:rPr>
        <w:t xml:space="preserve"> </w:t>
      </w:r>
      <w:proofErr w:type="spellStart"/>
      <w:r w:rsidRPr="009065D6">
        <w:rPr>
          <w:rFonts w:ascii="Garamond" w:hAnsi="Garamond"/>
          <w:i/>
          <w:sz w:val="28"/>
          <w:szCs w:val="28"/>
          <w:lang w:val="fr-BE"/>
        </w:rPr>
        <w:t>cultu</w:t>
      </w:r>
      <w:proofErr w:type="spellEnd"/>
      <w:r w:rsidRPr="009065D6">
        <w:rPr>
          <w:rFonts w:ascii="Garamond" w:hAnsi="Garamond"/>
          <w:i/>
          <w:sz w:val="28"/>
          <w:szCs w:val="28"/>
          <w:lang w:val="fr-BE"/>
        </w:rPr>
        <w:t xml:space="preserve"> et </w:t>
      </w:r>
      <w:proofErr w:type="spellStart"/>
      <w:r w:rsidRPr="009065D6">
        <w:rPr>
          <w:rFonts w:ascii="Garamond" w:hAnsi="Garamond"/>
          <w:i/>
          <w:sz w:val="28"/>
          <w:szCs w:val="28"/>
          <w:lang w:val="fr-BE"/>
        </w:rPr>
        <w:t>jejuniis</w:t>
      </w:r>
      <w:proofErr w:type="spellEnd"/>
      <w:r w:rsidRPr="009065D6">
        <w:rPr>
          <w:rFonts w:ascii="Garamond" w:hAnsi="Garamond"/>
          <w:sz w:val="28"/>
          <w:szCs w:val="28"/>
          <w:lang w:val="fr-BE"/>
        </w:rPr>
        <w:t xml:space="preserve"> des statuts conciliaires en ce qui concerne les fêtes et le respect du chômage. Rien n’est dit </w:t>
      </w:r>
      <w:proofErr w:type="gramStart"/>
      <w:r w:rsidRPr="009065D6">
        <w:rPr>
          <w:rFonts w:ascii="Garamond" w:hAnsi="Garamond"/>
          <w:sz w:val="28"/>
          <w:szCs w:val="28"/>
          <w:lang w:val="fr-BE"/>
        </w:rPr>
        <w:t>par contre</w:t>
      </w:r>
      <w:proofErr w:type="gramEnd"/>
      <w:r w:rsidRPr="009065D6">
        <w:rPr>
          <w:rFonts w:ascii="Garamond" w:hAnsi="Garamond"/>
          <w:sz w:val="28"/>
          <w:szCs w:val="28"/>
          <w:lang w:val="fr-BE"/>
        </w:rPr>
        <w:t xml:space="preserve"> relativement au jeûne, sans doute considéré comme relevant de la seule autorité ecclésiastique, et non de la police générale</w:t>
      </w:r>
      <w:r w:rsidRPr="009065D6">
        <w:rPr>
          <w:rStyle w:val="Appelnotedebasdep"/>
          <w:rFonts w:ascii="Garamond" w:hAnsi="Garamond"/>
          <w:sz w:val="28"/>
          <w:szCs w:val="28"/>
        </w:rPr>
        <w:footnoteReference w:id="14"/>
      </w:r>
      <w:r w:rsidRPr="009065D6">
        <w:rPr>
          <w:rFonts w:ascii="Garamond" w:hAnsi="Garamond"/>
          <w:sz w:val="28"/>
          <w:szCs w:val="28"/>
          <w:lang w:val="fr-BE"/>
        </w:rPr>
        <w:t xml:space="preserve">. En 1589, Jean </w:t>
      </w:r>
      <w:proofErr w:type="spellStart"/>
      <w:r w:rsidRPr="009065D6">
        <w:rPr>
          <w:rFonts w:ascii="Garamond" w:hAnsi="Garamond"/>
          <w:sz w:val="28"/>
          <w:szCs w:val="28"/>
          <w:lang w:val="fr-BE"/>
        </w:rPr>
        <w:t>Vandeville</w:t>
      </w:r>
      <w:proofErr w:type="spellEnd"/>
      <w:r w:rsidRPr="009065D6">
        <w:rPr>
          <w:rFonts w:ascii="Garamond" w:hAnsi="Garamond"/>
          <w:sz w:val="28"/>
          <w:szCs w:val="28"/>
          <w:lang w:val="fr-BE"/>
        </w:rPr>
        <w:t xml:space="preserve"> (1588-1592), évêque de Tournai, traduira dans ses statuts synodaux l’essentiel de ces dispositions, ajoutant quelques précisions, en matière de dédicaces notamment</w:t>
      </w:r>
      <w:r w:rsidRPr="009065D6">
        <w:rPr>
          <w:rStyle w:val="Appelnotedebasdep"/>
          <w:rFonts w:ascii="Garamond" w:hAnsi="Garamond"/>
          <w:sz w:val="28"/>
          <w:szCs w:val="28"/>
        </w:rPr>
        <w:footnoteReference w:id="15"/>
      </w:r>
      <w:r w:rsidRPr="009065D6">
        <w:rPr>
          <w:rFonts w:ascii="Garamond" w:hAnsi="Garamond"/>
          <w:sz w:val="28"/>
          <w:szCs w:val="28"/>
          <w:lang w:val="fr-BE"/>
        </w:rPr>
        <w:t xml:space="preserve">. De manière générale, </w:t>
      </w:r>
      <w:r w:rsidRPr="009065D6">
        <w:rPr>
          <w:rFonts w:ascii="Garamond" w:hAnsi="Garamond"/>
          <w:sz w:val="28"/>
          <w:szCs w:val="28"/>
          <w:lang w:val="fr-BE"/>
        </w:rPr>
        <w:lastRenderedPageBreak/>
        <w:t xml:space="preserve">l’ensemble des activités manuelles devront être suspendues : travaux des champs, moulins, boulangerie, boucherie, sauf extrême nécessité. Le doyen pourrait alors être sollicité ou, en son absence, le curé, afin d’obtenir une dispense. Le commerce de produits à domicile ou sur le marché connaissent le même </w:t>
      </w:r>
      <w:proofErr w:type="gramStart"/>
      <w:r w:rsidRPr="009065D6">
        <w:rPr>
          <w:rFonts w:ascii="Garamond" w:hAnsi="Garamond"/>
          <w:sz w:val="28"/>
          <w:szCs w:val="28"/>
          <w:lang w:val="fr-BE"/>
        </w:rPr>
        <w:t>régime</w:t>
      </w:r>
      <w:r w:rsidR="00A101C8">
        <w:rPr>
          <w:rFonts w:ascii="Garamond" w:hAnsi="Garamond"/>
          <w:sz w:val="28"/>
          <w:szCs w:val="28"/>
          <w:lang w:val="fr-BE"/>
        </w:rPr>
        <w:t>;</w:t>
      </w:r>
      <w:proofErr w:type="gramEnd"/>
      <w:r w:rsidRPr="009065D6">
        <w:rPr>
          <w:rFonts w:ascii="Garamond" w:hAnsi="Garamond"/>
          <w:sz w:val="28"/>
          <w:szCs w:val="28"/>
          <w:lang w:val="fr-BE"/>
        </w:rPr>
        <w:t xml:space="preserve"> les navigateurs et conducteurs de charriots doivent cesser leurs activités. Les ventes d’immeubles à la criée et autres passassions de contrats devront se faire d’autres jours, mais les annonces restent autorisées en raison du rassemblement de la population. L’ordre doit être maintenu et le respect de mise durant les offices (grand’messe et vêpres) : interdiction de déambuler à proximité de l’église, de fréquenter les tavernes, de tomber dans l’ivrognerie. Le prélat insiste sur le caractère offensant des pratiques ainsi prohibées et sur leurs conséquences pour le salut des âmes.</w:t>
      </w:r>
    </w:p>
    <w:p w14:paraId="347CFDC4" w14:textId="77777777" w:rsidR="00FB0ABB" w:rsidRPr="009065D6" w:rsidRDefault="00FB0ABB" w:rsidP="007F647C">
      <w:pPr>
        <w:ind w:firstLine="708"/>
        <w:jc w:val="both"/>
        <w:rPr>
          <w:rFonts w:ascii="Garamond" w:hAnsi="Garamond"/>
          <w:sz w:val="28"/>
          <w:szCs w:val="28"/>
          <w:lang w:val="fr-BE"/>
        </w:rPr>
      </w:pPr>
    </w:p>
    <w:p w14:paraId="3DD491F6" w14:textId="36114026"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Tout au long du XVII</w:t>
      </w:r>
      <w:r w:rsidRPr="009065D6">
        <w:rPr>
          <w:rFonts w:ascii="Garamond" w:hAnsi="Garamond"/>
          <w:sz w:val="28"/>
          <w:szCs w:val="28"/>
          <w:vertAlign w:val="superscript"/>
          <w:lang w:val="fr-BE"/>
        </w:rPr>
        <w:t>e</w:t>
      </w:r>
      <w:r w:rsidRPr="009065D6">
        <w:rPr>
          <w:rFonts w:ascii="Garamond" w:hAnsi="Garamond"/>
          <w:sz w:val="28"/>
          <w:szCs w:val="28"/>
          <w:lang w:val="fr-BE"/>
        </w:rPr>
        <w:t xml:space="preserve"> siècle, ces prescriptions sont rappelées, sans guère d’innovations. On insiste toutefois de manière croissante sur les violations qui sont constatées. Nombreux sont ceux qui se livrent au travail (commerçants, meuniers, brasseurs, etc.)</w:t>
      </w:r>
      <w:r w:rsidRPr="009065D6">
        <w:rPr>
          <w:rStyle w:val="Appelnotedebasdep"/>
          <w:rFonts w:ascii="Garamond" w:hAnsi="Garamond"/>
          <w:sz w:val="28"/>
          <w:szCs w:val="28"/>
        </w:rPr>
        <w:footnoteReference w:id="16"/>
      </w:r>
      <w:r w:rsidRPr="009065D6">
        <w:rPr>
          <w:rFonts w:ascii="Garamond" w:hAnsi="Garamond"/>
          <w:sz w:val="28"/>
          <w:szCs w:val="28"/>
          <w:lang w:val="fr-BE"/>
        </w:rPr>
        <w:t>. L’autorité épiscopale prescrit d’agir, via l’Officialité, envers les contrevenants. En 1680, la menace d’une privation des sacrements pour les réfractaires est brandie et, pour les plus opiniâtres, c’est l’excommunication qui les attend</w:t>
      </w:r>
      <w:r w:rsidRPr="009065D6">
        <w:rPr>
          <w:rStyle w:val="Appelnotedebasdep"/>
          <w:rFonts w:ascii="Garamond" w:hAnsi="Garamond"/>
          <w:sz w:val="28"/>
          <w:szCs w:val="28"/>
        </w:rPr>
        <w:footnoteReference w:id="17"/>
      </w:r>
      <w:r w:rsidR="00FB0ABB" w:rsidRPr="009065D6">
        <w:rPr>
          <w:rFonts w:ascii="Garamond" w:hAnsi="Garamond"/>
          <w:sz w:val="28"/>
          <w:szCs w:val="28"/>
          <w:lang w:val="fr-BE"/>
        </w:rPr>
        <w:t>.</w:t>
      </w:r>
    </w:p>
    <w:p w14:paraId="4ED6B0F8" w14:textId="77777777" w:rsidR="00FB0ABB" w:rsidRPr="009065D6" w:rsidRDefault="00FB0ABB" w:rsidP="007F647C">
      <w:pPr>
        <w:ind w:firstLine="708"/>
        <w:jc w:val="both"/>
        <w:rPr>
          <w:rFonts w:ascii="Garamond" w:hAnsi="Garamond"/>
          <w:sz w:val="28"/>
          <w:szCs w:val="28"/>
          <w:lang w:val="fr-BE"/>
        </w:rPr>
      </w:pPr>
    </w:p>
    <w:p w14:paraId="1EF06DA6" w14:textId="1D4FF8A8"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 xml:space="preserve">En parallèle, les statuts synodaux contestent les tentatives de certains seigneurs temporels d’entraver la juridiction ecclésiastique en la matière. Ceux-ci prétendent s’emparer du </w:t>
      </w:r>
      <w:r w:rsidRPr="009065D6">
        <w:rPr>
          <w:rFonts w:ascii="Garamond" w:hAnsi="Garamond"/>
          <w:i/>
          <w:sz w:val="28"/>
          <w:szCs w:val="28"/>
          <w:lang w:val="fr-BE"/>
        </w:rPr>
        <w:t>droit de sennes</w:t>
      </w:r>
      <w:r w:rsidRPr="009065D6">
        <w:rPr>
          <w:rFonts w:ascii="Garamond" w:hAnsi="Garamond"/>
          <w:sz w:val="28"/>
          <w:szCs w:val="28"/>
          <w:lang w:val="fr-BE"/>
        </w:rPr>
        <w:t xml:space="preserve">, c’est-à-dire de percevoir les amendes imposées à ceux qui </w:t>
      </w:r>
      <w:proofErr w:type="spellStart"/>
      <w:r w:rsidRPr="009065D6">
        <w:rPr>
          <w:rFonts w:ascii="Garamond" w:hAnsi="Garamond"/>
          <w:sz w:val="28"/>
          <w:szCs w:val="28"/>
          <w:lang w:val="fr-BE"/>
        </w:rPr>
        <w:t>oeuvrent</w:t>
      </w:r>
      <w:proofErr w:type="spellEnd"/>
      <w:r w:rsidRPr="009065D6">
        <w:rPr>
          <w:rFonts w:ascii="Garamond" w:hAnsi="Garamond"/>
          <w:sz w:val="28"/>
          <w:szCs w:val="28"/>
          <w:lang w:val="fr-BE"/>
        </w:rPr>
        <w:t xml:space="preserve"> les jours chômés</w:t>
      </w:r>
      <w:r w:rsidRPr="009065D6">
        <w:rPr>
          <w:rStyle w:val="Appelnotedebasdep"/>
          <w:rFonts w:ascii="Garamond" w:hAnsi="Garamond"/>
          <w:sz w:val="28"/>
          <w:szCs w:val="28"/>
        </w:rPr>
        <w:footnoteReference w:id="18"/>
      </w:r>
      <w:r w:rsidRPr="009065D6">
        <w:rPr>
          <w:rFonts w:ascii="Garamond" w:hAnsi="Garamond"/>
          <w:sz w:val="28"/>
          <w:szCs w:val="28"/>
          <w:lang w:val="fr-BE"/>
        </w:rPr>
        <w:t>. Mais cela n’empêche pas une collaboration avec les Magistrats pour réprimer les abus. Leurs devoirs en la matière sont même rappelés</w:t>
      </w:r>
      <w:r w:rsidRPr="009065D6">
        <w:rPr>
          <w:rStyle w:val="Appelnotedebasdep"/>
          <w:rFonts w:ascii="Garamond" w:hAnsi="Garamond"/>
          <w:sz w:val="28"/>
          <w:szCs w:val="28"/>
        </w:rPr>
        <w:footnoteReference w:id="19"/>
      </w:r>
      <w:r w:rsidRPr="009065D6">
        <w:rPr>
          <w:rFonts w:ascii="Garamond" w:hAnsi="Garamond"/>
          <w:sz w:val="28"/>
          <w:szCs w:val="28"/>
          <w:lang w:val="fr-BE"/>
        </w:rPr>
        <w:t>. L’évêque Gilbert de Choiseul (1671-1689) se référera d’ailleurs à l’édit royal – entendons des Archiducs – du 20 septembre 1607 quant à la violation des fêtes</w:t>
      </w:r>
      <w:r w:rsidRPr="009065D6">
        <w:rPr>
          <w:rStyle w:val="Appelnotedebasdep"/>
          <w:rFonts w:ascii="Garamond" w:hAnsi="Garamond"/>
          <w:sz w:val="28"/>
          <w:szCs w:val="28"/>
        </w:rPr>
        <w:footnoteReference w:id="20"/>
      </w:r>
      <w:r w:rsidRPr="009065D6">
        <w:rPr>
          <w:rFonts w:ascii="Garamond" w:hAnsi="Garamond"/>
          <w:sz w:val="28"/>
          <w:szCs w:val="28"/>
          <w:lang w:val="fr-BE"/>
        </w:rPr>
        <w:t xml:space="preserve">, où étaient énumérées les prescriptions en la matière dans un décalque de l’ordonnance de 1587, mais en apportant davantage de précisions en ce qui concerne la répression. Il serait procédé tant par les instances ecclésiastiques que </w:t>
      </w:r>
      <w:r w:rsidRPr="009065D6">
        <w:rPr>
          <w:rFonts w:ascii="Garamond" w:hAnsi="Garamond"/>
          <w:i/>
          <w:sz w:val="28"/>
          <w:szCs w:val="28"/>
          <w:lang w:val="fr-BE"/>
        </w:rPr>
        <w:t xml:space="preserve">par </w:t>
      </w:r>
      <w:proofErr w:type="spellStart"/>
      <w:r w:rsidRPr="009065D6">
        <w:rPr>
          <w:rFonts w:ascii="Garamond" w:hAnsi="Garamond"/>
          <w:i/>
          <w:sz w:val="28"/>
          <w:szCs w:val="28"/>
          <w:lang w:val="fr-BE"/>
        </w:rPr>
        <w:t>noz</w:t>
      </w:r>
      <w:proofErr w:type="spellEnd"/>
      <w:r w:rsidRPr="009065D6">
        <w:rPr>
          <w:rFonts w:ascii="Garamond" w:hAnsi="Garamond"/>
          <w:i/>
          <w:sz w:val="28"/>
          <w:szCs w:val="28"/>
          <w:lang w:val="fr-BE"/>
        </w:rPr>
        <w:t xml:space="preserve"> officiers et </w:t>
      </w:r>
      <w:proofErr w:type="spellStart"/>
      <w:r w:rsidRPr="009065D6">
        <w:rPr>
          <w:rFonts w:ascii="Garamond" w:hAnsi="Garamond"/>
          <w:i/>
          <w:sz w:val="28"/>
          <w:szCs w:val="28"/>
          <w:lang w:val="fr-BE"/>
        </w:rPr>
        <w:t>ceulx</w:t>
      </w:r>
      <w:proofErr w:type="spellEnd"/>
      <w:r w:rsidRPr="009065D6">
        <w:rPr>
          <w:rFonts w:ascii="Garamond" w:hAnsi="Garamond"/>
          <w:i/>
          <w:sz w:val="28"/>
          <w:szCs w:val="28"/>
          <w:lang w:val="fr-BE"/>
        </w:rPr>
        <w:t xml:space="preserve"> de </w:t>
      </w:r>
      <w:proofErr w:type="spellStart"/>
      <w:r w:rsidRPr="009065D6">
        <w:rPr>
          <w:rFonts w:ascii="Garamond" w:hAnsi="Garamond"/>
          <w:i/>
          <w:sz w:val="28"/>
          <w:szCs w:val="28"/>
          <w:lang w:val="fr-BE"/>
        </w:rPr>
        <w:t>noz</w:t>
      </w:r>
      <w:proofErr w:type="spellEnd"/>
      <w:r w:rsidRPr="009065D6">
        <w:rPr>
          <w:rFonts w:ascii="Garamond" w:hAnsi="Garamond"/>
          <w:i/>
          <w:sz w:val="28"/>
          <w:szCs w:val="28"/>
          <w:lang w:val="fr-BE"/>
        </w:rPr>
        <w:t xml:space="preserve"> </w:t>
      </w:r>
      <w:proofErr w:type="spellStart"/>
      <w:r w:rsidRPr="009065D6">
        <w:rPr>
          <w:rFonts w:ascii="Garamond" w:hAnsi="Garamond"/>
          <w:i/>
          <w:sz w:val="28"/>
          <w:szCs w:val="28"/>
          <w:lang w:val="fr-BE"/>
        </w:rPr>
        <w:t>vassaulx</w:t>
      </w:r>
      <w:proofErr w:type="spellEnd"/>
      <w:r w:rsidRPr="009065D6">
        <w:rPr>
          <w:rFonts w:ascii="Garamond" w:hAnsi="Garamond"/>
          <w:sz w:val="28"/>
          <w:szCs w:val="28"/>
          <w:lang w:val="fr-BE"/>
        </w:rPr>
        <w:t xml:space="preserve">. Les amendes imposées par les juridictions spirituelles devraient être appliquées au profit des pauvres ou de lieux pieux à désigner dans les sentences. De surcroît, l’official devrait admettre en faveur des fidèles légitimement dispensés par les autorités locales et le doyen ou le curé, </w:t>
      </w:r>
      <w:r w:rsidRPr="009065D6">
        <w:rPr>
          <w:rFonts w:ascii="Garamond" w:hAnsi="Garamond"/>
          <w:sz w:val="28"/>
          <w:szCs w:val="28"/>
          <w:lang w:val="fr-BE"/>
        </w:rPr>
        <w:lastRenderedPageBreak/>
        <w:t xml:space="preserve">les preuves qu’ils pourraient en faire </w:t>
      </w:r>
      <w:proofErr w:type="spellStart"/>
      <w:r w:rsidRPr="009065D6">
        <w:rPr>
          <w:rFonts w:ascii="Garamond" w:hAnsi="Garamond"/>
          <w:i/>
          <w:sz w:val="28"/>
          <w:szCs w:val="28"/>
          <w:lang w:val="fr-BE"/>
        </w:rPr>
        <w:t>deuement</w:t>
      </w:r>
      <w:proofErr w:type="spellEnd"/>
      <w:r w:rsidRPr="009065D6">
        <w:rPr>
          <w:rFonts w:ascii="Garamond" w:hAnsi="Garamond"/>
          <w:i/>
          <w:sz w:val="28"/>
          <w:szCs w:val="28"/>
          <w:lang w:val="fr-BE"/>
        </w:rPr>
        <w:t xml:space="preserve"> apparoir</w:t>
      </w:r>
      <w:r w:rsidRPr="009065D6">
        <w:rPr>
          <w:rFonts w:ascii="Garamond" w:hAnsi="Garamond"/>
          <w:sz w:val="28"/>
          <w:szCs w:val="28"/>
          <w:lang w:val="fr-BE"/>
        </w:rPr>
        <w:t>, sans chercher à s’informer sur le bien-fondé de la dispense</w:t>
      </w:r>
      <w:r w:rsidRPr="009065D6">
        <w:rPr>
          <w:rStyle w:val="Appelnotedebasdep"/>
          <w:rFonts w:ascii="Garamond" w:hAnsi="Garamond"/>
          <w:sz w:val="28"/>
          <w:szCs w:val="28"/>
        </w:rPr>
        <w:footnoteReference w:id="21"/>
      </w:r>
      <w:r w:rsidRPr="009065D6">
        <w:rPr>
          <w:rFonts w:ascii="Garamond" w:hAnsi="Garamond"/>
          <w:sz w:val="28"/>
          <w:szCs w:val="28"/>
          <w:lang w:val="fr-BE"/>
        </w:rPr>
        <w:t>. On dénonce également les dérives de certaines processions aux jours de fête, notamment les mardi et mercredi après la Pentecôte, dont la trop longue durée favorise les excès du peuple en matière de boisson. Des abus touchent aussi les processions du Saint-Sacrement</w:t>
      </w:r>
      <w:r w:rsidRPr="009065D6">
        <w:rPr>
          <w:rStyle w:val="Appelnotedebasdep"/>
          <w:rFonts w:ascii="Garamond" w:hAnsi="Garamond"/>
          <w:sz w:val="28"/>
          <w:szCs w:val="28"/>
        </w:rPr>
        <w:footnoteReference w:id="22"/>
      </w:r>
      <w:r w:rsidRPr="009065D6">
        <w:rPr>
          <w:rFonts w:ascii="Garamond" w:hAnsi="Garamond"/>
          <w:sz w:val="28"/>
          <w:szCs w:val="28"/>
          <w:lang w:val="fr-BE"/>
        </w:rPr>
        <w:t>.</w:t>
      </w:r>
    </w:p>
    <w:p w14:paraId="2003015A" w14:textId="77777777" w:rsidR="00FB0ABB" w:rsidRPr="009065D6" w:rsidRDefault="00FB0ABB" w:rsidP="007F647C">
      <w:pPr>
        <w:ind w:firstLine="708"/>
        <w:jc w:val="both"/>
        <w:rPr>
          <w:rFonts w:ascii="Garamond" w:hAnsi="Garamond"/>
          <w:sz w:val="28"/>
          <w:szCs w:val="28"/>
          <w:lang w:val="fr-BE"/>
        </w:rPr>
      </w:pPr>
    </w:p>
    <w:p w14:paraId="08AB46A2" w14:textId="2E5795A4"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 xml:space="preserve">Ces prescriptions répétitives rendent compte de la permanence des difficultés sur le terrain. D’ancienneté, des voix s’étaient élevées face au nombre jugé excessif de fêtes. On connaît le texte célèbre de l’humaniste parisien Nicolas de Clamanges, </w:t>
      </w:r>
      <w:r w:rsidRPr="009065D6">
        <w:rPr>
          <w:rFonts w:ascii="Garamond" w:hAnsi="Garamond"/>
          <w:i/>
          <w:sz w:val="28"/>
          <w:szCs w:val="28"/>
          <w:lang w:val="fr-BE"/>
        </w:rPr>
        <w:t xml:space="preserve">De </w:t>
      </w:r>
      <w:proofErr w:type="spellStart"/>
      <w:r w:rsidRPr="009065D6">
        <w:rPr>
          <w:rFonts w:ascii="Garamond" w:hAnsi="Garamond"/>
          <w:i/>
          <w:sz w:val="28"/>
          <w:szCs w:val="28"/>
          <w:lang w:val="fr-BE"/>
        </w:rPr>
        <w:t>novis</w:t>
      </w:r>
      <w:proofErr w:type="spellEnd"/>
      <w:r w:rsidRPr="009065D6">
        <w:rPr>
          <w:rFonts w:ascii="Garamond" w:hAnsi="Garamond"/>
          <w:i/>
          <w:sz w:val="28"/>
          <w:szCs w:val="28"/>
          <w:lang w:val="fr-BE"/>
        </w:rPr>
        <w:t xml:space="preserve"> </w:t>
      </w:r>
      <w:proofErr w:type="spellStart"/>
      <w:r w:rsidRPr="009065D6">
        <w:rPr>
          <w:rFonts w:ascii="Garamond" w:hAnsi="Garamond"/>
          <w:i/>
          <w:sz w:val="28"/>
          <w:szCs w:val="28"/>
          <w:lang w:val="fr-BE"/>
        </w:rPr>
        <w:t>celebritatibus</w:t>
      </w:r>
      <w:proofErr w:type="spellEnd"/>
      <w:r w:rsidRPr="009065D6">
        <w:rPr>
          <w:rFonts w:ascii="Garamond" w:hAnsi="Garamond"/>
          <w:i/>
          <w:sz w:val="28"/>
          <w:szCs w:val="28"/>
          <w:lang w:val="fr-BE"/>
        </w:rPr>
        <w:t xml:space="preserve"> non </w:t>
      </w:r>
      <w:proofErr w:type="spellStart"/>
      <w:r w:rsidRPr="009065D6">
        <w:rPr>
          <w:rFonts w:ascii="Garamond" w:hAnsi="Garamond"/>
          <w:i/>
          <w:sz w:val="28"/>
          <w:szCs w:val="28"/>
          <w:lang w:val="fr-BE"/>
        </w:rPr>
        <w:t>instituendis</w:t>
      </w:r>
      <w:proofErr w:type="spellEnd"/>
      <w:r w:rsidRPr="009065D6">
        <w:rPr>
          <w:rFonts w:ascii="Garamond" w:hAnsi="Garamond"/>
          <w:sz w:val="28"/>
          <w:szCs w:val="28"/>
          <w:lang w:val="fr-BE"/>
        </w:rPr>
        <w:t xml:space="preserve"> (1413)</w:t>
      </w:r>
      <w:r w:rsidRPr="009065D6">
        <w:rPr>
          <w:rStyle w:val="Appelnotedebasdep"/>
          <w:rFonts w:ascii="Garamond" w:hAnsi="Garamond"/>
          <w:sz w:val="28"/>
          <w:szCs w:val="28"/>
        </w:rPr>
        <w:footnoteReference w:id="23"/>
      </w:r>
      <w:r w:rsidRPr="009065D6">
        <w:rPr>
          <w:rFonts w:ascii="Garamond" w:hAnsi="Garamond"/>
          <w:sz w:val="28"/>
          <w:szCs w:val="28"/>
          <w:lang w:val="fr-BE"/>
        </w:rPr>
        <w:t>. D’une part, il y évoquait le poids financier de ces chômages forcés pour l’ensemble des fidèles et en conséquence les infractions qui en résultaient. D’autre part, il dénonçait les excès et débauches en tous genres induits par l’oisiveté en ces jours de fêtes, source d’immoralité et d’offense envers Dieu. L’archevêque de Cambrai Pierre d’Ailly, l’année précédente, lors du concile de Constance, avait manifesté une semblable opinion, fustigeant le manque de respect induit par ces fêtes</w:t>
      </w:r>
      <w:r w:rsidRPr="009065D6">
        <w:rPr>
          <w:rStyle w:val="Appelnotedebasdep"/>
          <w:rFonts w:ascii="Garamond" w:hAnsi="Garamond"/>
          <w:sz w:val="28"/>
          <w:szCs w:val="28"/>
        </w:rPr>
        <w:footnoteReference w:id="24"/>
      </w:r>
      <w:r w:rsidRPr="009065D6">
        <w:rPr>
          <w:rFonts w:ascii="Garamond" w:hAnsi="Garamond"/>
          <w:sz w:val="28"/>
          <w:szCs w:val="28"/>
          <w:lang w:val="fr-BE"/>
        </w:rPr>
        <w:t>.</w:t>
      </w:r>
    </w:p>
    <w:p w14:paraId="7114740A" w14:textId="77777777" w:rsidR="00FB0ABB" w:rsidRPr="009065D6" w:rsidRDefault="00FB0ABB" w:rsidP="007F647C">
      <w:pPr>
        <w:ind w:firstLine="708"/>
        <w:jc w:val="both"/>
        <w:rPr>
          <w:rFonts w:ascii="Garamond" w:hAnsi="Garamond"/>
          <w:sz w:val="28"/>
          <w:szCs w:val="28"/>
          <w:lang w:val="fr-BE"/>
        </w:rPr>
      </w:pPr>
    </w:p>
    <w:p w14:paraId="2DC179B6" w14:textId="38B49E11"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Les comptes du scelleur de l’Officialité de Tournai pour le début du XVI</w:t>
      </w:r>
      <w:r w:rsidRPr="009065D6">
        <w:rPr>
          <w:rFonts w:ascii="Garamond" w:hAnsi="Garamond"/>
          <w:sz w:val="28"/>
          <w:szCs w:val="28"/>
          <w:vertAlign w:val="superscript"/>
          <w:lang w:val="fr-BE"/>
        </w:rPr>
        <w:t>e</w:t>
      </w:r>
      <w:r w:rsidRPr="009065D6">
        <w:rPr>
          <w:rFonts w:ascii="Garamond" w:hAnsi="Garamond"/>
          <w:sz w:val="28"/>
          <w:szCs w:val="28"/>
          <w:lang w:val="fr-BE"/>
        </w:rPr>
        <w:t xml:space="preserve"> siècle révèlent quelques condamnations</w:t>
      </w:r>
      <w:r w:rsidRPr="009065D6">
        <w:rPr>
          <w:rStyle w:val="Appelnotedebasdep"/>
          <w:rFonts w:ascii="Garamond" w:hAnsi="Garamond"/>
          <w:sz w:val="28"/>
          <w:szCs w:val="28"/>
        </w:rPr>
        <w:footnoteReference w:id="25"/>
      </w:r>
      <w:r w:rsidRPr="009065D6">
        <w:rPr>
          <w:rFonts w:ascii="Garamond" w:hAnsi="Garamond"/>
          <w:sz w:val="28"/>
          <w:szCs w:val="28"/>
          <w:lang w:val="fr-BE"/>
        </w:rPr>
        <w:t xml:space="preserve">. En premier lieu (18 cas) pour des infractions au chômage. Les travaux des champs (laboure, fauchage, battage du blé) arrivent en tête, ce qui n’étonnera pas dans la mesure où très peu de dossiers concernent le monde urbain. Les transports de marchandises, la bière notamment, sont sanctionnés à six reprises, des achats ou ventes à trois reprises. Ces faits se produisirent rarement le dimanche (2 cas). Ce sont les jours de fêtes qui suscitent davantage de difficultés. Pour la plupart, ils se situent entre Pâques et septembre. Sans doute faut-il y voir un lien avec l’importance des activités agricoles durant cette période. Les sanctions peuvent être </w:t>
      </w:r>
      <w:r w:rsidRPr="009065D6">
        <w:rPr>
          <w:rFonts w:ascii="Garamond" w:hAnsi="Garamond"/>
          <w:sz w:val="28"/>
          <w:szCs w:val="28"/>
          <w:lang w:val="fr-BE"/>
        </w:rPr>
        <w:lastRenderedPageBreak/>
        <w:t>pécuniaires. Les montants ne dépassent généralement pas trois livres, sauf en cas de récidive (6 livres) ou de délit spécialement important (labourer le jour de Pâques, 12 livres). On note par ailleurs trois peines d’excommunication, rachetées pour 8 sous, et dix pèlerinages expiatoires, les principaux étant Hal (4) et Liesse (3), rachetables entre 1 et 3 livres.</w:t>
      </w:r>
    </w:p>
    <w:p w14:paraId="0420C487" w14:textId="77777777" w:rsidR="00FB0ABB" w:rsidRPr="009065D6" w:rsidRDefault="00FB0ABB" w:rsidP="007F647C">
      <w:pPr>
        <w:ind w:firstLine="708"/>
        <w:jc w:val="both"/>
        <w:rPr>
          <w:rFonts w:ascii="Garamond" w:hAnsi="Garamond"/>
          <w:sz w:val="28"/>
          <w:szCs w:val="28"/>
          <w:lang w:val="fr-BE"/>
        </w:rPr>
      </w:pPr>
    </w:p>
    <w:p w14:paraId="7267122E" w14:textId="7820140E"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 xml:space="preserve">Une seule condamnation frappe explicitement des absences à la messe et une autre la non-observation de fêtes sans que l’on connaisse précisément la nature de l’infraction. Faut-il en déduire que l’accomplissement de ce devoir chrétien ne suscitait guère de difficultés ? On note la répression de quelques comportements déviants (7), lors de fêtes, soit durant l’office, soit en dehors. Y compris dans le chef de quatre ecclésiastiques (un curé, un vicaire, un chapelain et un prêtre). C’est ainsi Valérien </w:t>
      </w:r>
      <w:proofErr w:type="spellStart"/>
      <w:r w:rsidRPr="009065D6">
        <w:rPr>
          <w:rFonts w:ascii="Garamond" w:hAnsi="Garamond"/>
          <w:sz w:val="28"/>
          <w:szCs w:val="28"/>
          <w:lang w:val="fr-BE"/>
        </w:rPr>
        <w:t>Billouet</w:t>
      </w:r>
      <w:proofErr w:type="spellEnd"/>
      <w:r w:rsidRPr="009065D6">
        <w:rPr>
          <w:rFonts w:ascii="Garamond" w:hAnsi="Garamond"/>
          <w:sz w:val="28"/>
          <w:szCs w:val="28"/>
          <w:lang w:val="fr-BE"/>
        </w:rPr>
        <w:t>, prêtre, qui a dansé lors de la dédicace de l’église d’Ennevelin en arborant une épée ou Josse de Brune, chapelain d’Aalter, qui a joué à la paume avec des laïcs lors de plusieurs fêtes.</w:t>
      </w:r>
    </w:p>
    <w:p w14:paraId="01AE52F4" w14:textId="77777777" w:rsidR="00FB0ABB" w:rsidRPr="009065D6" w:rsidRDefault="00FB0ABB" w:rsidP="007F647C">
      <w:pPr>
        <w:ind w:firstLine="708"/>
        <w:jc w:val="both"/>
        <w:rPr>
          <w:rFonts w:ascii="Garamond" w:hAnsi="Garamond"/>
          <w:sz w:val="28"/>
          <w:szCs w:val="28"/>
          <w:lang w:val="fr-BE"/>
        </w:rPr>
      </w:pPr>
    </w:p>
    <w:p w14:paraId="77317175" w14:textId="77777777"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 xml:space="preserve">Ces cas, qui s’étalent sur neuf années, apparaissent </w:t>
      </w:r>
      <w:proofErr w:type="gramStart"/>
      <w:r w:rsidRPr="009065D6">
        <w:rPr>
          <w:rFonts w:ascii="Garamond" w:hAnsi="Garamond"/>
          <w:sz w:val="28"/>
          <w:szCs w:val="28"/>
          <w:lang w:val="fr-BE"/>
        </w:rPr>
        <w:t>au final</w:t>
      </w:r>
      <w:proofErr w:type="gramEnd"/>
      <w:r w:rsidRPr="009065D6">
        <w:rPr>
          <w:rFonts w:ascii="Garamond" w:hAnsi="Garamond"/>
          <w:sz w:val="28"/>
          <w:szCs w:val="28"/>
          <w:lang w:val="fr-BE"/>
        </w:rPr>
        <w:t xml:space="preserve"> bien peu nombreux</w:t>
      </w:r>
      <w:r w:rsidRPr="009065D6">
        <w:rPr>
          <w:rStyle w:val="Appelnotedebasdep"/>
          <w:rFonts w:ascii="Garamond" w:hAnsi="Garamond"/>
          <w:sz w:val="28"/>
          <w:szCs w:val="28"/>
        </w:rPr>
        <w:footnoteReference w:id="26"/>
      </w:r>
      <w:r w:rsidRPr="009065D6">
        <w:rPr>
          <w:rFonts w:ascii="Garamond" w:hAnsi="Garamond"/>
          <w:sz w:val="28"/>
          <w:szCs w:val="28"/>
          <w:lang w:val="fr-BE"/>
        </w:rPr>
        <w:t>, à la différence d’autres régions, notamment la Champagne, où l’on voit des officialités enregistrer annuellement plusieurs centaines d’infractions</w:t>
      </w:r>
      <w:r w:rsidRPr="009065D6">
        <w:rPr>
          <w:rStyle w:val="Appelnotedebasdep"/>
          <w:rFonts w:ascii="Garamond" w:hAnsi="Garamond"/>
          <w:sz w:val="28"/>
          <w:szCs w:val="28"/>
        </w:rPr>
        <w:footnoteReference w:id="27"/>
      </w:r>
      <w:r w:rsidRPr="009065D6">
        <w:rPr>
          <w:rFonts w:ascii="Garamond" w:hAnsi="Garamond"/>
          <w:sz w:val="28"/>
          <w:szCs w:val="28"/>
          <w:lang w:val="fr-BE"/>
        </w:rPr>
        <w:t>. Cela peut résulter du type de documents à notre disposition, les comptes du scelleur, les registres de sentences ayant disparu en 1940. Une série de condamnations à des peines purement spirituelles et non rachetées peuvent ne pas y figurer, de même que n’y apparaissent pas les condamnations pour lesquelles l’amende n’a pas été versée</w:t>
      </w:r>
      <w:r w:rsidRPr="009065D6">
        <w:rPr>
          <w:rStyle w:val="Appelnotedebasdep"/>
          <w:rFonts w:ascii="Garamond" w:hAnsi="Garamond"/>
          <w:sz w:val="28"/>
          <w:szCs w:val="28"/>
        </w:rPr>
        <w:footnoteReference w:id="28"/>
      </w:r>
      <w:r w:rsidRPr="009065D6">
        <w:rPr>
          <w:rFonts w:ascii="Garamond" w:hAnsi="Garamond"/>
          <w:sz w:val="28"/>
          <w:szCs w:val="28"/>
          <w:lang w:val="fr-BE"/>
        </w:rPr>
        <w:t>. On peut se demander également s’il exista des amendes en cire, offertes directement à l’église concernée par le délit</w:t>
      </w:r>
      <w:r w:rsidRPr="009065D6">
        <w:rPr>
          <w:rStyle w:val="Appelnotedebasdep"/>
          <w:rFonts w:ascii="Garamond" w:hAnsi="Garamond"/>
          <w:sz w:val="28"/>
          <w:szCs w:val="28"/>
        </w:rPr>
        <w:footnoteReference w:id="29"/>
      </w:r>
      <w:r w:rsidRPr="009065D6">
        <w:rPr>
          <w:rFonts w:ascii="Garamond" w:hAnsi="Garamond"/>
          <w:sz w:val="28"/>
          <w:szCs w:val="28"/>
          <w:lang w:val="fr-BE"/>
        </w:rPr>
        <w:t xml:space="preserve">. De plus, une série de faits (bagarres, troubles, </w:t>
      </w:r>
      <w:proofErr w:type="gramStart"/>
      <w:r w:rsidRPr="009065D6">
        <w:rPr>
          <w:rFonts w:ascii="Garamond" w:hAnsi="Garamond"/>
          <w:sz w:val="28"/>
          <w:szCs w:val="28"/>
          <w:lang w:val="fr-BE"/>
        </w:rPr>
        <w:t>meurtres,…</w:t>
      </w:r>
      <w:proofErr w:type="gramEnd"/>
      <w:r w:rsidRPr="009065D6">
        <w:rPr>
          <w:rFonts w:ascii="Garamond" w:hAnsi="Garamond"/>
          <w:sz w:val="28"/>
          <w:szCs w:val="28"/>
          <w:lang w:val="fr-BE"/>
        </w:rPr>
        <w:t xml:space="preserve">) ne sont pas fixés chronologiquement avec précision. Ils ont donc pu être commis lors de certaines fêtes sans que nous le sachions. Nous ne savons rien non plus du rôle tenu par les juridictions. Par ailleurs, surgit légitimement la question de l’importance des poursuites, de l’existence éventuelle d’une certaine tolérance, tant que le scandale n’était pas trop visible ni public. </w:t>
      </w:r>
    </w:p>
    <w:p w14:paraId="3EDA945C" w14:textId="17B1037B"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lastRenderedPageBreak/>
        <w:t xml:space="preserve">Par la suite, les sources manquent pour appréhender les infractions. La chronique du tisserand lillois Pierre-Ignace </w:t>
      </w:r>
      <w:proofErr w:type="spellStart"/>
      <w:r w:rsidRPr="009065D6">
        <w:rPr>
          <w:rFonts w:ascii="Garamond" w:hAnsi="Garamond"/>
          <w:sz w:val="28"/>
          <w:szCs w:val="28"/>
          <w:lang w:val="fr-BE"/>
        </w:rPr>
        <w:t>Chavatte</w:t>
      </w:r>
      <w:proofErr w:type="spellEnd"/>
      <w:r w:rsidRPr="009065D6">
        <w:rPr>
          <w:rFonts w:ascii="Garamond" w:hAnsi="Garamond"/>
          <w:sz w:val="28"/>
          <w:szCs w:val="28"/>
          <w:lang w:val="fr-BE"/>
        </w:rPr>
        <w:t xml:space="preserve"> (1657-1693) offre quelques enseignements indirects. Il évoque de nombreux faits-divers dont il a connaissance dans sa ville de Lille en renseignant une chronologie précise. Les exemples de violences liées à la boisson en ces jours chômés ne sont pas rares. Ainsi ces quatre </w:t>
      </w:r>
      <w:r w:rsidRPr="009065D6">
        <w:rPr>
          <w:rFonts w:ascii="Garamond" w:hAnsi="Garamond"/>
          <w:i/>
          <w:sz w:val="28"/>
          <w:szCs w:val="28"/>
          <w:lang w:val="fr-BE"/>
        </w:rPr>
        <w:t xml:space="preserve">jeunes </w:t>
      </w:r>
      <w:proofErr w:type="spellStart"/>
      <w:r w:rsidRPr="009065D6">
        <w:rPr>
          <w:rFonts w:ascii="Garamond" w:hAnsi="Garamond"/>
          <w:i/>
          <w:sz w:val="28"/>
          <w:szCs w:val="28"/>
          <w:lang w:val="fr-BE"/>
        </w:rPr>
        <w:t>drols</w:t>
      </w:r>
      <w:proofErr w:type="spellEnd"/>
      <w:r w:rsidRPr="009065D6">
        <w:rPr>
          <w:rFonts w:ascii="Garamond" w:hAnsi="Garamond"/>
          <w:sz w:val="28"/>
          <w:szCs w:val="28"/>
          <w:lang w:val="fr-BE"/>
        </w:rPr>
        <w:t xml:space="preserve"> qui, un dimanche, après avoir bu dans une taverne, entrèrent dans une maison voisine qu’ils dévastèrent</w:t>
      </w:r>
      <w:r w:rsidRPr="009065D6">
        <w:rPr>
          <w:rStyle w:val="Appelnotedebasdep"/>
          <w:rFonts w:ascii="Garamond" w:hAnsi="Garamond"/>
          <w:sz w:val="28"/>
          <w:szCs w:val="28"/>
        </w:rPr>
        <w:footnoteReference w:id="30"/>
      </w:r>
      <w:r w:rsidRPr="009065D6">
        <w:rPr>
          <w:rFonts w:ascii="Garamond" w:hAnsi="Garamond"/>
          <w:sz w:val="28"/>
          <w:szCs w:val="28"/>
          <w:lang w:val="fr-BE"/>
        </w:rPr>
        <w:t xml:space="preserve"> ou cet homme, mort le jour du Saint-Sacrement, </w:t>
      </w:r>
      <w:r w:rsidRPr="009065D6">
        <w:rPr>
          <w:rFonts w:ascii="Garamond" w:hAnsi="Garamond"/>
          <w:i/>
          <w:sz w:val="28"/>
          <w:szCs w:val="28"/>
          <w:lang w:val="fr-BE"/>
        </w:rPr>
        <w:t>bien ivre de brandevin et bière</w:t>
      </w:r>
      <w:r w:rsidRPr="009065D6">
        <w:rPr>
          <w:rStyle w:val="Appelnotedebasdep"/>
          <w:rFonts w:ascii="Garamond" w:hAnsi="Garamond"/>
          <w:sz w:val="28"/>
          <w:szCs w:val="28"/>
        </w:rPr>
        <w:footnoteReference w:id="31"/>
      </w:r>
      <w:r w:rsidRPr="009065D6">
        <w:rPr>
          <w:rFonts w:ascii="Garamond" w:hAnsi="Garamond"/>
          <w:sz w:val="28"/>
          <w:szCs w:val="28"/>
          <w:lang w:val="fr-BE"/>
        </w:rPr>
        <w:t xml:space="preserve">. </w:t>
      </w:r>
    </w:p>
    <w:p w14:paraId="7CDF38EF" w14:textId="77777777" w:rsidR="00FB0ABB" w:rsidRPr="009065D6" w:rsidRDefault="00FB0ABB" w:rsidP="007F647C">
      <w:pPr>
        <w:ind w:firstLine="708"/>
        <w:jc w:val="both"/>
        <w:rPr>
          <w:rFonts w:ascii="Garamond" w:hAnsi="Garamond"/>
          <w:sz w:val="28"/>
          <w:szCs w:val="28"/>
          <w:lang w:val="fr-BE"/>
        </w:rPr>
      </w:pPr>
    </w:p>
    <w:p w14:paraId="627A54D4" w14:textId="6FB978BD"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À la fin du XVII</w:t>
      </w:r>
      <w:r w:rsidRPr="009065D6">
        <w:rPr>
          <w:rFonts w:ascii="Garamond" w:hAnsi="Garamond"/>
          <w:sz w:val="28"/>
          <w:szCs w:val="28"/>
          <w:vertAlign w:val="superscript"/>
          <w:lang w:val="fr-BE"/>
        </w:rPr>
        <w:t>e</w:t>
      </w:r>
      <w:r w:rsidRPr="009065D6">
        <w:rPr>
          <w:rFonts w:ascii="Garamond" w:hAnsi="Garamond"/>
          <w:sz w:val="28"/>
          <w:szCs w:val="28"/>
          <w:lang w:val="fr-BE"/>
        </w:rPr>
        <w:t xml:space="preserve"> siècle, vers 1691, le curé de Rumegies, dans son journal, se lamente sur la négligence de ses paroissiens : </w:t>
      </w:r>
      <w:r w:rsidRPr="009065D6">
        <w:rPr>
          <w:rFonts w:ascii="Garamond" w:hAnsi="Garamond"/>
          <w:i/>
          <w:sz w:val="28"/>
          <w:szCs w:val="28"/>
          <w:lang w:val="fr-BE"/>
        </w:rPr>
        <w:t xml:space="preserve">Point de scrupule de ne point entendre la sainte messe, d’une négligence qui va jusqu’au mépris pour fréquenter les vêpres, particulièrement lorsque le temps est beau, car l’hiver, quand ils ne savent que faire, ils y viennent, mais toujours </w:t>
      </w:r>
      <w:proofErr w:type="gramStart"/>
      <w:r w:rsidRPr="009065D6">
        <w:rPr>
          <w:rFonts w:ascii="Garamond" w:hAnsi="Garamond"/>
          <w:i/>
          <w:sz w:val="28"/>
          <w:szCs w:val="28"/>
          <w:lang w:val="fr-BE"/>
        </w:rPr>
        <w:t>tardifs</w:t>
      </w:r>
      <w:r w:rsidR="00A101C8">
        <w:rPr>
          <w:rFonts w:ascii="Garamond" w:hAnsi="Garamond"/>
          <w:i/>
          <w:sz w:val="28"/>
          <w:szCs w:val="28"/>
          <w:lang w:val="fr-BE"/>
        </w:rPr>
        <w:t>;</w:t>
      </w:r>
      <w:proofErr w:type="gramEnd"/>
      <w:r w:rsidRPr="009065D6">
        <w:rPr>
          <w:rFonts w:ascii="Garamond" w:hAnsi="Garamond"/>
          <w:i/>
          <w:sz w:val="28"/>
          <w:szCs w:val="28"/>
          <w:lang w:val="fr-BE"/>
        </w:rPr>
        <w:t xml:space="preserve"> et quand il fait beau temps, à peine trouve-t-on bien tard des personnes pour sonner</w:t>
      </w:r>
      <w:r w:rsidRPr="009065D6">
        <w:rPr>
          <w:rStyle w:val="Appelnotedebasdep"/>
          <w:rFonts w:ascii="Garamond" w:hAnsi="Garamond"/>
          <w:sz w:val="28"/>
          <w:szCs w:val="28"/>
        </w:rPr>
        <w:footnoteReference w:id="32"/>
      </w:r>
      <w:r w:rsidRPr="009065D6">
        <w:rPr>
          <w:rFonts w:ascii="Garamond" w:hAnsi="Garamond"/>
          <w:sz w:val="28"/>
          <w:szCs w:val="28"/>
          <w:lang w:val="fr-BE"/>
        </w:rPr>
        <w:t>. Alexandre Dubois manifeste, on le sait, de profondes sympathies pour le jansénisme. Quelques années plus tard, en 1724, un ouvrage de controverse, en réaction à l’</w:t>
      </w:r>
      <w:r w:rsidRPr="009065D6">
        <w:rPr>
          <w:rFonts w:ascii="Garamond" w:hAnsi="Garamond"/>
          <w:i/>
          <w:sz w:val="28"/>
          <w:szCs w:val="28"/>
          <w:lang w:val="fr-BE"/>
        </w:rPr>
        <w:t>Unigenitus</w:t>
      </w:r>
      <w:r w:rsidRPr="009065D6">
        <w:rPr>
          <w:rFonts w:ascii="Garamond" w:hAnsi="Garamond"/>
          <w:sz w:val="28"/>
          <w:szCs w:val="28"/>
          <w:lang w:val="fr-BE"/>
        </w:rPr>
        <w:t xml:space="preserve">, énumère de nombreux exemples d’irrespect chez les fidèles les dimanches et fêtes : </w:t>
      </w:r>
      <w:r w:rsidRPr="009065D6">
        <w:rPr>
          <w:rFonts w:ascii="Garamond" w:hAnsi="Garamond"/>
          <w:i/>
          <w:sz w:val="28"/>
          <w:szCs w:val="28"/>
          <w:lang w:val="fr-BE"/>
        </w:rPr>
        <w:t xml:space="preserve">des troupes de jeunes gens de l’un et l’autre sexe </w:t>
      </w:r>
      <w:r w:rsidRPr="009065D6">
        <w:rPr>
          <w:rFonts w:ascii="Garamond" w:hAnsi="Garamond"/>
          <w:sz w:val="28"/>
          <w:szCs w:val="28"/>
          <w:lang w:val="fr-BE"/>
        </w:rPr>
        <w:t>(…)</w:t>
      </w:r>
      <w:r w:rsidRPr="009065D6">
        <w:rPr>
          <w:rFonts w:ascii="Garamond" w:hAnsi="Garamond"/>
          <w:i/>
          <w:sz w:val="28"/>
          <w:szCs w:val="28"/>
          <w:lang w:val="fr-BE"/>
        </w:rPr>
        <w:t xml:space="preserve"> criant, </w:t>
      </w:r>
      <w:proofErr w:type="spellStart"/>
      <w:r w:rsidRPr="009065D6">
        <w:rPr>
          <w:rFonts w:ascii="Garamond" w:hAnsi="Garamond"/>
          <w:i/>
          <w:sz w:val="28"/>
          <w:szCs w:val="28"/>
          <w:lang w:val="fr-BE"/>
        </w:rPr>
        <w:t>bèlant</w:t>
      </w:r>
      <w:proofErr w:type="spellEnd"/>
      <w:r w:rsidRPr="009065D6">
        <w:rPr>
          <w:rFonts w:ascii="Garamond" w:hAnsi="Garamond"/>
          <w:i/>
          <w:sz w:val="28"/>
          <w:szCs w:val="28"/>
          <w:lang w:val="fr-BE"/>
        </w:rPr>
        <w:t>, hurlant, insultant l’un, insultant l’autre, allant à deux, revenant à trois</w:t>
      </w:r>
      <w:r w:rsidRPr="009065D6">
        <w:rPr>
          <w:rFonts w:ascii="Garamond" w:hAnsi="Garamond"/>
          <w:sz w:val="28"/>
          <w:szCs w:val="28"/>
          <w:lang w:val="fr-BE"/>
        </w:rPr>
        <w:t xml:space="preserve">. À Wevelgem, les paroissiens et les autorités locales, mécontentes d’un curé opposé au laxisme, </w:t>
      </w:r>
      <w:r w:rsidRPr="009065D6">
        <w:rPr>
          <w:rFonts w:ascii="Garamond" w:hAnsi="Garamond"/>
          <w:i/>
          <w:sz w:val="28"/>
          <w:szCs w:val="28"/>
          <w:lang w:val="fr-BE"/>
        </w:rPr>
        <w:t xml:space="preserve">s’assemblèrent dans des cabarets même les jours de dimanches &amp; de </w:t>
      </w:r>
      <w:proofErr w:type="spellStart"/>
      <w:r w:rsidRPr="009065D6">
        <w:rPr>
          <w:rFonts w:ascii="Garamond" w:hAnsi="Garamond"/>
          <w:i/>
          <w:sz w:val="28"/>
          <w:szCs w:val="28"/>
          <w:lang w:val="fr-BE"/>
        </w:rPr>
        <w:t>festes</w:t>
      </w:r>
      <w:proofErr w:type="spellEnd"/>
      <w:r w:rsidRPr="009065D6">
        <w:rPr>
          <w:rFonts w:ascii="Garamond" w:hAnsi="Garamond"/>
          <w:i/>
          <w:sz w:val="28"/>
          <w:szCs w:val="28"/>
          <w:lang w:val="fr-BE"/>
        </w:rPr>
        <w:t xml:space="preserve">. Ils contraignaient les personnes à venir déposer </w:t>
      </w:r>
      <w:proofErr w:type="spellStart"/>
      <w:r w:rsidRPr="009065D6">
        <w:rPr>
          <w:rFonts w:ascii="Garamond" w:hAnsi="Garamond"/>
          <w:i/>
          <w:sz w:val="28"/>
          <w:szCs w:val="28"/>
          <w:lang w:val="fr-BE"/>
        </w:rPr>
        <w:t>pardevant</w:t>
      </w:r>
      <w:proofErr w:type="spellEnd"/>
      <w:r w:rsidRPr="009065D6">
        <w:rPr>
          <w:rFonts w:ascii="Garamond" w:hAnsi="Garamond"/>
          <w:i/>
          <w:sz w:val="28"/>
          <w:szCs w:val="28"/>
          <w:lang w:val="fr-BE"/>
        </w:rPr>
        <w:t xml:space="preserve"> eux sur la doctrine, les mœurs &amp; la conduite dudit sieur curé.</w:t>
      </w:r>
      <w:r w:rsidRPr="009065D6">
        <w:rPr>
          <w:rFonts w:ascii="Garamond" w:hAnsi="Garamond"/>
          <w:sz w:val="28"/>
          <w:szCs w:val="28"/>
          <w:lang w:val="fr-BE"/>
        </w:rPr>
        <w:t xml:space="preserve"> On demeurera prudent face à ces allégations de parti</w:t>
      </w:r>
      <w:r w:rsidRPr="009065D6">
        <w:rPr>
          <w:rStyle w:val="Appelnotedebasdep"/>
          <w:rFonts w:ascii="Garamond" w:hAnsi="Garamond"/>
          <w:sz w:val="28"/>
          <w:szCs w:val="28"/>
        </w:rPr>
        <w:footnoteReference w:id="33"/>
      </w:r>
      <w:r w:rsidRPr="009065D6">
        <w:rPr>
          <w:rFonts w:ascii="Garamond" w:hAnsi="Garamond"/>
          <w:sz w:val="28"/>
          <w:szCs w:val="28"/>
          <w:lang w:val="fr-BE"/>
        </w:rPr>
        <w:t>, tout comme face à la discrétion des comptes de l’officialité. Les sources disponibles pour le diocèse de Tournai ne permettent pas de préciser la réalité de terrain.</w:t>
      </w:r>
    </w:p>
    <w:p w14:paraId="0A1526D4" w14:textId="77777777" w:rsidR="0077337F" w:rsidRPr="009065D6" w:rsidRDefault="0077337F" w:rsidP="007F647C">
      <w:pPr>
        <w:ind w:firstLine="708"/>
        <w:jc w:val="both"/>
        <w:rPr>
          <w:rFonts w:ascii="Garamond" w:hAnsi="Garamond"/>
          <w:sz w:val="28"/>
          <w:szCs w:val="28"/>
          <w:lang w:val="fr-BE"/>
        </w:rPr>
      </w:pPr>
    </w:p>
    <w:p w14:paraId="687F5660" w14:textId="77777777" w:rsidR="0077337F" w:rsidRPr="009065D6" w:rsidRDefault="0077337F" w:rsidP="007F647C">
      <w:pPr>
        <w:jc w:val="both"/>
        <w:outlineLvl w:val="0"/>
        <w:rPr>
          <w:rFonts w:ascii="Garamond" w:hAnsi="Garamond"/>
          <w:b/>
          <w:i/>
          <w:sz w:val="28"/>
          <w:szCs w:val="28"/>
          <w:lang w:val="fr-BE"/>
        </w:rPr>
      </w:pPr>
      <w:r w:rsidRPr="009065D6">
        <w:rPr>
          <w:rFonts w:ascii="Garamond" w:hAnsi="Garamond"/>
          <w:b/>
          <w:i/>
          <w:sz w:val="28"/>
          <w:szCs w:val="28"/>
          <w:lang w:val="fr-BE"/>
        </w:rPr>
        <w:t>1.2. Abstinence</w:t>
      </w:r>
    </w:p>
    <w:p w14:paraId="78218606" w14:textId="77777777" w:rsidR="0077337F" w:rsidRPr="009065D6" w:rsidRDefault="0077337F" w:rsidP="007F647C">
      <w:pPr>
        <w:jc w:val="both"/>
        <w:rPr>
          <w:rFonts w:ascii="Garamond" w:hAnsi="Garamond"/>
          <w:sz w:val="28"/>
          <w:szCs w:val="28"/>
          <w:lang w:val="fr-BE"/>
        </w:rPr>
      </w:pPr>
    </w:p>
    <w:p w14:paraId="391F9CA0" w14:textId="1A9822F6"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 xml:space="preserve">Outre les interdits liés au travail et les obligations pieuses, les fidèles devaient encore se plier à certaines obligations en matière de jeûne et d’abstinence. Durant la période du Carême bien entendu. Mais à côté de cela, un certain nombre de fêtes imposaient aussi des restrictions en matière de nourriture durant la journée. Les statuts </w:t>
      </w:r>
      <w:r w:rsidRPr="009065D6">
        <w:rPr>
          <w:rFonts w:ascii="Garamond" w:hAnsi="Garamond"/>
          <w:sz w:val="28"/>
          <w:szCs w:val="28"/>
          <w:lang w:val="fr-BE"/>
        </w:rPr>
        <w:lastRenderedPageBreak/>
        <w:t>édictés par Gilbert d’Oignies en 1574 et Michel d’</w:t>
      </w:r>
      <w:proofErr w:type="spellStart"/>
      <w:r w:rsidRPr="009065D6">
        <w:rPr>
          <w:rFonts w:ascii="Garamond" w:hAnsi="Garamond"/>
          <w:sz w:val="28"/>
          <w:szCs w:val="28"/>
          <w:lang w:val="fr-BE"/>
        </w:rPr>
        <w:t>Esne</w:t>
      </w:r>
      <w:proofErr w:type="spellEnd"/>
      <w:r w:rsidRPr="009065D6">
        <w:rPr>
          <w:rFonts w:ascii="Garamond" w:hAnsi="Garamond"/>
          <w:sz w:val="28"/>
          <w:szCs w:val="28"/>
          <w:lang w:val="fr-BE"/>
        </w:rPr>
        <w:t xml:space="preserve"> en 1600</w:t>
      </w:r>
      <w:r w:rsidRPr="009065D6">
        <w:rPr>
          <w:rStyle w:val="Appelnotedebasdep"/>
          <w:rFonts w:ascii="Garamond" w:hAnsi="Garamond"/>
          <w:sz w:val="28"/>
          <w:szCs w:val="28"/>
        </w:rPr>
        <w:footnoteReference w:id="34"/>
      </w:r>
      <w:r w:rsidRPr="009065D6">
        <w:rPr>
          <w:rFonts w:ascii="Garamond" w:hAnsi="Garamond"/>
          <w:sz w:val="28"/>
          <w:szCs w:val="28"/>
          <w:lang w:val="fr-BE"/>
        </w:rPr>
        <w:t xml:space="preserve"> en fournissent la liste : les Quatre temps de l’année – soit à chaque fois les mercredi, vendredi et samedi</w:t>
      </w:r>
      <w:r w:rsidRPr="009065D6">
        <w:rPr>
          <w:rStyle w:val="Appelnotedebasdep"/>
          <w:rFonts w:ascii="Garamond" w:hAnsi="Garamond"/>
          <w:sz w:val="28"/>
          <w:szCs w:val="28"/>
        </w:rPr>
        <w:footnoteReference w:id="35"/>
      </w:r>
      <w:r w:rsidRPr="009065D6">
        <w:rPr>
          <w:rFonts w:ascii="Garamond" w:hAnsi="Garamond"/>
          <w:sz w:val="28"/>
          <w:szCs w:val="28"/>
          <w:lang w:val="fr-BE"/>
        </w:rPr>
        <w:t xml:space="preserve"> –, les vigiles de la Pentecôte, de la Nativité de Saint-Jean-Baptiste, de la </w:t>
      </w:r>
      <w:proofErr w:type="spellStart"/>
      <w:r w:rsidRPr="009065D6">
        <w:rPr>
          <w:rFonts w:ascii="Garamond" w:hAnsi="Garamond"/>
          <w:sz w:val="28"/>
          <w:szCs w:val="28"/>
          <w:lang w:val="fr-BE"/>
        </w:rPr>
        <w:t>Saints-Pierre</w:t>
      </w:r>
      <w:proofErr w:type="spellEnd"/>
      <w:r w:rsidRPr="009065D6">
        <w:rPr>
          <w:rFonts w:ascii="Garamond" w:hAnsi="Garamond"/>
          <w:sz w:val="28"/>
          <w:szCs w:val="28"/>
          <w:lang w:val="fr-BE"/>
        </w:rPr>
        <w:t xml:space="preserve"> et Paul, de la Saint-Laurent, de l’Assomption, de la Saint-Mathieu, de la </w:t>
      </w:r>
      <w:proofErr w:type="spellStart"/>
      <w:r w:rsidRPr="009065D6">
        <w:rPr>
          <w:rFonts w:ascii="Garamond" w:hAnsi="Garamond"/>
          <w:sz w:val="28"/>
          <w:szCs w:val="28"/>
          <w:lang w:val="fr-BE"/>
        </w:rPr>
        <w:t>Saints-Simon</w:t>
      </w:r>
      <w:proofErr w:type="spellEnd"/>
      <w:r w:rsidRPr="009065D6">
        <w:rPr>
          <w:rFonts w:ascii="Garamond" w:hAnsi="Garamond"/>
          <w:sz w:val="28"/>
          <w:szCs w:val="28"/>
          <w:lang w:val="fr-BE"/>
        </w:rPr>
        <w:t xml:space="preserve"> et Jude, de la Toussaint, de la Saint-André et de la Nativité du Christ. Si l’une de celles-ci tombait un dimanche ou un lundi, le jeûne avait lieu le samedi précédent, le jour du Seigneur de même que les jours de fêtes ne pouvant être marqués par ces restrictions.</w:t>
      </w:r>
    </w:p>
    <w:p w14:paraId="5981EDD7" w14:textId="77777777" w:rsidR="00FB0ABB" w:rsidRPr="009065D6" w:rsidRDefault="00FB0ABB" w:rsidP="007F647C">
      <w:pPr>
        <w:ind w:firstLine="708"/>
        <w:jc w:val="both"/>
        <w:rPr>
          <w:rFonts w:ascii="Garamond" w:hAnsi="Garamond"/>
          <w:sz w:val="28"/>
          <w:szCs w:val="28"/>
          <w:lang w:val="fr-BE"/>
        </w:rPr>
      </w:pPr>
    </w:p>
    <w:p w14:paraId="0CC87720" w14:textId="688E2CF7"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La Saint-Marc et les Rogations faisaient figure d’exception. L’abstinence de viande (toute la journée) et le jeûne, jusqu’à midi (</w:t>
      </w:r>
      <w:r w:rsidRPr="009065D6">
        <w:rPr>
          <w:rFonts w:ascii="Garamond" w:hAnsi="Garamond"/>
          <w:i/>
          <w:sz w:val="28"/>
          <w:szCs w:val="28"/>
          <w:lang w:val="fr-BE"/>
        </w:rPr>
        <w:t xml:space="preserve">ad </w:t>
      </w:r>
      <w:proofErr w:type="spellStart"/>
      <w:r w:rsidRPr="009065D6">
        <w:rPr>
          <w:rFonts w:ascii="Garamond" w:hAnsi="Garamond"/>
          <w:i/>
          <w:sz w:val="28"/>
          <w:szCs w:val="28"/>
          <w:lang w:val="fr-BE"/>
        </w:rPr>
        <w:t>prandium</w:t>
      </w:r>
      <w:proofErr w:type="spellEnd"/>
      <w:r w:rsidRPr="009065D6">
        <w:rPr>
          <w:rFonts w:ascii="Garamond" w:hAnsi="Garamond"/>
          <w:sz w:val="28"/>
          <w:szCs w:val="28"/>
          <w:lang w:val="fr-BE"/>
        </w:rPr>
        <w:t xml:space="preserve">), s’imposaient le jour-même, marqué également par une procession. En outre, si la Saint-Marc tombait pendant l’octave de Pâques, la fête et ses obligations étaient transférées au premier dimanche non empêché après la Quasimodo. Si </w:t>
      </w:r>
      <w:proofErr w:type="gramStart"/>
      <w:r w:rsidRPr="009065D6">
        <w:rPr>
          <w:rFonts w:ascii="Garamond" w:hAnsi="Garamond"/>
          <w:sz w:val="28"/>
          <w:szCs w:val="28"/>
          <w:lang w:val="fr-BE"/>
        </w:rPr>
        <w:t>par contre</w:t>
      </w:r>
      <w:proofErr w:type="gramEnd"/>
      <w:r w:rsidRPr="009065D6">
        <w:rPr>
          <w:rFonts w:ascii="Garamond" w:hAnsi="Garamond"/>
          <w:sz w:val="28"/>
          <w:szCs w:val="28"/>
          <w:lang w:val="fr-BE"/>
        </w:rPr>
        <w:t xml:space="preserve"> il s’agissait d’un dimanche ultérieur, l’abstinence ainsi que la procession prendraient place le lundi suivant.</w:t>
      </w:r>
    </w:p>
    <w:p w14:paraId="315FF418" w14:textId="77777777" w:rsidR="00FB0ABB" w:rsidRPr="009065D6" w:rsidRDefault="00FB0ABB" w:rsidP="007F647C">
      <w:pPr>
        <w:ind w:firstLine="708"/>
        <w:jc w:val="both"/>
        <w:rPr>
          <w:rFonts w:ascii="Garamond" w:hAnsi="Garamond"/>
          <w:sz w:val="28"/>
          <w:szCs w:val="28"/>
          <w:lang w:val="fr-BE"/>
        </w:rPr>
      </w:pPr>
    </w:p>
    <w:p w14:paraId="018EC7AB" w14:textId="77777777"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 xml:space="preserve">Par la suite, des évolutions interviendront en parallèle des réformes du calendrier. Elles seront marquées par une tendance à la réduction. Nous n’entrerons </w:t>
      </w:r>
      <w:proofErr w:type="spellStart"/>
      <w:r w:rsidRPr="009065D6">
        <w:rPr>
          <w:rFonts w:ascii="Garamond" w:hAnsi="Garamond"/>
          <w:sz w:val="28"/>
          <w:szCs w:val="28"/>
          <w:lang w:val="fr-BE"/>
        </w:rPr>
        <w:t>ps</w:t>
      </w:r>
      <w:proofErr w:type="spellEnd"/>
      <w:r w:rsidRPr="009065D6">
        <w:rPr>
          <w:rFonts w:ascii="Garamond" w:hAnsi="Garamond"/>
          <w:sz w:val="28"/>
          <w:szCs w:val="28"/>
          <w:lang w:val="fr-BE"/>
        </w:rPr>
        <w:t xml:space="preserve"> ici dans le détail de cette question, qui mériterait à elle seule une étude spécifique.</w:t>
      </w:r>
    </w:p>
    <w:p w14:paraId="5D8E91B5" w14:textId="77777777" w:rsidR="0077337F" w:rsidRPr="009065D6" w:rsidRDefault="0077337F" w:rsidP="007F647C">
      <w:pPr>
        <w:jc w:val="both"/>
        <w:rPr>
          <w:rFonts w:ascii="Garamond" w:hAnsi="Garamond"/>
          <w:sz w:val="28"/>
          <w:szCs w:val="28"/>
          <w:lang w:val="fr-BE"/>
        </w:rPr>
      </w:pPr>
    </w:p>
    <w:p w14:paraId="4178BB80" w14:textId="77777777" w:rsidR="0077337F" w:rsidRPr="009065D6" w:rsidRDefault="0077337F" w:rsidP="007F647C">
      <w:pPr>
        <w:jc w:val="both"/>
        <w:outlineLvl w:val="0"/>
        <w:rPr>
          <w:rFonts w:ascii="Garamond" w:hAnsi="Garamond"/>
          <w:b/>
          <w:sz w:val="28"/>
          <w:szCs w:val="28"/>
          <w:lang w:val="fr-BE"/>
        </w:rPr>
      </w:pPr>
      <w:r w:rsidRPr="009065D6">
        <w:rPr>
          <w:rFonts w:ascii="Garamond" w:hAnsi="Garamond"/>
          <w:b/>
          <w:sz w:val="28"/>
          <w:szCs w:val="28"/>
          <w:lang w:val="fr-BE"/>
        </w:rPr>
        <w:t>2. Évolution du calendrier</w:t>
      </w:r>
    </w:p>
    <w:p w14:paraId="4FBDEE46" w14:textId="77777777" w:rsidR="0077337F" w:rsidRPr="009065D6" w:rsidRDefault="0077337F" w:rsidP="007F647C">
      <w:pPr>
        <w:jc w:val="both"/>
        <w:outlineLvl w:val="0"/>
        <w:rPr>
          <w:rFonts w:ascii="Garamond" w:hAnsi="Garamond"/>
          <w:sz w:val="28"/>
          <w:szCs w:val="28"/>
          <w:lang w:val="fr-BE"/>
        </w:rPr>
      </w:pPr>
    </w:p>
    <w:p w14:paraId="446AC5ED" w14:textId="77777777" w:rsidR="0077337F" w:rsidRPr="009065D6" w:rsidRDefault="0077337F" w:rsidP="007F647C">
      <w:pPr>
        <w:jc w:val="both"/>
        <w:outlineLvl w:val="0"/>
        <w:rPr>
          <w:rFonts w:ascii="Garamond" w:hAnsi="Garamond"/>
          <w:b/>
          <w:i/>
          <w:sz w:val="28"/>
          <w:szCs w:val="28"/>
          <w:lang w:val="fr-BE"/>
        </w:rPr>
      </w:pPr>
      <w:r w:rsidRPr="009065D6">
        <w:rPr>
          <w:rFonts w:ascii="Garamond" w:hAnsi="Garamond"/>
          <w:b/>
          <w:i/>
          <w:sz w:val="28"/>
          <w:szCs w:val="28"/>
          <w:lang w:val="fr-BE"/>
        </w:rPr>
        <w:t>2.1. Un difficile XVI</w:t>
      </w:r>
      <w:r w:rsidRPr="009065D6">
        <w:rPr>
          <w:rFonts w:ascii="Garamond" w:hAnsi="Garamond"/>
          <w:b/>
          <w:i/>
          <w:sz w:val="28"/>
          <w:szCs w:val="28"/>
          <w:vertAlign w:val="superscript"/>
          <w:lang w:val="fr-BE"/>
        </w:rPr>
        <w:t>e</w:t>
      </w:r>
      <w:r w:rsidRPr="009065D6">
        <w:rPr>
          <w:rFonts w:ascii="Garamond" w:hAnsi="Garamond"/>
          <w:b/>
          <w:i/>
          <w:sz w:val="28"/>
          <w:szCs w:val="28"/>
          <w:lang w:val="fr-BE"/>
        </w:rPr>
        <w:t xml:space="preserve"> siècle</w:t>
      </w:r>
    </w:p>
    <w:p w14:paraId="4F37EE69" w14:textId="77777777" w:rsidR="0077337F" w:rsidRPr="009065D6" w:rsidRDefault="0077337F" w:rsidP="007F647C">
      <w:pPr>
        <w:jc w:val="both"/>
        <w:rPr>
          <w:rFonts w:ascii="Garamond" w:hAnsi="Garamond"/>
          <w:sz w:val="28"/>
          <w:szCs w:val="28"/>
          <w:lang w:val="fr-BE"/>
        </w:rPr>
      </w:pPr>
    </w:p>
    <w:p w14:paraId="2FC21FC4" w14:textId="492419EE"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Les statuts synodaux</w:t>
      </w:r>
      <w:r w:rsidRPr="009065D6">
        <w:rPr>
          <w:rStyle w:val="Appelnotedebasdep"/>
          <w:rFonts w:ascii="Garamond" w:hAnsi="Garamond"/>
          <w:sz w:val="28"/>
          <w:szCs w:val="28"/>
        </w:rPr>
        <w:footnoteReference w:id="36"/>
      </w:r>
      <w:r w:rsidRPr="009065D6">
        <w:rPr>
          <w:rFonts w:ascii="Garamond" w:hAnsi="Garamond"/>
          <w:sz w:val="28"/>
          <w:szCs w:val="28"/>
          <w:lang w:val="fr-BE"/>
        </w:rPr>
        <w:t xml:space="preserve"> publiés en 1520 par l’évêque Louis </w:t>
      </w:r>
      <w:proofErr w:type="spellStart"/>
      <w:r w:rsidRPr="009065D6">
        <w:rPr>
          <w:rFonts w:ascii="Garamond" w:hAnsi="Garamond"/>
          <w:sz w:val="28"/>
          <w:szCs w:val="28"/>
          <w:lang w:val="fr-BE"/>
        </w:rPr>
        <w:t>Guillart</w:t>
      </w:r>
      <w:proofErr w:type="spellEnd"/>
      <w:r w:rsidRPr="009065D6">
        <w:rPr>
          <w:rFonts w:ascii="Garamond" w:hAnsi="Garamond"/>
          <w:sz w:val="28"/>
          <w:szCs w:val="28"/>
          <w:lang w:val="fr-BE"/>
        </w:rPr>
        <w:t xml:space="preserve"> (1519-1524) reprennent pour une large part ceux de Ferry de </w:t>
      </w:r>
      <w:proofErr w:type="spellStart"/>
      <w:r w:rsidRPr="009065D6">
        <w:rPr>
          <w:rFonts w:ascii="Garamond" w:hAnsi="Garamond"/>
          <w:sz w:val="28"/>
          <w:szCs w:val="28"/>
          <w:lang w:val="fr-BE"/>
        </w:rPr>
        <w:t>Clugny</w:t>
      </w:r>
      <w:proofErr w:type="spellEnd"/>
      <w:r w:rsidRPr="009065D6">
        <w:rPr>
          <w:rStyle w:val="Appelnotedebasdep"/>
          <w:rFonts w:ascii="Garamond" w:hAnsi="Garamond"/>
          <w:sz w:val="28"/>
          <w:szCs w:val="28"/>
        </w:rPr>
        <w:footnoteReference w:id="37"/>
      </w:r>
      <w:r w:rsidRPr="009065D6">
        <w:rPr>
          <w:rFonts w:ascii="Garamond" w:hAnsi="Garamond"/>
          <w:sz w:val="28"/>
          <w:szCs w:val="28"/>
          <w:lang w:val="fr-BE"/>
        </w:rPr>
        <w:t xml:space="preserve"> de 1481, mais innovent en détaillant la liste des fêtes en vigueur dans le diocèse. Rien ne permet toutefois de relier cette liste à une réduction du nombre antérieur des jours d’obligation. Généralement, de telles entreprises étaient explicitement signalées et faisaient l’objet de précisions quant à leurs motivations. En 1771, les vicaires généraux </w:t>
      </w:r>
      <w:r w:rsidRPr="009065D6">
        <w:rPr>
          <w:rFonts w:ascii="Garamond" w:hAnsi="Garamond"/>
          <w:sz w:val="28"/>
          <w:szCs w:val="28"/>
          <w:lang w:val="fr-BE"/>
        </w:rPr>
        <w:lastRenderedPageBreak/>
        <w:t>dateront d’ailleurs la première réduction de 1574</w:t>
      </w:r>
      <w:r w:rsidRPr="009065D6">
        <w:rPr>
          <w:rStyle w:val="Appelnotedebasdep"/>
          <w:rFonts w:ascii="Garamond" w:hAnsi="Garamond"/>
          <w:sz w:val="28"/>
          <w:szCs w:val="28"/>
        </w:rPr>
        <w:footnoteReference w:id="38"/>
      </w:r>
      <w:r w:rsidRPr="009065D6">
        <w:rPr>
          <w:rFonts w:ascii="Garamond" w:hAnsi="Garamond"/>
          <w:sz w:val="28"/>
          <w:szCs w:val="28"/>
          <w:lang w:val="fr-BE"/>
        </w:rPr>
        <w:t xml:space="preserve">. </w:t>
      </w:r>
      <w:proofErr w:type="gramStart"/>
      <w:r w:rsidRPr="009065D6">
        <w:rPr>
          <w:rFonts w:ascii="Garamond" w:hAnsi="Garamond"/>
          <w:sz w:val="28"/>
          <w:szCs w:val="28"/>
          <w:lang w:val="fr-BE"/>
        </w:rPr>
        <w:t>Par contre</w:t>
      </w:r>
      <w:proofErr w:type="gramEnd"/>
      <w:r w:rsidRPr="009065D6">
        <w:rPr>
          <w:rFonts w:ascii="Garamond" w:hAnsi="Garamond"/>
          <w:sz w:val="28"/>
          <w:szCs w:val="28"/>
          <w:lang w:val="fr-BE"/>
        </w:rPr>
        <w:t xml:space="preserve">, le contexte difficile de l’époque ne pesa peut-être pas pour rien dans ce rappel explicite. </w:t>
      </w:r>
      <w:proofErr w:type="spellStart"/>
      <w:r w:rsidRPr="009065D6">
        <w:rPr>
          <w:rFonts w:ascii="Garamond" w:hAnsi="Garamond"/>
          <w:sz w:val="28"/>
          <w:szCs w:val="28"/>
          <w:lang w:val="fr-BE"/>
        </w:rPr>
        <w:t>Guillart</w:t>
      </w:r>
      <w:proofErr w:type="spellEnd"/>
      <w:r w:rsidRPr="009065D6">
        <w:rPr>
          <w:rFonts w:ascii="Garamond" w:hAnsi="Garamond"/>
          <w:sz w:val="28"/>
          <w:szCs w:val="28"/>
          <w:lang w:val="fr-BE"/>
        </w:rPr>
        <w:t xml:space="preserve"> aurait dû entrer en possession de son diocèse en 1513 </w:t>
      </w:r>
      <w:proofErr w:type="gramStart"/>
      <w:r w:rsidRPr="009065D6">
        <w:rPr>
          <w:rFonts w:ascii="Garamond" w:hAnsi="Garamond"/>
          <w:sz w:val="28"/>
          <w:szCs w:val="28"/>
          <w:lang w:val="fr-BE"/>
        </w:rPr>
        <w:t>suite à</w:t>
      </w:r>
      <w:proofErr w:type="gramEnd"/>
      <w:r w:rsidRPr="009065D6">
        <w:rPr>
          <w:rFonts w:ascii="Garamond" w:hAnsi="Garamond"/>
          <w:sz w:val="28"/>
          <w:szCs w:val="28"/>
          <w:lang w:val="fr-BE"/>
        </w:rPr>
        <w:t xml:space="preserve"> la renonciation en sa faveur de Charles de Hautbois (1506-1513). Il en fut empêché en raison de la prise de la ville par Henri VIII, qui destina la fonction épiscopale à son fidèle serviteur Thomas Wolsey</w:t>
      </w:r>
      <w:r w:rsidRPr="009065D6">
        <w:rPr>
          <w:rStyle w:val="Appelnotedebasdep"/>
          <w:rFonts w:ascii="Garamond" w:hAnsi="Garamond"/>
          <w:sz w:val="28"/>
          <w:szCs w:val="28"/>
        </w:rPr>
        <w:footnoteReference w:id="39"/>
      </w:r>
      <w:r w:rsidRPr="009065D6">
        <w:rPr>
          <w:rFonts w:ascii="Garamond" w:hAnsi="Garamond"/>
          <w:sz w:val="28"/>
          <w:szCs w:val="28"/>
          <w:lang w:val="fr-BE"/>
        </w:rPr>
        <w:t>. Le prélat évincé ne parvint à occuper réellement son siège qu’à la suite du retour de la ville à la France en 1519. Il est vraisemblable qu’il ait dès ce moment jugé opportun de préciser ou de rappeler un certain nombre d’usages et obligations. D’autant que la situation religieuse à Tournai n’était alors guère brillante</w:t>
      </w:r>
      <w:r w:rsidRPr="009065D6">
        <w:rPr>
          <w:rStyle w:val="Appelnotedebasdep"/>
          <w:rFonts w:ascii="Garamond" w:hAnsi="Garamond"/>
          <w:sz w:val="28"/>
          <w:szCs w:val="28"/>
        </w:rPr>
        <w:footnoteReference w:id="40"/>
      </w:r>
      <w:r w:rsidRPr="009065D6">
        <w:rPr>
          <w:rFonts w:ascii="Garamond" w:hAnsi="Garamond"/>
          <w:sz w:val="28"/>
          <w:szCs w:val="28"/>
          <w:lang w:val="fr-BE"/>
        </w:rPr>
        <w:t>.</w:t>
      </w:r>
    </w:p>
    <w:p w14:paraId="090397CE" w14:textId="77777777" w:rsidR="00FB0ABB" w:rsidRPr="009065D6" w:rsidRDefault="00FB0ABB" w:rsidP="007F647C">
      <w:pPr>
        <w:ind w:firstLine="708"/>
        <w:jc w:val="both"/>
        <w:rPr>
          <w:rFonts w:ascii="Garamond" w:hAnsi="Garamond"/>
          <w:sz w:val="28"/>
          <w:szCs w:val="28"/>
          <w:lang w:val="fr-BE"/>
        </w:rPr>
      </w:pPr>
    </w:p>
    <w:p w14:paraId="45497214" w14:textId="69E3733B"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 xml:space="preserve">Ce premier calendrier renseigne trente-neuf fêtes majeures, ainsi que treize fêtes moyennes. En y ajoutant les dimanches, mais en tenant compte du fait que certains de ceux-ci correspondaient systématiquement à une fête (Pâques, Pentecôte, Trinité), ainsi qu’épisodiquement à d’autres fêtes, on peut estimer les jours chômés – en totalité ou partiellement – à une centaine en moyenne chaque année. Soit environ un jour sur quatre et demi où le travail était entravé et l’assistance à l’office obligatoire. On notera cependant que ni la dédicace – souvent fixée un dimanche – ni la fête du saint patron paroissial ne sont mentionnées, à la différence de nombre d’autres diocèses. Sans doute car variable selon les paroisses. </w:t>
      </w:r>
    </w:p>
    <w:p w14:paraId="55C87D84" w14:textId="77777777" w:rsidR="00FB0ABB" w:rsidRPr="009065D6" w:rsidRDefault="00FB0ABB" w:rsidP="007F647C">
      <w:pPr>
        <w:ind w:firstLine="708"/>
        <w:jc w:val="both"/>
        <w:rPr>
          <w:rFonts w:ascii="Garamond" w:hAnsi="Garamond"/>
          <w:sz w:val="28"/>
          <w:szCs w:val="28"/>
          <w:lang w:val="fr-BE"/>
        </w:rPr>
      </w:pPr>
    </w:p>
    <w:p w14:paraId="2DAA34DF" w14:textId="719E3329"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Les fêtes privilégiées se révèlent conformes aux usages du temps : Christ, Vierge, saints bibliques et apôtres pour l’essentiel</w:t>
      </w:r>
      <w:r w:rsidRPr="009065D6">
        <w:rPr>
          <w:rStyle w:val="Appelnotedebasdep"/>
          <w:rFonts w:ascii="Garamond" w:hAnsi="Garamond"/>
          <w:sz w:val="28"/>
          <w:szCs w:val="28"/>
        </w:rPr>
        <w:footnoteReference w:id="41"/>
      </w:r>
      <w:r w:rsidRPr="009065D6">
        <w:rPr>
          <w:rFonts w:ascii="Garamond" w:hAnsi="Garamond"/>
          <w:sz w:val="28"/>
          <w:szCs w:val="28"/>
          <w:lang w:val="fr-BE"/>
        </w:rPr>
        <w:t xml:space="preserve">, rejoints par quelques saints des premiers siècles à vocation universelle : Laurent, Nicolas, Catherine. On notera pour les fêtes secondaires la présence de trois saints liés au diocèse. Rémi d’abord, évêque de Reims († c. 533), métropole dont dépendait Tournai. Bavon († 654), fondateur de l’abbaye éponyme à Gand, ville qui appartint au diocèse de Tournai jusqu’en 1559. Et enfin Piat, évangélisateur de la région de Tournai, sans </w:t>
      </w:r>
      <w:r w:rsidRPr="009065D6">
        <w:rPr>
          <w:rFonts w:ascii="Garamond" w:hAnsi="Garamond"/>
          <w:sz w:val="28"/>
          <w:szCs w:val="28"/>
          <w:lang w:val="fr-BE"/>
        </w:rPr>
        <w:lastRenderedPageBreak/>
        <w:t>doute mort martyr en 286. Leur présence témoigne d’une ouverture du calendrier diocésain à des cultes qui sans y être centraux ni partout implantés sont intégrés et participent au rappel d’une véritable identité diocésaine ou régionale</w:t>
      </w:r>
      <w:r w:rsidRPr="009065D6">
        <w:rPr>
          <w:rStyle w:val="Appelnotedebasdep"/>
          <w:rFonts w:ascii="Garamond" w:hAnsi="Garamond"/>
          <w:sz w:val="28"/>
          <w:szCs w:val="28"/>
        </w:rPr>
        <w:footnoteReference w:id="42"/>
      </w:r>
      <w:r w:rsidRPr="009065D6">
        <w:rPr>
          <w:rFonts w:ascii="Garamond" w:hAnsi="Garamond"/>
          <w:sz w:val="28"/>
          <w:szCs w:val="28"/>
          <w:lang w:val="fr-BE"/>
        </w:rPr>
        <w:t>, à l’image de Ghislain, Vincent-</w:t>
      </w:r>
      <w:proofErr w:type="spellStart"/>
      <w:r w:rsidRPr="009065D6">
        <w:rPr>
          <w:rFonts w:ascii="Garamond" w:hAnsi="Garamond"/>
          <w:sz w:val="28"/>
          <w:szCs w:val="28"/>
          <w:lang w:val="fr-BE"/>
        </w:rPr>
        <w:t>Madelgaire</w:t>
      </w:r>
      <w:proofErr w:type="spellEnd"/>
      <w:r w:rsidRPr="009065D6">
        <w:rPr>
          <w:rFonts w:ascii="Garamond" w:hAnsi="Garamond"/>
          <w:sz w:val="28"/>
          <w:szCs w:val="28"/>
          <w:lang w:val="fr-BE"/>
        </w:rPr>
        <w:t xml:space="preserve"> ou Nicaise à Cambrai</w:t>
      </w:r>
      <w:r w:rsidRPr="009065D6">
        <w:rPr>
          <w:rStyle w:val="Appelnotedebasdep"/>
          <w:rFonts w:ascii="Garamond" w:hAnsi="Garamond"/>
          <w:sz w:val="28"/>
          <w:szCs w:val="28"/>
        </w:rPr>
        <w:footnoteReference w:id="43"/>
      </w:r>
      <w:r w:rsidRPr="009065D6">
        <w:rPr>
          <w:rFonts w:ascii="Garamond" w:hAnsi="Garamond"/>
          <w:sz w:val="28"/>
          <w:szCs w:val="28"/>
          <w:lang w:val="fr-BE"/>
        </w:rPr>
        <w:t>.</w:t>
      </w:r>
    </w:p>
    <w:p w14:paraId="5D1D8DD3" w14:textId="77777777" w:rsidR="00FB0ABB" w:rsidRPr="009065D6" w:rsidRDefault="00FB0ABB" w:rsidP="007F647C">
      <w:pPr>
        <w:ind w:firstLine="708"/>
        <w:jc w:val="both"/>
        <w:rPr>
          <w:rFonts w:ascii="Garamond" w:hAnsi="Garamond"/>
          <w:sz w:val="28"/>
          <w:szCs w:val="28"/>
          <w:lang w:val="fr-BE"/>
        </w:rPr>
      </w:pPr>
    </w:p>
    <w:p w14:paraId="75BB0D0D" w14:textId="36B9E58C"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 xml:space="preserve">La première réduction des jours fériés fut réalisée par Gilbert d’Oignies (1565-1574) en 1574. Constatant le préjudice causé pour le peuple par la multitude des fêtes, il modifia le calendrier. En ce qui concerne les fêtes majeures, la Saint-Luc et l’Invention de la Sainte-Croix disparurent. </w:t>
      </w:r>
      <w:proofErr w:type="gramStart"/>
      <w:r w:rsidRPr="009065D6">
        <w:rPr>
          <w:rFonts w:ascii="Garamond" w:hAnsi="Garamond"/>
          <w:sz w:val="28"/>
          <w:szCs w:val="28"/>
          <w:lang w:val="fr-BE"/>
        </w:rPr>
        <w:t>Par contre</w:t>
      </w:r>
      <w:proofErr w:type="gramEnd"/>
      <w:r w:rsidRPr="009065D6">
        <w:rPr>
          <w:rFonts w:ascii="Garamond" w:hAnsi="Garamond"/>
          <w:sz w:val="28"/>
          <w:szCs w:val="28"/>
          <w:lang w:val="fr-BE"/>
        </w:rPr>
        <w:t xml:space="preserve">, les troisièmes fêtes – entendons les mardis – de Pâques et de la Pentecôte devinrent maintenant d’obligation. Le nombre de celles-ci reste donc constant. Il ajouta également la Saint-Piat et la Saint-Éleuthère, premier évêque du diocèse, </w:t>
      </w:r>
      <w:r w:rsidRPr="009065D6">
        <w:rPr>
          <w:rFonts w:ascii="Garamond" w:hAnsi="Garamond"/>
          <w:i/>
          <w:sz w:val="28"/>
          <w:szCs w:val="28"/>
          <w:lang w:val="fr-BE"/>
        </w:rPr>
        <w:t xml:space="preserve">in </w:t>
      </w:r>
      <w:proofErr w:type="spellStart"/>
      <w:r w:rsidRPr="009065D6">
        <w:rPr>
          <w:rFonts w:ascii="Garamond" w:hAnsi="Garamond"/>
          <w:i/>
          <w:sz w:val="28"/>
          <w:szCs w:val="28"/>
          <w:lang w:val="fr-BE"/>
        </w:rPr>
        <w:t>civitate</w:t>
      </w:r>
      <w:proofErr w:type="spellEnd"/>
      <w:r w:rsidRPr="009065D6">
        <w:rPr>
          <w:rFonts w:ascii="Garamond" w:hAnsi="Garamond"/>
          <w:sz w:val="28"/>
          <w:szCs w:val="28"/>
          <w:lang w:val="fr-BE"/>
        </w:rPr>
        <w:t xml:space="preserve"> uniquement. Les fêtes mineures évoluèrent plus sensiblement. Demeurèrent la Saint-Marc et la Commémoration des fidèles, auxquelles s’ajoutèrent le vendredi saint, ainsi que la Saint-Luc et la Saint-Barnabé toutes deux dégradées</w:t>
      </w:r>
      <w:r w:rsidRPr="009065D6">
        <w:rPr>
          <w:rStyle w:val="Appelnotedebasdep"/>
          <w:rFonts w:ascii="Garamond" w:hAnsi="Garamond"/>
          <w:sz w:val="28"/>
          <w:szCs w:val="28"/>
        </w:rPr>
        <w:footnoteReference w:id="44"/>
      </w:r>
      <w:r w:rsidRPr="009065D6">
        <w:rPr>
          <w:rFonts w:ascii="Garamond" w:hAnsi="Garamond"/>
          <w:sz w:val="28"/>
          <w:szCs w:val="28"/>
          <w:lang w:val="fr-BE"/>
        </w:rPr>
        <w:t>. Il ne s’agit donc pas d’une simple réduction par élimination, mais aussi d’une modification du statut de certaines fêtes. Par ailleurs, la Saint-Bavon et la Saint-Rémi n’entrainent plus désormais aucune obligation.</w:t>
      </w:r>
    </w:p>
    <w:p w14:paraId="14A7F810" w14:textId="77777777" w:rsidR="00FB0ABB" w:rsidRPr="009065D6" w:rsidRDefault="00FB0ABB" w:rsidP="007F647C">
      <w:pPr>
        <w:ind w:firstLine="708"/>
        <w:jc w:val="both"/>
        <w:rPr>
          <w:rFonts w:ascii="Garamond" w:hAnsi="Garamond"/>
          <w:sz w:val="28"/>
          <w:szCs w:val="28"/>
          <w:lang w:val="fr-BE"/>
        </w:rPr>
      </w:pPr>
    </w:p>
    <w:p w14:paraId="23F094D9" w14:textId="40312B31"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Ce dernier élément laisse poindre une autre motivation du prélat. Depuis 1559, le diocèse de Tournai se trouvait amputé d’une large partie de son territoire, dont la ville de Gand</w:t>
      </w:r>
      <w:r w:rsidRPr="009065D6">
        <w:rPr>
          <w:rStyle w:val="Appelnotedebasdep"/>
          <w:rFonts w:ascii="Garamond" w:hAnsi="Garamond"/>
          <w:sz w:val="28"/>
          <w:szCs w:val="28"/>
        </w:rPr>
        <w:footnoteReference w:id="45"/>
      </w:r>
      <w:r w:rsidRPr="009065D6">
        <w:rPr>
          <w:rFonts w:ascii="Garamond" w:hAnsi="Garamond"/>
          <w:sz w:val="28"/>
          <w:szCs w:val="28"/>
          <w:lang w:val="fr-BE"/>
        </w:rPr>
        <w:t xml:space="preserve">. Par ailleurs, il ne dépendait plus de la province de Reims, mais de celle de Cambrai. La réévaluation des deux saints locaux Piat et Eleuthère correspond à une affirmation des </w:t>
      </w:r>
      <w:r w:rsidRPr="009065D6">
        <w:rPr>
          <w:rFonts w:ascii="Garamond" w:hAnsi="Garamond"/>
          <w:sz w:val="28"/>
          <w:szCs w:val="28"/>
          <w:lang w:val="fr-BE"/>
        </w:rPr>
        <w:lastRenderedPageBreak/>
        <w:t>patrons tutélaires de la ville épiscopale. L’adjonction du vendredi saint rejoint par ailleurs un usage du diocèse de Cambrai</w:t>
      </w:r>
      <w:r w:rsidRPr="009065D6">
        <w:rPr>
          <w:rStyle w:val="Appelnotedebasdep"/>
          <w:rFonts w:ascii="Garamond" w:hAnsi="Garamond"/>
          <w:sz w:val="28"/>
          <w:szCs w:val="28"/>
        </w:rPr>
        <w:footnoteReference w:id="46"/>
      </w:r>
      <w:r w:rsidRPr="009065D6">
        <w:rPr>
          <w:rFonts w:ascii="Garamond" w:hAnsi="Garamond"/>
          <w:sz w:val="28"/>
          <w:szCs w:val="28"/>
          <w:lang w:val="fr-BE"/>
        </w:rPr>
        <w:t>. S’il ne fut pas ici nécessaire de créer un véritable calendrier diocésain, comme dans le cas de Namur</w:t>
      </w:r>
      <w:r w:rsidRPr="009065D6">
        <w:rPr>
          <w:rStyle w:val="Appelnotedebasdep"/>
          <w:rFonts w:ascii="Garamond" w:hAnsi="Garamond"/>
          <w:sz w:val="28"/>
          <w:szCs w:val="28"/>
        </w:rPr>
        <w:footnoteReference w:id="47"/>
      </w:r>
      <w:r w:rsidRPr="009065D6">
        <w:rPr>
          <w:rFonts w:ascii="Garamond" w:hAnsi="Garamond"/>
          <w:sz w:val="28"/>
          <w:szCs w:val="28"/>
          <w:lang w:val="fr-BE"/>
        </w:rPr>
        <w:t xml:space="preserve"> en 1570, il importait de procéder à une adaptation en raison du nouveau contexte.</w:t>
      </w:r>
    </w:p>
    <w:p w14:paraId="3952DDD4" w14:textId="77777777" w:rsidR="00FB0ABB" w:rsidRPr="009065D6" w:rsidRDefault="00FB0ABB" w:rsidP="007F647C">
      <w:pPr>
        <w:ind w:firstLine="708"/>
        <w:jc w:val="both"/>
        <w:rPr>
          <w:rFonts w:ascii="Garamond" w:hAnsi="Garamond"/>
          <w:sz w:val="28"/>
          <w:szCs w:val="28"/>
          <w:lang w:val="fr-BE"/>
        </w:rPr>
      </w:pPr>
    </w:p>
    <w:p w14:paraId="5F8B1CAD" w14:textId="136E927E"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Il eut été difficile ici de procéder plus rapidement. La cité épiscopale sortait seulement d’une grave période de troubles, marquée par le développement du calvinisme</w:t>
      </w:r>
      <w:r w:rsidRPr="009065D6">
        <w:rPr>
          <w:rStyle w:val="Appelnotedebasdep"/>
          <w:rFonts w:ascii="Garamond" w:hAnsi="Garamond"/>
          <w:sz w:val="28"/>
          <w:szCs w:val="28"/>
        </w:rPr>
        <w:footnoteReference w:id="48"/>
      </w:r>
      <w:r w:rsidRPr="009065D6">
        <w:rPr>
          <w:rFonts w:ascii="Garamond" w:hAnsi="Garamond"/>
          <w:sz w:val="28"/>
          <w:szCs w:val="28"/>
          <w:lang w:val="fr-BE"/>
        </w:rPr>
        <w:t xml:space="preserve"> et surtout la crise iconoclaste de l’été 1566, qui avait vu l’évêque et la plupart des membres de son chapitre fuir la ville, suivie encore d’une difficile reprise en main par l’autorité espagnole au prix d’une intense répression à partir de 1567</w:t>
      </w:r>
      <w:r w:rsidRPr="009065D6">
        <w:rPr>
          <w:rStyle w:val="Appelnotedebasdep"/>
          <w:rFonts w:ascii="Garamond" w:hAnsi="Garamond"/>
          <w:sz w:val="28"/>
          <w:szCs w:val="28"/>
        </w:rPr>
        <w:footnoteReference w:id="49"/>
      </w:r>
      <w:r w:rsidRPr="009065D6">
        <w:rPr>
          <w:rFonts w:ascii="Garamond" w:hAnsi="Garamond"/>
          <w:sz w:val="28"/>
          <w:szCs w:val="28"/>
          <w:lang w:val="fr-BE"/>
        </w:rPr>
        <w:t>. La tenue d’un synode en 1574 marque une volonté d’apaisement et de réaffirmation de la doctrine et des cadres catholiques.</w:t>
      </w:r>
    </w:p>
    <w:p w14:paraId="13F6B189" w14:textId="77777777" w:rsidR="00FB0ABB" w:rsidRPr="009065D6" w:rsidRDefault="00FB0ABB" w:rsidP="007F647C">
      <w:pPr>
        <w:ind w:firstLine="708"/>
        <w:jc w:val="both"/>
        <w:rPr>
          <w:rFonts w:ascii="Garamond" w:hAnsi="Garamond"/>
          <w:sz w:val="28"/>
          <w:szCs w:val="28"/>
          <w:lang w:val="fr-BE"/>
        </w:rPr>
      </w:pPr>
    </w:p>
    <w:p w14:paraId="76D7FC80" w14:textId="4CE4C966"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 xml:space="preserve">Au plus fort des troubles, le respect des obligations liées aux fêtes n’avait d’ailleurs pas manqué de susciter des difficultés. Le lendemain des Quatre temps de septembre 1566, quelques jours après le sac de la ville, </w:t>
      </w:r>
      <w:r w:rsidRPr="009065D6">
        <w:rPr>
          <w:rFonts w:ascii="Garamond" w:hAnsi="Garamond"/>
          <w:i/>
          <w:sz w:val="28"/>
          <w:szCs w:val="28"/>
          <w:lang w:val="fr-BE"/>
        </w:rPr>
        <w:t xml:space="preserve">fut la boucherie ouverte du </w:t>
      </w:r>
      <w:proofErr w:type="spellStart"/>
      <w:r w:rsidRPr="009065D6">
        <w:rPr>
          <w:rFonts w:ascii="Garamond" w:hAnsi="Garamond"/>
          <w:i/>
          <w:sz w:val="28"/>
          <w:szCs w:val="28"/>
          <w:lang w:val="fr-BE"/>
        </w:rPr>
        <w:t>sceu</w:t>
      </w:r>
      <w:proofErr w:type="spellEnd"/>
      <w:r w:rsidRPr="009065D6">
        <w:rPr>
          <w:rFonts w:ascii="Garamond" w:hAnsi="Garamond"/>
          <w:i/>
          <w:sz w:val="28"/>
          <w:szCs w:val="28"/>
          <w:lang w:val="fr-BE"/>
        </w:rPr>
        <w:t xml:space="preserve"> du </w:t>
      </w:r>
      <w:proofErr w:type="spellStart"/>
      <w:r w:rsidRPr="009065D6">
        <w:rPr>
          <w:rFonts w:ascii="Garamond" w:hAnsi="Garamond"/>
          <w:i/>
          <w:sz w:val="28"/>
          <w:szCs w:val="28"/>
          <w:lang w:val="fr-BE"/>
        </w:rPr>
        <w:t>magistra</w:t>
      </w:r>
      <w:proofErr w:type="spellEnd"/>
      <w:r w:rsidRPr="009065D6">
        <w:rPr>
          <w:rFonts w:ascii="Garamond" w:hAnsi="Garamond"/>
          <w:i/>
          <w:sz w:val="28"/>
          <w:szCs w:val="28"/>
          <w:lang w:val="fr-BE"/>
        </w:rPr>
        <w:t xml:space="preserve"> </w:t>
      </w:r>
      <w:proofErr w:type="spellStart"/>
      <w:r w:rsidRPr="009065D6">
        <w:rPr>
          <w:rFonts w:ascii="Garamond" w:hAnsi="Garamond"/>
          <w:i/>
          <w:sz w:val="28"/>
          <w:szCs w:val="28"/>
          <w:lang w:val="fr-BE"/>
        </w:rPr>
        <w:t>quy</w:t>
      </w:r>
      <w:proofErr w:type="spellEnd"/>
      <w:r w:rsidRPr="009065D6">
        <w:rPr>
          <w:rFonts w:ascii="Garamond" w:hAnsi="Garamond"/>
          <w:i/>
          <w:sz w:val="28"/>
          <w:szCs w:val="28"/>
          <w:lang w:val="fr-BE"/>
        </w:rPr>
        <w:t xml:space="preserve"> le tolérèrent, </w:t>
      </w:r>
      <w:proofErr w:type="spellStart"/>
      <w:r w:rsidRPr="009065D6">
        <w:rPr>
          <w:rFonts w:ascii="Garamond" w:hAnsi="Garamond"/>
          <w:i/>
          <w:sz w:val="28"/>
          <w:szCs w:val="28"/>
          <w:lang w:val="fr-BE"/>
        </w:rPr>
        <w:t>sçachans</w:t>
      </w:r>
      <w:proofErr w:type="spellEnd"/>
      <w:r w:rsidRPr="009065D6">
        <w:rPr>
          <w:rFonts w:ascii="Garamond" w:hAnsi="Garamond"/>
          <w:i/>
          <w:sz w:val="28"/>
          <w:szCs w:val="28"/>
          <w:lang w:val="fr-BE"/>
        </w:rPr>
        <w:t xml:space="preserve"> que </w:t>
      </w:r>
      <w:proofErr w:type="spellStart"/>
      <w:r w:rsidRPr="009065D6">
        <w:rPr>
          <w:rFonts w:ascii="Garamond" w:hAnsi="Garamond"/>
          <w:i/>
          <w:sz w:val="28"/>
          <w:szCs w:val="28"/>
          <w:lang w:val="fr-BE"/>
        </w:rPr>
        <w:t>ceulx</w:t>
      </w:r>
      <w:proofErr w:type="spellEnd"/>
      <w:r w:rsidRPr="009065D6">
        <w:rPr>
          <w:rFonts w:ascii="Garamond" w:hAnsi="Garamond"/>
          <w:i/>
          <w:sz w:val="28"/>
          <w:szCs w:val="28"/>
          <w:lang w:val="fr-BE"/>
        </w:rPr>
        <w:t xml:space="preserve"> de la religion nouvelle ne </w:t>
      </w:r>
      <w:proofErr w:type="spellStart"/>
      <w:r w:rsidRPr="009065D6">
        <w:rPr>
          <w:rFonts w:ascii="Garamond" w:hAnsi="Garamond"/>
          <w:i/>
          <w:sz w:val="28"/>
          <w:szCs w:val="28"/>
          <w:lang w:val="fr-BE"/>
        </w:rPr>
        <w:t>veullent</w:t>
      </w:r>
      <w:proofErr w:type="spellEnd"/>
      <w:r w:rsidRPr="009065D6">
        <w:rPr>
          <w:rFonts w:ascii="Garamond" w:hAnsi="Garamond"/>
          <w:i/>
          <w:sz w:val="28"/>
          <w:szCs w:val="28"/>
          <w:lang w:val="fr-BE"/>
        </w:rPr>
        <w:t xml:space="preserve"> avoir les viandes prohibées, et </w:t>
      </w:r>
      <w:proofErr w:type="spellStart"/>
      <w:r w:rsidRPr="009065D6">
        <w:rPr>
          <w:rFonts w:ascii="Garamond" w:hAnsi="Garamond"/>
          <w:i/>
          <w:sz w:val="28"/>
          <w:szCs w:val="28"/>
          <w:lang w:val="fr-BE"/>
        </w:rPr>
        <w:t>mengea</w:t>
      </w:r>
      <w:proofErr w:type="spellEnd"/>
      <w:r w:rsidRPr="009065D6">
        <w:rPr>
          <w:rFonts w:ascii="Garamond" w:hAnsi="Garamond"/>
          <w:i/>
          <w:sz w:val="28"/>
          <w:szCs w:val="28"/>
          <w:lang w:val="fr-BE"/>
        </w:rPr>
        <w:t xml:space="preserve">-t-on en la ville chair ou poisson </w:t>
      </w:r>
      <w:proofErr w:type="spellStart"/>
      <w:r w:rsidRPr="009065D6">
        <w:rPr>
          <w:rFonts w:ascii="Garamond" w:hAnsi="Garamond"/>
          <w:i/>
          <w:sz w:val="28"/>
          <w:szCs w:val="28"/>
          <w:lang w:val="fr-BE"/>
        </w:rPr>
        <w:t>indifféramment</w:t>
      </w:r>
      <w:proofErr w:type="spellEnd"/>
      <w:r w:rsidRPr="009065D6">
        <w:rPr>
          <w:rFonts w:ascii="Garamond" w:hAnsi="Garamond"/>
          <w:i/>
          <w:sz w:val="28"/>
          <w:szCs w:val="28"/>
          <w:lang w:val="fr-BE"/>
        </w:rPr>
        <w:t xml:space="preserve">, </w:t>
      </w:r>
      <w:proofErr w:type="spellStart"/>
      <w:r w:rsidRPr="009065D6">
        <w:rPr>
          <w:rFonts w:ascii="Garamond" w:hAnsi="Garamond"/>
          <w:i/>
          <w:sz w:val="28"/>
          <w:szCs w:val="28"/>
          <w:lang w:val="fr-BE"/>
        </w:rPr>
        <w:t>chascun</w:t>
      </w:r>
      <w:proofErr w:type="spellEnd"/>
      <w:r w:rsidRPr="009065D6">
        <w:rPr>
          <w:rFonts w:ascii="Garamond" w:hAnsi="Garamond"/>
          <w:i/>
          <w:sz w:val="28"/>
          <w:szCs w:val="28"/>
          <w:lang w:val="fr-BE"/>
        </w:rPr>
        <w:t xml:space="preserve"> selon que la conscience </w:t>
      </w:r>
      <w:proofErr w:type="spellStart"/>
      <w:r w:rsidRPr="009065D6">
        <w:rPr>
          <w:rFonts w:ascii="Garamond" w:hAnsi="Garamond"/>
          <w:i/>
          <w:sz w:val="28"/>
          <w:szCs w:val="28"/>
          <w:lang w:val="fr-BE"/>
        </w:rPr>
        <w:t>luy</w:t>
      </w:r>
      <w:proofErr w:type="spellEnd"/>
      <w:r w:rsidRPr="009065D6">
        <w:rPr>
          <w:rFonts w:ascii="Garamond" w:hAnsi="Garamond"/>
          <w:i/>
          <w:sz w:val="28"/>
          <w:szCs w:val="28"/>
          <w:lang w:val="fr-BE"/>
        </w:rPr>
        <w:t xml:space="preserve"> </w:t>
      </w:r>
      <w:proofErr w:type="spellStart"/>
      <w:r w:rsidRPr="009065D6">
        <w:rPr>
          <w:rFonts w:ascii="Garamond" w:hAnsi="Garamond"/>
          <w:i/>
          <w:sz w:val="28"/>
          <w:szCs w:val="28"/>
          <w:lang w:val="fr-BE"/>
        </w:rPr>
        <w:t>permectoit</w:t>
      </w:r>
      <w:proofErr w:type="spellEnd"/>
      <w:r w:rsidRPr="009065D6">
        <w:rPr>
          <w:rFonts w:ascii="Garamond" w:hAnsi="Garamond"/>
          <w:i/>
          <w:sz w:val="28"/>
          <w:szCs w:val="28"/>
          <w:lang w:val="fr-BE"/>
        </w:rPr>
        <w:t xml:space="preserve">, </w:t>
      </w:r>
      <w:proofErr w:type="spellStart"/>
      <w:r w:rsidRPr="009065D6">
        <w:rPr>
          <w:rFonts w:ascii="Garamond" w:hAnsi="Garamond"/>
          <w:i/>
          <w:sz w:val="28"/>
          <w:szCs w:val="28"/>
          <w:lang w:val="fr-BE"/>
        </w:rPr>
        <w:t>quy</w:t>
      </w:r>
      <w:proofErr w:type="spellEnd"/>
      <w:r w:rsidRPr="009065D6">
        <w:rPr>
          <w:rFonts w:ascii="Garamond" w:hAnsi="Garamond"/>
          <w:i/>
          <w:sz w:val="28"/>
          <w:szCs w:val="28"/>
          <w:lang w:val="fr-BE"/>
        </w:rPr>
        <w:t xml:space="preserve"> n’</w:t>
      </w:r>
      <w:proofErr w:type="spellStart"/>
      <w:r w:rsidRPr="009065D6">
        <w:rPr>
          <w:rFonts w:ascii="Garamond" w:hAnsi="Garamond"/>
          <w:i/>
          <w:sz w:val="28"/>
          <w:szCs w:val="28"/>
          <w:lang w:val="fr-BE"/>
        </w:rPr>
        <w:t>avoit</w:t>
      </w:r>
      <w:proofErr w:type="spellEnd"/>
      <w:r w:rsidRPr="009065D6">
        <w:rPr>
          <w:rFonts w:ascii="Garamond" w:hAnsi="Garamond"/>
          <w:i/>
          <w:sz w:val="28"/>
          <w:szCs w:val="28"/>
          <w:lang w:val="fr-BE"/>
        </w:rPr>
        <w:t xml:space="preserve"> jamais </w:t>
      </w:r>
      <w:proofErr w:type="spellStart"/>
      <w:r w:rsidRPr="009065D6">
        <w:rPr>
          <w:rFonts w:ascii="Garamond" w:hAnsi="Garamond"/>
          <w:i/>
          <w:sz w:val="28"/>
          <w:szCs w:val="28"/>
          <w:lang w:val="fr-BE"/>
        </w:rPr>
        <w:t>esté</w:t>
      </w:r>
      <w:proofErr w:type="spellEnd"/>
      <w:r w:rsidRPr="009065D6">
        <w:rPr>
          <w:rFonts w:ascii="Garamond" w:hAnsi="Garamond"/>
          <w:i/>
          <w:sz w:val="28"/>
          <w:szCs w:val="28"/>
          <w:lang w:val="fr-BE"/>
        </w:rPr>
        <w:t xml:space="preserve"> </w:t>
      </w:r>
      <w:proofErr w:type="spellStart"/>
      <w:r w:rsidRPr="009065D6">
        <w:rPr>
          <w:rFonts w:ascii="Garamond" w:hAnsi="Garamond"/>
          <w:i/>
          <w:sz w:val="28"/>
          <w:szCs w:val="28"/>
          <w:lang w:val="fr-BE"/>
        </w:rPr>
        <w:t>veu</w:t>
      </w:r>
      <w:proofErr w:type="spellEnd"/>
      <w:r w:rsidRPr="009065D6">
        <w:rPr>
          <w:rFonts w:ascii="Garamond" w:hAnsi="Garamond"/>
          <w:i/>
          <w:sz w:val="28"/>
          <w:szCs w:val="28"/>
          <w:lang w:val="fr-BE"/>
        </w:rPr>
        <w:t xml:space="preserve"> </w:t>
      </w:r>
      <w:proofErr w:type="spellStart"/>
      <w:r w:rsidRPr="009065D6">
        <w:rPr>
          <w:rFonts w:ascii="Garamond" w:hAnsi="Garamond"/>
          <w:i/>
          <w:sz w:val="28"/>
          <w:szCs w:val="28"/>
          <w:lang w:val="fr-BE"/>
        </w:rPr>
        <w:t>estre</w:t>
      </w:r>
      <w:proofErr w:type="spellEnd"/>
      <w:r w:rsidRPr="009065D6">
        <w:rPr>
          <w:rFonts w:ascii="Garamond" w:hAnsi="Garamond"/>
          <w:i/>
          <w:sz w:val="28"/>
          <w:szCs w:val="28"/>
          <w:lang w:val="fr-BE"/>
        </w:rPr>
        <w:t xml:space="preserve"> fait en Tournay</w:t>
      </w:r>
      <w:r w:rsidRPr="009065D6">
        <w:rPr>
          <w:rFonts w:ascii="Garamond" w:hAnsi="Garamond"/>
          <w:sz w:val="28"/>
          <w:szCs w:val="28"/>
          <w:lang w:val="fr-BE"/>
        </w:rPr>
        <w:t>, relate le chroniqueur, sympathisant de l’</w:t>
      </w:r>
      <w:r w:rsidRPr="009065D6">
        <w:rPr>
          <w:rFonts w:ascii="Garamond" w:hAnsi="Garamond"/>
          <w:i/>
          <w:sz w:val="28"/>
          <w:szCs w:val="28"/>
          <w:lang w:val="fr-BE"/>
        </w:rPr>
        <w:t>hérésie</w:t>
      </w:r>
      <w:r w:rsidRPr="009065D6">
        <w:rPr>
          <w:rFonts w:ascii="Garamond" w:hAnsi="Garamond"/>
          <w:sz w:val="28"/>
          <w:szCs w:val="28"/>
          <w:lang w:val="fr-BE"/>
        </w:rPr>
        <w:t>, Pasquier de la Barre</w:t>
      </w:r>
      <w:r w:rsidRPr="009065D6">
        <w:rPr>
          <w:rStyle w:val="Appelnotedebasdep"/>
          <w:rFonts w:ascii="Garamond" w:hAnsi="Garamond"/>
          <w:sz w:val="28"/>
          <w:szCs w:val="28"/>
        </w:rPr>
        <w:footnoteReference w:id="50"/>
      </w:r>
      <w:r w:rsidRPr="009065D6">
        <w:rPr>
          <w:rFonts w:ascii="Garamond" w:hAnsi="Garamond"/>
          <w:sz w:val="28"/>
          <w:szCs w:val="28"/>
          <w:lang w:val="fr-BE"/>
        </w:rPr>
        <w:t xml:space="preserve">. La veille de la Toussaint, jour d’abstinence, les boucheries ouvrirent et les tripiers vendirent leurs marchandises sur le marché. Le lendemain, seuls les catholiques </w:t>
      </w:r>
      <w:r w:rsidRPr="009065D6">
        <w:rPr>
          <w:rFonts w:ascii="Garamond" w:hAnsi="Garamond"/>
          <w:i/>
          <w:sz w:val="28"/>
          <w:szCs w:val="28"/>
          <w:lang w:val="fr-BE"/>
        </w:rPr>
        <w:t xml:space="preserve">se </w:t>
      </w:r>
      <w:proofErr w:type="spellStart"/>
      <w:r w:rsidRPr="009065D6">
        <w:rPr>
          <w:rFonts w:ascii="Garamond" w:hAnsi="Garamond"/>
          <w:i/>
          <w:sz w:val="28"/>
          <w:szCs w:val="28"/>
          <w:lang w:val="fr-BE"/>
        </w:rPr>
        <w:t>abstindrent</w:t>
      </w:r>
      <w:proofErr w:type="spellEnd"/>
      <w:r w:rsidRPr="009065D6">
        <w:rPr>
          <w:rFonts w:ascii="Garamond" w:hAnsi="Garamond"/>
          <w:i/>
          <w:sz w:val="28"/>
          <w:szCs w:val="28"/>
          <w:lang w:val="fr-BE"/>
        </w:rPr>
        <w:t xml:space="preserve"> </w:t>
      </w:r>
      <w:proofErr w:type="gramStart"/>
      <w:r w:rsidRPr="009065D6">
        <w:rPr>
          <w:rFonts w:ascii="Garamond" w:hAnsi="Garamond"/>
          <w:i/>
          <w:sz w:val="28"/>
          <w:szCs w:val="28"/>
          <w:lang w:val="fr-BE"/>
        </w:rPr>
        <w:t>de ouvrir</w:t>
      </w:r>
      <w:proofErr w:type="gramEnd"/>
      <w:r w:rsidRPr="009065D6">
        <w:rPr>
          <w:rFonts w:ascii="Garamond" w:hAnsi="Garamond"/>
          <w:i/>
          <w:sz w:val="28"/>
          <w:szCs w:val="28"/>
          <w:lang w:val="fr-BE"/>
        </w:rPr>
        <w:t xml:space="preserve"> leurs ouvroirs et </w:t>
      </w:r>
      <w:proofErr w:type="spellStart"/>
      <w:r w:rsidRPr="009065D6">
        <w:rPr>
          <w:rFonts w:ascii="Garamond" w:hAnsi="Garamond"/>
          <w:i/>
          <w:sz w:val="28"/>
          <w:szCs w:val="28"/>
          <w:lang w:val="fr-BE"/>
        </w:rPr>
        <w:t>bouticques</w:t>
      </w:r>
      <w:proofErr w:type="spellEnd"/>
      <w:r w:rsidRPr="009065D6">
        <w:rPr>
          <w:rFonts w:ascii="Garamond" w:hAnsi="Garamond"/>
          <w:i/>
          <w:sz w:val="28"/>
          <w:szCs w:val="28"/>
          <w:lang w:val="fr-BE"/>
        </w:rPr>
        <w:t xml:space="preserve"> </w:t>
      </w:r>
      <w:r w:rsidRPr="009065D6">
        <w:rPr>
          <w:rFonts w:ascii="Garamond" w:hAnsi="Garamond"/>
          <w:sz w:val="28"/>
          <w:szCs w:val="28"/>
          <w:lang w:val="fr-BE"/>
        </w:rPr>
        <w:t>avec une proportion d’une pour six</w:t>
      </w:r>
      <w:r w:rsidRPr="009065D6">
        <w:rPr>
          <w:rStyle w:val="Appelnotedebasdep"/>
          <w:rFonts w:ascii="Garamond" w:hAnsi="Garamond"/>
          <w:sz w:val="28"/>
          <w:szCs w:val="28"/>
        </w:rPr>
        <w:footnoteReference w:id="51"/>
      </w:r>
      <w:r w:rsidRPr="009065D6">
        <w:rPr>
          <w:rFonts w:ascii="Garamond" w:hAnsi="Garamond"/>
          <w:sz w:val="28"/>
          <w:szCs w:val="28"/>
          <w:lang w:val="fr-BE"/>
        </w:rPr>
        <w:t xml:space="preserve">. Le 25 décembre vit aussi se multiplier ces comportements, comme le relate Nicolas </w:t>
      </w:r>
      <w:proofErr w:type="spellStart"/>
      <w:r w:rsidRPr="009065D6">
        <w:rPr>
          <w:rFonts w:ascii="Garamond" w:hAnsi="Garamond"/>
          <w:sz w:val="28"/>
          <w:szCs w:val="28"/>
          <w:lang w:val="fr-BE"/>
        </w:rPr>
        <w:t>Soldoyer</w:t>
      </w:r>
      <w:proofErr w:type="spellEnd"/>
      <w:r w:rsidRPr="009065D6">
        <w:rPr>
          <w:rFonts w:ascii="Garamond" w:hAnsi="Garamond"/>
          <w:sz w:val="28"/>
          <w:szCs w:val="28"/>
          <w:lang w:val="fr-BE"/>
        </w:rPr>
        <w:t xml:space="preserve">, un catholique fervent : </w:t>
      </w:r>
      <w:r w:rsidRPr="009065D6">
        <w:rPr>
          <w:rFonts w:ascii="Garamond" w:hAnsi="Garamond"/>
          <w:i/>
          <w:sz w:val="28"/>
          <w:szCs w:val="28"/>
          <w:lang w:val="fr-BE"/>
        </w:rPr>
        <w:t xml:space="preserve">Les gueux en la ville de Tournay tenaient leur maison et boutique ouvertes pour faire voir qu’ils ne voulaient point </w:t>
      </w:r>
      <w:proofErr w:type="spellStart"/>
      <w:r w:rsidRPr="009065D6">
        <w:rPr>
          <w:rFonts w:ascii="Garamond" w:hAnsi="Garamond"/>
          <w:i/>
          <w:sz w:val="28"/>
          <w:szCs w:val="28"/>
          <w:lang w:val="fr-BE"/>
        </w:rPr>
        <w:t>solemniser</w:t>
      </w:r>
      <w:proofErr w:type="spellEnd"/>
      <w:r w:rsidRPr="009065D6">
        <w:rPr>
          <w:rFonts w:ascii="Garamond" w:hAnsi="Garamond"/>
          <w:i/>
          <w:sz w:val="28"/>
          <w:szCs w:val="28"/>
          <w:lang w:val="fr-BE"/>
        </w:rPr>
        <w:t xml:space="preserve"> la </w:t>
      </w:r>
      <w:proofErr w:type="spellStart"/>
      <w:r w:rsidRPr="009065D6">
        <w:rPr>
          <w:rFonts w:ascii="Garamond" w:hAnsi="Garamond"/>
          <w:i/>
          <w:sz w:val="28"/>
          <w:szCs w:val="28"/>
          <w:lang w:val="fr-BE"/>
        </w:rPr>
        <w:t>feste</w:t>
      </w:r>
      <w:proofErr w:type="spellEnd"/>
      <w:r w:rsidRPr="009065D6">
        <w:rPr>
          <w:rStyle w:val="Appelnotedebasdep"/>
          <w:rFonts w:ascii="Garamond" w:hAnsi="Garamond"/>
          <w:sz w:val="28"/>
          <w:szCs w:val="28"/>
        </w:rPr>
        <w:footnoteReference w:id="52"/>
      </w:r>
      <w:r w:rsidRPr="009065D6">
        <w:rPr>
          <w:rFonts w:ascii="Garamond" w:hAnsi="Garamond"/>
          <w:sz w:val="28"/>
          <w:szCs w:val="28"/>
          <w:lang w:val="fr-BE"/>
        </w:rPr>
        <w:t xml:space="preserve">. Les </w:t>
      </w:r>
      <w:proofErr w:type="spellStart"/>
      <w:r w:rsidRPr="009065D6">
        <w:rPr>
          <w:rFonts w:ascii="Garamond" w:hAnsi="Garamond"/>
          <w:sz w:val="28"/>
          <w:szCs w:val="28"/>
          <w:lang w:val="fr-BE"/>
        </w:rPr>
        <w:t>consaux</w:t>
      </w:r>
      <w:proofErr w:type="spellEnd"/>
      <w:r w:rsidRPr="009065D6">
        <w:rPr>
          <w:rFonts w:ascii="Garamond" w:hAnsi="Garamond"/>
          <w:sz w:val="28"/>
          <w:szCs w:val="28"/>
          <w:lang w:val="fr-BE"/>
        </w:rPr>
        <w:t xml:space="preserve">, contraints d’autoriser les prêches après la crise de l’été, les limitèrent aux dimanches et fêtes </w:t>
      </w:r>
      <w:proofErr w:type="spellStart"/>
      <w:r w:rsidRPr="009065D6">
        <w:rPr>
          <w:rFonts w:ascii="Garamond" w:hAnsi="Garamond"/>
          <w:i/>
          <w:sz w:val="28"/>
          <w:szCs w:val="28"/>
          <w:lang w:val="fr-BE"/>
        </w:rPr>
        <w:t>affin</w:t>
      </w:r>
      <w:proofErr w:type="spellEnd"/>
      <w:r w:rsidRPr="009065D6">
        <w:rPr>
          <w:rFonts w:ascii="Garamond" w:hAnsi="Garamond"/>
          <w:i/>
          <w:sz w:val="28"/>
          <w:szCs w:val="28"/>
          <w:lang w:val="fr-BE"/>
        </w:rPr>
        <w:t xml:space="preserve"> de garder uniformité </w:t>
      </w:r>
      <w:proofErr w:type="spellStart"/>
      <w:r w:rsidRPr="009065D6">
        <w:rPr>
          <w:rFonts w:ascii="Garamond" w:hAnsi="Garamond"/>
          <w:i/>
          <w:sz w:val="28"/>
          <w:szCs w:val="28"/>
          <w:lang w:val="fr-BE"/>
        </w:rPr>
        <w:t>au temps</w:t>
      </w:r>
      <w:proofErr w:type="spellEnd"/>
      <w:r w:rsidRPr="009065D6">
        <w:rPr>
          <w:rFonts w:ascii="Garamond" w:hAnsi="Garamond"/>
          <w:i/>
          <w:sz w:val="28"/>
          <w:szCs w:val="28"/>
          <w:lang w:val="fr-BE"/>
        </w:rPr>
        <w:t xml:space="preserve"> que chacun vaquerait à sa religion</w:t>
      </w:r>
      <w:r w:rsidRPr="009065D6">
        <w:rPr>
          <w:rFonts w:ascii="Garamond" w:hAnsi="Garamond"/>
          <w:sz w:val="28"/>
          <w:szCs w:val="28"/>
          <w:lang w:val="fr-BE"/>
        </w:rPr>
        <w:t xml:space="preserve"> et d’éviter les moqueries </w:t>
      </w:r>
      <w:r w:rsidRPr="009065D6">
        <w:rPr>
          <w:rFonts w:ascii="Garamond" w:hAnsi="Garamond"/>
          <w:i/>
          <w:sz w:val="28"/>
          <w:szCs w:val="28"/>
          <w:lang w:val="fr-BE"/>
        </w:rPr>
        <w:t xml:space="preserve">par la populace à l’occasion que l’un </w:t>
      </w:r>
      <w:proofErr w:type="spellStart"/>
      <w:r w:rsidRPr="009065D6">
        <w:rPr>
          <w:rFonts w:ascii="Garamond" w:hAnsi="Garamond"/>
          <w:i/>
          <w:sz w:val="28"/>
          <w:szCs w:val="28"/>
          <w:lang w:val="fr-BE"/>
        </w:rPr>
        <w:t>besognoit</w:t>
      </w:r>
      <w:proofErr w:type="spellEnd"/>
      <w:r w:rsidRPr="009065D6">
        <w:rPr>
          <w:rFonts w:ascii="Garamond" w:hAnsi="Garamond"/>
          <w:i/>
          <w:sz w:val="28"/>
          <w:szCs w:val="28"/>
          <w:lang w:val="fr-BE"/>
        </w:rPr>
        <w:t xml:space="preserve"> </w:t>
      </w:r>
      <w:proofErr w:type="spellStart"/>
      <w:r w:rsidRPr="009065D6">
        <w:rPr>
          <w:rFonts w:ascii="Garamond" w:hAnsi="Garamond"/>
          <w:i/>
          <w:sz w:val="28"/>
          <w:szCs w:val="28"/>
          <w:lang w:val="fr-BE"/>
        </w:rPr>
        <w:t>quant</w:t>
      </w:r>
      <w:proofErr w:type="spellEnd"/>
      <w:r w:rsidRPr="009065D6">
        <w:rPr>
          <w:rFonts w:ascii="Garamond" w:hAnsi="Garamond"/>
          <w:i/>
          <w:sz w:val="28"/>
          <w:szCs w:val="28"/>
          <w:lang w:val="fr-BE"/>
        </w:rPr>
        <w:t xml:space="preserve"> l’autre </w:t>
      </w:r>
      <w:proofErr w:type="spellStart"/>
      <w:r w:rsidRPr="009065D6">
        <w:rPr>
          <w:rFonts w:ascii="Garamond" w:hAnsi="Garamond"/>
          <w:i/>
          <w:sz w:val="28"/>
          <w:szCs w:val="28"/>
          <w:lang w:val="fr-BE"/>
        </w:rPr>
        <w:t>cessoit</w:t>
      </w:r>
      <w:proofErr w:type="spellEnd"/>
      <w:r w:rsidRPr="009065D6">
        <w:rPr>
          <w:rStyle w:val="Appelnotedebasdep"/>
          <w:rFonts w:ascii="Garamond" w:hAnsi="Garamond"/>
          <w:sz w:val="28"/>
          <w:szCs w:val="28"/>
        </w:rPr>
        <w:footnoteReference w:id="53"/>
      </w:r>
      <w:r w:rsidRPr="009065D6">
        <w:rPr>
          <w:rFonts w:ascii="Garamond" w:hAnsi="Garamond"/>
          <w:sz w:val="28"/>
          <w:szCs w:val="28"/>
          <w:lang w:val="fr-BE"/>
        </w:rPr>
        <w:t xml:space="preserve">. </w:t>
      </w:r>
      <w:r w:rsidRPr="009065D6">
        <w:rPr>
          <w:rFonts w:ascii="Garamond" w:hAnsi="Garamond"/>
          <w:sz w:val="28"/>
          <w:szCs w:val="28"/>
          <w:lang w:val="fr-BE"/>
        </w:rPr>
        <w:lastRenderedPageBreak/>
        <w:t xml:space="preserve">En 1589, Jean </w:t>
      </w:r>
      <w:proofErr w:type="spellStart"/>
      <w:r w:rsidRPr="009065D6">
        <w:rPr>
          <w:rFonts w:ascii="Garamond" w:hAnsi="Garamond"/>
          <w:sz w:val="28"/>
          <w:szCs w:val="28"/>
          <w:lang w:val="fr-BE"/>
        </w:rPr>
        <w:t>Vandeville</w:t>
      </w:r>
      <w:proofErr w:type="spellEnd"/>
      <w:r w:rsidRPr="009065D6">
        <w:rPr>
          <w:rFonts w:ascii="Garamond" w:hAnsi="Garamond"/>
          <w:sz w:val="28"/>
          <w:szCs w:val="28"/>
          <w:lang w:val="fr-BE"/>
        </w:rPr>
        <w:t xml:space="preserve"> dénoncera explicitement l’hérésie luthérienne en matière de respect des fêtes</w:t>
      </w:r>
      <w:r w:rsidRPr="009065D6">
        <w:rPr>
          <w:rStyle w:val="Appelnotedebasdep"/>
          <w:rFonts w:ascii="Garamond" w:hAnsi="Garamond"/>
          <w:sz w:val="28"/>
          <w:szCs w:val="28"/>
        </w:rPr>
        <w:footnoteReference w:id="54"/>
      </w:r>
      <w:r w:rsidRPr="009065D6">
        <w:rPr>
          <w:rFonts w:ascii="Garamond" w:hAnsi="Garamond"/>
          <w:sz w:val="28"/>
          <w:szCs w:val="28"/>
          <w:lang w:val="fr-BE"/>
        </w:rPr>
        <w:t>.</w:t>
      </w:r>
    </w:p>
    <w:p w14:paraId="000F37DC" w14:textId="77777777" w:rsidR="00FB0ABB" w:rsidRPr="009065D6" w:rsidRDefault="00FB0ABB" w:rsidP="007F647C">
      <w:pPr>
        <w:ind w:firstLine="708"/>
        <w:jc w:val="both"/>
        <w:rPr>
          <w:rFonts w:ascii="Garamond" w:hAnsi="Garamond"/>
          <w:sz w:val="28"/>
          <w:szCs w:val="28"/>
          <w:lang w:val="fr-BE"/>
        </w:rPr>
      </w:pPr>
    </w:p>
    <w:p w14:paraId="56FEAAAB" w14:textId="0FA00B64"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Le même prélat se pencha sur les difficultés engendrées par la célébration des dédicaces. Trop souvent, des rixes survenaient à l’occasion des réjouissances et en raison de la venue à ces occasions de jeunes de villages environnants. Le curé d’Hallennes-lez-Haubourdin blessa ainsi vers 1520 d’un coup d’épée les mains d’un homme lors de la dédicace d’Haubourdin</w:t>
      </w:r>
      <w:r w:rsidRPr="009065D6">
        <w:rPr>
          <w:rStyle w:val="Appelnotedebasdep"/>
          <w:rFonts w:ascii="Garamond" w:hAnsi="Garamond"/>
          <w:sz w:val="28"/>
          <w:szCs w:val="28"/>
        </w:rPr>
        <w:footnoteReference w:id="55"/>
      </w:r>
      <w:r w:rsidRPr="009065D6">
        <w:rPr>
          <w:rFonts w:ascii="Garamond" w:hAnsi="Garamond"/>
          <w:sz w:val="28"/>
          <w:szCs w:val="28"/>
          <w:lang w:val="fr-BE"/>
        </w:rPr>
        <w:t xml:space="preserve">. </w:t>
      </w:r>
      <w:proofErr w:type="spellStart"/>
      <w:r w:rsidRPr="009065D6">
        <w:rPr>
          <w:rFonts w:ascii="Garamond" w:hAnsi="Garamond"/>
          <w:sz w:val="28"/>
          <w:szCs w:val="28"/>
          <w:lang w:val="fr-BE"/>
        </w:rPr>
        <w:t>Vandeville</w:t>
      </w:r>
      <w:proofErr w:type="spellEnd"/>
      <w:r w:rsidRPr="009065D6">
        <w:rPr>
          <w:rFonts w:ascii="Garamond" w:hAnsi="Garamond"/>
          <w:sz w:val="28"/>
          <w:szCs w:val="28"/>
          <w:lang w:val="fr-BE"/>
        </w:rPr>
        <w:t xml:space="preserve"> décida, afin de pallier le problème, de fixer partout dans le diocèse la célébration de ces fêtes locales au quatrième dimanche après Pâques</w:t>
      </w:r>
      <w:r w:rsidRPr="009065D6">
        <w:rPr>
          <w:rStyle w:val="Appelnotedebasdep"/>
          <w:rFonts w:ascii="Garamond" w:hAnsi="Garamond"/>
          <w:sz w:val="28"/>
          <w:szCs w:val="28"/>
        </w:rPr>
        <w:footnoteReference w:id="56"/>
      </w:r>
      <w:r w:rsidRPr="009065D6">
        <w:rPr>
          <w:rFonts w:ascii="Garamond" w:hAnsi="Garamond"/>
          <w:sz w:val="28"/>
          <w:szCs w:val="28"/>
          <w:lang w:val="fr-BE"/>
        </w:rPr>
        <w:t xml:space="preserve">. Cette mesure s’inscrit dans la ligne de l’ordonnance générale de Charles Quint du 7 octobre 1531 qui prescrivait déjà ce recentrage afin de porter remède aux </w:t>
      </w:r>
      <w:proofErr w:type="spellStart"/>
      <w:r w:rsidRPr="009065D6">
        <w:rPr>
          <w:rFonts w:ascii="Garamond" w:hAnsi="Garamond"/>
          <w:i/>
          <w:sz w:val="28"/>
          <w:szCs w:val="28"/>
          <w:lang w:val="fr-BE"/>
        </w:rPr>
        <w:t>desordonnees</w:t>
      </w:r>
      <w:proofErr w:type="spellEnd"/>
      <w:r w:rsidRPr="009065D6">
        <w:rPr>
          <w:rFonts w:ascii="Garamond" w:hAnsi="Garamond"/>
          <w:i/>
          <w:sz w:val="28"/>
          <w:szCs w:val="28"/>
          <w:lang w:val="fr-BE"/>
        </w:rPr>
        <w:t xml:space="preserve"> beuveries et </w:t>
      </w:r>
      <w:proofErr w:type="spellStart"/>
      <w:r w:rsidRPr="009065D6">
        <w:rPr>
          <w:rFonts w:ascii="Garamond" w:hAnsi="Garamond"/>
          <w:i/>
          <w:sz w:val="28"/>
          <w:szCs w:val="28"/>
          <w:lang w:val="fr-BE"/>
        </w:rPr>
        <w:t>yvrogneries</w:t>
      </w:r>
      <w:proofErr w:type="spellEnd"/>
      <w:r w:rsidRPr="009065D6">
        <w:rPr>
          <w:rFonts w:ascii="Garamond" w:hAnsi="Garamond"/>
          <w:sz w:val="28"/>
          <w:szCs w:val="28"/>
          <w:lang w:val="fr-BE"/>
        </w:rPr>
        <w:t xml:space="preserve">, ainsi qu’aux </w:t>
      </w:r>
      <w:proofErr w:type="spellStart"/>
      <w:r w:rsidRPr="009065D6">
        <w:rPr>
          <w:rFonts w:ascii="Garamond" w:hAnsi="Garamond"/>
          <w:i/>
          <w:sz w:val="28"/>
          <w:szCs w:val="28"/>
          <w:lang w:val="fr-BE"/>
        </w:rPr>
        <w:t>debatz</w:t>
      </w:r>
      <w:proofErr w:type="spellEnd"/>
      <w:r w:rsidRPr="009065D6">
        <w:rPr>
          <w:rFonts w:ascii="Garamond" w:hAnsi="Garamond"/>
          <w:i/>
          <w:sz w:val="28"/>
          <w:szCs w:val="28"/>
          <w:lang w:val="fr-BE"/>
        </w:rPr>
        <w:t xml:space="preserve">, homicides et autres </w:t>
      </w:r>
      <w:proofErr w:type="spellStart"/>
      <w:r w:rsidRPr="009065D6">
        <w:rPr>
          <w:rFonts w:ascii="Garamond" w:hAnsi="Garamond"/>
          <w:i/>
          <w:sz w:val="28"/>
          <w:szCs w:val="28"/>
          <w:lang w:val="fr-BE"/>
        </w:rPr>
        <w:t>inconvéniens</w:t>
      </w:r>
      <w:proofErr w:type="spellEnd"/>
      <w:r w:rsidRPr="009065D6">
        <w:rPr>
          <w:rFonts w:ascii="Garamond" w:hAnsi="Garamond"/>
          <w:i/>
          <w:sz w:val="28"/>
          <w:szCs w:val="28"/>
          <w:lang w:val="fr-BE"/>
        </w:rPr>
        <w:t xml:space="preserve"> qui en procèdent</w:t>
      </w:r>
      <w:r w:rsidRPr="009065D6">
        <w:rPr>
          <w:rFonts w:ascii="Garamond" w:hAnsi="Garamond"/>
          <w:sz w:val="28"/>
          <w:szCs w:val="28"/>
          <w:lang w:val="fr-BE"/>
        </w:rPr>
        <w:t>. Une nuance cependant : le choix du nouveau jour revenait ici à l’empereur ou à la gouvernante générale pour l’ensemble des Pays-Bas</w:t>
      </w:r>
      <w:r w:rsidRPr="009065D6">
        <w:rPr>
          <w:rStyle w:val="Appelnotedebasdep"/>
          <w:rFonts w:ascii="Garamond" w:hAnsi="Garamond"/>
          <w:sz w:val="28"/>
          <w:szCs w:val="28"/>
        </w:rPr>
        <w:footnoteReference w:id="57"/>
      </w:r>
      <w:r w:rsidRPr="009065D6">
        <w:rPr>
          <w:rFonts w:ascii="Garamond" w:hAnsi="Garamond"/>
          <w:sz w:val="28"/>
          <w:szCs w:val="28"/>
          <w:lang w:val="fr-BE"/>
        </w:rPr>
        <w:t>. Profondément enracinée dans la vie religieuse et la sociabilité locale – au XV</w:t>
      </w:r>
      <w:r w:rsidRPr="009065D6">
        <w:rPr>
          <w:rFonts w:ascii="Garamond" w:hAnsi="Garamond"/>
          <w:sz w:val="28"/>
          <w:szCs w:val="28"/>
          <w:vertAlign w:val="superscript"/>
          <w:lang w:val="fr-BE"/>
        </w:rPr>
        <w:t>e</w:t>
      </w:r>
      <w:r w:rsidRPr="009065D6">
        <w:rPr>
          <w:rFonts w:ascii="Garamond" w:hAnsi="Garamond"/>
          <w:sz w:val="28"/>
          <w:szCs w:val="28"/>
          <w:lang w:val="fr-BE"/>
        </w:rPr>
        <w:t xml:space="preserve"> siècle, on pouvait noter l’attachement des fidèles à cette festivité </w:t>
      </w:r>
      <w:proofErr w:type="gramStart"/>
      <w:r w:rsidRPr="009065D6">
        <w:rPr>
          <w:rFonts w:ascii="Garamond" w:hAnsi="Garamond"/>
          <w:sz w:val="28"/>
          <w:szCs w:val="28"/>
          <w:lang w:val="fr-BE"/>
        </w:rPr>
        <w:t>de par le</w:t>
      </w:r>
      <w:proofErr w:type="gramEnd"/>
      <w:r w:rsidRPr="009065D6">
        <w:rPr>
          <w:rFonts w:ascii="Garamond" w:hAnsi="Garamond"/>
          <w:sz w:val="28"/>
          <w:szCs w:val="28"/>
          <w:lang w:val="fr-BE"/>
        </w:rPr>
        <w:t xml:space="preserve"> nombre d’entre eux qui, sans y être contraints, communiaient à ce moment</w:t>
      </w:r>
      <w:r w:rsidRPr="009065D6">
        <w:rPr>
          <w:rStyle w:val="Appelnotedebasdep"/>
          <w:rFonts w:ascii="Garamond" w:hAnsi="Garamond"/>
          <w:sz w:val="28"/>
          <w:szCs w:val="28"/>
        </w:rPr>
        <w:footnoteReference w:id="58"/>
      </w:r>
      <w:r w:rsidRPr="009065D6">
        <w:rPr>
          <w:rFonts w:ascii="Garamond" w:hAnsi="Garamond"/>
          <w:sz w:val="28"/>
          <w:szCs w:val="28"/>
          <w:lang w:val="fr-BE"/>
        </w:rPr>
        <w:t xml:space="preserve"> –, la dédicace pouvait difficilement souffrir ce déplacement artificiel. Preuve s’il en faut de l’insuccès de ces mesures, l’épisode relaté en 1665 par le tisserand lillois </w:t>
      </w:r>
      <w:proofErr w:type="spellStart"/>
      <w:r w:rsidRPr="009065D6">
        <w:rPr>
          <w:rFonts w:ascii="Garamond" w:hAnsi="Garamond"/>
          <w:sz w:val="28"/>
          <w:szCs w:val="28"/>
          <w:lang w:val="fr-BE"/>
        </w:rPr>
        <w:t>Chavatte</w:t>
      </w:r>
      <w:proofErr w:type="spellEnd"/>
      <w:r w:rsidRPr="009065D6">
        <w:rPr>
          <w:rFonts w:ascii="Garamond" w:hAnsi="Garamond"/>
          <w:sz w:val="28"/>
          <w:szCs w:val="28"/>
          <w:lang w:val="fr-BE"/>
        </w:rPr>
        <w:t xml:space="preserve"> : le jour de la dédicace de l’église Saint-Sauveur </w:t>
      </w:r>
      <w:r w:rsidRPr="009065D6">
        <w:rPr>
          <w:rFonts w:ascii="Garamond" w:hAnsi="Garamond"/>
          <w:i/>
          <w:sz w:val="28"/>
          <w:szCs w:val="28"/>
          <w:lang w:val="fr-BE"/>
        </w:rPr>
        <w:t xml:space="preserve">estes arrivée des </w:t>
      </w:r>
      <w:proofErr w:type="spellStart"/>
      <w:r w:rsidRPr="009065D6">
        <w:rPr>
          <w:rFonts w:ascii="Garamond" w:hAnsi="Garamond"/>
          <w:i/>
          <w:sz w:val="28"/>
          <w:szCs w:val="28"/>
          <w:lang w:val="fr-BE"/>
        </w:rPr>
        <w:t>drolles</w:t>
      </w:r>
      <w:proofErr w:type="spellEnd"/>
      <w:r w:rsidRPr="009065D6">
        <w:rPr>
          <w:rFonts w:ascii="Garamond" w:hAnsi="Garamond"/>
          <w:i/>
          <w:sz w:val="28"/>
          <w:szCs w:val="28"/>
          <w:lang w:val="fr-BE"/>
        </w:rPr>
        <w:t xml:space="preserve"> de la paroisse de </w:t>
      </w:r>
      <w:proofErr w:type="spellStart"/>
      <w:r w:rsidRPr="009065D6">
        <w:rPr>
          <w:rFonts w:ascii="Garamond" w:hAnsi="Garamond"/>
          <w:i/>
          <w:sz w:val="28"/>
          <w:szCs w:val="28"/>
          <w:lang w:val="fr-BE"/>
        </w:rPr>
        <w:t>Saincte</w:t>
      </w:r>
      <w:proofErr w:type="spellEnd"/>
      <w:r w:rsidRPr="009065D6">
        <w:rPr>
          <w:rFonts w:ascii="Garamond" w:hAnsi="Garamond"/>
          <w:i/>
          <w:sz w:val="28"/>
          <w:szCs w:val="28"/>
          <w:lang w:val="fr-BE"/>
        </w:rPr>
        <w:t xml:space="preserve">-Catherine, nommé les lions, et </w:t>
      </w:r>
      <w:proofErr w:type="spellStart"/>
      <w:r w:rsidRPr="009065D6">
        <w:rPr>
          <w:rFonts w:ascii="Garamond" w:hAnsi="Garamond"/>
          <w:i/>
          <w:sz w:val="28"/>
          <w:szCs w:val="28"/>
          <w:lang w:val="fr-BE"/>
        </w:rPr>
        <w:t>encores</w:t>
      </w:r>
      <w:proofErr w:type="spellEnd"/>
      <w:r w:rsidRPr="009065D6">
        <w:rPr>
          <w:rFonts w:ascii="Garamond" w:hAnsi="Garamond"/>
          <w:i/>
          <w:sz w:val="28"/>
          <w:szCs w:val="28"/>
          <w:lang w:val="fr-BE"/>
        </w:rPr>
        <w:t xml:space="preserve"> avec eusses des bons </w:t>
      </w:r>
      <w:proofErr w:type="spellStart"/>
      <w:r w:rsidRPr="009065D6">
        <w:rPr>
          <w:rFonts w:ascii="Garamond" w:hAnsi="Garamond"/>
          <w:i/>
          <w:sz w:val="28"/>
          <w:szCs w:val="28"/>
          <w:lang w:val="fr-BE"/>
        </w:rPr>
        <w:t>drolles</w:t>
      </w:r>
      <w:proofErr w:type="spellEnd"/>
      <w:r w:rsidRPr="009065D6">
        <w:rPr>
          <w:rFonts w:ascii="Garamond" w:hAnsi="Garamond"/>
          <w:sz w:val="28"/>
          <w:szCs w:val="28"/>
          <w:lang w:val="fr-BE"/>
        </w:rPr>
        <w:t xml:space="preserve">. Ils allèrent par les rues, battant ceux qu’ils rencontraient et entrant dans les maisons pour s’en prendre aux habitants. Le propre père du chroniqueur en fut victime. </w:t>
      </w:r>
      <w:r w:rsidRPr="009065D6">
        <w:rPr>
          <w:rFonts w:ascii="Garamond" w:hAnsi="Garamond"/>
          <w:i/>
          <w:sz w:val="28"/>
          <w:szCs w:val="28"/>
          <w:lang w:val="fr-BE"/>
        </w:rPr>
        <w:t>C’</w:t>
      </w:r>
      <w:proofErr w:type="spellStart"/>
      <w:r w:rsidRPr="009065D6">
        <w:rPr>
          <w:rFonts w:ascii="Garamond" w:hAnsi="Garamond"/>
          <w:i/>
          <w:sz w:val="28"/>
          <w:szCs w:val="28"/>
          <w:lang w:val="fr-BE"/>
        </w:rPr>
        <w:t>estoit</w:t>
      </w:r>
      <w:proofErr w:type="spellEnd"/>
      <w:r w:rsidRPr="009065D6">
        <w:rPr>
          <w:rFonts w:ascii="Garamond" w:hAnsi="Garamond"/>
          <w:i/>
          <w:sz w:val="28"/>
          <w:szCs w:val="28"/>
          <w:lang w:val="fr-BE"/>
        </w:rPr>
        <w:t xml:space="preserve"> des hommes comme enragée, ils ne </w:t>
      </w:r>
      <w:proofErr w:type="spellStart"/>
      <w:r w:rsidRPr="009065D6">
        <w:rPr>
          <w:rFonts w:ascii="Garamond" w:hAnsi="Garamond"/>
          <w:i/>
          <w:sz w:val="28"/>
          <w:szCs w:val="28"/>
          <w:lang w:val="fr-BE"/>
        </w:rPr>
        <w:t>craindoient</w:t>
      </w:r>
      <w:proofErr w:type="spellEnd"/>
      <w:r w:rsidRPr="009065D6">
        <w:rPr>
          <w:rFonts w:ascii="Garamond" w:hAnsi="Garamond"/>
          <w:i/>
          <w:sz w:val="28"/>
          <w:szCs w:val="28"/>
          <w:lang w:val="fr-BE"/>
        </w:rPr>
        <w:t xml:space="preserve"> personnes</w:t>
      </w:r>
      <w:r w:rsidRPr="009065D6">
        <w:rPr>
          <w:rStyle w:val="Appelnotedebasdep"/>
          <w:rFonts w:ascii="Garamond" w:hAnsi="Garamond"/>
          <w:sz w:val="28"/>
          <w:szCs w:val="28"/>
        </w:rPr>
        <w:footnoteReference w:id="59"/>
      </w:r>
      <w:r w:rsidRPr="009065D6">
        <w:rPr>
          <w:rFonts w:ascii="Garamond" w:hAnsi="Garamond"/>
          <w:i/>
          <w:sz w:val="28"/>
          <w:szCs w:val="28"/>
          <w:lang w:val="fr-BE"/>
        </w:rPr>
        <w:t>.</w:t>
      </w:r>
      <w:r w:rsidRPr="009065D6">
        <w:rPr>
          <w:rFonts w:ascii="Garamond" w:hAnsi="Garamond"/>
          <w:sz w:val="28"/>
          <w:szCs w:val="28"/>
          <w:lang w:val="fr-BE"/>
        </w:rPr>
        <w:t xml:space="preserve"> À la fin du XVIII</w:t>
      </w:r>
      <w:r w:rsidRPr="009065D6">
        <w:rPr>
          <w:rFonts w:ascii="Garamond" w:hAnsi="Garamond"/>
          <w:sz w:val="28"/>
          <w:szCs w:val="28"/>
          <w:vertAlign w:val="superscript"/>
          <w:lang w:val="fr-BE"/>
        </w:rPr>
        <w:t>e</w:t>
      </w:r>
      <w:r w:rsidRPr="009065D6">
        <w:rPr>
          <w:rFonts w:ascii="Garamond" w:hAnsi="Garamond"/>
          <w:sz w:val="28"/>
          <w:szCs w:val="28"/>
          <w:lang w:val="fr-BE"/>
        </w:rPr>
        <w:t xml:space="preserve"> siècle, Joseph II ne pourra que tenter, en vain toujours, d’imposer encore une réforme en la matière</w:t>
      </w:r>
      <w:r w:rsidRPr="009065D6">
        <w:rPr>
          <w:rStyle w:val="Appelnotedebasdep"/>
          <w:rFonts w:ascii="Garamond" w:hAnsi="Garamond"/>
          <w:sz w:val="28"/>
          <w:szCs w:val="28"/>
        </w:rPr>
        <w:footnoteReference w:id="60"/>
      </w:r>
      <w:r w:rsidRPr="009065D6">
        <w:rPr>
          <w:rFonts w:ascii="Garamond" w:hAnsi="Garamond"/>
          <w:sz w:val="28"/>
          <w:szCs w:val="28"/>
          <w:lang w:val="fr-BE"/>
        </w:rPr>
        <w:t>.</w:t>
      </w:r>
    </w:p>
    <w:p w14:paraId="02E638D1" w14:textId="77777777" w:rsidR="0077337F" w:rsidRPr="009065D6" w:rsidRDefault="0077337F" w:rsidP="007F647C">
      <w:pPr>
        <w:jc w:val="both"/>
        <w:rPr>
          <w:rFonts w:ascii="Garamond" w:hAnsi="Garamond"/>
          <w:sz w:val="28"/>
          <w:szCs w:val="28"/>
          <w:lang w:val="fr-BE"/>
        </w:rPr>
      </w:pPr>
    </w:p>
    <w:p w14:paraId="551E6378" w14:textId="77777777" w:rsidR="0077337F" w:rsidRPr="009065D6" w:rsidRDefault="0077337F" w:rsidP="007F647C">
      <w:pPr>
        <w:jc w:val="both"/>
        <w:rPr>
          <w:rFonts w:ascii="Garamond" w:hAnsi="Garamond"/>
          <w:b/>
          <w:i/>
          <w:sz w:val="28"/>
          <w:szCs w:val="28"/>
          <w:lang w:val="fr-BE"/>
        </w:rPr>
      </w:pPr>
      <w:r w:rsidRPr="009065D6">
        <w:rPr>
          <w:rFonts w:ascii="Garamond" w:hAnsi="Garamond"/>
          <w:b/>
          <w:i/>
          <w:sz w:val="28"/>
          <w:szCs w:val="28"/>
          <w:lang w:val="fr-BE"/>
        </w:rPr>
        <w:t>2.2. La fête au XVII</w:t>
      </w:r>
      <w:r w:rsidRPr="009065D6">
        <w:rPr>
          <w:rFonts w:ascii="Garamond" w:hAnsi="Garamond"/>
          <w:b/>
          <w:i/>
          <w:sz w:val="28"/>
          <w:szCs w:val="28"/>
          <w:vertAlign w:val="superscript"/>
          <w:lang w:val="fr-BE"/>
        </w:rPr>
        <w:t>e</w:t>
      </w:r>
      <w:r w:rsidRPr="009065D6">
        <w:rPr>
          <w:rFonts w:ascii="Garamond" w:hAnsi="Garamond"/>
          <w:b/>
          <w:i/>
          <w:sz w:val="28"/>
          <w:szCs w:val="28"/>
          <w:lang w:val="fr-BE"/>
        </w:rPr>
        <w:t xml:space="preserve"> siècle : un enjeu doctrinal</w:t>
      </w:r>
    </w:p>
    <w:p w14:paraId="09DADF9F" w14:textId="77777777" w:rsidR="0077337F" w:rsidRPr="009065D6" w:rsidRDefault="0077337F" w:rsidP="007F647C">
      <w:pPr>
        <w:jc w:val="both"/>
        <w:rPr>
          <w:rFonts w:ascii="Garamond" w:hAnsi="Garamond"/>
          <w:sz w:val="28"/>
          <w:szCs w:val="28"/>
          <w:lang w:val="fr-BE"/>
        </w:rPr>
      </w:pPr>
    </w:p>
    <w:p w14:paraId="2CC185E5" w14:textId="727B032E"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 xml:space="preserve">En 1643, le synode réuni par Maximilien Villain de Gand (1616-1644) évoque les obligations liées aux </w:t>
      </w:r>
      <w:r w:rsidRPr="009065D6">
        <w:rPr>
          <w:rFonts w:ascii="Garamond" w:hAnsi="Garamond"/>
          <w:i/>
          <w:sz w:val="28"/>
          <w:szCs w:val="28"/>
          <w:lang w:val="fr-BE"/>
        </w:rPr>
        <w:t>fêtes moyennes</w:t>
      </w:r>
      <w:r w:rsidRPr="009065D6">
        <w:rPr>
          <w:rFonts w:ascii="Garamond" w:hAnsi="Garamond"/>
          <w:sz w:val="28"/>
          <w:szCs w:val="28"/>
          <w:lang w:val="fr-BE"/>
        </w:rPr>
        <w:t>. Des doutes s’élevaient à leur sujet. Le peuple devait-il entendre la messe et s’abstenir de toute œuvre servile ? Il ordonna aux pasteurs qu’ils publient la Saint-</w:t>
      </w:r>
      <w:r w:rsidRPr="009065D6">
        <w:rPr>
          <w:rFonts w:ascii="Garamond" w:hAnsi="Garamond"/>
          <w:sz w:val="28"/>
          <w:szCs w:val="28"/>
          <w:lang w:val="fr-BE"/>
        </w:rPr>
        <w:lastRenderedPageBreak/>
        <w:t xml:space="preserve">Marc et la Saint-Luc </w:t>
      </w:r>
      <w:proofErr w:type="spellStart"/>
      <w:r w:rsidRPr="009065D6">
        <w:rPr>
          <w:rFonts w:ascii="Garamond" w:hAnsi="Garamond"/>
          <w:i/>
          <w:sz w:val="28"/>
          <w:szCs w:val="28"/>
          <w:lang w:val="fr-BE"/>
        </w:rPr>
        <w:t>sub</w:t>
      </w:r>
      <w:proofErr w:type="spellEnd"/>
      <w:r w:rsidRPr="009065D6">
        <w:rPr>
          <w:rFonts w:ascii="Garamond" w:hAnsi="Garamond"/>
          <w:i/>
          <w:sz w:val="28"/>
          <w:szCs w:val="28"/>
          <w:lang w:val="fr-BE"/>
        </w:rPr>
        <w:t xml:space="preserve"> </w:t>
      </w:r>
      <w:proofErr w:type="spellStart"/>
      <w:r w:rsidRPr="009065D6">
        <w:rPr>
          <w:rFonts w:ascii="Garamond" w:hAnsi="Garamond"/>
          <w:i/>
          <w:sz w:val="28"/>
          <w:szCs w:val="28"/>
          <w:lang w:val="fr-BE"/>
        </w:rPr>
        <w:t>praecepto</w:t>
      </w:r>
      <w:proofErr w:type="spellEnd"/>
      <w:r w:rsidRPr="009065D6">
        <w:rPr>
          <w:rFonts w:ascii="Garamond" w:hAnsi="Garamond"/>
          <w:i/>
          <w:sz w:val="28"/>
          <w:szCs w:val="28"/>
          <w:lang w:val="fr-BE"/>
        </w:rPr>
        <w:t xml:space="preserve"> </w:t>
      </w:r>
      <w:proofErr w:type="spellStart"/>
      <w:r w:rsidRPr="009065D6">
        <w:rPr>
          <w:rFonts w:ascii="Garamond" w:hAnsi="Garamond"/>
          <w:i/>
          <w:sz w:val="28"/>
          <w:szCs w:val="28"/>
          <w:lang w:val="fr-BE"/>
        </w:rPr>
        <w:t>usque</w:t>
      </w:r>
      <w:proofErr w:type="spellEnd"/>
      <w:r w:rsidRPr="009065D6">
        <w:rPr>
          <w:rFonts w:ascii="Garamond" w:hAnsi="Garamond"/>
          <w:i/>
          <w:sz w:val="28"/>
          <w:szCs w:val="28"/>
          <w:lang w:val="fr-BE"/>
        </w:rPr>
        <w:t xml:space="preserve"> ad </w:t>
      </w:r>
      <w:proofErr w:type="spellStart"/>
      <w:r w:rsidRPr="009065D6">
        <w:rPr>
          <w:rFonts w:ascii="Garamond" w:hAnsi="Garamond"/>
          <w:i/>
          <w:sz w:val="28"/>
          <w:szCs w:val="28"/>
          <w:lang w:val="fr-BE"/>
        </w:rPr>
        <w:t>meridiem</w:t>
      </w:r>
      <w:proofErr w:type="spellEnd"/>
      <w:r w:rsidRPr="009065D6">
        <w:rPr>
          <w:rFonts w:ascii="Garamond" w:hAnsi="Garamond"/>
          <w:i/>
          <w:sz w:val="28"/>
          <w:szCs w:val="28"/>
          <w:lang w:val="fr-BE"/>
        </w:rPr>
        <w:t xml:space="preserve"> </w:t>
      </w:r>
      <w:proofErr w:type="spellStart"/>
      <w:r w:rsidRPr="009065D6">
        <w:rPr>
          <w:rFonts w:ascii="Garamond" w:hAnsi="Garamond"/>
          <w:i/>
          <w:sz w:val="28"/>
          <w:szCs w:val="28"/>
          <w:lang w:val="fr-BE"/>
        </w:rPr>
        <w:t>observanda</w:t>
      </w:r>
      <w:proofErr w:type="spellEnd"/>
      <w:r w:rsidRPr="009065D6">
        <w:rPr>
          <w:rFonts w:ascii="Garamond" w:hAnsi="Garamond"/>
          <w:i/>
          <w:sz w:val="28"/>
          <w:szCs w:val="28"/>
          <w:lang w:val="fr-BE"/>
        </w:rPr>
        <w:t xml:space="preserve"> esse, </w:t>
      </w:r>
      <w:r w:rsidRPr="009065D6">
        <w:rPr>
          <w:rFonts w:ascii="Garamond" w:hAnsi="Garamond"/>
          <w:sz w:val="28"/>
          <w:szCs w:val="28"/>
          <w:lang w:val="fr-BE"/>
        </w:rPr>
        <w:t xml:space="preserve">en précisant comme </w:t>
      </w:r>
      <w:proofErr w:type="spellStart"/>
      <w:r w:rsidRPr="009065D6">
        <w:rPr>
          <w:rFonts w:ascii="Garamond" w:hAnsi="Garamond"/>
          <w:i/>
          <w:sz w:val="28"/>
          <w:szCs w:val="28"/>
          <w:lang w:val="fr-BE"/>
        </w:rPr>
        <w:t>antiquitus</w:t>
      </w:r>
      <w:proofErr w:type="spellEnd"/>
      <w:r w:rsidRPr="009065D6">
        <w:rPr>
          <w:rFonts w:ascii="Garamond" w:hAnsi="Garamond"/>
          <w:i/>
          <w:sz w:val="28"/>
          <w:szCs w:val="28"/>
          <w:lang w:val="fr-BE"/>
        </w:rPr>
        <w:t xml:space="preserve"> fuit </w:t>
      </w:r>
      <w:proofErr w:type="spellStart"/>
      <w:r w:rsidRPr="009065D6">
        <w:rPr>
          <w:rFonts w:ascii="Garamond" w:hAnsi="Garamond"/>
          <w:i/>
          <w:sz w:val="28"/>
          <w:szCs w:val="28"/>
          <w:lang w:val="fr-BE"/>
        </w:rPr>
        <w:t>observatum</w:t>
      </w:r>
      <w:proofErr w:type="spellEnd"/>
      <w:r w:rsidRPr="009065D6">
        <w:rPr>
          <w:rStyle w:val="Appelnotedebasdep"/>
          <w:rFonts w:ascii="Garamond" w:hAnsi="Garamond"/>
          <w:sz w:val="28"/>
          <w:szCs w:val="28"/>
        </w:rPr>
        <w:footnoteReference w:id="61"/>
      </w:r>
      <w:r w:rsidRPr="009065D6">
        <w:rPr>
          <w:rFonts w:ascii="Garamond" w:hAnsi="Garamond"/>
          <w:sz w:val="28"/>
          <w:szCs w:val="28"/>
          <w:lang w:val="fr-BE"/>
        </w:rPr>
        <w:t>. Des autres, il ne fait aucune mention. Le fait d’évoquer d’abord les fêtes moyennes sans précision, puis de mentionner ces deux-là nommément montre leur différence de statut. On conserva seulement l’obligation pour la Saint-Marc et la Saint-Luc, les autres devenant non contraignantes, à dévotion, comme on peut le constater dans les rares semainiers conservés pour l’époque</w:t>
      </w:r>
      <w:r w:rsidRPr="009065D6">
        <w:rPr>
          <w:rStyle w:val="Appelnotedebasdep"/>
          <w:rFonts w:ascii="Garamond" w:hAnsi="Garamond"/>
          <w:sz w:val="28"/>
          <w:szCs w:val="28"/>
        </w:rPr>
        <w:footnoteReference w:id="62"/>
      </w:r>
      <w:r w:rsidRPr="009065D6">
        <w:rPr>
          <w:rFonts w:ascii="Garamond" w:hAnsi="Garamond"/>
          <w:sz w:val="28"/>
          <w:szCs w:val="28"/>
          <w:lang w:val="fr-BE"/>
        </w:rPr>
        <w:t xml:space="preserve">. </w:t>
      </w:r>
    </w:p>
    <w:p w14:paraId="7435E369" w14:textId="77777777" w:rsidR="00FB0ABB" w:rsidRPr="009065D6" w:rsidRDefault="00FB0ABB" w:rsidP="007F647C">
      <w:pPr>
        <w:ind w:firstLine="708"/>
        <w:jc w:val="both"/>
        <w:rPr>
          <w:rFonts w:ascii="Garamond" w:hAnsi="Garamond"/>
          <w:sz w:val="28"/>
          <w:szCs w:val="28"/>
          <w:lang w:val="fr-BE"/>
        </w:rPr>
      </w:pPr>
    </w:p>
    <w:p w14:paraId="173A5F56" w14:textId="48661FB0"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 xml:space="preserve">On ne peut manquer d’envisager un lien éventuel entre cette réforme et la bulle </w:t>
      </w:r>
      <w:proofErr w:type="spellStart"/>
      <w:r w:rsidRPr="009065D6">
        <w:rPr>
          <w:rFonts w:ascii="Garamond" w:hAnsi="Garamond"/>
          <w:i/>
          <w:sz w:val="28"/>
          <w:szCs w:val="28"/>
          <w:lang w:val="fr-BE"/>
        </w:rPr>
        <w:t>Universa</w:t>
      </w:r>
      <w:proofErr w:type="spellEnd"/>
      <w:r w:rsidRPr="009065D6">
        <w:rPr>
          <w:rFonts w:ascii="Garamond" w:hAnsi="Garamond"/>
          <w:i/>
          <w:sz w:val="28"/>
          <w:szCs w:val="28"/>
          <w:lang w:val="fr-BE"/>
        </w:rPr>
        <w:t xml:space="preserve"> per </w:t>
      </w:r>
      <w:proofErr w:type="spellStart"/>
      <w:r w:rsidRPr="009065D6">
        <w:rPr>
          <w:rFonts w:ascii="Garamond" w:hAnsi="Garamond"/>
          <w:i/>
          <w:sz w:val="28"/>
          <w:szCs w:val="28"/>
          <w:lang w:val="fr-BE"/>
        </w:rPr>
        <w:t>orbem</w:t>
      </w:r>
      <w:proofErr w:type="spellEnd"/>
      <w:r w:rsidRPr="009065D6">
        <w:rPr>
          <w:rFonts w:ascii="Garamond" w:hAnsi="Garamond"/>
          <w:sz w:val="28"/>
          <w:szCs w:val="28"/>
          <w:lang w:val="fr-BE"/>
        </w:rPr>
        <w:t xml:space="preserve"> d’Urbain VIII du 13 septembre 1642. Le souverain pontife, pour des raisons économiques, sociales, mais aussi de respect religieux, engageait les évêques à ne plus ajouter de fêtes à leurs calendriers diocésains et proposait une liste des fêtes à </w:t>
      </w:r>
      <w:proofErr w:type="gramStart"/>
      <w:r w:rsidRPr="009065D6">
        <w:rPr>
          <w:rFonts w:ascii="Garamond" w:hAnsi="Garamond"/>
          <w:sz w:val="28"/>
          <w:szCs w:val="28"/>
          <w:lang w:val="fr-BE"/>
        </w:rPr>
        <w:t>respecter</w:t>
      </w:r>
      <w:r w:rsidR="00A101C8">
        <w:rPr>
          <w:rFonts w:ascii="Garamond" w:hAnsi="Garamond"/>
          <w:sz w:val="28"/>
          <w:szCs w:val="28"/>
          <w:lang w:val="fr-BE"/>
        </w:rPr>
        <w:t>;</w:t>
      </w:r>
      <w:proofErr w:type="gramEnd"/>
      <w:r w:rsidRPr="009065D6">
        <w:rPr>
          <w:rFonts w:ascii="Garamond" w:hAnsi="Garamond"/>
          <w:sz w:val="28"/>
          <w:szCs w:val="28"/>
          <w:lang w:val="fr-BE"/>
        </w:rPr>
        <w:t xml:space="preserve"> la norme romaine. Il agissait ainsi dans la ligne de son action en vue d’un renforcement de l’autorité pontificale en matière cultuelle et singulièrement quant au culte des saints</w:t>
      </w:r>
      <w:r w:rsidRPr="009065D6">
        <w:rPr>
          <w:rStyle w:val="Appelnotedebasdep"/>
          <w:rFonts w:ascii="Garamond" w:hAnsi="Garamond"/>
          <w:sz w:val="28"/>
          <w:szCs w:val="28"/>
        </w:rPr>
        <w:footnoteReference w:id="63"/>
      </w:r>
      <w:r w:rsidRPr="009065D6">
        <w:rPr>
          <w:rFonts w:ascii="Garamond" w:hAnsi="Garamond"/>
          <w:sz w:val="28"/>
          <w:szCs w:val="28"/>
          <w:lang w:val="fr-BE"/>
        </w:rPr>
        <w:t>. On sait que si certains évêques adoptèrent ce nouveau calendrier</w:t>
      </w:r>
      <w:r w:rsidRPr="009065D6">
        <w:rPr>
          <w:rStyle w:val="Appelnotedebasdep"/>
          <w:rFonts w:ascii="Garamond" w:hAnsi="Garamond"/>
          <w:sz w:val="28"/>
          <w:szCs w:val="28"/>
        </w:rPr>
        <w:footnoteReference w:id="64"/>
      </w:r>
      <w:r w:rsidRPr="009065D6">
        <w:rPr>
          <w:rFonts w:ascii="Garamond" w:hAnsi="Garamond"/>
          <w:sz w:val="28"/>
          <w:szCs w:val="28"/>
          <w:lang w:val="fr-BE"/>
        </w:rPr>
        <w:t>, cette attitude fut loin d’être unanime, en France notamment en raison d’une opposition gallicane</w:t>
      </w:r>
      <w:r w:rsidRPr="009065D6">
        <w:rPr>
          <w:rStyle w:val="Appelnotedebasdep"/>
          <w:rFonts w:ascii="Garamond" w:hAnsi="Garamond"/>
          <w:sz w:val="28"/>
          <w:szCs w:val="28"/>
        </w:rPr>
        <w:footnoteReference w:id="65"/>
      </w:r>
      <w:r w:rsidRPr="009065D6">
        <w:rPr>
          <w:rFonts w:ascii="Garamond" w:hAnsi="Garamond"/>
          <w:sz w:val="28"/>
          <w:szCs w:val="28"/>
          <w:lang w:val="fr-BE"/>
        </w:rPr>
        <w:t>, mais également dans les Pays-Bas</w:t>
      </w:r>
      <w:r w:rsidRPr="009065D6">
        <w:rPr>
          <w:rStyle w:val="Appelnotedebasdep"/>
          <w:rFonts w:ascii="Garamond" w:hAnsi="Garamond"/>
          <w:sz w:val="28"/>
          <w:szCs w:val="28"/>
        </w:rPr>
        <w:footnoteReference w:id="66"/>
      </w:r>
      <w:r w:rsidRPr="009065D6">
        <w:rPr>
          <w:rFonts w:ascii="Garamond" w:hAnsi="Garamond"/>
          <w:sz w:val="28"/>
          <w:szCs w:val="28"/>
          <w:lang w:val="fr-BE"/>
        </w:rPr>
        <w:t xml:space="preserve">. </w:t>
      </w:r>
    </w:p>
    <w:p w14:paraId="18D7D76E" w14:textId="77777777" w:rsidR="00FB0ABB" w:rsidRPr="009065D6" w:rsidRDefault="00FB0ABB" w:rsidP="007F647C">
      <w:pPr>
        <w:ind w:firstLine="708"/>
        <w:jc w:val="both"/>
        <w:rPr>
          <w:rFonts w:ascii="Garamond" w:hAnsi="Garamond"/>
          <w:sz w:val="28"/>
          <w:szCs w:val="28"/>
          <w:lang w:val="fr-BE"/>
        </w:rPr>
      </w:pPr>
    </w:p>
    <w:p w14:paraId="3568221C" w14:textId="2B7064BD"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La liste pontificale ne contenait aucune fête secondaire. Est-ce cela qui motiva la réforme tournaisienne de 1643, les deux seules fêtes moyennes maintenues étant reprises en tant que fêtes à chômer par Urbain VIII ? Rien n’étaye l’hypothèse. D’autant que les statuts synodaux déclaraient avant tout se conformer aux usages anciens en matière de fêtes. De surcroît plusieurs fêtes majeures présentes à Tournai, mais absentes du bref (Sainte-Catherine, Saint-Nicolas, Exaltation de la Sainte-</w:t>
      </w:r>
      <w:proofErr w:type="gramStart"/>
      <w:r w:rsidRPr="009065D6">
        <w:rPr>
          <w:rFonts w:ascii="Garamond" w:hAnsi="Garamond"/>
          <w:sz w:val="28"/>
          <w:szCs w:val="28"/>
          <w:lang w:val="fr-BE"/>
        </w:rPr>
        <w:t>Croix,…</w:t>
      </w:r>
      <w:proofErr w:type="gramEnd"/>
      <w:r w:rsidRPr="009065D6">
        <w:rPr>
          <w:rFonts w:ascii="Garamond" w:hAnsi="Garamond"/>
          <w:sz w:val="28"/>
          <w:szCs w:val="28"/>
          <w:lang w:val="fr-BE"/>
        </w:rPr>
        <w:t xml:space="preserve">) furent maintenues au rang de fêtes majeures bien qu’omises par Rome. De surcroît, on sait que Maximilien </w:t>
      </w:r>
      <w:r w:rsidRPr="009065D6">
        <w:rPr>
          <w:rFonts w:ascii="Garamond" w:hAnsi="Garamond"/>
          <w:sz w:val="28"/>
          <w:szCs w:val="28"/>
          <w:lang w:val="fr-BE"/>
        </w:rPr>
        <w:lastRenderedPageBreak/>
        <w:t>Villain de Gand s’est distingué par sa tiédeur face à tout empiètement romain sur ses prérogatives</w:t>
      </w:r>
      <w:r w:rsidRPr="009065D6">
        <w:rPr>
          <w:rStyle w:val="Appelnotedebasdep"/>
          <w:rFonts w:ascii="Garamond" w:hAnsi="Garamond"/>
          <w:sz w:val="28"/>
          <w:szCs w:val="28"/>
        </w:rPr>
        <w:footnoteReference w:id="67"/>
      </w:r>
      <w:r w:rsidRPr="009065D6">
        <w:rPr>
          <w:rFonts w:ascii="Garamond" w:hAnsi="Garamond"/>
          <w:sz w:val="28"/>
          <w:szCs w:val="28"/>
          <w:lang w:val="fr-BE"/>
        </w:rPr>
        <w:t xml:space="preserve">. </w:t>
      </w:r>
    </w:p>
    <w:p w14:paraId="11D56EF8" w14:textId="77777777" w:rsidR="00FB0ABB" w:rsidRPr="009065D6" w:rsidRDefault="00FB0ABB" w:rsidP="007F647C">
      <w:pPr>
        <w:ind w:firstLine="708"/>
        <w:jc w:val="both"/>
        <w:rPr>
          <w:rFonts w:ascii="Garamond" w:hAnsi="Garamond"/>
          <w:sz w:val="28"/>
          <w:szCs w:val="28"/>
          <w:lang w:val="fr-BE"/>
        </w:rPr>
      </w:pPr>
    </w:p>
    <w:p w14:paraId="76F16B07" w14:textId="617B6EA7"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Le synode de 1677 marque un prolongement de cette politique. Les sollicitations en vue d’une réduction des fêtes affluent, nous dit-on. Les autorités civiles de la cité épiscopale et d’autres lieux du diocèse expriment leur souhait de voir certaines fêtes supprimées ou transférées au dimanche. S’appuyant sur les mesures adoptées par deux de ses prédécesseurs – Gilbert d’Oignies et Michel d’Esnes (1597-1614)</w:t>
      </w:r>
      <w:r w:rsidRPr="009065D6">
        <w:rPr>
          <w:rStyle w:val="Appelnotedebasdep"/>
          <w:rFonts w:ascii="Garamond" w:hAnsi="Garamond"/>
          <w:sz w:val="28"/>
          <w:szCs w:val="28"/>
        </w:rPr>
        <w:footnoteReference w:id="68"/>
      </w:r>
      <w:r w:rsidRPr="009065D6">
        <w:rPr>
          <w:rFonts w:ascii="Garamond" w:hAnsi="Garamond"/>
          <w:sz w:val="28"/>
          <w:szCs w:val="28"/>
          <w:lang w:val="fr-BE"/>
        </w:rPr>
        <w:t xml:space="preserve"> – Gilbert de Choiseul prescrit l’examen d’un nouveau calendrier pour le diocèse</w:t>
      </w:r>
      <w:r w:rsidRPr="009065D6">
        <w:rPr>
          <w:rStyle w:val="Appelnotedebasdep"/>
          <w:rFonts w:ascii="Garamond" w:hAnsi="Garamond"/>
          <w:sz w:val="28"/>
          <w:szCs w:val="28"/>
        </w:rPr>
        <w:footnoteReference w:id="69"/>
      </w:r>
      <w:r w:rsidRPr="009065D6">
        <w:rPr>
          <w:rFonts w:ascii="Garamond" w:hAnsi="Garamond"/>
          <w:sz w:val="28"/>
          <w:szCs w:val="28"/>
          <w:lang w:val="fr-BE"/>
        </w:rPr>
        <w:t xml:space="preserve">. L’entreprise est lancée. </w:t>
      </w:r>
    </w:p>
    <w:p w14:paraId="5750DADA" w14:textId="77777777" w:rsidR="00FB0ABB" w:rsidRPr="009065D6" w:rsidRDefault="00FB0ABB" w:rsidP="007F647C">
      <w:pPr>
        <w:ind w:firstLine="708"/>
        <w:jc w:val="both"/>
        <w:rPr>
          <w:rFonts w:ascii="Garamond" w:hAnsi="Garamond"/>
          <w:sz w:val="28"/>
          <w:szCs w:val="28"/>
          <w:lang w:val="fr-BE"/>
        </w:rPr>
      </w:pPr>
    </w:p>
    <w:p w14:paraId="26A3EA19" w14:textId="53E8C366"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 xml:space="preserve">Dans son rapport pour la visite </w:t>
      </w:r>
      <w:r w:rsidRPr="009065D6">
        <w:rPr>
          <w:rFonts w:ascii="Garamond" w:hAnsi="Garamond"/>
          <w:i/>
          <w:sz w:val="28"/>
          <w:szCs w:val="28"/>
          <w:lang w:val="fr-BE"/>
        </w:rPr>
        <w:t xml:space="preserve">ad limina </w:t>
      </w:r>
      <w:r w:rsidRPr="009065D6">
        <w:rPr>
          <w:rFonts w:ascii="Garamond" w:hAnsi="Garamond"/>
          <w:sz w:val="28"/>
          <w:szCs w:val="28"/>
          <w:lang w:val="fr-BE"/>
        </w:rPr>
        <w:t>adressé</w:t>
      </w:r>
      <w:r w:rsidRPr="009065D6">
        <w:rPr>
          <w:rFonts w:ascii="Garamond" w:hAnsi="Garamond"/>
          <w:i/>
          <w:sz w:val="28"/>
          <w:szCs w:val="28"/>
          <w:lang w:val="fr-BE"/>
        </w:rPr>
        <w:t xml:space="preserve"> </w:t>
      </w:r>
      <w:r w:rsidRPr="009065D6">
        <w:rPr>
          <w:rFonts w:ascii="Garamond" w:hAnsi="Garamond"/>
          <w:sz w:val="28"/>
          <w:szCs w:val="28"/>
          <w:lang w:val="fr-BE"/>
        </w:rPr>
        <w:t>à Innocent XI en 1678, l’évêque évoque les difficultés qu’il rencontre par rapport au respect des fêtes. Leur nombre est selon lui trop élevé. Les conflits que connaissent les Pays-Bas suscitent moult difficultés et l’irrespect, parfois injustifié, est grand. C’est là une source de péché insupportable. Les dédicaces pourraient, discours déjà entendu, être fixées partout le même jour. L’évêque souligne également le caractère problématique de la période estivale, peu compatible avec les exigences de l’Église vis-à-vis du peuple. De surcroît, certaines fêtes posent un problème spécifique dans la mesure où elles ne sont pas de précepte au diocèse de Cambrai, non seulement voisin, mais qui englobe aussi la moitié du territoire de la cité scaldienne, la rive droite de l’Escaut. Deux calendriers y sont donc en vigueur et en concurrence, avec un dimorphisme festif difficilement applicable pour le peuple</w:t>
      </w:r>
      <w:r w:rsidRPr="009065D6">
        <w:rPr>
          <w:rStyle w:val="Appelnotedebasdep"/>
          <w:rFonts w:ascii="Garamond" w:hAnsi="Garamond"/>
          <w:sz w:val="28"/>
          <w:szCs w:val="28"/>
        </w:rPr>
        <w:footnoteReference w:id="70"/>
      </w:r>
      <w:r w:rsidRPr="009065D6">
        <w:rPr>
          <w:rFonts w:ascii="Garamond" w:hAnsi="Garamond"/>
          <w:sz w:val="28"/>
          <w:szCs w:val="28"/>
          <w:lang w:val="fr-BE"/>
        </w:rPr>
        <w:t>. Situation il est vrai complexe, à l’image de ce que connaissaient les régions de frontières confessionnelles</w:t>
      </w:r>
      <w:r w:rsidRPr="009065D6">
        <w:rPr>
          <w:rStyle w:val="Appelnotedebasdep"/>
          <w:rFonts w:ascii="Garamond" w:hAnsi="Garamond"/>
          <w:sz w:val="28"/>
          <w:szCs w:val="28"/>
        </w:rPr>
        <w:footnoteReference w:id="71"/>
      </w:r>
      <w:r w:rsidRPr="009065D6">
        <w:rPr>
          <w:rFonts w:ascii="Garamond" w:hAnsi="Garamond"/>
          <w:sz w:val="28"/>
          <w:szCs w:val="28"/>
          <w:lang w:val="fr-BE"/>
        </w:rPr>
        <w:t xml:space="preserve">. Choiseul exprime nettement son ambition. Et l’on ressent clairement sa préoccupation face à l’irrespect constaté. </w:t>
      </w:r>
    </w:p>
    <w:p w14:paraId="239CF09B" w14:textId="77777777" w:rsidR="00FB0ABB" w:rsidRPr="009065D6" w:rsidRDefault="00FB0ABB" w:rsidP="007F647C">
      <w:pPr>
        <w:ind w:firstLine="708"/>
        <w:jc w:val="both"/>
        <w:rPr>
          <w:rFonts w:ascii="Garamond" w:hAnsi="Garamond"/>
          <w:sz w:val="28"/>
          <w:szCs w:val="28"/>
          <w:lang w:val="fr-BE"/>
        </w:rPr>
      </w:pPr>
    </w:p>
    <w:p w14:paraId="795892FA" w14:textId="26D26869"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 xml:space="preserve">Le processus n’aboutit pas encore lors du synode de 1679. Mais les fêtes moyennes de Saint-Marc et Saint-Luc sont alors abolies, y compris l’obligation d’entendre la messe, alors qu’elles avaient été </w:t>
      </w:r>
      <w:r w:rsidRPr="009065D6">
        <w:rPr>
          <w:rFonts w:ascii="Garamond" w:hAnsi="Garamond"/>
          <w:sz w:val="28"/>
          <w:szCs w:val="28"/>
          <w:lang w:val="fr-BE"/>
        </w:rPr>
        <w:lastRenderedPageBreak/>
        <w:t>maintenues explicitement en 1643</w:t>
      </w:r>
      <w:r w:rsidRPr="009065D6">
        <w:rPr>
          <w:rStyle w:val="Appelnotedebasdep"/>
          <w:rFonts w:ascii="Garamond" w:hAnsi="Garamond"/>
          <w:sz w:val="28"/>
          <w:szCs w:val="28"/>
        </w:rPr>
        <w:footnoteReference w:id="72"/>
      </w:r>
      <w:r w:rsidR="00A101C8">
        <w:rPr>
          <w:rFonts w:ascii="Garamond" w:hAnsi="Garamond"/>
          <w:sz w:val="28"/>
          <w:szCs w:val="28"/>
          <w:lang w:val="fr-BE"/>
        </w:rPr>
        <w:t>;</w:t>
      </w:r>
      <w:r w:rsidRPr="009065D6">
        <w:rPr>
          <w:rFonts w:ascii="Garamond" w:hAnsi="Garamond"/>
          <w:sz w:val="28"/>
          <w:szCs w:val="28"/>
          <w:lang w:val="fr-BE"/>
        </w:rPr>
        <w:t xml:space="preserve"> maintien qui s’apparentait déjà à un sursis. Désormais, il n’existe plus de fêtes mineures dans le diocèse de Tournai. Lors du synode suivant, en 1680, les lignes n’évoluent pas. On insiste sur le respect nécessaire, sur les sanctions qu’encourent les contrevenants. Mais tout demeure en l’état</w:t>
      </w:r>
      <w:r w:rsidRPr="009065D6">
        <w:rPr>
          <w:rStyle w:val="Appelnotedebasdep"/>
          <w:rFonts w:ascii="Garamond" w:hAnsi="Garamond"/>
          <w:sz w:val="28"/>
          <w:szCs w:val="28"/>
        </w:rPr>
        <w:footnoteReference w:id="73"/>
      </w:r>
      <w:r w:rsidRPr="009065D6">
        <w:rPr>
          <w:rFonts w:ascii="Garamond" w:hAnsi="Garamond"/>
          <w:sz w:val="28"/>
          <w:szCs w:val="28"/>
          <w:lang w:val="fr-BE"/>
        </w:rPr>
        <w:t>.</w:t>
      </w:r>
    </w:p>
    <w:p w14:paraId="3152883C" w14:textId="77777777" w:rsidR="00FB0ABB" w:rsidRPr="009065D6" w:rsidRDefault="00FB0ABB" w:rsidP="007F647C">
      <w:pPr>
        <w:ind w:firstLine="708"/>
        <w:jc w:val="both"/>
        <w:rPr>
          <w:rFonts w:ascii="Garamond" w:hAnsi="Garamond"/>
          <w:sz w:val="28"/>
          <w:szCs w:val="28"/>
          <w:lang w:val="fr-BE"/>
        </w:rPr>
      </w:pPr>
    </w:p>
    <w:p w14:paraId="560B6F1D" w14:textId="0A51119D"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 xml:space="preserve">C’est finalement en 1688 qu’une réforme d’ampleur verra le jour. Dix années auront donc été nécessaires depuis l’émergence du projet, signe, sans doute, de la complexité du dossier et – peut-être – de réticences exprimées. Choiseul supprime purement et simplement huit fêtes chômées et transfère la Saint-Laurent au dimanche. Dès lors, note </w:t>
      </w:r>
      <w:proofErr w:type="spellStart"/>
      <w:r w:rsidRPr="009065D6">
        <w:rPr>
          <w:rFonts w:ascii="Garamond" w:hAnsi="Garamond"/>
          <w:sz w:val="28"/>
          <w:szCs w:val="28"/>
          <w:lang w:val="fr-BE"/>
        </w:rPr>
        <w:t>Chavatte</w:t>
      </w:r>
      <w:proofErr w:type="spellEnd"/>
      <w:r w:rsidRPr="009065D6">
        <w:rPr>
          <w:rFonts w:ascii="Garamond" w:hAnsi="Garamond"/>
          <w:sz w:val="28"/>
          <w:szCs w:val="28"/>
          <w:lang w:val="fr-BE"/>
        </w:rPr>
        <w:t>, quand la fête tombera un lundi, un mardi ou un mercredi, elle se fêtera le dimanche précédent et quand elle tombera un jeudi, un vendredi ou un samedi, le dimanche suivant</w:t>
      </w:r>
      <w:r w:rsidRPr="009065D6">
        <w:rPr>
          <w:rStyle w:val="Appelnotedebasdep"/>
          <w:rFonts w:ascii="Garamond" w:hAnsi="Garamond"/>
          <w:sz w:val="28"/>
          <w:szCs w:val="28"/>
        </w:rPr>
        <w:footnoteReference w:id="74"/>
      </w:r>
      <w:r w:rsidRPr="009065D6">
        <w:rPr>
          <w:rFonts w:ascii="Garamond" w:hAnsi="Garamond"/>
          <w:sz w:val="28"/>
          <w:szCs w:val="28"/>
          <w:lang w:val="fr-BE"/>
        </w:rPr>
        <w:t>. La réduction atteint ainsi 23 % du total</w:t>
      </w:r>
      <w:r w:rsidRPr="009065D6">
        <w:rPr>
          <w:rStyle w:val="Appelnotedebasdep"/>
          <w:rFonts w:ascii="Garamond" w:hAnsi="Garamond"/>
          <w:sz w:val="28"/>
          <w:szCs w:val="28"/>
        </w:rPr>
        <w:footnoteReference w:id="75"/>
      </w:r>
      <w:r w:rsidRPr="009065D6">
        <w:rPr>
          <w:rFonts w:ascii="Garamond" w:hAnsi="Garamond"/>
          <w:sz w:val="28"/>
          <w:szCs w:val="28"/>
          <w:lang w:val="fr-BE"/>
        </w:rPr>
        <w:t>. Sont concernées des fêtes du temporal (troisièmes fêtes de Pâques et de la Pentecôte) portées au rang de fêtes majeures en 1574, mais également du sanctoral, sans toutefois toucher aux fêtes des apôtres. Les huit fêtes concernées devinrent à dévotion, sans plus aucune obligation.</w:t>
      </w:r>
    </w:p>
    <w:p w14:paraId="631D6C74" w14:textId="77777777" w:rsidR="00FB0ABB" w:rsidRPr="009065D6" w:rsidRDefault="00FB0ABB" w:rsidP="007F647C">
      <w:pPr>
        <w:ind w:firstLine="708"/>
        <w:jc w:val="both"/>
        <w:rPr>
          <w:rFonts w:ascii="Garamond" w:hAnsi="Garamond"/>
          <w:sz w:val="28"/>
          <w:szCs w:val="28"/>
          <w:lang w:val="fr-BE"/>
        </w:rPr>
      </w:pPr>
    </w:p>
    <w:p w14:paraId="0FB293C4" w14:textId="0D44469F"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 xml:space="preserve">Si l’aboutissement du processus après tant d’années témoigne de la volonté de l’évêque de mener cette entreprise à terme, l’argument des différences de calendriers entre Tournai et Cambrai reste toutefois d’une portée limitée. En effet, à l’examen, les fêtes concernées par la réforme demeurent toutes à </w:t>
      </w:r>
      <w:proofErr w:type="gramStart"/>
      <w:r w:rsidRPr="009065D6">
        <w:rPr>
          <w:rFonts w:ascii="Garamond" w:hAnsi="Garamond"/>
          <w:sz w:val="28"/>
          <w:szCs w:val="28"/>
          <w:lang w:val="fr-BE"/>
        </w:rPr>
        <w:t>ce moment chômées</w:t>
      </w:r>
      <w:proofErr w:type="gramEnd"/>
      <w:r w:rsidRPr="009065D6">
        <w:rPr>
          <w:rFonts w:ascii="Garamond" w:hAnsi="Garamond"/>
          <w:sz w:val="28"/>
          <w:szCs w:val="28"/>
          <w:lang w:val="fr-BE"/>
        </w:rPr>
        <w:t xml:space="preserve"> à Cambrai, hormis les troisièmes fêtes de Pâques et de la Pentecôte pointées du doigt déjà dans le rapport de 1678</w:t>
      </w:r>
      <w:r w:rsidRPr="009065D6">
        <w:rPr>
          <w:rStyle w:val="Appelnotedebasdep"/>
          <w:rFonts w:ascii="Garamond" w:hAnsi="Garamond"/>
          <w:sz w:val="28"/>
          <w:szCs w:val="28"/>
        </w:rPr>
        <w:footnoteReference w:id="76"/>
      </w:r>
      <w:r w:rsidRPr="009065D6">
        <w:rPr>
          <w:rFonts w:ascii="Garamond" w:hAnsi="Garamond"/>
          <w:sz w:val="28"/>
          <w:szCs w:val="28"/>
          <w:lang w:val="fr-BE"/>
        </w:rPr>
        <w:t xml:space="preserve">. Les statuts indiquent d’ailleurs à propos de ces dernières : </w:t>
      </w:r>
      <w:r w:rsidRPr="009065D6">
        <w:rPr>
          <w:rFonts w:ascii="Garamond" w:hAnsi="Garamond"/>
          <w:i/>
          <w:sz w:val="28"/>
          <w:szCs w:val="28"/>
          <w:lang w:val="fr-BE"/>
        </w:rPr>
        <w:t xml:space="preserve">Prout </w:t>
      </w:r>
      <w:proofErr w:type="spellStart"/>
      <w:r w:rsidRPr="009065D6">
        <w:rPr>
          <w:rFonts w:ascii="Garamond" w:hAnsi="Garamond"/>
          <w:i/>
          <w:sz w:val="28"/>
          <w:szCs w:val="28"/>
          <w:lang w:val="fr-BE"/>
        </w:rPr>
        <w:t>observatur</w:t>
      </w:r>
      <w:proofErr w:type="spellEnd"/>
      <w:r w:rsidRPr="009065D6">
        <w:rPr>
          <w:rFonts w:ascii="Garamond" w:hAnsi="Garamond"/>
          <w:i/>
          <w:sz w:val="28"/>
          <w:szCs w:val="28"/>
          <w:lang w:val="fr-BE"/>
        </w:rPr>
        <w:t xml:space="preserve"> in </w:t>
      </w:r>
      <w:proofErr w:type="spellStart"/>
      <w:r w:rsidRPr="009065D6">
        <w:rPr>
          <w:rFonts w:ascii="Garamond" w:hAnsi="Garamond"/>
          <w:i/>
          <w:sz w:val="28"/>
          <w:szCs w:val="28"/>
          <w:lang w:val="fr-BE"/>
        </w:rPr>
        <w:t>Cameracensi</w:t>
      </w:r>
      <w:proofErr w:type="spellEnd"/>
      <w:r w:rsidRPr="009065D6">
        <w:rPr>
          <w:rFonts w:ascii="Garamond" w:hAnsi="Garamond"/>
          <w:i/>
          <w:sz w:val="28"/>
          <w:szCs w:val="28"/>
          <w:lang w:val="fr-BE"/>
        </w:rPr>
        <w:t xml:space="preserve"> </w:t>
      </w:r>
      <w:proofErr w:type="spellStart"/>
      <w:r w:rsidRPr="009065D6">
        <w:rPr>
          <w:rFonts w:ascii="Garamond" w:hAnsi="Garamond"/>
          <w:i/>
          <w:sz w:val="28"/>
          <w:szCs w:val="28"/>
          <w:lang w:val="fr-BE"/>
        </w:rPr>
        <w:t>dioecesi</w:t>
      </w:r>
      <w:proofErr w:type="spellEnd"/>
      <w:r w:rsidRPr="009065D6">
        <w:rPr>
          <w:rFonts w:ascii="Garamond" w:hAnsi="Garamond"/>
          <w:sz w:val="28"/>
          <w:szCs w:val="28"/>
          <w:lang w:val="fr-BE"/>
        </w:rPr>
        <w:t>.</w:t>
      </w:r>
    </w:p>
    <w:p w14:paraId="0F55EBE0" w14:textId="77777777" w:rsidR="00FB0ABB" w:rsidRPr="009065D6" w:rsidRDefault="00FB0ABB" w:rsidP="007F647C">
      <w:pPr>
        <w:ind w:firstLine="708"/>
        <w:jc w:val="both"/>
        <w:rPr>
          <w:rFonts w:ascii="Garamond" w:hAnsi="Garamond"/>
          <w:sz w:val="28"/>
          <w:szCs w:val="28"/>
          <w:lang w:val="fr-BE"/>
        </w:rPr>
      </w:pPr>
    </w:p>
    <w:p w14:paraId="50DB6CB7" w14:textId="16749502"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 xml:space="preserve">La mesure peut </w:t>
      </w:r>
      <w:proofErr w:type="gramStart"/>
      <w:r w:rsidRPr="009065D6">
        <w:rPr>
          <w:rFonts w:ascii="Garamond" w:hAnsi="Garamond"/>
          <w:sz w:val="28"/>
          <w:szCs w:val="28"/>
          <w:lang w:val="fr-BE"/>
        </w:rPr>
        <w:t>par contre</w:t>
      </w:r>
      <w:proofErr w:type="gramEnd"/>
      <w:r w:rsidRPr="009065D6">
        <w:rPr>
          <w:rFonts w:ascii="Garamond" w:hAnsi="Garamond"/>
          <w:sz w:val="28"/>
          <w:szCs w:val="28"/>
          <w:lang w:val="fr-BE"/>
        </w:rPr>
        <w:t xml:space="preserve"> être mise en lien avec la personnalité et les convictions de Choiseul. On connaît son attirance pour le jansénisme et sa rigueur en matière de discipline aussi bien pour les ecclésiastiques que pour les fidèles. Son épiscopat à Comminges en avait été largement imprégné. Il en alla de même à Tournai. Dès son arrivée, il va placer le séminaire sous le contrôle de prêtres favorables au parti</w:t>
      </w:r>
      <w:r w:rsidRPr="009065D6">
        <w:rPr>
          <w:rStyle w:val="Appelnotedebasdep"/>
          <w:rFonts w:ascii="Garamond" w:hAnsi="Garamond"/>
          <w:sz w:val="28"/>
          <w:szCs w:val="28"/>
        </w:rPr>
        <w:footnoteReference w:id="77"/>
      </w:r>
      <w:r w:rsidRPr="009065D6">
        <w:rPr>
          <w:rFonts w:ascii="Garamond" w:hAnsi="Garamond"/>
          <w:sz w:val="28"/>
          <w:szCs w:val="28"/>
          <w:lang w:val="fr-BE"/>
        </w:rPr>
        <w:t xml:space="preserve">. Son souhait de réduire le nombre de fêtes ne résulte pas tant dans la lourdeur des fêtes pour le peuple, mais bien dans les désordres, les débauches qu’elles occasionnent parfois. Il s’inscrit ainsi dans la ligne de </w:t>
      </w:r>
      <w:r w:rsidRPr="009065D6">
        <w:rPr>
          <w:rFonts w:ascii="Garamond" w:hAnsi="Garamond"/>
          <w:sz w:val="28"/>
          <w:szCs w:val="28"/>
          <w:lang w:val="fr-BE"/>
        </w:rPr>
        <w:lastRenderedPageBreak/>
        <w:t>l’un de ses confrères voisins au temps où il siégeait à Comminges, Nicolas Pavillon, évêque d’Alet, également janséniste notoire</w:t>
      </w:r>
      <w:r w:rsidRPr="009065D6">
        <w:rPr>
          <w:rStyle w:val="Appelnotedebasdep"/>
          <w:rFonts w:ascii="Garamond" w:hAnsi="Garamond"/>
          <w:sz w:val="28"/>
          <w:szCs w:val="28"/>
        </w:rPr>
        <w:footnoteReference w:id="78"/>
      </w:r>
      <w:r w:rsidRPr="009065D6">
        <w:rPr>
          <w:rFonts w:ascii="Garamond" w:hAnsi="Garamond"/>
          <w:sz w:val="28"/>
          <w:szCs w:val="28"/>
          <w:lang w:val="fr-BE"/>
        </w:rPr>
        <w:t>. Les allusions à ce sujet se multiplient chez Choiseul. On les trouve dans des mandements. Tel celui de 1679, au travers duquel il menace d’excommunication les jeunes gens coupables de débordements à l’occasion de danses, notamment certains jours de fête, comme il l’avait déjà fait dans son diocèse pyrénéen</w:t>
      </w:r>
      <w:r w:rsidRPr="009065D6">
        <w:rPr>
          <w:rStyle w:val="Appelnotedebasdep"/>
          <w:rFonts w:ascii="Garamond" w:hAnsi="Garamond"/>
          <w:sz w:val="28"/>
          <w:szCs w:val="28"/>
        </w:rPr>
        <w:footnoteReference w:id="79"/>
      </w:r>
      <w:r w:rsidRPr="009065D6">
        <w:rPr>
          <w:rFonts w:ascii="Garamond" w:hAnsi="Garamond"/>
          <w:sz w:val="28"/>
          <w:szCs w:val="28"/>
          <w:lang w:val="fr-BE"/>
        </w:rPr>
        <w:t xml:space="preserve">. Les excès et l’irrespect envers Dieu sont au centre de sa vision des fêtes exprimée dans son rapport </w:t>
      </w:r>
      <w:r w:rsidRPr="009065D6">
        <w:rPr>
          <w:rFonts w:ascii="Garamond" w:hAnsi="Garamond"/>
          <w:i/>
          <w:sz w:val="28"/>
          <w:szCs w:val="28"/>
          <w:lang w:val="fr-BE"/>
        </w:rPr>
        <w:t>ad limina</w:t>
      </w:r>
      <w:r w:rsidRPr="009065D6">
        <w:rPr>
          <w:rStyle w:val="Appelnotedebasdep"/>
          <w:rFonts w:ascii="Garamond" w:hAnsi="Garamond"/>
          <w:sz w:val="28"/>
          <w:szCs w:val="28"/>
        </w:rPr>
        <w:footnoteReference w:id="80"/>
      </w:r>
      <w:r w:rsidRPr="009065D6">
        <w:rPr>
          <w:rFonts w:ascii="Garamond" w:hAnsi="Garamond"/>
          <w:sz w:val="28"/>
          <w:szCs w:val="28"/>
          <w:lang w:val="fr-BE"/>
        </w:rPr>
        <w:t xml:space="preserve">. En 1673, les statuts synodaux, transcrits dans un mandement, dénoncent la pratique d’œuvres serviles, mais aussi les mauvais amusements, les beuveries </w:t>
      </w:r>
      <w:r w:rsidRPr="009065D6">
        <w:rPr>
          <w:rFonts w:ascii="Garamond" w:hAnsi="Garamond"/>
          <w:i/>
          <w:sz w:val="28"/>
          <w:szCs w:val="28"/>
          <w:lang w:val="fr-BE"/>
        </w:rPr>
        <w:t xml:space="preserve">maxime </w:t>
      </w:r>
      <w:proofErr w:type="spellStart"/>
      <w:r w:rsidRPr="009065D6">
        <w:rPr>
          <w:rFonts w:ascii="Garamond" w:hAnsi="Garamond"/>
          <w:i/>
          <w:sz w:val="28"/>
          <w:szCs w:val="28"/>
          <w:lang w:val="fr-BE"/>
        </w:rPr>
        <w:t>divinorum</w:t>
      </w:r>
      <w:proofErr w:type="spellEnd"/>
      <w:r w:rsidRPr="009065D6">
        <w:rPr>
          <w:rFonts w:ascii="Garamond" w:hAnsi="Garamond"/>
          <w:i/>
          <w:sz w:val="28"/>
          <w:szCs w:val="28"/>
          <w:lang w:val="fr-BE"/>
        </w:rPr>
        <w:t xml:space="preserve"> </w:t>
      </w:r>
      <w:proofErr w:type="spellStart"/>
      <w:r w:rsidRPr="009065D6">
        <w:rPr>
          <w:rFonts w:ascii="Garamond" w:hAnsi="Garamond"/>
          <w:i/>
          <w:sz w:val="28"/>
          <w:szCs w:val="28"/>
          <w:lang w:val="fr-BE"/>
        </w:rPr>
        <w:t>officiorum</w:t>
      </w:r>
      <w:proofErr w:type="spellEnd"/>
      <w:r w:rsidRPr="009065D6">
        <w:rPr>
          <w:rFonts w:ascii="Garamond" w:hAnsi="Garamond"/>
          <w:i/>
          <w:sz w:val="28"/>
          <w:szCs w:val="28"/>
          <w:lang w:val="fr-BE"/>
        </w:rPr>
        <w:t xml:space="preserve"> </w:t>
      </w:r>
      <w:proofErr w:type="spellStart"/>
      <w:r w:rsidRPr="009065D6">
        <w:rPr>
          <w:rFonts w:ascii="Garamond" w:hAnsi="Garamond"/>
          <w:i/>
          <w:sz w:val="28"/>
          <w:szCs w:val="28"/>
          <w:lang w:val="fr-BE"/>
        </w:rPr>
        <w:t>tempore</w:t>
      </w:r>
      <w:proofErr w:type="spellEnd"/>
      <w:r w:rsidRPr="009065D6">
        <w:rPr>
          <w:rFonts w:ascii="Garamond" w:hAnsi="Garamond"/>
          <w:sz w:val="28"/>
          <w:szCs w:val="28"/>
          <w:lang w:val="fr-BE"/>
        </w:rPr>
        <w:t xml:space="preserve"> aux jours sacrés</w:t>
      </w:r>
      <w:r w:rsidRPr="009065D6">
        <w:rPr>
          <w:rStyle w:val="Appelnotedebasdep"/>
          <w:rFonts w:ascii="Garamond" w:hAnsi="Garamond"/>
          <w:sz w:val="28"/>
          <w:szCs w:val="28"/>
        </w:rPr>
        <w:footnoteReference w:id="81"/>
      </w:r>
      <w:r w:rsidRPr="009065D6">
        <w:rPr>
          <w:rFonts w:ascii="Garamond" w:hAnsi="Garamond"/>
          <w:sz w:val="28"/>
          <w:szCs w:val="28"/>
          <w:lang w:val="fr-BE"/>
        </w:rPr>
        <w:t>. Certes, les réductions de fêtes ne furent pas l’apanage de prélats jansénistes (en témoigne à Tournai même la réforme de Gilbert d’Oignies)</w:t>
      </w:r>
      <w:r w:rsidRPr="009065D6">
        <w:rPr>
          <w:rStyle w:val="Appelnotedebasdep"/>
          <w:rFonts w:ascii="Garamond" w:hAnsi="Garamond"/>
          <w:sz w:val="28"/>
          <w:szCs w:val="28"/>
        </w:rPr>
        <w:footnoteReference w:id="82"/>
      </w:r>
      <w:r w:rsidRPr="009065D6">
        <w:rPr>
          <w:rFonts w:ascii="Garamond" w:hAnsi="Garamond"/>
          <w:sz w:val="28"/>
          <w:szCs w:val="28"/>
          <w:lang w:val="fr-BE"/>
        </w:rPr>
        <w:t xml:space="preserve">, mais incontestablement l’orientation théologique de Choiseul pesa sur son attitude. Son successeur, François Caillebot de la Salle, qui partage en la matière ses convictions, parlera d’une même voix en 1690 : </w:t>
      </w:r>
      <w:r w:rsidRPr="009065D6">
        <w:rPr>
          <w:rFonts w:ascii="Garamond" w:hAnsi="Garamond"/>
          <w:i/>
          <w:sz w:val="28"/>
          <w:szCs w:val="28"/>
          <w:lang w:val="fr-BE"/>
        </w:rPr>
        <w:t xml:space="preserve">Il y a dans mon diocèse un désordre auquel mon prédécesseur avait tâché d’apporter un </w:t>
      </w:r>
      <w:proofErr w:type="gramStart"/>
      <w:r w:rsidRPr="009065D6">
        <w:rPr>
          <w:rFonts w:ascii="Garamond" w:hAnsi="Garamond"/>
          <w:i/>
          <w:sz w:val="28"/>
          <w:szCs w:val="28"/>
          <w:lang w:val="fr-BE"/>
        </w:rPr>
        <w:t>remède</w:t>
      </w:r>
      <w:r w:rsidR="00A101C8">
        <w:rPr>
          <w:rFonts w:ascii="Garamond" w:hAnsi="Garamond"/>
          <w:i/>
          <w:sz w:val="28"/>
          <w:szCs w:val="28"/>
          <w:lang w:val="fr-BE"/>
        </w:rPr>
        <w:t>;</w:t>
      </w:r>
      <w:proofErr w:type="gramEnd"/>
      <w:r w:rsidRPr="009065D6">
        <w:rPr>
          <w:rFonts w:ascii="Garamond" w:hAnsi="Garamond"/>
          <w:i/>
          <w:sz w:val="28"/>
          <w:szCs w:val="28"/>
          <w:lang w:val="fr-BE"/>
        </w:rPr>
        <w:t xml:space="preserve"> les filles vont au cabaret les fêtes et les dimanches avec les jeunes garçons</w:t>
      </w:r>
      <w:r w:rsidRPr="009065D6">
        <w:rPr>
          <w:rStyle w:val="Appelnotedebasdep"/>
          <w:rFonts w:ascii="Garamond" w:hAnsi="Garamond"/>
          <w:sz w:val="28"/>
          <w:szCs w:val="28"/>
        </w:rPr>
        <w:footnoteReference w:id="83"/>
      </w:r>
      <w:r w:rsidRPr="009065D6">
        <w:rPr>
          <w:rFonts w:ascii="Garamond" w:hAnsi="Garamond"/>
          <w:sz w:val="28"/>
          <w:szCs w:val="28"/>
          <w:lang w:val="fr-BE"/>
        </w:rPr>
        <w:t xml:space="preserve">. </w:t>
      </w:r>
    </w:p>
    <w:p w14:paraId="27816E70" w14:textId="77777777" w:rsidR="00FB0ABB" w:rsidRPr="009065D6" w:rsidRDefault="00FB0ABB" w:rsidP="007F647C">
      <w:pPr>
        <w:ind w:firstLine="708"/>
        <w:jc w:val="both"/>
        <w:rPr>
          <w:rFonts w:ascii="Garamond" w:hAnsi="Garamond"/>
          <w:sz w:val="28"/>
          <w:szCs w:val="28"/>
          <w:lang w:val="fr-BE"/>
        </w:rPr>
      </w:pPr>
    </w:p>
    <w:p w14:paraId="0CE69042" w14:textId="2B768473"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Par ailleurs, cette entreprise de réforme rencontre le gallicanisme de Choiseul</w:t>
      </w:r>
      <w:r w:rsidRPr="009065D6">
        <w:rPr>
          <w:rStyle w:val="Appelnotedebasdep"/>
          <w:rFonts w:ascii="Garamond" w:hAnsi="Garamond"/>
          <w:sz w:val="28"/>
          <w:szCs w:val="28"/>
        </w:rPr>
        <w:footnoteReference w:id="84"/>
      </w:r>
      <w:r w:rsidRPr="009065D6">
        <w:rPr>
          <w:rFonts w:ascii="Garamond" w:hAnsi="Garamond"/>
          <w:sz w:val="28"/>
          <w:szCs w:val="28"/>
          <w:lang w:val="fr-BE"/>
        </w:rPr>
        <w:t xml:space="preserve">. Il s’agissait sans doute d’une manière d’affirmer l’autorité épiscopale en la matière, qui plus est dans un territoire récemment conquis </w:t>
      </w:r>
      <w:proofErr w:type="spellStart"/>
      <w:r w:rsidRPr="009065D6">
        <w:rPr>
          <w:rFonts w:ascii="Garamond" w:hAnsi="Garamond"/>
          <w:sz w:val="28"/>
          <w:szCs w:val="28"/>
          <w:lang w:val="fr-BE"/>
        </w:rPr>
        <w:t>parla</w:t>
      </w:r>
      <w:proofErr w:type="spellEnd"/>
      <w:r w:rsidRPr="009065D6">
        <w:rPr>
          <w:rFonts w:ascii="Garamond" w:hAnsi="Garamond"/>
          <w:sz w:val="28"/>
          <w:szCs w:val="28"/>
          <w:lang w:val="fr-BE"/>
        </w:rPr>
        <w:t xml:space="preserve"> France, face aux prétentions du Saint-Siège, symbolisées par la bulle </w:t>
      </w:r>
      <w:proofErr w:type="spellStart"/>
      <w:r w:rsidRPr="009065D6">
        <w:rPr>
          <w:rFonts w:ascii="Garamond" w:hAnsi="Garamond"/>
          <w:i/>
          <w:sz w:val="28"/>
          <w:szCs w:val="28"/>
          <w:lang w:val="fr-BE"/>
        </w:rPr>
        <w:t>Universa</w:t>
      </w:r>
      <w:proofErr w:type="spellEnd"/>
      <w:r w:rsidRPr="009065D6">
        <w:rPr>
          <w:rFonts w:ascii="Garamond" w:hAnsi="Garamond"/>
          <w:i/>
          <w:sz w:val="28"/>
          <w:szCs w:val="28"/>
          <w:lang w:val="fr-BE"/>
        </w:rPr>
        <w:t xml:space="preserve"> per </w:t>
      </w:r>
      <w:proofErr w:type="spellStart"/>
      <w:r w:rsidRPr="009065D6">
        <w:rPr>
          <w:rFonts w:ascii="Garamond" w:hAnsi="Garamond"/>
          <w:i/>
          <w:sz w:val="28"/>
          <w:szCs w:val="28"/>
          <w:lang w:val="fr-BE"/>
        </w:rPr>
        <w:t>Orbem</w:t>
      </w:r>
      <w:proofErr w:type="spellEnd"/>
      <w:r w:rsidRPr="009065D6">
        <w:rPr>
          <w:rFonts w:ascii="Garamond" w:hAnsi="Garamond"/>
          <w:sz w:val="28"/>
          <w:szCs w:val="28"/>
          <w:lang w:val="fr-BE"/>
        </w:rPr>
        <w:t>. La politique du prélat tournaisien s’inscrit ainsi dans le vaste mouvement politico-spirituel qui toucha la France dans ces décennies</w:t>
      </w:r>
      <w:r w:rsidRPr="009065D6">
        <w:rPr>
          <w:rStyle w:val="Appelnotedebasdep"/>
          <w:rFonts w:ascii="Garamond" w:hAnsi="Garamond"/>
          <w:sz w:val="28"/>
          <w:szCs w:val="28"/>
        </w:rPr>
        <w:footnoteReference w:id="85"/>
      </w:r>
      <w:r w:rsidRPr="009065D6">
        <w:rPr>
          <w:rFonts w:ascii="Garamond" w:hAnsi="Garamond"/>
          <w:sz w:val="28"/>
          <w:szCs w:val="28"/>
          <w:lang w:val="fr-BE"/>
        </w:rPr>
        <w:t>.</w:t>
      </w:r>
    </w:p>
    <w:p w14:paraId="0438FD69" w14:textId="77777777" w:rsidR="0077337F" w:rsidRPr="009065D6" w:rsidRDefault="0077337F" w:rsidP="007F647C">
      <w:pPr>
        <w:ind w:firstLine="708"/>
        <w:jc w:val="both"/>
        <w:rPr>
          <w:rFonts w:ascii="Garamond" w:hAnsi="Garamond"/>
          <w:i/>
          <w:sz w:val="28"/>
          <w:szCs w:val="28"/>
          <w:lang w:val="fr-BE"/>
        </w:rPr>
      </w:pPr>
      <w:r w:rsidRPr="009065D6">
        <w:rPr>
          <w:rFonts w:ascii="Garamond" w:hAnsi="Garamond"/>
          <w:sz w:val="28"/>
          <w:szCs w:val="28"/>
          <w:lang w:val="fr-BE"/>
        </w:rPr>
        <w:lastRenderedPageBreak/>
        <w:t xml:space="preserve">La mesure semble toutefois avoir surpris, à Lille du moins. </w:t>
      </w:r>
      <w:proofErr w:type="spellStart"/>
      <w:r w:rsidRPr="009065D6">
        <w:rPr>
          <w:rFonts w:ascii="Garamond" w:hAnsi="Garamond"/>
          <w:sz w:val="28"/>
          <w:szCs w:val="28"/>
          <w:lang w:val="fr-BE"/>
        </w:rPr>
        <w:t>Chavatte</w:t>
      </w:r>
      <w:proofErr w:type="spellEnd"/>
      <w:r w:rsidRPr="009065D6">
        <w:rPr>
          <w:rFonts w:ascii="Garamond" w:hAnsi="Garamond"/>
          <w:sz w:val="28"/>
          <w:szCs w:val="28"/>
          <w:lang w:val="fr-BE"/>
        </w:rPr>
        <w:t xml:space="preserve"> note que les pasteurs annoncèrent le dimanche de la Pentecôte que le mardi </w:t>
      </w:r>
      <w:r w:rsidRPr="009065D6">
        <w:rPr>
          <w:rFonts w:ascii="Garamond" w:hAnsi="Garamond"/>
          <w:i/>
          <w:sz w:val="28"/>
          <w:szCs w:val="28"/>
          <w:lang w:val="fr-BE"/>
        </w:rPr>
        <w:t xml:space="preserve">ne sera plus </w:t>
      </w:r>
      <w:proofErr w:type="spellStart"/>
      <w:r w:rsidRPr="009065D6">
        <w:rPr>
          <w:rFonts w:ascii="Garamond" w:hAnsi="Garamond"/>
          <w:i/>
          <w:sz w:val="28"/>
          <w:szCs w:val="28"/>
          <w:lang w:val="fr-BE"/>
        </w:rPr>
        <w:t>festé</w:t>
      </w:r>
      <w:proofErr w:type="spellEnd"/>
      <w:r w:rsidRPr="009065D6">
        <w:rPr>
          <w:rFonts w:ascii="Garamond" w:hAnsi="Garamond"/>
          <w:i/>
          <w:sz w:val="28"/>
          <w:szCs w:val="28"/>
          <w:lang w:val="fr-BE"/>
        </w:rPr>
        <w:t xml:space="preserve"> et </w:t>
      </w:r>
      <w:proofErr w:type="spellStart"/>
      <w:r w:rsidRPr="009065D6">
        <w:rPr>
          <w:rFonts w:ascii="Garamond" w:hAnsi="Garamond"/>
          <w:i/>
          <w:sz w:val="28"/>
          <w:szCs w:val="28"/>
          <w:lang w:val="fr-BE"/>
        </w:rPr>
        <w:t>ny</w:t>
      </w:r>
      <w:proofErr w:type="spellEnd"/>
      <w:r w:rsidRPr="009065D6">
        <w:rPr>
          <w:rFonts w:ascii="Garamond" w:hAnsi="Garamond"/>
          <w:i/>
          <w:sz w:val="28"/>
          <w:szCs w:val="28"/>
          <w:lang w:val="fr-BE"/>
        </w:rPr>
        <w:t xml:space="preserve"> </w:t>
      </w:r>
      <w:proofErr w:type="spellStart"/>
      <w:r w:rsidRPr="009065D6">
        <w:rPr>
          <w:rFonts w:ascii="Garamond" w:hAnsi="Garamond"/>
          <w:i/>
          <w:sz w:val="28"/>
          <w:szCs w:val="28"/>
          <w:lang w:val="fr-BE"/>
        </w:rPr>
        <w:t>mesme</w:t>
      </w:r>
      <w:proofErr w:type="spellEnd"/>
      <w:r w:rsidRPr="009065D6">
        <w:rPr>
          <w:rFonts w:ascii="Garamond" w:hAnsi="Garamond"/>
          <w:i/>
          <w:sz w:val="28"/>
          <w:szCs w:val="28"/>
          <w:lang w:val="fr-BE"/>
        </w:rPr>
        <w:t xml:space="preserve"> est obligé de n’entendre la messe. </w:t>
      </w:r>
      <w:r w:rsidRPr="009065D6">
        <w:rPr>
          <w:rFonts w:ascii="Garamond" w:hAnsi="Garamond"/>
          <w:sz w:val="28"/>
          <w:szCs w:val="28"/>
          <w:lang w:val="fr-BE"/>
        </w:rPr>
        <w:t>Et</w:t>
      </w:r>
      <w:r w:rsidRPr="009065D6">
        <w:rPr>
          <w:rFonts w:ascii="Garamond" w:hAnsi="Garamond"/>
          <w:i/>
          <w:sz w:val="28"/>
          <w:szCs w:val="28"/>
          <w:lang w:val="fr-BE"/>
        </w:rPr>
        <w:t xml:space="preserve"> </w:t>
      </w:r>
      <w:r w:rsidRPr="009065D6">
        <w:rPr>
          <w:rFonts w:ascii="Garamond" w:hAnsi="Garamond"/>
          <w:sz w:val="28"/>
          <w:szCs w:val="28"/>
          <w:lang w:val="fr-BE"/>
        </w:rPr>
        <w:t xml:space="preserve">d’ajouter que chacun était libre de travailler ou non. Au final, </w:t>
      </w:r>
      <w:proofErr w:type="gramStart"/>
      <w:r w:rsidRPr="009065D6">
        <w:rPr>
          <w:rFonts w:ascii="Garamond" w:hAnsi="Garamond"/>
          <w:i/>
          <w:sz w:val="28"/>
          <w:szCs w:val="28"/>
          <w:lang w:val="fr-BE"/>
        </w:rPr>
        <w:t>aucun ont</w:t>
      </w:r>
      <w:proofErr w:type="gramEnd"/>
      <w:r w:rsidRPr="009065D6">
        <w:rPr>
          <w:rFonts w:ascii="Garamond" w:hAnsi="Garamond"/>
          <w:i/>
          <w:sz w:val="28"/>
          <w:szCs w:val="28"/>
          <w:lang w:val="fr-BE"/>
        </w:rPr>
        <w:t xml:space="preserve"> observez ladite </w:t>
      </w:r>
      <w:proofErr w:type="spellStart"/>
      <w:r w:rsidRPr="009065D6">
        <w:rPr>
          <w:rFonts w:ascii="Garamond" w:hAnsi="Garamond"/>
          <w:i/>
          <w:sz w:val="28"/>
          <w:szCs w:val="28"/>
          <w:lang w:val="fr-BE"/>
        </w:rPr>
        <w:t>feste</w:t>
      </w:r>
      <w:proofErr w:type="spellEnd"/>
      <w:r w:rsidRPr="009065D6">
        <w:rPr>
          <w:rFonts w:ascii="Garamond" w:hAnsi="Garamond"/>
          <w:i/>
          <w:sz w:val="28"/>
          <w:szCs w:val="28"/>
          <w:lang w:val="fr-BE"/>
        </w:rPr>
        <w:t>, et donc plusieurs ont travaillez</w:t>
      </w:r>
      <w:r w:rsidRPr="009065D6">
        <w:rPr>
          <w:rStyle w:val="Appelnotedebasdep"/>
          <w:rFonts w:ascii="Garamond" w:hAnsi="Garamond"/>
          <w:sz w:val="28"/>
          <w:szCs w:val="28"/>
        </w:rPr>
        <w:footnoteReference w:id="86"/>
      </w:r>
      <w:r w:rsidRPr="009065D6">
        <w:rPr>
          <w:rFonts w:ascii="Garamond" w:hAnsi="Garamond"/>
          <w:i/>
          <w:sz w:val="28"/>
          <w:szCs w:val="28"/>
          <w:lang w:val="fr-BE"/>
        </w:rPr>
        <w:t>.</w:t>
      </w:r>
      <w:r w:rsidRPr="009065D6">
        <w:rPr>
          <w:rFonts w:ascii="Garamond" w:hAnsi="Garamond"/>
          <w:sz w:val="28"/>
          <w:szCs w:val="28"/>
          <w:lang w:val="fr-BE"/>
        </w:rPr>
        <w:t xml:space="preserve"> Mais rapidement, l’adaptation se produisit. L’année suivante, le mardi de Pâques </w:t>
      </w:r>
      <w:r w:rsidRPr="009065D6">
        <w:rPr>
          <w:rFonts w:ascii="Garamond" w:hAnsi="Garamond"/>
          <w:i/>
          <w:sz w:val="28"/>
          <w:szCs w:val="28"/>
          <w:lang w:val="fr-BE"/>
        </w:rPr>
        <w:t xml:space="preserve">on </w:t>
      </w:r>
      <w:proofErr w:type="spellStart"/>
      <w:r w:rsidRPr="009065D6">
        <w:rPr>
          <w:rFonts w:ascii="Garamond" w:hAnsi="Garamond"/>
          <w:i/>
          <w:sz w:val="28"/>
          <w:szCs w:val="28"/>
          <w:lang w:val="fr-BE"/>
        </w:rPr>
        <w:t>travailloit</w:t>
      </w:r>
      <w:proofErr w:type="spellEnd"/>
      <w:r w:rsidRPr="009065D6">
        <w:rPr>
          <w:rFonts w:ascii="Garamond" w:hAnsi="Garamond"/>
          <w:i/>
          <w:sz w:val="28"/>
          <w:szCs w:val="28"/>
          <w:lang w:val="fr-BE"/>
        </w:rPr>
        <w:t xml:space="preserve"> comme un jour ordinaire. Et aucune personne ne </w:t>
      </w:r>
      <w:proofErr w:type="spellStart"/>
      <w:r w:rsidRPr="009065D6">
        <w:rPr>
          <w:rFonts w:ascii="Garamond" w:hAnsi="Garamond"/>
          <w:i/>
          <w:sz w:val="28"/>
          <w:szCs w:val="28"/>
          <w:lang w:val="fr-BE"/>
        </w:rPr>
        <w:t>travailloient</w:t>
      </w:r>
      <w:proofErr w:type="spellEnd"/>
      <w:r w:rsidRPr="009065D6">
        <w:rPr>
          <w:rFonts w:ascii="Garamond" w:hAnsi="Garamond"/>
          <w:i/>
          <w:sz w:val="28"/>
          <w:szCs w:val="28"/>
          <w:lang w:val="fr-BE"/>
        </w:rPr>
        <w:t xml:space="preserve"> point</w:t>
      </w:r>
      <w:r w:rsidRPr="009065D6">
        <w:rPr>
          <w:rStyle w:val="Appelnotedebasdep"/>
          <w:rFonts w:ascii="Garamond" w:hAnsi="Garamond"/>
          <w:sz w:val="28"/>
          <w:szCs w:val="28"/>
        </w:rPr>
        <w:footnoteReference w:id="87"/>
      </w:r>
      <w:r w:rsidRPr="009065D6">
        <w:rPr>
          <w:rFonts w:ascii="Garamond" w:hAnsi="Garamond"/>
          <w:i/>
          <w:sz w:val="28"/>
          <w:szCs w:val="28"/>
          <w:lang w:val="fr-BE"/>
        </w:rPr>
        <w:t>.</w:t>
      </w:r>
    </w:p>
    <w:p w14:paraId="195E58EC" w14:textId="77777777" w:rsidR="0077337F" w:rsidRPr="009065D6" w:rsidRDefault="0077337F" w:rsidP="007F647C">
      <w:pPr>
        <w:jc w:val="both"/>
        <w:rPr>
          <w:rFonts w:ascii="Garamond" w:hAnsi="Garamond"/>
          <w:sz w:val="28"/>
          <w:szCs w:val="28"/>
          <w:lang w:val="fr-BE"/>
        </w:rPr>
      </w:pPr>
    </w:p>
    <w:p w14:paraId="53861CEA" w14:textId="77777777" w:rsidR="0077337F" w:rsidRPr="009065D6" w:rsidRDefault="0077337F" w:rsidP="007F647C">
      <w:pPr>
        <w:jc w:val="both"/>
        <w:rPr>
          <w:rFonts w:ascii="Garamond" w:hAnsi="Garamond"/>
          <w:b/>
          <w:i/>
          <w:sz w:val="28"/>
          <w:szCs w:val="28"/>
          <w:lang w:val="fr-BE"/>
        </w:rPr>
      </w:pPr>
      <w:r w:rsidRPr="009065D6">
        <w:rPr>
          <w:rFonts w:ascii="Garamond" w:hAnsi="Garamond"/>
          <w:b/>
          <w:i/>
          <w:sz w:val="28"/>
          <w:szCs w:val="28"/>
          <w:lang w:val="fr-BE"/>
        </w:rPr>
        <w:t>2.3. Un enjeu politique</w:t>
      </w:r>
    </w:p>
    <w:p w14:paraId="5B102C46" w14:textId="77777777" w:rsidR="0077337F" w:rsidRPr="009065D6" w:rsidRDefault="0077337F" w:rsidP="007F647C">
      <w:pPr>
        <w:jc w:val="both"/>
        <w:rPr>
          <w:rFonts w:ascii="Garamond" w:hAnsi="Garamond"/>
          <w:sz w:val="28"/>
          <w:szCs w:val="28"/>
          <w:lang w:val="fr-BE"/>
        </w:rPr>
      </w:pPr>
    </w:p>
    <w:p w14:paraId="167F6F85" w14:textId="5F868EE5"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La réforme de Choiseul sera durable. Plus aucune modification du calendrier diocésain n’interviendra avant 1751. En juillet 1740, le Conseil privé consulta les évêques des Pays-Bas à propos d’un projet de réforme générale des fêtes. Il s’agissait de déplacer au dimanche</w:t>
      </w:r>
      <w:r w:rsidRPr="009065D6">
        <w:rPr>
          <w:rStyle w:val="Appelnotedebasdep"/>
          <w:rFonts w:ascii="Garamond" w:hAnsi="Garamond"/>
          <w:sz w:val="28"/>
          <w:szCs w:val="28"/>
        </w:rPr>
        <w:footnoteReference w:id="88"/>
      </w:r>
      <w:r w:rsidRPr="009065D6">
        <w:rPr>
          <w:rFonts w:ascii="Garamond" w:hAnsi="Garamond"/>
          <w:sz w:val="28"/>
          <w:szCs w:val="28"/>
          <w:lang w:val="fr-BE"/>
        </w:rPr>
        <w:t xml:space="preserve"> les fêtes situées entre Pâques et octobre, à l’exception des plus solennelles : Saint-Sacrement, Ascension, </w:t>
      </w:r>
      <w:proofErr w:type="spellStart"/>
      <w:r w:rsidRPr="009065D6">
        <w:rPr>
          <w:rFonts w:ascii="Garamond" w:hAnsi="Garamond"/>
          <w:sz w:val="28"/>
          <w:szCs w:val="28"/>
          <w:lang w:val="fr-BE"/>
        </w:rPr>
        <w:t>Saints-Pierre</w:t>
      </w:r>
      <w:proofErr w:type="spellEnd"/>
      <w:r w:rsidRPr="009065D6">
        <w:rPr>
          <w:rFonts w:ascii="Garamond" w:hAnsi="Garamond"/>
          <w:sz w:val="28"/>
          <w:szCs w:val="28"/>
          <w:lang w:val="fr-BE"/>
        </w:rPr>
        <w:t xml:space="preserve"> et Paul et Assomption. Par ailleurs, disparaîtraient purement et simplement les mardis de Pâques et de la Pentecôte ainsi que les Saints-Innocents. En contrepartie, pour les autres, aucune dispense ne pourrait plus être accordée</w:t>
      </w:r>
      <w:r w:rsidRPr="009065D6">
        <w:rPr>
          <w:rStyle w:val="Appelnotedebasdep"/>
          <w:rFonts w:ascii="Garamond" w:hAnsi="Garamond"/>
          <w:sz w:val="28"/>
          <w:szCs w:val="28"/>
        </w:rPr>
        <w:footnoteReference w:id="89"/>
      </w:r>
      <w:r w:rsidRPr="009065D6">
        <w:rPr>
          <w:rFonts w:ascii="Garamond" w:hAnsi="Garamond"/>
          <w:sz w:val="28"/>
          <w:szCs w:val="28"/>
          <w:lang w:val="fr-BE"/>
        </w:rPr>
        <w:t xml:space="preserve">. </w:t>
      </w:r>
    </w:p>
    <w:p w14:paraId="4824C407" w14:textId="77777777" w:rsidR="00FB0ABB" w:rsidRPr="009065D6" w:rsidRDefault="00FB0ABB" w:rsidP="007F647C">
      <w:pPr>
        <w:ind w:firstLine="708"/>
        <w:jc w:val="both"/>
        <w:rPr>
          <w:rFonts w:ascii="Garamond" w:hAnsi="Garamond"/>
          <w:sz w:val="28"/>
          <w:szCs w:val="28"/>
          <w:lang w:val="fr-BE"/>
        </w:rPr>
      </w:pPr>
    </w:p>
    <w:p w14:paraId="31E5FEFC" w14:textId="3F6DEA7D"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La donne change par rapport aux réformes antérieures. C’est maintenant le pouvoir civil qui intervient et à l’échelon des Pays-Bas. Sans conteste derrière cela, pointent des motivations d’ordre économique. Il faut réduire la pression exercée sur la population et s’attaquer au manque à gagner généré par le nombre excessif de fêtes, dans la ligne du souci d’endiguer la pauvreté qui se développe à l’époque</w:t>
      </w:r>
      <w:r w:rsidRPr="009065D6">
        <w:rPr>
          <w:rStyle w:val="Appelnotedebasdep"/>
          <w:rFonts w:ascii="Garamond" w:hAnsi="Garamond"/>
          <w:sz w:val="28"/>
          <w:szCs w:val="28"/>
        </w:rPr>
        <w:footnoteReference w:id="90"/>
      </w:r>
      <w:r w:rsidRPr="009065D6">
        <w:rPr>
          <w:rFonts w:ascii="Garamond" w:hAnsi="Garamond"/>
          <w:sz w:val="28"/>
          <w:szCs w:val="28"/>
          <w:lang w:val="fr-BE"/>
        </w:rPr>
        <w:t>. Au-delà, l’économie au sens large doit également bénéficier de la mesure, les entraves au travail handicapant les industries. Finalement, l’État lui-même en tirera profit en réduisant la perte de rentrées induite par ces jours fériés</w:t>
      </w:r>
      <w:r w:rsidRPr="009065D6">
        <w:rPr>
          <w:rStyle w:val="Appelnotedebasdep"/>
          <w:rFonts w:ascii="Garamond" w:hAnsi="Garamond"/>
          <w:sz w:val="28"/>
          <w:szCs w:val="28"/>
        </w:rPr>
        <w:footnoteReference w:id="91"/>
      </w:r>
      <w:r w:rsidRPr="009065D6">
        <w:rPr>
          <w:rFonts w:ascii="Garamond" w:hAnsi="Garamond"/>
          <w:sz w:val="28"/>
          <w:szCs w:val="28"/>
          <w:lang w:val="fr-BE"/>
        </w:rPr>
        <w:t xml:space="preserve">. L’Église ne peut constituer une entrave à cette </w:t>
      </w:r>
      <w:proofErr w:type="gramStart"/>
      <w:r w:rsidRPr="009065D6">
        <w:rPr>
          <w:rFonts w:ascii="Garamond" w:hAnsi="Garamond"/>
          <w:sz w:val="28"/>
          <w:szCs w:val="28"/>
          <w:lang w:val="fr-BE"/>
        </w:rPr>
        <w:t>avancée</w:t>
      </w:r>
      <w:r w:rsidR="00A101C8">
        <w:rPr>
          <w:rFonts w:ascii="Garamond" w:hAnsi="Garamond"/>
          <w:sz w:val="28"/>
          <w:szCs w:val="28"/>
          <w:lang w:val="fr-BE"/>
        </w:rPr>
        <w:t>;</w:t>
      </w:r>
      <w:proofErr w:type="gramEnd"/>
      <w:r w:rsidRPr="009065D6">
        <w:rPr>
          <w:rFonts w:ascii="Garamond" w:hAnsi="Garamond"/>
          <w:sz w:val="28"/>
          <w:szCs w:val="28"/>
          <w:lang w:val="fr-BE"/>
        </w:rPr>
        <w:t xml:space="preserve"> il faut réformer les pratiques religieuses qui y contreviennent. On se situe ici dans une préfiguration de ce que sera la politique joséphiste quelques décennies plus tard où la lutte contre les pratiques inutiles et les superstitions prendront encore davantage </w:t>
      </w:r>
      <w:r w:rsidRPr="009065D6">
        <w:rPr>
          <w:rFonts w:ascii="Garamond" w:hAnsi="Garamond"/>
          <w:sz w:val="28"/>
          <w:szCs w:val="28"/>
          <w:lang w:val="fr-BE"/>
        </w:rPr>
        <w:lastRenderedPageBreak/>
        <w:t>d’ampleur</w:t>
      </w:r>
      <w:r w:rsidRPr="009065D6">
        <w:rPr>
          <w:rStyle w:val="Appelnotedebasdep"/>
          <w:rFonts w:ascii="Garamond" w:hAnsi="Garamond"/>
          <w:sz w:val="28"/>
          <w:szCs w:val="28"/>
        </w:rPr>
        <w:footnoteReference w:id="92"/>
      </w:r>
      <w:r w:rsidRPr="009065D6">
        <w:rPr>
          <w:rFonts w:ascii="Garamond" w:hAnsi="Garamond"/>
          <w:sz w:val="28"/>
          <w:szCs w:val="28"/>
          <w:lang w:val="fr-BE"/>
        </w:rPr>
        <w:t>. En parallèle, affleure l’idée d’une uniformisation à l’échelon des Pays-Bas, non sans lien avec la conception de l</w:t>
      </w:r>
      <w:proofErr w:type="gramStart"/>
      <w:r w:rsidRPr="009065D6">
        <w:rPr>
          <w:rFonts w:ascii="Garamond" w:hAnsi="Garamond"/>
          <w:sz w:val="28"/>
          <w:szCs w:val="28"/>
          <w:lang w:val="fr-BE"/>
        </w:rPr>
        <w:t>’«</w:t>
      </w:r>
      <w:proofErr w:type="gramEnd"/>
      <w:r w:rsidRPr="009065D6">
        <w:rPr>
          <w:rFonts w:ascii="Garamond" w:hAnsi="Garamond"/>
          <w:sz w:val="28"/>
          <w:szCs w:val="28"/>
          <w:lang w:val="fr-BE"/>
        </w:rPr>
        <w:t> Église Belgique »</w:t>
      </w:r>
      <w:r w:rsidRPr="009065D6">
        <w:rPr>
          <w:rStyle w:val="Appelnotedebasdep"/>
          <w:rFonts w:ascii="Garamond" w:hAnsi="Garamond"/>
          <w:sz w:val="28"/>
          <w:szCs w:val="28"/>
        </w:rPr>
        <w:footnoteReference w:id="93"/>
      </w:r>
      <w:r w:rsidRPr="009065D6">
        <w:rPr>
          <w:rFonts w:ascii="Garamond" w:hAnsi="Garamond"/>
          <w:sz w:val="28"/>
          <w:szCs w:val="28"/>
          <w:lang w:val="fr-BE"/>
        </w:rPr>
        <w:t xml:space="preserve"> chère au Gouvernement autrichien.</w:t>
      </w:r>
    </w:p>
    <w:p w14:paraId="052B8FC9" w14:textId="77777777" w:rsidR="00FB0ABB" w:rsidRPr="009065D6" w:rsidRDefault="00FB0ABB" w:rsidP="007F647C">
      <w:pPr>
        <w:ind w:firstLine="708"/>
        <w:jc w:val="both"/>
        <w:rPr>
          <w:rFonts w:ascii="Garamond" w:hAnsi="Garamond"/>
          <w:sz w:val="28"/>
          <w:szCs w:val="28"/>
          <w:lang w:val="fr-BE"/>
        </w:rPr>
      </w:pPr>
    </w:p>
    <w:p w14:paraId="5F73CFD4" w14:textId="308EFDBF"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De manière générale, le projet suscita peu d’enthousiasme au sein des curies épiscopales. L’archevêque de Malines en premier demeura des plus réservés. À Tournai, François-Ernest de Salm-</w:t>
      </w:r>
      <w:proofErr w:type="spellStart"/>
      <w:r w:rsidRPr="009065D6">
        <w:rPr>
          <w:rFonts w:ascii="Garamond" w:hAnsi="Garamond"/>
          <w:sz w:val="28"/>
          <w:szCs w:val="28"/>
          <w:lang w:val="fr-BE"/>
        </w:rPr>
        <w:t>Reifferscheid</w:t>
      </w:r>
      <w:proofErr w:type="spellEnd"/>
      <w:r w:rsidRPr="009065D6">
        <w:rPr>
          <w:rFonts w:ascii="Garamond" w:hAnsi="Garamond"/>
          <w:sz w:val="28"/>
          <w:szCs w:val="28"/>
          <w:lang w:val="fr-BE"/>
        </w:rPr>
        <w:t xml:space="preserve"> (1731-1770) afficha un scepticisme certain. Il rappela la réduction déjà opérée par Choiseul, dont l’ambition rencontrait en partie le projet du Gouvernement. Concrètement toutefois, hormis les troisièmes fêtes de Pâques et de la Pentecôte, ainsi que la Saint-Laurent (transférée au dimanche) et la Sainte-Marie-Madeleine, les fêtes réformées en 1688 prenaient place en dehors de la période ici visée. L’addition des deux réductions signifierait donc un allègement particulièrement conséquent du calendrier. Et, selon le prélat, le peuple ne tirerait rien de plus de cette nouvelle réforme. Il faisait valoir également le peu d’impact de ces suppressions proposées pour le travail agricole, seules la Saint-Jacques et la Saint-Laurent se situant en période de moisson. Il estimait par ailleurs qu’en dehors des récoltes le respect des fêtes ne suscitait pas de difficultés et que des dispenses étaient accordées dès que la nécessité s’en faisait sentir</w:t>
      </w:r>
      <w:r w:rsidRPr="009065D6">
        <w:rPr>
          <w:rStyle w:val="Appelnotedebasdep"/>
          <w:rFonts w:ascii="Garamond" w:hAnsi="Garamond"/>
          <w:sz w:val="28"/>
          <w:szCs w:val="28"/>
        </w:rPr>
        <w:footnoteReference w:id="94"/>
      </w:r>
      <w:r w:rsidRPr="009065D6">
        <w:rPr>
          <w:rFonts w:ascii="Garamond" w:hAnsi="Garamond"/>
          <w:sz w:val="28"/>
          <w:szCs w:val="28"/>
          <w:lang w:val="fr-BE"/>
        </w:rPr>
        <w:t xml:space="preserve">. </w:t>
      </w:r>
    </w:p>
    <w:p w14:paraId="78A94813" w14:textId="77777777" w:rsidR="00FB0ABB" w:rsidRPr="009065D6" w:rsidRDefault="00FB0ABB" w:rsidP="007F647C">
      <w:pPr>
        <w:ind w:firstLine="708"/>
        <w:jc w:val="both"/>
        <w:rPr>
          <w:rFonts w:ascii="Garamond" w:hAnsi="Garamond"/>
          <w:sz w:val="28"/>
          <w:szCs w:val="28"/>
          <w:lang w:val="fr-BE"/>
        </w:rPr>
      </w:pPr>
    </w:p>
    <w:p w14:paraId="78F8E063" w14:textId="2E158B6D"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Finalement, le 3 avril 1751, Benoît XIV promulguait un bref amenant une réforme en profondeur des jours de fête dans l’ensemble des Pays-Bas</w:t>
      </w:r>
      <w:r w:rsidRPr="009065D6">
        <w:rPr>
          <w:rStyle w:val="Appelnotedebasdep"/>
          <w:rFonts w:ascii="Garamond" w:hAnsi="Garamond"/>
          <w:sz w:val="28"/>
          <w:szCs w:val="28"/>
        </w:rPr>
        <w:footnoteReference w:id="95"/>
      </w:r>
      <w:r w:rsidRPr="009065D6">
        <w:rPr>
          <w:rFonts w:ascii="Garamond" w:hAnsi="Garamond"/>
          <w:sz w:val="28"/>
          <w:szCs w:val="28"/>
          <w:lang w:val="fr-BE"/>
        </w:rPr>
        <w:t xml:space="preserve">. Le souverain pontife déclare explicitement répondre au souhait de l’impératrice. Il n’en était cependant pas à sa première mesure en la </w:t>
      </w:r>
      <w:proofErr w:type="gramStart"/>
      <w:r w:rsidRPr="009065D6">
        <w:rPr>
          <w:rFonts w:ascii="Garamond" w:hAnsi="Garamond"/>
          <w:sz w:val="28"/>
          <w:szCs w:val="28"/>
          <w:lang w:val="fr-BE"/>
        </w:rPr>
        <w:t>matière</w:t>
      </w:r>
      <w:r w:rsidR="00A101C8">
        <w:rPr>
          <w:rFonts w:ascii="Garamond" w:hAnsi="Garamond"/>
          <w:sz w:val="28"/>
          <w:szCs w:val="28"/>
          <w:lang w:val="fr-BE"/>
        </w:rPr>
        <w:t>;</w:t>
      </w:r>
      <w:proofErr w:type="gramEnd"/>
      <w:r w:rsidRPr="009065D6">
        <w:rPr>
          <w:rFonts w:ascii="Garamond" w:hAnsi="Garamond"/>
          <w:sz w:val="28"/>
          <w:szCs w:val="28"/>
          <w:lang w:val="fr-BE"/>
        </w:rPr>
        <w:t xml:space="preserve"> la question avait déjà fait couler beaucoup d’encre sous son pontificat et agitait de nombreux états européens</w:t>
      </w:r>
      <w:r w:rsidRPr="009065D6">
        <w:rPr>
          <w:rStyle w:val="Appelnotedebasdep"/>
          <w:rFonts w:ascii="Garamond" w:hAnsi="Garamond"/>
          <w:sz w:val="28"/>
          <w:szCs w:val="28"/>
        </w:rPr>
        <w:footnoteReference w:id="96"/>
      </w:r>
      <w:r w:rsidRPr="009065D6">
        <w:rPr>
          <w:rFonts w:ascii="Garamond" w:hAnsi="Garamond"/>
          <w:sz w:val="28"/>
          <w:szCs w:val="28"/>
          <w:lang w:val="fr-BE"/>
        </w:rPr>
        <w:t>. Seuls dix-huit jours imposeraient encore désormais le chômage, non comprises les fêtes systématiquement fixées un dimanche : Pâques, Pentecôte et Trinité. La période de mai à octobre fut spécialement réformée en raison des travaux agricoles. En majorité, on dégrada des fêtes de saints en recentrant donc le calendrier autour des fêtes du Christ et de la Vierge</w:t>
      </w:r>
      <w:r w:rsidRPr="009065D6">
        <w:rPr>
          <w:rStyle w:val="Appelnotedebasdep"/>
          <w:rFonts w:ascii="Garamond" w:hAnsi="Garamond"/>
          <w:sz w:val="28"/>
          <w:szCs w:val="28"/>
        </w:rPr>
        <w:footnoteReference w:id="97"/>
      </w:r>
      <w:r w:rsidRPr="009065D6">
        <w:rPr>
          <w:rFonts w:ascii="Garamond" w:hAnsi="Garamond"/>
          <w:sz w:val="28"/>
          <w:szCs w:val="28"/>
          <w:lang w:val="fr-BE"/>
        </w:rPr>
        <w:t xml:space="preserve">. Les fêtes secondaires, elles, demeurèrent en place et se virent même </w:t>
      </w:r>
      <w:r w:rsidRPr="009065D6">
        <w:rPr>
          <w:rFonts w:ascii="Garamond" w:hAnsi="Garamond"/>
          <w:sz w:val="28"/>
          <w:szCs w:val="28"/>
          <w:lang w:val="fr-BE"/>
        </w:rPr>
        <w:lastRenderedPageBreak/>
        <w:t xml:space="preserve">renforcées par la dégradation des fêtes majeures, avec obligation d’entendre la messe avant de vaquer à ses occupations laborieuses. </w:t>
      </w:r>
    </w:p>
    <w:p w14:paraId="0263A42A" w14:textId="77777777" w:rsidR="00FB0ABB" w:rsidRPr="009065D6" w:rsidRDefault="00FB0ABB" w:rsidP="007F647C">
      <w:pPr>
        <w:ind w:firstLine="708"/>
        <w:jc w:val="both"/>
        <w:rPr>
          <w:rFonts w:ascii="Garamond" w:hAnsi="Garamond"/>
          <w:sz w:val="28"/>
          <w:szCs w:val="28"/>
          <w:lang w:val="fr-BE"/>
        </w:rPr>
      </w:pPr>
    </w:p>
    <w:p w14:paraId="7EC53723" w14:textId="602CBDE9"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Le bref pontifical fut adressé au cardinal d’Alsace, archevêque de Malines, à charge pour lui de le faire suivre à ses suffragants,</w:t>
      </w:r>
      <w:r w:rsidR="009443C0" w:rsidRPr="009065D6">
        <w:rPr>
          <w:rFonts w:ascii="Garamond" w:hAnsi="Garamond"/>
          <w:sz w:val="28"/>
          <w:szCs w:val="28"/>
          <w:lang w:val="fr-BE"/>
        </w:rPr>
        <w:t xml:space="preserve"> </w:t>
      </w:r>
      <w:r w:rsidRPr="009065D6">
        <w:rPr>
          <w:rFonts w:ascii="Garamond" w:hAnsi="Garamond"/>
          <w:sz w:val="28"/>
          <w:szCs w:val="28"/>
          <w:lang w:val="fr-BE"/>
        </w:rPr>
        <w:t>dont Tournai ne… faisait pas partie. Monseigneur de Salm-</w:t>
      </w:r>
      <w:proofErr w:type="spellStart"/>
      <w:r w:rsidRPr="009065D6">
        <w:rPr>
          <w:rFonts w:ascii="Garamond" w:hAnsi="Garamond"/>
          <w:sz w:val="28"/>
          <w:szCs w:val="28"/>
          <w:lang w:val="fr-BE"/>
        </w:rPr>
        <w:t>Reifferscheid</w:t>
      </w:r>
      <w:proofErr w:type="spellEnd"/>
      <w:r w:rsidRPr="009065D6">
        <w:rPr>
          <w:rFonts w:ascii="Garamond" w:hAnsi="Garamond"/>
          <w:sz w:val="28"/>
          <w:szCs w:val="28"/>
          <w:lang w:val="fr-BE"/>
        </w:rPr>
        <w:t xml:space="preserve"> reçut cependant le bref, mais réagit en soulignant l’absence de placet et en s’inquiétant donc de sa validité. Il rappela, en août 1751, les réductions déjà opérées ici et la réticence de ses diocésains, toujours plus attirés par le culte extérieur, à aller plus loin, d’autant qu’ils avaient besoin de trouver </w:t>
      </w:r>
      <w:r w:rsidRPr="009065D6">
        <w:rPr>
          <w:rFonts w:ascii="Garamond" w:hAnsi="Garamond"/>
          <w:i/>
          <w:sz w:val="28"/>
          <w:szCs w:val="28"/>
          <w:lang w:val="fr-BE"/>
        </w:rPr>
        <w:t>de tems en tems</w:t>
      </w:r>
      <w:r w:rsidRPr="009065D6">
        <w:rPr>
          <w:rFonts w:ascii="Garamond" w:hAnsi="Garamond"/>
          <w:sz w:val="28"/>
          <w:szCs w:val="28"/>
          <w:lang w:val="fr-BE"/>
        </w:rPr>
        <w:t xml:space="preserve"> un jour de repos face à leurs pénibles travaux. Il s’engageait toutefois, si tel était bien le souhait de Sa Majesté et bien </w:t>
      </w:r>
      <w:r w:rsidRPr="009065D6">
        <w:rPr>
          <w:rFonts w:ascii="Garamond" w:hAnsi="Garamond"/>
          <w:i/>
          <w:sz w:val="28"/>
          <w:szCs w:val="28"/>
          <w:lang w:val="fr-BE"/>
        </w:rPr>
        <w:t>qu’évêque dont l’autorité sacrée est le droit divin</w:t>
      </w:r>
      <w:r w:rsidRPr="009065D6">
        <w:rPr>
          <w:rFonts w:ascii="Garamond" w:hAnsi="Garamond"/>
          <w:sz w:val="28"/>
          <w:szCs w:val="28"/>
          <w:lang w:val="fr-BE"/>
        </w:rPr>
        <w:t xml:space="preserve">, à mettre le bref en application. Mais ce serait seulement au </w:t>
      </w:r>
      <w:r w:rsidRPr="009065D6">
        <w:rPr>
          <w:rFonts w:ascii="Garamond" w:hAnsi="Garamond"/>
          <w:i/>
          <w:sz w:val="28"/>
          <w:szCs w:val="28"/>
          <w:lang w:val="fr-BE"/>
        </w:rPr>
        <w:t xml:space="preserve">renouvellement de l’année </w:t>
      </w:r>
      <w:proofErr w:type="spellStart"/>
      <w:r w:rsidRPr="009065D6">
        <w:rPr>
          <w:rFonts w:ascii="Garamond" w:hAnsi="Garamond"/>
          <w:i/>
          <w:sz w:val="28"/>
          <w:szCs w:val="28"/>
          <w:lang w:val="fr-BE"/>
        </w:rPr>
        <w:t>ecclesiastique</w:t>
      </w:r>
      <w:proofErr w:type="spellEnd"/>
      <w:r w:rsidRPr="009065D6">
        <w:rPr>
          <w:rFonts w:ascii="Garamond" w:hAnsi="Garamond"/>
          <w:i/>
          <w:sz w:val="28"/>
          <w:szCs w:val="28"/>
          <w:lang w:val="fr-BE"/>
        </w:rPr>
        <w:t xml:space="preserve">, lequel est </w:t>
      </w:r>
      <w:proofErr w:type="gramStart"/>
      <w:r w:rsidRPr="009065D6">
        <w:rPr>
          <w:rFonts w:ascii="Garamond" w:hAnsi="Garamond"/>
          <w:i/>
          <w:sz w:val="28"/>
          <w:szCs w:val="28"/>
          <w:lang w:val="fr-BE"/>
        </w:rPr>
        <w:t>le tems naturel</w:t>
      </w:r>
      <w:proofErr w:type="gramEnd"/>
      <w:r w:rsidRPr="009065D6">
        <w:rPr>
          <w:rFonts w:ascii="Garamond" w:hAnsi="Garamond"/>
          <w:i/>
          <w:sz w:val="28"/>
          <w:szCs w:val="28"/>
          <w:lang w:val="fr-BE"/>
        </w:rPr>
        <w:t xml:space="preserve"> de tout changement dans le service divin</w:t>
      </w:r>
      <w:r w:rsidRPr="009065D6">
        <w:rPr>
          <w:rFonts w:ascii="Garamond" w:hAnsi="Garamond"/>
          <w:sz w:val="28"/>
          <w:szCs w:val="28"/>
          <w:lang w:val="fr-BE"/>
        </w:rPr>
        <w:t xml:space="preserve">. Il décida en outre d’appliquer la réforme à l’entièreté de son diocèse, donc également à la partie relevant du royaume de France, afin d’éviter une </w:t>
      </w:r>
      <w:proofErr w:type="spellStart"/>
      <w:r w:rsidRPr="009065D6">
        <w:rPr>
          <w:rFonts w:ascii="Garamond" w:hAnsi="Garamond"/>
          <w:i/>
          <w:sz w:val="28"/>
          <w:szCs w:val="28"/>
          <w:lang w:val="fr-BE"/>
        </w:rPr>
        <w:t>bigarure</w:t>
      </w:r>
      <w:proofErr w:type="spellEnd"/>
      <w:r w:rsidRPr="009065D6">
        <w:rPr>
          <w:rFonts w:ascii="Garamond" w:hAnsi="Garamond"/>
          <w:i/>
          <w:sz w:val="28"/>
          <w:szCs w:val="28"/>
          <w:lang w:val="fr-BE"/>
        </w:rPr>
        <w:t xml:space="preserve"> scandaleuse</w:t>
      </w:r>
      <w:r w:rsidRPr="009065D6">
        <w:rPr>
          <w:rStyle w:val="Appelnotedebasdep"/>
          <w:rFonts w:ascii="Garamond" w:hAnsi="Garamond"/>
          <w:sz w:val="28"/>
          <w:szCs w:val="28"/>
        </w:rPr>
        <w:footnoteReference w:id="98"/>
      </w:r>
      <w:r w:rsidRPr="009065D6">
        <w:rPr>
          <w:rFonts w:ascii="Garamond" w:hAnsi="Garamond"/>
          <w:sz w:val="28"/>
          <w:szCs w:val="28"/>
          <w:lang w:val="fr-BE"/>
        </w:rPr>
        <w:t>.</w:t>
      </w:r>
    </w:p>
    <w:p w14:paraId="2F7E6BE9" w14:textId="77777777" w:rsidR="00FB0ABB" w:rsidRPr="009065D6" w:rsidRDefault="00FB0ABB" w:rsidP="007F647C">
      <w:pPr>
        <w:ind w:firstLine="708"/>
        <w:jc w:val="both"/>
        <w:rPr>
          <w:rFonts w:ascii="Garamond" w:hAnsi="Garamond"/>
          <w:sz w:val="28"/>
          <w:szCs w:val="28"/>
          <w:lang w:val="fr-BE"/>
        </w:rPr>
      </w:pPr>
    </w:p>
    <w:p w14:paraId="6EE13F9C" w14:textId="511FAAC3"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Le 27 octobre suivant, un mandement était promulgué</w:t>
      </w:r>
      <w:r w:rsidRPr="009065D6">
        <w:rPr>
          <w:rStyle w:val="Appelnotedebasdep"/>
          <w:rFonts w:ascii="Garamond" w:hAnsi="Garamond"/>
          <w:sz w:val="28"/>
          <w:szCs w:val="28"/>
        </w:rPr>
        <w:footnoteReference w:id="99"/>
      </w:r>
      <w:r w:rsidRPr="009065D6">
        <w:rPr>
          <w:rFonts w:ascii="Garamond" w:hAnsi="Garamond"/>
          <w:sz w:val="28"/>
          <w:szCs w:val="28"/>
          <w:lang w:val="fr-BE"/>
        </w:rPr>
        <w:t>. On y perçoit clairement les réticences du prélat qui n’évoque aucunement la volonté impériale, mais se réfère à l’exemple du Saint-Siège pour imposer cette réforme. Et d’ajouter que ces fêtes se trouveront, à partir du 1</w:t>
      </w:r>
      <w:r w:rsidRPr="009065D6">
        <w:rPr>
          <w:rFonts w:ascii="Garamond" w:hAnsi="Garamond"/>
          <w:sz w:val="28"/>
          <w:szCs w:val="28"/>
          <w:vertAlign w:val="superscript"/>
          <w:lang w:val="fr-BE"/>
        </w:rPr>
        <w:t>er</w:t>
      </w:r>
      <w:r w:rsidRPr="009065D6">
        <w:rPr>
          <w:rFonts w:ascii="Garamond" w:hAnsi="Garamond"/>
          <w:sz w:val="28"/>
          <w:szCs w:val="28"/>
          <w:lang w:val="fr-BE"/>
        </w:rPr>
        <w:t xml:space="preserve"> janvier, limitées </w:t>
      </w:r>
      <w:r w:rsidRPr="009065D6">
        <w:rPr>
          <w:rFonts w:ascii="Garamond" w:hAnsi="Garamond"/>
          <w:i/>
          <w:sz w:val="28"/>
          <w:szCs w:val="28"/>
          <w:lang w:val="fr-BE"/>
        </w:rPr>
        <w:t>à un nombre si modique que les murmures &amp; les transgressions ne pourront plus partir que de l’irréligion seule ou d’une sordide avarice</w:t>
      </w:r>
      <w:r w:rsidRPr="009065D6">
        <w:rPr>
          <w:rFonts w:ascii="Garamond" w:hAnsi="Garamond"/>
          <w:sz w:val="28"/>
          <w:szCs w:val="28"/>
          <w:lang w:val="fr-BE"/>
        </w:rPr>
        <w:t xml:space="preserve">. Davantage, il ne supprime pas purement et simplement les fêtes omises par le bref. Il les déplace au dimanche le plus proche afin d’en maintenir la sanctification. Seules trois d’entre elles, la Saint-Thomas, la Saint-Jean Évangéliste et la Saint-Mathias demeurent </w:t>
      </w:r>
      <w:r w:rsidRPr="009065D6">
        <w:rPr>
          <w:rFonts w:ascii="Garamond" w:hAnsi="Garamond"/>
          <w:i/>
          <w:sz w:val="28"/>
          <w:szCs w:val="28"/>
          <w:lang w:val="fr-BE"/>
        </w:rPr>
        <w:t>en leur jour naturel</w:t>
      </w:r>
      <w:r w:rsidRPr="009065D6">
        <w:rPr>
          <w:rFonts w:ascii="Garamond" w:hAnsi="Garamond"/>
          <w:sz w:val="28"/>
          <w:szCs w:val="28"/>
          <w:lang w:val="fr-BE"/>
        </w:rPr>
        <w:t xml:space="preserve"> avec obligation d’entendre la messe</w:t>
      </w:r>
      <w:r w:rsidRPr="009065D6">
        <w:rPr>
          <w:rStyle w:val="Appelnotedebasdep"/>
          <w:rFonts w:ascii="Garamond" w:hAnsi="Garamond"/>
          <w:sz w:val="28"/>
          <w:szCs w:val="28"/>
        </w:rPr>
        <w:footnoteReference w:id="100"/>
      </w:r>
      <w:r w:rsidRPr="009065D6">
        <w:rPr>
          <w:rFonts w:ascii="Garamond" w:hAnsi="Garamond"/>
          <w:sz w:val="28"/>
          <w:szCs w:val="28"/>
          <w:lang w:val="fr-BE"/>
        </w:rPr>
        <w:t>. Revenaient ainsi des fêtes secondaires au diocèse de Tournai, disparues pourtant depuis 1688.</w:t>
      </w:r>
    </w:p>
    <w:p w14:paraId="46E6EA2F" w14:textId="77777777" w:rsidR="00FB0ABB" w:rsidRPr="009065D6" w:rsidRDefault="00FB0ABB" w:rsidP="007F647C">
      <w:pPr>
        <w:ind w:firstLine="708"/>
        <w:jc w:val="both"/>
        <w:rPr>
          <w:rFonts w:ascii="Garamond" w:hAnsi="Garamond"/>
          <w:sz w:val="28"/>
          <w:szCs w:val="28"/>
          <w:lang w:val="fr-BE"/>
        </w:rPr>
      </w:pPr>
    </w:p>
    <w:p w14:paraId="5252344A" w14:textId="77777777"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Vingt ans plus tard, un bref de Clément XIV, établi de nouveau à la demande de l’impératrice, vint parachever le mouvement initié en 1751</w:t>
      </w:r>
      <w:r w:rsidRPr="009065D6">
        <w:rPr>
          <w:rStyle w:val="Appelnotedebasdep"/>
          <w:rFonts w:ascii="Garamond" w:hAnsi="Garamond"/>
          <w:sz w:val="28"/>
          <w:szCs w:val="28"/>
        </w:rPr>
        <w:footnoteReference w:id="101"/>
      </w:r>
      <w:r w:rsidRPr="009065D6">
        <w:rPr>
          <w:rFonts w:ascii="Garamond" w:hAnsi="Garamond"/>
          <w:sz w:val="28"/>
          <w:szCs w:val="28"/>
          <w:lang w:val="fr-BE"/>
        </w:rPr>
        <w:t>. Il avait une portée plus large, puisque valable pour l’ensemble des territoires de la monarchie. Il réduisait davantage encore les jours chômés fixés à un autre jour que le dimanche, désormais au nombre de seize, et supprimait l’obligation d’entendre la messe en dehors de ceux-</w:t>
      </w:r>
      <w:r w:rsidRPr="009065D6">
        <w:rPr>
          <w:rFonts w:ascii="Garamond" w:hAnsi="Garamond"/>
          <w:sz w:val="28"/>
          <w:szCs w:val="28"/>
          <w:lang w:val="fr-BE"/>
        </w:rPr>
        <w:lastRenderedPageBreak/>
        <w:t xml:space="preserve">ci en raison des difficultés que cela suscitait. C’en était donc fini (définitivement cette fois) des fêtes secondaires. L’espoir était affiché de voir se raffermir la piété pour les jours d’obligation restants, comme cela avait été mis en avant depuis longtemps par </w:t>
      </w:r>
      <w:proofErr w:type="spellStart"/>
      <w:r w:rsidRPr="009065D6">
        <w:rPr>
          <w:rFonts w:ascii="Garamond" w:hAnsi="Garamond"/>
          <w:sz w:val="28"/>
          <w:szCs w:val="28"/>
          <w:lang w:val="fr-BE"/>
        </w:rPr>
        <w:t>Saint-Albin</w:t>
      </w:r>
      <w:proofErr w:type="spellEnd"/>
      <w:r w:rsidRPr="009065D6">
        <w:rPr>
          <w:rFonts w:ascii="Garamond" w:hAnsi="Garamond"/>
          <w:sz w:val="28"/>
          <w:szCs w:val="28"/>
          <w:lang w:val="fr-BE"/>
        </w:rPr>
        <w:t xml:space="preserve"> à Cambrai</w:t>
      </w:r>
      <w:r w:rsidRPr="009065D6">
        <w:rPr>
          <w:rStyle w:val="Appelnotedebasdep"/>
          <w:rFonts w:ascii="Garamond" w:hAnsi="Garamond"/>
          <w:sz w:val="28"/>
          <w:szCs w:val="28"/>
        </w:rPr>
        <w:footnoteReference w:id="102"/>
      </w:r>
      <w:r w:rsidRPr="009065D6">
        <w:rPr>
          <w:rFonts w:ascii="Garamond" w:hAnsi="Garamond"/>
          <w:sz w:val="28"/>
          <w:szCs w:val="28"/>
          <w:lang w:val="fr-BE"/>
        </w:rPr>
        <w:t>. Mais clairement, il s’agissait toujours de supprimer des entraves au travail</w:t>
      </w:r>
      <w:r w:rsidRPr="009065D6">
        <w:rPr>
          <w:rStyle w:val="Appelnotedebasdep"/>
          <w:rFonts w:ascii="Garamond" w:hAnsi="Garamond"/>
          <w:sz w:val="28"/>
          <w:szCs w:val="28"/>
        </w:rPr>
        <w:footnoteReference w:id="103"/>
      </w:r>
      <w:r w:rsidRPr="009065D6">
        <w:rPr>
          <w:rFonts w:ascii="Garamond" w:hAnsi="Garamond"/>
          <w:sz w:val="28"/>
          <w:szCs w:val="28"/>
          <w:lang w:val="fr-BE"/>
        </w:rPr>
        <w:t>. Les vicaires généraux, le siège vacant, publièrent les nouvelles dispositions par un mandement du 5 novembre, valable uniquement dans la partie autrichienne du diocèse, à la différence de ce qui s’était passé en 1751</w:t>
      </w:r>
      <w:r w:rsidRPr="009065D6">
        <w:rPr>
          <w:rStyle w:val="Appelnotedebasdep"/>
          <w:rFonts w:ascii="Garamond" w:hAnsi="Garamond"/>
          <w:sz w:val="28"/>
          <w:szCs w:val="28"/>
        </w:rPr>
        <w:footnoteReference w:id="104"/>
      </w:r>
      <w:r w:rsidRPr="009065D6">
        <w:rPr>
          <w:rFonts w:ascii="Garamond" w:hAnsi="Garamond"/>
          <w:sz w:val="28"/>
          <w:szCs w:val="28"/>
          <w:lang w:val="fr-BE"/>
        </w:rPr>
        <w:t xml:space="preserve">. Par le même texte, ils exprimaient eux aussi leur souhait de voir davantage sanctifiés les dimanches et fêtes maintenues, en dehors de la dissipation et des amusements profanes. Dans la même ligne, en 1774, un mandement autorisera le transfert de la Sainte-Marie-Madeleine du 22 juillet au dimanche le plus proche dans la paroisse tournaisienne du même nom, afin </w:t>
      </w:r>
      <w:r w:rsidRPr="009065D6">
        <w:rPr>
          <w:rFonts w:ascii="Garamond" w:hAnsi="Garamond"/>
          <w:i/>
          <w:sz w:val="28"/>
          <w:szCs w:val="28"/>
          <w:lang w:val="fr-BE"/>
        </w:rPr>
        <w:t>de faire cesser l’</w:t>
      </w:r>
      <w:proofErr w:type="spellStart"/>
      <w:r w:rsidRPr="009065D6">
        <w:rPr>
          <w:rFonts w:ascii="Garamond" w:hAnsi="Garamond"/>
          <w:i/>
          <w:sz w:val="28"/>
          <w:szCs w:val="28"/>
          <w:lang w:val="fr-BE"/>
        </w:rPr>
        <w:t>espece</w:t>
      </w:r>
      <w:proofErr w:type="spellEnd"/>
      <w:r w:rsidRPr="009065D6">
        <w:rPr>
          <w:rFonts w:ascii="Garamond" w:hAnsi="Garamond"/>
          <w:i/>
          <w:sz w:val="28"/>
          <w:szCs w:val="28"/>
          <w:lang w:val="fr-BE"/>
        </w:rPr>
        <w:t xml:space="preserve"> de </w:t>
      </w:r>
      <w:proofErr w:type="spellStart"/>
      <w:r w:rsidRPr="009065D6">
        <w:rPr>
          <w:rFonts w:ascii="Garamond" w:hAnsi="Garamond"/>
          <w:i/>
          <w:sz w:val="28"/>
          <w:szCs w:val="28"/>
          <w:lang w:val="fr-BE"/>
        </w:rPr>
        <w:t>scandal</w:t>
      </w:r>
      <w:proofErr w:type="spellEnd"/>
      <w:r w:rsidRPr="009065D6">
        <w:rPr>
          <w:rFonts w:ascii="Garamond" w:hAnsi="Garamond"/>
          <w:i/>
          <w:sz w:val="28"/>
          <w:szCs w:val="28"/>
          <w:lang w:val="fr-BE"/>
        </w:rPr>
        <w:t xml:space="preserve"> qui </w:t>
      </w:r>
      <w:proofErr w:type="spellStart"/>
      <w:r w:rsidRPr="009065D6">
        <w:rPr>
          <w:rFonts w:ascii="Garamond" w:hAnsi="Garamond"/>
          <w:i/>
          <w:sz w:val="28"/>
          <w:szCs w:val="28"/>
          <w:lang w:val="fr-BE"/>
        </w:rPr>
        <w:t>resulte</w:t>
      </w:r>
      <w:proofErr w:type="spellEnd"/>
      <w:r w:rsidRPr="009065D6">
        <w:rPr>
          <w:rFonts w:ascii="Garamond" w:hAnsi="Garamond"/>
          <w:i/>
          <w:sz w:val="28"/>
          <w:szCs w:val="28"/>
          <w:lang w:val="fr-BE"/>
        </w:rPr>
        <w:t xml:space="preserve"> de la </w:t>
      </w:r>
      <w:proofErr w:type="spellStart"/>
      <w:r w:rsidRPr="009065D6">
        <w:rPr>
          <w:rFonts w:ascii="Garamond" w:hAnsi="Garamond"/>
          <w:i/>
          <w:sz w:val="28"/>
          <w:szCs w:val="28"/>
          <w:lang w:val="fr-BE"/>
        </w:rPr>
        <w:t>celebration</w:t>
      </w:r>
      <w:proofErr w:type="spellEnd"/>
      <w:r w:rsidRPr="009065D6">
        <w:rPr>
          <w:rFonts w:ascii="Garamond" w:hAnsi="Garamond"/>
          <w:i/>
          <w:sz w:val="28"/>
          <w:szCs w:val="28"/>
          <w:lang w:val="fr-BE"/>
        </w:rPr>
        <w:t xml:space="preserve"> de la fête de Sainte-Marie-Magdeleine quand elle tombe un jour ouvrable et de procurer la plus grande gloire de Dieu par un culte plus religieux de la sainte </w:t>
      </w:r>
      <w:proofErr w:type="spellStart"/>
      <w:r w:rsidRPr="009065D6">
        <w:rPr>
          <w:rFonts w:ascii="Garamond" w:hAnsi="Garamond"/>
          <w:i/>
          <w:sz w:val="28"/>
          <w:szCs w:val="28"/>
          <w:lang w:val="fr-BE"/>
        </w:rPr>
        <w:t>patrone</w:t>
      </w:r>
      <w:proofErr w:type="spellEnd"/>
      <w:r w:rsidRPr="009065D6">
        <w:rPr>
          <w:rStyle w:val="Appelnotedebasdep"/>
          <w:rFonts w:ascii="Garamond" w:hAnsi="Garamond"/>
          <w:sz w:val="28"/>
          <w:szCs w:val="28"/>
        </w:rPr>
        <w:footnoteReference w:id="105"/>
      </w:r>
      <w:r w:rsidRPr="009065D6">
        <w:rPr>
          <w:rFonts w:ascii="Garamond" w:hAnsi="Garamond"/>
          <w:sz w:val="28"/>
          <w:szCs w:val="28"/>
          <w:lang w:val="fr-BE"/>
        </w:rPr>
        <w:t>.</w:t>
      </w:r>
    </w:p>
    <w:p w14:paraId="36ACD506" w14:textId="77777777" w:rsidR="0077337F" w:rsidRPr="009065D6" w:rsidRDefault="0077337F" w:rsidP="007F647C">
      <w:pPr>
        <w:ind w:firstLine="708"/>
        <w:jc w:val="both"/>
        <w:rPr>
          <w:rFonts w:ascii="Garamond" w:hAnsi="Garamond"/>
          <w:sz w:val="28"/>
          <w:szCs w:val="28"/>
          <w:lang w:val="fr-BE"/>
        </w:rPr>
      </w:pPr>
    </w:p>
    <w:p w14:paraId="1F750E5D" w14:textId="77777777" w:rsidR="0077337F" w:rsidRPr="009065D6" w:rsidRDefault="0077337F" w:rsidP="007F647C">
      <w:pPr>
        <w:jc w:val="both"/>
        <w:rPr>
          <w:rFonts w:ascii="Garamond" w:hAnsi="Garamond"/>
          <w:b/>
          <w:i/>
          <w:sz w:val="28"/>
          <w:szCs w:val="28"/>
          <w:lang w:val="fr-BE"/>
        </w:rPr>
      </w:pPr>
      <w:r w:rsidRPr="009065D6">
        <w:rPr>
          <w:rFonts w:ascii="Garamond" w:hAnsi="Garamond"/>
          <w:b/>
          <w:i/>
          <w:sz w:val="28"/>
          <w:szCs w:val="28"/>
          <w:lang w:val="fr-BE"/>
        </w:rPr>
        <w:t xml:space="preserve">2.4. Un nouveau calendrier pour une société sécularisée </w:t>
      </w:r>
    </w:p>
    <w:p w14:paraId="68B4CEB0" w14:textId="77777777" w:rsidR="0077337F" w:rsidRPr="009065D6" w:rsidRDefault="0077337F" w:rsidP="007F647C">
      <w:pPr>
        <w:ind w:firstLine="708"/>
        <w:jc w:val="both"/>
        <w:rPr>
          <w:rFonts w:ascii="Garamond" w:hAnsi="Garamond"/>
          <w:sz w:val="28"/>
          <w:szCs w:val="28"/>
          <w:lang w:val="fr-BE"/>
        </w:rPr>
      </w:pPr>
    </w:p>
    <w:p w14:paraId="7B6A2C05" w14:textId="23B2E3C5"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Les anciens Pays-Bas devinrent partie intégrante de la France le 1</w:t>
      </w:r>
      <w:r w:rsidRPr="009065D6">
        <w:rPr>
          <w:rFonts w:ascii="Garamond" w:hAnsi="Garamond"/>
          <w:sz w:val="28"/>
          <w:szCs w:val="28"/>
          <w:vertAlign w:val="superscript"/>
          <w:lang w:val="fr-BE"/>
        </w:rPr>
        <w:t>er</w:t>
      </w:r>
      <w:r w:rsidRPr="009065D6">
        <w:rPr>
          <w:rFonts w:ascii="Garamond" w:hAnsi="Garamond"/>
          <w:sz w:val="28"/>
          <w:szCs w:val="28"/>
          <w:lang w:val="fr-BE"/>
        </w:rPr>
        <w:t xml:space="preserve"> octobre 1795 et se virent dès lors appliquer la législation française dans son ensemble. Législation en matière religieuse bien entendu, mais également en ce qui concerne le calendrier républicain, adopté officiellement par la Convention le 24 novembre 1793. Le caractère anti-romain de celui-ci est bien connu. Les saints et les fêtes chrétiennes disparurent. Même si elles purent se maintenir au sein des églises un temps du moins, il n’était plus question d’y lier quelque contrainte que ce soit : dimanche cédait face à </w:t>
      </w:r>
      <w:proofErr w:type="spellStart"/>
      <w:r w:rsidRPr="009065D6">
        <w:rPr>
          <w:rFonts w:ascii="Garamond" w:hAnsi="Garamond"/>
          <w:i/>
          <w:sz w:val="28"/>
          <w:szCs w:val="28"/>
          <w:lang w:val="fr-BE"/>
        </w:rPr>
        <w:t>decadi</w:t>
      </w:r>
      <w:proofErr w:type="spellEnd"/>
      <w:r w:rsidRPr="009065D6">
        <w:rPr>
          <w:rFonts w:ascii="Garamond" w:hAnsi="Garamond"/>
          <w:sz w:val="28"/>
          <w:szCs w:val="28"/>
          <w:lang w:val="fr-BE"/>
        </w:rPr>
        <w:t>, officiellement du moins</w:t>
      </w:r>
      <w:r w:rsidRPr="009065D6">
        <w:rPr>
          <w:rStyle w:val="Appelnotedebasdep"/>
          <w:rFonts w:ascii="Garamond" w:hAnsi="Garamond"/>
          <w:sz w:val="28"/>
          <w:szCs w:val="28"/>
        </w:rPr>
        <w:footnoteReference w:id="106"/>
      </w:r>
      <w:r w:rsidRPr="009065D6">
        <w:rPr>
          <w:rFonts w:ascii="Garamond" w:hAnsi="Garamond"/>
          <w:sz w:val="28"/>
          <w:szCs w:val="28"/>
          <w:lang w:val="fr-BE"/>
        </w:rPr>
        <w:t>. La proclamation de la liberté des cultes ne fit que confirmer la fin des obligations religieuses pour l’ensemble de la population.</w:t>
      </w:r>
    </w:p>
    <w:p w14:paraId="20D8B61D" w14:textId="77777777" w:rsidR="00FB0ABB" w:rsidRPr="009065D6" w:rsidRDefault="00FB0ABB" w:rsidP="007F647C">
      <w:pPr>
        <w:ind w:firstLine="708"/>
        <w:jc w:val="both"/>
        <w:rPr>
          <w:rFonts w:ascii="Garamond" w:hAnsi="Garamond"/>
          <w:sz w:val="28"/>
          <w:szCs w:val="28"/>
          <w:lang w:val="fr-BE"/>
        </w:rPr>
      </w:pPr>
    </w:p>
    <w:p w14:paraId="3327C636" w14:textId="6C27A43D"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Il ne nous appartient pas ici de refaire l’histoire du culte catholique dans le diocèse de Tournai en cette période troublée</w:t>
      </w:r>
      <w:r w:rsidRPr="009065D6">
        <w:rPr>
          <w:rStyle w:val="Appelnotedebasdep"/>
          <w:rFonts w:ascii="Garamond" w:hAnsi="Garamond"/>
          <w:sz w:val="28"/>
          <w:szCs w:val="28"/>
        </w:rPr>
        <w:footnoteReference w:id="107"/>
      </w:r>
      <w:r w:rsidRPr="009065D6">
        <w:rPr>
          <w:rFonts w:ascii="Garamond" w:hAnsi="Garamond"/>
          <w:sz w:val="28"/>
          <w:szCs w:val="28"/>
          <w:lang w:val="fr-BE"/>
        </w:rPr>
        <w:t xml:space="preserve">, ni </w:t>
      </w:r>
      <w:r w:rsidRPr="009065D6">
        <w:rPr>
          <w:rFonts w:ascii="Garamond" w:hAnsi="Garamond"/>
          <w:sz w:val="28"/>
          <w:szCs w:val="28"/>
          <w:lang w:val="fr-BE"/>
        </w:rPr>
        <w:lastRenderedPageBreak/>
        <w:t xml:space="preserve">d’envisager les fêtes révolutionnaires. Mais bien d’examiner comment on en revint à un calendrier ouvert à l’Église catholique. </w:t>
      </w:r>
    </w:p>
    <w:p w14:paraId="47D49991" w14:textId="77777777" w:rsidR="00FB0ABB" w:rsidRPr="009065D6" w:rsidRDefault="00FB0ABB" w:rsidP="007F647C">
      <w:pPr>
        <w:ind w:firstLine="708"/>
        <w:jc w:val="both"/>
        <w:rPr>
          <w:rFonts w:ascii="Garamond" w:hAnsi="Garamond"/>
          <w:sz w:val="28"/>
          <w:szCs w:val="28"/>
          <w:lang w:val="fr-BE"/>
        </w:rPr>
      </w:pPr>
    </w:p>
    <w:p w14:paraId="17EBCBFA" w14:textId="10BD0418"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Avec le Consulat, ces fêtes révolutionnaires disparurent, à l’exception du 14 juillet et du 22 septembre. Mais c’est à la suite du concordat de 1801 et de la restauration officielle du culte catholique, qu’allait être défini le nouveau calendrier</w:t>
      </w:r>
      <w:r w:rsidRPr="009065D6">
        <w:rPr>
          <w:rStyle w:val="Appelnotedebasdep"/>
          <w:rFonts w:ascii="Garamond" w:hAnsi="Garamond"/>
          <w:sz w:val="28"/>
          <w:szCs w:val="28"/>
        </w:rPr>
        <w:footnoteReference w:id="108"/>
      </w:r>
      <w:r w:rsidRPr="009065D6">
        <w:rPr>
          <w:rFonts w:ascii="Garamond" w:hAnsi="Garamond"/>
          <w:sz w:val="28"/>
          <w:szCs w:val="28"/>
          <w:lang w:val="fr-BE"/>
        </w:rPr>
        <w:t xml:space="preserve">. Le 9 avril 1802 (19 germinal an X), le légat pontifical Caprara promulgua au nom de Pie VII un </w:t>
      </w:r>
      <w:r w:rsidRPr="009065D6">
        <w:rPr>
          <w:rFonts w:ascii="Garamond" w:hAnsi="Garamond"/>
          <w:i/>
          <w:sz w:val="28"/>
          <w:szCs w:val="28"/>
          <w:lang w:val="fr-BE"/>
        </w:rPr>
        <w:t>Indult pour la réduction des fêtes</w:t>
      </w:r>
      <w:r w:rsidRPr="009065D6">
        <w:rPr>
          <w:rStyle w:val="Appelnotedebasdep"/>
          <w:rFonts w:ascii="Garamond" w:hAnsi="Garamond"/>
          <w:sz w:val="28"/>
          <w:szCs w:val="28"/>
        </w:rPr>
        <w:footnoteReference w:id="109"/>
      </w:r>
      <w:r w:rsidRPr="009065D6">
        <w:rPr>
          <w:rFonts w:ascii="Garamond" w:hAnsi="Garamond"/>
          <w:sz w:val="28"/>
          <w:szCs w:val="28"/>
          <w:lang w:val="fr-BE"/>
        </w:rPr>
        <w:t xml:space="preserve">, dont la publication fut autorisée par arrêté du 19 avril (29 germinal an X), conformément à la loi organique du 8 avril 1802 (art. 41). On y évoque très clairement le souhait de répondre </w:t>
      </w:r>
      <w:r w:rsidRPr="009065D6">
        <w:rPr>
          <w:rFonts w:ascii="Garamond" w:hAnsi="Garamond"/>
          <w:i/>
          <w:sz w:val="28"/>
          <w:szCs w:val="28"/>
          <w:lang w:val="fr-BE"/>
        </w:rPr>
        <w:t>aux demandes du premier consul de la République à cet égard</w:t>
      </w:r>
      <w:r w:rsidRPr="009065D6">
        <w:rPr>
          <w:rFonts w:ascii="Garamond" w:hAnsi="Garamond"/>
          <w:sz w:val="28"/>
          <w:szCs w:val="28"/>
          <w:lang w:val="fr-BE"/>
        </w:rPr>
        <w:t xml:space="preserve">, tout en invoquant une série de justifications. De manière globale, il s’agit de s’adapter aux circonstances et de veiller à ce que la discipline ecclésiastique tienne compte </w:t>
      </w:r>
      <w:r w:rsidRPr="009065D6">
        <w:rPr>
          <w:rFonts w:ascii="Garamond" w:hAnsi="Garamond"/>
          <w:i/>
          <w:sz w:val="28"/>
          <w:szCs w:val="28"/>
          <w:lang w:val="fr-BE"/>
        </w:rPr>
        <w:t>des temps et des lieux</w:t>
      </w:r>
      <w:r w:rsidRPr="009065D6">
        <w:rPr>
          <w:rFonts w:ascii="Garamond" w:hAnsi="Garamond"/>
          <w:sz w:val="28"/>
          <w:szCs w:val="28"/>
          <w:lang w:val="fr-BE"/>
        </w:rPr>
        <w:t xml:space="preserve">. Il faut d’abord </w:t>
      </w:r>
      <w:proofErr w:type="gramStart"/>
      <w:r w:rsidRPr="009065D6">
        <w:rPr>
          <w:rFonts w:ascii="Garamond" w:hAnsi="Garamond"/>
          <w:sz w:val="28"/>
          <w:szCs w:val="28"/>
          <w:lang w:val="fr-BE"/>
        </w:rPr>
        <w:t>uniformiser</w:t>
      </w:r>
      <w:r w:rsidR="00A101C8">
        <w:rPr>
          <w:rFonts w:ascii="Garamond" w:hAnsi="Garamond"/>
          <w:sz w:val="28"/>
          <w:szCs w:val="28"/>
          <w:lang w:val="fr-BE"/>
        </w:rPr>
        <w:t>;</w:t>
      </w:r>
      <w:proofErr w:type="gramEnd"/>
      <w:r w:rsidRPr="009065D6">
        <w:rPr>
          <w:rFonts w:ascii="Garamond" w:hAnsi="Garamond"/>
          <w:sz w:val="28"/>
          <w:szCs w:val="28"/>
          <w:lang w:val="fr-BE"/>
        </w:rPr>
        <w:t xml:space="preserve"> les calendriers antérieurs, à l’échelle de l’actuelle République, étaient très variés. Les guerres et les troubles ayant entraîné un appauvrissement, il importe de favoriser une relance économique, peu compatible avec un nombre élevé de jour chômés. Qui plus est, nul n’ignore l’irrespect à l’égard des fêtes sous l’Ancien Régime et le scandale que cela générait.</w:t>
      </w:r>
    </w:p>
    <w:p w14:paraId="1B4CF5D5" w14:textId="77777777" w:rsidR="00FB0ABB" w:rsidRPr="009065D6" w:rsidRDefault="00FB0ABB" w:rsidP="007F647C">
      <w:pPr>
        <w:ind w:firstLine="708"/>
        <w:jc w:val="both"/>
        <w:rPr>
          <w:rFonts w:ascii="Garamond" w:hAnsi="Garamond"/>
          <w:sz w:val="28"/>
          <w:szCs w:val="28"/>
          <w:lang w:val="fr-BE"/>
        </w:rPr>
      </w:pPr>
    </w:p>
    <w:p w14:paraId="4BFCFECD" w14:textId="727FBA14" w:rsidR="0077337F" w:rsidRPr="009065D6" w:rsidRDefault="0077337F" w:rsidP="007F647C">
      <w:pPr>
        <w:ind w:firstLine="709"/>
        <w:jc w:val="both"/>
        <w:rPr>
          <w:rFonts w:ascii="Garamond" w:hAnsi="Garamond"/>
          <w:sz w:val="28"/>
          <w:szCs w:val="28"/>
          <w:lang w:val="fr-BE"/>
        </w:rPr>
      </w:pPr>
      <w:r w:rsidRPr="009065D6">
        <w:rPr>
          <w:rFonts w:ascii="Garamond" w:hAnsi="Garamond"/>
          <w:sz w:val="28"/>
          <w:szCs w:val="28"/>
          <w:lang w:val="fr-BE"/>
        </w:rPr>
        <w:t>En conséquence, étaient abolies toutes les obligations liées aux anciennes fêtes, à l’exception des quatre mentionnées dans l’</w:t>
      </w:r>
      <w:r w:rsidRPr="009065D6">
        <w:rPr>
          <w:rFonts w:ascii="Garamond" w:hAnsi="Garamond"/>
          <w:i/>
          <w:sz w:val="28"/>
          <w:szCs w:val="28"/>
          <w:lang w:val="fr-BE"/>
        </w:rPr>
        <w:t>Indult</w:t>
      </w:r>
      <w:r w:rsidRPr="009065D6">
        <w:rPr>
          <w:rFonts w:ascii="Garamond" w:hAnsi="Garamond"/>
          <w:sz w:val="28"/>
          <w:szCs w:val="28"/>
          <w:lang w:val="fr-BE"/>
        </w:rPr>
        <w:t xml:space="preserve">, soit, outre les dimanches : la Nativité du Christ, l’Ascension, l’Assomption et la Toussaint. Certaines se voyaient transférées au dimanche le plus proche : Épiphanie, Saint-Sacrement, </w:t>
      </w:r>
      <w:proofErr w:type="spellStart"/>
      <w:r w:rsidRPr="009065D6">
        <w:rPr>
          <w:rFonts w:ascii="Garamond" w:hAnsi="Garamond"/>
          <w:sz w:val="28"/>
          <w:szCs w:val="28"/>
          <w:lang w:val="fr-BE"/>
        </w:rPr>
        <w:t>Saints-Pierre</w:t>
      </w:r>
      <w:proofErr w:type="spellEnd"/>
      <w:r w:rsidRPr="009065D6">
        <w:rPr>
          <w:rFonts w:ascii="Garamond" w:hAnsi="Garamond"/>
          <w:sz w:val="28"/>
          <w:szCs w:val="28"/>
          <w:lang w:val="fr-BE"/>
        </w:rPr>
        <w:t xml:space="preserve"> et Paul, patrons du diocèse et de la paroisse</w:t>
      </w:r>
      <w:r w:rsidRPr="009065D6">
        <w:rPr>
          <w:rStyle w:val="Appelnotedebasdep"/>
          <w:rFonts w:ascii="Garamond" w:hAnsi="Garamond"/>
          <w:sz w:val="28"/>
          <w:szCs w:val="28"/>
        </w:rPr>
        <w:footnoteReference w:id="110"/>
      </w:r>
      <w:r w:rsidRPr="009065D6">
        <w:rPr>
          <w:rFonts w:ascii="Garamond" w:hAnsi="Garamond"/>
          <w:sz w:val="28"/>
          <w:szCs w:val="28"/>
          <w:lang w:val="fr-BE"/>
        </w:rPr>
        <w:t>. En accomplissant son devoir dominical, le fidèle commémorerait donc la fête. La question des dédicaces était également réglée : toutes se dérouleraient désormais le premier dimanche après l’octave de la Toussaint. On en revient ainsi à la volonté, maintes fois exprimées sous l’Ancien Régime, d’un jour commun à cet usage.</w:t>
      </w:r>
    </w:p>
    <w:p w14:paraId="291278F8" w14:textId="77777777" w:rsidR="00FB0ABB" w:rsidRPr="009065D6" w:rsidRDefault="00FB0ABB" w:rsidP="007F647C">
      <w:pPr>
        <w:ind w:firstLine="709"/>
        <w:jc w:val="both"/>
        <w:rPr>
          <w:rFonts w:ascii="Garamond" w:hAnsi="Garamond"/>
          <w:sz w:val="28"/>
          <w:szCs w:val="28"/>
          <w:lang w:val="fr-BE"/>
        </w:rPr>
      </w:pPr>
    </w:p>
    <w:p w14:paraId="43C7D52A" w14:textId="44B7848E"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 xml:space="preserve">L’évêque de Tournai, François-Joseph Hirn (1802-1819), publia ce nouveau calendrier ecclésiastique </w:t>
      </w:r>
      <w:r w:rsidRPr="009065D6">
        <w:rPr>
          <w:rFonts w:ascii="Garamond" w:hAnsi="Garamond"/>
          <w:i/>
          <w:sz w:val="28"/>
          <w:szCs w:val="28"/>
          <w:lang w:val="fr-BE"/>
        </w:rPr>
        <w:t xml:space="preserve">pro </w:t>
      </w:r>
      <w:proofErr w:type="spellStart"/>
      <w:r w:rsidRPr="009065D6">
        <w:rPr>
          <w:rFonts w:ascii="Garamond" w:hAnsi="Garamond"/>
          <w:i/>
          <w:sz w:val="28"/>
          <w:szCs w:val="28"/>
          <w:lang w:val="fr-BE"/>
        </w:rPr>
        <w:t>anno</w:t>
      </w:r>
      <w:proofErr w:type="spellEnd"/>
      <w:r w:rsidRPr="009065D6">
        <w:rPr>
          <w:rFonts w:ascii="Garamond" w:hAnsi="Garamond"/>
          <w:i/>
          <w:sz w:val="28"/>
          <w:szCs w:val="28"/>
          <w:lang w:val="fr-BE"/>
        </w:rPr>
        <w:t xml:space="preserve"> </w:t>
      </w:r>
      <w:proofErr w:type="spellStart"/>
      <w:r w:rsidRPr="009065D6">
        <w:rPr>
          <w:rFonts w:ascii="Garamond" w:hAnsi="Garamond"/>
          <w:i/>
          <w:sz w:val="28"/>
          <w:szCs w:val="28"/>
          <w:lang w:val="fr-BE"/>
        </w:rPr>
        <w:t>Domini</w:t>
      </w:r>
      <w:proofErr w:type="spellEnd"/>
      <w:r w:rsidRPr="009065D6">
        <w:rPr>
          <w:rFonts w:ascii="Garamond" w:hAnsi="Garamond"/>
          <w:i/>
          <w:sz w:val="28"/>
          <w:szCs w:val="28"/>
          <w:lang w:val="fr-BE"/>
        </w:rPr>
        <w:t xml:space="preserve"> MDCCCIII. </w:t>
      </w:r>
      <w:proofErr w:type="spellStart"/>
      <w:r w:rsidRPr="009065D6">
        <w:rPr>
          <w:rFonts w:ascii="Garamond" w:hAnsi="Garamond"/>
          <w:i/>
          <w:sz w:val="28"/>
          <w:szCs w:val="28"/>
          <w:lang w:val="fr-BE"/>
        </w:rPr>
        <w:t>Pascha</w:t>
      </w:r>
      <w:proofErr w:type="spellEnd"/>
      <w:r w:rsidRPr="009065D6">
        <w:rPr>
          <w:rFonts w:ascii="Garamond" w:hAnsi="Garamond"/>
          <w:i/>
          <w:sz w:val="28"/>
          <w:szCs w:val="28"/>
          <w:lang w:val="fr-BE"/>
        </w:rPr>
        <w:t xml:space="preserve"> occurrente 10 </w:t>
      </w:r>
      <w:proofErr w:type="spellStart"/>
      <w:r w:rsidRPr="009065D6">
        <w:rPr>
          <w:rFonts w:ascii="Garamond" w:hAnsi="Garamond"/>
          <w:i/>
          <w:sz w:val="28"/>
          <w:szCs w:val="28"/>
          <w:lang w:val="fr-BE"/>
        </w:rPr>
        <w:t>aprilis</w:t>
      </w:r>
      <w:proofErr w:type="spellEnd"/>
      <w:r w:rsidRPr="009065D6">
        <w:rPr>
          <w:rFonts w:ascii="Garamond" w:hAnsi="Garamond"/>
          <w:i/>
          <w:sz w:val="28"/>
          <w:szCs w:val="28"/>
          <w:lang w:val="fr-BE"/>
        </w:rPr>
        <w:t>.</w:t>
      </w:r>
      <w:r w:rsidRPr="009065D6">
        <w:rPr>
          <w:rFonts w:ascii="Garamond" w:hAnsi="Garamond"/>
          <w:sz w:val="28"/>
          <w:szCs w:val="28"/>
          <w:lang w:val="fr-BE"/>
        </w:rPr>
        <w:t xml:space="preserve"> Les autres fêtes antérieurement de précepte disparaissaient purement et simplement, devenant de simples fêtes à dévotion. Les fidèles étaient certes encouragés à entendre alors la messe, </w:t>
      </w:r>
      <w:r w:rsidRPr="009065D6">
        <w:rPr>
          <w:rFonts w:ascii="Garamond" w:hAnsi="Garamond"/>
          <w:sz w:val="28"/>
          <w:szCs w:val="28"/>
          <w:lang w:val="fr-BE"/>
        </w:rPr>
        <w:lastRenderedPageBreak/>
        <w:t>mais sans plus aucune obligation. Il en dressa la liste précise, l’Indult demeurant quant à lui silencieux sur les fêtes désormais omises. Il s’agissait en l’occurrence de la Circoncision, des fêtes mariales de la Purification, de l’Annonciation, de la Nativité et de la Conception, de la Saint-Étienne, des lundis de Pâques et de l’Ascension, ce qui correspond bien à la dernière réforme opérée auparavant, en 1771</w:t>
      </w:r>
      <w:r w:rsidRPr="009065D6">
        <w:rPr>
          <w:rStyle w:val="Appelnotedebasdep"/>
          <w:rFonts w:ascii="Garamond" w:hAnsi="Garamond"/>
          <w:sz w:val="28"/>
          <w:szCs w:val="28"/>
        </w:rPr>
        <w:footnoteReference w:id="111"/>
      </w:r>
      <w:r w:rsidRPr="009065D6">
        <w:rPr>
          <w:rFonts w:ascii="Garamond" w:hAnsi="Garamond"/>
          <w:sz w:val="28"/>
          <w:szCs w:val="28"/>
          <w:lang w:val="fr-BE"/>
        </w:rPr>
        <w:t>.</w:t>
      </w:r>
    </w:p>
    <w:p w14:paraId="4F6519D8" w14:textId="77777777" w:rsidR="00FB0ABB" w:rsidRPr="009065D6" w:rsidRDefault="00FB0ABB" w:rsidP="007F647C">
      <w:pPr>
        <w:ind w:firstLine="708"/>
        <w:jc w:val="both"/>
        <w:rPr>
          <w:rFonts w:ascii="Garamond" w:hAnsi="Garamond"/>
          <w:sz w:val="28"/>
          <w:szCs w:val="28"/>
          <w:lang w:val="fr-BE"/>
        </w:rPr>
      </w:pPr>
    </w:p>
    <w:p w14:paraId="64498C2A" w14:textId="749D60A3"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Si l’Église considérait du devoir des fidèles d’assister à la messe et de renoncer aux œuvres serviles – et cela d’autant plus au vu de leur nombre réduit –, en termes de contrainte législative, aucune disposition n’existait plus. Pas même pour le dimanche</w:t>
      </w:r>
      <w:r w:rsidRPr="009065D6">
        <w:rPr>
          <w:rFonts w:ascii="Garamond" w:hAnsi="Garamond"/>
          <w:i/>
          <w:sz w:val="28"/>
          <w:szCs w:val="28"/>
          <w:lang w:val="fr-BE"/>
        </w:rPr>
        <w:t xml:space="preserve">. </w:t>
      </w:r>
      <w:r w:rsidRPr="009065D6">
        <w:rPr>
          <w:rFonts w:ascii="Garamond" w:hAnsi="Garamond"/>
          <w:sz w:val="28"/>
          <w:szCs w:val="28"/>
          <w:lang w:val="fr-BE"/>
        </w:rPr>
        <w:t>Ces fêtes sont établies, reconnues par l’État, qui sanctionne tout attitude coercitive à l’égard d’autrui en cette matière (aussi bien d’imposer le chômage que de l’interdire), mais cela ne va pas au-delà. En d’autres termes, chacun est libre de les chômer ou non, même si on note une disposition de l’article 781 du Code de procédure civile de 1806 interdisant l’arrestation d’un débiteur les jours de fête légales</w:t>
      </w:r>
      <w:r w:rsidRPr="009065D6">
        <w:rPr>
          <w:rStyle w:val="Appelnotedebasdep"/>
          <w:rFonts w:ascii="Garamond" w:hAnsi="Garamond"/>
          <w:sz w:val="28"/>
          <w:szCs w:val="28"/>
        </w:rPr>
        <w:footnoteReference w:id="112"/>
      </w:r>
      <w:r w:rsidRPr="009065D6">
        <w:rPr>
          <w:rFonts w:ascii="Garamond" w:hAnsi="Garamond"/>
          <w:sz w:val="28"/>
          <w:szCs w:val="28"/>
          <w:lang w:val="fr-BE"/>
        </w:rPr>
        <w:t>. Signalons également l’obligation du chômage dominical mentionnée dans le Catéchisme impérial</w:t>
      </w:r>
      <w:r w:rsidRPr="009065D6">
        <w:rPr>
          <w:rStyle w:val="Appelnotedebasdep"/>
          <w:rFonts w:ascii="Garamond" w:hAnsi="Garamond"/>
          <w:sz w:val="28"/>
          <w:szCs w:val="28"/>
        </w:rPr>
        <w:footnoteReference w:id="113"/>
      </w:r>
      <w:r w:rsidRPr="009065D6">
        <w:rPr>
          <w:rFonts w:ascii="Garamond" w:hAnsi="Garamond"/>
          <w:sz w:val="28"/>
          <w:szCs w:val="28"/>
          <w:lang w:val="fr-BE"/>
        </w:rPr>
        <w:t xml:space="preserve">. Certes l’autorité pontificale put promulguer cette liste de fêtes, mais clairement dans un contexte de laïcisation de la société et de l’affirmation d’une liberté de conscience qui prévalait désormais. L’Église est d’ailleurs contrainte par ce nombre de quatre et ne peut en imposer d’autres. </w:t>
      </w:r>
    </w:p>
    <w:p w14:paraId="54914001" w14:textId="77777777" w:rsidR="00FB0ABB" w:rsidRPr="009065D6" w:rsidRDefault="00FB0ABB" w:rsidP="007F647C">
      <w:pPr>
        <w:ind w:firstLine="708"/>
        <w:jc w:val="both"/>
        <w:rPr>
          <w:rFonts w:ascii="Garamond" w:hAnsi="Garamond"/>
          <w:sz w:val="28"/>
          <w:szCs w:val="28"/>
          <w:lang w:val="fr-BE"/>
        </w:rPr>
      </w:pPr>
    </w:p>
    <w:p w14:paraId="74931447" w14:textId="77777777"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Dès le 2 nivôse an XIII (23 décembre 1804), le 1</w:t>
      </w:r>
      <w:r w:rsidRPr="009065D6">
        <w:rPr>
          <w:rFonts w:ascii="Garamond" w:hAnsi="Garamond"/>
          <w:sz w:val="28"/>
          <w:szCs w:val="28"/>
          <w:vertAlign w:val="superscript"/>
          <w:lang w:val="fr-BE"/>
        </w:rPr>
        <w:t>er</w:t>
      </w:r>
      <w:r w:rsidRPr="009065D6">
        <w:rPr>
          <w:rFonts w:ascii="Garamond" w:hAnsi="Garamond"/>
          <w:sz w:val="28"/>
          <w:szCs w:val="28"/>
          <w:lang w:val="fr-BE"/>
        </w:rPr>
        <w:t xml:space="preserve"> janvier deviendra chômé dans les institutions publiques en raison de son caractère de fête familiale, puis un jour de fête légale en 1811</w:t>
      </w:r>
      <w:r w:rsidRPr="009065D6">
        <w:rPr>
          <w:rStyle w:val="Appelnotedebasdep"/>
          <w:rFonts w:ascii="Garamond" w:hAnsi="Garamond"/>
          <w:sz w:val="28"/>
          <w:szCs w:val="28"/>
        </w:rPr>
        <w:footnoteReference w:id="114"/>
      </w:r>
      <w:r w:rsidRPr="009065D6">
        <w:rPr>
          <w:rFonts w:ascii="Garamond" w:hAnsi="Garamond"/>
          <w:sz w:val="28"/>
          <w:szCs w:val="28"/>
          <w:lang w:val="fr-BE"/>
        </w:rPr>
        <w:t>. On notera encore l’apparition en 1806 de la Saint-Napoléon, destinée, outre à célébrer la personne de l’empereur, à rappeler le rétablissement officiel du culte, le 15 août, par ailleurs jour de naissance du souverain. Cela fit suite à un décret impérial du 19 février et à sa confirmation par le cardinal Caprara le 1</w:t>
      </w:r>
      <w:r w:rsidRPr="009065D6">
        <w:rPr>
          <w:rFonts w:ascii="Garamond" w:hAnsi="Garamond"/>
          <w:sz w:val="28"/>
          <w:szCs w:val="28"/>
          <w:vertAlign w:val="superscript"/>
          <w:lang w:val="fr-BE"/>
        </w:rPr>
        <w:t>er</w:t>
      </w:r>
      <w:r w:rsidRPr="009065D6">
        <w:rPr>
          <w:rFonts w:ascii="Garamond" w:hAnsi="Garamond"/>
          <w:sz w:val="28"/>
          <w:szCs w:val="28"/>
          <w:lang w:val="fr-BE"/>
        </w:rPr>
        <w:t xml:space="preserve"> mars suivant</w:t>
      </w:r>
      <w:r w:rsidRPr="009065D6">
        <w:rPr>
          <w:rStyle w:val="Appelnotedebasdep"/>
          <w:rFonts w:ascii="Garamond" w:hAnsi="Garamond"/>
          <w:sz w:val="28"/>
          <w:szCs w:val="28"/>
        </w:rPr>
        <w:footnoteReference w:id="115"/>
      </w:r>
      <w:r w:rsidRPr="009065D6">
        <w:rPr>
          <w:rFonts w:ascii="Garamond" w:hAnsi="Garamond"/>
          <w:sz w:val="28"/>
          <w:szCs w:val="28"/>
          <w:lang w:val="fr-BE"/>
        </w:rPr>
        <w:t>. Le « parachutage » de cette fête ne manqua pas d’interpeler : qui était ce saint Napoléon ? Monseigneur Hirn tenta d’apporter une réponse</w:t>
      </w:r>
      <w:r w:rsidRPr="009065D6">
        <w:rPr>
          <w:rStyle w:val="Appelnotedebasdep"/>
          <w:rFonts w:ascii="Garamond" w:hAnsi="Garamond"/>
          <w:sz w:val="28"/>
          <w:szCs w:val="28"/>
        </w:rPr>
        <w:footnoteReference w:id="116"/>
      </w:r>
      <w:r w:rsidRPr="009065D6">
        <w:rPr>
          <w:rFonts w:ascii="Garamond" w:hAnsi="Garamond"/>
          <w:sz w:val="28"/>
          <w:szCs w:val="28"/>
          <w:lang w:val="fr-BE"/>
        </w:rPr>
        <w:t xml:space="preserve">. Le 14 mai, le prélat publia une lettre pastorale imposant que désormais il soit fait, </w:t>
      </w:r>
      <w:r w:rsidRPr="009065D6">
        <w:rPr>
          <w:rFonts w:ascii="Garamond" w:hAnsi="Garamond"/>
          <w:i/>
          <w:sz w:val="28"/>
          <w:szCs w:val="28"/>
          <w:lang w:val="fr-BE"/>
        </w:rPr>
        <w:t xml:space="preserve">dans l’office de </w:t>
      </w:r>
      <w:r w:rsidRPr="009065D6">
        <w:rPr>
          <w:rFonts w:ascii="Garamond" w:hAnsi="Garamond"/>
          <w:i/>
          <w:sz w:val="28"/>
          <w:szCs w:val="28"/>
          <w:lang w:val="fr-BE"/>
        </w:rPr>
        <w:lastRenderedPageBreak/>
        <w:t>l’Assomption, commémoration de Saint Napoléon évêque</w:t>
      </w:r>
      <w:r w:rsidRPr="009065D6">
        <w:rPr>
          <w:rFonts w:ascii="Garamond" w:hAnsi="Garamond"/>
          <w:sz w:val="28"/>
          <w:szCs w:val="28"/>
          <w:lang w:val="fr-BE"/>
        </w:rPr>
        <w:t>, avec les implications liturgiques liées au culte d’un évêque</w:t>
      </w:r>
      <w:r w:rsidRPr="009065D6">
        <w:rPr>
          <w:rStyle w:val="Appelnotedebasdep"/>
          <w:rFonts w:ascii="Garamond" w:hAnsi="Garamond"/>
          <w:sz w:val="28"/>
          <w:szCs w:val="28"/>
        </w:rPr>
        <w:footnoteReference w:id="117"/>
      </w:r>
      <w:r w:rsidRPr="009065D6">
        <w:rPr>
          <w:rFonts w:ascii="Garamond" w:hAnsi="Garamond"/>
          <w:sz w:val="28"/>
          <w:szCs w:val="28"/>
          <w:lang w:val="fr-BE"/>
        </w:rPr>
        <w:t xml:space="preserve">. Excès de zèle. Le 21 mai suivant Caprara précisait l’identité du saint en question : un martyre du nom de </w:t>
      </w:r>
      <w:proofErr w:type="spellStart"/>
      <w:r w:rsidRPr="009065D6">
        <w:rPr>
          <w:rFonts w:ascii="Garamond" w:hAnsi="Garamond"/>
          <w:sz w:val="28"/>
          <w:szCs w:val="28"/>
          <w:lang w:val="fr-BE"/>
        </w:rPr>
        <w:t>Neopolus</w:t>
      </w:r>
      <w:proofErr w:type="spellEnd"/>
      <w:r w:rsidRPr="009065D6">
        <w:rPr>
          <w:rFonts w:ascii="Garamond" w:hAnsi="Garamond"/>
          <w:sz w:val="28"/>
          <w:szCs w:val="28"/>
          <w:lang w:val="fr-BE"/>
        </w:rPr>
        <w:t xml:space="preserve"> célébré le 2 mai et non un évêque</w:t>
      </w:r>
      <w:r w:rsidRPr="009065D6">
        <w:rPr>
          <w:rStyle w:val="Appelnotedebasdep"/>
          <w:rFonts w:ascii="Garamond" w:hAnsi="Garamond"/>
          <w:sz w:val="28"/>
          <w:szCs w:val="28"/>
        </w:rPr>
        <w:footnoteReference w:id="118"/>
      </w:r>
      <w:r w:rsidRPr="009065D6">
        <w:rPr>
          <w:rFonts w:ascii="Garamond" w:hAnsi="Garamond"/>
          <w:sz w:val="28"/>
          <w:szCs w:val="28"/>
          <w:lang w:val="fr-BE"/>
        </w:rPr>
        <w:t>. D’où le 25 juin une missive, non dénue d’un certain dépit, adressée par l’évêque de Tournai aux curés et recteurs de son diocèse signalant son erreur et fournissant les précisions officielles quant au fameux saint :</w:t>
      </w:r>
    </w:p>
    <w:p w14:paraId="497DCCA5" w14:textId="77777777" w:rsidR="0077337F" w:rsidRPr="009065D6" w:rsidRDefault="0077337F" w:rsidP="007F647C">
      <w:pPr>
        <w:jc w:val="both"/>
        <w:rPr>
          <w:rFonts w:ascii="Garamond" w:hAnsi="Garamond"/>
          <w:sz w:val="28"/>
          <w:szCs w:val="28"/>
          <w:lang w:val="fr-BE"/>
        </w:rPr>
      </w:pPr>
    </w:p>
    <w:p w14:paraId="7A20C2A9" w14:textId="40AB4A75" w:rsidR="0077337F" w:rsidRPr="009065D6" w:rsidRDefault="0077337F" w:rsidP="007F647C">
      <w:pPr>
        <w:ind w:left="284" w:right="284"/>
        <w:jc w:val="both"/>
        <w:rPr>
          <w:rFonts w:ascii="Garamond" w:hAnsi="Garamond"/>
          <w:sz w:val="28"/>
          <w:szCs w:val="28"/>
          <w:lang w:val="fr-BE"/>
        </w:rPr>
      </w:pPr>
      <w:r w:rsidRPr="009065D6">
        <w:rPr>
          <w:rFonts w:ascii="Garamond" w:hAnsi="Garamond"/>
          <w:i/>
          <w:sz w:val="28"/>
          <w:szCs w:val="28"/>
          <w:lang w:val="fr-BE"/>
        </w:rPr>
        <w:t xml:space="preserve">Par une lettre du 21 mai dernier, et conséquemment postérieure à notre Lettre Pastorale du 14 du même mois, son Éminence Monseigneur le Cardinal Légat nous a transmis une instruction concernant la Fête de St. Napoléon, avec une légende, qu’il nous annonce avoir été rédigée </w:t>
      </w:r>
      <w:r w:rsidRPr="009065D6">
        <w:rPr>
          <w:rFonts w:ascii="Garamond" w:hAnsi="Garamond"/>
          <w:sz w:val="28"/>
          <w:szCs w:val="28"/>
          <w:lang w:val="fr-BE"/>
        </w:rPr>
        <w:t xml:space="preserve">d’après d’exactes recherches et les connaissances acquises sur ce saint. </w:t>
      </w:r>
    </w:p>
    <w:p w14:paraId="55D8BCBD" w14:textId="77777777" w:rsidR="0077337F" w:rsidRPr="009065D6" w:rsidRDefault="0077337F" w:rsidP="007F647C">
      <w:pPr>
        <w:ind w:left="284" w:right="284"/>
        <w:jc w:val="both"/>
        <w:rPr>
          <w:rFonts w:ascii="Garamond" w:hAnsi="Garamond"/>
          <w:i/>
          <w:sz w:val="28"/>
          <w:szCs w:val="28"/>
          <w:lang w:val="fr-BE"/>
        </w:rPr>
      </w:pPr>
      <w:r w:rsidRPr="009065D6">
        <w:rPr>
          <w:rFonts w:ascii="Garamond" w:hAnsi="Garamond"/>
          <w:i/>
          <w:sz w:val="28"/>
          <w:szCs w:val="28"/>
          <w:lang w:val="fr-BE"/>
        </w:rPr>
        <w:t>Nous avions fait, nous-mêmes, des recherches particulières sur St Napoléon, et n’ayant trouvé qu’un St évêque de ce nom, nous vous l’avions désigné dans notre susdite lettre comme le patron de Sa Majesté l’Empereur, et ordonné d’en faire la Commémoraison sous la dénomination d’un Confesseur pontife. Mais voulant déférer, comme de raison, à l’instruction de S.É. le Cardinal Légat, nous vous en envoyons un extrait pour que vous vous y confortiez</w:t>
      </w:r>
      <w:r w:rsidRPr="009065D6">
        <w:rPr>
          <w:rStyle w:val="Appelnotedebasdep"/>
          <w:rFonts w:ascii="Garamond" w:hAnsi="Garamond"/>
          <w:sz w:val="28"/>
          <w:szCs w:val="28"/>
        </w:rPr>
        <w:footnoteReference w:id="119"/>
      </w:r>
      <w:r w:rsidRPr="009065D6">
        <w:rPr>
          <w:rFonts w:ascii="Garamond" w:hAnsi="Garamond"/>
          <w:i/>
          <w:sz w:val="28"/>
          <w:szCs w:val="28"/>
          <w:lang w:val="fr-BE"/>
        </w:rPr>
        <w:t>.</w:t>
      </w:r>
    </w:p>
    <w:p w14:paraId="76CD7580" w14:textId="77777777" w:rsidR="0077337F" w:rsidRPr="009065D6" w:rsidRDefault="0077337F" w:rsidP="007F647C">
      <w:pPr>
        <w:ind w:firstLine="708"/>
        <w:jc w:val="both"/>
        <w:rPr>
          <w:rFonts w:ascii="Garamond" w:hAnsi="Garamond"/>
          <w:sz w:val="28"/>
          <w:szCs w:val="28"/>
          <w:lang w:val="fr-BE"/>
        </w:rPr>
      </w:pPr>
    </w:p>
    <w:p w14:paraId="43219D58" w14:textId="77777777"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 xml:space="preserve">On touche ici à la fusion d’une fête religieuse </w:t>
      </w:r>
      <w:r w:rsidRPr="009065D6">
        <w:rPr>
          <w:rFonts w:ascii="Garamond" w:hAnsi="Garamond"/>
          <w:sz w:val="28"/>
          <w:szCs w:val="28"/>
          <w:lang w:val="fr-BE"/>
        </w:rPr>
        <w:softHyphen/>
        <w:t>– quelle que soit l’identité, sinon la réalité, de ce saint Napoléon – et d’une fête civique qui plus est dans la continuité de l’Ancien Régime, le 15 août symbolisant depuis 1638 la consécration de la France à la Vierge</w:t>
      </w:r>
      <w:r w:rsidRPr="009065D6">
        <w:rPr>
          <w:rStyle w:val="Appelnotedebasdep"/>
          <w:rFonts w:ascii="Garamond" w:hAnsi="Garamond"/>
          <w:sz w:val="28"/>
          <w:szCs w:val="28"/>
        </w:rPr>
        <w:footnoteReference w:id="120"/>
      </w:r>
      <w:r w:rsidRPr="009065D6">
        <w:rPr>
          <w:rFonts w:ascii="Garamond" w:hAnsi="Garamond"/>
          <w:sz w:val="28"/>
          <w:szCs w:val="28"/>
          <w:lang w:val="fr-BE"/>
        </w:rPr>
        <w:t>. Par ailleurs, les mêmes textes des 19 février et 1</w:t>
      </w:r>
      <w:r w:rsidRPr="009065D6">
        <w:rPr>
          <w:rFonts w:ascii="Garamond" w:hAnsi="Garamond"/>
          <w:sz w:val="28"/>
          <w:szCs w:val="28"/>
          <w:vertAlign w:val="superscript"/>
          <w:lang w:val="fr-BE"/>
        </w:rPr>
        <w:t>er</w:t>
      </w:r>
      <w:r w:rsidRPr="009065D6">
        <w:rPr>
          <w:rFonts w:ascii="Garamond" w:hAnsi="Garamond"/>
          <w:sz w:val="28"/>
          <w:szCs w:val="28"/>
          <w:lang w:val="fr-BE"/>
        </w:rPr>
        <w:t xml:space="preserve"> mars imposèrent la commémoration du couronnement impérial et de la victoire d’Austerlitz qui prit place le premier dimanche de décembre, avec un </w:t>
      </w:r>
      <w:r w:rsidRPr="009065D6">
        <w:rPr>
          <w:rFonts w:ascii="Garamond" w:hAnsi="Garamond"/>
          <w:i/>
          <w:sz w:val="28"/>
          <w:szCs w:val="28"/>
          <w:lang w:val="fr-BE"/>
        </w:rPr>
        <w:t>Te Deum</w:t>
      </w:r>
      <w:r w:rsidRPr="009065D6">
        <w:rPr>
          <w:rFonts w:ascii="Garamond" w:hAnsi="Garamond"/>
          <w:sz w:val="28"/>
          <w:szCs w:val="28"/>
          <w:lang w:val="fr-BE"/>
        </w:rPr>
        <w:t xml:space="preserve"> d’action de grâce. Ce que traduisit Monseigneur Hirn dans sa lettre pastorale du 14 mai. Le choix d’un dimanche s’explique par la volonté de ne pas entraver davantage les activités économiques.</w:t>
      </w:r>
    </w:p>
    <w:p w14:paraId="7B9E1DE5" w14:textId="77777777" w:rsidR="0077337F" w:rsidRPr="009065D6" w:rsidRDefault="0077337F" w:rsidP="007F647C">
      <w:pPr>
        <w:jc w:val="both"/>
        <w:rPr>
          <w:rFonts w:ascii="Garamond" w:hAnsi="Garamond"/>
          <w:sz w:val="28"/>
          <w:szCs w:val="28"/>
          <w:lang w:val="fr-BE"/>
        </w:rPr>
      </w:pPr>
    </w:p>
    <w:p w14:paraId="7BEDCDBA" w14:textId="77777777" w:rsidR="0077337F" w:rsidRPr="009065D6" w:rsidRDefault="0077337F" w:rsidP="007F647C">
      <w:pPr>
        <w:jc w:val="both"/>
        <w:outlineLvl w:val="0"/>
        <w:rPr>
          <w:rFonts w:ascii="Garamond" w:hAnsi="Garamond"/>
          <w:b/>
          <w:sz w:val="28"/>
          <w:szCs w:val="28"/>
          <w:lang w:val="fr-BE"/>
        </w:rPr>
      </w:pPr>
      <w:r w:rsidRPr="009065D6">
        <w:rPr>
          <w:rFonts w:ascii="Garamond" w:hAnsi="Garamond"/>
          <w:b/>
          <w:sz w:val="28"/>
          <w:szCs w:val="28"/>
          <w:lang w:val="fr-BE"/>
        </w:rPr>
        <w:t>Conclusions</w:t>
      </w:r>
    </w:p>
    <w:p w14:paraId="6CFA5C5E" w14:textId="77777777" w:rsidR="0077337F" w:rsidRPr="009065D6" w:rsidRDefault="0077337F" w:rsidP="007F647C">
      <w:pPr>
        <w:jc w:val="both"/>
        <w:rPr>
          <w:rFonts w:ascii="Garamond" w:hAnsi="Garamond"/>
          <w:sz w:val="28"/>
          <w:szCs w:val="28"/>
          <w:lang w:val="fr-BE"/>
        </w:rPr>
      </w:pPr>
    </w:p>
    <w:p w14:paraId="5BB66F78" w14:textId="06F46CD0"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L’évolution du calendrier tournaisien traduit d’abord un intérêt précoce des prélats pour cette question. Alors qu’en maints endroits il faudra attendre le XVII</w:t>
      </w:r>
      <w:r w:rsidRPr="009065D6">
        <w:rPr>
          <w:rFonts w:ascii="Garamond" w:hAnsi="Garamond"/>
          <w:sz w:val="28"/>
          <w:szCs w:val="28"/>
          <w:vertAlign w:val="superscript"/>
          <w:lang w:val="fr-BE"/>
        </w:rPr>
        <w:t>e</w:t>
      </w:r>
      <w:r w:rsidRPr="009065D6">
        <w:rPr>
          <w:rFonts w:ascii="Garamond" w:hAnsi="Garamond"/>
          <w:sz w:val="28"/>
          <w:szCs w:val="28"/>
          <w:lang w:val="fr-BE"/>
        </w:rPr>
        <w:t>, voire le XVIII</w:t>
      </w:r>
      <w:r w:rsidRPr="009065D6">
        <w:rPr>
          <w:rFonts w:ascii="Garamond" w:hAnsi="Garamond"/>
          <w:sz w:val="28"/>
          <w:szCs w:val="28"/>
          <w:vertAlign w:val="superscript"/>
          <w:lang w:val="fr-BE"/>
        </w:rPr>
        <w:t>e</w:t>
      </w:r>
      <w:r w:rsidRPr="009065D6">
        <w:rPr>
          <w:rFonts w:ascii="Garamond" w:hAnsi="Garamond"/>
          <w:sz w:val="28"/>
          <w:szCs w:val="28"/>
          <w:lang w:val="fr-BE"/>
        </w:rPr>
        <w:t xml:space="preserve"> siècle, pour assister à une réduction du nombre de fêtes, c’est ici dès le XVI</w:t>
      </w:r>
      <w:r w:rsidRPr="009065D6">
        <w:rPr>
          <w:rFonts w:ascii="Garamond" w:hAnsi="Garamond"/>
          <w:sz w:val="28"/>
          <w:szCs w:val="28"/>
          <w:vertAlign w:val="superscript"/>
          <w:lang w:val="fr-BE"/>
        </w:rPr>
        <w:t>e</w:t>
      </w:r>
      <w:r w:rsidRPr="009065D6">
        <w:rPr>
          <w:rFonts w:ascii="Garamond" w:hAnsi="Garamond"/>
          <w:sz w:val="28"/>
          <w:szCs w:val="28"/>
          <w:lang w:val="fr-BE"/>
        </w:rPr>
        <w:t xml:space="preserve"> siècle que le mouvement s’initiera. Il connaîtra, jusqu’à la fin de l’Anci</w:t>
      </w:r>
      <w:r w:rsidR="00FB0ABB" w:rsidRPr="009065D6">
        <w:rPr>
          <w:rFonts w:ascii="Garamond" w:hAnsi="Garamond"/>
          <w:sz w:val="28"/>
          <w:szCs w:val="28"/>
          <w:lang w:val="fr-BE"/>
        </w:rPr>
        <w:t>en Régime, nombre d’évolutions.</w:t>
      </w:r>
    </w:p>
    <w:p w14:paraId="00DF2909" w14:textId="6331B0D2"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lastRenderedPageBreak/>
        <w:t xml:space="preserve">Les évêques surent prendre en compte le contexte ambiant. Ce n’est pas un hasard si Louis </w:t>
      </w:r>
      <w:proofErr w:type="spellStart"/>
      <w:r w:rsidRPr="009065D6">
        <w:rPr>
          <w:rFonts w:ascii="Garamond" w:hAnsi="Garamond"/>
          <w:sz w:val="28"/>
          <w:szCs w:val="28"/>
          <w:lang w:val="fr-BE"/>
        </w:rPr>
        <w:t>Guillart</w:t>
      </w:r>
      <w:proofErr w:type="spellEnd"/>
      <w:r w:rsidRPr="009065D6">
        <w:rPr>
          <w:rFonts w:ascii="Garamond" w:hAnsi="Garamond"/>
          <w:sz w:val="28"/>
          <w:szCs w:val="28"/>
          <w:lang w:val="fr-BE"/>
        </w:rPr>
        <w:t xml:space="preserve"> rappela la liste des fêtes d’obligation dès 1520, peu après son accession au siège épiscopal. Ni si Gilbert d’Oignies, soucieux d’améliorer la situation des fidèles, procéda à la première refonte du calendrier après la réforme des di</w:t>
      </w:r>
      <w:r w:rsidR="00FB0ABB" w:rsidRPr="009065D6">
        <w:rPr>
          <w:rFonts w:ascii="Garamond" w:hAnsi="Garamond"/>
          <w:sz w:val="28"/>
          <w:szCs w:val="28"/>
          <w:lang w:val="fr-BE"/>
        </w:rPr>
        <w:t>ocèses et la crise iconoclaste.</w:t>
      </w:r>
    </w:p>
    <w:p w14:paraId="045960A1" w14:textId="77777777" w:rsidR="00FB0ABB" w:rsidRPr="009065D6" w:rsidRDefault="00FB0ABB" w:rsidP="007F647C">
      <w:pPr>
        <w:ind w:firstLine="708"/>
        <w:jc w:val="both"/>
        <w:rPr>
          <w:rFonts w:ascii="Garamond" w:hAnsi="Garamond"/>
          <w:sz w:val="28"/>
          <w:szCs w:val="28"/>
          <w:lang w:val="fr-BE"/>
        </w:rPr>
      </w:pPr>
    </w:p>
    <w:p w14:paraId="0C35FAF7" w14:textId="731BD0C5"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Incontestablement, la personnalité des prélats exerça également en la matière une influence fondamentale. Rappelons l’exemple de Gilbert de Choiseul, pour qui l’irrespect et les débordements induits par certaines fêtes se révélaient inacceptables et impliquaient une évolution substantielle. À l’inverse, François-Ernest de Salm-</w:t>
      </w:r>
      <w:proofErr w:type="spellStart"/>
      <w:r w:rsidRPr="009065D6">
        <w:rPr>
          <w:rFonts w:ascii="Garamond" w:hAnsi="Garamond"/>
          <w:sz w:val="28"/>
          <w:szCs w:val="28"/>
          <w:lang w:val="fr-BE"/>
        </w:rPr>
        <w:t>Reifferscheid</w:t>
      </w:r>
      <w:proofErr w:type="spellEnd"/>
      <w:r w:rsidRPr="009065D6">
        <w:rPr>
          <w:rFonts w:ascii="Garamond" w:hAnsi="Garamond"/>
          <w:sz w:val="28"/>
          <w:szCs w:val="28"/>
          <w:lang w:val="fr-BE"/>
        </w:rPr>
        <w:t xml:space="preserve"> s’opposa radicalement à une nouvelle réforme, estimant la situation satisfaisante et nécessaire le maintien d’un nombre suffisant de jours de repos pour le peuple.</w:t>
      </w:r>
    </w:p>
    <w:p w14:paraId="0D24F9E6" w14:textId="77777777" w:rsidR="00FB0ABB" w:rsidRPr="009065D6" w:rsidRDefault="00FB0ABB" w:rsidP="007F647C">
      <w:pPr>
        <w:ind w:firstLine="708"/>
        <w:jc w:val="both"/>
        <w:rPr>
          <w:rFonts w:ascii="Garamond" w:hAnsi="Garamond"/>
          <w:sz w:val="28"/>
          <w:szCs w:val="28"/>
          <w:lang w:val="fr-BE"/>
        </w:rPr>
      </w:pPr>
    </w:p>
    <w:p w14:paraId="0DE98E28" w14:textId="5E93A86C"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On constate également, malgré certaines tensions touchant au droit de sennes, une collaboration avec les autorités civiles. En intégrant notamment certaines dispositions d’ordonnances princières aux statuts synodaux. Mais également en encourageant la collaboration entre les instances locales et les pasteurs en vue de réprimer les déviances.</w:t>
      </w:r>
    </w:p>
    <w:p w14:paraId="61B11618" w14:textId="77777777" w:rsidR="00FB0ABB" w:rsidRPr="009065D6" w:rsidRDefault="00FB0ABB" w:rsidP="007F647C">
      <w:pPr>
        <w:ind w:firstLine="708"/>
        <w:jc w:val="both"/>
        <w:rPr>
          <w:rFonts w:ascii="Garamond" w:hAnsi="Garamond"/>
          <w:sz w:val="28"/>
          <w:szCs w:val="28"/>
          <w:lang w:val="fr-BE"/>
        </w:rPr>
      </w:pPr>
    </w:p>
    <w:p w14:paraId="53FF4AE4" w14:textId="77777777"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 xml:space="preserve">Plus fondamentalement, les évêques eurent à composer ou à résister aux ingérences de certaines autorités supérieures. Ce fut le cas sous Urbain VIII, dont la bulle ne trouva ici guère d’écho. Le souhait de réforme du Gouvernement autrichien en 1751 suscita également peu d’enthousiasme, même si </w:t>
      </w:r>
      <w:proofErr w:type="gramStart"/>
      <w:r w:rsidRPr="009065D6">
        <w:rPr>
          <w:rFonts w:ascii="Garamond" w:hAnsi="Garamond"/>
          <w:sz w:val="28"/>
          <w:szCs w:val="28"/>
          <w:lang w:val="fr-BE"/>
        </w:rPr>
        <w:t>au final</w:t>
      </w:r>
      <w:proofErr w:type="gramEnd"/>
      <w:r w:rsidRPr="009065D6">
        <w:rPr>
          <w:rFonts w:ascii="Garamond" w:hAnsi="Garamond"/>
          <w:sz w:val="28"/>
          <w:szCs w:val="28"/>
          <w:lang w:val="fr-BE"/>
        </w:rPr>
        <w:t xml:space="preserve"> il fallut s’y plier, non sans quelques aménagements. L’idée d’Église Belgique, le </w:t>
      </w:r>
      <w:proofErr w:type="spellStart"/>
      <w:r w:rsidRPr="009065D6">
        <w:rPr>
          <w:rFonts w:ascii="Garamond" w:hAnsi="Garamond"/>
          <w:sz w:val="28"/>
          <w:szCs w:val="28"/>
          <w:lang w:val="fr-BE"/>
        </w:rPr>
        <w:t>thérésianisme</w:t>
      </w:r>
      <w:proofErr w:type="spellEnd"/>
      <w:r w:rsidRPr="009065D6">
        <w:rPr>
          <w:rFonts w:ascii="Garamond" w:hAnsi="Garamond"/>
          <w:sz w:val="28"/>
          <w:szCs w:val="28"/>
          <w:lang w:val="fr-BE"/>
        </w:rPr>
        <w:t xml:space="preserve"> marquèrent ainsi significativement le calendrier. Et que dire de Monseigneur Hirn contraint d’accepter la réduction à quatre du nombre de fêtes en 1803. L’évolution du calendrier constitue bien un reflet de l’évolution des rapports Église-État.</w:t>
      </w:r>
    </w:p>
    <w:p w14:paraId="03E8F16C" w14:textId="77777777" w:rsidR="0077337F" w:rsidRPr="009065D6" w:rsidRDefault="0077337F" w:rsidP="007F647C">
      <w:pPr>
        <w:rPr>
          <w:rFonts w:ascii="Garamond" w:hAnsi="Garamond"/>
          <w:sz w:val="28"/>
          <w:szCs w:val="28"/>
          <w:lang w:val="fr-BE"/>
        </w:rPr>
      </w:pPr>
      <w:r w:rsidRPr="009065D6">
        <w:rPr>
          <w:rFonts w:ascii="Garamond" w:hAnsi="Garamond"/>
          <w:sz w:val="28"/>
          <w:szCs w:val="28"/>
          <w:lang w:val="fr-BE"/>
        </w:rPr>
        <w:br w:type="page"/>
      </w:r>
    </w:p>
    <w:p w14:paraId="514A7EFB" w14:textId="19937D39" w:rsidR="0077337F" w:rsidRDefault="0077337F" w:rsidP="002E0908">
      <w:pPr>
        <w:jc w:val="center"/>
        <w:rPr>
          <w:rFonts w:ascii="Garamond" w:hAnsi="Garamond"/>
          <w:b/>
          <w:sz w:val="28"/>
          <w:szCs w:val="28"/>
          <w:lang w:val="fr-BE"/>
        </w:rPr>
      </w:pPr>
      <w:r w:rsidRPr="009065D6">
        <w:rPr>
          <w:rFonts w:ascii="Garamond" w:hAnsi="Garamond"/>
          <w:b/>
          <w:sz w:val="28"/>
          <w:szCs w:val="28"/>
          <w:lang w:val="fr-BE"/>
        </w:rPr>
        <w:lastRenderedPageBreak/>
        <w:t>Annexe 1</w:t>
      </w:r>
      <w:r w:rsidR="002E0908" w:rsidRPr="009065D6">
        <w:rPr>
          <w:rFonts w:ascii="Garamond" w:hAnsi="Garamond"/>
          <w:b/>
          <w:sz w:val="28"/>
          <w:szCs w:val="28"/>
          <w:lang w:val="fr-BE"/>
        </w:rPr>
        <w:t xml:space="preserve"> : </w:t>
      </w:r>
      <w:r w:rsidRPr="009065D6">
        <w:rPr>
          <w:rFonts w:ascii="Garamond" w:hAnsi="Garamond"/>
          <w:b/>
          <w:sz w:val="28"/>
          <w:szCs w:val="28"/>
          <w:lang w:val="fr-BE"/>
        </w:rPr>
        <w:t>Tableau évolutif des fêtes du diocèse de Tournai</w:t>
      </w:r>
    </w:p>
    <w:p w14:paraId="4A37B784" w14:textId="56882B8D" w:rsidR="00026D58" w:rsidRDefault="00026D58" w:rsidP="002E0908">
      <w:pPr>
        <w:jc w:val="center"/>
        <w:rPr>
          <w:rFonts w:ascii="Garamond" w:hAnsi="Garamond"/>
          <w:b/>
          <w:sz w:val="28"/>
          <w:szCs w:val="28"/>
          <w:lang w:val="fr-BE"/>
        </w:rPr>
      </w:pPr>
    </w:p>
    <w:p w14:paraId="40FBAFF1" w14:textId="2E90FED0" w:rsidR="00026D58" w:rsidRDefault="00026D58" w:rsidP="002E0908">
      <w:pPr>
        <w:jc w:val="center"/>
        <w:rPr>
          <w:rFonts w:ascii="Garamond" w:hAnsi="Garamond"/>
          <w:b/>
          <w:sz w:val="28"/>
          <w:szCs w:val="28"/>
          <w:lang w:val="fr-BE"/>
        </w:rPr>
      </w:pPr>
      <w:r>
        <w:rPr>
          <w:rFonts w:ascii="Garamond" w:hAnsi="Garamond"/>
          <w:b/>
          <w:sz w:val="28"/>
          <w:szCs w:val="28"/>
          <w:lang w:val="fr-BE"/>
        </w:rPr>
        <w:t>Fêtes majeures</w:t>
      </w:r>
    </w:p>
    <w:p w14:paraId="0B8C3A19" w14:textId="77777777" w:rsidR="00026D58" w:rsidRDefault="00026D58" w:rsidP="002E0908">
      <w:pPr>
        <w:jc w:val="center"/>
        <w:rPr>
          <w:rFonts w:ascii="Garamond" w:hAnsi="Garamond"/>
          <w:b/>
          <w:sz w:val="28"/>
          <w:szCs w:val="28"/>
          <w:lang w:val="fr-BE"/>
        </w:rPr>
      </w:pPr>
    </w:p>
    <w:p w14:paraId="2B99EC3C" w14:textId="3C71A7DB" w:rsidR="00026D58" w:rsidRDefault="00026D58" w:rsidP="002E0908">
      <w:pPr>
        <w:jc w:val="center"/>
        <w:rPr>
          <w:rFonts w:ascii="Garamond" w:hAnsi="Garamond"/>
          <w:b/>
          <w:sz w:val="28"/>
          <w:szCs w:val="28"/>
          <w:lang w:val="fr-BE"/>
        </w:rPr>
      </w:pPr>
      <w:r w:rsidRPr="00FD6D13">
        <w:drawing>
          <wp:inline distT="0" distB="0" distL="0" distR="0" wp14:anchorId="6F415BDD" wp14:editId="393E856A">
            <wp:extent cx="6509238" cy="4827546"/>
            <wp:effectExtent l="2540" t="0" r="8890" b="889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rot="16200000">
                      <a:off x="0" y="0"/>
                      <a:ext cx="6532962" cy="4845141"/>
                    </a:xfrm>
                    <a:prstGeom prst="rect">
                      <a:avLst/>
                    </a:prstGeom>
                    <a:noFill/>
                    <a:ln>
                      <a:noFill/>
                    </a:ln>
                  </pic:spPr>
                </pic:pic>
              </a:graphicData>
            </a:graphic>
          </wp:inline>
        </w:drawing>
      </w:r>
    </w:p>
    <w:p w14:paraId="5AD44399" w14:textId="1D9D7DF7" w:rsidR="00026D58" w:rsidRDefault="00026D58" w:rsidP="002E0908">
      <w:pPr>
        <w:jc w:val="center"/>
        <w:rPr>
          <w:rFonts w:ascii="Garamond" w:hAnsi="Garamond"/>
          <w:b/>
          <w:sz w:val="28"/>
          <w:szCs w:val="28"/>
          <w:lang w:val="fr-BE"/>
        </w:rPr>
      </w:pPr>
    </w:p>
    <w:p w14:paraId="12B09C22" w14:textId="77777777" w:rsidR="00026D58" w:rsidRPr="009065D6" w:rsidRDefault="00026D58" w:rsidP="002E0908">
      <w:pPr>
        <w:jc w:val="center"/>
        <w:rPr>
          <w:rFonts w:ascii="Garamond" w:hAnsi="Garamond"/>
          <w:b/>
          <w:sz w:val="28"/>
          <w:szCs w:val="28"/>
          <w:lang w:val="fr-BE"/>
        </w:rPr>
      </w:pPr>
    </w:p>
    <w:p w14:paraId="31F64EDB" w14:textId="51C0DCC3" w:rsidR="0077337F" w:rsidRDefault="0077337F" w:rsidP="007F647C">
      <w:pPr>
        <w:jc w:val="center"/>
        <w:rPr>
          <w:rFonts w:ascii="Garamond" w:hAnsi="Garamond"/>
          <w:b/>
          <w:sz w:val="28"/>
          <w:szCs w:val="28"/>
          <w:lang w:val="fr-BE"/>
        </w:rPr>
      </w:pPr>
    </w:p>
    <w:p w14:paraId="6EE1F409" w14:textId="6D5BFD3F" w:rsidR="00026D58" w:rsidRDefault="00026D58" w:rsidP="007F647C">
      <w:pPr>
        <w:jc w:val="center"/>
        <w:rPr>
          <w:rFonts w:ascii="Garamond" w:hAnsi="Garamond"/>
          <w:b/>
          <w:sz w:val="28"/>
          <w:szCs w:val="28"/>
          <w:lang w:val="fr-BE"/>
        </w:rPr>
      </w:pPr>
    </w:p>
    <w:p w14:paraId="7D0F3D03" w14:textId="4CA4A848" w:rsidR="00026D58" w:rsidRDefault="00026D58" w:rsidP="007F647C">
      <w:pPr>
        <w:jc w:val="center"/>
        <w:rPr>
          <w:rFonts w:ascii="Garamond" w:hAnsi="Garamond"/>
          <w:b/>
          <w:sz w:val="28"/>
          <w:szCs w:val="28"/>
          <w:lang w:val="fr-BE"/>
        </w:rPr>
      </w:pPr>
    </w:p>
    <w:p w14:paraId="43486B66" w14:textId="4C4D002C" w:rsidR="00026D58" w:rsidRDefault="00026D58" w:rsidP="007F647C">
      <w:pPr>
        <w:jc w:val="center"/>
        <w:rPr>
          <w:rFonts w:ascii="Garamond" w:hAnsi="Garamond"/>
          <w:b/>
          <w:sz w:val="28"/>
          <w:szCs w:val="28"/>
          <w:lang w:val="fr-BE"/>
        </w:rPr>
      </w:pPr>
    </w:p>
    <w:p w14:paraId="410C62D7" w14:textId="13389731" w:rsidR="00026D58" w:rsidRDefault="00026D58" w:rsidP="007F647C">
      <w:pPr>
        <w:jc w:val="center"/>
        <w:rPr>
          <w:rFonts w:ascii="Garamond" w:hAnsi="Garamond"/>
          <w:b/>
          <w:sz w:val="28"/>
          <w:szCs w:val="28"/>
          <w:lang w:val="fr-BE"/>
        </w:rPr>
      </w:pPr>
    </w:p>
    <w:p w14:paraId="7B80DF28" w14:textId="14BDC43C" w:rsidR="00026D58" w:rsidRDefault="00026D58" w:rsidP="007F647C">
      <w:pPr>
        <w:jc w:val="center"/>
        <w:rPr>
          <w:rFonts w:ascii="Garamond" w:hAnsi="Garamond"/>
          <w:b/>
          <w:sz w:val="28"/>
          <w:szCs w:val="28"/>
          <w:lang w:val="fr-BE"/>
        </w:rPr>
      </w:pPr>
      <w:r>
        <w:rPr>
          <w:rFonts w:ascii="Garamond" w:hAnsi="Garamond"/>
          <w:b/>
          <w:sz w:val="28"/>
          <w:szCs w:val="28"/>
          <w:lang w:val="fr-BE"/>
        </w:rPr>
        <w:lastRenderedPageBreak/>
        <w:t>Fêtes majeures</w:t>
      </w:r>
    </w:p>
    <w:p w14:paraId="4F1DE1C0" w14:textId="77777777" w:rsidR="00026D58" w:rsidRPr="009065D6" w:rsidRDefault="00026D58" w:rsidP="007F647C">
      <w:pPr>
        <w:jc w:val="center"/>
        <w:rPr>
          <w:rFonts w:ascii="Garamond" w:hAnsi="Garamond"/>
          <w:b/>
          <w:sz w:val="28"/>
          <w:szCs w:val="28"/>
          <w:lang w:val="fr-BE"/>
        </w:rPr>
      </w:pPr>
    </w:p>
    <w:p w14:paraId="2AC31BA4" w14:textId="486A662E" w:rsidR="00657F16" w:rsidRDefault="00026D58" w:rsidP="002E0908">
      <w:pPr>
        <w:jc w:val="center"/>
        <w:outlineLvl w:val="0"/>
        <w:rPr>
          <w:rFonts w:ascii="Garamond" w:hAnsi="Garamond"/>
          <w:b/>
          <w:sz w:val="28"/>
          <w:szCs w:val="28"/>
          <w:lang w:val="fr-BE"/>
        </w:rPr>
      </w:pPr>
      <w:r w:rsidRPr="00B140F4">
        <w:drawing>
          <wp:inline distT="0" distB="0" distL="0" distR="0" wp14:anchorId="00C7687E" wp14:editId="2F9E3BD0">
            <wp:extent cx="4895215" cy="3249464"/>
            <wp:effectExtent l="3810" t="0" r="4445" b="4445"/>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rot="16200000">
                      <a:off x="0" y="0"/>
                      <a:ext cx="4895215" cy="3249464"/>
                    </a:xfrm>
                    <a:prstGeom prst="rect">
                      <a:avLst/>
                    </a:prstGeom>
                    <a:noFill/>
                    <a:ln>
                      <a:noFill/>
                    </a:ln>
                  </pic:spPr>
                </pic:pic>
              </a:graphicData>
            </a:graphic>
          </wp:inline>
        </w:drawing>
      </w:r>
    </w:p>
    <w:p w14:paraId="34DECDF9" w14:textId="6290AC6F" w:rsidR="00026D58" w:rsidRDefault="00026D58" w:rsidP="002E0908">
      <w:pPr>
        <w:jc w:val="center"/>
        <w:outlineLvl w:val="0"/>
        <w:rPr>
          <w:rFonts w:ascii="Garamond" w:hAnsi="Garamond"/>
          <w:b/>
          <w:sz w:val="28"/>
          <w:szCs w:val="28"/>
          <w:lang w:val="fr-BE"/>
        </w:rPr>
      </w:pPr>
    </w:p>
    <w:p w14:paraId="63341C80" w14:textId="61365634" w:rsidR="00026D58" w:rsidRDefault="00026D58" w:rsidP="002E0908">
      <w:pPr>
        <w:jc w:val="center"/>
        <w:outlineLvl w:val="0"/>
        <w:rPr>
          <w:rFonts w:ascii="Garamond" w:hAnsi="Garamond"/>
          <w:b/>
          <w:sz w:val="28"/>
          <w:szCs w:val="28"/>
          <w:lang w:val="fr-BE"/>
        </w:rPr>
      </w:pPr>
    </w:p>
    <w:p w14:paraId="7C9604D2" w14:textId="2243D6C4" w:rsidR="00026D58" w:rsidRDefault="00026D58" w:rsidP="002E0908">
      <w:pPr>
        <w:jc w:val="center"/>
        <w:outlineLvl w:val="0"/>
        <w:rPr>
          <w:rFonts w:ascii="Garamond" w:hAnsi="Garamond"/>
          <w:b/>
          <w:sz w:val="28"/>
          <w:szCs w:val="28"/>
          <w:lang w:val="fr-BE"/>
        </w:rPr>
      </w:pPr>
    </w:p>
    <w:p w14:paraId="1F92D507" w14:textId="5F032D61" w:rsidR="00026D58" w:rsidRDefault="00026D58" w:rsidP="002E0908">
      <w:pPr>
        <w:jc w:val="center"/>
        <w:outlineLvl w:val="0"/>
        <w:rPr>
          <w:rFonts w:ascii="Garamond" w:hAnsi="Garamond"/>
          <w:b/>
          <w:sz w:val="28"/>
          <w:szCs w:val="28"/>
          <w:lang w:val="fr-BE"/>
        </w:rPr>
      </w:pPr>
    </w:p>
    <w:p w14:paraId="17F0D927" w14:textId="0DC76AC3" w:rsidR="00026D58" w:rsidRDefault="00026D58" w:rsidP="002E0908">
      <w:pPr>
        <w:jc w:val="center"/>
        <w:outlineLvl w:val="0"/>
        <w:rPr>
          <w:rFonts w:ascii="Garamond" w:hAnsi="Garamond"/>
          <w:b/>
          <w:sz w:val="28"/>
          <w:szCs w:val="28"/>
          <w:lang w:val="fr-BE"/>
        </w:rPr>
      </w:pPr>
    </w:p>
    <w:p w14:paraId="36577A28" w14:textId="54F616AA" w:rsidR="00026D58" w:rsidRDefault="00026D58" w:rsidP="002E0908">
      <w:pPr>
        <w:jc w:val="center"/>
        <w:outlineLvl w:val="0"/>
        <w:rPr>
          <w:rFonts w:ascii="Garamond" w:hAnsi="Garamond"/>
          <w:b/>
          <w:sz w:val="28"/>
          <w:szCs w:val="28"/>
          <w:lang w:val="fr-BE"/>
        </w:rPr>
      </w:pPr>
    </w:p>
    <w:p w14:paraId="7FD05231" w14:textId="75EE2B37" w:rsidR="00026D58" w:rsidRDefault="00026D58" w:rsidP="002E0908">
      <w:pPr>
        <w:jc w:val="center"/>
        <w:outlineLvl w:val="0"/>
        <w:rPr>
          <w:rFonts w:ascii="Garamond" w:hAnsi="Garamond"/>
          <w:b/>
          <w:sz w:val="28"/>
          <w:szCs w:val="28"/>
          <w:lang w:val="fr-BE"/>
        </w:rPr>
      </w:pPr>
    </w:p>
    <w:p w14:paraId="4CFCE247" w14:textId="1C819D08" w:rsidR="00026D58" w:rsidRDefault="00026D58" w:rsidP="002E0908">
      <w:pPr>
        <w:jc w:val="center"/>
        <w:outlineLvl w:val="0"/>
        <w:rPr>
          <w:rFonts w:ascii="Garamond" w:hAnsi="Garamond"/>
          <w:b/>
          <w:sz w:val="28"/>
          <w:szCs w:val="28"/>
          <w:lang w:val="fr-BE"/>
        </w:rPr>
      </w:pPr>
    </w:p>
    <w:p w14:paraId="3371EA37" w14:textId="3432FD33" w:rsidR="00026D58" w:rsidRDefault="00026D58" w:rsidP="002E0908">
      <w:pPr>
        <w:jc w:val="center"/>
        <w:outlineLvl w:val="0"/>
        <w:rPr>
          <w:rFonts w:ascii="Garamond" w:hAnsi="Garamond"/>
          <w:b/>
          <w:sz w:val="28"/>
          <w:szCs w:val="28"/>
          <w:lang w:val="fr-BE"/>
        </w:rPr>
      </w:pPr>
    </w:p>
    <w:p w14:paraId="2328505E" w14:textId="5C9FDA86" w:rsidR="00026D58" w:rsidRDefault="00026D58" w:rsidP="002E0908">
      <w:pPr>
        <w:jc w:val="center"/>
        <w:outlineLvl w:val="0"/>
        <w:rPr>
          <w:rFonts w:ascii="Garamond" w:hAnsi="Garamond"/>
          <w:b/>
          <w:sz w:val="28"/>
          <w:szCs w:val="28"/>
          <w:lang w:val="fr-BE"/>
        </w:rPr>
      </w:pPr>
    </w:p>
    <w:p w14:paraId="7B8F1F3E" w14:textId="3CAE8230" w:rsidR="00026D58" w:rsidRDefault="00026D58" w:rsidP="002E0908">
      <w:pPr>
        <w:jc w:val="center"/>
        <w:outlineLvl w:val="0"/>
        <w:rPr>
          <w:rFonts w:ascii="Garamond" w:hAnsi="Garamond"/>
          <w:b/>
          <w:sz w:val="28"/>
          <w:szCs w:val="28"/>
          <w:lang w:val="fr-BE"/>
        </w:rPr>
      </w:pPr>
    </w:p>
    <w:p w14:paraId="0DC53E3D" w14:textId="62F1529F" w:rsidR="00026D58" w:rsidRDefault="00026D58" w:rsidP="002E0908">
      <w:pPr>
        <w:jc w:val="center"/>
        <w:outlineLvl w:val="0"/>
        <w:rPr>
          <w:rFonts w:ascii="Garamond" w:hAnsi="Garamond"/>
          <w:b/>
          <w:sz w:val="28"/>
          <w:szCs w:val="28"/>
          <w:lang w:val="fr-BE"/>
        </w:rPr>
      </w:pPr>
    </w:p>
    <w:p w14:paraId="5EFB7AE5" w14:textId="70A69AED" w:rsidR="00026D58" w:rsidRDefault="00026D58" w:rsidP="002E0908">
      <w:pPr>
        <w:jc w:val="center"/>
        <w:outlineLvl w:val="0"/>
        <w:rPr>
          <w:rFonts w:ascii="Garamond" w:hAnsi="Garamond"/>
          <w:b/>
          <w:sz w:val="28"/>
          <w:szCs w:val="28"/>
          <w:lang w:val="fr-BE"/>
        </w:rPr>
      </w:pPr>
    </w:p>
    <w:p w14:paraId="429259FA" w14:textId="0392AA9C" w:rsidR="00026D58" w:rsidRDefault="00026D58" w:rsidP="002E0908">
      <w:pPr>
        <w:jc w:val="center"/>
        <w:outlineLvl w:val="0"/>
        <w:rPr>
          <w:rFonts w:ascii="Garamond" w:hAnsi="Garamond"/>
          <w:b/>
          <w:sz w:val="28"/>
          <w:szCs w:val="28"/>
          <w:lang w:val="fr-BE"/>
        </w:rPr>
      </w:pPr>
    </w:p>
    <w:p w14:paraId="2CA7CD88" w14:textId="3C84B059" w:rsidR="00026D58" w:rsidRDefault="00026D58" w:rsidP="002E0908">
      <w:pPr>
        <w:jc w:val="center"/>
        <w:outlineLvl w:val="0"/>
        <w:rPr>
          <w:rFonts w:ascii="Garamond" w:hAnsi="Garamond"/>
          <w:b/>
          <w:sz w:val="28"/>
          <w:szCs w:val="28"/>
          <w:lang w:val="fr-BE"/>
        </w:rPr>
      </w:pPr>
    </w:p>
    <w:p w14:paraId="496E2D49" w14:textId="22CC1307" w:rsidR="00026D58" w:rsidRDefault="00026D58" w:rsidP="002E0908">
      <w:pPr>
        <w:jc w:val="center"/>
        <w:outlineLvl w:val="0"/>
        <w:rPr>
          <w:rFonts w:ascii="Garamond" w:hAnsi="Garamond"/>
          <w:b/>
          <w:sz w:val="28"/>
          <w:szCs w:val="28"/>
          <w:lang w:val="fr-BE"/>
        </w:rPr>
      </w:pPr>
    </w:p>
    <w:p w14:paraId="0A02AE4A" w14:textId="23E50FF2" w:rsidR="00026D58" w:rsidRDefault="00026D58" w:rsidP="002E0908">
      <w:pPr>
        <w:jc w:val="center"/>
        <w:outlineLvl w:val="0"/>
        <w:rPr>
          <w:rFonts w:ascii="Garamond" w:hAnsi="Garamond"/>
          <w:b/>
          <w:sz w:val="28"/>
          <w:szCs w:val="28"/>
          <w:lang w:val="fr-BE"/>
        </w:rPr>
      </w:pPr>
    </w:p>
    <w:p w14:paraId="25A18032" w14:textId="2E87B6D1" w:rsidR="00026D58" w:rsidRDefault="00026D58" w:rsidP="00026D58">
      <w:pPr>
        <w:outlineLvl w:val="0"/>
        <w:rPr>
          <w:rFonts w:ascii="Garamond" w:hAnsi="Garamond"/>
          <w:b/>
          <w:sz w:val="28"/>
          <w:szCs w:val="28"/>
          <w:lang w:val="fr-BE"/>
        </w:rPr>
      </w:pPr>
      <w:r>
        <w:rPr>
          <w:rFonts w:ascii="Garamond" w:hAnsi="Garamond"/>
          <w:b/>
          <w:sz w:val="28"/>
          <w:szCs w:val="28"/>
          <w:lang w:val="fr-BE"/>
        </w:rPr>
        <w:lastRenderedPageBreak/>
        <w:t>Fêtes mineures</w:t>
      </w:r>
      <w:r w:rsidR="00E239D5">
        <w:rPr>
          <w:rFonts w:ascii="Garamond" w:hAnsi="Garamond"/>
          <w:b/>
          <w:sz w:val="28"/>
          <w:szCs w:val="28"/>
          <w:lang w:val="fr-BE"/>
        </w:rPr>
        <w:tab/>
      </w:r>
      <w:r w:rsidR="00E239D5">
        <w:rPr>
          <w:rFonts w:ascii="Garamond" w:hAnsi="Garamond"/>
          <w:b/>
          <w:sz w:val="28"/>
          <w:szCs w:val="28"/>
          <w:lang w:val="fr-BE"/>
        </w:rPr>
        <w:tab/>
      </w:r>
      <w:r w:rsidR="00E239D5">
        <w:rPr>
          <w:rFonts w:ascii="Garamond" w:hAnsi="Garamond"/>
          <w:b/>
          <w:sz w:val="28"/>
          <w:szCs w:val="28"/>
          <w:lang w:val="fr-BE"/>
        </w:rPr>
        <w:tab/>
      </w:r>
      <w:r w:rsidR="00E239D5">
        <w:rPr>
          <w:rFonts w:ascii="Garamond" w:hAnsi="Garamond"/>
          <w:b/>
          <w:sz w:val="28"/>
          <w:szCs w:val="28"/>
          <w:lang w:val="fr-BE"/>
        </w:rPr>
        <w:tab/>
        <w:t>Fêtes fixées au dimanche</w:t>
      </w:r>
    </w:p>
    <w:p w14:paraId="4B43458A" w14:textId="3C79BE02" w:rsidR="00026D58" w:rsidRDefault="00026D58" w:rsidP="002E0908">
      <w:pPr>
        <w:jc w:val="center"/>
        <w:outlineLvl w:val="0"/>
        <w:rPr>
          <w:rFonts w:ascii="Garamond" w:hAnsi="Garamond"/>
          <w:b/>
          <w:sz w:val="28"/>
          <w:szCs w:val="28"/>
          <w:lang w:val="fr-BE"/>
        </w:rPr>
      </w:pPr>
    </w:p>
    <w:p w14:paraId="2CAE7FC5" w14:textId="51B9FDBE" w:rsidR="00657F16" w:rsidRDefault="00E239D5">
      <w:pPr>
        <w:rPr>
          <w:rFonts w:ascii="Garamond" w:hAnsi="Garamond"/>
          <w:b/>
          <w:sz w:val="28"/>
          <w:szCs w:val="28"/>
          <w:lang w:val="fr-BE"/>
        </w:rPr>
      </w:pPr>
      <w:r w:rsidRPr="00FD6D13">
        <w:drawing>
          <wp:anchor distT="0" distB="0" distL="114300" distR="114300" simplePos="0" relativeHeight="251658240" behindDoc="0" locked="0" layoutInCell="1" allowOverlap="1" wp14:anchorId="2E955628" wp14:editId="0EA29968">
            <wp:simplePos x="0" y="0"/>
            <wp:positionH relativeFrom="column">
              <wp:posOffset>1529080</wp:posOffset>
            </wp:positionH>
            <wp:positionV relativeFrom="paragraph">
              <wp:posOffset>1219200</wp:posOffset>
            </wp:positionV>
            <wp:extent cx="3519805" cy="1059815"/>
            <wp:effectExtent l="0" t="8255" r="0" b="0"/>
            <wp:wrapThrough wrapText="bothSides">
              <wp:wrapPolygon edited="0">
                <wp:start x="21651" y="168"/>
                <wp:lineTo x="140" y="168"/>
                <wp:lineTo x="140" y="21134"/>
                <wp:lineTo x="959" y="19193"/>
                <wp:lineTo x="6570" y="19193"/>
                <wp:lineTo x="8324" y="20746"/>
                <wp:lineTo x="10311" y="20746"/>
                <wp:lineTo x="12181" y="19193"/>
                <wp:lineTo x="21651" y="19193"/>
                <wp:lineTo x="21651" y="168"/>
              </wp:wrapPolygon>
            </wp:wrapThrough>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rot="16200000">
                      <a:off x="0" y="0"/>
                      <a:ext cx="3519805" cy="10598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35E8F" w:rsidRPr="00B140F4">
        <w:drawing>
          <wp:inline distT="0" distB="0" distL="0" distR="0" wp14:anchorId="24DA9D42" wp14:editId="01C6864A">
            <wp:extent cx="6537325" cy="1698625"/>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rot="16200000">
                      <a:off x="0" y="0"/>
                      <a:ext cx="6537325" cy="1698625"/>
                    </a:xfrm>
                    <a:prstGeom prst="rect">
                      <a:avLst/>
                    </a:prstGeom>
                    <a:noFill/>
                    <a:ln>
                      <a:noFill/>
                    </a:ln>
                  </pic:spPr>
                </pic:pic>
              </a:graphicData>
            </a:graphic>
          </wp:inline>
        </w:drawing>
      </w:r>
      <w:bookmarkStart w:id="0" w:name="_GoBack"/>
      <w:bookmarkEnd w:id="0"/>
    </w:p>
    <w:p w14:paraId="03509A24" w14:textId="0029160F" w:rsidR="00657F16" w:rsidRDefault="00657F16" w:rsidP="002E0908">
      <w:pPr>
        <w:jc w:val="center"/>
        <w:outlineLvl w:val="0"/>
        <w:rPr>
          <w:rFonts w:ascii="Garamond" w:hAnsi="Garamond"/>
          <w:b/>
          <w:sz w:val="28"/>
          <w:szCs w:val="28"/>
          <w:lang w:val="fr-BE"/>
        </w:rPr>
      </w:pPr>
    </w:p>
    <w:p w14:paraId="4978813E" w14:textId="783C3079" w:rsidR="00657F16" w:rsidRDefault="00657F16">
      <w:pPr>
        <w:rPr>
          <w:rFonts w:ascii="Garamond" w:hAnsi="Garamond"/>
          <w:b/>
          <w:sz w:val="28"/>
          <w:szCs w:val="28"/>
          <w:lang w:val="fr-BE"/>
        </w:rPr>
      </w:pPr>
      <w:r>
        <w:rPr>
          <w:rFonts w:ascii="Garamond" w:hAnsi="Garamond"/>
          <w:b/>
          <w:sz w:val="28"/>
          <w:szCs w:val="28"/>
          <w:lang w:val="fr-BE"/>
        </w:rPr>
        <w:br w:type="page"/>
      </w:r>
    </w:p>
    <w:p w14:paraId="42490F4B" w14:textId="1A083F7E" w:rsidR="0077337F" w:rsidRPr="009065D6" w:rsidRDefault="002E0908" w:rsidP="002E0908">
      <w:pPr>
        <w:jc w:val="center"/>
        <w:outlineLvl w:val="0"/>
        <w:rPr>
          <w:rFonts w:ascii="Garamond" w:hAnsi="Garamond"/>
          <w:b/>
          <w:sz w:val="28"/>
          <w:szCs w:val="28"/>
          <w:lang w:val="fr-BE"/>
        </w:rPr>
      </w:pPr>
      <w:r w:rsidRPr="009065D6">
        <w:rPr>
          <w:rFonts w:ascii="Garamond" w:hAnsi="Garamond"/>
          <w:b/>
          <w:sz w:val="28"/>
          <w:szCs w:val="28"/>
          <w:lang w:val="fr-BE"/>
        </w:rPr>
        <w:lastRenderedPageBreak/>
        <w:t xml:space="preserve">Annexe 2 : </w:t>
      </w:r>
      <w:r w:rsidR="0077337F" w:rsidRPr="009065D6">
        <w:rPr>
          <w:rFonts w:ascii="Garamond" w:hAnsi="Garamond"/>
          <w:b/>
          <w:sz w:val="28"/>
          <w:szCs w:val="28"/>
          <w:lang w:val="fr-BE"/>
        </w:rPr>
        <w:t xml:space="preserve">Avis de l’évêque de Tournai au sujet du projet de réforme du calendrier ecclésiastique avancé par le Gouvernement, s.d. </w:t>
      </w:r>
      <w:r w:rsidR="0077337F" w:rsidRPr="009065D6">
        <w:rPr>
          <w:rFonts w:ascii="Garamond" w:hAnsi="Garamond"/>
          <w:b/>
          <w:sz w:val="28"/>
          <w:szCs w:val="28"/>
        </w:rPr>
        <w:sym w:font="Symbol" w:char="F05B"/>
      </w:r>
      <w:r w:rsidR="0077337F" w:rsidRPr="009065D6">
        <w:rPr>
          <w:rFonts w:ascii="Garamond" w:hAnsi="Garamond"/>
          <w:b/>
          <w:sz w:val="28"/>
          <w:szCs w:val="28"/>
          <w:lang w:val="fr-BE"/>
        </w:rPr>
        <w:t>1740</w:t>
      </w:r>
      <w:r w:rsidR="0077337F" w:rsidRPr="009065D6">
        <w:rPr>
          <w:rFonts w:ascii="Garamond" w:hAnsi="Garamond"/>
          <w:b/>
          <w:sz w:val="28"/>
          <w:szCs w:val="28"/>
        </w:rPr>
        <w:sym w:font="Symbol" w:char="F05D"/>
      </w:r>
      <w:r w:rsidR="0077337F" w:rsidRPr="009065D6">
        <w:rPr>
          <w:rFonts w:ascii="Garamond" w:hAnsi="Garamond"/>
          <w:b/>
          <w:sz w:val="28"/>
          <w:szCs w:val="28"/>
          <w:lang w:val="fr-BE"/>
        </w:rPr>
        <w:t xml:space="preserve">. </w:t>
      </w:r>
    </w:p>
    <w:p w14:paraId="07DC8299" w14:textId="77777777" w:rsidR="0077337F" w:rsidRPr="009065D6" w:rsidRDefault="0077337F" w:rsidP="007F647C">
      <w:pPr>
        <w:jc w:val="center"/>
        <w:rPr>
          <w:rFonts w:ascii="Garamond" w:hAnsi="Garamond"/>
          <w:b/>
          <w:sz w:val="28"/>
          <w:szCs w:val="28"/>
          <w:lang w:val="fr-BE"/>
        </w:rPr>
      </w:pPr>
      <w:r w:rsidRPr="009065D6">
        <w:rPr>
          <w:rFonts w:ascii="Garamond" w:hAnsi="Garamond"/>
          <w:b/>
          <w:sz w:val="28"/>
          <w:szCs w:val="28"/>
          <w:lang w:val="fr-BE"/>
        </w:rPr>
        <w:t>A.G.R., Conseil privé. Cartons, 703 A.</w:t>
      </w:r>
    </w:p>
    <w:p w14:paraId="318ACC99" w14:textId="77777777" w:rsidR="0077337F" w:rsidRPr="009065D6" w:rsidRDefault="0077337F" w:rsidP="007F647C">
      <w:pPr>
        <w:jc w:val="both"/>
        <w:rPr>
          <w:rFonts w:ascii="Garamond" w:hAnsi="Garamond"/>
          <w:sz w:val="28"/>
          <w:szCs w:val="28"/>
          <w:lang w:val="fr-BE"/>
        </w:rPr>
      </w:pPr>
    </w:p>
    <w:p w14:paraId="34D7D915"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 xml:space="preserve">Votre altesse </w:t>
      </w:r>
      <w:proofErr w:type="spellStart"/>
      <w:r w:rsidRPr="009065D6">
        <w:rPr>
          <w:rFonts w:ascii="Garamond" w:hAnsi="Garamond"/>
          <w:sz w:val="28"/>
          <w:szCs w:val="28"/>
          <w:lang w:val="fr-BE"/>
        </w:rPr>
        <w:t>serenissime</w:t>
      </w:r>
      <w:proofErr w:type="spellEnd"/>
      <w:r w:rsidRPr="009065D6">
        <w:rPr>
          <w:rFonts w:ascii="Garamond" w:hAnsi="Garamond"/>
          <w:sz w:val="28"/>
          <w:szCs w:val="28"/>
          <w:lang w:val="fr-BE"/>
        </w:rPr>
        <w:t xml:space="preserve"> m’a chargé de </w:t>
      </w:r>
      <w:proofErr w:type="spellStart"/>
      <w:r w:rsidRPr="009065D6">
        <w:rPr>
          <w:rFonts w:ascii="Garamond" w:hAnsi="Garamond"/>
          <w:sz w:val="28"/>
          <w:szCs w:val="28"/>
          <w:lang w:val="fr-BE"/>
        </w:rPr>
        <w:t>luy</w:t>
      </w:r>
      <w:proofErr w:type="spellEnd"/>
      <w:r w:rsidRPr="009065D6">
        <w:rPr>
          <w:rFonts w:ascii="Garamond" w:hAnsi="Garamond"/>
          <w:sz w:val="28"/>
          <w:szCs w:val="28"/>
          <w:lang w:val="fr-BE"/>
        </w:rPr>
        <w:t xml:space="preserve"> rendre mon avis sur ce qui </w:t>
      </w:r>
      <w:proofErr w:type="spellStart"/>
      <w:r w:rsidRPr="009065D6">
        <w:rPr>
          <w:rFonts w:ascii="Garamond" w:hAnsi="Garamond"/>
          <w:sz w:val="28"/>
          <w:szCs w:val="28"/>
          <w:lang w:val="fr-BE"/>
        </w:rPr>
        <w:t>luy</w:t>
      </w:r>
      <w:proofErr w:type="spellEnd"/>
      <w:r w:rsidRPr="009065D6">
        <w:rPr>
          <w:rFonts w:ascii="Garamond" w:hAnsi="Garamond"/>
          <w:sz w:val="28"/>
          <w:szCs w:val="28"/>
          <w:lang w:val="fr-BE"/>
        </w:rPr>
        <w:t xml:space="preserve"> a été proposé que pour le soulagement de ses </w:t>
      </w:r>
      <w:proofErr w:type="spellStart"/>
      <w:r w:rsidRPr="009065D6">
        <w:rPr>
          <w:rFonts w:ascii="Garamond" w:hAnsi="Garamond"/>
          <w:sz w:val="28"/>
          <w:szCs w:val="28"/>
          <w:lang w:val="fr-BE"/>
        </w:rPr>
        <w:t>fideles</w:t>
      </w:r>
      <w:proofErr w:type="spellEnd"/>
      <w:r w:rsidRPr="009065D6">
        <w:rPr>
          <w:rFonts w:ascii="Garamond" w:hAnsi="Garamond"/>
          <w:sz w:val="28"/>
          <w:szCs w:val="28"/>
          <w:lang w:val="fr-BE"/>
        </w:rPr>
        <w:t xml:space="preserve"> sujets il </w:t>
      </w:r>
      <w:proofErr w:type="spellStart"/>
      <w:r w:rsidRPr="009065D6">
        <w:rPr>
          <w:rFonts w:ascii="Garamond" w:hAnsi="Garamond"/>
          <w:sz w:val="28"/>
          <w:szCs w:val="28"/>
          <w:lang w:val="fr-BE"/>
        </w:rPr>
        <w:t>conviendroit</w:t>
      </w:r>
      <w:proofErr w:type="spellEnd"/>
      <w:r w:rsidRPr="009065D6">
        <w:rPr>
          <w:rFonts w:ascii="Garamond" w:hAnsi="Garamond"/>
          <w:sz w:val="28"/>
          <w:szCs w:val="28"/>
          <w:lang w:val="fr-BE"/>
        </w:rPr>
        <w:t xml:space="preserve"> de reformer les </w:t>
      </w:r>
      <w:proofErr w:type="spellStart"/>
      <w:r w:rsidRPr="009065D6">
        <w:rPr>
          <w:rFonts w:ascii="Garamond" w:hAnsi="Garamond"/>
          <w:sz w:val="28"/>
          <w:szCs w:val="28"/>
          <w:lang w:val="fr-BE"/>
        </w:rPr>
        <w:t>troisiemes</w:t>
      </w:r>
      <w:proofErr w:type="spellEnd"/>
      <w:r w:rsidRPr="009065D6">
        <w:rPr>
          <w:rFonts w:ascii="Garamond" w:hAnsi="Garamond"/>
          <w:sz w:val="28"/>
          <w:szCs w:val="28"/>
          <w:lang w:val="fr-BE"/>
        </w:rPr>
        <w:t xml:space="preserve"> fêtes de Pasques et Pentecôte et celle des </w:t>
      </w:r>
      <w:proofErr w:type="spellStart"/>
      <w:r w:rsidRPr="009065D6">
        <w:rPr>
          <w:rFonts w:ascii="Garamond" w:hAnsi="Garamond"/>
          <w:sz w:val="28"/>
          <w:szCs w:val="28"/>
          <w:lang w:val="fr-BE"/>
        </w:rPr>
        <w:t>Innocens</w:t>
      </w:r>
      <w:proofErr w:type="spellEnd"/>
      <w:r w:rsidRPr="009065D6">
        <w:rPr>
          <w:rFonts w:ascii="Garamond" w:hAnsi="Garamond"/>
          <w:sz w:val="28"/>
          <w:szCs w:val="28"/>
          <w:lang w:val="fr-BE"/>
        </w:rPr>
        <w:t xml:space="preserve"> au Noel, de </w:t>
      </w:r>
      <w:proofErr w:type="spellStart"/>
      <w:r w:rsidRPr="009065D6">
        <w:rPr>
          <w:rFonts w:ascii="Garamond" w:hAnsi="Garamond"/>
          <w:sz w:val="28"/>
          <w:szCs w:val="28"/>
          <w:lang w:val="fr-BE"/>
        </w:rPr>
        <w:t>transferer</w:t>
      </w:r>
      <w:proofErr w:type="spellEnd"/>
      <w:r w:rsidRPr="009065D6">
        <w:rPr>
          <w:rFonts w:ascii="Garamond" w:hAnsi="Garamond"/>
          <w:sz w:val="28"/>
          <w:szCs w:val="28"/>
          <w:lang w:val="fr-BE"/>
        </w:rPr>
        <w:t xml:space="preserve"> les fêtes qui viennent pendant la semaine au dimanche suivant, en </w:t>
      </w:r>
      <w:proofErr w:type="spellStart"/>
      <w:r w:rsidRPr="009065D6">
        <w:rPr>
          <w:rFonts w:ascii="Garamond" w:hAnsi="Garamond"/>
          <w:sz w:val="28"/>
          <w:szCs w:val="28"/>
          <w:lang w:val="fr-BE"/>
        </w:rPr>
        <w:t>commencant</w:t>
      </w:r>
      <w:proofErr w:type="spellEnd"/>
      <w:r w:rsidRPr="009065D6">
        <w:rPr>
          <w:rFonts w:ascii="Garamond" w:hAnsi="Garamond"/>
          <w:sz w:val="28"/>
          <w:szCs w:val="28"/>
          <w:lang w:val="fr-BE"/>
        </w:rPr>
        <w:t xml:space="preserve"> au mois de </w:t>
      </w:r>
      <w:proofErr w:type="spellStart"/>
      <w:r w:rsidRPr="009065D6">
        <w:rPr>
          <w:rFonts w:ascii="Garamond" w:hAnsi="Garamond"/>
          <w:sz w:val="28"/>
          <w:szCs w:val="28"/>
          <w:lang w:val="fr-BE"/>
        </w:rPr>
        <w:t>maÿ</w:t>
      </w:r>
      <w:proofErr w:type="spellEnd"/>
      <w:r w:rsidRPr="009065D6">
        <w:rPr>
          <w:rFonts w:ascii="Garamond" w:hAnsi="Garamond"/>
          <w:sz w:val="28"/>
          <w:szCs w:val="28"/>
          <w:lang w:val="fr-BE"/>
        </w:rPr>
        <w:t xml:space="preserve"> jusqu’au mois de novembre exclusivement, exceptant les fêtes de l’Ascension, du Saint-Sacrement, des apôtres Saint-Pierre et Saint-Paul et de l’Assomption de la Vierge et que si ces fêtes ainsi </w:t>
      </w:r>
      <w:proofErr w:type="spellStart"/>
      <w:r w:rsidRPr="009065D6">
        <w:rPr>
          <w:rFonts w:ascii="Garamond" w:hAnsi="Garamond"/>
          <w:sz w:val="28"/>
          <w:szCs w:val="28"/>
          <w:lang w:val="fr-BE"/>
        </w:rPr>
        <w:t>transferées</w:t>
      </w:r>
      <w:proofErr w:type="spellEnd"/>
      <w:r w:rsidRPr="009065D6">
        <w:rPr>
          <w:rFonts w:ascii="Garamond" w:hAnsi="Garamond"/>
          <w:sz w:val="28"/>
          <w:szCs w:val="28"/>
          <w:lang w:val="fr-BE"/>
        </w:rPr>
        <w:t xml:space="preserve"> ont des vigiles qui portent obligation de jeûner, cette vigile et jour de jeûne s’</w:t>
      </w:r>
      <w:proofErr w:type="spellStart"/>
      <w:r w:rsidRPr="009065D6">
        <w:rPr>
          <w:rFonts w:ascii="Garamond" w:hAnsi="Garamond"/>
          <w:sz w:val="28"/>
          <w:szCs w:val="28"/>
          <w:lang w:val="fr-BE"/>
        </w:rPr>
        <w:t>observeroit</w:t>
      </w:r>
      <w:proofErr w:type="spellEnd"/>
      <w:r w:rsidRPr="009065D6">
        <w:rPr>
          <w:rFonts w:ascii="Garamond" w:hAnsi="Garamond"/>
          <w:sz w:val="28"/>
          <w:szCs w:val="28"/>
          <w:lang w:val="fr-BE"/>
        </w:rPr>
        <w:t xml:space="preserve"> le </w:t>
      </w:r>
      <w:proofErr w:type="spellStart"/>
      <w:r w:rsidRPr="009065D6">
        <w:rPr>
          <w:rFonts w:ascii="Garamond" w:hAnsi="Garamond"/>
          <w:sz w:val="28"/>
          <w:szCs w:val="28"/>
          <w:lang w:val="fr-BE"/>
        </w:rPr>
        <w:t>samedÿ</w:t>
      </w:r>
      <w:proofErr w:type="spellEnd"/>
      <w:r w:rsidRPr="009065D6">
        <w:rPr>
          <w:rFonts w:ascii="Garamond" w:hAnsi="Garamond"/>
          <w:sz w:val="28"/>
          <w:szCs w:val="28"/>
          <w:lang w:val="fr-BE"/>
        </w:rPr>
        <w:t xml:space="preserve">. A quel effet on </w:t>
      </w:r>
      <w:proofErr w:type="spellStart"/>
      <w:r w:rsidRPr="009065D6">
        <w:rPr>
          <w:rFonts w:ascii="Garamond" w:hAnsi="Garamond"/>
          <w:sz w:val="28"/>
          <w:szCs w:val="28"/>
          <w:lang w:val="fr-BE"/>
        </w:rPr>
        <w:t>avoit</w:t>
      </w:r>
      <w:proofErr w:type="spellEnd"/>
      <w:r w:rsidRPr="009065D6">
        <w:rPr>
          <w:rFonts w:ascii="Garamond" w:hAnsi="Garamond"/>
          <w:sz w:val="28"/>
          <w:szCs w:val="28"/>
          <w:lang w:val="fr-BE"/>
        </w:rPr>
        <w:t xml:space="preserve"> remis à la </w:t>
      </w:r>
      <w:proofErr w:type="spellStart"/>
      <w:r w:rsidRPr="009065D6">
        <w:rPr>
          <w:rFonts w:ascii="Garamond" w:hAnsi="Garamond"/>
          <w:sz w:val="28"/>
          <w:szCs w:val="28"/>
          <w:lang w:val="fr-BE"/>
        </w:rPr>
        <w:t>consideration</w:t>
      </w:r>
      <w:proofErr w:type="spellEnd"/>
      <w:r w:rsidRPr="009065D6">
        <w:rPr>
          <w:rFonts w:ascii="Garamond" w:hAnsi="Garamond"/>
          <w:sz w:val="28"/>
          <w:szCs w:val="28"/>
          <w:lang w:val="fr-BE"/>
        </w:rPr>
        <w:t xml:space="preserve"> de Votre altesse </w:t>
      </w:r>
      <w:proofErr w:type="spellStart"/>
      <w:r w:rsidRPr="009065D6">
        <w:rPr>
          <w:rFonts w:ascii="Garamond" w:hAnsi="Garamond"/>
          <w:sz w:val="28"/>
          <w:szCs w:val="28"/>
          <w:lang w:val="fr-BE"/>
        </w:rPr>
        <w:t>serenissime</w:t>
      </w:r>
      <w:proofErr w:type="spellEnd"/>
      <w:r w:rsidRPr="009065D6">
        <w:rPr>
          <w:rFonts w:ascii="Garamond" w:hAnsi="Garamond"/>
          <w:sz w:val="28"/>
          <w:szCs w:val="28"/>
          <w:lang w:val="fr-BE"/>
        </w:rPr>
        <w:t xml:space="preserve"> que par ce moyen les peuples </w:t>
      </w:r>
      <w:proofErr w:type="spellStart"/>
      <w:r w:rsidRPr="009065D6">
        <w:rPr>
          <w:rFonts w:ascii="Garamond" w:hAnsi="Garamond"/>
          <w:sz w:val="28"/>
          <w:szCs w:val="28"/>
          <w:lang w:val="fr-BE"/>
        </w:rPr>
        <w:t>gagneroient</w:t>
      </w:r>
      <w:proofErr w:type="spellEnd"/>
      <w:r w:rsidRPr="009065D6">
        <w:rPr>
          <w:rFonts w:ascii="Garamond" w:hAnsi="Garamond"/>
          <w:sz w:val="28"/>
          <w:szCs w:val="28"/>
          <w:lang w:val="fr-BE"/>
        </w:rPr>
        <w:t xml:space="preserve"> beaucoup de jours, tant pour ensemencer les marsages que pour faire la </w:t>
      </w:r>
      <w:proofErr w:type="spellStart"/>
      <w:r w:rsidRPr="009065D6">
        <w:rPr>
          <w:rFonts w:ascii="Garamond" w:hAnsi="Garamond"/>
          <w:sz w:val="28"/>
          <w:szCs w:val="28"/>
          <w:lang w:val="fr-BE"/>
        </w:rPr>
        <w:t>recolte</w:t>
      </w:r>
      <w:proofErr w:type="spellEnd"/>
      <w:r w:rsidRPr="009065D6">
        <w:rPr>
          <w:rFonts w:ascii="Garamond" w:hAnsi="Garamond"/>
          <w:sz w:val="28"/>
          <w:szCs w:val="28"/>
          <w:lang w:val="fr-BE"/>
        </w:rPr>
        <w:t xml:space="preserve"> de la moisson et que ces jours de jeûne remis aux samedis leur </w:t>
      </w:r>
      <w:proofErr w:type="spellStart"/>
      <w:r w:rsidRPr="009065D6">
        <w:rPr>
          <w:rFonts w:ascii="Garamond" w:hAnsi="Garamond"/>
          <w:sz w:val="28"/>
          <w:szCs w:val="28"/>
          <w:lang w:val="fr-BE"/>
        </w:rPr>
        <w:t>porteroient</w:t>
      </w:r>
      <w:proofErr w:type="spellEnd"/>
      <w:r w:rsidRPr="009065D6">
        <w:rPr>
          <w:rFonts w:ascii="Garamond" w:hAnsi="Garamond"/>
          <w:sz w:val="28"/>
          <w:szCs w:val="28"/>
          <w:lang w:val="fr-BE"/>
        </w:rPr>
        <w:t xml:space="preserve"> quelque soulagement a cause que la </w:t>
      </w:r>
      <w:proofErr w:type="spellStart"/>
      <w:r w:rsidRPr="009065D6">
        <w:rPr>
          <w:rFonts w:ascii="Garamond" w:hAnsi="Garamond"/>
          <w:sz w:val="28"/>
          <w:szCs w:val="28"/>
          <w:lang w:val="fr-BE"/>
        </w:rPr>
        <w:t>depense</w:t>
      </w:r>
      <w:proofErr w:type="spellEnd"/>
      <w:r w:rsidRPr="009065D6">
        <w:rPr>
          <w:rFonts w:ascii="Garamond" w:hAnsi="Garamond"/>
          <w:sz w:val="28"/>
          <w:szCs w:val="28"/>
          <w:lang w:val="fr-BE"/>
        </w:rPr>
        <w:t xml:space="preserve"> en poissons </w:t>
      </w:r>
      <w:proofErr w:type="spellStart"/>
      <w:r w:rsidRPr="009065D6">
        <w:rPr>
          <w:rFonts w:ascii="Garamond" w:hAnsi="Garamond"/>
          <w:sz w:val="28"/>
          <w:szCs w:val="28"/>
          <w:lang w:val="fr-BE"/>
        </w:rPr>
        <w:t>seroit</w:t>
      </w:r>
      <w:proofErr w:type="spellEnd"/>
      <w:r w:rsidRPr="009065D6">
        <w:rPr>
          <w:rFonts w:ascii="Garamond" w:hAnsi="Garamond"/>
          <w:sz w:val="28"/>
          <w:szCs w:val="28"/>
          <w:lang w:val="fr-BE"/>
        </w:rPr>
        <w:t xml:space="preserve"> d’ordinaire au double et qu’il </w:t>
      </w:r>
      <w:proofErr w:type="spellStart"/>
      <w:r w:rsidRPr="009065D6">
        <w:rPr>
          <w:rFonts w:ascii="Garamond" w:hAnsi="Garamond"/>
          <w:sz w:val="28"/>
          <w:szCs w:val="28"/>
          <w:lang w:val="fr-BE"/>
        </w:rPr>
        <w:t>etoit</w:t>
      </w:r>
      <w:proofErr w:type="spellEnd"/>
      <w:r w:rsidRPr="009065D6">
        <w:rPr>
          <w:rFonts w:ascii="Garamond" w:hAnsi="Garamond"/>
          <w:sz w:val="28"/>
          <w:szCs w:val="28"/>
          <w:lang w:val="fr-BE"/>
        </w:rPr>
        <w:t xml:space="preserve"> à remarquer que les curés doivent donner tous les ans la permission de travailler tous les jours de fête et dimanches depuis le mois de </w:t>
      </w:r>
      <w:proofErr w:type="spellStart"/>
      <w:r w:rsidRPr="009065D6">
        <w:rPr>
          <w:rFonts w:ascii="Garamond" w:hAnsi="Garamond"/>
          <w:sz w:val="28"/>
          <w:szCs w:val="28"/>
          <w:lang w:val="fr-BE"/>
        </w:rPr>
        <w:t>maÿ</w:t>
      </w:r>
      <w:proofErr w:type="spellEnd"/>
      <w:r w:rsidRPr="009065D6">
        <w:rPr>
          <w:rFonts w:ascii="Garamond" w:hAnsi="Garamond"/>
          <w:sz w:val="28"/>
          <w:szCs w:val="28"/>
          <w:lang w:val="fr-BE"/>
        </w:rPr>
        <w:t xml:space="preserve"> jusqu’au mois de novembre, au lieu qu’en </w:t>
      </w:r>
      <w:proofErr w:type="spellStart"/>
      <w:r w:rsidRPr="009065D6">
        <w:rPr>
          <w:rFonts w:ascii="Garamond" w:hAnsi="Garamond"/>
          <w:sz w:val="28"/>
          <w:szCs w:val="28"/>
          <w:lang w:val="fr-BE"/>
        </w:rPr>
        <w:t>transferant</w:t>
      </w:r>
      <w:proofErr w:type="spellEnd"/>
      <w:r w:rsidRPr="009065D6">
        <w:rPr>
          <w:rFonts w:ascii="Garamond" w:hAnsi="Garamond"/>
          <w:sz w:val="28"/>
          <w:szCs w:val="28"/>
          <w:lang w:val="fr-BE"/>
        </w:rPr>
        <w:t xml:space="preserve"> les fêtes de la </w:t>
      </w:r>
      <w:proofErr w:type="spellStart"/>
      <w:r w:rsidRPr="009065D6">
        <w:rPr>
          <w:rFonts w:ascii="Garamond" w:hAnsi="Garamond"/>
          <w:sz w:val="28"/>
          <w:szCs w:val="28"/>
          <w:lang w:val="fr-BE"/>
        </w:rPr>
        <w:t>maniere</w:t>
      </w:r>
      <w:proofErr w:type="spellEnd"/>
      <w:r w:rsidRPr="009065D6">
        <w:rPr>
          <w:rFonts w:ascii="Garamond" w:hAnsi="Garamond"/>
          <w:sz w:val="28"/>
          <w:szCs w:val="28"/>
          <w:lang w:val="fr-BE"/>
        </w:rPr>
        <w:t xml:space="preserve"> mentionnée </w:t>
      </w:r>
      <w:proofErr w:type="spellStart"/>
      <w:r w:rsidRPr="009065D6">
        <w:rPr>
          <w:rFonts w:ascii="Garamond" w:hAnsi="Garamond"/>
          <w:sz w:val="28"/>
          <w:szCs w:val="28"/>
          <w:lang w:val="fr-BE"/>
        </w:rPr>
        <w:t>cÿ</w:t>
      </w:r>
      <w:proofErr w:type="spellEnd"/>
      <w:r w:rsidRPr="009065D6">
        <w:rPr>
          <w:rFonts w:ascii="Garamond" w:hAnsi="Garamond"/>
          <w:sz w:val="28"/>
          <w:szCs w:val="28"/>
          <w:lang w:val="fr-BE"/>
        </w:rPr>
        <w:t xml:space="preserve"> dessus, on </w:t>
      </w:r>
      <w:proofErr w:type="spellStart"/>
      <w:r w:rsidRPr="009065D6">
        <w:rPr>
          <w:rFonts w:ascii="Garamond" w:hAnsi="Garamond"/>
          <w:sz w:val="28"/>
          <w:szCs w:val="28"/>
          <w:lang w:val="fr-BE"/>
        </w:rPr>
        <w:t>feroit</w:t>
      </w:r>
      <w:proofErr w:type="spellEnd"/>
      <w:r w:rsidRPr="009065D6">
        <w:rPr>
          <w:rFonts w:ascii="Garamond" w:hAnsi="Garamond"/>
          <w:sz w:val="28"/>
          <w:szCs w:val="28"/>
          <w:lang w:val="fr-BE"/>
        </w:rPr>
        <w:t xml:space="preserve"> observer au moins </w:t>
      </w:r>
      <w:proofErr w:type="spellStart"/>
      <w:r w:rsidRPr="009065D6">
        <w:rPr>
          <w:rFonts w:ascii="Garamond" w:hAnsi="Garamond"/>
          <w:sz w:val="28"/>
          <w:szCs w:val="28"/>
          <w:lang w:val="fr-BE"/>
        </w:rPr>
        <w:t>regulierement</w:t>
      </w:r>
      <w:proofErr w:type="spellEnd"/>
      <w:r w:rsidRPr="009065D6">
        <w:rPr>
          <w:rFonts w:ascii="Garamond" w:hAnsi="Garamond"/>
          <w:sz w:val="28"/>
          <w:szCs w:val="28"/>
          <w:lang w:val="fr-BE"/>
        </w:rPr>
        <w:t xml:space="preserve"> les dimanches sans accorder aucune dispense dans le </w:t>
      </w:r>
      <w:proofErr w:type="spellStart"/>
      <w:r w:rsidRPr="009065D6">
        <w:rPr>
          <w:rFonts w:ascii="Garamond" w:hAnsi="Garamond"/>
          <w:sz w:val="28"/>
          <w:szCs w:val="28"/>
          <w:lang w:val="fr-BE"/>
        </w:rPr>
        <w:t>tems</w:t>
      </w:r>
      <w:proofErr w:type="spellEnd"/>
      <w:r w:rsidRPr="009065D6">
        <w:rPr>
          <w:rFonts w:ascii="Garamond" w:hAnsi="Garamond"/>
          <w:sz w:val="28"/>
          <w:szCs w:val="28"/>
          <w:lang w:val="fr-BE"/>
        </w:rPr>
        <w:t xml:space="preserve"> qu’</w:t>
      </w:r>
      <w:proofErr w:type="spellStart"/>
      <w:r w:rsidRPr="009065D6">
        <w:rPr>
          <w:rFonts w:ascii="Garamond" w:hAnsi="Garamond"/>
          <w:sz w:val="28"/>
          <w:szCs w:val="28"/>
          <w:lang w:val="fr-BE"/>
        </w:rPr>
        <w:t>aujourd’huÿ</w:t>
      </w:r>
      <w:proofErr w:type="spellEnd"/>
      <w:r w:rsidRPr="009065D6">
        <w:rPr>
          <w:rFonts w:ascii="Garamond" w:hAnsi="Garamond"/>
          <w:sz w:val="28"/>
          <w:szCs w:val="28"/>
          <w:lang w:val="fr-BE"/>
        </w:rPr>
        <w:t xml:space="preserve"> </w:t>
      </w:r>
      <w:proofErr w:type="spellStart"/>
      <w:r w:rsidRPr="009065D6">
        <w:rPr>
          <w:rFonts w:ascii="Garamond" w:hAnsi="Garamond"/>
          <w:sz w:val="28"/>
          <w:szCs w:val="28"/>
          <w:lang w:val="fr-BE"/>
        </w:rPr>
        <w:t>a</w:t>
      </w:r>
      <w:proofErr w:type="spellEnd"/>
      <w:r w:rsidRPr="009065D6">
        <w:rPr>
          <w:rFonts w:ascii="Garamond" w:hAnsi="Garamond"/>
          <w:sz w:val="28"/>
          <w:szCs w:val="28"/>
          <w:lang w:val="fr-BE"/>
        </w:rPr>
        <w:t xml:space="preserve"> cause des permissions susdites l’on n’observe qu’a demi les dimanches et fêtes.</w:t>
      </w:r>
    </w:p>
    <w:p w14:paraId="57AFC9C1" w14:textId="77777777" w:rsidR="0077337F" w:rsidRPr="009065D6" w:rsidRDefault="0077337F" w:rsidP="007F647C">
      <w:pPr>
        <w:jc w:val="both"/>
        <w:rPr>
          <w:rFonts w:ascii="Garamond" w:hAnsi="Garamond"/>
          <w:sz w:val="28"/>
          <w:szCs w:val="28"/>
          <w:lang w:val="fr-BE"/>
        </w:rPr>
      </w:pPr>
    </w:p>
    <w:p w14:paraId="0DDBC3C3"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 xml:space="preserve">Je </w:t>
      </w:r>
      <w:proofErr w:type="spellStart"/>
      <w:r w:rsidRPr="009065D6">
        <w:rPr>
          <w:rFonts w:ascii="Garamond" w:hAnsi="Garamond"/>
          <w:sz w:val="28"/>
          <w:szCs w:val="28"/>
          <w:lang w:val="fr-BE"/>
        </w:rPr>
        <w:t>prens</w:t>
      </w:r>
      <w:proofErr w:type="spellEnd"/>
      <w:r w:rsidRPr="009065D6">
        <w:rPr>
          <w:rFonts w:ascii="Garamond" w:hAnsi="Garamond"/>
          <w:sz w:val="28"/>
          <w:szCs w:val="28"/>
          <w:lang w:val="fr-BE"/>
        </w:rPr>
        <w:t xml:space="preserve"> la </w:t>
      </w:r>
      <w:proofErr w:type="spellStart"/>
      <w:r w:rsidRPr="009065D6">
        <w:rPr>
          <w:rFonts w:ascii="Garamond" w:hAnsi="Garamond"/>
          <w:sz w:val="28"/>
          <w:szCs w:val="28"/>
          <w:lang w:val="fr-BE"/>
        </w:rPr>
        <w:t>tres</w:t>
      </w:r>
      <w:proofErr w:type="spellEnd"/>
      <w:r w:rsidRPr="009065D6">
        <w:rPr>
          <w:rFonts w:ascii="Garamond" w:hAnsi="Garamond"/>
          <w:sz w:val="28"/>
          <w:szCs w:val="28"/>
          <w:lang w:val="fr-BE"/>
        </w:rPr>
        <w:t xml:space="preserve"> respectueuse liberté, Madame, de dire à Votre altesse </w:t>
      </w:r>
      <w:proofErr w:type="spellStart"/>
      <w:r w:rsidRPr="009065D6">
        <w:rPr>
          <w:rFonts w:ascii="Garamond" w:hAnsi="Garamond"/>
          <w:sz w:val="28"/>
          <w:szCs w:val="28"/>
          <w:lang w:val="fr-BE"/>
        </w:rPr>
        <w:t>serenissime</w:t>
      </w:r>
      <w:proofErr w:type="spellEnd"/>
      <w:r w:rsidRPr="009065D6">
        <w:rPr>
          <w:rFonts w:ascii="Garamond" w:hAnsi="Garamond"/>
          <w:sz w:val="28"/>
          <w:szCs w:val="28"/>
          <w:lang w:val="fr-BE"/>
        </w:rPr>
        <w:t xml:space="preserve"> qu’en 1684 Mr de Choiseul, pour lors </w:t>
      </w:r>
      <w:proofErr w:type="spellStart"/>
      <w:r w:rsidRPr="009065D6">
        <w:rPr>
          <w:rFonts w:ascii="Garamond" w:hAnsi="Garamond"/>
          <w:sz w:val="28"/>
          <w:szCs w:val="28"/>
          <w:lang w:val="fr-BE"/>
        </w:rPr>
        <w:t>evêque</w:t>
      </w:r>
      <w:proofErr w:type="spellEnd"/>
      <w:r w:rsidRPr="009065D6">
        <w:rPr>
          <w:rFonts w:ascii="Garamond" w:hAnsi="Garamond"/>
          <w:sz w:val="28"/>
          <w:szCs w:val="28"/>
          <w:lang w:val="fr-BE"/>
        </w:rPr>
        <w:t xml:space="preserve"> de Tournay, dans une </w:t>
      </w:r>
      <w:proofErr w:type="spellStart"/>
      <w:r w:rsidRPr="009065D6">
        <w:rPr>
          <w:rFonts w:ascii="Garamond" w:hAnsi="Garamond"/>
          <w:sz w:val="28"/>
          <w:szCs w:val="28"/>
          <w:lang w:val="fr-BE"/>
        </w:rPr>
        <w:t>assemblee</w:t>
      </w:r>
      <w:proofErr w:type="spellEnd"/>
      <w:r w:rsidRPr="009065D6">
        <w:rPr>
          <w:rFonts w:ascii="Garamond" w:hAnsi="Garamond"/>
          <w:sz w:val="28"/>
          <w:szCs w:val="28"/>
          <w:lang w:val="fr-BE"/>
        </w:rPr>
        <w:t xml:space="preserve"> de tout le clergé de son </w:t>
      </w:r>
      <w:proofErr w:type="spellStart"/>
      <w:r w:rsidRPr="009065D6">
        <w:rPr>
          <w:rFonts w:ascii="Garamond" w:hAnsi="Garamond"/>
          <w:sz w:val="28"/>
          <w:szCs w:val="28"/>
          <w:lang w:val="fr-BE"/>
        </w:rPr>
        <w:t>diocese</w:t>
      </w:r>
      <w:proofErr w:type="spellEnd"/>
      <w:r w:rsidRPr="009065D6">
        <w:rPr>
          <w:rFonts w:ascii="Garamond" w:hAnsi="Garamond"/>
          <w:sz w:val="28"/>
          <w:szCs w:val="28"/>
          <w:lang w:val="fr-BE"/>
        </w:rPr>
        <w:t xml:space="preserve"> a fait une reforme </w:t>
      </w:r>
      <w:proofErr w:type="gramStart"/>
      <w:r w:rsidRPr="009065D6">
        <w:rPr>
          <w:rFonts w:ascii="Garamond" w:hAnsi="Garamond"/>
          <w:sz w:val="28"/>
          <w:szCs w:val="28"/>
          <w:lang w:val="fr-BE"/>
        </w:rPr>
        <w:t>a</w:t>
      </w:r>
      <w:proofErr w:type="gramEnd"/>
      <w:r w:rsidRPr="009065D6">
        <w:rPr>
          <w:rFonts w:ascii="Garamond" w:hAnsi="Garamond"/>
          <w:sz w:val="28"/>
          <w:szCs w:val="28"/>
          <w:lang w:val="fr-BE"/>
        </w:rPr>
        <w:t xml:space="preserve"> peu près semblable à celle </w:t>
      </w:r>
      <w:proofErr w:type="spellStart"/>
      <w:r w:rsidRPr="009065D6">
        <w:rPr>
          <w:rFonts w:ascii="Garamond" w:hAnsi="Garamond"/>
          <w:sz w:val="28"/>
          <w:szCs w:val="28"/>
          <w:lang w:val="fr-BE"/>
        </w:rPr>
        <w:t>cy-dessus</w:t>
      </w:r>
      <w:proofErr w:type="spellEnd"/>
      <w:r w:rsidRPr="009065D6">
        <w:rPr>
          <w:rFonts w:ascii="Garamond" w:hAnsi="Garamond"/>
          <w:sz w:val="28"/>
          <w:szCs w:val="28"/>
          <w:lang w:val="fr-BE"/>
        </w:rPr>
        <w:t xml:space="preserve"> proposée, a la </w:t>
      </w:r>
      <w:proofErr w:type="spellStart"/>
      <w:r w:rsidRPr="009065D6">
        <w:rPr>
          <w:rFonts w:ascii="Garamond" w:hAnsi="Garamond"/>
          <w:sz w:val="28"/>
          <w:szCs w:val="28"/>
          <w:lang w:val="fr-BE"/>
        </w:rPr>
        <w:t>reserve</w:t>
      </w:r>
      <w:proofErr w:type="spellEnd"/>
      <w:r w:rsidRPr="009065D6">
        <w:rPr>
          <w:rFonts w:ascii="Garamond" w:hAnsi="Garamond"/>
          <w:sz w:val="28"/>
          <w:szCs w:val="28"/>
          <w:lang w:val="fr-BE"/>
        </w:rPr>
        <w:t xml:space="preserve"> que les fêtes d’</w:t>
      </w:r>
      <w:proofErr w:type="spellStart"/>
      <w:r w:rsidRPr="009065D6">
        <w:rPr>
          <w:rFonts w:ascii="Garamond" w:hAnsi="Garamond"/>
          <w:sz w:val="28"/>
          <w:szCs w:val="28"/>
          <w:lang w:val="fr-BE"/>
        </w:rPr>
        <w:t>apotres</w:t>
      </w:r>
      <w:proofErr w:type="spellEnd"/>
      <w:r w:rsidRPr="009065D6">
        <w:rPr>
          <w:rFonts w:ascii="Garamond" w:hAnsi="Garamond"/>
          <w:sz w:val="28"/>
          <w:szCs w:val="28"/>
          <w:lang w:val="fr-BE"/>
        </w:rPr>
        <w:t xml:space="preserve">, celles de la Nativité de la </w:t>
      </w:r>
      <w:proofErr w:type="spellStart"/>
      <w:r w:rsidRPr="009065D6">
        <w:rPr>
          <w:rFonts w:ascii="Garamond" w:hAnsi="Garamond"/>
          <w:sz w:val="28"/>
          <w:szCs w:val="28"/>
          <w:lang w:val="fr-BE"/>
        </w:rPr>
        <w:t>tres</w:t>
      </w:r>
      <w:proofErr w:type="spellEnd"/>
      <w:r w:rsidRPr="009065D6">
        <w:rPr>
          <w:rFonts w:ascii="Garamond" w:hAnsi="Garamond"/>
          <w:sz w:val="28"/>
          <w:szCs w:val="28"/>
          <w:lang w:val="fr-BE"/>
        </w:rPr>
        <w:t xml:space="preserve"> sainte Vierge et de Saint-Michel archange n’ont point été reformées. Celle de Saint-Laurent qui tombe le dix d’août a été remises au dimanche suivant et le jeûne au </w:t>
      </w:r>
      <w:proofErr w:type="spellStart"/>
      <w:r w:rsidRPr="009065D6">
        <w:rPr>
          <w:rFonts w:ascii="Garamond" w:hAnsi="Garamond"/>
          <w:sz w:val="28"/>
          <w:szCs w:val="28"/>
          <w:lang w:val="fr-BE"/>
        </w:rPr>
        <w:t>samedÿ</w:t>
      </w:r>
      <w:proofErr w:type="spellEnd"/>
      <w:r w:rsidRPr="009065D6">
        <w:rPr>
          <w:rFonts w:ascii="Garamond" w:hAnsi="Garamond"/>
          <w:sz w:val="28"/>
          <w:szCs w:val="28"/>
          <w:lang w:val="fr-BE"/>
        </w:rPr>
        <w:t xml:space="preserve">. Celle de l’Exaltation de la Sainte-Croix se </w:t>
      </w:r>
      <w:proofErr w:type="spellStart"/>
      <w:r w:rsidRPr="009065D6">
        <w:rPr>
          <w:rFonts w:ascii="Garamond" w:hAnsi="Garamond"/>
          <w:sz w:val="28"/>
          <w:szCs w:val="28"/>
          <w:lang w:val="fr-BE"/>
        </w:rPr>
        <w:t>celebre</w:t>
      </w:r>
      <w:proofErr w:type="spellEnd"/>
      <w:r w:rsidRPr="009065D6">
        <w:rPr>
          <w:rFonts w:ascii="Garamond" w:hAnsi="Garamond"/>
          <w:sz w:val="28"/>
          <w:szCs w:val="28"/>
          <w:lang w:val="fr-BE"/>
        </w:rPr>
        <w:t xml:space="preserve"> dans la ville seulement, </w:t>
      </w:r>
      <w:proofErr w:type="spellStart"/>
      <w:r w:rsidRPr="009065D6">
        <w:rPr>
          <w:rFonts w:ascii="Garamond" w:hAnsi="Garamond"/>
          <w:sz w:val="28"/>
          <w:szCs w:val="28"/>
          <w:lang w:val="fr-BE"/>
        </w:rPr>
        <w:t>a</w:t>
      </w:r>
      <w:proofErr w:type="spellEnd"/>
      <w:r w:rsidRPr="009065D6">
        <w:rPr>
          <w:rFonts w:ascii="Garamond" w:hAnsi="Garamond"/>
          <w:sz w:val="28"/>
          <w:szCs w:val="28"/>
          <w:lang w:val="fr-BE"/>
        </w:rPr>
        <w:t xml:space="preserve"> cause d’une grande procession qui s’ÿ fait ce </w:t>
      </w:r>
      <w:proofErr w:type="spellStart"/>
      <w:r w:rsidRPr="009065D6">
        <w:rPr>
          <w:rFonts w:ascii="Garamond" w:hAnsi="Garamond"/>
          <w:sz w:val="28"/>
          <w:szCs w:val="28"/>
          <w:lang w:val="fr-BE"/>
        </w:rPr>
        <w:t xml:space="preserve">jour </w:t>
      </w:r>
      <w:proofErr w:type="gramStart"/>
      <w:r w:rsidRPr="009065D6">
        <w:rPr>
          <w:rFonts w:ascii="Garamond" w:hAnsi="Garamond"/>
          <w:sz w:val="28"/>
          <w:szCs w:val="28"/>
          <w:lang w:val="fr-BE"/>
        </w:rPr>
        <w:t>la</w:t>
      </w:r>
      <w:proofErr w:type="spellEnd"/>
      <w:proofErr w:type="gramEnd"/>
      <w:r w:rsidRPr="009065D6">
        <w:rPr>
          <w:rFonts w:ascii="Garamond" w:hAnsi="Garamond"/>
          <w:sz w:val="28"/>
          <w:szCs w:val="28"/>
          <w:lang w:val="fr-BE"/>
        </w:rPr>
        <w:t>.</w:t>
      </w:r>
    </w:p>
    <w:p w14:paraId="42F1D0BA" w14:textId="77777777" w:rsidR="0077337F" w:rsidRPr="009065D6" w:rsidRDefault="0077337F" w:rsidP="007F647C">
      <w:pPr>
        <w:jc w:val="both"/>
        <w:rPr>
          <w:rFonts w:ascii="Garamond" w:hAnsi="Garamond"/>
          <w:sz w:val="28"/>
          <w:szCs w:val="28"/>
          <w:lang w:val="fr-BE"/>
        </w:rPr>
      </w:pPr>
    </w:p>
    <w:p w14:paraId="51E154F3"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Je ne vois pas, Madame, que le peuple de ces cantons-</w:t>
      </w:r>
      <w:proofErr w:type="spellStart"/>
      <w:r w:rsidRPr="009065D6">
        <w:rPr>
          <w:rFonts w:ascii="Garamond" w:hAnsi="Garamond"/>
          <w:sz w:val="28"/>
          <w:szCs w:val="28"/>
          <w:lang w:val="fr-BE"/>
        </w:rPr>
        <w:t>cy</w:t>
      </w:r>
      <w:proofErr w:type="spellEnd"/>
      <w:r w:rsidRPr="009065D6">
        <w:rPr>
          <w:rFonts w:ascii="Garamond" w:hAnsi="Garamond"/>
          <w:sz w:val="28"/>
          <w:szCs w:val="28"/>
          <w:lang w:val="fr-BE"/>
        </w:rPr>
        <w:t xml:space="preserve"> </w:t>
      </w:r>
      <w:proofErr w:type="spellStart"/>
      <w:r w:rsidRPr="009065D6">
        <w:rPr>
          <w:rFonts w:ascii="Garamond" w:hAnsi="Garamond"/>
          <w:sz w:val="28"/>
          <w:szCs w:val="28"/>
          <w:lang w:val="fr-BE"/>
        </w:rPr>
        <w:t>tireroit</w:t>
      </w:r>
      <w:proofErr w:type="spellEnd"/>
      <w:r w:rsidRPr="009065D6">
        <w:rPr>
          <w:rFonts w:ascii="Garamond" w:hAnsi="Garamond"/>
          <w:sz w:val="28"/>
          <w:szCs w:val="28"/>
          <w:lang w:val="fr-BE"/>
        </w:rPr>
        <w:t xml:space="preserve"> quelque soulagement de la reforme </w:t>
      </w:r>
      <w:proofErr w:type="spellStart"/>
      <w:r w:rsidRPr="009065D6">
        <w:rPr>
          <w:rFonts w:ascii="Garamond" w:hAnsi="Garamond"/>
          <w:sz w:val="28"/>
          <w:szCs w:val="28"/>
          <w:lang w:val="fr-BE"/>
        </w:rPr>
        <w:t>projettée</w:t>
      </w:r>
      <w:proofErr w:type="spellEnd"/>
      <w:r w:rsidRPr="009065D6">
        <w:rPr>
          <w:rFonts w:ascii="Garamond" w:hAnsi="Garamond"/>
          <w:sz w:val="28"/>
          <w:szCs w:val="28"/>
          <w:lang w:val="fr-BE"/>
        </w:rPr>
        <w:t>.</w:t>
      </w:r>
    </w:p>
    <w:p w14:paraId="4C84BEE6"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 xml:space="preserve">1° Les grains de mars ordinairement sont semés vers le mois de </w:t>
      </w:r>
      <w:proofErr w:type="spellStart"/>
      <w:r w:rsidRPr="009065D6">
        <w:rPr>
          <w:rFonts w:ascii="Garamond" w:hAnsi="Garamond"/>
          <w:sz w:val="28"/>
          <w:szCs w:val="28"/>
          <w:lang w:val="fr-BE"/>
        </w:rPr>
        <w:t>maÿ</w:t>
      </w:r>
      <w:proofErr w:type="spellEnd"/>
      <w:r w:rsidRPr="009065D6">
        <w:rPr>
          <w:rFonts w:ascii="Garamond" w:hAnsi="Garamond"/>
          <w:sz w:val="28"/>
          <w:szCs w:val="28"/>
          <w:lang w:val="fr-BE"/>
        </w:rPr>
        <w:t>.</w:t>
      </w:r>
    </w:p>
    <w:p w14:paraId="1B9C687B"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 xml:space="preserve">2° La moisson commence d’ordinaire </w:t>
      </w:r>
      <w:proofErr w:type="spellStart"/>
      <w:r w:rsidRPr="009065D6">
        <w:rPr>
          <w:rFonts w:ascii="Garamond" w:hAnsi="Garamond"/>
          <w:sz w:val="28"/>
          <w:szCs w:val="28"/>
          <w:lang w:val="fr-BE"/>
        </w:rPr>
        <w:t>icÿ</w:t>
      </w:r>
      <w:proofErr w:type="spellEnd"/>
      <w:r w:rsidRPr="009065D6">
        <w:rPr>
          <w:rFonts w:ascii="Garamond" w:hAnsi="Garamond"/>
          <w:sz w:val="28"/>
          <w:szCs w:val="28"/>
          <w:lang w:val="fr-BE"/>
        </w:rPr>
        <w:t xml:space="preserve"> vers la </w:t>
      </w:r>
      <w:proofErr w:type="spellStart"/>
      <w:r w:rsidRPr="009065D6">
        <w:rPr>
          <w:rFonts w:ascii="Garamond" w:hAnsi="Garamond"/>
          <w:sz w:val="28"/>
          <w:szCs w:val="28"/>
          <w:lang w:val="fr-BE"/>
        </w:rPr>
        <w:t>my</w:t>
      </w:r>
      <w:proofErr w:type="spellEnd"/>
      <w:r w:rsidRPr="009065D6">
        <w:rPr>
          <w:rFonts w:ascii="Garamond" w:hAnsi="Garamond"/>
          <w:sz w:val="28"/>
          <w:szCs w:val="28"/>
          <w:lang w:val="fr-BE"/>
        </w:rPr>
        <w:t xml:space="preserve"> juillet et dure jusqu’à l’Assomption et il n’y a que la fête de Saint-Jacques </w:t>
      </w:r>
      <w:proofErr w:type="spellStart"/>
      <w:r w:rsidRPr="009065D6">
        <w:rPr>
          <w:rFonts w:ascii="Garamond" w:hAnsi="Garamond"/>
          <w:sz w:val="28"/>
          <w:szCs w:val="28"/>
          <w:lang w:val="fr-BE"/>
        </w:rPr>
        <w:t>apotre</w:t>
      </w:r>
      <w:proofErr w:type="spellEnd"/>
      <w:r w:rsidRPr="009065D6">
        <w:rPr>
          <w:rFonts w:ascii="Garamond" w:hAnsi="Garamond"/>
          <w:sz w:val="28"/>
          <w:szCs w:val="28"/>
          <w:lang w:val="fr-BE"/>
        </w:rPr>
        <w:t xml:space="preserve"> et de Saint-Laurent qui tombent dans </w:t>
      </w:r>
      <w:proofErr w:type="gramStart"/>
      <w:r w:rsidRPr="009065D6">
        <w:rPr>
          <w:rFonts w:ascii="Garamond" w:hAnsi="Garamond"/>
          <w:sz w:val="28"/>
          <w:szCs w:val="28"/>
          <w:lang w:val="fr-BE"/>
        </w:rPr>
        <w:t>ce tems</w:t>
      </w:r>
      <w:proofErr w:type="gramEnd"/>
      <w:r w:rsidRPr="009065D6">
        <w:rPr>
          <w:rFonts w:ascii="Garamond" w:hAnsi="Garamond"/>
          <w:sz w:val="28"/>
          <w:szCs w:val="28"/>
          <w:lang w:val="fr-BE"/>
        </w:rPr>
        <w:t>.</w:t>
      </w:r>
    </w:p>
    <w:p w14:paraId="5A60F1E0"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lastRenderedPageBreak/>
        <w:t xml:space="preserve">3° Par la transposition des jeunes au </w:t>
      </w:r>
      <w:proofErr w:type="spellStart"/>
      <w:r w:rsidRPr="009065D6">
        <w:rPr>
          <w:rFonts w:ascii="Garamond" w:hAnsi="Garamond"/>
          <w:sz w:val="28"/>
          <w:szCs w:val="28"/>
          <w:lang w:val="fr-BE"/>
        </w:rPr>
        <w:t>samedy</w:t>
      </w:r>
      <w:proofErr w:type="spellEnd"/>
      <w:r w:rsidRPr="009065D6">
        <w:rPr>
          <w:rFonts w:ascii="Garamond" w:hAnsi="Garamond"/>
          <w:sz w:val="28"/>
          <w:szCs w:val="28"/>
          <w:lang w:val="fr-BE"/>
        </w:rPr>
        <w:t xml:space="preserve">, que </w:t>
      </w:r>
      <w:proofErr w:type="spellStart"/>
      <w:r w:rsidRPr="009065D6">
        <w:rPr>
          <w:rFonts w:ascii="Garamond" w:hAnsi="Garamond"/>
          <w:sz w:val="28"/>
          <w:szCs w:val="28"/>
          <w:lang w:val="fr-BE"/>
        </w:rPr>
        <w:t>profiteroit</w:t>
      </w:r>
      <w:proofErr w:type="spellEnd"/>
      <w:r w:rsidRPr="009065D6">
        <w:rPr>
          <w:rFonts w:ascii="Garamond" w:hAnsi="Garamond"/>
          <w:sz w:val="28"/>
          <w:szCs w:val="28"/>
          <w:lang w:val="fr-BE"/>
        </w:rPr>
        <w:t xml:space="preserve"> le peuple de la campagne qui n’</w:t>
      </w:r>
      <w:proofErr w:type="spellStart"/>
      <w:r w:rsidRPr="009065D6">
        <w:rPr>
          <w:rFonts w:ascii="Garamond" w:hAnsi="Garamond"/>
          <w:sz w:val="28"/>
          <w:szCs w:val="28"/>
          <w:lang w:val="fr-BE"/>
        </w:rPr>
        <w:t>achete</w:t>
      </w:r>
      <w:proofErr w:type="spellEnd"/>
      <w:r w:rsidRPr="009065D6">
        <w:rPr>
          <w:rFonts w:ascii="Garamond" w:hAnsi="Garamond"/>
          <w:sz w:val="28"/>
          <w:szCs w:val="28"/>
          <w:lang w:val="fr-BE"/>
        </w:rPr>
        <w:t xml:space="preserve"> point de poisson. Il n’y a au reste que le jeûne de Saint-Laurent qui tombe dans </w:t>
      </w:r>
      <w:proofErr w:type="gramStart"/>
      <w:r w:rsidRPr="009065D6">
        <w:rPr>
          <w:rFonts w:ascii="Garamond" w:hAnsi="Garamond"/>
          <w:sz w:val="28"/>
          <w:szCs w:val="28"/>
          <w:lang w:val="fr-BE"/>
        </w:rPr>
        <w:t xml:space="preserve">le </w:t>
      </w:r>
      <w:proofErr w:type="spellStart"/>
      <w:r w:rsidRPr="009065D6">
        <w:rPr>
          <w:rFonts w:ascii="Garamond" w:hAnsi="Garamond"/>
          <w:sz w:val="28"/>
          <w:szCs w:val="28"/>
          <w:lang w:val="fr-BE"/>
        </w:rPr>
        <w:t>tems</w:t>
      </w:r>
      <w:proofErr w:type="spellEnd"/>
      <w:proofErr w:type="gramEnd"/>
      <w:r w:rsidRPr="009065D6">
        <w:rPr>
          <w:rFonts w:ascii="Garamond" w:hAnsi="Garamond"/>
          <w:sz w:val="28"/>
          <w:szCs w:val="28"/>
          <w:lang w:val="fr-BE"/>
        </w:rPr>
        <w:t xml:space="preserve"> de la </w:t>
      </w:r>
      <w:proofErr w:type="spellStart"/>
      <w:r w:rsidRPr="009065D6">
        <w:rPr>
          <w:rFonts w:ascii="Garamond" w:hAnsi="Garamond"/>
          <w:sz w:val="28"/>
          <w:szCs w:val="28"/>
          <w:lang w:val="fr-BE"/>
        </w:rPr>
        <w:t>recolte</w:t>
      </w:r>
      <w:proofErr w:type="spellEnd"/>
      <w:r w:rsidRPr="009065D6">
        <w:rPr>
          <w:rFonts w:ascii="Garamond" w:hAnsi="Garamond"/>
          <w:sz w:val="28"/>
          <w:szCs w:val="28"/>
          <w:lang w:val="fr-BE"/>
        </w:rPr>
        <w:t xml:space="preserve">. Pour donner du soulagement au peuple, dans ce genre, il </w:t>
      </w:r>
      <w:proofErr w:type="spellStart"/>
      <w:r w:rsidRPr="009065D6">
        <w:rPr>
          <w:rFonts w:ascii="Garamond" w:hAnsi="Garamond"/>
          <w:sz w:val="28"/>
          <w:szCs w:val="28"/>
          <w:lang w:val="fr-BE"/>
        </w:rPr>
        <w:t>faudroit</w:t>
      </w:r>
      <w:proofErr w:type="spellEnd"/>
      <w:r w:rsidRPr="009065D6">
        <w:rPr>
          <w:rFonts w:ascii="Garamond" w:hAnsi="Garamond"/>
          <w:sz w:val="28"/>
          <w:szCs w:val="28"/>
          <w:lang w:val="fr-BE"/>
        </w:rPr>
        <w:t xml:space="preserve"> aussi reformer les mercredis des Quatre Tems, de la Trinité et de la Saint-Mathieu.</w:t>
      </w:r>
    </w:p>
    <w:p w14:paraId="542C0B3F"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 xml:space="preserve">4° Hors </w:t>
      </w:r>
      <w:proofErr w:type="gramStart"/>
      <w:r w:rsidRPr="009065D6">
        <w:rPr>
          <w:rFonts w:ascii="Garamond" w:hAnsi="Garamond"/>
          <w:sz w:val="28"/>
          <w:szCs w:val="28"/>
          <w:lang w:val="fr-BE"/>
        </w:rPr>
        <w:t xml:space="preserve">du </w:t>
      </w:r>
      <w:proofErr w:type="spellStart"/>
      <w:r w:rsidRPr="009065D6">
        <w:rPr>
          <w:rFonts w:ascii="Garamond" w:hAnsi="Garamond"/>
          <w:sz w:val="28"/>
          <w:szCs w:val="28"/>
          <w:lang w:val="fr-BE"/>
        </w:rPr>
        <w:t>tems</w:t>
      </w:r>
      <w:proofErr w:type="spellEnd"/>
      <w:proofErr w:type="gramEnd"/>
      <w:r w:rsidRPr="009065D6">
        <w:rPr>
          <w:rFonts w:ascii="Garamond" w:hAnsi="Garamond"/>
          <w:sz w:val="28"/>
          <w:szCs w:val="28"/>
          <w:lang w:val="fr-BE"/>
        </w:rPr>
        <w:t xml:space="preserve"> de la </w:t>
      </w:r>
      <w:proofErr w:type="spellStart"/>
      <w:r w:rsidRPr="009065D6">
        <w:rPr>
          <w:rFonts w:ascii="Garamond" w:hAnsi="Garamond"/>
          <w:sz w:val="28"/>
          <w:szCs w:val="28"/>
          <w:lang w:val="fr-BE"/>
        </w:rPr>
        <w:t>recolte</w:t>
      </w:r>
      <w:proofErr w:type="spellEnd"/>
      <w:r w:rsidRPr="009065D6">
        <w:rPr>
          <w:rFonts w:ascii="Garamond" w:hAnsi="Garamond"/>
          <w:sz w:val="28"/>
          <w:szCs w:val="28"/>
          <w:lang w:val="fr-BE"/>
        </w:rPr>
        <w:t xml:space="preserve">, les dimanches et les fêtes sont bien observées pour l’abstinence du travail, mais pendant la </w:t>
      </w:r>
      <w:proofErr w:type="spellStart"/>
      <w:r w:rsidRPr="009065D6">
        <w:rPr>
          <w:rFonts w:ascii="Garamond" w:hAnsi="Garamond"/>
          <w:sz w:val="28"/>
          <w:szCs w:val="28"/>
          <w:lang w:val="fr-BE"/>
        </w:rPr>
        <w:t>recolte</w:t>
      </w:r>
      <w:proofErr w:type="spellEnd"/>
      <w:r w:rsidRPr="009065D6">
        <w:rPr>
          <w:rFonts w:ascii="Garamond" w:hAnsi="Garamond"/>
          <w:sz w:val="28"/>
          <w:szCs w:val="28"/>
          <w:lang w:val="fr-BE"/>
        </w:rPr>
        <w:t>, dans une nécessité pressante, on accorde la permission de travailler les jours de dimanche comme les jours de fête.</w:t>
      </w:r>
    </w:p>
    <w:p w14:paraId="38B846CE" w14:textId="77777777" w:rsidR="0077337F" w:rsidRPr="009065D6" w:rsidRDefault="0077337F" w:rsidP="007F647C">
      <w:pPr>
        <w:jc w:val="both"/>
        <w:rPr>
          <w:rFonts w:ascii="Garamond" w:hAnsi="Garamond"/>
          <w:sz w:val="28"/>
          <w:szCs w:val="28"/>
          <w:lang w:val="fr-BE"/>
        </w:rPr>
      </w:pPr>
    </w:p>
    <w:p w14:paraId="10811B4A"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J’</w:t>
      </w:r>
      <w:proofErr w:type="spellStart"/>
      <w:r w:rsidRPr="009065D6">
        <w:rPr>
          <w:rFonts w:ascii="Garamond" w:hAnsi="Garamond"/>
          <w:sz w:val="28"/>
          <w:szCs w:val="28"/>
          <w:lang w:val="fr-BE"/>
        </w:rPr>
        <w:t>espere</w:t>
      </w:r>
      <w:proofErr w:type="spellEnd"/>
      <w:r w:rsidRPr="009065D6">
        <w:rPr>
          <w:rFonts w:ascii="Garamond" w:hAnsi="Garamond"/>
          <w:sz w:val="28"/>
          <w:szCs w:val="28"/>
          <w:lang w:val="fr-BE"/>
        </w:rPr>
        <w:t xml:space="preserve">, Madame, que par cet avis j’aurai </w:t>
      </w:r>
      <w:proofErr w:type="gramStart"/>
      <w:r w:rsidRPr="009065D6">
        <w:rPr>
          <w:rFonts w:ascii="Garamond" w:hAnsi="Garamond"/>
          <w:sz w:val="28"/>
          <w:szCs w:val="28"/>
          <w:lang w:val="fr-BE"/>
        </w:rPr>
        <w:t>satisfais</w:t>
      </w:r>
      <w:proofErr w:type="gramEnd"/>
      <w:r w:rsidRPr="009065D6">
        <w:rPr>
          <w:rFonts w:ascii="Garamond" w:hAnsi="Garamond"/>
          <w:sz w:val="28"/>
          <w:szCs w:val="28"/>
          <w:lang w:val="fr-BE"/>
        </w:rPr>
        <w:t xml:space="preserve"> aux ordres de Votre altesse </w:t>
      </w:r>
      <w:proofErr w:type="spellStart"/>
      <w:r w:rsidRPr="009065D6">
        <w:rPr>
          <w:rFonts w:ascii="Garamond" w:hAnsi="Garamond"/>
          <w:sz w:val="28"/>
          <w:szCs w:val="28"/>
          <w:lang w:val="fr-BE"/>
        </w:rPr>
        <w:t>serenissime</w:t>
      </w:r>
      <w:proofErr w:type="spellEnd"/>
      <w:r w:rsidRPr="009065D6">
        <w:rPr>
          <w:rFonts w:ascii="Garamond" w:hAnsi="Garamond"/>
          <w:sz w:val="28"/>
          <w:szCs w:val="28"/>
          <w:lang w:val="fr-BE"/>
        </w:rPr>
        <w:t xml:space="preserve"> et qu’elle voudra bien m’accorder la </w:t>
      </w:r>
      <w:proofErr w:type="spellStart"/>
      <w:r w:rsidRPr="009065D6">
        <w:rPr>
          <w:rFonts w:ascii="Garamond" w:hAnsi="Garamond"/>
          <w:sz w:val="28"/>
          <w:szCs w:val="28"/>
          <w:lang w:val="fr-BE"/>
        </w:rPr>
        <w:t>grace</w:t>
      </w:r>
      <w:proofErr w:type="spellEnd"/>
      <w:r w:rsidRPr="009065D6">
        <w:rPr>
          <w:rFonts w:ascii="Garamond" w:hAnsi="Garamond"/>
          <w:sz w:val="28"/>
          <w:szCs w:val="28"/>
          <w:lang w:val="fr-BE"/>
        </w:rPr>
        <w:t xml:space="preserve"> de me croire avec un </w:t>
      </w:r>
      <w:proofErr w:type="spellStart"/>
      <w:r w:rsidRPr="009065D6">
        <w:rPr>
          <w:rFonts w:ascii="Garamond" w:hAnsi="Garamond"/>
          <w:sz w:val="28"/>
          <w:szCs w:val="28"/>
          <w:lang w:val="fr-BE"/>
        </w:rPr>
        <w:t>tres</w:t>
      </w:r>
      <w:proofErr w:type="spellEnd"/>
      <w:r w:rsidRPr="009065D6">
        <w:rPr>
          <w:rFonts w:ascii="Garamond" w:hAnsi="Garamond"/>
          <w:sz w:val="28"/>
          <w:szCs w:val="28"/>
          <w:lang w:val="fr-BE"/>
        </w:rPr>
        <w:t xml:space="preserve"> profond respect.</w:t>
      </w:r>
    </w:p>
    <w:p w14:paraId="16318629" w14:textId="10ECC681"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Madame,</w:t>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t xml:space="preserve">De Votre altesse </w:t>
      </w:r>
      <w:proofErr w:type="spellStart"/>
      <w:r w:rsidRPr="009065D6">
        <w:rPr>
          <w:rFonts w:ascii="Garamond" w:hAnsi="Garamond"/>
          <w:sz w:val="28"/>
          <w:szCs w:val="28"/>
          <w:lang w:val="fr-BE"/>
        </w:rPr>
        <w:t>serenissime</w:t>
      </w:r>
      <w:proofErr w:type="spellEnd"/>
    </w:p>
    <w:p w14:paraId="04F49CDA"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proofErr w:type="gramStart"/>
      <w:r w:rsidRPr="009065D6">
        <w:rPr>
          <w:rFonts w:ascii="Garamond" w:hAnsi="Garamond"/>
          <w:sz w:val="28"/>
          <w:szCs w:val="28"/>
          <w:lang w:val="fr-BE"/>
        </w:rPr>
        <w:t>le</w:t>
      </w:r>
      <w:proofErr w:type="gramEnd"/>
      <w:r w:rsidRPr="009065D6">
        <w:rPr>
          <w:rFonts w:ascii="Garamond" w:hAnsi="Garamond"/>
          <w:sz w:val="28"/>
          <w:szCs w:val="28"/>
          <w:lang w:val="fr-BE"/>
        </w:rPr>
        <w:t xml:space="preserve"> </w:t>
      </w:r>
      <w:proofErr w:type="spellStart"/>
      <w:r w:rsidRPr="009065D6">
        <w:rPr>
          <w:rFonts w:ascii="Garamond" w:hAnsi="Garamond"/>
          <w:sz w:val="28"/>
          <w:szCs w:val="28"/>
          <w:lang w:val="fr-BE"/>
        </w:rPr>
        <w:t>tres</w:t>
      </w:r>
      <w:proofErr w:type="spellEnd"/>
      <w:r w:rsidRPr="009065D6">
        <w:rPr>
          <w:rFonts w:ascii="Garamond" w:hAnsi="Garamond"/>
          <w:sz w:val="28"/>
          <w:szCs w:val="28"/>
          <w:lang w:val="fr-BE"/>
        </w:rPr>
        <w:t xml:space="preserve"> humble et </w:t>
      </w:r>
      <w:proofErr w:type="spellStart"/>
      <w:r w:rsidRPr="009065D6">
        <w:rPr>
          <w:rFonts w:ascii="Garamond" w:hAnsi="Garamond"/>
          <w:sz w:val="28"/>
          <w:szCs w:val="28"/>
          <w:lang w:val="fr-BE"/>
        </w:rPr>
        <w:t>tres</w:t>
      </w:r>
      <w:proofErr w:type="spellEnd"/>
    </w:p>
    <w:p w14:paraId="37321563"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proofErr w:type="spellStart"/>
      <w:proofErr w:type="gramStart"/>
      <w:r w:rsidRPr="009065D6">
        <w:rPr>
          <w:rFonts w:ascii="Garamond" w:hAnsi="Garamond"/>
          <w:sz w:val="28"/>
          <w:szCs w:val="28"/>
          <w:lang w:val="fr-BE"/>
        </w:rPr>
        <w:t>obeissant</w:t>
      </w:r>
      <w:proofErr w:type="spellEnd"/>
      <w:proofErr w:type="gramEnd"/>
      <w:r w:rsidRPr="009065D6">
        <w:rPr>
          <w:rFonts w:ascii="Garamond" w:hAnsi="Garamond"/>
          <w:sz w:val="28"/>
          <w:szCs w:val="28"/>
          <w:lang w:val="fr-BE"/>
        </w:rPr>
        <w:t xml:space="preserve"> serviteur</w:t>
      </w:r>
    </w:p>
    <w:p w14:paraId="176B47AA" w14:textId="61A96EE8"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ab/>
      </w:r>
      <w:r w:rsidRPr="009065D6">
        <w:rPr>
          <w:rFonts w:ascii="Garamond" w:hAnsi="Garamond"/>
          <w:sz w:val="28"/>
          <w:szCs w:val="28"/>
          <w:lang w:val="fr-BE"/>
        </w:rPr>
        <w:tab/>
      </w:r>
      <w:r w:rsidR="00FB0ABB"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t xml:space="preserve">F. E. </w:t>
      </w:r>
      <w:proofErr w:type="spellStart"/>
      <w:r w:rsidRPr="009065D6">
        <w:rPr>
          <w:rFonts w:ascii="Garamond" w:hAnsi="Garamond"/>
          <w:sz w:val="28"/>
          <w:szCs w:val="28"/>
          <w:lang w:val="fr-BE"/>
        </w:rPr>
        <w:t>Eveque</w:t>
      </w:r>
      <w:proofErr w:type="spellEnd"/>
      <w:r w:rsidRPr="009065D6">
        <w:rPr>
          <w:rFonts w:ascii="Garamond" w:hAnsi="Garamond"/>
          <w:sz w:val="28"/>
          <w:szCs w:val="28"/>
          <w:lang w:val="fr-BE"/>
        </w:rPr>
        <w:t xml:space="preserve"> de Tournay</w:t>
      </w:r>
    </w:p>
    <w:p w14:paraId="09A9104A" w14:textId="77777777" w:rsidR="0077337F" w:rsidRPr="009065D6" w:rsidRDefault="0077337F" w:rsidP="007F647C">
      <w:pPr>
        <w:ind w:firstLine="708"/>
        <w:jc w:val="both"/>
        <w:rPr>
          <w:rFonts w:ascii="Garamond" w:hAnsi="Garamond"/>
          <w:sz w:val="28"/>
          <w:szCs w:val="28"/>
          <w:lang w:val="fr-BE"/>
        </w:rPr>
      </w:pPr>
    </w:p>
    <w:p w14:paraId="35E29DF5" w14:textId="77777777" w:rsidR="0077337F" w:rsidRPr="009065D6" w:rsidRDefault="0077337F" w:rsidP="007F647C">
      <w:pPr>
        <w:ind w:firstLine="708"/>
        <w:jc w:val="both"/>
        <w:rPr>
          <w:rFonts w:ascii="Garamond" w:hAnsi="Garamond"/>
          <w:sz w:val="28"/>
          <w:szCs w:val="28"/>
          <w:lang w:val="fr-BE"/>
        </w:rPr>
      </w:pPr>
    </w:p>
    <w:p w14:paraId="14552922" w14:textId="0A7BFE88" w:rsidR="0077337F" w:rsidRPr="009065D6" w:rsidRDefault="0077337F" w:rsidP="002E0908">
      <w:pPr>
        <w:jc w:val="center"/>
        <w:outlineLvl w:val="0"/>
        <w:rPr>
          <w:rFonts w:ascii="Garamond" w:hAnsi="Garamond"/>
          <w:b/>
          <w:sz w:val="28"/>
          <w:szCs w:val="28"/>
          <w:lang w:val="fr-BE"/>
        </w:rPr>
      </w:pPr>
      <w:r w:rsidRPr="009065D6">
        <w:rPr>
          <w:rFonts w:ascii="Garamond" w:hAnsi="Garamond"/>
          <w:b/>
          <w:sz w:val="28"/>
          <w:szCs w:val="28"/>
          <w:lang w:val="fr-BE"/>
        </w:rPr>
        <w:t>Annexe 3</w:t>
      </w:r>
      <w:r w:rsidR="002E0908" w:rsidRPr="009065D6">
        <w:rPr>
          <w:rFonts w:ascii="Garamond" w:hAnsi="Garamond"/>
          <w:b/>
          <w:sz w:val="28"/>
          <w:szCs w:val="28"/>
          <w:lang w:val="fr-BE"/>
        </w:rPr>
        <w:t xml:space="preserve"> : </w:t>
      </w:r>
      <w:r w:rsidRPr="009065D6">
        <w:rPr>
          <w:rFonts w:ascii="Garamond" w:hAnsi="Garamond"/>
          <w:b/>
          <w:sz w:val="28"/>
          <w:szCs w:val="28"/>
          <w:lang w:val="fr-BE"/>
        </w:rPr>
        <w:t xml:space="preserve">L’évêque de Tournai à l’impératrice au sujet de la publication du bref de Benoît XIV, 27 août 1751. </w:t>
      </w:r>
    </w:p>
    <w:p w14:paraId="2217B985" w14:textId="77777777" w:rsidR="0077337F" w:rsidRPr="009065D6" w:rsidRDefault="0077337F" w:rsidP="007F647C">
      <w:pPr>
        <w:jc w:val="center"/>
        <w:rPr>
          <w:rFonts w:ascii="Garamond" w:hAnsi="Garamond"/>
          <w:b/>
          <w:sz w:val="28"/>
          <w:szCs w:val="28"/>
          <w:lang w:val="fr-BE"/>
        </w:rPr>
      </w:pPr>
      <w:r w:rsidRPr="009065D6">
        <w:rPr>
          <w:rFonts w:ascii="Garamond" w:hAnsi="Garamond"/>
          <w:b/>
          <w:sz w:val="28"/>
          <w:szCs w:val="28"/>
          <w:lang w:val="fr-BE"/>
        </w:rPr>
        <w:t>A.G.R., Conseil privé. Cartons, 703 A.</w:t>
      </w:r>
    </w:p>
    <w:p w14:paraId="0334F7B1" w14:textId="77777777" w:rsidR="0077337F" w:rsidRPr="009065D6" w:rsidRDefault="0077337F" w:rsidP="007F647C">
      <w:pPr>
        <w:jc w:val="both"/>
        <w:rPr>
          <w:rFonts w:ascii="Garamond" w:hAnsi="Garamond"/>
          <w:b/>
          <w:sz w:val="28"/>
          <w:szCs w:val="28"/>
          <w:lang w:val="fr-BE"/>
        </w:rPr>
      </w:pPr>
    </w:p>
    <w:p w14:paraId="220EE2A5"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Madame,</w:t>
      </w:r>
    </w:p>
    <w:p w14:paraId="6332A595"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 xml:space="preserve">Mon </w:t>
      </w:r>
      <w:proofErr w:type="spellStart"/>
      <w:r w:rsidRPr="009065D6">
        <w:rPr>
          <w:rFonts w:ascii="Garamond" w:hAnsi="Garamond"/>
          <w:sz w:val="28"/>
          <w:szCs w:val="28"/>
          <w:lang w:val="fr-BE"/>
        </w:rPr>
        <w:t>secretaire</w:t>
      </w:r>
      <w:proofErr w:type="spellEnd"/>
      <w:r w:rsidRPr="009065D6">
        <w:rPr>
          <w:rFonts w:ascii="Garamond" w:hAnsi="Garamond"/>
          <w:sz w:val="28"/>
          <w:szCs w:val="28"/>
          <w:lang w:val="fr-BE"/>
        </w:rPr>
        <w:t xml:space="preserve"> m’a </w:t>
      </w:r>
      <w:proofErr w:type="spellStart"/>
      <w:r w:rsidRPr="009065D6">
        <w:rPr>
          <w:rFonts w:ascii="Garamond" w:hAnsi="Garamond"/>
          <w:sz w:val="28"/>
          <w:szCs w:val="28"/>
          <w:lang w:val="fr-BE"/>
        </w:rPr>
        <w:t>envoié</w:t>
      </w:r>
      <w:proofErr w:type="spellEnd"/>
      <w:r w:rsidRPr="009065D6">
        <w:rPr>
          <w:rFonts w:ascii="Garamond" w:hAnsi="Garamond"/>
          <w:sz w:val="28"/>
          <w:szCs w:val="28"/>
          <w:lang w:val="fr-BE"/>
        </w:rPr>
        <w:t xml:space="preserve"> </w:t>
      </w:r>
      <w:proofErr w:type="spellStart"/>
      <w:r w:rsidRPr="009065D6">
        <w:rPr>
          <w:rFonts w:ascii="Garamond" w:hAnsi="Garamond"/>
          <w:sz w:val="28"/>
          <w:szCs w:val="28"/>
          <w:lang w:val="fr-BE"/>
        </w:rPr>
        <w:t>a</w:t>
      </w:r>
      <w:proofErr w:type="spellEnd"/>
      <w:r w:rsidRPr="009065D6">
        <w:rPr>
          <w:rFonts w:ascii="Garamond" w:hAnsi="Garamond"/>
          <w:sz w:val="28"/>
          <w:szCs w:val="28"/>
          <w:lang w:val="fr-BE"/>
        </w:rPr>
        <w:t xml:space="preserve"> Strasbourg le </w:t>
      </w:r>
      <w:proofErr w:type="spellStart"/>
      <w:r w:rsidRPr="009065D6">
        <w:rPr>
          <w:rFonts w:ascii="Garamond" w:hAnsi="Garamond"/>
          <w:sz w:val="28"/>
          <w:szCs w:val="28"/>
          <w:lang w:val="fr-BE"/>
        </w:rPr>
        <w:t>decret</w:t>
      </w:r>
      <w:proofErr w:type="spellEnd"/>
      <w:r w:rsidRPr="009065D6">
        <w:rPr>
          <w:rFonts w:ascii="Garamond" w:hAnsi="Garamond"/>
          <w:sz w:val="28"/>
          <w:szCs w:val="28"/>
          <w:lang w:val="fr-BE"/>
        </w:rPr>
        <w:t xml:space="preserve"> de Votre Majesté </w:t>
      </w:r>
      <w:proofErr w:type="spellStart"/>
      <w:r w:rsidRPr="009065D6">
        <w:rPr>
          <w:rFonts w:ascii="Garamond" w:hAnsi="Garamond"/>
          <w:sz w:val="28"/>
          <w:szCs w:val="28"/>
          <w:lang w:val="fr-BE"/>
        </w:rPr>
        <w:t>imperiale</w:t>
      </w:r>
      <w:proofErr w:type="spellEnd"/>
      <w:r w:rsidRPr="009065D6">
        <w:rPr>
          <w:rFonts w:ascii="Garamond" w:hAnsi="Garamond"/>
          <w:sz w:val="28"/>
          <w:szCs w:val="28"/>
          <w:lang w:val="fr-BE"/>
        </w:rPr>
        <w:t xml:space="preserve"> et </w:t>
      </w:r>
      <w:proofErr w:type="spellStart"/>
      <w:r w:rsidRPr="009065D6">
        <w:rPr>
          <w:rFonts w:ascii="Garamond" w:hAnsi="Garamond"/>
          <w:sz w:val="28"/>
          <w:szCs w:val="28"/>
          <w:lang w:val="fr-BE"/>
        </w:rPr>
        <w:t>roiale</w:t>
      </w:r>
      <w:proofErr w:type="spellEnd"/>
      <w:r w:rsidRPr="009065D6">
        <w:rPr>
          <w:rFonts w:ascii="Garamond" w:hAnsi="Garamond"/>
          <w:sz w:val="28"/>
          <w:szCs w:val="28"/>
          <w:lang w:val="fr-BE"/>
        </w:rPr>
        <w:t xml:space="preserve"> en </w:t>
      </w:r>
      <w:proofErr w:type="spellStart"/>
      <w:r w:rsidRPr="009065D6">
        <w:rPr>
          <w:rFonts w:ascii="Garamond" w:hAnsi="Garamond"/>
          <w:sz w:val="28"/>
          <w:szCs w:val="28"/>
          <w:lang w:val="fr-BE"/>
        </w:rPr>
        <w:t>datte</w:t>
      </w:r>
      <w:proofErr w:type="spellEnd"/>
      <w:r w:rsidRPr="009065D6">
        <w:rPr>
          <w:rFonts w:ascii="Garamond" w:hAnsi="Garamond"/>
          <w:sz w:val="28"/>
          <w:szCs w:val="28"/>
          <w:lang w:val="fr-BE"/>
        </w:rPr>
        <w:t xml:space="preserve"> du 18 de ce mois, par lequel elle m’ordonne de l’informer incessamment s’il m’a </w:t>
      </w:r>
      <w:proofErr w:type="spellStart"/>
      <w:r w:rsidRPr="009065D6">
        <w:rPr>
          <w:rFonts w:ascii="Garamond" w:hAnsi="Garamond"/>
          <w:sz w:val="28"/>
          <w:szCs w:val="28"/>
          <w:lang w:val="fr-BE"/>
        </w:rPr>
        <w:t>eté</w:t>
      </w:r>
      <w:proofErr w:type="spellEnd"/>
      <w:r w:rsidRPr="009065D6">
        <w:rPr>
          <w:rFonts w:ascii="Garamond" w:hAnsi="Garamond"/>
          <w:sz w:val="28"/>
          <w:szCs w:val="28"/>
          <w:lang w:val="fr-BE"/>
        </w:rPr>
        <w:t xml:space="preserve"> remis une bulle que sa Sainteté a portée pour </w:t>
      </w:r>
      <w:proofErr w:type="spellStart"/>
      <w:r w:rsidRPr="009065D6">
        <w:rPr>
          <w:rFonts w:ascii="Garamond" w:hAnsi="Garamond"/>
          <w:sz w:val="28"/>
          <w:szCs w:val="28"/>
          <w:lang w:val="fr-BE"/>
        </w:rPr>
        <w:t>suprimer</w:t>
      </w:r>
      <w:proofErr w:type="spellEnd"/>
      <w:r w:rsidRPr="009065D6">
        <w:rPr>
          <w:rFonts w:ascii="Garamond" w:hAnsi="Garamond"/>
          <w:sz w:val="28"/>
          <w:szCs w:val="28"/>
          <w:lang w:val="fr-BE"/>
        </w:rPr>
        <w:t xml:space="preserve"> dans les </w:t>
      </w:r>
      <w:proofErr w:type="spellStart"/>
      <w:r w:rsidRPr="009065D6">
        <w:rPr>
          <w:rFonts w:ascii="Garamond" w:hAnsi="Garamond"/>
          <w:sz w:val="28"/>
          <w:szCs w:val="28"/>
          <w:lang w:val="fr-BE"/>
        </w:rPr>
        <w:t>Païs-Bas</w:t>
      </w:r>
      <w:proofErr w:type="spellEnd"/>
      <w:r w:rsidRPr="009065D6">
        <w:rPr>
          <w:rFonts w:ascii="Garamond" w:hAnsi="Garamond"/>
          <w:sz w:val="28"/>
          <w:szCs w:val="28"/>
          <w:lang w:val="fr-BE"/>
        </w:rPr>
        <w:t xml:space="preserve"> plusieurs </w:t>
      </w:r>
      <w:proofErr w:type="spellStart"/>
      <w:r w:rsidRPr="009065D6">
        <w:rPr>
          <w:rFonts w:ascii="Garamond" w:hAnsi="Garamond"/>
          <w:sz w:val="28"/>
          <w:szCs w:val="28"/>
          <w:lang w:val="fr-BE"/>
        </w:rPr>
        <w:t>fetes</w:t>
      </w:r>
      <w:proofErr w:type="spellEnd"/>
      <w:r w:rsidRPr="009065D6">
        <w:rPr>
          <w:rFonts w:ascii="Garamond" w:hAnsi="Garamond"/>
          <w:sz w:val="28"/>
          <w:szCs w:val="28"/>
          <w:lang w:val="fr-BE"/>
        </w:rPr>
        <w:t xml:space="preserve"> qui </w:t>
      </w:r>
      <w:proofErr w:type="spellStart"/>
      <w:r w:rsidRPr="009065D6">
        <w:rPr>
          <w:rFonts w:ascii="Garamond" w:hAnsi="Garamond"/>
          <w:sz w:val="28"/>
          <w:szCs w:val="28"/>
          <w:lang w:val="fr-BE"/>
        </w:rPr>
        <w:t>etoient</w:t>
      </w:r>
      <w:proofErr w:type="spellEnd"/>
      <w:r w:rsidRPr="009065D6">
        <w:rPr>
          <w:rFonts w:ascii="Garamond" w:hAnsi="Garamond"/>
          <w:sz w:val="28"/>
          <w:szCs w:val="28"/>
          <w:lang w:val="fr-BE"/>
        </w:rPr>
        <w:t xml:space="preserve"> de commandement et si je l’ai fait publier dans la partie de mon </w:t>
      </w:r>
      <w:proofErr w:type="spellStart"/>
      <w:r w:rsidRPr="009065D6">
        <w:rPr>
          <w:rFonts w:ascii="Garamond" w:hAnsi="Garamond"/>
          <w:sz w:val="28"/>
          <w:szCs w:val="28"/>
          <w:lang w:val="fr-BE"/>
        </w:rPr>
        <w:t>diocese</w:t>
      </w:r>
      <w:proofErr w:type="spellEnd"/>
      <w:r w:rsidRPr="009065D6">
        <w:rPr>
          <w:rFonts w:ascii="Garamond" w:hAnsi="Garamond"/>
          <w:sz w:val="28"/>
          <w:szCs w:val="28"/>
          <w:lang w:val="fr-BE"/>
        </w:rPr>
        <w:t xml:space="preserve"> qui est de la domination de Votre Majesté </w:t>
      </w:r>
      <w:proofErr w:type="spellStart"/>
      <w:r w:rsidRPr="009065D6">
        <w:rPr>
          <w:rFonts w:ascii="Garamond" w:hAnsi="Garamond"/>
          <w:sz w:val="28"/>
          <w:szCs w:val="28"/>
          <w:lang w:val="fr-BE"/>
        </w:rPr>
        <w:t>imperiale</w:t>
      </w:r>
      <w:proofErr w:type="spellEnd"/>
      <w:r w:rsidRPr="009065D6">
        <w:rPr>
          <w:rFonts w:ascii="Garamond" w:hAnsi="Garamond"/>
          <w:sz w:val="28"/>
          <w:szCs w:val="28"/>
          <w:lang w:val="fr-BE"/>
        </w:rPr>
        <w:t xml:space="preserve"> et </w:t>
      </w:r>
      <w:proofErr w:type="spellStart"/>
      <w:r w:rsidRPr="009065D6">
        <w:rPr>
          <w:rFonts w:ascii="Garamond" w:hAnsi="Garamond"/>
          <w:sz w:val="28"/>
          <w:szCs w:val="28"/>
          <w:lang w:val="fr-BE"/>
        </w:rPr>
        <w:t>roiale</w:t>
      </w:r>
      <w:proofErr w:type="spellEnd"/>
      <w:r w:rsidRPr="009065D6">
        <w:rPr>
          <w:rFonts w:ascii="Garamond" w:hAnsi="Garamond"/>
          <w:sz w:val="28"/>
          <w:szCs w:val="28"/>
          <w:lang w:val="fr-BE"/>
        </w:rPr>
        <w:t>.</w:t>
      </w:r>
    </w:p>
    <w:p w14:paraId="290722B7" w14:textId="77777777" w:rsidR="0077337F" w:rsidRPr="009065D6" w:rsidRDefault="0077337F" w:rsidP="007F647C">
      <w:pPr>
        <w:jc w:val="both"/>
        <w:rPr>
          <w:rFonts w:ascii="Garamond" w:hAnsi="Garamond"/>
          <w:sz w:val="28"/>
          <w:szCs w:val="28"/>
          <w:lang w:val="fr-BE"/>
        </w:rPr>
      </w:pPr>
    </w:p>
    <w:p w14:paraId="11CB9B4D"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 xml:space="preserve">Pour satisfaire </w:t>
      </w:r>
      <w:proofErr w:type="spellStart"/>
      <w:proofErr w:type="gramStart"/>
      <w:r w:rsidRPr="009065D6">
        <w:rPr>
          <w:rFonts w:ascii="Garamond" w:hAnsi="Garamond"/>
          <w:sz w:val="28"/>
          <w:szCs w:val="28"/>
          <w:lang w:val="fr-BE"/>
        </w:rPr>
        <w:t>a</w:t>
      </w:r>
      <w:proofErr w:type="spellEnd"/>
      <w:proofErr w:type="gramEnd"/>
      <w:r w:rsidRPr="009065D6">
        <w:rPr>
          <w:rFonts w:ascii="Garamond" w:hAnsi="Garamond"/>
          <w:sz w:val="28"/>
          <w:szCs w:val="28"/>
          <w:lang w:val="fr-BE"/>
        </w:rPr>
        <w:t xml:space="preserve"> vos ordres, Madame, j’ai l’honneur de </w:t>
      </w:r>
      <w:proofErr w:type="spellStart"/>
      <w:r w:rsidRPr="009065D6">
        <w:rPr>
          <w:rFonts w:ascii="Garamond" w:hAnsi="Garamond"/>
          <w:sz w:val="28"/>
          <w:szCs w:val="28"/>
          <w:lang w:val="fr-BE"/>
        </w:rPr>
        <w:t>repondre</w:t>
      </w:r>
      <w:proofErr w:type="spellEnd"/>
      <w:r w:rsidRPr="009065D6">
        <w:rPr>
          <w:rFonts w:ascii="Garamond" w:hAnsi="Garamond"/>
          <w:sz w:val="28"/>
          <w:szCs w:val="28"/>
          <w:lang w:val="fr-BE"/>
        </w:rPr>
        <w:t xml:space="preserve"> que M. le cardinal </w:t>
      </w:r>
      <w:proofErr w:type="spellStart"/>
      <w:r w:rsidRPr="009065D6">
        <w:rPr>
          <w:rFonts w:ascii="Garamond" w:hAnsi="Garamond"/>
          <w:sz w:val="28"/>
          <w:szCs w:val="28"/>
          <w:lang w:val="fr-BE"/>
        </w:rPr>
        <w:t>archeveque</w:t>
      </w:r>
      <w:proofErr w:type="spellEnd"/>
      <w:r w:rsidRPr="009065D6">
        <w:rPr>
          <w:rFonts w:ascii="Garamond" w:hAnsi="Garamond"/>
          <w:sz w:val="28"/>
          <w:szCs w:val="28"/>
          <w:lang w:val="fr-BE"/>
        </w:rPr>
        <w:t xml:space="preserve"> de Malines m’a </w:t>
      </w:r>
      <w:proofErr w:type="spellStart"/>
      <w:r w:rsidRPr="009065D6">
        <w:rPr>
          <w:rFonts w:ascii="Garamond" w:hAnsi="Garamond"/>
          <w:sz w:val="28"/>
          <w:szCs w:val="28"/>
          <w:lang w:val="fr-BE"/>
        </w:rPr>
        <w:t>envoié</w:t>
      </w:r>
      <w:proofErr w:type="spellEnd"/>
      <w:r w:rsidRPr="009065D6">
        <w:rPr>
          <w:rFonts w:ascii="Garamond" w:hAnsi="Garamond"/>
          <w:sz w:val="28"/>
          <w:szCs w:val="28"/>
          <w:lang w:val="fr-BE"/>
        </w:rPr>
        <w:t xml:space="preserve"> un bref du pape pour permettre les œuvres serviles dans les </w:t>
      </w:r>
      <w:proofErr w:type="spellStart"/>
      <w:r w:rsidRPr="009065D6">
        <w:rPr>
          <w:rFonts w:ascii="Garamond" w:hAnsi="Garamond"/>
          <w:sz w:val="28"/>
          <w:szCs w:val="28"/>
          <w:lang w:val="fr-BE"/>
        </w:rPr>
        <w:t>fetes</w:t>
      </w:r>
      <w:proofErr w:type="spellEnd"/>
      <w:r w:rsidRPr="009065D6">
        <w:rPr>
          <w:rFonts w:ascii="Garamond" w:hAnsi="Garamond"/>
          <w:sz w:val="28"/>
          <w:szCs w:val="28"/>
          <w:lang w:val="fr-BE"/>
        </w:rPr>
        <w:t xml:space="preserve">, en y laissant pour tous les </w:t>
      </w:r>
      <w:proofErr w:type="spellStart"/>
      <w:r w:rsidRPr="009065D6">
        <w:rPr>
          <w:rFonts w:ascii="Garamond" w:hAnsi="Garamond"/>
          <w:sz w:val="28"/>
          <w:szCs w:val="28"/>
          <w:lang w:val="fr-BE"/>
        </w:rPr>
        <w:t>fidelles</w:t>
      </w:r>
      <w:proofErr w:type="spellEnd"/>
      <w:r w:rsidRPr="009065D6">
        <w:rPr>
          <w:rFonts w:ascii="Garamond" w:hAnsi="Garamond"/>
          <w:sz w:val="28"/>
          <w:szCs w:val="28"/>
          <w:lang w:val="fr-BE"/>
        </w:rPr>
        <w:t xml:space="preserve"> l’obligation d’assister </w:t>
      </w:r>
      <w:proofErr w:type="spellStart"/>
      <w:r w:rsidRPr="009065D6">
        <w:rPr>
          <w:rFonts w:ascii="Garamond" w:hAnsi="Garamond"/>
          <w:sz w:val="28"/>
          <w:szCs w:val="28"/>
          <w:lang w:val="fr-BE"/>
        </w:rPr>
        <w:t>a</w:t>
      </w:r>
      <w:proofErr w:type="spellEnd"/>
      <w:r w:rsidRPr="009065D6">
        <w:rPr>
          <w:rFonts w:ascii="Garamond" w:hAnsi="Garamond"/>
          <w:sz w:val="28"/>
          <w:szCs w:val="28"/>
          <w:lang w:val="fr-BE"/>
        </w:rPr>
        <w:t xml:space="preserve"> la messe. Ne le </w:t>
      </w:r>
      <w:proofErr w:type="spellStart"/>
      <w:r w:rsidRPr="009065D6">
        <w:rPr>
          <w:rFonts w:ascii="Garamond" w:hAnsi="Garamond"/>
          <w:sz w:val="28"/>
          <w:szCs w:val="28"/>
          <w:lang w:val="fr-BE"/>
        </w:rPr>
        <w:t>voiant</w:t>
      </w:r>
      <w:proofErr w:type="spellEnd"/>
      <w:r w:rsidRPr="009065D6">
        <w:rPr>
          <w:rFonts w:ascii="Garamond" w:hAnsi="Garamond"/>
          <w:sz w:val="28"/>
          <w:szCs w:val="28"/>
          <w:lang w:val="fr-BE"/>
        </w:rPr>
        <w:t xml:space="preserve"> point </w:t>
      </w:r>
      <w:proofErr w:type="spellStart"/>
      <w:r w:rsidRPr="009065D6">
        <w:rPr>
          <w:rFonts w:ascii="Garamond" w:hAnsi="Garamond"/>
          <w:sz w:val="28"/>
          <w:szCs w:val="28"/>
          <w:lang w:val="fr-BE"/>
        </w:rPr>
        <w:t>revetu</w:t>
      </w:r>
      <w:proofErr w:type="spellEnd"/>
      <w:r w:rsidRPr="009065D6">
        <w:rPr>
          <w:rFonts w:ascii="Garamond" w:hAnsi="Garamond"/>
          <w:sz w:val="28"/>
          <w:szCs w:val="28"/>
          <w:lang w:val="fr-BE"/>
        </w:rPr>
        <w:t xml:space="preserve"> du placet de Votre Majesté </w:t>
      </w:r>
      <w:proofErr w:type="spellStart"/>
      <w:r w:rsidRPr="009065D6">
        <w:rPr>
          <w:rFonts w:ascii="Garamond" w:hAnsi="Garamond"/>
          <w:sz w:val="28"/>
          <w:szCs w:val="28"/>
          <w:lang w:val="fr-BE"/>
        </w:rPr>
        <w:t>imperiale</w:t>
      </w:r>
      <w:proofErr w:type="spellEnd"/>
      <w:r w:rsidRPr="009065D6">
        <w:rPr>
          <w:rFonts w:ascii="Garamond" w:hAnsi="Garamond"/>
          <w:sz w:val="28"/>
          <w:szCs w:val="28"/>
          <w:lang w:val="fr-BE"/>
        </w:rPr>
        <w:t xml:space="preserve"> et </w:t>
      </w:r>
      <w:proofErr w:type="spellStart"/>
      <w:r w:rsidRPr="009065D6">
        <w:rPr>
          <w:rFonts w:ascii="Garamond" w:hAnsi="Garamond"/>
          <w:sz w:val="28"/>
          <w:szCs w:val="28"/>
          <w:lang w:val="fr-BE"/>
        </w:rPr>
        <w:t>roiale</w:t>
      </w:r>
      <w:proofErr w:type="spellEnd"/>
      <w:r w:rsidRPr="009065D6">
        <w:rPr>
          <w:rFonts w:ascii="Garamond" w:hAnsi="Garamond"/>
          <w:sz w:val="28"/>
          <w:szCs w:val="28"/>
          <w:lang w:val="fr-BE"/>
        </w:rPr>
        <w:t>, je n’</w:t>
      </w:r>
      <w:proofErr w:type="spellStart"/>
      <w:r w:rsidRPr="009065D6">
        <w:rPr>
          <w:rFonts w:ascii="Garamond" w:hAnsi="Garamond"/>
          <w:sz w:val="28"/>
          <w:szCs w:val="28"/>
          <w:lang w:val="fr-BE"/>
        </w:rPr>
        <w:t>aurois</w:t>
      </w:r>
      <w:proofErr w:type="spellEnd"/>
      <w:r w:rsidRPr="009065D6">
        <w:rPr>
          <w:rFonts w:ascii="Garamond" w:hAnsi="Garamond"/>
          <w:sz w:val="28"/>
          <w:szCs w:val="28"/>
          <w:lang w:val="fr-BE"/>
        </w:rPr>
        <w:t xml:space="preserve"> osé le publier de peur de contrevenir </w:t>
      </w:r>
      <w:proofErr w:type="spellStart"/>
      <w:r w:rsidRPr="009065D6">
        <w:rPr>
          <w:rFonts w:ascii="Garamond" w:hAnsi="Garamond"/>
          <w:sz w:val="28"/>
          <w:szCs w:val="28"/>
          <w:lang w:val="fr-BE"/>
        </w:rPr>
        <w:t>a</w:t>
      </w:r>
      <w:proofErr w:type="spellEnd"/>
      <w:r w:rsidRPr="009065D6">
        <w:rPr>
          <w:rFonts w:ascii="Garamond" w:hAnsi="Garamond"/>
          <w:sz w:val="28"/>
          <w:szCs w:val="28"/>
          <w:lang w:val="fr-BE"/>
        </w:rPr>
        <w:t xml:space="preserve"> ses ordonnances qui </w:t>
      </w:r>
      <w:proofErr w:type="spellStart"/>
      <w:r w:rsidRPr="009065D6">
        <w:rPr>
          <w:rFonts w:ascii="Garamond" w:hAnsi="Garamond"/>
          <w:sz w:val="28"/>
          <w:szCs w:val="28"/>
          <w:lang w:val="fr-BE"/>
        </w:rPr>
        <w:t>deffendent</w:t>
      </w:r>
      <w:proofErr w:type="spellEnd"/>
      <w:r w:rsidRPr="009065D6">
        <w:rPr>
          <w:rFonts w:ascii="Garamond" w:hAnsi="Garamond"/>
          <w:sz w:val="28"/>
          <w:szCs w:val="28"/>
          <w:lang w:val="fr-BE"/>
        </w:rPr>
        <w:t xml:space="preserve"> la publication et l’</w:t>
      </w:r>
      <w:proofErr w:type="spellStart"/>
      <w:r w:rsidRPr="009065D6">
        <w:rPr>
          <w:rFonts w:ascii="Garamond" w:hAnsi="Garamond"/>
          <w:sz w:val="28"/>
          <w:szCs w:val="28"/>
          <w:lang w:val="fr-BE"/>
        </w:rPr>
        <w:t>execution</w:t>
      </w:r>
      <w:proofErr w:type="spellEnd"/>
      <w:r w:rsidRPr="009065D6">
        <w:rPr>
          <w:rFonts w:ascii="Garamond" w:hAnsi="Garamond"/>
          <w:sz w:val="28"/>
          <w:szCs w:val="28"/>
          <w:lang w:val="fr-BE"/>
        </w:rPr>
        <w:t xml:space="preserve"> de tout rescrit du </w:t>
      </w:r>
      <w:proofErr w:type="spellStart"/>
      <w:r w:rsidRPr="009065D6">
        <w:rPr>
          <w:rFonts w:ascii="Garamond" w:hAnsi="Garamond"/>
          <w:sz w:val="28"/>
          <w:szCs w:val="28"/>
          <w:lang w:val="fr-BE"/>
        </w:rPr>
        <w:t>Saint-Siege</w:t>
      </w:r>
      <w:proofErr w:type="spellEnd"/>
      <w:r w:rsidRPr="009065D6">
        <w:rPr>
          <w:rFonts w:ascii="Garamond" w:hAnsi="Garamond"/>
          <w:sz w:val="28"/>
          <w:szCs w:val="28"/>
          <w:lang w:val="fr-BE"/>
        </w:rPr>
        <w:t xml:space="preserve"> avant qu’il ait été </w:t>
      </w:r>
      <w:proofErr w:type="spellStart"/>
      <w:r w:rsidRPr="009065D6">
        <w:rPr>
          <w:rFonts w:ascii="Garamond" w:hAnsi="Garamond"/>
          <w:sz w:val="28"/>
          <w:szCs w:val="28"/>
          <w:lang w:val="fr-BE"/>
        </w:rPr>
        <w:t>placeté</w:t>
      </w:r>
      <w:proofErr w:type="spellEnd"/>
      <w:r w:rsidRPr="009065D6">
        <w:rPr>
          <w:rFonts w:ascii="Garamond" w:hAnsi="Garamond"/>
          <w:sz w:val="28"/>
          <w:szCs w:val="28"/>
          <w:lang w:val="fr-BE"/>
        </w:rPr>
        <w:t>.</w:t>
      </w:r>
    </w:p>
    <w:p w14:paraId="4B11A420" w14:textId="77777777" w:rsidR="0077337F" w:rsidRPr="009065D6" w:rsidRDefault="0077337F" w:rsidP="007F647C">
      <w:pPr>
        <w:jc w:val="both"/>
        <w:rPr>
          <w:rFonts w:ascii="Garamond" w:hAnsi="Garamond"/>
          <w:sz w:val="28"/>
          <w:szCs w:val="28"/>
          <w:lang w:val="fr-BE"/>
        </w:rPr>
      </w:pPr>
    </w:p>
    <w:p w14:paraId="7ED24094"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 xml:space="preserve">Il y a </w:t>
      </w:r>
      <w:proofErr w:type="spellStart"/>
      <w:r w:rsidRPr="009065D6">
        <w:rPr>
          <w:rFonts w:ascii="Garamond" w:hAnsi="Garamond"/>
          <w:sz w:val="28"/>
          <w:szCs w:val="28"/>
          <w:lang w:val="fr-BE"/>
        </w:rPr>
        <w:t>longtems</w:t>
      </w:r>
      <w:proofErr w:type="spellEnd"/>
      <w:r w:rsidRPr="009065D6">
        <w:rPr>
          <w:rFonts w:ascii="Garamond" w:hAnsi="Garamond"/>
          <w:sz w:val="28"/>
          <w:szCs w:val="28"/>
          <w:lang w:val="fr-BE"/>
        </w:rPr>
        <w:t xml:space="preserve">, Madame, que dans mon </w:t>
      </w:r>
      <w:proofErr w:type="spellStart"/>
      <w:r w:rsidRPr="009065D6">
        <w:rPr>
          <w:rFonts w:ascii="Garamond" w:hAnsi="Garamond"/>
          <w:sz w:val="28"/>
          <w:szCs w:val="28"/>
          <w:lang w:val="fr-BE"/>
        </w:rPr>
        <w:t>diocese</w:t>
      </w:r>
      <w:proofErr w:type="spellEnd"/>
      <w:r w:rsidRPr="009065D6">
        <w:rPr>
          <w:rFonts w:ascii="Garamond" w:hAnsi="Garamond"/>
          <w:sz w:val="28"/>
          <w:szCs w:val="28"/>
          <w:lang w:val="fr-BE"/>
        </w:rPr>
        <w:t xml:space="preserve"> on a fait la plus grande partie du retranchement dont il s’agit, et il me semble que mes </w:t>
      </w:r>
      <w:proofErr w:type="spellStart"/>
      <w:r w:rsidRPr="009065D6">
        <w:rPr>
          <w:rFonts w:ascii="Garamond" w:hAnsi="Garamond"/>
          <w:sz w:val="28"/>
          <w:szCs w:val="28"/>
          <w:lang w:val="fr-BE"/>
        </w:rPr>
        <w:t>diocesains</w:t>
      </w:r>
      <w:proofErr w:type="spellEnd"/>
      <w:r w:rsidRPr="009065D6">
        <w:rPr>
          <w:rFonts w:ascii="Garamond" w:hAnsi="Garamond"/>
          <w:sz w:val="28"/>
          <w:szCs w:val="28"/>
          <w:lang w:val="fr-BE"/>
        </w:rPr>
        <w:t xml:space="preserve"> n’ont </w:t>
      </w:r>
      <w:proofErr w:type="spellStart"/>
      <w:r w:rsidRPr="009065D6">
        <w:rPr>
          <w:rFonts w:ascii="Garamond" w:hAnsi="Garamond"/>
          <w:sz w:val="28"/>
          <w:szCs w:val="28"/>
          <w:lang w:val="fr-BE"/>
        </w:rPr>
        <w:t>gueres</w:t>
      </w:r>
      <w:proofErr w:type="spellEnd"/>
      <w:r w:rsidRPr="009065D6">
        <w:rPr>
          <w:rFonts w:ascii="Garamond" w:hAnsi="Garamond"/>
          <w:sz w:val="28"/>
          <w:szCs w:val="28"/>
          <w:lang w:val="fr-BE"/>
        </w:rPr>
        <w:t xml:space="preserve"> besoin d’une plus forte diminution de </w:t>
      </w:r>
      <w:proofErr w:type="spellStart"/>
      <w:r w:rsidRPr="009065D6">
        <w:rPr>
          <w:rFonts w:ascii="Garamond" w:hAnsi="Garamond"/>
          <w:sz w:val="28"/>
          <w:szCs w:val="28"/>
          <w:lang w:val="fr-BE"/>
        </w:rPr>
        <w:t>fetes</w:t>
      </w:r>
      <w:proofErr w:type="spellEnd"/>
      <w:r w:rsidRPr="009065D6">
        <w:rPr>
          <w:rFonts w:ascii="Garamond" w:hAnsi="Garamond"/>
          <w:sz w:val="28"/>
          <w:szCs w:val="28"/>
          <w:lang w:val="fr-BE"/>
        </w:rPr>
        <w:t xml:space="preserve"> et </w:t>
      </w:r>
      <w:proofErr w:type="spellStart"/>
      <w:r w:rsidRPr="009065D6">
        <w:rPr>
          <w:rFonts w:ascii="Garamond" w:hAnsi="Garamond"/>
          <w:sz w:val="28"/>
          <w:szCs w:val="28"/>
          <w:lang w:val="fr-BE"/>
        </w:rPr>
        <w:t>meme</w:t>
      </w:r>
      <w:proofErr w:type="spellEnd"/>
      <w:r w:rsidRPr="009065D6">
        <w:rPr>
          <w:rFonts w:ascii="Garamond" w:hAnsi="Garamond"/>
          <w:sz w:val="28"/>
          <w:szCs w:val="28"/>
          <w:lang w:val="fr-BE"/>
        </w:rPr>
        <w:t xml:space="preserve"> ne la </w:t>
      </w:r>
      <w:proofErr w:type="spellStart"/>
      <w:r w:rsidRPr="009065D6">
        <w:rPr>
          <w:rFonts w:ascii="Garamond" w:hAnsi="Garamond"/>
          <w:sz w:val="28"/>
          <w:szCs w:val="28"/>
          <w:lang w:val="fr-BE"/>
        </w:rPr>
        <w:t>desirent</w:t>
      </w:r>
      <w:proofErr w:type="spellEnd"/>
      <w:r w:rsidRPr="009065D6">
        <w:rPr>
          <w:rFonts w:ascii="Garamond" w:hAnsi="Garamond"/>
          <w:sz w:val="28"/>
          <w:szCs w:val="28"/>
          <w:lang w:val="fr-BE"/>
        </w:rPr>
        <w:t xml:space="preserve"> point. C’est ce que je </w:t>
      </w:r>
      <w:proofErr w:type="spellStart"/>
      <w:r w:rsidRPr="009065D6">
        <w:rPr>
          <w:rFonts w:ascii="Garamond" w:hAnsi="Garamond"/>
          <w:sz w:val="28"/>
          <w:szCs w:val="28"/>
          <w:lang w:val="fr-BE"/>
        </w:rPr>
        <w:t>representai</w:t>
      </w:r>
      <w:proofErr w:type="spellEnd"/>
      <w:r w:rsidRPr="009065D6">
        <w:rPr>
          <w:rFonts w:ascii="Garamond" w:hAnsi="Garamond"/>
          <w:sz w:val="28"/>
          <w:szCs w:val="28"/>
          <w:lang w:val="fr-BE"/>
        </w:rPr>
        <w:t xml:space="preserve"> en 1740 a la feu </w:t>
      </w:r>
      <w:proofErr w:type="spellStart"/>
      <w:r w:rsidRPr="009065D6">
        <w:rPr>
          <w:rFonts w:ascii="Garamond" w:hAnsi="Garamond"/>
          <w:sz w:val="28"/>
          <w:szCs w:val="28"/>
          <w:lang w:val="fr-BE"/>
        </w:rPr>
        <w:t>serenissime</w:t>
      </w:r>
      <w:proofErr w:type="spellEnd"/>
      <w:r w:rsidRPr="009065D6">
        <w:rPr>
          <w:rFonts w:ascii="Garamond" w:hAnsi="Garamond"/>
          <w:sz w:val="28"/>
          <w:szCs w:val="28"/>
          <w:lang w:val="fr-BE"/>
        </w:rPr>
        <w:t xml:space="preserve"> archiduchesse </w:t>
      </w:r>
      <w:proofErr w:type="spellStart"/>
      <w:r w:rsidRPr="009065D6">
        <w:rPr>
          <w:rFonts w:ascii="Garamond" w:hAnsi="Garamond"/>
          <w:sz w:val="28"/>
          <w:szCs w:val="28"/>
          <w:lang w:val="fr-BE"/>
        </w:rPr>
        <w:t>Marie-Elizabeth</w:t>
      </w:r>
      <w:proofErr w:type="spellEnd"/>
      <w:r w:rsidRPr="009065D6">
        <w:rPr>
          <w:rFonts w:ascii="Garamond" w:hAnsi="Garamond"/>
          <w:sz w:val="28"/>
          <w:szCs w:val="28"/>
          <w:lang w:val="fr-BE"/>
        </w:rPr>
        <w:t xml:space="preserve"> qui me fit l’honneur de me demander </w:t>
      </w:r>
      <w:r w:rsidRPr="009065D6">
        <w:rPr>
          <w:rFonts w:ascii="Garamond" w:hAnsi="Garamond"/>
          <w:sz w:val="28"/>
          <w:szCs w:val="28"/>
          <w:lang w:val="fr-BE"/>
        </w:rPr>
        <w:lastRenderedPageBreak/>
        <w:t xml:space="preserve">mon avis sur un semblable projet qui lui </w:t>
      </w:r>
      <w:proofErr w:type="spellStart"/>
      <w:r w:rsidRPr="009065D6">
        <w:rPr>
          <w:rFonts w:ascii="Garamond" w:hAnsi="Garamond"/>
          <w:sz w:val="28"/>
          <w:szCs w:val="28"/>
          <w:lang w:val="fr-BE"/>
        </w:rPr>
        <w:t>avoit</w:t>
      </w:r>
      <w:proofErr w:type="spellEnd"/>
      <w:r w:rsidRPr="009065D6">
        <w:rPr>
          <w:rFonts w:ascii="Garamond" w:hAnsi="Garamond"/>
          <w:sz w:val="28"/>
          <w:szCs w:val="28"/>
          <w:lang w:val="fr-BE"/>
        </w:rPr>
        <w:t xml:space="preserve"> </w:t>
      </w:r>
      <w:proofErr w:type="spellStart"/>
      <w:r w:rsidRPr="009065D6">
        <w:rPr>
          <w:rFonts w:ascii="Garamond" w:hAnsi="Garamond"/>
          <w:sz w:val="28"/>
          <w:szCs w:val="28"/>
          <w:lang w:val="fr-BE"/>
        </w:rPr>
        <w:t>eté</w:t>
      </w:r>
      <w:proofErr w:type="spellEnd"/>
      <w:r w:rsidRPr="009065D6">
        <w:rPr>
          <w:rFonts w:ascii="Garamond" w:hAnsi="Garamond"/>
          <w:sz w:val="28"/>
          <w:szCs w:val="28"/>
          <w:lang w:val="fr-BE"/>
        </w:rPr>
        <w:t xml:space="preserve"> proposé et qui demeura pour lors sans </w:t>
      </w:r>
      <w:proofErr w:type="spellStart"/>
      <w:r w:rsidRPr="009065D6">
        <w:rPr>
          <w:rFonts w:ascii="Garamond" w:hAnsi="Garamond"/>
          <w:sz w:val="28"/>
          <w:szCs w:val="28"/>
          <w:lang w:val="fr-BE"/>
        </w:rPr>
        <w:t>execution</w:t>
      </w:r>
      <w:proofErr w:type="spellEnd"/>
      <w:r w:rsidRPr="009065D6">
        <w:rPr>
          <w:rFonts w:ascii="Garamond" w:hAnsi="Garamond"/>
          <w:sz w:val="28"/>
          <w:szCs w:val="28"/>
          <w:lang w:val="fr-BE"/>
        </w:rPr>
        <w:t>.</w:t>
      </w:r>
    </w:p>
    <w:p w14:paraId="63046F9D" w14:textId="77777777" w:rsidR="0077337F" w:rsidRPr="009065D6" w:rsidRDefault="0077337F" w:rsidP="007F647C">
      <w:pPr>
        <w:jc w:val="both"/>
        <w:rPr>
          <w:rFonts w:ascii="Garamond" w:hAnsi="Garamond"/>
          <w:sz w:val="28"/>
          <w:szCs w:val="28"/>
          <w:lang w:val="fr-BE"/>
        </w:rPr>
      </w:pPr>
    </w:p>
    <w:p w14:paraId="3C3AD1FF"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 xml:space="preserve">Il est </w:t>
      </w:r>
      <w:proofErr w:type="spellStart"/>
      <w:proofErr w:type="gramStart"/>
      <w:r w:rsidRPr="009065D6">
        <w:rPr>
          <w:rFonts w:ascii="Garamond" w:hAnsi="Garamond"/>
          <w:sz w:val="28"/>
          <w:szCs w:val="28"/>
          <w:lang w:val="fr-BE"/>
        </w:rPr>
        <w:t>a</w:t>
      </w:r>
      <w:proofErr w:type="spellEnd"/>
      <w:proofErr w:type="gramEnd"/>
      <w:r w:rsidRPr="009065D6">
        <w:rPr>
          <w:rFonts w:ascii="Garamond" w:hAnsi="Garamond"/>
          <w:sz w:val="28"/>
          <w:szCs w:val="28"/>
          <w:lang w:val="fr-BE"/>
        </w:rPr>
        <w:t xml:space="preserve"> craindre qu’en diminuant les </w:t>
      </w:r>
      <w:proofErr w:type="spellStart"/>
      <w:r w:rsidRPr="009065D6">
        <w:rPr>
          <w:rFonts w:ascii="Garamond" w:hAnsi="Garamond"/>
          <w:sz w:val="28"/>
          <w:szCs w:val="28"/>
          <w:lang w:val="fr-BE"/>
        </w:rPr>
        <w:t>solemnités</w:t>
      </w:r>
      <w:proofErr w:type="spellEnd"/>
      <w:r w:rsidRPr="009065D6">
        <w:rPr>
          <w:rFonts w:ascii="Garamond" w:hAnsi="Garamond"/>
          <w:sz w:val="28"/>
          <w:szCs w:val="28"/>
          <w:lang w:val="fr-BE"/>
        </w:rPr>
        <w:t xml:space="preserve"> de la religion, le sentiment ne s’en affaiblisse dans le cœur des peuples qui sont toujours plus </w:t>
      </w:r>
      <w:proofErr w:type="spellStart"/>
      <w:r w:rsidRPr="009065D6">
        <w:rPr>
          <w:rFonts w:ascii="Garamond" w:hAnsi="Garamond"/>
          <w:sz w:val="28"/>
          <w:szCs w:val="28"/>
          <w:lang w:val="fr-BE"/>
        </w:rPr>
        <w:t>frapés</w:t>
      </w:r>
      <w:proofErr w:type="spellEnd"/>
      <w:r w:rsidRPr="009065D6">
        <w:rPr>
          <w:rFonts w:ascii="Garamond" w:hAnsi="Garamond"/>
          <w:sz w:val="28"/>
          <w:szCs w:val="28"/>
          <w:lang w:val="fr-BE"/>
        </w:rPr>
        <w:t xml:space="preserve"> du culte </w:t>
      </w:r>
      <w:proofErr w:type="spellStart"/>
      <w:r w:rsidRPr="009065D6">
        <w:rPr>
          <w:rFonts w:ascii="Garamond" w:hAnsi="Garamond"/>
          <w:sz w:val="28"/>
          <w:szCs w:val="28"/>
          <w:lang w:val="fr-BE"/>
        </w:rPr>
        <w:t>exterieur</w:t>
      </w:r>
      <w:proofErr w:type="spellEnd"/>
      <w:r w:rsidRPr="009065D6">
        <w:rPr>
          <w:rFonts w:ascii="Garamond" w:hAnsi="Garamond"/>
          <w:sz w:val="28"/>
          <w:szCs w:val="28"/>
          <w:lang w:val="fr-BE"/>
        </w:rPr>
        <w:t xml:space="preserve"> et qui d’ailleurs ont besoin de trouver de tems en tems un jour de repos a leurs </w:t>
      </w:r>
      <w:proofErr w:type="spellStart"/>
      <w:r w:rsidRPr="009065D6">
        <w:rPr>
          <w:rFonts w:ascii="Garamond" w:hAnsi="Garamond"/>
          <w:sz w:val="28"/>
          <w:szCs w:val="28"/>
          <w:lang w:val="fr-BE"/>
        </w:rPr>
        <w:t>penibles</w:t>
      </w:r>
      <w:proofErr w:type="spellEnd"/>
      <w:r w:rsidRPr="009065D6">
        <w:rPr>
          <w:rFonts w:ascii="Garamond" w:hAnsi="Garamond"/>
          <w:sz w:val="28"/>
          <w:szCs w:val="28"/>
          <w:lang w:val="fr-BE"/>
        </w:rPr>
        <w:t xml:space="preserve"> travaux.</w:t>
      </w:r>
    </w:p>
    <w:p w14:paraId="3796F60F" w14:textId="77777777" w:rsidR="0077337F" w:rsidRPr="009065D6" w:rsidRDefault="0077337F" w:rsidP="007F647C">
      <w:pPr>
        <w:jc w:val="both"/>
        <w:rPr>
          <w:rFonts w:ascii="Garamond" w:hAnsi="Garamond"/>
          <w:sz w:val="28"/>
          <w:szCs w:val="28"/>
          <w:lang w:val="fr-BE"/>
        </w:rPr>
      </w:pPr>
    </w:p>
    <w:p w14:paraId="356A6FCC"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 xml:space="preserve">Il </w:t>
      </w:r>
      <w:proofErr w:type="spellStart"/>
      <w:r w:rsidRPr="009065D6">
        <w:rPr>
          <w:rFonts w:ascii="Garamond" w:hAnsi="Garamond"/>
          <w:sz w:val="28"/>
          <w:szCs w:val="28"/>
          <w:lang w:val="fr-BE"/>
        </w:rPr>
        <w:t>paroit</w:t>
      </w:r>
      <w:proofErr w:type="spellEnd"/>
      <w:r w:rsidRPr="009065D6">
        <w:rPr>
          <w:rFonts w:ascii="Garamond" w:hAnsi="Garamond"/>
          <w:sz w:val="28"/>
          <w:szCs w:val="28"/>
          <w:lang w:val="fr-BE"/>
        </w:rPr>
        <w:t xml:space="preserve">, Madame, que </w:t>
      </w:r>
      <w:proofErr w:type="spellStart"/>
      <w:r w:rsidRPr="009065D6">
        <w:rPr>
          <w:rFonts w:ascii="Garamond" w:hAnsi="Garamond"/>
          <w:sz w:val="28"/>
          <w:szCs w:val="28"/>
          <w:lang w:val="fr-BE"/>
        </w:rPr>
        <w:t>deja</w:t>
      </w:r>
      <w:proofErr w:type="spellEnd"/>
      <w:r w:rsidRPr="009065D6">
        <w:rPr>
          <w:rFonts w:ascii="Garamond" w:hAnsi="Garamond"/>
          <w:sz w:val="28"/>
          <w:szCs w:val="28"/>
          <w:lang w:val="fr-BE"/>
        </w:rPr>
        <w:t xml:space="preserve"> l’on abuse de la diminution des </w:t>
      </w:r>
      <w:proofErr w:type="spellStart"/>
      <w:r w:rsidRPr="009065D6">
        <w:rPr>
          <w:rFonts w:ascii="Garamond" w:hAnsi="Garamond"/>
          <w:sz w:val="28"/>
          <w:szCs w:val="28"/>
          <w:lang w:val="fr-BE"/>
        </w:rPr>
        <w:t>fetes</w:t>
      </w:r>
      <w:proofErr w:type="spellEnd"/>
      <w:r w:rsidRPr="009065D6">
        <w:rPr>
          <w:rFonts w:ascii="Garamond" w:hAnsi="Garamond"/>
          <w:sz w:val="28"/>
          <w:szCs w:val="28"/>
          <w:lang w:val="fr-BE"/>
        </w:rPr>
        <w:t xml:space="preserve"> pour aspirer </w:t>
      </w:r>
      <w:proofErr w:type="spellStart"/>
      <w:r w:rsidRPr="009065D6">
        <w:rPr>
          <w:rFonts w:ascii="Garamond" w:hAnsi="Garamond"/>
          <w:sz w:val="28"/>
          <w:szCs w:val="28"/>
          <w:lang w:val="fr-BE"/>
        </w:rPr>
        <w:t>a</w:t>
      </w:r>
      <w:proofErr w:type="spellEnd"/>
      <w:r w:rsidRPr="009065D6">
        <w:rPr>
          <w:rFonts w:ascii="Garamond" w:hAnsi="Garamond"/>
          <w:sz w:val="28"/>
          <w:szCs w:val="28"/>
          <w:lang w:val="fr-BE"/>
        </w:rPr>
        <w:t xml:space="preserve"> d’autres </w:t>
      </w:r>
      <w:proofErr w:type="spellStart"/>
      <w:r w:rsidRPr="009065D6">
        <w:rPr>
          <w:rFonts w:ascii="Garamond" w:hAnsi="Garamond"/>
          <w:sz w:val="28"/>
          <w:szCs w:val="28"/>
          <w:lang w:val="fr-BE"/>
        </w:rPr>
        <w:t>retranchemens</w:t>
      </w:r>
      <w:proofErr w:type="spellEnd"/>
      <w:r w:rsidRPr="009065D6">
        <w:rPr>
          <w:rFonts w:ascii="Garamond" w:hAnsi="Garamond"/>
          <w:sz w:val="28"/>
          <w:szCs w:val="28"/>
          <w:lang w:val="fr-BE"/>
        </w:rPr>
        <w:t xml:space="preserve"> dans la plus respectable discipline de l’Eglise. Les gazettes </w:t>
      </w:r>
      <w:proofErr w:type="spellStart"/>
      <w:r w:rsidRPr="009065D6">
        <w:rPr>
          <w:rFonts w:ascii="Garamond" w:hAnsi="Garamond"/>
          <w:sz w:val="28"/>
          <w:szCs w:val="28"/>
          <w:lang w:val="fr-BE"/>
        </w:rPr>
        <w:t>meme</w:t>
      </w:r>
      <w:proofErr w:type="spellEnd"/>
      <w:r w:rsidRPr="009065D6">
        <w:rPr>
          <w:rFonts w:ascii="Garamond" w:hAnsi="Garamond"/>
          <w:sz w:val="28"/>
          <w:szCs w:val="28"/>
          <w:lang w:val="fr-BE"/>
        </w:rPr>
        <w:t xml:space="preserve"> parlent d’un projet d’abroger le </w:t>
      </w:r>
      <w:proofErr w:type="spellStart"/>
      <w:r w:rsidRPr="009065D6">
        <w:rPr>
          <w:rFonts w:ascii="Garamond" w:hAnsi="Garamond"/>
          <w:sz w:val="28"/>
          <w:szCs w:val="28"/>
          <w:lang w:val="fr-BE"/>
        </w:rPr>
        <w:t>Careme</w:t>
      </w:r>
      <w:proofErr w:type="spellEnd"/>
      <w:r w:rsidRPr="009065D6">
        <w:rPr>
          <w:rFonts w:ascii="Garamond" w:hAnsi="Garamond"/>
          <w:sz w:val="28"/>
          <w:szCs w:val="28"/>
          <w:lang w:val="fr-BE"/>
        </w:rPr>
        <w:t xml:space="preserve">. On </w:t>
      </w:r>
      <w:proofErr w:type="spellStart"/>
      <w:r w:rsidRPr="009065D6">
        <w:rPr>
          <w:rFonts w:ascii="Garamond" w:hAnsi="Garamond"/>
          <w:sz w:val="28"/>
          <w:szCs w:val="28"/>
          <w:lang w:val="fr-BE"/>
        </w:rPr>
        <w:t>trembleroit</w:t>
      </w:r>
      <w:proofErr w:type="spellEnd"/>
      <w:r w:rsidRPr="009065D6">
        <w:rPr>
          <w:rFonts w:ascii="Garamond" w:hAnsi="Garamond"/>
          <w:sz w:val="28"/>
          <w:szCs w:val="28"/>
          <w:lang w:val="fr-BE"/>
        </w:rPr>
        <w:t xml:space="preserve"> a de pareils discours si la sainteté du </w:t>
      </w:r>
      <w:proofErr w:type="spellStart"/>
      <w:r w:rsidRPr="009065D6">
        <w:rPr>
          <w:rFonts w:ascii="Garamond" w:hAnsi="Garamond"/>
          <w:sz w:val="28"/>
          <w:szCs w:val="28"/>
          <w:lang w:val="fr-BE"/>
        </w:rPr>
        <w:t>siege</w:t>
      </w:r>
      <w:proofErr w:type="spellEnd"/>
      <w:r w:rsidRPr="009065D6">
        <w:rPr>
          <w:rFonts w:ascii="Garamond" w:hAnsi="Garamond"/>
          <w:sz w:val="28"/>
          <w:szCs w:val="28"/>
          <w:lang w:val="fr-BE"/>
        </w:rPr>
        <w:t xml:space="preserve"> apostolique ne nous </w:t>
      </w:r>
      <w:proofErr w:type="spellStart"/>
      <w:r w:rsidRPr="009065D6">
        <w:rPr>
          <w:rFonts w:ascii="Garamond" w:hAnsi="Garamond"/>
          <w:sz w:val="28"/>
          <w:szCs w:val="28"/>
          <w:lang w:val="fr-BE"/>
        </w:rPr>
        <w:t>rassuroit</w:t>
      </w:r>
      <w:proofErr w:type="spellEnd"/>
      <w:r w:rsidRPr="009065D6">
        <w:rPr>
          <w:rFonts w:ascii="Garamond" w:hAnsi="Garamond"/>
          <w:sz w:val="28"/>
          <w:szCs w:val="28"/>
          <w:lang w:val="fr-BE"/>
        </w:rPr>
        <w:t xml:space="preserve"> point et si la </w:t>
      </w:r>
      <w:proofErr w:type="spellStart"/>
      <w:r w:rsidRPr="009065D6">
        <w:rPr>
          <w:rFonts w:ascii="Garamond" w:hAnsi="Garamond"/>
          <w:sz w:val="28"/>
          <w:szCs w:val="28"/>
          <w:lang w:val="fr-BE"/>
        </w:rPr>
        <w:t>pieté</w:t>
      </w:r>
      <w:proofErr w:type="spellEnd"/>
      <w:r w:rsidRPr="009065D6">
        <w:rPr>
          <w:rFonts w:ascii="Garamond" w:hAnsi="Garamond"/>
          <w:sz w:val="28"/>
          <w:szCs w:val="28"/>
          <w:lang w:val="fr-BE"/>
        </w:rPr>
        <w:t xml:space="preserve"> de Votre Majesté </w:t>
      </w:r>
      <w:proofErr w:type="spellStart"/>
      <w:r w:rsidRPr="009065D6">
        <w:rPr>
          <w:rFonts w:ascii="Garamond" w:hAnsi="Garamond"/>
          <w:sz w:val="28"/>
          <w:szCs w:val="28"/>
          <w:lang w:val="fr-BE"/>
        </w:rPr>
        <w:t>imperiale</w:t>
      </w:r>
      <w:proofErr w:type="spellEnd"/>
      <w:r w:rsidRPr="009065D6">
        <w:rPr>
          <w:rFonts w:ascii="Garamond" w:hAnsi="Garamond"/>
          <w:sz w:val="28"/>
          <w:szCs w:val="28"/>
          <w:lang w:val="fr-BE"/>
        </w:rPr>
        <w:t xml:space="preserve"> et </w:t>
      </w:r>
      <w:proofErr w:type="spellStart"/>
      <w:r w:rsidRPr="009065D6">
        <w:rPr>
          <w:rFonts w:ascii="Garamond" w:hAnsi="Garamond"/>
          <w:sz w:val="28"/>
          <w:szCs w:val="28"/>
          <w:lang w:val="fr-BE"/>
        </w:rPr>
        <w:t>roiale</w:t>
      </w:r>
      <w:proofErr w:type="spellEnd"/>
      <w:r w:rsidRPr="009065D6">
        <w:rPr>
          <w:rFonts w:ascii="Garamond" w:hAnsi="Garamond"/>
          <w:sz w:val="28"/>
          <w:szCs w:val="28"/>
          <w:lang w:val="fr-BE"/>
        </w:rPr>
        <w:t xml:space="preserve"> ne nous </w:t>
      </w:r>
      <w:proofErr w:type="spellStart"/>
      <w:r w:rsidRPr="009065D6">
        <w:rPr>
          <w:rFonts w:ascii="Garamond" w:hAnsi="Garamond"/>
          <w:sz w:val="28"/>
          <w:szCs w:val="28"/>
          <w:lang w:val="fr-BE"/>
        </w:rPr>
        <w:t>deffendoit</w:t>
      </w:r>
      <w:proofErr w:type="spellEnd"/>
      <w:r w:rsidRPr="009065D6">
        <w:rPr>
          <w:rFonts w:ascii="Garamond" w:hAnsi="Garamond"/>
          <w:sz w:val="28"/>
          <w:szCs w:val="28"/>
          <w:lang w:val="fr-BE"/>
        </w:rPr>
        <w:t xml:space="preserve"> de penser qu’elle put y </w:t>
      </w:r>
      <w:proofErr w:type="spellStart"/>
      <w:r w:rsidRPr="009065D6">
        <w:rPr>
          <w:rFonts w:ascii="Garamond" w:hAnsi="Garamond"/>
          <w:sz w:val="28"/>
          <w:szCs w:val="28"/>
          <w:lang w:val="fr-BE"/>
        </w:rPr>
        <w:t>preter</w:t>
      </w:r>
      <w:proofErr w:type="spellEnd"/>
      <w:r w:rsidRPr="009065D6">
        <w:rPr>
          <w:rFonts w:ascii="Garamond" w:hAnsi="Garamond"/>
          <w:sz w:val="28"/>
          <w:szCs w:val="28"/>
          <w:lang w:val="fr-BE"/>
        </w:rPr>
        <w:t xml:space="preserve"> l’oreille.</w:t>
      </w:r>
    </w:p>
    <w:p w14:paraId="4F4FB07D" w14:textId="77777777" w:rsidR="0077337F" w:rsidRPr="009065D6" w:rsidRDefault="0077337F" w:rsidP="007F647C">
      <w:pPr>
        <w:jc w:val="both"/>
        <w:rPr>
          <w:rFonts w:ascii="Garamond" w:hAnsi="Garamond"/>
          <w:sz w:val="28"/>
          <w:szCs w:val="28"/>
          <w:lang w:val="fr-BE"/>
        </w:rPr>
      </w:pPr>
    </w:p>
    <w:p w14:paraId="3F327AE9"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 xml:space="preserve">Cependant, Madame, si votre </w:t>
      </w:r>
      <w:proofErr w:type="spellStart"/>
      <w:r w:rsidRPr="009065D6">
        <w:rPr>
          <w:rFonts w:ascii="Garamond" w:hAnsi="Garamond"/>
          <w:sz w:val="28"/>
          <w:szCs w:val="28"/>
          <w:lang w:val="fr-BE"/>
        </w:rPr>
        <w:t>roiale</w:t>
      </w:r>
      <w:proofErr w:type="spellEnd"/>
      <w:r w:rsidRPr="009065D6">
        <w:rPr>
          <w:rFonts w:ascii="Garamond" w:hAnsi="Garamond"/>
          <w:sz w:val="28"/>
          <w:szCs w:val="28"/>
          <w:lang w:val="fr-BE"/>
        </w:rPr>
        <w:t xml:space="preserve"> intention est que je suive dans mon </w:t>
      </w:r>
      <w:proofErr w:type="spellStart"/>
      <w:r w:rsidRPr="009065D6">
        <w:rPr>
          <w:rFonts w:ascii="Garamond" w:hAnsi="Garamond"/>
          <w:sz w:val="28"/>
          <w:szCs w:val="28"/>
          <w:lang w:val="fr-BE"/>
        </w:rPr>
        <w:t>diocese</w:t>
      </w:r>
      <w:proofErr w:type="spellEnd"/>
      <w:r w:rsidRPr="009065D6">
        <w:rPr>
          <w:rFonts w:ascii="Garamond" w:hAnsi="Garamond"/>
          <w:sz w:val="28"/>
          <w:szCs w:val="28"/>
          <w:lang w:val="fr-BE"/>
        </w:rPr>
        <w:t xml:space="preserve"> le retranchement porté dans le bref du pape, je m’y conformerai en sujet </w:t>
      </w:r>
      <w:proofErr w:type="spellStart"/>
      <w:r w:rsidRPr="009065D6">
        <w:rPr>
          <w:rFonts w:ascii="Garamond" w:hAnsi="Garamond"/>
          <w:sz w:val="28"/>
          <w:szCs w:val="28"/>
          <w:lang w:val="fr-BE"/>
        </w:rPr>
        <w:t>fidelle</w:t>
      </w:r>
      <w:proofErr w:type="spellEnd"/>
      <w:r w:rsidRPr="009065D6">
        <w:rPr>
          <w:rFonts w:ascii="Garamond" w:hAnsi="Garamond"/>
          <w:sz w:val="28"/>
          <w:szCs w:val="28"/>
          <w:lang w:val="fr-BE"/>
        </w:rPr>
        <w:t xml:space="preserve"> et soumis. Mais en </w:t>
      </w:r>
      <w:proofErr w:type="spellStart"/>
      <w:r w:rsidRPr="009065D6">
        <w:rPr>
          <w:rFonts w:ascii="Garamond" w:hAnsi="Garamond"/>
          <w:sz w:val="28"/>
          <w:szCs w:val="28"/>
          <w:lang w:val="fr-BE"/>
        </w:rPr>
        <w:t>meme</w:t>
      </w:r>
      <w:proofErr w:type="spellEnd"/>
      <w:r w:rsidRPr="009065D6">
        <w:rPr>
          <w:rFonts w:ascii="Garamond" w:hAnsi="Garamond"/>
          <w:sz w:val="28"/>
          <w:szCs w:val="28"/>
          <w:lang w:val="fr-BE"/>
        </w:rPr>
        <w:t xml:space="preserve"> tems en </w:t>
      </w:r>
      <w:proofErr w:type="spellStart"/>
      <w:r w:rsidRPr="009065D6">
        <w:rPr>
          <w:rFonts w:ascii="Garamond" w:hAnsi="Garamond"/>
          <w:sz w:val="28"/>
          <w:szCs w:val="28"/>
          <w:lang w:val="fr-BE"/>
        </w:rPr>
        <w:t>eveque</w:t>
      </w:r>
      <w:proofErr w:type="spellEnd"/>
      <w:r w:rsidRPr="009065D6">
        <w:rPr>
          <w:rFonts w:ascii="Garamond" w:hAnsi="Garamond"/>
          <w:sz w:val="28"/>
          <w:szCs w:val="28"/>
          <w:lang w:val="fr-BE"/>
        </w:rPr>
        <w:t xml:space="preserve"> dont l’autorité sacrée est de droit divin, et dont le </w:t>
      </w:r>
      <w:proofErr w:type="spellStart"/>
      <w:r w:rsidRPr="009065D6">
        <w:rPr>
          <w:rFonts w:ascii="Garamond" w:hAnsi="Garamond"/>
          <w:sz w:val="28"/>
          <w:szCs w:val="28"/>
          <w:lang w:val="fr-BE"/>
        </w:rPr>
        <w:t>siege</w:t>
      </w:r>
      <w:proofErr w:type="spellEnd"/>
      <w:r w:rsidRPr="009065D6">
        <w:rPr>
          <w:rFonts w:ascii="Garamond" w:hAnsi="Garamond"/>
          <w:sz w:val="28"/>
          <w:szCs w:val="28"/>
          <w:lang w:val="fr-BE"/>
        </w:rPr>
        <w:t xml:space="preserve"> s’est toujours maintenu dans presque toutes les </w:t>
      </w:r>
      <w:proofErr w:type="spellStart"/>
      <w:r w:rsidRPr="009065D6">
        <w:rPr>
          <w:rFonts w:ascii="Garamond" w:hAnsi="Garamond"/>
          <w:sz w:val="28"/>
          <w:szCs w:val="28"/>
          <w:lang w:val="fr-BE"/>
        </w:rPr>
        <w:t>precieuses</w:t>
      </w:r>
      <w:proofErr w:type="spellEnd"/>
      <w:r w:rsidRPr="009065D6">
        <w:rPr>
          <w:rFonts w:ascii="Garamond" w:hAnsi="Garamond"/>
          <w:sz w:val="28"/>
          <w:szCs w:val="28"/>
          <w:lang w:val="fr-BE"/>
        </w:rPr>
        <w:t xml:space="preserve"> et primitives </w:t>
      </w:r>
      <w:proofErr w:type="spellStart"/>
      <w:r w:rsidRPr="009065D6">
        <w:rPr>
          <w:rFonts w:ascii="Garamond" w:hAnsi="Garamond"/>
          <w:sz w:val="28"/>
          <w:szCs w:val="28"/>
          <w:lang w:val="fr-BE"/>
        </w:rPr>
        <w:t>prerogatives</w:t>
      </w:r>
      <w:proofErr w:type="spellEnd"/>
      <w:r w:rsidRPr="009065D6">
        <w:rPr>
          <w:rFonts w:ascii="Garamond" w:hAnsi="Garamond"/>
          <w:sz w:val="28"/>
          <w:szCs w:val="28"/>
          <w:lang w:val="fr-BE"/>
        </w:rPr>
        <w:t xml:space="preserve"> de l’</w:t>
      </w:r>
      <w:proofErr w:type="spellStart"/>
      <w:r w:rsidRPr="009065D6">
        <w:rPr>
          <w:rFonts w:ascii="Garamond" w:hAnsi="Garamond"/>
          <w:sz w:val="28"/>
          <w:szCs w:val="28"/>
          <w:lang w:val="fr-BE"/>
        </w:rPr>
        <w:t>episcopat</w:t>
      </w:r>
      <w:proofErr w:type="spellEnd"/>
      <w:r w:rsidRPr="009065D6">
        <w:rPr>
          <w:rFonts w:ascii="Garamond" w:hAnsi="Garamond"/>
          <w:sz w:val="28"/>
          <w:szCs w:val="28"/>
          <w:lang w:val="fr-BE"/>
        </w:rPr>
        <w:t>, j’</w:t>
      </w:r>
      <w:proofErr w:type="spellStart"/>
      <w:r w:rsidRPr="009065D6">
        <w:rPr>
          <w:rFonts w:ascii="Garamond" w:hAnsi="Garamond"/>
          <w:sz w:val="28"/>
          <w:szCs w:val="28"/>
          <w:lang w:val="fr-BE"/>
        </w:rPr>
        <w:t>etablirai</w:t>
      </w:r>
      <w:proofErr w:type="spellEnd"/>
      <w:r w:rsidRPr="009065D6">
        <w:rPr>
          <w:rFonts w:ascii="Garamond" w:hAnsi="Garamond"/>
          <w:sz w:val="28"/>
          <w:szCs w:val="28"/>
          <w:lang w:val="fr-BE"/>
        </w:rPr>
        <w:t xml:space="preserve"> cette discipline moderne pour le renouvellement de l’année </w:t>
      </w:r>
      <w:proofErr w:type="spellStart"/>
      <w:r w:rsidRPr="009065D6">
        <w:rPr>
          <w:rFonts w:ascii="Garamond" w:hAnsi="Garamond"/>
          <w:sz w:val="28"/>
          <w:szCs w:val="28"/>
          <w:lang w:val="fr-BE"/>
        </w:rPr>
        <w:t>ecclesiastique</w:t>
      </w:r>
      <w:proofErr w:type="spellEnd"/>
      <w:r w:rsidRPr="009065D6">
        <w:rPr>
          <w:rFonts w:ascii="Garamond" w:hAnsi="Garamond"/>
          <w:sz w:val="28"/>
          <w:szCs w:val="28"/>
          <w:lang w:val="fr-BE"/>
        </w:rPr>
        <w:t xml:space="preserve">, lequel est </w:t>
      </w:r>
      <w:proofErr w:type="gramStart"/>
      <w:r w:rsidRPr="009065D6">
        <w:rPr>
          <w:rFonts w:ascii="Garamond" w:hAnsi="Garamond"/>
          <w:sz w:val="28"/>
          <w:szCs w:val="28"/>
          <w:lang w:val="fr-BE"/>
        </w:rPr>
        <w:t>le tems naturel</w:t>
      </w:r>
      <w:proofErr w:type="gramEnd"/>
      <w:r w:rsidRPr="009065D6">
        <w:rPr>
          <w:rFonts w:ascii="Garamond" w:hAnsi="Garamond"/>
          <w:sz w:val="28"/>
          <w:szCs w:val="28"/>
          <w:lang w:val="fr-BE"/>
        </w:rPr>
        <w:t xml:space="preserve"> de tout changement dans le service divin, parce qu’alors on forme en </w:t>
      </w:r>
      <w:proofErr w:type="spellStart"/>
      <w:r w:rsidRPr="009065D6">
        <w:rPr>
          <w:rFonts w:ascii="Garamond" w:hAnsi="Garamond"/>
          <w:sz w:val="28"/>
          <w:szCs w:val="28"/>
          <w:lang w:val="fr-BE"/>
        </w:rPr>
        <w:t>consequence</w:t>
      </w:r>
      <w:proofErr w:type="spellEnd"/>
      <w:r w:rsidRPr="009065D6">
        <w:rPr>
          <w:rFonts w:ascii="Garamond" w:hAnsi="Garamond"/>
          <w:sz w:val="28"/>
          <w:szCs w:val="28"/>
          <w:lang w:val="fr-BE"/>
        </w:rPr>
        <w:t xml:space="preserve"> le directoire annuel pour les offices de l’Eglise. Je tacherai de disposer les choses afin que la </w:t>
      </w:r>
      <w:proofErr w:type="spellStart"/>
      <w:r w:rsidRPr="009065D6">
        <w:rPr>
          <w:rFonts w:ascii="Garamond" w:hAnsi="Garamond"/>
          <w:sz w:val="28"/>
          <w:szCs w:val="28"/>
          <w:lang w:val="fr-BE"/>
        </w:rPr>
        <w:t>meme</w:t>
      </w:r>
      <w:proofErr w:type="spellEnd"/>
      <w:r w:rsidRPr="009065D6">
        <w:rPr>
          <w:rFonts w:ascii="Garamond" w:hAnsi="Garamond"/>
          <w:sz w:val="28"/>
          <w:szCs w:val="28"/>
          <w:lang w:val="fr-BE"/>
        </w:rPr>
        <w:t xml:space="preserve"> discipline soit observée dans tout mon </w:t>
      </w:r>
      <w:proofErr w:type="spellStart"/>
      <w:r w:rsidRPr="009065D6">
        <w:rPr>
          <w:rFonts w:ascii="Garamond" w:hAnsi="Garamond"/>
          <w:sz w:val="28"/>
          <w:szCs w:val="28"/>
          <w:lang w:val="fr-BE"/>
        </w:rPr>
        <w:t>diocese</w:t>
      </w:r>
      <w:proofErr w:type="spellEnd"/>
      <w:r w:rsidRPr="009065D6">
        <w:rPr>
          <w:rFonts w:ascii="Garamond" w:hAnsi="Garamond"/>
          <w:sz w:val="28"/>
          <w:szCs w:val="28"/>
          <w:lang w:val="fr-BE"/>
        </w:rPr>
        <w:t>, et d’</w:t>
      </w:r>
      <w:proofErr w:type="spellStart"/>
      <w:r w:rsidRPr="009065D6">
        <w:rPr>
          <w:rFonts w:ascii="Garamond" w:hAnsi="Garamond"/>
          <w:sz w:val="28"/>
          <w:szCs w:val="28"/>
          <w:lang w:val="fr-BE"/>
        </w:rPr>
        <w:t>eviter</w:t>
      </w:r>
      <w:proofErr w:type="spellEnd"/>
      <w:r w:rsidRPr="009065D6">
        <w:rPr>
          <w:rFonts w:ascii="Garamond" w:hAnsi="Garamond"/>
          <w:sz w:val="28"/>
          <w:szCs w:val="28"/>
          <w:lang w:val="fr-BE"/>
        </w:rPr>
        <w:t xml:space="preserve"> une </w:t>
      </w:r>
      <w:proofErr w:type="spellStart"/>
      <w:r w:rsidRPr="009065D6">
        <w:rPr>
          <w:rFonts w:ascii="Garamond" w:hAnsi="Garamond"/>
          <w:sz w:val="28"/>
          <w:szCs w:val="28"/>
          <w:lang w:val="fr-BE"/>
        </w:rPr>
        <w:t>bigarure</w:t>
      </w:r>
      <w:proofErr w:type="spellEnd"/>
      <w:r w:rsidRPr="009065D6">
        <w:rPr>
          <w:rFonts w:ascii="Garamond" w:hAnsi="Garamond"/>
          <w:sz w:val="28"/>
          <w:szCs w:val="28"/>
          <w:lang w:val="fr-BE"/>
        </w:rPr>
        <w:t xml:space="preserve"> toujours scandaleuse en </w:t>
      </w:r>
      <w:proofErr w:type="spellStart"/>
      <w:r w:rsidRPr="009065D6">
        <w:rPr>
          <w:rFonts w:ascii="Garamond" w:hAnsi="Garamond"/>
          <w:sz w:val="28"/>
          <w:szCs w:val="28"/>
          <w:lang w:val="fr-BE"/>
        </w:rPr>
        <w:t>matiere</w:t>
      </w:r>
      <w:proofErr w:type="spellEnd"/>
      <w:r w:rsidRPr="009065D6">
        <w:rPr>
          <w:rFonts w:ascii="Garamond" w:hAnsi="Garamond"/>
          <w:sz w:val="28"/>
          <w:szCs w:val="28"/>
          <w:lang w:val="fr-BE"/>
        </w:rPr>
        <w:t xml:space="preserve"> de religion et de culte divin. Ce qui ne peut se faire sans prendre bien des mesures dans la circonstance ou mon </w:t>
      </w:r>
      <w:proofErr w:type="spellStart"/>
      <w:r w:rsidRPr="009065D6">
        <w:rPr>
          <w:rFonts w:ascii="Garamond" w:hAnsi="Garamond"/>
          <w:sz w:val="28"/>
          <w:szCs w:val="28"/>
          <w:lang w:val="fr-BE"/>
        </w:rPr>
        <w:t>diocese</w:t>
      </w:r>
      <w:proofErr w:type="spellEnd"/>
      <w:r w:rsidRPr="009065D6">
        <w:rPr>
          <w:rFonts w:ascii="Garamond" w:hAnsi="Garamond"/>
          <w:sz w:val="28"/>
          <w:szCs w:val="28"/>
          <w:lang w:val="fr-BE"/>
        </w:rPr>
        <w:t xml:space="preserve"> se trouve.</w:t>
      </w:r>
    </w:p>
    <w:p w14:paraId="0EA20BC6" w14:textId="77777777" w:rsidR="0077337F" w:rsidRPr="009065D6" w:rsidRDefault="0077337F" w:rsidP="007F647C">
      <w:pPr>
        <w:jc w:val="both"/>
        <w:rPr>
          <w:rFonts w:ascii="Garamond" w:hAnsi="Garamond"/>
          <w:sz w:val="28"/>
          <w:szCs w:val="28"/>
          <w:lang w:val="fr-BE"/>
        </w:rPr>
      </w:pPr>
    </w:p>
    <w:p w14:paraId="79AA5736" w14:textId="77777777" w:rsidR="0077337F" w:rsidRPr="009065D6" w:rsidRDefault="0077337F" w:rsidP="007F647C">
      <w:pPr>
        <w:jc w:val="both"/>
        <w:outlineLvl w:val="0"/>
        <w:rPr>
          <w:rFonts w:ascii="Garamond" w:hAnsi="Garamond"/>
          <w:sz w:val="28"/>
          <w:szCs w:val="28"/>
          <w:lang w:val="fr-BE"/>
        </w:rPr>
      </w:pPr>
      <w:r w:rsidRPr="009065D6">
        <w:rPr>
          <w:rFonts w:ascii="Garamond" w:hAnsi="Garamond"/>
          <w:sz w:val="28"/>
          <w:szCs w:val="28"/>
          <w:lang w:val="fr-BE"/>
        </w:rPr>
        <w:t>Je suis avec le plus profond respect.</w:t>
      </w:r>
    </w:p>
    <w:p w14:paraId="21A349F7" w14:textId="2BBD937C" w:rsidR="0077337F" w:rsidRPr="009065D6" w:rsidRDefault="0077337F" w:rsidP="002E0908">
      <w:pPr>
        <w:jc w:val="both"/>
        <w:outlineLvl w:val="0"/>
        <w:rPr>
          <w:rFonts w:ascii="Garamond" w:hAnsi="Garamond"/>
          <w:sz w:val="28"/>
          <w:szCs w:val="28"/>
          <w:lang w:val="fr-BE"/>
        </w:rPr>
      </w:pPr>
      <w:r w:rsidRPr="009065D6">
        <w:rPr>
          <w:rFonts w:ascii="Garamond" w:hAnsi="Garamond"/>
          <w:sz w:val="28"/>
          <w:szCs w:val="28"/>
          <w:lang w:val="fr-BE"/>
        </w:rPr>
        <w:t>Madame,</w:t>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t xml:space="preserve">De Votre Majesté </w:t>
      </w:r>
      <w:proofErr w:type="spellStart"/>
      <w:r w:rsidRPr="009065D6">
        <w:rPr>
          <w:rFonts w:ascii="Garamond" w:hAnsi="Garamond"/>
          <w:sz w:val="28"/>
          <w:szCs w:val="28"/>
          <w:lang w:val="fr-BE"/>
        </w:rPr>
        <w:t>imperiale</w:t>
      </w:r>
      <w:proofErr w:type="spellEnd"/>
      <w:r w:rsidRPr="009065D6">
        <w:rPr>
          <w:rFonts w:ascii="Garamond" w:hAnsi="Garamond"/>
          <w:sz w:val="28"/>
          <w:szCs w:val="28"/>
          <w:lang w:val="fr-BE"/>
        </w:rPr>
        <w:t xml:space="preserve"> et</w:t>
      </w:r>
      <w:r w:rsidR="00FB0ABB" w:rsidRPr="009065D6">
        <w:rPr>
          <w:rFonts w:ascii="Garamond" w:hAnsi="Garamond"/>
          <w:sz w:val="28"/>
          <w:szCs w:val="28"/>
          <w:lang w:val="fr-BE"/>
        </w:rPr>
        <w:t xml:space="preserve"> </w:t>
      </w:r>
      <w:proofErr w:type="spellStart"/>
      <w:r w:rsidRPr="009065D6">
        <w:rPr>
          <w:rFonts w:ascii="Garamond" w:hAnsi="Garamond"/>
          <w:sz w:val="28"/>
          <w:szCs w:val="28"/>
          <w:lang w:val="fr-BE"/>
        </w:rPr>
        <w:t>roiale</w:t>
      </w:r>
      <w:proofErr w:type="spellEnd"/>
    </w:p>
    <w:p w14:paraId="105944AD" w14:textId="77777777" w:rsidR="0077337F" w:rsidRPr="009065D6" w:rsidRDefault="0077337F" w:rsidP="007F647C">
      <w:pPr>
        <w:ind w:firstLine="708"/>
        <w:jc w:val="both"/>
        <w:outlineLvl w:val="0"/>
        <w:rPr>
          <w:rFonts w:ascii="Garamond" w:hAnsi="Garamond"/>
          <w:sz w:val="28"/>
          <w:szCs w:val="28"/>
          <w:lang w:val="fr-BE"/>
        </w:rPr>
      </w:pP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t xml:space="preserve">Le </w:t>
      </w:r>
      <w:proofErr w:type="spellStart"/>
      <w:r w:rsidRPr="009065D6">
        <w:rPr>
          <w:rFonts w:ascii="Garamond" w:hAnsi="Garamond"/>
          <w:sz w:val="28"/>
          <w:szCs w:val="28"/>
          <w:lang w:val="fr-BE"/>
        </w:rPr>
        <w:t>tres</w:t>
      </w:r>
      <w:proofErr w:type="spellEnd"/>
      <w:r w:rsidRPr="009065D6">
        <w:rPr>
          <w:rFonts w:ascii="Garamond" w:hAnsi="Garamond"/>
          <w:sz w:val="28"/>
          <w:szCs w:val="28"/>
          <w:lang w:val="fr-BE"/>
        </w:rPr>
        <w:t xml:space="preserve"> humble, </w:t>
      </w:r>
      <w:proofErr w:type="spellStart"/>
      <w:r w:rsidRPr="009065D6">
        <w:rPr>
          <w:rFonts w:ascii="Garamond" w:hAnsi="Garamond"/>
          <w:sz w:val="28"/>
          <w:szCs w:val="28"/>
          <w:lang w:val="fr-BE"/>
        </w:rPr>
        <w:t>tres</w:t>
      </w:r>
      <w:proofErr w:type="spellEnd"/>
      <w:r w:rsidRPr="009065D6">
        <w:rPr>
          <w:rFonts w:ascii="Garamond" w:hAnsi="Garamond"/>
          <w:sz w:val="28"/>
          <w:szCs w:val="28"/>
          <w:lang w:val="fr-BE"/>
        </w:rPr>
        <w:t xml:space="preserve"> </w:t>
      </w:r>
      <w:proofErr w:type="spellStart"/>
      <w:r w:rsidRPr="009065D6">
        <w:rPr>
          <w:rFonts w:ascii="Garamond" w:hAnsi="Garamond"/>
          <w:sz w:val="28"/>
          <w:szCs w:val="28"/>
          <w:lang w:val="fr-BE"/>
        </w:rPr>
        <w:t>obeissant</w:t>
      </w:r>
      <w:proofErr w:type="spellEnd"/>
    </w:p>
    <w:p w14:paraId="4BAC6050" w14:textId="77777777"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t xml:space="preserve">Et </w:t>
      </w:r>
      <w:proofErr w:type="spellStart"/>
      <w:r w:rsidRPr="009065D6">
        <w:rPr>
          <w:rFonts w:ascii="Garamond" w:hAnsi="Garamond"/>
          <w:sz w:val="28"/>
          <w:szCs w:val="28"/>
          <w:lang w:val="fr-BE"/>
        </w:rPr>
        <w:t>tres</w:t>
      </w:r>
      <w:proofErr w:type="spellEnd"/>
      <w:r w:rsidRPr="009065D6">
        <w:rPr>
          <w:rFonts w:ascii="Garamond" w:hAnsi="Garamond"/>
          <w:sz w:val="28"/>
          <w:szCs w:val="28"/>
          <w:lang w:val="fr-BE"/>
        </w:rPr>
        <w:t xml:space="preserve"> </w:t>
      </w:r>
      <w:proofErr w:type="spellStart"/>
      <w:r w:rsidRPr="009065D6">
        <w:rPr>
          <w:rFonts w:ascii="Garamond" w:hAnsi="Garamond"/>
          <w:sz w:val="28"/>
          <w:szCs w:val="28"/>
          <w:lang w:val="fr-BE"/>
        </w:rPr>
        <w:t>fidelle</w:t>
      </w:r>
      <w:proofErr w:type="spellEnd"/>
      <w:r w:rsidRPr="009065D6">
        <w:rPr>
          <w:rFonts w:ascii="Garamond" w:hAnsi="Garamond"/>
          <w:sz w:val="28"/>
          <w:szCs w:val="28"/>
          <w:lang w:val="fr-BE"/>
        </w:rPr>
        <w:t xml:space="preserve"> serviteur et sujet</w:t>
      </w:r>
    </w:p>
    <w:p w14:paraId="2EF7B122" w14:textId="1F915FD3" w:rsidR="0077337F" w:rsidRPr="009065D6" w:rsidRDefault="0077337F" w:rsidP="007F647C">
      <w:pPr>
        <w:ind w:firstLine="708"/>
        <w:jc w:val="both"/>
        <w:rPr>
          <w:rFonts w:ascii="Garamond" w:hAnsi="Garamond"/>
          <w:sz w:val="28"/>
          <w:szCs w:val="28"/>
          <w:lang w:val="fr-BE"/>
        </w:rPr>
      </w:pPr>
      <w:r w:rsidRPr="009065D6">
        <w:rPr>
          <w:rFonts w:ascii="Garamond" w:hAnsi="Garamond"/>
          <w:sz w:val="28"/>
          <w:szCs w:val="28"/>
          <w:lang w:val="fr-BE"/>
        </w:rPr>
        <w:t>A Strasbourg, le 27</w:t>
      </w:r>
      <w:r w:rsidR="00FB0ABB" w:rsidRPr="009065D6">
        <w:rPr>
          <w:rFonts w:ascii="Garamond" w:hAnsi="Garamond"/>
          <w:sz w:val="28"/>
          <w:szCs w:val="28"/>
          <w:lang w:val="fr-BE"/>
        </w:rPr>
        <w:t xml:space="preserve"> </w:t>
      </w:r>
      <w:proofErr w:type="spellStart"/>
      <w:r w:rsidR="00FB0ABB" w:rsidRPr="009065D6">
        <w:rPr>
          <w:rFonts w:ascii="Garamond" w:hAnsi="Garamond"/>
          <w:sz w:val="28"/>
          <w:szCs w:val="28"/>
          <w:lang w:val="fr-BE"/>
        </w:rPr>
        <w:t>aoust</w:t>
      </w:r>
      <w:proofErr w:type="spellEnd"/>
      <w:r w:rsidR="00FB0ABB" w:rsidRPr="009065D6">
        <w:rPr>
          <w:rFonts w:ascii="Garamond" w:hAnsi="Garamond"/>
          <w:sz w:val="28"/>
          <w:szCs w:val="28"/>
          <w:lang w:val="fr-BE"/>
        </w:rPr>
        <w:t xml:space="preserve"> 1751</w:t>
      </w:r>
      <w:r w:rsidRPr="009065D6">
        <w:rPr>
          <w:rFonts w:ascii="Garamond" w:hAnsi="Garamond"/>
          <w:sz w:val="28"/>
          <w:szCs w:val="28"/>
          <w:lang w:val="fr-BE"/>
        </w:rPr>
        <w:tab/>
      </w:r>
      <w:r w:rsidRPr="009065D6">
        <w:rPr>
          <w:rFonts w:ascii="Garamond" w:hAnsi="Garamond"/>
          <w:sz w:val="28"/>
          <w:szCs w:val="28"/>
          <w:lang w:val="fr-BE"/>
        </w:rPr>
        <w:tab/>
        <w:t xml:space="preserve">F.E. </w:t>
      </w:r>
      <w:proofErr w:type="spellStart"/>
      <w:r w:rsidRPr="009065D6">
        <w:rPr>
          <w:rFonts w:ascii="Garamond" w:hAnsi="Garamond"/>
          <w:sz w:val="28"/>
          <w:szCs w:val="28"/>
          <w:lang w:val="fr-BE"/>
        </w:rPr>
        <w:t>eveque</w:t>
      </w:r>
      <w:proofErr w:type="spellEnd"/>
      <w:r w:rsidRPr="009065D6">
        <w:rPr>
          <w:rFonts w:ascii="Garamond" w:hAnsi="Garamond"/>
          <w:sz w:val="28"/>
          <w:szCs w:val="28"/>
          <w:lang w:val="fr-BE"/>
        </w:rPr>
        <w:t xml:space="preserve"> de Tournay</w:t>
      </w:r>
    </w:p>
    <w:p w14:paraId="6F53378C" w14:textId="70788C5A" w:rsidR="0077337F" w:rsidRPr="009065D6" w:rsidRDefault="0077337F" w:rsidP="007F647C">
      <w:pPr>
        <w:ind w:firstLine="708"/>
        <w:jc w:val="both"/>
        <w:rPr>
          <w:rFonts w:ascii="Garamond" w:hAnsi="Garamond"/>
          <w:sz w:val="28"/>
          <w:szCs w:val="28"/>
          <w:lang w:val="fr-BE"/>
        </w:rPr>
      </w:pPr>
    </w:p>
    <w:p w14:paraId="1D26CAE1" w14:textId="77777777" w:rsidR="0077337F" w:rsidRPr="009065D6" w:rsidRDefault="0077337F" w:rsidP="007F647C">
      <w:pPr>
        <w:ind w:firstLine="708"/>
        <w:jc w:val="both"/>
        <w:rPr>
          <w:rFonts w:ascii="Garamond" w:hAnsi="Garamond"/>
          <w:sz w:val="28"/>
          <w:szCs w:val="28"/>
          <w:lang w:val="fr-BE"/>
        </w:rPr>
      </w:pPr>
    </w:p>
    <w:p w14:paraId="047C7448" w14:textId="6868AD4B" w:rsidR="0077337F" w:rsidRPr="009065D6" w:rsidRDefault="0077337F" w:rsidP="007F647C">
      <w:pPr>
        <w:jc w:val="center"/>
        <w:rPr>
          <w:rFonts w:ascii="Garamond" w:hAnsi="Garamond"/>
          <w:b/>
          <w:sz w:val="28"/>
          <w:szCs w:val="28"/>
          <w:lang w:val="fr-BE"/>
        </w:rPr>
      </w:pPr>
      <w:r w:rsidRPr="009065D6">
        <w:rPr>
          <w:rFonts w:ascii="Garamond" w:hAnsi="Garamond"/>
          <w:b/>
          <w:sz w:val="28"/>
          <w:szCs w:val="28"/>
          <w:lang w:val="fr-BE"/>
        </w:rPr>
        <w:t>Annexe 4</w:t>
      </w:r>
      <w:r w:rsidR="002E0908" w:rsidRPr="009065D6">
        <w:rPr>
          <w:rFonts w:ascii="Garamond" w:hAnsi="Garamond"/>
          <w:b/>
          <w:sz w:val="28"/>
          <w:szCs w:val="28"/>
          <w:lang w:val="fr-BE"/>
        </w:rPr>
        <w:t xml:space="preserve"> : </w:t>
      </w:r>
      <w:r w:rsidRPr="009065D6">
        <w:rPr>
          <w:rFonts w:ascii="Garamond" w:hAnsi="Garamond"/>
          <w:b/>
          <w:sz w:val="28"/>
          <w:szCs w:val="28"/>
          <w:lang w:val="fr-BE"/>
        </w:rPr>
        <w:t xml:space="preserve">Mandement de François-Ernest de Salm </w:t>
      </w:r>
      <w:proofErr w:type="spellStart"/>
      <w:r w:rsidRPr="009065D6">
        <w:rPr>
          <w:rFonts w:ascii="Garamond" w:hAnsi="Garamond"/>
          <w:b/>
          <w:sz w:val="28"/>
          <w:szCs w:val="28"/>
          <w:lang w:val="fr-BE"/>
        </w:rPr>
        <w:t>Reifferscheidt</w:t>
      </w:r>
      <w:proofErr w:type="spellEnd"/>
      <w:r w:rsidRPr="009065D6">
        <w:rPr>
          <w:rFonts w:ascii="Garamond" w:hAnsi="Garamond"/>
          <w:b/>
          <w:sz w:val="28"/>
          <w:szCs w:val="28"/>
          <w:lang w:val="fr-BE"/>
        </w:rPr>
        <w:t>, 27 octobre 1751</w:t>
      </w:r>
    </w:p>
    <w:p w14:paraId="35859545" w14:textId="77777777" w:rsidR="0077337F" w:rsidRPr="009065D6" w:rsidRDefault="0077337F" w:rsidP="007F647C">
      <w:pPr>
        <w:jc w:val="center"/>
        <w:rPr>
          <w:rFonts w:ascii="Garamond" w:hAnsi="Garamond"/>
          <w:b/>
          <w:sz w:val="28"/>
          <w:szCs w:val="28"/>
          <w:lang w:val="fr-BE"/>
        </w:rPr>
      </w:pPr>
      <w:r w:rsidRPr="009065D6">
        <w:rPr>
          <w:rFonts w:ascii="Garamond" w:hAnsi="Garamond"/>
          <w:b/>
          <w:sz w:val="28"/>
          <w:szCs w:val="28"/>
          <w:lang w:val="fr-BE"/>
        </w:rPr>
        <w:t>Tournai, Archives du chapitre cathédral, mandements</w:t>
      </w:r>
    </w:p>
    <w:p w14:paraId="60BC4ADC" w14:textId="77777777" w:rsidR="0077337F" w:rsidRPr="009065D6" w:rsidRDefault="0077337F" w:rsidP="007F647C">
      <w:pPr>
        <w:jc w:val="both"/>
        <w:rPr>
          <w:rFonts w:ascii="Garamond" w:hAnsi="Garamond"/>
          <w:sz w:val="28"/>
          <w:szCs w:val="28"/>
          <w:lang w:val="fr-BE"/>
        </w:rPr>
      </w:pPr>
    </w:p>
    <w:p w14:paraId="7866424E"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 xml:space="preserve">Mandement pour le règlement des fêtes. </w:t>
      </w:r>
      <w:proofErr w:type="spellStart"/>
      <w:r w:rsidRPr="009065D6">
        <w:rPr>
          <w:rFonts w:ascii="Garamond" w:hAnsi="Garamond"/>
          <w:sz w:val="28"/>
          <w:szCs w:val="28"/>
          <w:lang w:val="fr-BE"/>
        </w:rPr>
        <w:t>Francois</w:t>
      </w:r>
      <w:proofErr w:type="spellEnd"/>
      <w:r w:rsidRPr="009065D6">
        <w:rPr>
          <w:rFonts w:ascii="Garamond" w:hAnsi="Garamond"/>
          <w:sz w:val="28"/>
          <w:szCs w:val="28"/>
          <w:lang w:val="fr-BE"/>
        </w:rPr>
        <w:t xml:space="preserve">-Ernest, par la grâce de Dieu &amp; du Saint-Siège apostolique, évêque de Tournay, comte du Saint-Empire, de Salm, </w:t>
      </w:r>
      <w:proofErr w:type="spellStart"/>
      <w:r w:rsidRPr="009065D6">
        <w:rPr>
          <w:rFonts w:ascii="Garamond" w:hAnsi="Garamond"/>
          <w:sz w:val="28"/>
          <w:szCs w:val="28"/>
          <w:lang w:val="fr-BE"/>
        </w:rPr>
        <w:t>Reifferscheidt</w:t>
      </w:r>
      <w:proofErr w:type="spellEnd"/>
      <w:r w:rsidRPr="009065D6">
        <w:rPr>
          <w:rFonts w:ascii="Garamond" w:hAnsi="Garamond"/>
          <w:sz w:val="28"/>
          <w:szCs w:val="28"/>
          <w:lang w:val="fr-BE"/>
        </w:rPr>
        <w:t>, &amp;</w:t>
      </w:r>
    </w:p>
    <w:p w14:paraId="060AA213" w14:textId="77777777" w:rsidR="0077337F" w:rsidRPr="009065D6" w:rsidRDefault="0077337F" w:rsidP="007F647C">
      <w:pPr>
        <w:jc w:val="both"/>
        <w:rPr>
          <w:rFonts w:ascii="Garamond" w:hAnsi="Garamond"/>
          <w:sz w:val="28"/>
          <w:szCs w:val="28"/>
          <w:lang w:val="fr-BE"/>
        </w:rPr>
      </w:pPr>
    </w:p>
    <w:p w14:paraId="60F87091"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lastRenderedPageBreak/>
        <w:t xml:space="preserve">À tous les fidèles de notre diocèse salut et bénédiction en </w:t>
      </w:r>
      <w:proofErr w:type="spellStart"/>
      <w:r w:rsidRPr="009065D6">
        <w:rPr>
          <w:rFonts w:ascii="Garamond" w:hAnsi="Garamond"/>
          <w:sz w:val="28"/>
          <w:szCs w:val="28"/>
          <w:lang w:val="fr-BE"/>
        </w:rPr>
        <w:t>Nostre</w:t>
      </w:r>
      <w:proofErr w:type="spellEnd"/>
      <w:r w:rsidRPr="009065D6">
        <w:rPr>
          <w:rFonts w:ascii="Garamond" w:hAnsi="Garamond"/>
          <w:sz w:val="28"/>
          <w:szCs w:val="28"/>
          <w:lang w:val="fr-BE"/>
        </w:rPr>
        <w:t>-Seigneur.</w:t>
      </w:r>
    </w:p>
    <w:p w14:paraId="36035753" w14:textId="77777777" w:rsidR="0077337F" w:rsidRPr="009065D6" w:rsidRDefault="0077337F" w:rsidP="007F647C">
      <w:pPr>
        <w:jc w:val="both"/>
        <w:rPr>
          <w:rFonts w:ascii="Garamond" w:hAnsi="Garamond"/>
          <w:sz w:val="28"/>
          <w:szCs w:val="28"/>
          <w:lang w:val="fr-BE"/>
        </w:rPr>
      </w:pPr>
    </w:p>
    <w:p w14:paraId="3939CD2A" w14:textId="0764D2AF"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Dès les premiers siècles de l’Église, Mes très-chers frères, les fidèles se sont empressés à honorer le triomphe de ces grands serviteurs de Dieu, qui ont scellé de leur sang la vérité &amp; l’établissement de la religion chrétienne, &amp; successivement la mémoire de ceux qui par leurs vertus en ont le plus fait éclater la sainteté. Animés d’une foi vive, plus touchés des biens spirituels &amp; célestes que des avantages</w:t>
      </w:r>
      <w:r w:rsidR="009443C0" w:rsidRPr="009065D6">
        <w:rPr>
          <w:rFonts w:ascii="Garamond" w:hAnsi="Garamond"/>
          <w:sz w:val="28"/>
          <w:szCs w:val="28"/>
          <w:lang w:val="fr-BE"/>
        </w:rPr>
        <w:t xml:space="preserve"> </w:t>
      </w:r>
      <w:r w:rsidRPr="009065D6">
        <w:rPr>
          <w:rFonts w:ascii="Garamond" w:hAnsi="Garamond"/>
          <w:sz w:val="28"/>
          <w:szCs w:val="28"/>
          <w:lang w:val="fr-BE"/>
        </w:rPr>
        <w:t xml:space="preserve">temporels &amp; périssables, ces fidèles des premiers tems ne </w:t>
      </w:r>
      <w:proofErr w:type="spellStart"/>
      <w:r w:rsidRPr="009065D6">
        <w:rPr>
          <w:rFonts w:ascii="Garamond" w:hAnsi="Garamond"/>
          <w:sz w:val="28"/>
          <w:szCs w:val="28"/>
          <w:lang w:val="fr-BE"/>
        </w:rPr>
        <w:t>regrettoient</w:t>
      </w:r>
      <w:proofErr w:type="spellEnd"/>
      <w:r w:rsidRPr="009065D6">
        <w:rPr>
          <w:rFonts w:ascii="Garamond" w:hAnsi="Garamond"/>
          <w:sz w:val="28"/>
          <w:szCs w:val="28"/>
          <w:lang w:val="fr-BE"/>
        </w:rPr>
        <w:t xml:space="preserve"> pas les jours que l’Église </w:t>
      </w:r>
      <w:proofErr w:type="spellStart"/>
      <w:r w:rsidRPr="009065D6">
        <w:rPr>
          <w:rFonts w:ascii="Garamond" w:hAnsi="Garamond"/>
          <w:sz w:val="28"/>
          <w:szCs w:val="28"/>
          <w:lang w:val="fr-BE"/>
        </w:rPr>
        <w:t>avoit</w:t>
      </w:r>
      <w:proofErr w:type="spellEnd"/>
      <w:r w:rsidRPr="009065D6">
        <w:rPr>
          <w:rFonts w:ascii="Garamond" w:hAnsi="Garamond"/>
          <w:sz w:val="28"/>
          <w:szCs w:val="28"/>
          <w:lang w:val="fr-BE"/>
        </w:rPr>
        <w:t xml:space="preserve"> consacrés à célébrer la gloire des apôtres &amp; de leurs imitateurs par une pieuse cessation d’œuvres serviles, pour ne s’occuper que des louanges de l’auteur de toute sainteté &amp; des modèles aussi propres à allumer &amp; nourrir dans les cœurs l’amour des choses divines. La ferveur s’est refroidie. Le nombre des fêtes qu’elle </w:t>
      </w:r>
      <w:proofErr w:type="spellStart"/>
      <w:r w:rsidRPr="009065D6">
        <w:rPr>
          <w:rFonts w:ascii="Garamond" w:hAnsi="Garamond"/>
          <w:sz w:val="28"/>
          <w:szCs w:val="28"/>
          <w:lang w:val="fr-BE"/>
        </w:rPr>
        <w:t>avoit</w:t>
      </w:r>
      <w:proofErr w:type="spellEnd"/>
      <w:r w:rsidRPr="009065D6">
        <w:rPr>
          <w:rFonts w:ascii="Garamond" w:hAnsi="Garamond"/>
          <w:sz w:val="28"/>
          <w:szCs w:val="28"/>
          <w:lang w:val="fr-BE"/>
        </w:rPr>
        <w:t xml:space="preserve"> multiplié a paru depuis long-tems onéreux au relâchement. Une funeste expérience n’a fait que trop </w:t>
      </w:r>
      <w:proofErr w:type="spellStart"/>
      <w:r w:rsidRPr="009065D6">
        <w:rPr>
          <w:rFonts w:ascii="Garamond" w:hAnsi="Garamond"/>
          <w:sz w:val="28"/>
          <w:szCs w:val="28"/>
          <w:lang w:val="fr-BE"/>
        </w:rPr>
        <w:t>connoître</w:t>
      </w:r>
      <w:proofErr w:type="spellEnd"/>
      <w:r w:rsidRPr="009065D6">
        <w:rPr>
          <w:rFonts w:ascii="Garamond" w:hAnsi="Garamond"/>
          <w:sz w:val="28"/>
          <w:szCs w:val="28"/>
          <w:lang w:val="fr-BE"/>
        </w:rPr>
        <w:t xml:space="preserve"> dans les derniers siècles que ces jours saints, au lieu d’être employés au culte divin, n’</w:t>
      </w:r>
      <w:proofErr w:type="spellStart"/>
      <w:r w:rsidRPr="009065D6">
        <w:rPr>
          <w:rFonts w:ascii="Garamond" w:hAnsi="Garamond"/>
          <w:sz w:val="28"/>
          <w:szCs w:val="28"/>
          <w:lang w:val="fr-BE"/>
        </w:rPr>
        <w:t>étoient</w:t>
      </w:r>
      <w:proofErr w:type="spellEnd"/>
      <w:r w:rsidRPr="009065D6">
        <w:rPr>
          <w:rFonts w:ascii="Garamond" w:hAnsi="Garamond"/>
          <w:sz w:val="28"/>
          <w:szCs w:val="28"/>
          <w:lang w:val="fr-BE"/>
        </w:rPr>
        <w:t xml:space="preserve"> souvent pour une grande partie du peuple qu’une occasion de débauches &amp; de </w:t>
      </w:r>
      <w:proofErr w:type="gramStart"/>
      <w:r w:rsidRPr="009065D6">
        <w:rPr>
          <w:rFonts w:ascii="Garamond" w:hAnsi="Garamond"/>
          <w:sz w:val="28"/>
          <w:szCs w:val="28"/>
          <w:lang w:val="fr-BE"/>
        </w:rPr>
        <w:t>dissolutions</w:t>
      </w:r>
      <w:r w:rsidR="00A101C8">
        <w:rPr>
          <w:rFonts w:ascii="Garamond" w:hAnsi="Garamond"/>
          <w:sz w:val="28"/>
          <w:szCs w:val="28"/>
          <w:lang w:val="fr-BE"/>
        </w:rPr>
        <w:t>;</w:t>
      </w:r>
      <w:proofErr w:type="gramEnd"/>
      <w:r w:rsidRPr="009065D6">
        <w:rPr>
          <w:rFonts w:ascii="Garamond" w:hAnsi="Garamond"/>
          <w:sz w:val="28"/>
          <w:szCs w:val="28"/>
          <w:lang w:val="fr-BE"/>
        </w:rPr>
        <w:t xml:space="preserve"> ou que la misère &amp; la nécessité de se procurer les besoins de la vie en </w:t>
      </w:r>
      <w:proofErr w:type="spellStart"/>
      <w:r w:rsidRPr="009065D6">
        <w:rPr>
          <w:rFonts w:ascii="Garamond" w:hAnsi="Garamond"/>
          <w:sz w:val="28"/>
          <w:szCs w:val="28"/>
          <w:lang w:val="fr-BE"/>
        </w:rPr>
        <w:t>produisoient</w:t>
      </w:r>
      <w:proofErr w:type="spellEnd"/>
      <w:r w:rsidRPr="009065D6">
        <w:rPr>
          <w:rFonts w:ascii="Garamond" w:hAnsi="Garamond"/>
          <w:sz w:val="28"/>
          <w:szCs w:val="28"/>
          <w:lang w:val="fr-BE"/>
        </w:rPr>
        <w:t xml:space="preserve"> la violation par un travail prohibé. L’Église, toujours vigilante sur le salut de ses </w:t>
      </w:r>
      <w:proofErr w:type="spellStart"/>
      <w:r w:rsidRPr="009065D6">
        <w:rPr>
          <w:rFonts w:ascii="Garamond" w:hAnsi="Garamond"/>
          <w:sz w:val="28"/>
          <w:szCs w:val="28"/>
          <w:lang w:val="fr-BE"/>
        </w:rPr>
        <w:t>enfans</w:t>
      </w:r>
      <w:proofErr w:type="spellEnd"/>
      <w:r w:rsidRPr="009065D6">
        <w:rPr>
          <w:rFonts w:ascii="Garamond" w:hAnsi="Garamond"/>
          <w:sz w:val="28"/>
          <w:szCs w:val="28"/>
          <w:lang w:val="fr-BE"/>
        </w:rPr>
        <w:t xml:space="preserve">, est également attentive à leur en proposer les </w:t>
      </w:r>
      <w:proofErr w:type="spellStart"/>
      <w:r w:rsidRPr="009065D6">
        <w:rPr>
          <w:rFonts w:ascii="Garamond" w:hAnsi="Garamond"/>
          <w:sz w:val="28"/>
          <w:szCs w:val="28"/>
          <w:lang w:val="fr-BE"/>
        </w:rPr>
        <w:t>moiens</w:t>
      </w:r>
      <w:proofErr w:type="spellEnd"/>
      <w:r w:rsidRPr="009065D6">
        <w:rPr>
          <w:rFonts w:ascii="Garamond" w:hAnsi="Garamond"/>
          <w:sz w:val="28"/>
          <w:szCs w:val="28"/>
          <w:lang w:val="fr-BE"/>
        </w:rPr>
        <w:t xml:space="preserve"> &amp; à condescendre à leur </w:t>
      </w:r>
      <w:proofErr w:type="spellStart"/>
      <w:r w:rsidRPr="009065D6">
        <w:rPr>
          <w:rFonts w:ascii="Garamond" w:hAnsi="Garamond"/>
          <w:sz w:val="28"/>
          <w:szCs w:val="28"/>
          <w:lang w:val="fr-BE"/>
        </w:rPr>
        <w:t>foiblesse</w:t>
      </w:r>
      <w:proofErr w:type="spellEnd"/>
      <w:r w:rsidRPr="009065D6">
        <w:rPr>
          <w:rFonts w:ascii="Garamond" w:hAnsi="Garamond"/>
          <w:sz w:val="28"/>
          <w:szCs w:val="28"/>
          <w:lang w:val="fr-BE"/>
        </w:rPr>
        <w:t xml:space="preserve">, en ne leur imposant pas des obligations trop difficiles à remplir. Par ces raisons, nos prédécesseurs de pieuse mémoire, Gilbert d’Oignies en 1574 &amp; Gilbert de Choiseul en 1688, ont supprimé ou transféré au dimanche un grand nombre de fêtes. Les mêmes raisons subsistent &amp; semblent par le malheur des tems avoir pris un nouveau degré de force. Quelque répugnance que Nous ressentions à diminuer encore après Eux les </w:t>
      </w:r>
      <w:proofErr w:type="spellStart"/>
      <w:r w:rsidRPr="009065D6">
        <w:rPr>
          <w:rFonts w:ascii="Garamond" w:hAnsi="Garamond"/>
          <w:sz w:val="28"/>
          <w:szCs w:val="28"/>
          <w:lang w:val="fr-BE"/>
        </w:rPr>
        <w:t>solemnités</w:t>
      </w:r>
      <w:proofErr w:type="spellEnd"/>
      <w:r w:rsidRPr="009065D6">
        <w:rPr>
          <w:rFonts w:ascii="Garamond" w:hAnsi="Garamond"/>
          <w:sz w:val="28"/>
          <w:szCs w:val="28"/>
          <w:lang w:val="fr-BE"/>
        </w:rPr>
        <w:t xml:space="preserve"> de la religion, de peur que le sentiment même de la religion ne s’</w:t>
      </w:r>
      <w:proofErr w:type="spellStart"/>
      <w:r w:rsidRPr="009065D6">
        <w:rPr>
          <w:rFonts w:ascii="Garamond" w:hAnsi="Garamond"/>
          <w:sz w:val="28"/>
          <w:szCs w:val="28"/>
          <w:lang w:val="fr-BE"/>
        </w:rPr>
        <w:t>affoiblisse</w:t>
      </w:r>
      <w:proofErr w:type="spellEnd"/>
      <w:r w:rsidRPr="009065D6">
        <w:rPr>
          <w:rFonts w:ascii="Garamond" w:hAnsi="Garamond"/>
          <w:sz w:val="28"/>
          <w:szCs w:val="28"/>
          <w:lang w:val="fr-BE"/>
        </w:rPr>
        <w:t xml:space="preserve"> dans le troupeau confié à nos soins, Nous sommes rassurés par l’exemple respectable &amp; récent du souverain pontife. Nous nous proposons, en Nous conformant au siège apostolique, de réduire les jours de fête à un nombre si modique que les murmures &amp; les transgressions ne pourront plus partir que de l’irréligion seule ou d’une sordide avarice.</w:t>
      </w:r>
    </w:p>
    <w:p w14:paraId="79809F11" w14:textId="77777777" w:rsidR="0077337F" w:rsidRPr="009065D6" w:rsidRDefault="0077337F" w:rsidP="007F647C">
      <w:pPr>
        <w:jc w:val="both"/>
        <w:rPr>
          <w:rFonts w:ascii="Garamond" w:hAnsi="Garamond"/>
          <w:sz w:val="28"/>
          <w:szCs w:val="28"/>
          <w:lang w:val="fr-BE"/>
        </w:rPr>
      </w:pPr>
    </w:p>
    <w:p w14:paraId="56635512"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 xml:space="preserve">Mais en même </w:t>
      </w:r>
      <w:proofErr w:type="spellStart"/>
      <w:r w:rsidRPr="009065D6">
        <w:rPr>
          <w:rFonts w:ascii="Garamond" w:hAnsi="Garamond"/>
          <w:sz w:val="28"/>
          <w:szCs w:val="28"/>
          <w:lang w:val="fr-BE"/>
        </w:rPr>
        <w:t>tems</w:t>
      </w:r>
      <w:proofErr w:type="spellEnd"/>
      <w:r w:rsidRPr="009065D6">
        <w:rPr>
          <w:rFonts w:ascii="Garamond" w:hAnsi="Garamond"/>
          <w:sz w:val="28"/>
          <w:szCs w:val="28"/>
          <w:lang w:val="fr-BE"/>
        </w:rPr>
        <w:t xml:space="preserve">, Mes très-chers frères, que Nous faisons cesser vos plaintes, Nous vous exhortons à faire cesser celles de l’Eglise votre mère, à sanctifier les dimanches &amp; le peu de jours de </w:t>
      </w:r>
      <w:proofErr w:type="spellStart"/>
      <w:r w:rsidRPr="009065D6">
        <w:rPr>
          <w:rFonts w:ascii="Garamond" w:hAnsi="Garamond"/>
          <w:sz w:val="28"/>
          <w:szCs w:val="28"/>
          <w:lang w:val="fr-BE"/>
        </w:rPr>
        <w:t>solemnité</w:t>
      </w:r>
      <w:proofErr w:type="spellEnd"/>
      <w:r w:rsidRPr="009065D6">
        <w:rPr>
          <w:rFonts w:ascii="Garamond" w:hAnsi="Garamond"/>
          <w:sz w:val="28"/>
          <w:szCs w:val="28"/>
          <w:lang w:val="fr-BE"/>
        </w:rPr>
        <w:t xml:space="preserve"> qui restent, par votre assiduité aux offices divins &amp; à la parole de Dieu &amp; à vous sanctifier vous-mêmes par ces exercices de piété, où les gens du peuple, à qui leurs pénibles travaux rendent le repos nécessaire, ne joignent qu’un délassement honnête &amp; chrétien, au lieu de passer ces saints jours </w:t>
      </w:r>
      <w:r w:rsidRPr="009065D6">
        <w:rPr>
          <w:rFonts w:ascii="Garamond" w:hAnsi="Garamond"/>
          <w:sz w:val="28"/>
          <w:szCs w:val="28"/>
          <w:lang w:val="fr-BE"/>
        </w:rPr>
        <w:lastRenderedPageBreak/>
        <w:t xml:space="preserve">en des </w:t>
      </w:r>
      <w:proofErr w:type="spellStart"/>
      <w:r w:rsidRPr="009065D6">
        <w:rPr>
          <w:rFonts w:ascii="Garamond" w:hAnsi="Garamond"/>
          <w:sz w:val="28"/>
          <w:szCs w:val="28"/>
          <w:lang w:val="fr-BE"/>
        </w:rPr>
        <w:t>divertissemens</w:t>
      </w:r>
      <w:proofErr w:type="spellEnd"/>
      <w:r w:rsidRPr="009065D6">
        <w:rPr>
          <w:rFonts w:ascii="Garamond" w:hAnsi="Garamond"/>
          <w:sz w:val="28"/>
          <w:szCs w:val="28"/>
          <w:lang w:val="fr-BE"/>
        </w:rPr>
        <w:t xml:space="preserve"> </w:t>
      </w:r>
      <w:proofErr w:type="spellStart"/>
      <w:r w:rsidRPr="009065D6">
        <w:rPr>
          <w:rFonts w:ascii="Garamond" w:hAnsi="Garamond"/>
          <w:sz w:val="28"/>
          <w:szCs w:val="28"/>
          <w:lang w:val="fr-BE"/>
        </w:rPr>
        <w:t>prophanes</w:t>
      </w:r>
      <w:proofErr w:type="spellEnd"/>
      <w:r w:rsidRPr="009065D6">
        <w:rPr>
          <w:rFonts w:ascii="Garamond" w:hAnsi="Garamond"/>
          <w:sz w:val="28"/>
          <w:szCs w:val="28"/>
          <w:lang w:val="fr-BE"/>
        </w:rPr>
        <w:t xml:space="preserve"> &amp; </w:t>
      </w:r>
      <w:proofErr w:type="spellStart"/>
      <w:r w:rsidRPr="009065D6">
        <w:rPr>
          <w:rFonts w:ascii="Garamond" w:hAnsi="Garamond"/>
          <w:sz w:val="28"/>
          <w:szCs w:val="28"/>
          <w:lang w:val="fr-BE"/>
        </w:rPr>
        <w:t>licentieux</w:t>
      </w:r>
      <w:proofErr w:type="spellEnd"/>
      <w:r w:rsidRPr="009065D6">
        <w:rPr>
          <w:rFonts w:ascii="Garamond" w:hAnsi="Garamond"/>
          <w:sz w:val="28"/>
          <w:szCs w:val="28"/>
          <w:lang w:val="fr-BE"/>
        </w:rPr>
        <w:t xml:space="preserve"> dans lesquels, selon les diverses conditions, on s’oublie soi-même ainsi que son salut &amp; l’ouvrier &amp; l’artisan consument en un seul jour le salaire de toute une semaine de travail.</w:t>
      </w:r>
    </w:p>
    <w:p w14:paraId="3BC38428" w14:textId="77777777" w:rsidR="0077337F" w:rsidRPr="009065D6" w:rsidRDefault="0077337F" w:rsidP="007F647C">
      <w:pPr>
        <w:jc w:val="both"/>
        <w:rPr>
          <w:rFonts w:ascii="Garamond" w:hAnsi="Garamond"/>
          <w:sz w:val="28"/>
          <w:szCs w:val="28"/>
          <w:lang w:val="fr-BE"/>
        </w:rPr>
      </w:pPr>
    </w:p>
    <w:p w14:paraId="56B1CC98" w14:textId="2C99281E"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 xml:space="preserve">À ces causes, de concert &amp; avec la participation de nos vénérables confrères les doyen, chanoines &amp; chapitre de nôtre église cathédrale &amp; à commencer au premier de janvier prochain, nous transférons au dimanche le plus proche les fêtes de St. Jacques &amp; St. Philippe, de St. Jacques le Majeur, de St. </w:t>
      </w:r>
      <w:proofErr w:type="spellStart"/>
      <w:r w:rsidRPr="009065D6">
        <w:rPr>
          <w:rFonts w:ascii="Garamond" w:hAnsi="Garamond"/>
          <w:sz w:val="28"/>
          <w:szCs w:val="28"/>
          <w:lang w:val="fr-BE"/>
        </w:rPr>
        <w:t>Barthelemi</w:t>
      </w:r>
      <w:proofErr w:type="spellEnd"/>
      <w:r w:rsidRPr="009065D6">
        <w:rPr>
          <w:rFonts w:ascii="Garamond" w:hAnsi="Garamond"/>
          <w:sz w:val="28"/>
          <w:szCs w:val="28"/>
          <w:lang w:val="fr-BE"/>
        </w:rPr>
        <w:t>, de St. Matthieu &amp; de St. Michel</w:t>
      </w:r>
      <w:r w:rsidR="00A101C8">
        <w:rPr>
          <w:rFonts w:ascii="Garamond" w:hAnsi="Garamond"/>
          <w:sz w:val="28"/>
          <w:szCs w:val="28"/>
          <w:lang w:val="fr-BE"/>
        </w:rPr>
        <w:t>;</w:t>
      </w:r>
      <w:r w:rsidRPr="009065D6">
        <w:rPr>
          <w:rFonts w:ascii="Garamond" w:hAnsi="Garamond"/>
          <w:sz w:val="28"/>
          <w:szCs w:val="28"/>
          <w:lang w:val="fr-BE"/>
        </w:rPr>
        <w:t xml:space="preserve"> au dernier dimanche d’octobre celle de St. Simon &amp; St. Jude &amp; au dimanche qui précède immédiatement l’Avent celle de St. André, en transférant pareillement au samedi l’obligation du jeûne attachée à la veille des fêtes de St. Matthieu, de St. Simon &amp; St. Jude, &amp; de St. André.</w:t>
      </w:r>
    </w:p>
    <w:p w14:paraId="7E02C9CB" w14:textId="77777777" w:rsidR="0077337F" w:rsidRPr="009065D6" w:rsidRDefault="0077337F" w:rsidP="007F647C">
      <w:pPr>
        <w:jc w:val="both"/>
        <w:rPr>
          <w:rFonts w:ascii="Garamond" w:hAnsi="Garamond"/>
          <w:sz w:val="28"/>
          <w:szCs w:val="28"/>
          <w:lang w:val="fr-BE"/>
        </w:rPr>
      </w:pPr>
    </w:p>
    <w:p w14:paraId="4C046423"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Comme les fêtes de St. Thomas, de St. Jean l’</w:t>
      </w:r>
      <w:proofErr w:type="spellStart"/>
      <w:r w:rsidRPr="009065D6">
        <w:rPr>
          <w:rFonts w:ascii="Garamond" w:hAnsi="Garamond"/>
          <w:sz w:val="28"/>
          <w:szCs w:val="28"/>
          <w:lang w:val="fr-BE"/>
        </w:rPr>
        <w:t>Évangeliste</w:t>
      </w:r>
      <w:proofErr w:type="spellEnd"/>
      <w:r w:rsidRPr="009065D6">
        <w:rPr>
          <w:rFonts w:ascii="Garamond" w:hAnsi="Garamond"/>
          <w:sz w:val="28"/>
          <w:szCs w:val="28"/>
          <w:lang w:val="fr-BE"/>
        </w:rPr>
        <w:t xml:space="preserve"> &amp; de St. Mathias tombent dans une saison où la concurrence des dominicales privilégiées, telles que celles de l’Avent &amp; du carême, est un obstacle à une semblable translation, Nous laissons ces trois dernières fêtes en leur jour naturel, avec l’obligation d’entendre la messe, mais Nous y </w:t>
      </w:r>
      <w:proofErr w:type="spellStart"/>
      <w:r w:rsidRPr="009065D6">
        <w:rPr>
          <w:rFonts w:ascii="Garamond" w:hAnsi="Garamond"/>
          <w:sz w:val="28"/>
          <w:szCs w:val="28"/>
          <w:lang w:val="fr-BE"/>
        </w:rPr>
        <w:t>permettont</w:t>
      </w:r>
      <w:proofErr w:type="spellEnd"/>
      <w:r w:rsidRPr="009065D6">
        <w:rPr>
          <w:rFonts w:ascii="Garamond" w:hAnsi="Garamond"/>
          <w:sz w:val="28"/>
          <w:szCs w:val="28"/>
          <w:lang w:val="fr-BE"/>
        </w:rPr>
        <w:t xml:space="preserve"> les œuvres serviles. Donné à Tournay en nôtre vicariat le vingt-sept octobre mil sept </w:t>
      </w:r>
      <w:proofErr w:type="spellStart"/>
      <w:r w:rsidRPr="009065D6">
        <w:rPr>
          <w:rFonts w:ascii="Garamond" w:hAnsi="Garamond"/>
          <w:sz w:val="28"/>
          <w:szCs w:val="28"/>
          <w:lang w:val="fr-BE"/>
        </w:rPr>
        <w:t>cens</w:t>
      </w:r>
      <w:proofErr w:type="spellEnd"/>
      <w:r w:rsidRPr="009065D6">
        <w:rPr>
          <w:rFonts w:ascii="Garamond" w:hAnsi="Garamond"/>
          <w:sz w:val="28"/>
          <w:szCs w:val="28"/>
          <w:lang w:val="fr-BE"/>
        </w:rPr>
        <w:t xml:space="preserve"> cinquante-un.</w:t>
      </w:r>
    </w:p>
    <w:p w14:paraId="27F8E75D"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t>Par ordonnance,</w:t>
      </w:r>
    </w:p>
    <w:p w14:paraId="12D0B5AD"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t>Crame’ Secrétaire</w:t>
      </w:r>
    </w:p>
    <w:p w14:paraId="6BD66DFC" w14:textId="22CFCDF2" w:rsidR="0077337F" w:rsidRPr="009065D6" w:rsidRDefault="0077337F" w:rsidP="007F647C">
      <w:pPr>
        <w:jc w:val="both"/>
        <w:rPr>
          <w:rFonts w:ascii="Garamond" w:hAnsi="Garamond"/>
          <w:sz w:val="28"/>
          <w:szCs w:val="28"/>
          <w:lang w:val="fr-BE"/>
        </w:rPr>
      </w:pPr>
    </w:p>
    <w:p w14:paraId="191C84D9" w14:textId="77777777" w:rsidR="002E0908" w:rsidRPr="009065D6" w:rsidRDefault="002E0908" w:rsidP="007F647C">
      <w:pPr>
        <w:jc w:val="both"/>
        <w:rPr>
          <w:rFonts w:ascii="Garamond" w:hAnsi="Garamond"/>
          <w:sz w:val="28"/>
          <w:szCs w:val="28"/>
          <w:lang w:val="fr-BE"/>
        </w:rPr>
      </w:pPr>
    </w:p>
    <w:p w14:paraId="4F6A25A3" w14:textId="58CE7EB1" w:rsidR="0077337F" w:rsidRPr="009065D6" w:rsidRDefault="0077337F" w:rsidP="007F647C">
      <w:pPr>
        <w:jc w:val="center"/>
        <w:rPr>
          <w:rFonts w:ascii="Garamond" w:hAnsi="Garamond"/>
          <w:b/>
          <w:sz w:val="28"/>
          <w:szCs w:val="28"/>
          <w:lang w:val="fr-BE"/>
        </w:rPr>
      </w:pPr>
      <w:r w:rsidRPr="009065D6">
        <w:rPr>
          <w:rFonts w:ascii="Garamond" w:hAnsi="Garamond"/>
          <w:b/>
          <w:sz w:val="28"/>
          <w:szCs w:val="28"/>
          <w:lang w:val="fr-BE"/>
        </w:rPr>
        <w:t>Annexe 5</w:t>
      </w:r>
      <w:r w:rsidR="002E0908" w:rsidRPr="009065D6">
        <w:rPr>
          <w:rFonts w:ascii="Garamond" w:hAnsi="Garamond"/>
          <w:b/>
          <w:sz w:val="28"/>
          <w:szCs w:val="28"/>
          <w:lang w:val="fr-BE"/>
        </w:rPr>
        <w:t xml:space="preserve"> : </w:t>
      </w:r>
      <w:r w:rsidRPr="009065D6">
        <w:rPr>
          <w:rFonts w:ascii="Garamond" w:hAnsi="Garamond"/>
          <w:b/>
          <w:sz w:val="28"/>
          <w:szCs w:val="28"/>
          <w:lang w:val="fr-BE"/>
        </w:rPr>
        <w:t>Mandements des vicaires généraux, 5 novembre 1771</w:t>
      </w:r>
    </w:p>
    <w:p w14:paraId="3632CC5C" w14:textId="77777777" w:rsidR="0077337F" w:rsidRPr="009065D6" w:rsidRDefault="0077337F" w:rsidP="007F647C">
      <w:pPr>
        <w:jc w:val="center"/>
        <w:rPr>
          <w:rFonts w:ascii="Garamond" w:hAnsi="Garamond"/>
          <w:b/>
          <w:sz w:val="28"/>
          <w:szCs w:val="28"/>
          <w:lang w:val="fr-BE"/>
        </w:rPr>
      </w:pPr>
      <w:r w:rsidRPr="009065D6">
        <w:rPr>
          <w:rFonts w:ascii="Garamond" w:hAnsi="Garamond"/>
          <w:b/>
          <w:sz w:val="28"/>
          <w:szCs w:val="28"/>
          <w:lang w:val="fr-BE"/>
        </w:rPr>
        <w:t>Tournai, Archives du Chapitre cathédral. Mandements</w:t>
      </w:r>
    </w:p>
    <w:p w14:paraId="55D6BFB6" w14:textId="77777777" w:rsidR="0077337F" w:rsidRPr="009065D6" w:rsidRDefault="0077337F" w:rsidP="007F647C">
      <w:pPr>
        <w:jc w:val="both"/>
        <w:rPr>
          <w:rFonts w:ascii="Garamond" w:hAnsi="Garamond"/>
          <w:sz w:val="28"/>
          <w:szCs w:val="28"/>
          <w:lang w:val="fr-BE"/>
        </w:rPr>
      </w:pPr>
    </w:p>
    <w:p w14:paraId="5E48AAD2"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Mandement de messieurs les vicaires-généraux du diocèse de Tournay, le siège vacant, pour le règlement des fêtes &amp; la translation de quelques jeûnes. Les vicaires-généraux du siège épiscopal de Tournay vacant au clergé séculier &amp; régulier &amp; à tous les fidèles de la partie de ce diocèse soumise à Sa Majesté l’impératrice douairière &amp; reine apostolique, salut en Notre Seigneur.</w:t>
      </w:r>
    </w:p>
    <w:p w14:paraId="24CE3121" w14:textId="77777777" w:rsidR="0077337F" w:rsidRPr="009065D6" w:rsidRDefault="0077337F" w:rsidP="007F647C">
      <w:pPr>
        <w:jc w:val="both"/>
        <w:rPr>
          <w:rFonts w:ascii="Garamond" w:hAnsi="Garamond"/>
          <w:sz w:val="28"/>
          <w:szCs w:val="28"/>
          <w:lang w:val="fr-BE"/>
        </w:rPr>
      </w:pPr>
    </w:p>
    <w:p w14:paraId="153F759D"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 xml:space="preserve">C’est en vertu d’un bref de N.S.P. le pape, qui nous a été adressé, &amp; pour nous conformer en même </w:t>
      </w:r>
      <w:proofErr w:type="spellStart"/>
      <w:r w:rsidRPr="009065D6">
        <w:rPr>
          <w:rFonts w:ascii="Garamond" w:hAnsi="Garamond"/>
          <w:sz w:val="28"/>
          <w:szCs w:val="28"/>
          <w:lang w:val="fr-BE"/>
        </w:rPr>
        <w:t>tems</w:t>
      </w:r>
      <w:proofErr w:type="spellEnd"/>
      <w:r w:rsidRPr="009065D6">
        <w:rPr>
          <w:rFonts w:ascii="Garamond" w:hAnsi="Garamond"/>
          <w:sz w:val="28"/>
          <w:szCs w:val="28"/>
          <w:lang w:val="fr-BE"/>
        </w:rPr>
        <w:t xml:space="preserve"> aux </w:t>
      </w:r>
      <w:proofErr w:type="spellStart"/>
      <w:r w:rsidRPr="009065D6">
        <w:rPr>
          <w:rFonts w:ascii="Garamond" w:hAnsi="Garamond"/>
          <w:sz w:val="28"/>
          <w:szCs w:val="28"/>
          <w:lang w:val="fr-BE"/>
        </w:rPr>
        <w:t>vües</w:t>
      </w:r>
      <w:proofErr w:type="spellEnd"/>
      <w:r w:rsidRPr="009065D6">
        <w:rPr>
          <w:rFonts w:ascii="Garamond" w:hAnsi="Garamond"/>
          <w:sz w:val="28"/>
          <w:szCs w:val="28"/>
          <w:lang w:val="fr-BE"/>
        </w:rPr>
        <w:t xml:space="preserve"> de Sa Majesté Notre auguste souveraine, que Nous vous annonçons, Nos très-chers frères, un nouveau changement touchant la célébration de quelques fêtes de l’année &amp; l’observation de certains jours de jeûne. L’Église, principalement attentive aux besoins spirituels des peuples, ne néglige point les avantages temporels de ses </w:t>
      </w:r>
      <w:proofErr w:type="spellStart"/>
      <w:r w:rsidRPr="009065D6">
        <w:rPr>
          <w:rFonts w:ascii="Garamond" w:hAnsi="Garamond"/>
          <w:sz w:val="28"/>
          <w:szCs w:val="28"/>
          <w:lang w:val="fr-BE"/>
        </w:rPr>
        <w:t>enfans</w:t>
      </w:r>
      <w:proofErr w:type="spellEnd"/>
      <w:r w:rsidRPr="009065D6">
        <w:rPr>
          <w:rFonts w:ascii="Garamond" w:hAnsi="Garamond"/>
          <w:sz w:val="28"/>
          <w:szCs w:val="28"/>
          <w:lang w:val="fr-BE"/>
        </w:rPr>
        <w:t xml:space="preserve">, &amp; conduite sans cesse par cet esprit de prudence, dont son divin maitre lui a laissé l’exemple &amp; le </w:t>
      </w:r>
      <w:r w:rsidRPr="009065D6">
        <w:rPr>
          <w:rFonts w:ascii="Garamond" w:hAnsi="Garamond"/>
          <w:sz w:val="28"/>
          <w:szCs w:val="28"/>
          <w:lang w:val="fr-BE"/>
        </w:rPr>
        <w:lastRenderedPageBreak/>
        <w:t xml:space="preserve">précepte, elle fait des </w:t>
      </w:r>
      <w:proofErr w:type="spellStart"/>
      <w:r w:rsidRPr="009065D6">
        <w:rPr>
          <w:rFonts w:ascii="Garamond" w:hAnsi="Garamond"/>
          <w:sz w:val="28"/>
          <w:szCs w:val="28"/>
          <w:lang w:val="fr-BE"/>
        </w:rPr>
        <w:t>changemens</w:t>
      </w:r>
      <w:proofErr w:type="spellEnd"/>
      <w:r w:rsidRPr="009065D6">
        <w:rPr>
          <w:rFonts w:ascii="Garamond" w:hAnsi="Garamond"/>
          <w:sz w:val="28"/>
          <w:szCs w:val="28"/>
          <w:lang w:val="fr-BE"/>
        </w:rPr>
        <w:t xml:space="preserve"> dans la discipline que les circonstances rendent utiles ou nécessaires. C’a été pour des raisons de cette nature, que les évêques de Tournay, Gilbert d’Oignies en 1574 &amp; Gilbert de </w:t>
      </w:r>
      <w:proofErr w:type="spellStart"/>
      <w:r w:rsidRPr="009065D6">
        <w:rPr>
          <w:rFonts w:ascii="Garamond" w:hAnsi="Garamond"/>
          <w:sz w:val="28"/>
          <w:szCs w:val="28"/>
          <w:lang w:val="fr-BE"/>
        </w:rPr>
        <w:t>Choiseuil</w:t>
      </w:r>
      <w:proofErr w:type="spellEnd"/>
      <w:r w:rsidRPr="009065D6">
        <w:rPr>
          <w:rFonts w:ascii="Garamond" w:hAnsi="Garamond"/>
          <w:sz w:val="28"/>
          <w:szCs w:val="28"/>
          <w:lang w:val="fr-BE"/>
        </w:rPr>
        <w:t xml:space="preserve"> en 1688, ont supprimé ou transféré au dimanche un grand nombre de fêtes. En 1751, le respectable prélat, dont nous regrettons toujours vivement la perte, suivit la trace de ses prédécesseurs &amp; l’exemple récent du grand pontife Benoit XIV. Aujourd’hui, Nos très-chers frères, pour obéir aux sages dispositions du pontife moderne qui remplit avec une si grande réputation de sainteté &amp; de doctrine la chaire de S. Pierre, de concert &amp; avec la participation de Nos vénérables confrères les chanoines &amp; chapitre de l’Église cathédrale, Nous remettons toutes ces fêtes, qui avoient été transférées, à leur jour naturel auquel elles sont marquées dans le calendrier ecclésiastique &amp; ôtant l’obligation qui y </w:t>
      </w:r>
      <w:proofErr w:type="spellStart"/>
      <w:r w:rsidRPr="009065D6">
        <w:rPr>
          <w:rFonts w:ascii="Garamond" w:hAnsi="Garamond"/>
          <w:sz w:val="28"/>
          <w:szCs w:val="28"/>
          <w:lang w:val="fr-BE"/>
        </w:rPr>
        <w:t>étoit</w:t>
      </w:r>
      <w:proofErr w:type="spellEnd"/>
      <w:r w:rsidRPr="009065D6">
        <w:rPr>
          <w:rFonts w:ascii="Garamond" w:hAnsi="Garamond"/>
          <w:sz w:val="28"/>
          <w:szCs w:val="28"/>
          <w:lang w:val="fr-BE"/>
        </w:rPr>
        <w:t xml:space="preserve"> annexée d’entendre la sainte messe, Nous adoptons &amp; prescrivons l’ordre &amp; l’arrangement qui suit :</w:t>
      </w:r>
    </w:p>
    <w:p w14:paraId="3E8FCB79" w14:textId="77777777" w:rsidR="0077337F" w:rsidRPr="009065D6" w:rsidRDefault="0077337F" w:rsidP="007F647C">
      <w:pPr>
        <w:jc w:val="both"/>
        <w:rPr>
          <w:rFonts w:ascii="Garamond" w:hAnsi="Garamond"/>
          <w:sz w:val="28"/>
          <w:szCs w:val="28"/>
          <w:lang w:val="fr-BE"/>
        </w:rPr>
      </w:pPr>
    </w:p>
    <w:p w14:paraId="2D7DA6B7" w14:textId="27B0834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Il n’y aura dorénavant de jours que l’on sera obligé de solenniser, en s’abstenant de tout trafic &amp; de toute œuvre servile &amp; en assistant avec les dispositions requises aux offices de l’Eglise, au moins au S. Sacrifice de la messe, que le dimanche &amp; le lundi de Pâques, le dimanche de la Pentecôte &amp; le jour suivant, tous les autres dimanches de l’année, les fêtes de Noël, de la Circoncision, de l’Épiphanie, de l’Ascension &amp; la Fête-Dieu</w:t>
      </w:r>
      <w:r w:rsidR="00A101C8">
        <w:rPr>
          <w:rFonts w:ascii="Garamond" w:hAnsi="Garamond"/>
          <w:sz w:val="28"/>
          <w:szCs w:val="28"/>
          <w:lang w:val="fr-BE"/>
        </w:rPr>
        <w:t>;</w:t>
      </w:r>
      <w:r w:rsidRPr="009065D6">
        <w:rPr>
          <w:rFonts w:ascii="Garamond" w:hAnsi="Garamond"/>
          <w:sz w:val="28"/>
          <w:szCs w:val="28"/>
          <w:lang w:val="fr-BE"/>
        </w:rPr>
        <w:t xml:space="preserve"> cinq jours de fête consacrée à la </w:t>
      </w:r>
      <w:proofErr w:type="spellStart"/>
      <w:r w:rsidRPr="009065D6">
        <w:rPr>
          <w:rFonts w:ascii="Garamond" w:hAnsi="Garamond"/>
          <w:sz w:val="28"/>
          <w:szCs w:val="28"/>
          <w:lang w:val="fr-BE"/>
        </w:rPr>
        <w:t>Mere</w:t>
      </w:r>
      <w:proofErr w:type="spellEnd"/>
      <w:r w:rsidRPr="009065D6">
        <w:rPr>
          <w:rFonts w:ascii="Garamond" w:hAnsi="Garamond"/>
          <w:sz w:val="28"/>
          <w:szCs w:val="28"/>
          <w:lang w:val="fr-BE"/>
        </w:rPr>
        <w:t xml:space="preserve"> de Dieu : la Purification, l’annonciation, l’Assomption, la Nativité, &amp; la Conception</w:t>
      </w:r>
      <w:r w:rsidR="00A101C8">
        <w:rPr>
          <w:rFonts w:ascii="Garamond" w:hAnsi="Garamond"/>
          <w:sz w:val="28"/>
          <w:szCs w:val="28"/>
          <w:lang w:val="fr-BE"/>
        </w:rPr>
        <w:t>;</w:t>
      </w:r>
      <w:r w:rsidRPr="009065D6">
        <w:rPr>
          <w:rFonts w:ascii="Garamond" w:hAnsi="Garamond"/>
          <w:sz w:val="28"/>
          <w:szCs w:val="28"/>
          <w:lang w:val="fr-BE"/>
        </w:rPr>
        <w:t xml:space="preserve"> la fête de apôtres S. Pierre &amp; S. Paul, celle de Tous les saints, de S. Étienne premier martyr &amp; du patron principal de chaque endroit.</w:t>
      </w:r>
    </w:p>
    <w:p w14:paraId="48719871" w14:textId="77777777" w:rsidR="0077337F" w:rsidRPr="009065D6" w:rsidRDefault="0077337F" w:rsidP="007F647C">
      <w:pPr>
        <w:jc w:val="both"/>
        <w:rPr>
          <w:rFonts w:ascii="Garamond" w:hAnsi="Garamond"/>
          <w:sz w:val="28"/>
          <w:szCs w:val="28"/>
          <w:lang w:val="fr-BE"/>
        </w:rPr>
      </w:pPr>
    </w:p>
    <w:p w14:paraId="48F1F859"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Cependant, on continuera de célébrer dans toutes les églises, comme ci-devant, les messes, offices &amp; solennités des saints, tant aux jours qu’aux veilles des fêtes supprimées.</w:t>
      </w:r>
    </w:p>
    <w:p w14:paraId="05D14B3F" w14:textId="77777777" w:rsidR="0077337F" w:rsidRPr="009065D6" w:rsidRDefault="0077337F" w:rsidP="007F647C">
      <w:pPr>
        <w:jc w:val="both"/>
        <w:rPr>
          <w:rFonts w:ascii="Garamond" w:hAnsi="Garamond"/>
          <w:sz w:val="28"/>
          <w:szCs w:val="28"/>
          <w:lang w:val="fr-BE"/>
        </w:rPr>
      </w:pPr>
    </w:p>
    <w:p w14:paraId="49406C5B" w14:textId="21ACB486"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 xml:space="preserve">Et pour conserver d’autant mieux parmi le peuple la mémoire des saints apôtres &amp; martyrs, le 29 du mois de juin, fête des apôtres S. Pierre &amp; S. Paul, on fera en même </w:t>
      </w:r>
      <w:proofErr w:type="spellStart"/>
      <w:r w:rsidRPr="009065D6">
        <w:rPr>
          <w:rFonts w:ascii="Garamond" w:hAnsi="Garamond"/>
          <w:sz w:val="28"/>
          <w:szCs w:val="28"/>
          <w:lang w:val="fr-BE"/>
        </w:rPr>
        <w:t>tems</w:t>
      </w:r>
      <w:proofErr w:type="spellEnd"/>
      <w:r w:rsidRPr="009065D6">
        <w:rPr>
          <w:rFonts w:ascii="Garamond" w:hAnsi="Garamond"/>
          <w:sz w:val="28"/>
          <w:szCs w:val="28"/>
          <w:lang w:val="fr-BE"/>
        </w:rPr>
        <w:t xml:space="preserve"> la Commémoration de tous les autres apôtres, par une collecte du Commun des apôtres, ajoutée à la messe &amp; à l’office de ce </w:t>
      </w:r>
      <w:proofErr w:type="gramStart"/>
      <w:r w:rsidRPr="009065D6">
        <w:rPr>
          <w:rFonts w:ascii="Garamond" w:hAnsi="Garamond"/>
          <w:sz w:val="28"/>
          <w:szCs w:val="28"/>
          <w:lang w:val="fr-BE"/>
        </w:rPr>
        <w:t>jour</w:t>
      </w:r>
      <w:r w:rsidR="00A101C8">
        <w:rPr>
          <w:rFonts w:ascii="Garamond" w:hAnsi="Garamond"/>
          <w:sz w:val="28"/>
          <w:szCs w:val="28"/>
          <w:lang w:val="fr-BE"/>
        </w:rPr>
        <w:t>;</w:t>
      </w:r>
      <w:proofErr w:type="gramEnd"/>
      <w:r w:rsidRPr="009065D6">
        <w:rPr>
          <w:rFonts w:ascii="Garamond" w:hAnsi="Garamond"/>
          <w:sz w:val="28"/>
          <w:szCs w:val="28"/>
          <w:lang w:val="fr-BE"/>
        </w:rPr>
        <w:t xml:space="preserve"> de même que le 26 décembre la Commémoration de tous les martyrs, aussi par une collecte du Commun des martyrs, ajoutée à l’office &amp; à la messe du jour.</w:t>
      </w:r>
    </w:p>
    <w:p w14:paraId="4789A8F0" w14:textId="77777777" w:rsidR="0077337F" w:rsidRPr="009065D6" w:rsidRDefault="0077337F" w:rsidP="007F647C">
      <w:pPr>
        <w:jc w:val="both"/>
        <w:rPr>
          <w:rFonts w:ascii="Garamond" w:hAnsi="Garamond"/>
          <w:sz w:val="28"/>
          <w:szCs w:val="28"/>
          <w:lang w:val="fr-BE"/>
        </w:rPr>
      </w:pPr>
    </w:p>
    <w:p w14:paraId="0722DCC7" w14:textId="140B8AF8"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 xml:space="preserve">Conformément aussi à la volonté du souverain pontife, nous ôtons l’obligation qu’il y </w:t>
      </w:r>
      <w:proofErr w:type="spellStart"/>
      <w:r w:rsidRPr="009065D6">
        <w:rPr>
          <w:rFonts w:ascii="Garamond" w:hAnsi="Garamond"/>
          <w:sz w:val="28"/>
          <w:szCs w:val="28"/>
          <w:lang w:val="fr-BE"/>
        </w:rPr>
        <w:t>avoit</w:t>
      </w:r>
      <w:proofErr w:type="spellEnd"/>
      <w:r w:rsidRPr="009065D6">
        <w:rPr>
          <w:rFonts w:ascii="Garamond" w:hAnsi="Garamond"/>
          <w:sz w:val="28"/>
          <w:szCs w:val="28"/>
          <w:lang w:val="fr-BE"/>
        </w:rPr>
        <w:t xml:space="preserve"> de jeûner la veille de quelques jours de fête &amp; Nous la transférons aux mercredis &amp; vendredis de </w:t>
      </w:r>
      <w:proofErr w:type="gramStart"/>
      <w:r w:rsidRPr="009065D6">
        <w:rPr>
          <w:rFonts w:ascii="Garamond" w:hAnsi="Garamond"/>
          <w:sz w:val="28"/>
          <w:szCs w:val="28"/>
          <w:lang w:val="fr-BE"/>
        </w:rPr>
        <w:t>l’Avent</w:t>
      </w:r>
      <w:r w:rsidR="00A101C8">
        <w:rPr>
          <w:rFonts w:ascii="Garamond" w:hAnsi="Garamond"/>
          <w:sz w:val="28"/>
          <w:szCs w:val="28"/>
          <w:lang w:val="fr-BE"/>
        </w:rPr>
        <w:t>;</w:t>
      </w:r>
      <w:proofErr w:type="gramEnd"/>
      <w:r w:rsidRPr="009065D6">
        <w:rPr>
          <w:rFonts w:ascii="Garamond" w:hAnsi="Garamond"/>
          <w:sz w:val="28"/>
          <w:szCs w:val="28"/>
          <w:lang w:val="fr-BE"/>
        </w:rPr>
        <w:t xml:space="preserve"> de façon qu’outre le Carême, les mercredis, vendredis &amp; samedis des </w:t>
      </w:r>
      <w:proofErr w:type="spellStart"/>
      <w:r w:rsidRPr="009065D6">
        <w:rPr>
          <w:rFonts w:ascii="Garamond" w:hAnsi="Garamond"/>
          <w:sz w:val="28"/>
          <w:szCs w:val="28"/>
          <w:lang w:val="fr-BE"/>
        </w:rPr>
        <w:t>Quatre-tems</w:t>
      </w:r>
      <w:proofErr w:type="spellEnd"/>
      <w:r w:rsidRPr="009065D6">
        <w:rPr>
          <w:rFonts w:ascii="Garamond" w:hAnsi="Garamond"/>
          <w:sz w:val="28"/>
          <w:szCs w:val="28"/>
          <w:lang w:val="fr-BE"/>
        </w:rPr>
        <w:t xml:space="preserve">, on jeûnera tous les mercredis et vendredis de l’Avent, les veilles </w:t>
      </w:r>
      <w:r w:rsidRPr="009065D6">
        <w:rPr>
          <w:rFonts w:ascii="Garamond" w:hAnsi="Garamond"/>
          <w:sz w:val="28"/>
          <w:szCs w:val="28"/>
          <w:lang w:val="fr-BE"/>
        </w:rPr>
        <w:lastRenderedPageBreak/>
        <w:t>de la Pentecôte, de Noël, de l’Assomption, des apôtres S. Pierre &amp; S. Paul &amp; de la fête de tous les saints.</w:t>
      </w:r>
    </w:p>
    <w:p w14:paraId="5F7C6CBF" w14:textId="77777777" w:rsidR="0077337F" w:rsidRPr="009065D6" w:rsidRDefault="0077337F" w:rsidP="007F647C">
      <w:pPr>
        <w:jc w:val="both"/>
        <w:rPr>
          <w:rFonts w:ascii="Garamond" w:hAnsi="Garamond"/>
          <w:sz w:val="28"/>
          <w:szCs w:val="28"/>
          <w:lang w:val="fr-BE"/>
        </w:rPr>
      </w:pPr>
    </w:p>
    <w:p w14:paraId="4364CCE7"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 xml:space="preserve">Il ne nous reste, Nos très-chers frères, pour entrer dans les </w:t>
      </w:r>
      <w:proofErr w:type="spellStart"/>
      <w:r w:rsidRPr="009065D6">
        <w:rPr>
          <w:rFonts w:ascii="Garamond" w:hAnsi="Garamond"/>
          <w:sz w:val="28"/>
          <w:szCs w:val="28"/>
          <w:lang w:val="fr-BE"/>
        </w:rPr>
        <w:t>vües</w:t>
      </w:r>
      <w:proofErr w:type="spellEnd"/>
      <w:r w:rsidRPr="009065D6">
        <w:rPr>
          <w:rFonts w:ascii="Garamond" w:hAnsi="Garamond"/>
          <w:sz w:val="28"/>
          <w:szCs w:val="28"/>
          <w:lang w:val="fr-BE"/>
        </w:rPr>
        <w:t xml:space="preserve"> de N.S.P. le pape &amp; satisfaire à la fois au désir que Nous avons de votre Salut, que de vous exhorter à sanctifier dorénavant, avec un zèle nouveau &amp; une plus grande ferveur, les saints jours de dimanche &amp; les fêtes que Nous vous avons indiquées. Nous vous exhortons à en bannir le luxe, la dissipation &amp; tous les </w:t>
      </w:r>
      <w:proofErr w:type="spellStart"/>
      <w:r w:rsidRPr="009065D6">
        <w:rPr>
          <w:rFonts w:ascii="Garamond" w:hAnsi="Garamond"/>
          <w:sz w:val="28"/>
          <w:szCs w:val="28"/>
          <w:lang w:val="fr-BE"/>
        </w:rPr>
        <w:t>amusemens</w:t>
      </w:r>
      <w:proofErr w:type="spellEnd"/>
      <w:r w:rsidRPr="009065D6">
        <w:rPr>
          <w:rFonts w:ascii="Garamond" w:hAnsi="Garamond"/>
          <w:sz w:val="28"/>
          <w:szCs w:val="28"/>
          <w:lang w:val="fr-BE"/>
        </w:rPr>
        <w:t xml:space="preserve"> &amp; </w:t>
      </w:r>
      <w:proofErr w:type="spellStart"/>
      <w:r w:rsidRPr="009065D6">
        <w:rPr>
          <w:rFonts w:ascii="Garamond" w:hAnsi="Garamond"/>
          <w:sz w:val="28"/>
          <w:szCs w:val="28"/>
          <w:lang w:val="fr-BE"/>
        </w:rPr>
        <w:t>divertissemens</w:t>
      </w:r>
      <w:proofErr w:type="spellEnd"/>
      <w:r w:rsidRPr="009065D6">
        <w:rPr>
          <w:rFonts w:ascii="Garamond" w:hAnsi="Garamond"/>
          <w:sz w:val="28"/>
          <w:szCs w:val="28"/>
          <w:lang w:val="fr-BE"/>
        </w:rPr>
        <w:t xml:space="preserve"> profanes, si souvent proscrits, non seulement par les instructions &amp; </w:t>
      </w:r>
      <w:proofErr w:type="spellStart"/>
      <w:r w:rsidRPr="009065D6">
        <w:rPr>
          <w:rFonts w:ascii="Garamond" w:hAnsi="Garamond"/>
          <w:sz w:val="28"/>
          <w:szCs w:val="28"/>
          <w:lang w:val="fr-BE"/>
        </w:rPr>
        <w:t>mandemens</w:t>
      </w:r>
      <w:proofErr w:type="spellEnd"/>
      <w:r w:rsidRPr="009065D6">
        <w:rPr>
          <w:rFonts w:ascii="Garamond" w:hAnsi="Garamond"/>
          <w:sz w:val="28"/>
          <w:szCs w:val="28"/>
          <w:lang w:val="fr-BE"/>
        </w:rPr>
        <w:t xml:space="preserve"> des </w:t>
      </w:r>
      <w:proofErr w:type="spellStart"/>
      <w:r w:rsidRPr="009065D6">
        <w:rPr>
          <w:rFonts w:ascii="Garamond" w:hAnsi="Garamond"/>
          <w:sz w:val="28"/>
          <w:szCs w:val="28"/>
          <w:lang w:val="fr-BE"/>
        </w:rPr>
        <w:t>evêques</w:t>
      </w:r>
      <w:proofErr w:type="spellEnd"/>
      <w:r w:rsidRPr="009065D6">
        <w:rPr>
          <w:rFonts w:ascii="Garamond" w:hAnsi="Garamond"/>
          <w:sz w:val="28"/>
          <w:szCs w:val="28"/>
          <w:lang w:val="fr-BE"/>
        </w:rPr>
        <w:t xml:space="preserve"> qui ont occupé ce siège, mais encore par les placards &amp; ordonnances de Nos augustes souverains. Nous vous exhortons à ne chercher, ces jours-là sur tout (sic), votre consolation &amp; votre </w:t>
      </w:r>
      <w:proofErr w:type="spellStart"/>
      <w:r w:rsidRPr="009065D6">
        <w:rPr>
          <w:rFonts w:ascii="Garamond" w:hAnsi="Garamond"/>
          <w:sz w:val="28"/>
          <w:szCs w:val="28"/>
          <w:lang w:val="fr-BE"/>
        </w:rPr>
        <w:t>joye</w:t>
      </w:r>
      <w:proofErr w:type="spellEnd"/>
      <w:r w:rsidRPr="009065D6">
        <w:rPr>
          <w:rFonts w:ascii="Garamond" w:hAnsi="Garamond"/>
          <w:sz w:val="28"/>
          <w:szCs w:val="28"/>
          <w:lang w:val="fr-BE"/>
        </w:rPr>
        <w:t xml:space="preserve"> que dans la méditation des vérités éternelles que la Foi vous offre, dans la pratique des vertus &amp; dans les saintes cérémonies de l’Église.</w:t>
      </w:r>
    </w:p>
    <w:p w14:paraId="0D159AE1" w14:textId="77777777" w:rsidR="0077337F" w:rsidRPr="009065D6" w:rsidRDefault="0077337F" w:rsidP="007F647C">
      <w:pPr>
        <w:jc w:val="both"/>
        <w:rPr>
          <w:rFonts w:ascii="Garamond" w:hAnsi="Garamond"/>
          <w:sz w:val="28"/>
          <w:szCs w:val="28"/>
          <w:lang w:val="fr-BE"/>
        </w:rPr>
      </w:pPr>
    </w:p>
    <w:p w14:paraId="10E35EDE"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Nous ordonnons que notre présent mandement soit lu &amp; affiché par tout où il appartiendra en la manière accoutumée.</w:t>
      </w:r>
    </w:p>
    <w:p w14:paraId="7DBB15CE" w14:textId="77777777" w:rsidR="0077337F" w:rsidRPr="009065D6" w:rsidRDefault="0077337F" w:rsidP="007F647C">
      <w:pPr>
        <w:jc w:val="both"/>
        <w:rPr>
          <w:rFonts w:ascii="Garamond" w:hAnsi="Garamond"/>
          <w:sz w:val="28"/>
          <w:szCs w:val="28"/>
          <w:lang w:val="fr-BE"/>
        </w:rPr>
      </w:pPr>
    </w:p>
    <w:p w14:paraId="0D4071A8"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Donné à Tournay en vicariat le cinq novembre mil sept cent soixante-onze</w:t>
      </w:r>
    </w:p>
    <w:p w14:paraId="60A9EB96" w14:textId="562D2A1F"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(L. + S.)</w:t>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p>
    <w:p w14:paraId="71BFCEE7"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t>Par ordonnance,</w:t>
      </w:r>
    </w:p>
    <w:p w14:paraId="667165F5"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proofErr w:type="spellStart"/>
      <w:r w:rsidRPr="009065D6">
        <w:rPr>
          <w:rFonts w:ascii="Garamond" w:hAnsi="Garamond"/>
          <w:sz w:val="28"/>
          <w:szCs w:val="28"/>
          <w:lang w:val="fr-BE"/>
        </w:rPr>
        <w:t>Pardoen</w:t>
      </w:r>
      <w:proofErr w:type="spellEnd"/>
      <w:r w:rsidRPr="009065D6">
        <w:rPr>
          <w:rFonts w:ascii="Garamond" w:hAnsi="Garamond"/>
          <w:sz w:val="28"/>
          <w:szCs w:val="28"/>
          <w:lang w:val="fr-BE"/>
        </w:rPr>
        <w:t xml:space="preserve">, </w:t>
      </w:r>
      <w:proofErr w:type="spellStart"/>
      <w:r w:rsidRPr="009065D6">
        <w:rPr>
          <w:rFonts w:ascii="Garamond" w:hAnsi="Garamond"/>
          <w:sz w:val="28"/>
          <w:szCs w:val="28"/>
          <w:lang w:val="fr-BE"/>
        </w:rPr>
        <w:t>secrét</w:t>
      </w:r>
      <w:proofErr w:type="spellEnd"/>
      <w:r w:rsidRPr="009065D6">
        <w:rPr>
          <w:rFonts w:ascii="Garamond" w:hAnsi="Garamond"/>
          <w:sz w:val="28"/>
          <w:szCs w:val="28"/>
          <w:lang w:val="fr-BE"/>
        </w:rPr>
        <w:t>.</w:t>
      </w:r>
    </w:p>
    <w:p w14:paraId="5BCE2E9E" w14:textId="77777777" w:rsidR="0077337F" w:rsidRPr="009065D6" w:rsidRDefault="0077337F" w:rsidP="007F647C">
      <w:pPr>
        <w:ind w:firstLine="708"/>
        <w:jc w:val="both"/>
        <w:rPr>
          <w:rFonts w:ascii="Garamond" w:hAnsi="Garamond"/>
          <w:sz w:val="28"/>
          <w:szCs w:val="28"/>
          <w:lang w:val="fr-BE"/>
        </w:rPr>
      </w:pPr>
    </w:p>
    <w:p w14:paraId="0FDF55AB" w14:textId="77777777" w:rsidR="0077337F" w:rsidRPr="009065D6" w:rsidRDefault="0077337F" w:rsidP="007F647C">
      <w:pPr>
        <w:jc w:val="both"/>
        <w:rPr>
          <w:rFonts w:ascii="Garamond" w:hAnsi="Garamond"/>
          <w:sz w:val="28"/>
          <w:szCs w:val="28"/>
          <w:lang w:val="fr-BE"/>
        </w:rPr>
      </w:pPr>
    </w:p>
    <w:p w14:paraId="15D637E5" w14:textId="71B209C1" w:rsidR="0077337F" w:rsidRPr="009065D6" w:rsidRDefault="0077337F" w:rsidP="002E0908">
      <w:pPr>
        <w:jc w:val="center"/>
        <w:outlineLvl w:val="0"/>
        <w:rPr>
          <w:rFonts w:ascii="Garamond" w:hAnsi="Garamond"/>
          <w:b/>
          <w:sz w:val="28"/>
          <w:szCs w:val="28"/>
          <w:lang w:val="fr-BE"/>
        </w:rPr>
      </w:pPr>
      <w:r w:rsidRPr="009065D6">
        <w:rPr>
          <w:rFonts w:ascii="Garamond" w:hAnsi="Garamond"/>
          <w:b/>
          <w:sz w:val="28"/>
          <w:szCs w:val="28"/>
          <w:lang w:val="fr-BE"/>
        </w:rPr>
        <w:t>Annexe 6</w:t>
      </w:r>
      <w:r w:rsidR="002E0908" w:rsidRPr="009065D6">
        <w:rPr>
          <w:rFonts w:ascii="Garamond" w:hAnsi="Garamond"/>
          <w:b/>
          <w:sz w:val="28"/>
          <w:szCs w:val="28"/>
          <w:lang w:val="fr-BE"/>
        </w:rPr>
        <w:t xml:space="preserve"> : </w:t>
      </w:r>
      <w:r w:rsidRPr="009065D6">
        <w:rPr>
          <w:rFonts w:ascii="Garamond" w:hAnsi="Garamond"/>
          <w:b/>
          <w:sz w:val="28"/>
          <w:szCs w:val="28"/>
          <w:lang w:val="fr-BE"/>
        </w:rPr>
        <w:t>Mandements des vicaires généraux du diocèse de Tournai relatif à la Sainte-Marie-Madeleine, 12 juillet 1774.</w:t>
      </w:r>
    </w:p>
    <w:p w14:paraId="562B1AF1" w14:textId="77777777" w:rsidR="0077337F" w:rsidRPr="009065D6" w:rsidRDefault="0077337F" w:rsidP="007F647C">
      <w:pPr>
        <w:jc w:val="center"/>
        <w:rPr>
          <w:rFonts w:ascii="Garamond" w:hAnsi="Garamond"/>
          <w:b/>
          <w:sz w:val="28"/>
          <w:szCs w:val="28"/>
          <w:lang w:val="fr-BE"/>
        </w:rPr>
      </w:pPr>
      <w:r w:rsidRPr="009065D6">
        <w:rPr>
          <w:rFonts w:ascii="Garamond" w:hAnsi="Garamond"/>
          <w:b/>
          <w:sz w:val="28"/>
          <w:szCs w:val="28"/>
          <w:lang w:val="fr-BE"/>
        </w:rPr>
        <w:t>Archives de l’État à Tournai, Paroisse Sainte-Marie-Madeleine, 2 (feuille volante)</w:t>
      </w:r>
    </w:p>
    <w:p w14:paraId="4EB565B8" w14:textId="77777777" w:rsidR="0077337F" w:rsidRPr="009065D6" w:rsidRDefault="0077337F" w:rsidP="007F647C">
      <w:pPr>
        <w:jc w:val="center"/>
        <w:rPr>
          <w:rFonts w:ascii="Garamond" w:hAnsi="Garamond"/>
          <w:b/>
          <w:sz w:val="28"/>
          <w:szCs w:val="28"/>
          <w:lang w:val="fr-BE"/>
        </w:rPr>
      </w:pPr>
    </w:p>
    <w:p w14:paraId="0B34DBC0" w14:textId="77777777" w:rsidR="0077337F" w:rsidRPr="009065D6" w:rsidRDefault="0077337F" w:rsidP="007F647C">
      <w:pPr>
        <w:jc w:val="both"/>
        <w:outlineLvl w:val="0"/>
        <w:rPr>
          <w:rFonts w:ascii="Garamond" w:hAnsi="Garamond"/>
          <w:sz w:val="28"/>
          <w:szCs w:val="28"/>
          <w:lang w:val="fr-BE"/>
        </w:rPr>
      </w:pPr>
      <w:r w:rsidRPr="009065D6">
        <w:rPr>
          <w:rFonts w:ascii="Garamond" w:hAnsi="Garamond"/>
          <w:sz w:val="28"/>
          <w:szCs w:val="28"/>
          <w:lang w:val="fr-BE"/>
        </w:rPr>
        <w:t xml:space="preserve">Les vicaires </w:t>
      </w:r>
      <w:proofErr w:type="spellStart"/>
      <w:r w:rsidRPr="009065D6">
        <w:rPr>
          <w:rFonts w:ascii="Garamond" w:hAnsi="Garamond"/>
          <w:sz w:val="28"/>
          <w:szCs w:val="28"/>
          <w:lang w:val="fr-BE"/>
        </w:rPr>
        <w:t>generaux</w:t>
      </w:r>
      <w:proofErr w:type="spellEnd"/>
      <w:r w:rsidRPr="009065D6">
        <w:rPr>
          <w:rFonts w:ascii="Garamond" w:hAnsi="Garamond"/>
          <w:sz w:val="28"/>
          <w:szCs w:val="28"/>
          <w:lang w:val="fr-BE"/>
        </w:rPr>
        <w:t xml:space="preserve"> du </w:t>
      </w:r>
      <w:proofErr w:type="spellStart"/>
      <w:r w:rsidRPr="009065D6">
        <w:rPr>
          <w:rFonts w:ascii="Garamond" w:hAnsi="Garamond"/>
          <w:sz w:val="28"/>
          <w:szCs w:val="28"/>
          <w:lang w:val="fr-BE"/>
        </w:rPr>
        <w:t>diocese</w:t>
      </w:r>
      <w:proofErr w:type="spellEnd"/>
      <w:r w:rsidRPr="009065D6">
        <w:rPr>
          <w:rFonts w:ascii="Garamond" w:hAnsi="Garamond"/>
          <w:sz w:val="28"/>
          <w:szCs w:val="28"/>
          <w:lang w:val="fr-BE"/>
        </w:rPr>
        <w:t xml:space="preserve"> de </w:t>
      </w:r>
      <w:proofErr w:type="spellStart"/>
      <w:r w:rsidRPr="009065D6">
        <w:rPr>
          <w:rFonts w:ascii="Garamond" w:hAnsi="Garamond"/>
          <w:sz w:val="28"/>
          <w:szCs w:val="28"/>
          <w:lang w:val="fr-BE"/>
        </w:rPr>
        <w:t>Tournaÿ</w:t>
      </w:r>
      <w:proofErr w:type="spellEnd"/>
      <w:r w:rsidRPr="009065D6">
        <w:rPr>
          <w:rFonts w:ascii="Garamond" w:hAnsi="Garamond"/>
          <w:sz w:val="28"/>
          <w:szCs w:val="28"/>
          <w:lang w:val="fr-BE"/>
        </w:rPr>
        <w:t xml:space="preserve">, le </w:t>
      </w:r>
      <w:proofErr w:type="spellStart"/>
      <w:r w:rsidRPr="009065D6">
        <w:rPr>
          <w:rFonts w:ascii="Garamond" w:hAnsi="Garamond"/>
          <w:sz w:val="28"/>
          <w:szCs w:val="28"/>
          <w:lang w:val="fr-BE"/>
        </w:rPr>
        <w:t>siege</w:t>
      </w:r>
      <w:proofErr w:type="spellEnd"/>
      <w:r w:rsidRPr="009065D6">
        <w:rPr>
          <w:rFonts w:ascii="Garamond" w:hAnsi="Garamond"/>
          <w:sz w:val="28"/>
          <w:szCs w:val="28"/>
          <w:lang w:val="fr-BE"/>
        </w:rPr>
        <w:t xml:space="preserve"> </w:t>
      </w:r>
      <w:proofErr w:type="spellStart"/>
      <w:r w:rsidRPr="009065D6">
        <w:rPr>
          <w:rFonts w:ascii="Garamond" w:hAnsi="Garamond"/>
          <w:sz w:val="28"/>
          <w:szCs w:val="28"/>
          <w:lang w:val="fr-BE"/>
        </w:rPr>
        <w:t>episcopal</w:t>
      </w:r>
      <w:proofErr w:type="spellEnd"/>
      <w:r w:rsidRPr="009065D6">
        <w:rPr>
          <w:rFonts w:ascii="Garamond" w:hAnsi="Garamond"/>
          <w:sz w:val="28"/>
          <w:szCs w:val="28"/>
          <w:lang w:val="fr-BE"/>
        </w:rPr>
        <w:t xml:space="preserve"> vacant.</w:t>
      </w:r>
    </w:p>
    <w:p w14:paraId="05DF109F" w14:textId="77777777" w:rsidR="0077337F" w:rsidRPr="009065D6" w:rsidRDefault="0077337F" w:rsidP="007F647C">
      <w:pPr>
        <w:jc w:val="both"/>
        <w:rPr>
          <w:rFonts w:ascii="Garamond" w:hAnsi="Garamond"/>
          <w:sz w:val="28"/>
          <w:szCs w:val="28"/>
          <w:lang w:val="fr-BE"/>
        </w:rPr>
      </w:pPr>
    </w:p>
    <w:p w14:paraId="598D5C42" w14:textId="77777777"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 xml:space="preserve">A tous ceux qui ces </w:t>
      </w:r>
      <w:proofErr w:type="spellStart"/>
      <w:r w:rsidRPr="009065D6">
        <w:rPr>
          <w:rFonts w:ascii="Garamond" w:hAnsi="Garamond"/>
          <w:sz w:val="28"/>
          <w:szCs w:val="28"/>
          <w:lang w:val="fr-BE"/>
        </w:rPr>
        <w:t>presentes</w:t>
      </w:r>
      <w:proofErr w:type="spellEnd"/>
      <w:r w:rsidRPr="009065D6">
        <w:rPr>
          <w:rFonts w:ascii="Garamond" w:hAnsi="Garamond"/>
          <w:sz w:val="28"/>
          <w:szCs w:val="28"/>
          <w:lang w:val="fr-BE"/>
        </w:rPr>
        <w:t xml:space="preserve"> verront, salut en </w:t>
      </w:r>
      <w:proofErr w:type="spellStart"/>
      <w:r w:rsidRPr="009065D6">
        <w:rPr>
          <w:rFonts w:ascii="Garamond" w:hAnsi="Garamond"/>
          <w:sz w:val="28"/>
          <w:szCs w:val="28"/>
          <w:lang w:val="fr-BE"/>
        </w:rPr>
        <w:t>Nostre</w:t>
      </w:r>
      <w:proofErr w:type="spellEnd"/>
      <w:r w:rsidRPr="009065D6">
        <w:rPr>
          <w:rFonts w:ascii="Garamond" w:hAnsi="Garamond"/>
          <w:sz w:val="28"/>
          <w:szCs w:val="28"/>
          <w:lang w:val="fr-BE"/>
        </w:rPr>
        <w:t xml:space="preserve"> Seigneur. Savoir </w:t>
      </w:r>
      <w:proofErr w:type="gramStart"/>
      <w:r w:rsidRPr="009065D6">
        <w:rPr>
          <w:rFonts w:ascii="Garamond" w:hAnsi="Garamond"/>
          <w:sz w:val="28"/>
          <w:szCs w:val="28"/>
          <w:lang w:val="fr-BE"/>
        </w:rPr>
        <w:t>faisons</w:t>
      </w:r>
      <w:proofErr w:type="gramEnd"/>
      <w:r w:rsidRPr="009065D6">
        <w:rPr>
          <w:rFonts w:ascii="Garamond" w:hAnsi="Garamond"/>
          <w:sz w:val="28"/>
          <w:szCs w:val="28"/>
          <w:lang w:val="fr-BE"/>
        </w:rPr>
        <w:t xml:space="preserve"> que </w:t>
      </w:r>
      <w:proofErr w:type="spellStart"/>
      <w:r w:rsidRPr="009065D6">
        <w:rPr>
          <w:rFonts w:ascii="Garamond" w:hAnsi="Garamond"/>
          <w:sz w:val="28"/>
          <w:szCs w:val="28"/>
          <w:lang w:val="fr-BE"/>
        </w:rPr>
        <w:t>vû</w:t>
      </w:r>
      <w:proofErr w:type="spellEnd"/>
      <w:r w:rsidRPr="009065D6">
        <w:rPr>
          <w:rFonts w:ascii="Garamond" w:hAnsi="Garamond"/>
          <w:sz w:val="28"/>
          <w:szCs w:val="28"/>
          <w:lang w:val="fr-BE"/>
        </w:rPr>
        <w:t xml:space="preserve"> la requête à nous </w:t>
      </w:r>
      <w:proofErr w:type="spellStart"/>
      <w:r w:rsidRPr="009065D6">
        <w:rPr>
          <w:rFonts w:ascii="Garamond" w:hAnsi="Garamond"/>
          <w:sz w:val="28"/>
          <w:szCs w:val="28"/>
          <w:lang w:val="fr-BE"/>
        </w:rPr>
        <w:t>présentée</w:t>
      </w:r>
      <w:proofErr w:type="spellEnd"/>
      <w:r w:rsidRPr="009065D6">
        <w:rPr>
          <w:rFonts w:ascii="Garamond" w:hAnsi="Garamond"/>
          <w:sz w:val="28"/>
          <w:szCs w:val="28"/>
          <w:lang w:val="fr-BE"/>
        </w:rPr>
        <w:t xml:space="preserve"> par les marguilliers et principaux paroissiens de l’</w:t>
      </w:r>
      <w:proofErr w:type="spellStart"/>
      <w:r w:rsidRPr="009065D6">
        <w:rPr>
          <w:rFonts w:ascii="Garamond" w:hAnsi="Garamond"/>
          <w:sz w:val="28"/>
          <w:szCs w:val="28"/>
          <w:lang w:val="fr-BE"/>
        </w:rPr>
        <w:t>eglise</w:t>
      </w:r>
      <w:proofErr w:type="spellEnd"/>
      <w:r w:rsidRPr="009065D6">
        <w:rPr>
          <w:rFonts w:ascii="Garamond" w:hAnsi="Garamond"/>
          <w:sz w:val="28"/>
          <w:szCs w:val="28"/>
          <w:lang w:val="fr-BE"/>
        </w:rPr>
        <w:t xml:space="preserve"> et paroisse de Sainte-Marie-Magdeleine en cette ville, disant que lorsque la </w:t>
      </w:r>
      <w:proofErr w:type="spellStart"/>
      <w:r w:rsidRPr="009065D6">
        <w:rPr>
          <w:rFonts w:ascii="Garamond" w:hAnsi="Garamond"/>
          <w:sz w:val="28"/>
          <w:szCs w:val="28"/>
          <w:lang w:val="fr-BE"/>
        </w:rPr>
        <w:t>fete</w:t>
      </w:r>
      <w:proofErr w:type="spellEnd"/>
      <w:r w:rsidRPr="009065D6">
        <w:rPr>
          <w:rFonts w:ascii="Garamond" w:hAnsi="Garamond"/>
          <w:sz w:val="28"/>
          <w:szCs w:val="28"/>
          <w:lang w:val="fr-BE"/>
        </w:rPr>
        <w:t xml:space="preserve"> de Sainte-Marie-Magdeleine, </w:t>
      </w:r>
      <w:proofErr w:type="spellStart"/>
      <w:r w:rsidRPr="009065D6">
        <w:rPr>
          <w:rFonts w:ascii="Garamond" w:hAnsi="Garamond"/>
          <w:sz w:val="28"/>
          <w:szCs w:val="28"/>
          <w:lang w:val="fr-BE"/>
        </w:rPr>
        <w:t>patrone</w:t>
      </w:r>
      <w:proofErr w:type="spellEnd"/>
      <w:r w:rsidRPr="009065D6">
        <w:rPr>
          <w:rFonts w:ascii="Garamond" w:hAnsi="Garamond"/>
          <w:sz w:val="28"/>
          <w:szCs w:val="28"/>
          <w:lang w:val="fr-BE"/>
        </w:rPr>
        <w:t xml:space="preserve"> de ladite paroisse, tombe un jour ouvrable (ce qui arrive ordinairement), il en </w:t>
      </w:r>
      <w:proofErr w:type="spellStart"/>
      <w:r w:rsidRPr="009065D6">
        <w:rPr>
          <w:rFonts w:ascii="Garamond" w:hAnsi="Garamond"/>
          <w:sz w:val="28"/>
          <w:szCs w:val="28"/>
          <w:lang w:val="fr-BE"/>
        </w:rPr>
        <w:t>resulteroit</w:t>
      </w:r>
      <w:proofErr w:type="spellEnd"/>
      <w:r w:rsidRPr="009065D6">
        <w:rPr>
          <w:rFonts w:ascii="Garamond" w:hAnsi="Garamond"/>
          <w:sz w:val="28"/>
          <w:szCs w:val="28"/>
          <w:lang w:val="fr-BE"/>
        </w:rPr>
        <w:t xml:space="preserve"> de grands </w:t>
      </w:r>
      <w:proofErr w:type="spellStart"/>
      <w:r w:rsidRPr="009065D6">
        <w:rPr>
          <w:rFonts w:ascii="Garamond" w:hAnsi="Garamond"/>
          <w:sz w:val="28"/>
          <w:szCs w:val="28"/>
          <w:lang w:val="fr-BE"/>
        </w:rPr>
        <w:t>inconveniens</w:t>
      </w:r>
      <w:proofErr w:type="spellEnd"/>
      <w:r w:rsidRPr="009065D6">
        <w:rPr>
          <w:rFonts w:ascii="Garamond" w:hAnsi="Garamond"/>
          <w:sz w:val="28"/>
          <w:szCs w:val="28"/>
          <w:lang w:val="fr-BE"/>
        </w:rPr>
        <w:t xml:space="preserve">. </w:t>
      </w:r>
    </w:p>
    <w:p w14:paraId="1F19282B" w14:textId="77777777" w:rsidR="0077337F" w:rsidRPr="009065D6" w:rsidRDefault="0077337F" w:rsidP="007F647C">
      <w:pPr>
        <w:jc w:val="both"/>
        <w:rPr>
          <w:rFonts w:ascii="Garamond" w:hAnsi="Garamond"/>
          <w:sz w:val="28"/>
          <w:szCs w:val="28"/>
          <w:lang w:val="fr-BE"/>
        </w:rPr>
      </w:pPr>
    </w:p>
    <w:p w14:paraId="2326CB72" w14:textId="77777777" w:rsidR="0077337F" w:rsidRPr="009065D6" w:rsidRDefault="0077337F" w:rsidP="007F647C">
      <w:pPr>
        <w:jc w:val="both"/>
        <w:rPr>
          <w:rFonts w:ascii="Garamond" w:hAnsi="Garamond"/>
          <w:sz w:val="28"/>
          <w:szCs w:val="28"/>
          <w:lang w:val="fr-BE"/>
        </w:rPr>
      </w:pPr>
      <w:proofErr w:type="spellStart"/>
      <w:r w:rsidRPr="009065D6">
        <w:rPr>
          <w:rFonts w:ascii="Garamond" w:hAnsi="Garamond"/>
          <w:sz w:val="28"/>
          <w:szCs w:val="28"/>
          <w:lang w:val="fr-BE"/>
        </w:rPr>
        <w:t>Premierement</w:t>
      </w:r>
      <w:proofErr w:type="spellEnd"/>
      <w:r w:rsidRPr="009065D6">
        <w:rPr>
          <w:rFonts w:ascii="Garamond" w:hAnsi="Garamond"/>
          <w:sz w:val="28"/>
          <w:szCs w:val="28"/>
          <w:lang w:val="fr-BE"/>
        </w:rPr>
        <w:t xml:space="preserve"> </w:t>
      </w:r>
      <w:proofErr w:type="spellStart"/>
      <w:r w:rsidRPr="009065D6">
        <w:rPr>
          <w:rFonts w:ascii="Garamond" w:hAnsi="Garamond"/>
          <w:sz w:val="28"/>
          <w:szCs w:val="28"/>
          <w:lang w:val="fr-BE"/>
        </w:rPr>
        <w:t>parceque</w:t>
      </w:r>
      <w:proofErr w:type="spellEnd"/>
      <w:r w:rsidRPr="009065D6">
        <w:rPr>
          <w:rFonts w:ascii="Garamond" w:hAnsi="Garamond"/>
          <w:sz w:val="28"/>
          <w:szCs w:val="28"/>
          <w:lang w:val="fr-BE"/>
        </w:rPr>
        <w:t xml:space="preserve"> dans cette paroisse, il ÿ </w:t>
      </w:r>
      <w:proofErr w:type="spellStart"/>
      <w:r w:rsidRPr="009065D6">
        <w:rPr>
          <w:rFonts w:ascii="Garamond" w:hAnsi="Garamond"/>
          <w:sz w:val="28"/>
          <w:szCs w:val="28"/>
          <w:lang w:val="fr-BE"/>
        </w:rPr>
        <w:t>auroit</w:t>
      </w:r>
      <w:proofErr w:type="spellEnd"/>
      <w:r w:rsidRPr="009065D6">
        <w:rPr>
          <w:rFonts w:ascii="Garamond" w:hAnsi="Garamond"/>
          <w:sz w:val="28"/>
          <w:szCs w:val="28"/>
          <w:lang w:val="fr-BE"/>
        </w:rPr>
        <w:t xml:space="preserve"> une manufacture de porcelaine qui ÿ attire un nombre </w:t>
      </w:r>
      <w:proofErr w:type="spellStart"/>
      <w:r w:rsidRPr="009065D6">
        <w:rPr>
          <w:rFonts w:ascii="Garamond" w:hAnsi="Garamond"/>
          <w:sz w:val="28"/>
          <w:szCs w:val="28"/>
          <w:lang w:val="fr-BE"/>
        </w:rPr>
        <w:t>considerable</w:t>
      </w:r>
      <w:proofErr w:type="spellEnd"/>
      <w:r w:rsidRPr="009065D6">
        <w:rPr>
          <w:rFonts w:ascii="Garamond" w:hAnsi="Garamond"/>
          <w:sz w:val="28"/>
          <w:szCs w:val="28"/>
          <w:lang w:val="fr-BE"/>
        </w:rPr>
        <w:t xml:space="preserve"> d’ouvriers de </w:t>
      </w:r>
      <w:proofErr w:type="spellStart"/>
      <w:r w:rsidRPr="009065D6">
        <w:rPr>
          <w:rFonts w:ascii="Garamond" w:hAnsi="Garamond"/>
          <w:sz w:val="28"/>
          <w:szCs w:val="28"/>
          <w:lang w:val="fr-BE"/>
        </w:rPr>
        <w:t>differentes</w:t>
      </w:r>
      <w:proofErr w:type="spellEnd"/>
      <w:r w:rsidRPr="009065D6">
        <w:rPr>
          <w:rFonts w:ascii="Garamond" w:hAnsi="Garamond"/>
          <w:sz w:val="28"/>
          <w:szCs w:val="28"/>
          <w:lang w:val="fr-BE"/>
        </w:rPr>
        <w:t xml:space="preserve"> paroisses et qui à cette occasion se </w:t>
      </w:r>
      <w:proofErr w:type="spellStart"/>
      <w:r w:rsidRPr="009065D6">
        <w:rPr>
          <w:rFonts w:ascii="Garamond" w:hAnsi="Garamond"/>
          <w:sz w:val="28"/>
          <w:szCs w:val="28"/>
          <w:lang w:val="fr-BE"/>
        </w:rPr>
        <w:t>trouvoient</w:t>
      </w:r>
      <w:proofErr w:type="spellEnd"/>
      <w:r w:rsidRPr="009065D6">
        <w:rPr>
          <w:rFonts w:ascii="Garamond" w:hAnsi="Garamond"/>
          <w:sz w:val="28"/>
          <w:szCs w:val="28"/>
          <w:lang w:val="fr-BE"/>
        </w:rPr>
        <w:t xml:space="preserve"> obligés d’</w:t>
      </w:r>
      <w:proofErr w:type="spellStart"/>
      <w:r w:rsidRPr="009065D6">
        <w:rPr>
          <w:rFonts w:ascii="Garamond" w:hAnsi="Garamond"/>
          <w:sz w:val="28"/>
          <w:szCs w:val="28"/>
          <w:lang w:val="fr-BE"/>
        </w:rPr>
        <w:t>etre</w:t>
      </w:r>
      <w:proofErr w:type="spellEnd"/>
      <w:r w:rsidRPr="009065D6">
        <w:rPr>
          <w:rFonts w:ascii="Garamond" w:hAnsi="Garamond"/>
          <w:sz w:val="28"/>
          <w:szCs w:val="28"/>
          <w:lang w:val="fr-BE"/>
        </w:rPr>
        <w:t xml:space="preserve"> frustrés d’un </w:t>
      </w:r>
      <w:proofErr w:type="spellStart"/>
      <w:r w:rsidRPr="009065D6">
        <w:rPr>
          <w:rFonts w:ascii="Garamond" w:hAnsi="Garamond"/>
          <w:sz w:val="28"/>
          <w:szCs w:val="28"/>
          <w:lang w:val="fr-BE"/>
        </w:rPr>
        <w:t>salaïre</w:t>
      </w:r>
      <w:proofErr w:type="spellEnd"/>
      <w:r w:rsidRPr="009065D6">
        <w:rPr>
          <w:rFonts w:ascii="Garamond" w:hAnsi="Garamond"/>
          <w:sz w:val="28"/>
          <w:szCs w:val="28"/>
          <w:lang w:val="fr-BE"/>
        </w:rPr>
        <w:t xml:space="preserve"> ce </w:t>
      </w:r>
      <w:proofErr w:type="spellStart"/>
      <w:r w:rsidRPr="009065D6">
        <w:rPr>
          <w:rFonts w:ascii="Garamond" w:hAnsi="Garamond"/>
          <w:sz w:val="28"/>
          <w:szCs w:val="28"/>
          <w:lang w:val="fr-BE"/>
        </w:rPr>
        <w:t>jour là</w:t>
      </w:r>
      <w:proofErr w:type="spellEnd"/>
      <w:r w:rsidRPr="009065D6">
        <w:rPr>
          <w:rFonts w:ascii="Garamond" w:hAnsi="Garamond"/>
          <w:sz w:val="28"/>
          <w:szCs w:val="28"/>
          <w:lang w:val="fr-BE"/>
        </w:rPr>
        <w:t xml:space="preserve">. Que souvent il ÿ </w:t>
      </w:r>
      <w:proofErr w:type="spellStart"/>
      <w:r w:rsidRPr="009065D6">
        <w:rPr>
          <w:rFonts w:ascii="Garamond" w:hAnsi="Garamond"/>
          <w:sz w:val="28"/>
          <w:szCs w:val="28"/>
          <w:lang w:val="fr-BE"/>
        </w:rPr>
        <w:t>auroit</w:t>
      </w:r>
      <w:proofErr w:type="spellEnd"/>
      <w:r w:rsidRPr="009065D6">
        <w:rPr>
          <w:rFonts w:ascii="Garamond" w:hAnsi="Garamond"/>
          <w:sz w:val="28"/>
          <w:szCs w:val="28"/>
          <w:lang w:val="fr-BE"/>
        </w:rPr>
        <w:t xml:space="preserve"> </w:t>
      </w:r>
      <w:proofErr w:type="spellStart"/>
      <w:r w:rsidRPr="009065D6">
        <w:rPr>
          <w:rFonts w:ascii="Garamond" w:hAnsi="Garamond"/>
          <w:sz w:val="28"/>
          <w:szCs w:val="28"/>
          <w:lang w:val="fr-BE"/>
        </w:rPr>
        <w:t>differentes</w:t>
      </w:r>
      <w:proofErr w:type="spellEnd"/>
      <w:r w:rsidRPr="009065D6">
        <w:rPr>
          <w:rFonts w:ascii="Garamond" w:hAnsi="Garamond"/>
          <w:sz w:val="28"/>
          <w:szCs w:val="28"/>
          <w:lang w:val="fr-BE"/>
        </w:rPr>
        <w:t xml:space="preserve"> </w:t>
      </w:r>
      <w:r w:rsidRPr="009065D6">
        <w:rPr>
          <w:rFonts w:ascii="Garamond" w:hAnsi="Garamond"/>
          <w:sz w:val="28"/>
          <w:szCs w:val="28"/>
          <w:lang w:val="fr-BE"/>
        </w:rPr>
        <w:lastRenderedPageBreak/>
        <w:t xml:space="preserve">voitures </w:t>
      </w:r>
      <w:proofErr w:type="spellStart"/>
      <w:r w:rsidRPr="009065D6">
        <w:rPr>
          <w:rFonts w:ascii="Garamond" w:hAnsi="Garamond"/>
          <w:sz w:val="28"/>
          <w:szCs w:val="28"/>
          <w:lang w:val="fr-BE"/>
        </w:rPr>
        <w:t>etrangeres</w:t>
      </w:r>
      <w:proofErr w:type="spellEnd"/>
      <w:r w:rsidRPr="009065D6">
        <w:rPr>
          <w:rFonts w:ascii="Garamond" w:hAnsi="Garamond"/>
          <w:sz w:val="28"/>
          <w:szCs w:val="28"/>
          <w:lang w:val="fr-BE"/>
        </w:rPr>
        <w:t xml:space="preserve"> pour ÿ prendre des marchandises, lesquelles on ne peut se dispenser de charger </w:t>
      </w:r>
      <w:proofErr w:type="spellStart"/>
      <w:r w:rsidRPr="009065D6">
        <w:rPr>
          <w:rFonts w:ascii="Garamond" w:hAnsi="Garamond"/>
          <w:sz w:val="28"/>
          <w:szCs w:val="28"/>
          <w:lang w:val="fr-BE"/>
        </w:rPr>
        <w:t>meme</w:t>
      </w:r>
      <w:proofErr w:type="spellEnd"/>
      <w:r w:rsidRPr="009065D6">
        <w:rPr>
          <w:rFonts w:ascii="Garamond" w:hAnsi="Garamond"/>
          <w:sz w:val="28"/>
          <w:szCs w:val="28"/>
          <w:lang w:val="fr-BE"/>
        </w:rPr>
        <w:t xml:space="preserve"> quelquefois pendant les offices paroissiaux. </w:t>
      </w:r>
    </w:p>
    <w:p w14:paraId="22579561" w14:textId="77777777" w:rsidR="0077337F" w:rsidRPr="009065D6" w:rsidRDefault="0077337F" w:rsidP="007F647C">
      <w:pPr>
        <w:jc w:val="both"/>
        <w:rPr>
          <w:rFonts w:ascii="Garamond" w:hAnsi="Garamond"/>
          <w:sz w:val="28"/>
          <w:szCs w:val="28"/>
          <w:lang w:val="fr-BE"/>
        </w:rPr>
      </w:pPr>
    </w:p>
    <w:p w14:paraId="150A7039" w14:textId="1D32BC5E"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 xml:space="preserve">Secondement </w:t>
      </w:r>
      <w:proofErr w:type="spellStart"/>
      <w:r w:rsidRPr="009065D6">
        <w:rPr>
          <w:rFonts w:ascii="Garamond" w:hAnsi="Garamond"/>
          <w:sz w:val="28"/>
          <w:szCs w:val="28"/>
          <w:lang w:val="fr-BE"/>
        </w:rPr>
        <w:t>parceque</w:t>
      </w:r>
      <w:proofErr w:type="spellEnd"/>
      <w:r w:rsidRPr="009065D6">
        <w:rPr>
          <w:rFonts w:ascii="Garamond" w:hAnsi="Garamond"/>
          <w:sz w:val="28"/>
          <w:szCs w:val="28"/>
          <w:lang w:val="fr-BE"/>
        </w:rPr>
        <w:t xml:space="preserve"> cette </w:t>
      </w:r>
      <w:proofErr w:type="spellStart"/>
      <w:r w:rsidRPr="009065D6">
        <w:rPr>
          <w:rFonts w:ascii="Garamond" w:hAnsi="Garamond"/>
          <w:sz w:val="28"/>
          <w:szCs w:val="28"/>
          <w:lang w:val="fr-BE"/>
        </w:rPr>
        <w:t>eglise</w:t>
      </w:r>
      <w:proofErr w:type="spellEnd"/>
      <w:r w:rsidRPr="009065D6">
        <w:rPr>
          <w:rFonts w:ascii="Garamond" w:hAnsi="Garamond"/>
          <w:sz w:val="28"/>
          <w:szCs w:val="28"/>
          <w:lang w:val="fr-BE"/>
        </w:rPr>
        <w:t xml:space="preserve"> paroissiale se </w:t>
      </w:r>
      <w:proofErr w:type="spellStart"/>
      <w:r w:rsidRPr="009065D6">
        <w:rPr>
          <w:rFonts w:ascii="Garamond" w:hAnsi="Garamond"/>
          <w:sz w:val="28"/>
          <w:szCs w:val="28"/>
          <w:lang w:val="fr-BE"/>
        </w:rPr>
        <w:t>trouveroit</w:t>
      </w:r>
      <w:proofErr w:type="spellEnd"/>
      <w:r w:rsidRPr="009065D6">
        <w:rPr>
          <w:rFonts w:ascii="Garamond" w:hAnsi="Garamond"/>
          <w:sz w:val="28"/>
          <w:szCs w:val="28"/>
          <w:lang w:val="fr-BE"/>
        </w:rPr>
        <w:t xml:space="preserve"> située </w:t>
      </w:r>
      <w:proofErr w:type="spellStart"/>
      <w:r w:rsidRPr="009065D6">
        <w:rPr>
          <w:rFonts w:ascii="Garamond" w:hAnsi="Garamond"/>
          <w:sz w:val="28"/>
          <w:szCs w:val="28"/>
          <w:lang w:val="fr-BE"/>
        </w:rPr>
        <w:t>a</w:t>
      </w:r>
      <w:proofErr w:type="spellEnd"/>
      <w:r w:rsidRPr="009065D6">
        <w:rPr>
          <w:rFonts w:ascii="Garamond" w:hAnsi="Garamond"/>
          <w:sz w:val="28"/>
          <w:szCs w:val="28"/>
          <w:lang w:val="fr-BE"/>
        </w:rPr>
        <w:t xml:space="preserve"> portée d’une sortie de la ville la plus </w:t>
      </w:r>
      <w:proofErr w:type="spellStart"/>
      <w:proofErr w:type="gramStart"/>
      <w:r w:rsidRPr="009065D6">
        <w:rPr>
          <w:rFonts w:ascii="Garamond" w:hAnsi="Garamond"/>
          <w:sz w:val="28"/>
          <w:szCs w:val="28"/>
          <w:lang w:val="fr-BE"/>
        </w:rPr>
        <w:t>frequentée</w:t>
      </w:r>
      <w:proofErr w:type="spellEnd"/>
      <w:r w:rsidR="00A101C8">
        <w:rPr>
          <w:rFonts w:ascii="Garamond" w:hAnsi="Garamond"/>
          <w:sz w:val="28"/>
          <w:szCs w:val="28"/>
          <w:lang w:val="fr-BE"/>
        </w:rPr>
        <w:t>;</w:t>
      </w:r>
      <w:proofErr w:type="gramEnd"/>
      <w:r w:rsidRPr="009065D6">
        <w:rPr>
          <w:rFonts w:ascii="Garamond" w:hAnsi="Garamond"/>
          <w:sz w:val="28"/>
          <w:szCs w:val="28"/>
          <w:lang w:val="fr-BE"/>
        </w:rPr>
        <w:t xml:space="preserve"> d’où il arrive que cette fête tombant toujours dans un tems ou les foins doivent </w:t>
      </w:r>
      <w:proofErr w:type="spellStart"/>
      <w:r w:rsidRPr="009065D6">
        <w:rPr>
          <w:rFonts w:ascii="Garamond" w:hAnsi="Garamond"/>
          <w:sz w:val="28"/>
          <w:szCs w:val="28"/>
          <w:lang w:val="fr-BE"/>
        </w:rPr>
        <w:t>etre</w:t>
      </w:r>
      <w:proofErr w:type="spellEnd"/>
      <w:r w:rsidRPr="009065D6">
        <w:rPr>
          <w:rFonts w:ascii="Garamond" w:hAnsi="Garamond"/>
          <w:sz w:val="28"/>
          <w:szCs w:val="28"/>
          <w:lang w:val="fr-BE"/>
        </w:rPr>
        <w:t xml:space="preserve"> fauchés et transportés indispensablement, la procession </w:t>
      </w:r>
      <w:proofErr w:type="spellStart"/>
      <w:r w:rsidRPr="009065D6">
        <w:rPr>
          <w:rFonts w:ascii="Garamond" w:hAnsi="Garamond"/>
          <w:sz w:val="28"/>
          <w:szCs w:val="28"/>
          <w:lang w:val="fr-BE"/>
        </w:rPr>
        <w:t>solemnelle</w:t>
      </w:r>
      <w:proofErr w:type="spellEnd"/>
      <w:r w:rsidRPr="009065D6">
        <w:rPr>
          <w:rFonts w:ascii="Garamond" w:hAnsi="Garamond"/>
          <w:sz w:val="28"/>
          <w:szCs w:val="28"/>
          <w:lang w:val="fr-BE"/>
        </w:rPr>
        <w:t xml:space="preserve"> qu’on est d’usage de faire ce </w:t>
      </w:r>
      <w:proofErr w:type="spellStart"/>
      <w:r w:rsidRPr="009065D6">
        <w:rPr>
          <w:rFonts w:ascii="Garamond" w:hAnsi="Garamond"/>
          <w:sz w:val="28"/>
          <w:szCs w:val="28"/>
          <w:lang w:val="fr-BE"/>
        </w:rPr>
        <w:t>jour là</w:t>
      </w:r>
      <w:proofErr w:type="spellEnd"/>
      <w:r w:rsidRPr="009065D6">
        <w:rPr>
          <w:rFonts w:ascii="Garamond" w:hAnsi="Garamond"/>
          <w:sz w:val="28"/>
          <w:szCs w:val="28"/>
          <w:lang w:val="fr-BE"/>
        </w:rPr>
        <w:t xml:space="preserve"> parmi les rues de la paroisse </w:t>
      </w:r>
      <w:proofErr w:type="spellStart"/>
      <w:r w:rsidRPr="009065D6">
        <w:rPr>
          <w:rFonts w:ascii="Garamond" w:hAnsi="Garamond"/>
          <w:sz w:val="28"/>
          <w:szCs w:val="28"/>
          <w:lang w:val="fr-BE"/>
        </w:rPr>
        <w:t>seroit</w:t>
      </w:r>
      <w:proofErr w:type="spellEnd"/>
      <w:r w:rsidRPr="009065D6">
        <w:rPr>
          <w:rFonts w:ascii="Garamond" w:hAnsi="Garamond"/>
          <w:sz w:val="28"/>
          <w:szCs w:val="28"/>
          <w:lang w:val="fr-BE"/>
        </w:rPr>
        <w:t xml:space="preserve"> exposée </w:t>
      </w:r>
      <w:proofErr w:type="spellStart"/>
      <w:r w:rsidRPr="009065D6">
        <w:rPr>
          <w:rFonts w:ascii="Garamond" w:hAnsi="Garamond"/>
          <w:sz w:val="28"/>
          <w:szCs w:val="28"/>
          <w:lang w:val="fr-BE"/>
        </w:rPr>
        <w:t>a</w:t>
      </w:r>
      <w:proofErr w:type="spellEnd"/>
      <w:r w:rsidRPr="009065D6">
        <w:rPr>
          <w:rFonts w:ascii="Garamond" w:hAnsi="Garamond"/>
          <w:sz w:val="28"/>
          <w:szCs w:val="28"/>
          <w:lang w:val="fr-BE"/>
        </w:rPr>
        <w:t xml:space="preserve"> ses trouver interrompue par les voitures chargées et autres qui passent et repassent continuellement.</w:t>
      </w:r>
    </w:p>
    <w:p w14:paraId="4C800735" w14:textId="77777777" w:rsidR="0077337F" w:rsidRPr="009065D6" w:rsidRDefault="0077337F" w:rsidP="007F647C">
      <w:pPr>
        <w:jc w:val="both"/>
        <w:rPr>
          <w:rFonts w:ascii="Garamond" w:hAnsi="Garamond"/>
          <w:sz w:val="28"/>
          <w:szCs w:val="28"/>
          <w:lang w:val="fr-BE"/>
        </w:rPr>
      </w:pPr>
    </w:p>
    <w:p w14:paraId="66A1678D" w14:textId="2F216CB1"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Pourquoi les suppliants n’</w:t>
      </w:r>
      <w:proofErr w:type="spellStart"/>
      <w:r w:rsidRPr="009065D6">
        <w:rPr>
          <w:rFonts w:ascii="Garamond" w:hAnsi="Garamond"/>
          <w:sz w:val="28"/>
          <w:szCs w:val="28"/>
          <w:lang w:val="fr-BE"/>
        </w:rPr>
        <w:t>aiant</w:t>
      </w:r>
      <w:proofErr w:type="spellEnd"/>
      <w:r w:rsidRPr="009065D6">
        <w:rPr>
          <w:rFonts w:ascii="Garamond" w:hAnsi="Garamond"/>
          <w:sz w:val="28"/>
          <w:szCs w:val="28"/>
          <w:lang w:val="fr-BE"/>
        </w:rPr>
        <w:t xml:space="preserve"> rien de plus </w:t>
      </w:r>
      <w:proofErr w:type="spellStart"/>
      <w:r w:rsidRPr="009065D6">
        <w:rPr>
          <w:rFonts w:ascii="Garamond" w:hAnsi="Garamond"/>
          <w:sz w:val="28"/>
          <w:szCs w:val="28"/>
          <w:lang w:val="fr-BE"/>
        </w:rPr>
        <w:t>a</w:t>
      </w:r>
      <w:proofErr w:type="spellEnd"/>
      <w:r w:rsidRPr="009065D6">
        <w:rPr>
          <w:rFonts w:ascii="Garamond" w:hAnsi="Garamond"/>
          <w:sz w:val="28"/>
          <w:szCs w:val="28"/>
          <w:lang w:val="fr-BE"/>
        </w:rPr>
        <w:t xml:space="preserve"> cœur que d’ÿ voir </w:t>
      </w:r>
      <w:proofErr w:type="spellStart"/>
      <w:r w:rsidRPr="009065D6">
        <w:rPr>
          <w:rFonts w:ascii="Garamond" w:hAnsi="Garamond"/>
          <w:sz w:val="28"/>
          <w:szCs w:val="28"/>
          <w:lang w:val="fr-BE"/>
        </w:rPr>
        <w:t>remedier</w:t>
      </w:r>
      <w:proofErr w:type="spellEnd"/>
      <w:r w:rsidRPr="009065D6">
        <w:rPr>
          <w:rFonts w:ascii="Garamond" w:hAnsi="Garamond"/>
          <w:sz w:val="28"/>
          <w:szCs w:val="28"/>
          <w:lang w:val="fr-BE"/>
        </w:rPr>
        <w:t xml:space="preserve"> </w:t>
      </w:r>
      <w:proofErr w:type="spellStart"/>
      <w:r w:rsidRPr="009065D6">
        <w:rPr>
          <w:rFonts w:ascii="Garamond" w:hAnsi="Garamond"/>
          <w:sz w:val="28"/>
          <w:szCs w:val="28"/>
          <w:lang w:val="fr-BE"/>
        </w:rPr>
        <w:t>auroient</w:t>
      </w:r>
      <w:proofErr w:type="spellEnd"/>
      <w:r w:rsidRPr="009065D6">
        <w:rPr>
          <w:rFonts w:ascii="Garamond" w:hAnsi="Garamond"/>
          <w:sz w:val="28"/>
          <w:szCs w:val="28"/>
          <w:lang w:val="fr-BE"/>
        </w:rPr>
        <w:t xml:space="preserve"> leur (sic) très humble recours vers nous pour qu’il nous plut </w:t>
      </w:r>
      <w:proofErr w:type="spellStart"/>
      <w:r w:rsidRPr="009065D6">
        <w:rPr>
          <w:rFonts w:ascii="Garamond" w:hAnsi="Garamond"/>
          <w:sz w:val="28"/>
          <w:szCs w:val="28"/>
          <w:lang w:val="fr-BE"/>
        </w:rPr>
        <w:t>transferer</w:t>
      </w:r>
      <w:proofErr w:type="spellEnd"/>
      <w:r w:rsidRPr="009065D6">
        <w:rPr>
          <w:rFonts w:ascii="Garamond" w:hAnsi="Garamond"/>
          <w:sz w:val="28"/>
          <w:szCs w:val="28"/>
          <w:lang w:val="fr-BE"/>
        </w:rPr>
        <w:t xml:space="preserve"> ladite fête de Sainte-Marie-Magdeleine, ainsi que son office au dimanche le plus proche de son jour. Vu aussi l’avis de maitre Charles Joseph Van </w:t>
      </w:r>
      <w:proofErr w:type="spellStart"/>
      <w:r w:rsidRPr="009065D6">
        <w:rPr>
          <w:rFonts w:ascii="Garamond" w:hAnsi="Garamond"/>
          <w:sz w:val="28"/>
          <w:szCs w:val="28"/>
          <w:lang w:val="fr-BE"/>
        </w:rPr>
        <w:t>Wambecke</w:t>
      </w:r>
      <w:proofErr w:type="spellEnd"/>
      <w:r w:rsidRPr="009065D6">
        <w:rPr>
          <w:rFonts w:ascii="Garamond" w:hAnsi="Garamond"/>
          <w:sz w:val="28"/>
          <w:szCs w:val="28"/>
          <w:lang w:val="fr-BE"/>
        </w:rPr>
        <w:t xml:space="preserve">, curé de ladite paroisse, sur l’exposé en la </w:t>
      </w:r>
      <w:proofErr w:type="spellStart"/>
      <w:r w:rsidRPr="009065D6">
        <w:rPr>
          <w:rFonts w:ascii="Garamond" w:hAnsi="Garamond"/>
          <w:sz w:val="28"/>
          <w:szCs w:val="28"/>
          <w:lang w:val="fr-BE"/>
        </w:rPr>
        <w:t>requete</w:t>
      </w:r>
      <w:proofErr w:type="spellEnd"/>
      <w:r w:rsidRPr="009065D6">
        <w:rPr>
          <w:rFonts w:ascii="Garamond" w:hAnsi="Garamond"/>
          <w:sz w:val="28"/>
          <w:szCs w:val="28"/>
          <w:lang w:val="fr-BE"/>
        </w:rPr>
        <w:t xml:space="preserve"> a nous rendu en </w:t>
      </w:r>
      <w:proofErr w:type="spellStart"/>
      <w:r w:rsidRPr="009065D6">
        <w:rPr>
          <w:rFonts w:ascii="Garamond" w:hAnsi="Garamond"/>
          <w:sz w:val="28"/>
          <w:szCs w:val="28"/>
          <w:lang w:val="fr-BE"/>
        </w:rPr>
        <w:t>consequence</w:t>
      </w:r>
      <w:proofErr w:type="spellEnd"/>
      <w:r w:rsidRPr="009065D6">
        <w:rPr>
          <w:rFonts w:ascii="Garamond" w:hAnsi="Garamond"/>
          <w:sz w:val="28"/>
          <w:szCs w:val="28"/>
          <w:lang w:val="fr-BE"/>
        </w:rPr>
        <w:t xml:space="preserve"> de notre ordonnance du 14 juin dernier. Le tout murement examiné et </w:t>
      </w:r>
      <w:proofErr w:type="spellStart"/>
      <w:r w:rsidRPr="009065D6">
        <w:rPr>
          <w:rFonts w:ascii="Garamond" w:hAnsi="Garamond"/>
          <w:sz w:val="28"/>
          <w:szCs w:val="28"/>
          <w:lang w:val="fr-BE"/>
        </w:rPr>
        <w:t>desirant</w:t>
      </w:r>
      <w:proofErr w:type="spellEnd"/>
      <w:r w:rsidRPr="009065D6">
        <w:rPr>
          <w:rFonts w:ascii="Garamond" w:hAnsi="Garamond"/>
          <w:sz w:val="28"/>
          <w:szCs w:val="28"/>
          <w:lang w:val="fr-BE"/>
        </w:rPr>
        <w:t xml:space="preserve"> d’obvier a ces </w:t>
      </w:r>
      <w:proofErr w:type="spellStart"/>
      <w:r w:rsidRPr="009065D6">
        <w:rPr>
          <w:rFonts w:ascii="Garamond" w:hAnsi="Garamond"/>
          <w:sz w:val="28"/>
          <w:szCs w:val="28"/>
          <w:lang w:val="fr-BE"/>
        </w:rPr>
        <w:t>inconveniens</w:t>
      </w:r>
      <w:proofErr w:type="spellEnd"/>
      <w:r w:rsidRPr="009065D6">
        <w:rPr>
          <w:rFonts w:ascii="Garamond" w:hAnsi="Garamond"/>
          <w:sz w:val="28"/>
          <w:szCs w:val="28"/>
          <w:lang w:val="fr-BE"/>
        </w:rPr>
        <w:t xml:space="preserve"> et de faire cesser l’</w:t>
      </w:r>
      <w:proofErr w:type="spellStart"/>
      <w:r w:rsidRPr="009065D6">
        <w:rPr>
          <w:rFonts w:ascii="Garamond" w:hAnsi="Garamond"/>
          <w:sz w:val="28"/>
          <w:szCs w:val="28"/>
          <w:lang w:val="fr-BE"/>
        </w:rPr>
        <w:t>espece</w:t>
      </w:r>
      <w:proofErr w:type="spellEnd"/>
      <w:r w:rsidRPr="009065D6">
        <w:rPr>
          <w:rFonts w:ascii="Garamond" w:hAnsi="Garamond"/>
          <w:sz w:val="28"/>
          <w:szCs w:val="28"/>
          <w:lang w:val="fr-BE"/>
        </w:rPr>
        <w:t xml:space="preserve"> de </w:t>
      </w:r>
      <w:proofErr w:type="spellStart"/>
      <w:r w:rsidRPr="009065D6">
        <w:rPr>
          <w:rFonts w:ascii="Garamond" w:hAnsi="Garamond"/>
          <w:sz w:val="28"/>
          <w:szCs w:val="28"/>
          <w:lang w:val="fr-BE"/>
        </w:rPr>
        <w:t>scandal</w:t>
      </w:r>
      <w:proofErr w:type="spellEnd"/>
      <w:r w:rsidRPr="009065D6">
        <w:rPr>
          <w:rFonts w:ascii="Garamond" w:hAnsi="Garamond"/>
          <w:sz w:val="28"/>
          <w:szCs w:val="28"/>
          <w:lang w:val="fr-BE"/>
        </w:rPr>
        <w:t xml:space="preserve"> qui </w:t>
      </w:r>
      <w:proofErr w:type="spellStart"/>
      <w:r w:rsidRPr="009065D6">
        <w:rPr>
          <w:rFonts w:ascii="Garamond" w:hAnsi="Garamond"/>
          <w:sz w:val="28"/>
          <w:szCs w:val="28"/>
          <w:lang w:val="fr-BE"/>
        </w:rPr>
        <w:t>resulte</w:t>
      </w:r>
      <w:proofErr w:type="spellEnd"/>
      <w:r w:rsidRPr="009065D6">
        <w:rPr>
          <w:rFonts w:ascii="Garamond" w:hAnsi="Garamond"/>
          <w:sz w:val="28"/>
          <w:szCs w:val="28"/>
          <w:lang w:val="fr-BE"/>
        </w:rPr>
        <w:t xml:space="preserve"> de la </w:t>
      </w:r>
      <w:proofErr w:type="spellStart"/>
      <w:r w:rsidRPr="009065D6">
        <w:rPr>
          <w:rFonts w:ascii="Garamond" w:hAnsi="Garamond"/>
          <w:sz w:val="28"/>
          <w:szCs w:val="28"/>
          <w:lang w:val="fr-BE"/>
        </w:rPr>
        <w:t>celebration</w:t>
      </w:r>
      <w:proofErr w:type="spellEnd"/>
      <w:r w:rsidRPr="009065D6">
        <w:rPr>
          <w:rFonts w:ascii="Garamond" w:hAnsi="Garamond"/>
          <w:sz w:val="28"/>
          <w:szCs w:val="28"/>
          <w:lang w:val="fr-BE"/>
        </w:rPr>
        <w:t xml:space="preserve"> de la fête de Sainte-Marie-Magdeleine quand elle tombe un jour ouvrable et de procurer la plus grande gloire de Dieu par un culte plus religieux de la sainte </w:t>
      </w:r>
      <w:proofErr w:type="spellStart"/>
      <w:r w:rsidRPr="009065D6">
        <w:rPr>
          <w:rFonts w:ascii="Garamond" w:hAnsi="Garamond"/>
          <w:sz w:val="28"/>
          <w:szCs w:val="28"/>
          <w:lang w:val="fr-BE"/>
        </w:rPr>
        <w:t>patrone</w:t>
      </w:r>
      <w:proofErr w:type="spellEnd"/>
      <w:r w:rsidRPr="009065D6">
        <w:rPr>
          <w:rFonts w:ascii="Garamond" w:hAnsi="Garamond"/>
          <w:sz w:val="28"/>
          <w:szCs w:val="28"/>
          <w:lang w:val="fr-BE"/>
        </w:rPr>
        <w:t xml:space="preserve">, Nous avons </w:t>
      </w:r>
      <w:proofErr w:type="spellStart"/>
      <w:r w:rsidRPr="009065D6">
        <w:rPr>
          <w:rFonts w:ascii="Garamond" w:hAnsi="Garamond"/>
          <w:sz w:val="28"/>
          <w:szCs w:val="28"/>
          <w:lang w:val="fr-BE"/>
        </w:rPr>
        <w:t>reglé</w:t>
      </w:r>
      <w:proofErr w:type="spellEnd"/>
      <w:r w:rsidRPr="009065D6">
        <w:rPr>
          <w:rFonts w:ascii="Garamond" w:hAnsi="Garamond"/>
          <w:sz w:val="28"/>
          <w:szCs w:val="28"/>
          <w:lang w:val="fr-BE"/>
        </w:rPr>
        <w:t xml:space="preserve"> et statué, </w:t>
      </w:r>
      <w:proofErr w:type="spellStart"/>
      <w:r w:rsidRPr="009065D6">
        <w:rPr>
          <w:rFonts w:ascii="Garamond" w:hAnsi="Garamond"/>
          <w:sz w:val="28"/>
          <w:szCs w:val="28"/>
          <w:lang w:val="fr-BE"/>
        </w:rPr>
        <w:t>reglons</w:t>
      </w:r>
      <w:proofErr w:type="spellEnd"/>
      <w:r w:rsidRPr="009065D6">
        <w:rPr>
          <w:rFonts w:ascii="Garamond" w:hAnsi="Garamond"/>
          <w:sz w:val="28"/>
          <w:szCs w:val="28"/>
          <w:lang w:val="fr-BE"/>
        </w:rPr>
        <w:t xml:space="preserve"> et statuons que </w:t>
      </w:r>
      <w:proofErr w:type="spellStart"/>
      <w:r w:rsidRPr="009065D6">
        <w:rPr>
          <w:rFonts w:ascii="Garamond" w:hAnsi="Garamond"/>
          <w:sz w:val="28"/>
          <w:szCs w:val="28"/>
          <w:lang w:val="fr-BE"/>
        </w:rPr>
        <w:t>desormais</w:t>
      </w:r>
      <w:proofErr w:type="spellEnd"/>
      <w:r w:rsidRPr="009065D6">
        <w:rPr>
          <w:rFonts w:ascii="Garamond" w:hAnsi="Garamond"/>
          <w:sz w:val="28"/>
          <w:szCs w:val="28"/>
          <w:lang w:val="fr-BE"/>
        </w:rPr>
        <w:t xml:space="preserve"> cette fête de Sainte-Marie-Magdeleine ne sera plus </w:t>
      </w:r>
      <w:proofErr w:type="spellStart"/>
      <w:r w:rsidRPr="009065D6">
        <w:rPr>
          <w:rFonts w:ascii="Garamond" w:hAnsi="Garamond"/>
          <w:sz w:val="28"/>
          <w:szCs w:val="28"/>
          <w:lang w:val="fr-BE"/>
        </w:rPr>
        <w:t>chomée</w:t>
      </w:r>
      <w:proofErr w:type="spellEnd"/>
      <w:r w:rsidRPr="009065D6">
        <w:rPr>
          <w:rFonts w:ascii="Garamond" w:hAnsi="Garamond"/>
          <w:sz w:val="28"/>
          <w:szCs w:val="28"/>
          <w:lang w:val="fr-BE"/>
        </w:rPr>
        <w:t xml:space="preserve"> le 22 juillet quand elle tombera un jour ouvrable, mais qu’elle sera et demeurera </w:t>
      </w:r>
      <w:proofErr w:type="spellStart"/>
      <w:r w:rsidRPr="009065D6">
        <w:rPr>
          <w:rFonts w:ascii="Garamond" w:hAnsi="Garamond"/>
          <w:sz w:val="28"/>
          <w:szCs w:val="28"/>
          <w:lang w:val="fr-BE"/>
        </w:rPr>
        <w:t>transferée</w:t>
      </w:r>
      <w:proofErr w:type="spellEnd"/>
      <w:r w:rsidRPr="009065D6">
        <w:rPr>
          <w:rFonts w:ascii="Garamond" w:hAnsi="Garamond"/>
          <w:sz w:val="28"/>
          <w:szCs w:val="28"/>
          <w:lang w:val="fr-BE"/>
        </w:rPr>
        <w:t xml:space="preserve"> à </w:t>
      </w:r>
      <w:proofErr w:type="spellStart"/>
      <w:r w:rsidRPr="009065D6">
        <w:rPr>
          <w:rFonts w:ascii="Garamond" w:hAnsi="Garamond"/>
          <w:sz w:val="28"/>
          <w:szCs w:val="28"/>
          <w:lang w:val="fr-BE"/>
        </w:rPr>
        <w:t>perpetuité</w:t>
      </w:r>
      <w:proofErr w:type="spellEnd"/>
      <w:r w:rsidRPr="009065D6">
        <w:rPr>
          <w:rFonts w:ascii="Garamond" w:hAnsi="Garamond"/>
          <w:sz w:val="28"/>
          <w:szCs w:val="28"/>
          <w:lang w:val="fr-BE"/>
        </w:rPr>
        <w:t xml:space="preserve"> pour son office, ainsi que nous la </w:t>
      </w:r>
      <w:proofErr w:type="spellStart"/>
      <w:r w:rsidRPr="009065D6">
        <w:rPr>
          <w:rFonts w:ascii="Garamond" w:hAnsi="Garamond"/>
          <w:sz w:val="28"/>
          <w:szCs w:val="28"/>
          <w:lang w:val="fr-BE"/>
        </w:rPr>
        <w:t>transferons</w:t>
      </w:r>
      <w:proofErr w:type="spellEnd"/>
      <w:r w:rsidRPr="009065D6">
        <w:rPr>
          <w:rFonts w:ascii="Garamond" w:hAnsi="Garamond"/>
          <w:sz w:val="28"/>
          <w:szCs w:val="28"/>
          <w:lang w:val="fr-BE"/>
        </w:rPr>
        <w:t xml:space="preserve"> par les </w:t>
      </w:r>
      <w:proofErr w:type="spellStart"/>
      <w:r w:rsidRPr="009065D6">
        <w:rPr>
          <w:rFonts w:ascii="Garamond" w:hAnsi="Garamond"/>
          <w:sz w:val="28"/>
          <w:szCs w:val="28"/>
          <w:lang w:val="fr-BE"/>
        </w:rPr>
        <w:t>presentes</w:t>
      </w:r>
      <w:proofErr w:type="spellEnd"/>
      <w:r w:rsidRPr="009065D6">
        <w:rPr>
          <w:rFonts w:ascii="Garamond" w:hAnsi="Garamond"/>
          <w:sz w:val="28"/>
          <w:szCs w:val="28"/>
          <w:lang w:val="fr-BE"/>
        </w:rPr>
        <w:t xml:space="preserve"> au dimanche le plus proche. Ce changement que nous n’avons fait que par des </w:t>
      </w:r>
      <w:proofErr w:type="spellStart"/>
      <w:r w:rsidRPr="009065D6">
        <w:rPr>
          <w:rFonts w:ascii="Garamond" w:hAnsi="Garamond"/>
          <w:sz w:val="28"/>
          <w:szCs w:val="28"/>
          <w:lang w:val="fr-BE"/>
        </w:rPr>
        <w:t>vuës</w:t>
      </w:r>
      <w:proofErr w:type="spellEnd"/>
      <w:r w:rsidRPr="009065D6">
        <w:rPr>
          <w:rFonts w:ascii="Garamond" w:hAnsi="Garamond"/>
          <w:sz w:val="28"/>
          <w:szCs w:val="28"/>
          <w:lang w:val="fr-BE"/>
        </w:rPr>
        <w:t xml:space="preserve"> de religion et ou néanmoins les paroissiens retrouvent leur avantage, </w:t>
      </w:r>
      <w:proofErr w:type="spellStart"/>
      <w:r w:rsidRPr="009065D6">
        <w:rPr>
          <w:rFonts w:ascii="Garamond" w:hAnsi="Garamond"/>
          <w:sz w:val="28"/>
          <w:szCs w:val="28"/>
          <w:lang w:val="fr-BE"/>
        </w:rPr>
        <w:t>meme</w:t>
      </w:r>
      <w:proofErr w:type="spellEnd"/>
      <w:r w:rsidRPr="009065D6">
        <w:rPr>
          <w:rFonts w:ascii="Garamond" w:hAnsi="Garamond"/>
          <w:sz w:val="28"/>
          <w:szCs w:val="28"/>
          <w:lang w:val="fr-BE"/>
        </w:rPr>
        <w:t xml:space="preserve"> pour le temporel, n’en doit apporter </w:t>
      </w:r>
      <w:proofErr w:type="spellStart"/>
      <w:r w:rsidRPr="009065D6">
        <w:rPr>
          <w:rFonts w:ascii="Garamond" w:hAnsi="Garamond"/>
          <w:sz w:val="28"/>
          <w:szCs w:val="28"/>
          <w:lang w:val="fr-BE"/>
        </w:rPr>
        <w:t>aucunà</w:t>
      </w:r>
      <w:proofErr w:type="spellEnd"/>
      <w:r w:rsidRPr="009065D6">
        <w:rPr>
          <w:rFonts w:ascii="Garamond" w:hAnsi="Garamond"/>
          <w:sz w:val="28"/>
          <w:szCs w:val="28"/>
          <w:lang w:val="fr-BE"/>
        </w:rPr>
        <w:t xml:space="preserve"> la </w:t>
      </w:r>
      <w:proofErr w:type="spellStart"/>
      <w:r w:rsidRPr="009065D6">
        <w:rPr>
          <w:rFonts w:ascii="Garamond" w:hAnsi="Garamond"/>
          <w:sz w:val="28"/>
          <w:szCs w:val="28"/>
          <w:lang w:val="fr-BE"/>
        </w:rPr>
        <w:t>devotion</w:t>
      </w:r>
      <w:proofErr w:type="spellEnd"/>
      <w:r w:rsidRPr="009065D6">
        <w:rPr>
          <w:rFonts w:ascii="Garamond" w:hAnsi="Garamond"/>
          <w:sz w:val="28"/>
          <w:szCs w:val="28"/>
          <w:lang w:val="fr-BE"/>
        </w:rPr>
        <w:t xml:space="preserve"> envers la sainte au contraire. Nous </w:t>
      </w:r>
      <w:proofErr w:type="spellStart"/>
      <w:r w:rsidRPr="009065D6">
        <w:rPr>
          <w:rFonts w:ascii="Garamond" w:hAnsi="Garamond"/>
          <w:sz w:val="28"/>
          <w:szCs w:val="28"/>
          <w:lang w:val="fr-BE"/>
        </w:rPr>
        <w:t>esperons</w:t>
      </w:r>
      <w:proofErr w:type="spellEnd"/>
      <w:r w:rsidRPr="009065D6">
        <w:rPr>
          <w:rFonts w:ascii="Garamond" w:hAnsi="Garamond"/>
          <w:sz w:val="28"/>
          <w:szCs w:val="28"/>
          <w:lang w:val="fr-BE"/>
        </w:rPr>
        <w:t xml:space="preserve"> qu’entrant dans ces </w:t>
      </w:r>
      <w:proofErr w:type="spellStart"/>
      <w:r w:rsidRPr="009065D6">
        <w:rPr>
          <w:rFonts w:ascii="Garamond" w:hAnsi="Garamond"/>
          <w:sz w:val="28"/>
          <w:szCs w:val="28"/>
          <w:lang w:val="fr-BE"/>
        </w:rPr>
        <w:t>vuës</w:t>
      </w:r>
      <w:proofErr w:type="spellEnd"/>
      <w:r w:rsidRPr="009065D6">
        <w:rPr>
          <w:rFonts w:ascii="Garamond" w:hAnsi="Garamond"/>
          <w:sz w:val="28"/>
          <w:szCs w:val="28"/>
          <w:lang w:val="fr-BE"/>
        </w:rPr>
        <w:t xml:space="preserve">, il se porteront avec d’autant plus de </w:t>
      </w:r>
      <w:proofErr w:type="spellStart"/>
      <w:r w:rsidRPr="009065D6">
        <w:rPr>
          <w:rFonts w:ascii="Garamond" w:hAnsi="Garamond"/>
          <w:sz w:val="28"/>
          <w:szCs w:val="28"/>
          <w:lang w:val="fr-BE"/>
        </w:rPr>
        <w:t>zele</w:t>
      </w:r>
      <w:proofErr w:type="spellEnd"/>
      <w:r w:rsidRPr="009065D6">
        <w:rPr>
          <w:rFonts w:ascii="Garamond" w:hAnsi="Garamond"/>
          <w:sz w:val="28"/>
          <w:szCs w:val="28"/>
          <w:lang w:val="fr-BE"/>
        </w:rPr>
        <w:t xml:space="preserve"> à l’honorer au jour </w:t>
      </w:r>
      <w:proofErr w:type="spellStart"/>
      <w:r w:rsidRPr="009065D6">
        <w:rPr>
          <w:rFonts w:ascii="Garamond" w:hAnsi="Garamond"/>
          <w:sz w:val="28"/>
          <w:szCs w:val="28"/>
          <w:lang w:val="fr-BE"/>
        </w:rPr>
        <w:t>designé</w:t>
      </w:r>
      <w:proofErr w:type="spellEnd"/>
      <w:r w:rsidRPr="009065D6">
        <w:rPr>
          <w:rFonts w:ascii="Garamond" w:hAnsi="Garamond"/>
          <w:sz w:val="28"/>
          <w:szCs w:val="28"/>
          <w:lang w:val="fr-BE"/>
        </w:rPr>
        <w:t xml:space="preserve">, que le repos ordonné au saint dimanche leur en fournira plus d’aisance et de commodité et qu’en </w:t>
      </w:r>
      <w:proofErr w:type="spellStart"/>
      <w:r w:rsidRPr="009065D6">
        <w:rPr>
          <w:rFonts w:ascii="Garamond" w:hAnsi="Garamond"/>
          <w:sz w:val="28"/>
          <w:szCs w:val="28"/>
          <w:lang w:val="fr-BE"/>
        </w:rPr>
        <w:t>consequence</w:t>
      </w:r>
      <w:proofErr w:type="spellEnd"/>
      <w:r w:rsidRPr="009065D6">
        <w:rPr>
          <w:rFonts w:ascii="Garamond" w:hAnsi="Garamond"/>
          <w:sz w:val="28"/>
          <w:szCs w:val="28"/>
          <w:lang w:val="fr-BE"/>
        </w:rPr>
        <w:t xml:space="preserve"> on</w:t>
      </w:r>
      <w:r w:rsidR="009443C0" w:rsidRPr="009065D6">
        <w:rPr>
          <w:rFonts w:ascii="Garamond" w:hAnsi="Garamond"/>
          <w:sz w:val="28"/>
          <w:szCs w:val="28"/>
          <w:lang w:val="fr-BE"/>
        </w:rPr>
        <w:t xml:space="preserve"> </w:t>
      </w:r>
      <w:r w:rsidRPr="009065D6">
        <w:rPr>
          <w:rFonts w:ascii="Garamond" w:hAnsi="Garamond"/>
          <w:sz w:val="28"/>
          <w:szCs w:val="28"/>
          <w:lang w:val="fr-BE"/>
        </w:rPr>
        <w:t xml:space="preserve">verra aux offices divins un concours de peuple plus nombreux et un plus grand empressement pour s’approcher des </w:t>
      </w:r>
      <w:proofErr w:type="spellStart"/>
      <w:r w:rsidRPr="009065D6">
        <w:rPr>
          <w:rFonts w:ascii="Garamond" w:hAnsi="Garamond"/>
          <w:sz w:val="28"/>
          <w:szCs w:val="28"/>
          <w:lang w:val="fr-BE"/>
        </w:rPr>
        <w:t>sacremens</w:t>
      </w:r>
      <w:proofErr w:type="spellEnd"/>
      <w:r w:rsidRPr="009065D6">
        <w:rPr>
          <w:rFonts w:ascii="Garamond" w:hAnsi="Garamond"/>
          <w:sz w:val="28"/>
          <w:szCs w:val="28"/>
          <w:lang w:val="fr-BE"/>
        </w:rPr>
        <w:t xml:space="preserve"> et sanctifier ce jour par les autres œuvres de la </w:t>
      </w:r>
      <w:proofErr w:type="spellStart"/>
      <w:r w:rsidRPr="009065D6">
        <w:rPr>
          <w:rFonts w:ascii="Garamond" w:hAnsi="Garamond"/>
          <w:sz w:val="28"/>
          <w:szCs w:val="28"/>
          <w:lang w:val="fr-BE"/>
        </w:rPr>
        <w:t>pieré</w:t>
      </w:r>
      <w:proofErr w:type="spellEnd"/>
      <w:r w:rsidRPr="009065D6">
        <w:rPr>
          <w:rFonts w:ascii="Garamond" w:hAnsi="Garamond"/>
          <w:sz w:val="28"/>
          <w:szCs w:val="28"/>
          <w:lang w:val="fr-BE"/>
        </w:rPr>
        <w:t xml:space="preserve"> chrétienne. Donné à Tournay en vicariat sous le </w:t>
      </w:r>
      <w:proofErr w:type="spellStart"/>
      <w:r w:rsidRPr="009065D6">
        <w:rPr>
          <w:rFonts w:ascii="Garamond" w:hAnsi="Garamond"/>
          <w:sz w:val="28"/>
          <w:szCs w:val="28"/>
          <w:lang w:val="fr-BE"/>
        </w:rPr>
        <w:t>seing</w:t>
      </w:r>
      <w:proofErr w:type="spellEnd"/>
      <w:r w:rsidRPr="009065D6">
        <w:rPr>
          <w:rFonts w:ascii="Garamond" w:hAnsi="Garamond"/>
          <w:sz w:val="28"/>
          <w:szCs w:val="28"/>
          <w:lang w:val="fr-BE"/>
        </w:rPr>
        <w:t xml:space="preserve"> de l’un de nous, le sceau du </w:t>
      </w:r>
      <w:proofErr w:type="spellStart"/>
      <w:r w:rsidRPr="009065D6">
        <w:rPr>
          <w:rFonts w:ascii="Garamond" w:hAnsi="Garamond"/>
          <w:sz w:val="28"/>
          <w:szCs w:val="28"/>
          <w:lang w:val="fr-BE"/>
        </w:rPr>
        <w:t>siege</w:t>
      </w:r>
      <w:proofErr w:type="spellEnd"/>
      <w:r w:rsidRPr="009065D6">
        <w:rPr>
          <w:rFonts w:ascii="Garamond" w:hAnsi="Garamond"/>
          <w:sz w:val="28"/>
          <w:szCs w:val="28"/>
          <w:lang w:val="fr-BE"/>
        </w:rPr>
        <w:t xml:space="preserve"> </w:t>
      </w:r>
      <w:proofErr w:type="spellStart"/>
      <w:r w:rsidRPr="009065D6">
        <w:rPr>
          <w:rFonts w:ascii="Garamond" w:hAnsi="Garamond"/>
          <w:sz w:val="28"/>
          <w:szCs w:val="28"/>
          <w:lang w:val="fr-BE"/>
        </w:rPr>
        <w:t>episcopal</w:t>
      </w:r>
      <w:proofErr w:type="spellEnd"/>
      <w:r w:rsidRPr="009065D6">
        <w:rPr>
          <w:rFonts w:ascii="Garamond" w:hAnsi="Garamond"/>
          <w:sz w:val="28"/>
          <w:szCs w:val="28"/>
          <w:lang w:val="fr-BE"/>
        </w:rPr>
        <w:t xml:space="preserve"> vacant, et le contreseing de notre </w:t>
      </w:r>
      <w:proofErr w:type="spellStart"/>
      <w:r w:rsidRPr="009065D6">
        <w:rPr>
          <w:rFonts w:ascii="Garamond" w:hAnsi="Garamond"/>
          <w:sz w:val="28"/>
          <w:szCs w:val="28"/>
          <w:lang w:val="fr-BE"/>
        </w:rPr>
        <w:t>secretaire</w:t>
      </w:r>
      <w:proofErr w:type="spellEnd"/>
      <w:r w:rsidRPr="009065D6">
        <w:rPr>
          <w:rFonts w:ascii="Garamond" w:hAnsi="Garamond"/>
          <w:sz w:val="28"/>
          <w:szCs w:val="28"/>
          <w:lang w:val="fr-BE"/>
        </w:rPr>
        <w:t xml:space="preserve"> le douze juillet mil sept </w:t>
      </w:r>
      <w:proofErr w:type="spellStart"/>
      <w:r w:rsidRPr="009065D6">
        <w:rPr>
          <w:rFonts w:ascii="Garamond" w:hAnsi="Garamond"/>
          <w:sz w:val="28"/>
          <w:szCs w:val="28"/>
          <w:lang w:val="fr-BE"/>
        </w:rPr>
        <w:t>cens</w:t>
      </w:r>
      <w:proofErr w:type="spellEnd"/>
      <w:r w:rsidRPr="009065D6">
        <w:rPr>
          <w:rFonts w:ascii="Garamond" w:hAnsi="Garamond"/>
          <w:sz w:val="28"/>
          <w:szCs w:val="28"/>
          <w:lang w:val="fr-BE"/>
        </w:rPr>
        <w:t xml:space="preserve"> </w:t>
      </w:r>
      <w:proofErr w:type="spellStart"/>
      <w:r w:rsidRPr="009065D6">
        <w:rPr>
          <w:rFonts w:ascii="Garamond" w:hAnsi="Garamond"/>
          <w:sz w:val="28"/>
          <w:szCs w:val="28"/>
          <w:lang w:val="fr-BE"/>
        </w:rPr>
        <w:t>soixante quatorze</w:t>
      </w:r>
      <w:proofErr w:type="spellEnd"/>
      <w:r w:rsidRPr="009065D6">
        <w:rPr>
          <w:rFonts w:ascii="Garamond" w:hAnsi="Garamond"/>
          <w:sz w:val="28"/>
          <w:szCs w:val="28"/>
          <w:lang w:val="fr-BE"/>
        </w:rPr>
        <w:t>.</w:t>
      </w:r>
    </w:p>
    <w:p w14:paraId="590E6A42" w14:textId="77777777" w:rsidR="0077337F" w:rsidRPr="009065D6" w:rsidRDefault="0077337F" w:rsidP="007F647C">
      <w:pPr>
        <w:jc w:val="both"/>
        <w:rPr>
          <w:rFonts w:ascii="Garamond" w:hAnsi="Garamond"/>
          <w:sz w:val="28"/>
          <w:szCs w:val="28"/>
          <w:lang w:val="fr-BE"/>
        </w:rPr>
      </w:pPr>
    </w:p>
    <w:p w14:paraId="190F3E3F" w14:textId="3606ECC8"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ab/>
        <w:t>(</w:t>
      </w:r>
      <w:proofErr w:type="gramStart"/>
      <w:r w:rsidRPr="009065D6">
        <w:rPr>
          <w:rFonts w:ascii="Garamond" w:hAnsi="Garamond"/>
          <w:sz w:val="28"/>
          <w:szCs w:val="28"/>
          <w:lang w:val="fr-BE"/>
        </w:rPr>
        <w:t>sceau</w:t>
      </w:r>
      <w:proofErr w:type="gramEnd"/>
      <w:r w:rsidRPr="009065D6">
        <w:rPr>
          <w:rFonts w:ascii="Garamond" w:hAnsi="Garamond"/>
          <w:sz w:val="28"/>
          <w:szCs w:val="28"/>
          <w:lang w:val="fr-BE"/>
        </w:rPr>
        <w:t xml:space="preserve"> plaqué)</w:t>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t xml:space="preserve">De </w:t>
      </w:r>
      <w:proofErr w:type="spellStart"/>
      <w:r w:rsidRPr="009065D6">
        <w:rPr>
          <w:rFonts w:ascii="Garamond" w:hAnsi="Garamond"/>
          <w:sz w:val="28"/>
          <w:szCs w:val="28"/>
          <w:lang w:val="fr-BE"/>
        </w:rPr>
        <w:t>Coloma</w:t>
      </w:r>
      <w:proofErr w:type="spellEnd"/>
      <w:r w:rsidRPr="009065D6">
        <w:rPr>
          <w:rFonts w:ascii="Garamond" w:hAnsi="Garamond"/>
          <w:sz w:val="28"/>
          <w:szCs w:val="28"/>
          <w:lang w:val="fr-BE"/>
        </w:rPr>
        <w:t xml:space="preserve"> vicaire </w:t>
      </w:r>
      <w:proofErr w:type="spellStart"/>
      <w:r w:rsidRPr="009065D6">
        <w:rPr>
          <w:rFonts w:ascii="Garamond" w:hAnsi="Garamond"/>
          <w:sz w:val="28"/>
          <w:szCs w:val="28"/>
          <w:lang w:val="fr-BE"/>
        </w:rPr>
        <w:t>generale</w:t>
      </w:r>
      <w:proofErr w:type="spellEnd"/>
    </w:p>
    <w:p w14:paraId="78D3A94F" w14:textId="42B6904B" w:rsidR="0077337F" w:rsidRPr="009065D6" w:rsidRDefault="0077337F" w:rsidP="007F647C">
      <w:pPr>
        <w:jc w:val="both"/>
        <w:rPr>
          <w:rFonts w:ascii="Garamond" w:hAnsi="Garamond"/>
          <w:sz w:val="28"/>
          <w:szCs w:val="28"/>
          <w:lang w:val="fr-BE"/>
        </w:rPr>
      </w:pP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t>Par ordonnance</w:t>
      </w:r>
    </w:p>
    <w:p w14:paraId="78E5C105" w14:textId="5DF76CFF" w:rsidR="003A2F5D" w:rsidRPr="009065D6" w:rsidRDefault="0077337F" w:rsidP="002E0908">
      <w:pPr>
        <w:jc w:val="both"/>
        <w:rPr>
          <w:rFonts w:ascii="Garamond" w:hAnsi="Garamond"/>
          <w:b/>
          <w:sz w:val="28"/>
          <w:szCs w:val="28"/>
          <w:lang w:val="fr-BE"/>
        </w:rPr>
      </w:pP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r>
      <w:r w:rsidRPr="009065D6">
        <w:rPr>
          <w:rFonts w:ascii="Garamond" w:hAnsi="Garamond"/>
          <w:sz w:val="28"/>
          <w:szCs w:val="28"/>
          <w:lang w:val="fr-BE"/>
        </w:rPr>
        <w:tab/>
        <w:t xml:space="preserve">Meunier </w:t>
      </w:r>
      <w:proofErr w:type="spellStart"/>
      <w:r w:rsidRPr="009065D6">
        <w:rPr>
          <w:rFonts w:ascii="Garamond" w:hAnsi="Garamond"/>
          <w:sz w:val="28"/>
          <w:szCs w:val="28"/>
          <w:lang w:val="fr-BE"/>
        </w:rPr>
        <w:t>secretaire</w:t>
      </w:r>
      <w:proofErr w:type="spellEnd"/>
    </w:p>
    <w:sectPr w:rsidR="003A2F5D" w:rsidRPr="009065D6" w:rsidSect="00F63A05">
      <w:footerReference w:type="default" r:id="rId12"/>
      <w:type w:val="nextColumn"/>
      <w:pgSz w:w="11905" w:h="16837"/>
      <w:pgMar w:top="1418" w:right="2098" w:bottom="1418" w:left="2098" w:header="709" w:footer="709" w:gutter="0"/>
      <w:pgNumType w:start="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5045281" w14:textId="77777777" w:rsidR="00715EA4" w:rsidRDefault="00715EA4">
      <w:r>
        <w:separator/>
      </w:r>
    </w:p>
  </w:endnote>
  <w:endnote w:type="continuationSeparator" w:id="0">
    <w:p w14:paraId="022F575B" w14:textId="77777777" w:rsidR="00715EA4" w:rsidRDefault="00715E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00"/>
    <w:family w:val="roman"/>
    <w:pitch w:val="variable"/>
    <w:sig w:usb0="E0002EFF" w:usb1="C000785B" w:usb2="00000009" w:usb3="00000000" w:csb0="000001FF" w:csb1="00000000"/>
  </w:font>
  <w:font w:name="AGaramond">
    <w:altName w:val="Times New Roman"/>
    <w:charset w:val="00"/>
    <w:family w:val="auto"/>
    <w:pitch w:val="variable"/>
    <w:sig w:usb0="03000000"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DejaVu Sans">
    <w:panose1 w:val="020B0603030804020204"/>
    <w:charset w:val="00"/>
    <w:family w:val="swiss"/>
    <w:pitch w:val="variable"/>
    <w:sig w:usb0="E7002EFF" w:usb1="D200FDFF" w:usb2="0A246029" w:usb3="00000000" w:csb0="000001FF" w:csb1="00000000"/>
  </w:font>
  <w:font w:name="DejaVu Sans Condensed">
    <w:panose1 w:val="020B0606030804020204"/>
    <w:charset w:val="00"/>
    <w:family w:val="swiss"/>
    <w:pitch w:val="variable"/>
    <w:sig w:usb0="E7002EFF" w:usb1="D200FDFF" w:usb2="0A24602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97121007"/>
      <w:docPartObj>
        <w:docPartGallery w:val="Page Numbers (Bottom of Page)"/>
        <w:docPartUnique/>
      </w:docPartObj>
    </w:sdtPr>
    <w:sdtEndPr/>
    <w:sdtContent>
      <w:p w14:paraId="704FF387" w14:textId="666B0464" w:rsidR="00291F0E" w:rsidRDefault="00291F0E">
        <w:pPr>
          <w:pStyle w:val="Pieddepage"/>
          <w:jc w:val="center"/>
        </w:pPr>
        <w:r>
          <w:fldChar w:fldCharType="begin"/>
        </w:r>
        <w:r>
          <w:instrText>PAGE   \* MERGEFORMAT</w:instrText>
        </w:r>
        <w:r>
          <w:fldChar w:fldCharType="separate"/>
        </w:r>
        <w:r>
          <w:rPr>
            <w:lang w:val="fr-FR"/>
          </w:rPr>
          <w:t>2</w:t>
        </w:r>
        <w:r>
          <w:fldChar w:fldCharType="end"/>
        </w:r>
      </w:p>
    </w:sdtContent>
  </w:sdt>
  <w:p w14:paraId="50CDFE4E" w14:textId="77777777" w:rsidR="00291F0E" w:rsidRDefault="00291F0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556732" w14:textId="77777777" w:rsidR="00715EA4" w:rsidRDefault="00715EA4">
      <w:r>
        <w:separator/>
      </w:r>
    </w:p>
  </w:footnote>
  <w:footnote w:type="continuationSeparator" w:id="0">
    <w:p w14:paraId="19474C57" w14:textId="77777777" w:rsidR="00715EA4" w:rsidRDefault="00715EA4">
      <w:r>
        <w:continuationSeparator/>
      </w:r>
    </w:p>
  </w:footnote>
  <w:footnote w:id="1">
    <w:p w14:paraId="27E2D4A8"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Barralis</w:t>
      </w:r>
      <w:proofErr w:type="spellEnd"/>
      <w:r w:rsidRPr="00243FA3">
        <w:rPr>
          <w:rFonts w:ascii="Garamond" w:hAnsi="Garamond"/>
          <w:sz w:val="22"/>
          <w:szCs w:val="22"/>
          <w:lang w:val="fr-BE"/>
        </w:rPr>
        <w:t xml:space="preserve"> Ch., </w:t>
      </w:r>
      <w:r w:rsidRPr="00243FA3">
        <w:rPr>
          <w:rFonts w:ascii="Garamond" w:hAnsi="Garamond"/>
          <w:i/>
          <w:sz w:val="22"/>
          <w:szCs w:val="22"/>
          <w:lang w:val="fr-BE"/>
        </w:rPr>
        <w:t>Jours chômés et fêtes dans la moitié nord du royaume de France au XV</w:t>
      </w:r>
      <w:r w:rsidRPr="00243FA3">
        <w:rPr>
          <w:rFonts w:ascii="Garamond" w:hAnsi="Garamond"/>
          <w:i/>
          <w:sz w:val="22"/>
          <w:szCs w:val="22"/>
          <w:vertAlign w:val="superscript"/>
          <w:lang w:val="fr-BE"/>
        </w:rPr>
        <w:t>e</w:t>
      </w:r>
      <w:r w:rsidRPr="00243FA3">
        <w:rPr>
          <w:rFonts w:ascii="Garamond" w:hAnsi="Garamond"/>
          <w:i/>
          <w:sz w:val="22"/>
          <w:szCs w:val="22"/>
          <w:lang w:val="fr-BE"/>
        </w:rPr>
        <w:t xml:space="preserve"> siècle, d’après les normes épiscopales</w:t>
      </w:r>
      <w:r w:rsidRPr="00243FA3">
        <w:rPr>
          <w:rFonts w:ascii="Garamond" w:hAnsi="Garamond"/>
          <w:sz w:val="22"/>
          <w:szCs w:val="22"/>
          <w:lang w:val="fr-BE"/>
        </w:rPr>
        <w:t xml:space="preserve">, dans </w:t>
      </w:r>
      <w:proofErr w:type="spellStart"/>
      <w:r w:rsidRPr="00243FA3">
        <w:rPr>
          <w:rFonts w:ascii="Garamond" w:hAnsi="Garamond"/>
          <w:sz w:val="22"/>
          <w:szCs w:val="22"/>
          <w:lang w:val="fr-BE"/>
        </w:rPr>
        <w:t>Orare</w:t>
      </w:r>
      <w:proofErr w:type="spellEnd"/>
      <w:r w:rsidRPr="00243FA3">
        <w:rPr>
          <w:rFonts w:ascii="Garamond" w:hAnsi="Garamond"/>
          <w:sz w:val="22"/>
          <w:szCs w:val="22"/>
          <w:lang w:val="fr-BE"/>
        </w:rPr>
        <w:t xml:space="preserve"> </w:t>
      </w:r>
      <w:proofErr w:type="spellStart"/>
      <w:r w:rsidRPr="00243FA3">
        <w:rPr>
          <w:rFonts w:ascii="Garamond" w:hAnsi="Garamond"/>
          <w:sz w:val="22"/>
          <w:szCs w:val="22"/>
          <w:lang w:val="fr-BE"/>
        </w:rPr>
        <w:t>aut</w:t>
      </w:r>
      <w:proofErr w:type="spellEnd"/>
      <w:r w:rsidRPr="00243FA3">
        <w:rPr>
          <w:rFonts w:ascii="Garamond" w:hAnsi="Garamond"/>
          <w:sz w:val="22"/>
          <w:szCs w:val="22"/>
          <w:lang w:val="fr-BE"/>
        </w:rPr>
        <w:t xml:space="preserve"> </w:t>
      </w:r>
      <w:proofErr w:type="spellStart"/>
      <w:r w:rsidRPr="00243FA3">
        <w:rPr>
          <w:rFonts w:ascii="Garamond" w:hAnsi="Garamond"/>
          <w:sz w:val="22"/>
          <w:szCs w:val="22"/>
          <w:lang w:val="fr-BE"/>
        </w:rPr>
        <w:t>laborare</w:t>
      </w:r>
      <w:proofErr w:type="spellEnd"/>
      <w:r w:rsidRPr="00243FA3">
        <w:rPr>
          <w:rFonts w:ascii="Garamond" w:hAnsi="Garamond"/>
          <w:sz w:val="22"/>
          <w:szCs w:val="22"/>
          <w:lang w:val="fr-BE"/>
        </w:rPr>
        <w:t xml:space="preserve"> ? </w:t>
      </w:r>
      <w:r w:rsidRPr="00243FA3">
        <w:rPr>
          <w:rFonts w:ascii="Garamond" w:hAnsi="Garamond"/>
          <w:i/>
          <w:sz w:val="22"/>
          <w:szCs w:val="22"/>
          <w:lang w:val="fr-BE"/>
        </w:rPr>
        <w:t>Fêtes de précepte et jours chômés du Moyen Âge au XIX</w:t>
      </w:r>
      <w:r w:rsidRPr="00243FA3">
        <w:rPr>
          <w:rFonts w:ascii="Garamond" w:hAnsi="Garamond"/>
          <w:i/>
          <w:sz w:val="22"/>
          <w:szCs w:val="22"/>
          <w:vertAlign w:val="superscript"/>
          <w:lang w:val="fr-BE"/>
        </w:rPr>
        <w:t>e</w:t>
      </w:r>
      <w:r w:rsidRPr="00243FA3">
        <w:rPr>
          <w:rFonts w:ascii="Garamond" w:hAnsi="Garamond"/>
          <w:i/>
          <w:sz w:val="22"/>
          <w:szCs w:val="22"/>
          <w:lang w:val="fr-BE"/>
        </w:rPr>
        <w:t xml:space="preserve"> siècle</w:t>
      </w:r>
      <w:r w:rsidRPr="00243FA3">
        <w:rPr>
          <w:rFonts w:ascii="Garamond" w:hAnsi="Garamond"/>
          <w:sz w:val="22"/>
          <w:szCs w:val="22"/>
          <w:lang w:val="fr-BE"/>
        </w:rPr>
        <w:t xml:space="preserve">, éd. Ph. </w:t>
      </w:r>
      <w:proofErr w:type="spellStart"/>
      <w:r w:rsidRPr="00243FA3">
        <w:rPr>
          <w:rFonts w:ascii="Garamond" w:hAnsi="Garamond"/>
          <w:smallCaps/>
          <w:sz w:val="22"/>
          <w:szCs w:val="22"/>
          <w:lang w:val="fr-BE"/>
        </w:rPr>
        <w:t>Desmette</w:t>
      </w:r>
      <w:proofErr w:type="spellEnd"/>
      <w:r w:rsidRPr="00243FA3">
        <w:rPr>
          <w:rFonts w:ascii="Garamond" w:hAnsi="Garamond"/>
          <w:sz w:val="22"/>
          <w:szCs w:val="22"/>
          <w:lang w:val="fr-BE"/>
        </w:rPr>
        <w:t xml:space="preserve"> et Ph. </w:t>
      </w:r>
      <w:r w:rsidRPr="00243FA3">
        <w:rPr>
          <w:rFonts w:ascii="Garamond" w:hAnsi="Garamond"/>
          <w:smallCaps/>
          <w:sz w:val="22"/>
          <w:szCs w:val="22"/>
          <w:lang w:val="fr-BE"/>
        </w:rPr>
        <w:t>Martin</w:t>
      </w:r>
      <w:r w:rsidRPr="00243FA3">
        <w:rPr>
          <w:rFonts w:ascii="Garamond" w:hAnsi="Garamond"/>
          <w:sz w:val="22"/>
          <w:szCs w:val="22"/>
          <w:lang w:val="fr-BE"/>
        </w:rPr>
        <w:t>, Lille, 2017, p. 76 (Septentrion. Histoire et civilisations).</w:t>
      </w:r>
    </w:p>
  </w:footnote>
  <w:footnote w:id="2">
    <w:p w14:paraId="4404E854" w14:textId="2D0E6D74"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Thomassin</w:t>
      </w:r>
      <w:r w:rsidRPr="00243FA3">
        <w:rPr>
          <w:rFonts w:ascii="Garamond" w:hAnsi="Garamond"/>
          <w:sz w:val="22"/>
          <w:szCs w:val="22"/>
          <w:lang w:val="fr-BE"/>
        </w:rPr>
        <w:t xml:space="preserve"> L., </w:t>
      </w:r>
      <w:r w:rsidRPr="00243FA3">
        <w:rPr>
          <w:rFonts w:ascii="Garamond" w:hAnsi="Garamond"/>
          <w:i/>
          <w:sz w:val="22"/>
          <w:szCs w:val="22"/>
          <w:lang w:val="fr-BE"/>
        </w:rPr>
        <w:t xml:space="preserve">Traitez des </w:t>
      </w:r>
      <w:proofErr w:type="spellStart"/>
      <w:r w:rsidRPr="00243FA3">
        <w:rPr>
          <w:rFonts w:ascii="Garamond" w:hAnsi="Garamond"/>
          <w:i/>
          <w:sz w:val="22"/>
          <w:szCs w:val="22"/>
          <w:lang w:val="fr-BE"/>
        </w:rPr>
        <w:t>festes</w:t>
      </w:r>
      <w:proofErr w:type="spellEnd"/>
      <w:r w:rsidRPr="00243FA3">
        <w:rPr>
          <w:rFonts w:ascii="Garamond" w:hAnsi="Garamond"/>
          <w:i/>
          <w:sz w:val="22"/>
          <w:szCs w:val="22"/>
          <w:lang w:val="fr-BE"/>
        </w:rPr>
        <w:t xml:space="preserve"> de l’Église</w:t>
      </w:r>
      <w:r w:rsidRPr="00243FA3">
        <w:rPr>
          <w:rFonts w:ascii="Garamond" w:hAnsi="Garamond"/>
          <w:sz w:val="22"/>
          <w:szCs w:val="22"/>
          <w:lang w:val="fr-BE"/>
        </w:rPr>
        <w:t>, 2</w:t>
      </w:r>
      <w:r w:rsidRPr="00243FA3">
        <w:rPr>
          <w:rFonts w:ascii="Garamond" w:hAnsi="Garamond"/>
          <w:sz w:val="22"/>
          <w:szCs w:val="22"/>
          <w:vertAlign w:val="superscript"/>
          <w:lang w:val="fr-BE"/>
        </w:rPr>
        <w:t>e</w:t>
      </w:r>
      <w:r w:rsidRPr="00243FA3">
        <w:rPr>
          <w:rFonts w:ascii="Garamond" w:hAnsi="Garamond"/>
          <w:sz w:val="22"/>
          <w:szCs w:val="22"/>
          <w:lang w:val="fr-BE"/>
        </w:rPr>
        <w:t xml:space="preserve"> éd</w:t>
      </w:r>
      <w:r>
        <w:rPr>
          <w:rFonts w:ascii="Garamond" w:hAnsi="Garamond"/>
          <w:sz w:val="22"/>
          <w:szCs w:val="22"/>
          <w:lang w:val="fr-BE"/>
        </w:rPr>
        <w:t>.</w:t>
      </w:r>
      <w:r w:rsidRPr="00243FA3">
        <w:rPr>
          <w:rFonts w:ascii="Garamond" w:hAnsi="Garamond"/>
          <w:sz w:val="22"/>
          <w:szCs w:val="22"/>
          <w:lang w:val="fr-BE"/>
        </w:rPr>
        <w:t xml:space="preserve">, Paris, 1697, p. 136. Le débat est parfaitement illustré également par l’ouvrage de [Jean-Baptiste Thiers], </w:t>
      </w:r>
      <w:r w:rsidRPr="00243FA3">
        <w:rPr>
          <w:rFonts w:ascii="Garamond" w:hAnsi="Garamond"/>
          <w:i/>
          <w:sz w:val="22"/>
          <w:szCs w:val="22"/>
          <w:lang w:val="fr-BE"/>
        </w:rPr>
        <w:t xml:space="preserve">Consultation faite par un avocat du diocèse de Saintes à son curé sur la diminution du nombre de </w:t>
      </w:r>
      <w:proofErr w:type="spellStart"/>
      <w:r w:rsidRPr="00243FA3">
        <w:rPr>
          <w:rFonts w:ascii="Garamond" w:hAnsi="Garamond"/>
          <w:i/>
          <w:sz w:val="22"/>
          <w:szCs w:val="22"/>
          <w:lang w:val="fr-BE"/>
        </w:rPr>
        <w:t>festes</w:t>
      </w:r>
      <w:proofErr w:type="spellEnd"/>
      <w:r w:rsidRPr="00243FA3">
        <w:rPr>
          <w:rFonts w:ascii="Garamond" w:hAnsi="Garamond"/>
          <w:i/>
          <w:sz w:val="22"/>
          <w:szCs w:val="22"/>
          <w:lang w:val="fr-BE"/>
        </w:rPr>
        <w:t xml:space="preserve"> ordonnée dans ce diocèse par monseigneur l’</w:t>
      </w:r>
      <w:proofErr w:type="spellStart"/>
      <w:r w:rsidRPr="00243FA3">
        <w:rPr>
          <w:rFonts w:ascii="Garamond" w:hAnsi="Garamond"/>
          <w:i/>
          <w:sz w:val="22"/>
          <w:szCs w:val="22"/>
          <w:lang w:val="fr-BE"/>
        </w:rPr>
        <w:t>evesque</w:t>
      </w:r>
      <w:proofErr w:type="spellEnd"/>
      <w:r w:rsidRPr="00243FA3">
        <w:rPr>
          <w:rFonts w:ascii="Garamond" w:hAnsi="Garamond"/>
          <w:i/>
          <w:sz w:val="22"/>
          <w:szCs w:val="22"/>
          <w:lang w:val="fr-BE"/>
        </w:rPr>
        <w:t xml:space="preserve"> de Saintes</w:t>
      </w:r>
      <w:r w:rsidRPr="00243FA3">
        <w:rPr>
          <w:rFonts w:ascii="Garamond" w:hAnsi="Garamond"/>
          <w:sz w:val="22"/>
          <w:szCs w:val="22"/>
          <w:lang w:val="fr-BE"/>
        </w:rPr>
        <w:t>, Paris, 1670, 248 p.</w:t>
      </w:r>
    </w:p>
  </w:footnote>
  <w:footnote w:id="3">
    <w:p w14:paraId="0B51BA4E"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Ainsi lors de la réforme de 1751 dans les Pays-Bas imposée par le Saint-Siège. </w:t>
      </w:r>
      <w:proofErr w:type="spellStart"/>
      <w:r w:rsidRPr="00243FA3">
        <w:rPr>
          <w:rFonts w:ascii="Garamond" w:hAnsi="Garamond"/>
          <w:smallCaps/>
          <w:sz w:val="22"/>
          <w:szCs w:val="22"/>
          <w:lang w:val="fr-BE"/>
        </w:rPr>
        <w:t>Desmette</w:t>
      </w:r>
      <w:proofErr w:type="spellEnd"/>
      <w:r w:rsidRPr="00243FA3">
        <w:rPr>
          <w:rFonts w:ascii="Garamond" w:hAnsi="Garamond"/>
          <w:sz w:val="22"/>
          <w:szCs w:val="22"/>
          <w:lang w:val="fr-BE"/>
        </w:rPr>
        <w:t xml:space="preserve"> Ph., </w:t>
      </w:r>
      <w:r w:rsidRPr="00243FA3">
        <w:rPr>
          <w:rFonts w:ascii="Garamond" w:hAnsi="Garamond"/>
          <w:i/>
          <w:sz w:val="22"/>
          <w:szCs w:val="22"/>
          <w:lang w:val="fr-BE"/>
        </w:rPr>
        <w:t>La réforme des fêtes de précepte dans les Pays-Bas autrichiens en 1751 : une affaire d’État(s)</w:t>
      </w:r>
      <w:r w:rsidRPr="00243FA3">
        <w:rPr>
          <w:rFonts w:ascii="Garamond" w:hAnsi="Garamond"/>
          <w:sz w:val="22"/>
          <w:szCs w:val="22"/>
          <w:lang w:val="fr-BE"/>
        </w:rPr>
        <w:t xml:space="preserve">, dans </w:t>
      </w:r>
      <w:proofErr w:type="spellStart"/>
      <w:r w:rsidRPr="00243FA3">
        <w:rPr>
          <w:rFonts w:ascii="Garamond" w:hAnsi="Garamond"/>
          <w:i/>
          <w:sz w:val="22"/>
          <w:szCs w:val="22"/>
          <w:lang w:val="fr-BE"/>
        </w:rPr>
        <w:t>Orare</w:t>
      </w:r>
      <w:proofErr w:type="spellEnd"/>
      <w:r w:rsidRPr="00243FA3">
        <w:rPr>
          <w:rFonts w:ascii="Garamond" w:hAnsi="Garamond"/>
          <w:sz w:val="22"/>
          <w:szCs w:val="22"/>
          <w:lang w:val="fr-BE"/>
        </w:rPr>
        <w:t xml:space="preserve">, p. 96-98. Et </w:t>
      </w:r>
      <w:r w:rsidRPr="00243FA3">
        <w:rPr>
          <w:rFonts w:ascii="Garamond" w:hAnsi="Garamond"/>
          <w:i/>
          <w:sz w:val="22"/>
          <w:szCs w:val="22"/>
          <w:lang w:val="fr-BE"/>
        </w:rPr>
        <w:t>infra</w:t>
      </w:r>
      <w:r w:rsidRPr="00243FA3">
        <w:rPr>
          <w:rFonts w:ascii="Garamond" w:hAnsi="Garamond"/>
          <w:sz w:val="22"/>
          <w:szCs w:val="22"/>
          <w:lang w:val="fr-BE"/>
        </w:rPr>
        <w:t>.</w:t>
      </w:r>
    </w:p>
  </w:footnote>
  <w:footnote w:id="4">
    <w:p w14:paraId="5965095E" w14:textId="47A1C633"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z w:val="22"/>
          <w:szCs w:val="22"/>
          <w:lang w:val="fr-BE"/>
        </w:rPr>
        <w:t>Orare</w:t>
      </w:r>
      <w:proofErr w:type="spellEnd"/>
      <w:r w:rsidRPr="00243FA3">
        <w:rPr>
          <w:rFonts w:ascii="Garamond" w:hAnsi="Garamond"/>
          <w:sz w:val="22"/>
          <w:szCs w:val="22"/>
          <w:lang w:val="fr-BE"/>
        </w:rPr>
        <w:t xml:space="preserve"> </w:t>
      </w:r>
      <w:proofErr w:type="spellStart"/>
      <w:r w:rsidRPr="00243FA3">
        <w:rPr>
          <w:rFonts w:ascii="Garamond" w:hAnsi="Garamond"/>
          <w:sz w:val="22"/>
          <w:szCs w:val="22"/>
          <w:lang w:val="fr-BE"/>
        </w:rPr>
        <w:t>aut</w:t>
      </w:r>
      <w:proofErr w:type="spellEnd"/>
      <w:r w:rsidRPr="00243FA3">
        <w:rPr>
          <w:rFonts w:ascii="Garamond" w:hAnsi="Garamond"/>
          <w:sz w:val="22"/>
          <w:szCs w:val="22"/>
          <w:lang w:val="fr-BE"/>
        </w:rPr>
        <w:t xml:space="preserve"> </w:t>
      </w:r>
      <w:proofErr w:type="spellStart"/>
      <w:r w:rsidRPr="00243FA3">
        <w:rPr>
          <w:rFonts w:ascii="Garamond" w:hAnsi="Garamond"/>
          <w:sz w:val="22"/>
          <w:szCs w:val="22"/>
          <w:lang w:val="fr-BE"/>
        </w:rPr>
        <w:t>laborare</w:t>
      </w:r>
      <w:proofErr w:type="spellEnd"/>
      <w:r w:rsidRPr="00243FA3">
        <w:rPr>
          <w:rFonts w:ascii="Garamond" w:hAnsi="Garamond"/>
          <w:sz w:val="22"/>
          <w:szCs w:val="22"/>
          <w:lang w:val="fr-BE"/>
        </w:rPr>
        <w:t xml:space="preserve">, </w:t>
      </w:r>
      <w:proofErr w:type="gramStart"/>
      <w:r w:rsidRPr="00243FA3">
        <w:rPr>
          <w:rFonts w:ascii="Garamond" w:hAnsi="Garamond"/>
          <w:sz w:val="22"/>
          <w:szCs w:val="22"/>
          <w:lang w:val="fr-BE"/>
        </w:rPr>
        <w:t>passim</w:t>
      </w:r>
      <w:r>
        <w:rPr>
          <w:rFonts w:ascii="Garamond" w:hAnsi="Garamond"/>
          <w:sz w:val="22"/>
          <w:szCs w:val="22"/>
          <w:lang w:val="fr-BE"/>
        </w:rPr>
        <w:t>;</w:t>
      </w:r>
      <w:proofErr w:type="gramEnd"/>
      <w:r w:rsidRPr="00243FA3">
        <w:rPr>
          <w:rFonts w:ascii="Garamond" w:hAnsi="Garamond"/>
          <w:sz w:val="22"/>
          <w:szCs w:val="22"/>
          <w:lang w:val="fr-BE"/>
        </w:rPr>
        <w:t xml:space="preserve"> </w:t>
      </w:r>
      <w:r w:rsidRPr="00243FA3">
        <w:rPr>
          <w:rFonts w:ascii="Garamond" w:hAnsi="Garamond"/>
          <w:i/>
          <w:sz w:val="22"/>
          <w:szCs w:val="22"/>
          <w:lang w:val="fr-BE"/>
        </w:rPr>
        <w:t>Les temps du travail. Normes, pratiques, évolutions (XIV</w:t>
      </w:r>
      <w:r w:rsidRPr="00243FA3">
        <w:rPr>
          <w:rFonts w:ascii="Garamond" w:hAnsi="Garamond"/>
          <w:i/>
          <w:sz w:val="22"/>
          <w:szCs w:val="22"/>
          <w:vertAlign w:val="superscript"/>
          <w:lang w:val="fr-BE"/>
        </w:rPr>
        <w:t>e</w:t>
      </w:r>
      <w:r w:rsidRPr="00243FA3">
        <w:rPr>
          <w:rFonts w:ascii="Garamond" w:hAnsi="Garamond"/>
          <w:i/>
          <w:sz w:val="22"/>
          <w:szCs w:val="22"/>
          <w:lang w:val="fr-BE"/>
        </w:rPr>
        <w:t>-XIX</w:t>
      </w:r>
      <w:r w:rsidRPr="00243FA3">
        <w:rPr>
          <w:rFonts w:ascii="Garamond" w:hAnsi="Garamond"/>
          <w:i/>
          <w:sz w:val="22"/>
          <w:szCs w:val="22"/>
          <w:vertAlign w:val="superscript"/>
          <w:lang w:val="fr-BE"/>
        </w:rPr>
        <w:t>e</w:t>
      </w:r>
      <w:r w:rsidRPr="00243FA3">
        <w:rPr>
          <w:rFonts w:ascii="Garamond" w:hAnsi="Garamond"/>
          <w:i/>
          <w:sz w:val="22"/>
          <w:szCs w:val="22"/>
          <w:lang w:val="fr-BE"/>
        </w:rPr>
        <w:t xml:space="preserve"> siècle)</w:t>
      </w:r>
      <w:r w:rsidRPr="00243FA3">
        <w:rPr>
          <w:rFonts w:ascii="Garamond" w:hAnsi="Garamond"/>
          <w:sz w:val="22"/>
          <w:szCs w:val="22"/>
          <w:lang w:val="fr-BE"/>
        </w:rPr>
        <w:t xml:space="preserve">, éd. C. </w:t>
      </w:r>
      <w:proofErr w:type="spellStart"/>
      <w:r w:rsidRPr="00243FA3">
        <w:rPr>
          <w:rFonts w:ascii="Garamond" w:hAnsi="Garamond"/>
          <w:smallCaps/>
          <w:sz w:val="22"/>
          <w:szCs w:val="22"/>
          <w:lang w:val="fr-BE"/>
        </w:rPr>
        <w:t>Maitte</w:t>
      </w:r>
      <w:proofErr w:type="spellEnd"/>
      <w:r w:rsidRPr="00243FA3">
        <w:rPr>
          <w:rFonts w:ascii="Garamond" w:hAnsi="Garamond"/>
          <w:sz w:val="22"/>
          <w:szCs w:val="22"/>
          <w:lang w:val="fr-BE"/>
        </w:rPr>
        <w:t xml:space="preserve"> et D. </w:t>
      </w:r>
      <w:r w:rsidRPr="00243FA3">
        <w:rPr>
          <w:rFonts w:ascii="Garamond" w:hAnsi="Garamond"/>
          <w:smallCaps/>
          <w:sz w:val="22"/>
          <w:szCs w:val="22"/>
          <w:lang w:val="fr-BE"/>
        </w:rPr>
        <w:t>Terrier</w:t>
      </w:r>
      <w:r w:rsidRPr="00243FA3">
        <w:rPr>
          <w:rFonts w:ascii="Garamond" w:hAnsi="Garamond"/>
          <w:sz w:val="22"/>
          <w:szCs w:val="22"/>
          <w:lang w:val="fr-BE"/>
        </w:rPr>
        <w:t>, Rennes, 2014, spécialement les contributions des p. 31-115 (Pour une histoire du travail</w:t>
      </w:r>
      <w:proofErr w:type="gramStart"/>
      <w:r w:rsidRPr="00243FA3">
        <w:rPr>
          <w:rFonts w:ascii="Garamond" w:hAnsi="Garamond"/>
          <w:sz w:val="22"/>
          <w:szCs w:val="22"/>
          <w:lang w:val="fr-BE"/>
        </w:rPr>
        <w:t>)</w:t>
      </w:r>
      <w:r>
        <w:rPr>
          <w:rFonts w:ascii="Garamond" w:hAnsi="Garamond"/>
          <w:sz w:val="22"/>
          <w:szCs w:val="22"/>
          <w:lang w:val="fr-BE"/>
        </w:rPr>
        <w:t>;</w:t>
      </w:r>
      <w:proofErr w:type="gramEnd"/>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Cabantous</w:t>
      </w:r>
      <w:proofErr w:type="spellEnd"/>
      <w:r w:rsidRPr="00243FA3">
        <w:rPr>
          <w:rFonts w:ascii="Garamond" w:hAnsi="Garamond"/>
          <w:sz w:val="22"/>
          <w:szCs w:val="22"/>
          <w:lang w:val="fr-BE"/>
        </w:rPr>
        <w:t xml:space="preserve"> A., </w:t>
      </w:r>
      <w:r w:rsidRPr="00243FA3">
        <w:rPr>
          <w:rFonts w:ascii="Garamond" w:hAnsi="Garamond"/>
          <w:i/>
          <w:sz w:val="22"/>
          <w:szCs w:val="22"/>
          <w:lang w:val="fr-BE"/>
        </w:rPr>
        <w:t xml:space="preserve">Le dimanche, une histoire. </w:t>
      </w:r>
      <w:r w:rsidRPr="00243FA3">
        <w:rPr>
          <w:rFonts w:ascii="Garamond" w:hAnsi="Garamond"/>
          <w:i/>
          <w:sz w:val="22"/>
          <w:szCs w:val="22"/>
        </w:rPr>
        <w:t xml:space="preserve">Europe </w:t>
      </w:r>
      <w:proofErr w:type="spellStart"/>
      <w:r w:rsidRPr="00243FA3">
        <w:rPr>
          <w:rFonts w:ascii="Garamond" w:hAnsi="Garamond"/>
          <w:i/>
          <w:sz w:val="22"/>
          <w:szCs w:val="22"/>
        </w:rPr>
        <w:t>occidentale</w:t>
      </w:r>
      <w:proofErr w:type="spellEnd"/>
      <w:r w:rsidRPr="00243FA3">
        <w:rPr>
          <w:rFonts w:ascii="Garamond" w:hAnsi="Garamond"/>
          <w:i/>
          <w:sz w:val="22"/>
          <w:szCs w:val="22"/>
        </w:rPr>
        <w:t xml:space="preserve"> (1600-1820)</w:t>
      </w:r>
      <w:r w:rsidRPr="00243FA3">
        <w:rPr>
          <w:rFonts w:ascii="Garamond" w:hAnsi="Garamond"/>
          <w:sz w:val="22"/>
          <w:szCs w:val="22"/>
        </w:rPr>
        <w:t>, Paris, 2013, 383 p.</w:t>
      </w:r>
      <w:r>
        <w:rPr>
          <w:rFonts w:ascii="Garamond" w:hAnsi="Garamond"/>
          <w:sz w:val="22"/>
          <w:szCs w:val="22"/>
        </w:rPr>
        <w:t>;</w:t>
      </w:r>
      <w:r w:rsidRPr="00243FA3">
        <w:rPr>
          <w:rFonts w:ascii="Garamond" w:hAnsi="Garamond"/>
          <w:sz w:val="22"/>
          <w:szCs w:val="22"/>
        </w:rPr>
        <w:t xml:space="preserve"> </w:t>
      </w:r>
      <w:r w:rsidRPr="00243FA3">
        <w:rPr>
          <w:rFonts w:ascii="Garamond" w:hAnsi="Garamond"/>
          <w:smallCaps/>
          <w:sz w:val="22"/>
          <w:szCs w:val="22"/>
        </w:rPr>
        <w:t>Shusterman</w:t>
      </w:r>
      <w:r w:rsidRPr="00243FA3">
        <w:rPr>
          <w:rFonts w:ascii="Garamond" w:hAnsi="Garamond"/>
          <w:sz w:val="22"/>
          <w:szCs w:val="22"/>
        </w:rPr>
        <w:t xml:space="preserve"> N., </w:t>
      </w:r>
      <w:r w:rsidRPr="00243FA3">
        <w:rPr>
          <w:rFonts w:ascii="Garamond" w:hAnsi="Garamond"/>
          <w:i/>
          <w:sz w:val="22"/>
          <w:szCs w:val="22"/>
        </w:rPr>
        <w:t xml:space="preserve">Religion &amp; the politics of time. </w:t>
      </w:r>
      <w:proofErr w:type="spellStart"/>
      <w:r w:rsidRPr="00243FA3">
        <w:rPr>
          <w:rFonts w:ascii="Garamond" w:hAnsi="Garamond"/>
          <w:i/>
          <w:sz w:val="22"/>
          <w:szCs w:val="22"/>
          <w:lang w:val="fr-BE"/>
        </w:rPr>
        <w:t>Holidays</w:t>
      </w:r>
      <w:proofErr w:type="spellEnd"/>
      <w:r w:rsidRPr="00243FA3">
        <w:rPr>
          <w:rFonts w:ascii="Garamond" w:hAnsi="Garamond"/>
          <w:i/>
          <w:sz w:val="22"/>
          <w:szCs w:val="22"/>
          <w:lang w:val="fr-BE"/>
        </w:rPr>
        <w:t xml:space="preserve"> in France </w:t>
      </w:r>
      <w:proofErr w:type="spellStart"/>
      <w:r w:rsidRPr="00243FA3">
        <w:rPr>
          <w:rFonts w:ascii="Garamond" w:hAnsi="Garamond"/>
          <w:i/>
          <w:sz w:val="22"/>
          <w:szCs w:val="22"/>
          <w:lang w:val="fr-BE"/>
        </w:rPr>
        <w:t>from</w:t>
      </w:r>
      <w:proofErr w:type="spellEnd"/>
      <w:r w:rsidRPr="00243FA3">
        <w:rPr>
          <w:rFonts w:ascii="Garamond" w:hAnsi="Garamond"/>
          <w:i/>
          <w:sz w:val="22"/>
          <w:szCs w:val="22"/>
          <w:lang w:val="fr-BE"/>
        </w:rPr>
        <w:t xml:space="preserve"> Louis</w:t>
      </w:r>
      <w:r w:rsidRPr="00243FA3">
        <w:rPr>
          <w:rFonts w:ascii="Garamond" w:hAnsi="Garamond"/>
          <w:sz w:val="22"/>
          <w:szCs w:val="22"/>
          <w:lang w:val="fr-BE"/>
        </w:rPr>
        <w:t> </w:t>
      </w:r>
      <w:r w:rsidRPr="00243FA3">
        <w:rPr>
          <w:rFonts w:ascii="Garamond" w:hAnsi="Garamond"/>
          <w:i/>
          <w:sz w:val="22"/>
          <w:szCs w:val="22"/>
          <w:lang w:val="fr-BE"/>
        </w:rPr>
        <w:t xml:space="preserve">XIV </w:t>
      </w:r>
      <w:proofErr w:type="spellStart"/>
      <w:r w:rsidRPr="00243FA3">
        <w:rPr>
          <w:rFonts w:ascii="Garamond" w:hAnsi="Garamond"/>
          <w:i/>
          <w:sz w:val="22"/>
          <w:szCs w:val="22"/>
          <w:lang w:val="fr-BE"/>
        </w:rPr>
        <w:t>through</w:t>
      </w:r>
      <w:proofErr w:type="spellEnd"/>
      <w:r w:rsidRPr="00243FA3">
        <w:rPr>
          <w:rFonts w:ascii="Garamond" w:hAnsi="Garamond"/>
          <w:i/>
          <w:sz w:val="22"/>
          <w:szCs w:val="22"/>
          <w:lang w:val="fr-BE"/>
        </w:rPr>
        <w:t xml:space="preserve"> </w:t>
      </w:r>
      <w:proofErr w:type="spellStart"/>
      <w:r w:rsidRPr="00243FA3">
        <w:rPr>
          <w:rFonts w:ascii="Garamond" w:hAnsi="Garamond"/>
          <w:i/>
          <w:sz w:val="22"/>
          <w:szCs w:val="22"/>
          <w:lang w:val="fr-BE"/>
        </w:rPr>
        <w:t>Napoleon</w:t>
      </w:r>
      <w:proofErr w:type="spellEnd"/>
      <w:r w:rsidRPr="00243FA3">
        <w:rPr>
          <w:rFonts w:ascii="Garamond" w:hAnsi="Garamond"/>
          <w:sz w:val="22"/>
          <w:szCs w:val="22"/>
          <w:lang w:val="fr-BE"/>
        </w:rPr>
        <w:t xml:space="preserve">, Washington, 2010, XI-299 </w:t>
      </w:r>
      <w:proofErr w:type="gramStart"/>
      <w:r w:rsidRPr="00243FA3">
        <w:rPr>
          <w:rFonts w:ascii="Garamond" w:hAnsi="Garamond"/>
          <w:sz w:val="22"/>
          <w:szCs w:val="22"/>
          <w:lang w:val="fr-BE"/>
        </w:rPr>
        <w:t>p.</w:t>
      </w:r>
      <w:r>
        <w:rPr>
          <w:rFonts w:ascii="Garamond" w:hAnsi="Garamond"/>
          <w:sz w:val="22"/>
          <w:szCs w:val="22"/>
          <w:lang w:val="fr-BE"/>
        </w:rPr>
        <w:t>;</w:t>
      </w:r>
      <w:proofErr w:type="gramEnd"/>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Becq</w:t>
      </w:r>
      <w:proofErr w:type="spellEnd"/>
      <w:r w:rsidRPr="00243FA3">
        <w:rPr>
          <w:rFonts w:ascii="Garamond" w:hAnsi="Garamond"/>
          <w:sz w:val="22"/>
          <w:szCs w:val="22"/>
          <w:lang w:val="fr-BE"/>
        </w:rPr>
        <w:t xml:space="preserve"> R., </w:t>
      </w:r>
      <w:r w:rsidRPr="00243FA3">
        <w:rPr>
          <w:rFonts w:ascii="Garamond" w:hAnsi="Garamond"/>
          <w:i/>
          <w:sz w:val="22"/>
          <w:szCs w:val="22"/>
          <w:lang w:val="fr-BE"/>
        </w:rPr>
        <w:t>Histoire du dimanche de 1700 à nos jours</w:t>
      </w:r>
      <w:r w:rsidRPr="00243FA3">
        <w:rPr>
          <w:rFonts w:ascii="Garamond" w:hAnsi="Garamond"/>
          <w:sz w:val="22"/>
          <w:szCs w:val="22"/>
          <w:lang w:val="fr-BE"/>
        </w:rPr>
        <w:t xml:space="preserve">, Paris, 1997, 355 p. </w:t>
      </w:r>
    </w:p>
  </w:footnote>
  <w:footnote w:id="5">
    <w:p w14:paraId="14253C7C"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À l’exception de Cambrai. </w:t>
      </w:r>
      <w:proofErr w:type="spellStart"/>
      <w:r w:rsidRPr="00243FA3">
        <w:rPr>
          <w:rFonts w:ascii="Garamond" w:hAnsi="Garamond"/>
          <w:smallCaps/>
          <w:sz w:val="22"/>
          <w:szCs w:val="22"/>
          <w:lang w:val="fr-BE"/>
        </w:rPr>
        <w:t>Desmette</w:t>
      </w:r>
      <w:proofErr w:type="spellEnd"/>
      <w:r w:rsidRPr="00243FA3">
        <w:rPr>
          <w:rFonts w:ascii="Garamond" w:hAnsi="Garamond"/>
          <w:sz w:val="22"/>
          <w:szCs w:val="22"/>
          <w:lang w:val="fr-BE"/>
        </w:rPr>
        <w:t xml:space="preserve"> Ph., </w:t>
      </w:r>
      <w:r w:rsidRPr="00243FA3">
        <w:rPr>
          <w:rFonts w:ascii="Garamond" w:hAnsi="Garamond"/>
          <w:i/>
          <w:sz w:val="22"/>
          <w:szCs w:val="22"/>
          <w:lang w:val="fr-BE"/>
        </w:rPr>
        <w:t>Les fêtes de précepte dans le diocèse de Cambrai à l’époque moderne</w:t>
      </w:r>
      <w:r w:rsidRPr="00243FA3">
        <w:rPr>
          <w:rFonts w:ascii="Garamond" w:hAnsi="Garamond"/>
          <w:sz w:val="22"/>
          <w:szCs w:val="22"/>
          <w:lang w:val="fr-BE"/>
        </w:rPr>
        <w:t xml:space="preserve">, dans </w:t>
      </w:r>
      <w:r w:rsidRPr="00243FA3">
        <w:rPr>
          <w:rFonts w:ascii="Garamond" w:hAnsi="Garamond"/>
          <w:i/>
          <w:sz w:val="22"/>
          <w:szCs w:val="22"/>
          <w:lang w:val="fr-BE"/>
        </w:rPr>
        <w:t>Revue du Nord</w:t>
      </w:r>
      <w:r w:rsidRPr="00243FA3">
        <w:rPr>
          <w:rFonts w:ascii="Garamond" w:hAnsi="Garamond"/>
          <w:sz w:val="22"/>
          <w:szCs w:val="22"/>
          <w:lang w:val="fr-BE"/>
        </w:rPr>
        <w:t>, t. 91, n° 379, p. 61-84.</w:t>
      </w:r>
    </w:p>
  </w:footnote>
  <w:footnote w:id="6">
    <w:p w14:paraId="738E12A6" w14:textId="77777777" w:rsidR="00291F0E" w:rsidRPr="009443C0" w:rsidRDefault="00291F0E" w:rsidP="00A409CD">
      <w:pPr>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Desmons</w:t>
      </w:r>
      <w:proofErr w:type="spellEnd"/>
      <w:r w:rsidRPr="00243FA3">
        <w:rPr>
          <w:rFonts w:ascii="Garamond" w:hAnsi="Garamond"/>
          <w:sz w:val="22"/>
          <w:szCs w:val="22"/>
          <w:lang w:val="fr-BE"/>
        </w:rPr>
        <w:t xml:space="preserve"> F., </w:t>
      </w:r>
      <w:r w:rsidRPr="00243FA3">
        <w:rPr>
          <w:rFonts w:ascii="Garamond" w:hAnsi="Garamond"/>
          <w:i/>
          <w:sz w:val="22"/>
          <w:szCs w:val="22"/>
          <w:lang w:val="fr-BE"/>
        </w:rPr>
        <w:t>L’épiscopat</w:t>
      </w:r>
      <w:r w:rsidRPr="00243FA3">
        <w:rPr>
          <w:rFonts w:ascii="Garamond" w:hAnsi="Garamond"/>
          <w:sz w:val="22"/>
          <w:szCs w:val="22"/>
          <w:lang w:val="fr-BE"/>
        </w:rPr>
        <w:t xml:space="preserve"> </w:t>
      </w:r>
      <w:r w:rsidRPr="00243FA3">
        <w:rPr>
          <w:rFonts w:ascii="Garamond" w:hAnsi="Garamond"/>
          <w:i/>
          <w:sz w:val="22"/>
          <w:szCs w:val="22"/>
          <w:lang w:val="fr-BE"/>
        </w:rPr>
        <w:t>de Gilbert de Choiseul, 1671-1689</w:t>
      </w:r>
      <w:r w:rsidRPr="00243FA3">
        <w:rPr>
          <w:rFonts w:ascii="Garamond" w:hAnsi="Garamond"/>
          <w:sz w:val="22"/>
          <w:szCs w:val="22"/>
          <w:lang w:val="fr-BE"/>
        </w:rPr>
        <w:t xml:space="preserve">, dans </w:t>
      </w:r>
      <w:r w:rsidRPr="00243FA3">
        <w:rPr>
          <w:rFonts w:ascii="Garamond" w:hAnsi="Garamond"/>
          <w:i/>
          <w:sz w:val="22"/>
          <w:szCs w:val="22"/>
          <w:lang w:val="fr-BE"/>
        </w:rPr>
        <w:t>Annales de la Société historique et archéologique de Tournai,</w:t>
      </w:r>
      <w:r w:rsidRPr="00243FA3">
        <w:rPr>
          <w:rFonts w:ascii="Garamond" w:hAnsi="Garamond"/>
          <w:sz w:val="22"/>
          <w:szCs w:val="22"/>
          <w:lang w:val="fr-BE"/>
        </w:rPr>
        <w:t xml:space="preserve"> </w:t>
      </w:r>
      <w:proofErr w:type="spellStart"/>
      <w:r w:rsidRPr="00243FA3">
        <w:rPr>
          <w:rFonts w:ascii="Garamond" w:hAnsi="Garamond"/>
          <w:sz w:val="22"/>
          <w:szCs w:val="22"/>
          <w:lang w:val="fr-BE"/>
        </w:rPr>
        <w:t>nlle</w:t>
      </w:r>
      <w:proofErr w:type="spellEnd"/>
      <w:r w:rsidRPr="00243FA3">
        <w:rPr>
          <w:rFonts w:ascii="Garamond" w:hAnsi="Garamond"/>
          <w:sz w:val="22"/>
          <w:szCs w:val="22"/>
          <w:lang w:val="fr-BE"/>
        </w:rPr>
        <w:t xml:space="preserve"> série, t. II, 1907, passim, a évoqué la réforme du calendrier menée par Choiseul. Quelques indications également dans </w:t>
      </w:r>
      <w:proofErr w:type="spellStart"/>
      <w:r w:rsidRPr="00243FA3">
        <w:rPr>
          <w:rFonts w:ascii="Garamond" w:hAnsi="Garamond"/>
          <w:smallCaps/>
          <w:sz w:val="22"/>
          <w:szCs w:val="22"/>
          <w:lang w:val="fr-BE"/>
        </w:rPr>
        <w:t>Desmette</w:t>
      </w:r>
      <w:proofErr w:type="spellEnd"/>
      <w:r w:rsidRPr="00243FA3">
        <w:rPr>
          <w:rFonts w:ascii="Garamond" w:hAnsi="Garamond"/>
          <w:sz w:val="22"/>
          <w:szCs w:val="22"/>
          <w:lang w:val="fr-BE"/>
        </w:rPr>
        <w:t xml:space="preserve"> Ph., </w:t>
      </w:r>
      <w:r w:rsidRPr="00243FA3">
        <w:rPr>
          <w:rFonts w:ascii="Garamond" w:hAnsi="Garamond"/>
          <w:i/>
          <w:sz w:val="22"/>
          <w:szCs w:val="22"/>
          <w:lang w:val="fr-BE"/>
        </w:rPr>
        <w:t>La fête en question : attentes et réactions du monde ecclésiastique face aux fêtes d’obligation dans la province de Cambrai (milieu XVI</w:t>
      </w:r>
      <w:r w:rsidRPr="00243FA3">
        <w:rPr>
          <w:rFonts w:ascii="Garamond" w:hAnsi="Garamond"/>
          <w:i/>
          <w:sz w:val="22"/>
          <w:szCs w:val="22"/>
          <w:vertAlign w:val="superscript"/>
          <w:lang w:val="fr-BE"/>
        </w:rPr>
        <w:t>e</w:t>
      </w:r>
      <w:r w:rsidRPr="00243FA3">
        <w:rPr>
          <w:rFonts w:ascii="Garamond" w:hAnsi="Garamond"/>
          <w:i/>
          <w:sz w:val="22"/>
          <w:szCs w:val="22"/>
          <w:lang w:val="fr-BE"/>
        </w:rPr>
        <w:t xml:space="preserve"> – début XVIII</w:t>
      </w:r>
      <w:r w:rsidRPr="00243FA3">
        <w:rPr>
          <w:rFonts w:ascii="Garamond" w:hAnsi="Garamond"/>
          <w:i/>
          <w:sz w:val="22"/>
          <w:szCs w:val="22"/>
          <w:vertAlign w:val="superscript"/>
          <w:lang w:val="fr-BE"/>
        </w:rPr>
        <w:t>e</w:t>
      </w:r>
      <w:r w:rsidRPr="00243FA3">
        <w:rPr>
          <w:rFonts w:ascii="Garamond" w:hAnsi="Garamond"/>
          <w:i/>
          <w:sz w:val="22"/>
          <w:szCs w:val="22"/>
          <w:lang w:val="fr-BE"/>
        </w:rPr>
        <w:t xml:space="preserve"> siècle)</w:t>
      </w:r>
      <w:r w:rsidRPr="00243FA3">
        <w:rPr>
          <w:rFonts w:ascii="Garamond" w:hAnsi="Garamond"/>
          <w:sz w:val="22"/>
          <w:szCs w:val="22"/>
          <w:lang w:val="fr-BE"/>
        </w:rPr>
        <w:t xml:space="preserve">, dans </w:t>
      </w:r>
      <w:r w:rsidRPr="00243FA3">
        <w:rPr>
          <w:rFonts w:ascii="Garamond" w:hAnsi="Garamond"/>
          <w:i/>
          <w:sz w:val="22"/>
          <w:szCs w:val="22"/>
          <w:lang w:val="fr-BE"/>
        </w:rPr>
        <w:t>Le divertissement et la norme du moyen âge à nos jours</w:t>
      </w:r>
      <w:r w:rsidRPr="00243FA3">
        <w:rPr>
          <w:rFonts w:ascii="Garamond" w:hAnsi="Garamond"/>
          <w:sz w:val="22"/>
          <w:szCs w:val="22"/>
          <w:lang w:val="fr-BE"/>
        </w:rPr>
        <w:t xml:space="preserve">, éd. </w:t>
      </w:r>
      <w:proofErr w:type="spellStart"/>
      <w:r w:rsidRPr="00243FA3">
        <w:rPr>
          <w:rFonts w:ascii="Garamond" w:hAnsi="Garamond"/>
          <w:smallCaps/>
          <w:sz w:val="22"/>
          <w:szCs w:val="22"/>
          <w:lang w:val="fr-BE"/>
        </w:rPr>
        <w:t>Desmette</w:t>
      </w:r>
      <w:proofErr w:type="spellEnd"/>
      <w:r w:rsidRPr="00243FA3">
        <w:rPr>
          <w:rFonts w:ascii="Garamond" w:hAnsi="Garamond"/>
          <w:sz w:val="22"/>
          <w:szCs w:val="22"/>
          <w:lang w:val="fr-BE"/>
        </w:rPr>
        <w:t xml:space="preserve"> Ph., Bruxelles, 2016, passim (Les </w:t>
      </w:r>
      <w:proofErr w:type="spellStart"/>
      <w:r w:rsidRPr="00243FA3">
        <w:rPr>
          <w:rFonts w:ascii="Garamond" w:hAnsi="Garamond"/>
          <w:sz w:val="22"/>
          <w:szCs w:val="22"/>
          <w:lang w:val="fr-BE"/>
        </w:rPr>
        <w:t>C@hiers</w:t>
      </w:r>
      <w:proofErr w:type="spellEnd"/>
      <w:r w:rsidRPr="00243FA3">
        <w:rPr>
          <w:rFonts w:ascii="Garamond" w:hAnsi="Garamond"/>
          <w:sz w:val="22"/>
          <w:szCs w:val="22"/>
          <w:lang w:val="fr-BE"/>
        </w:rPr>
        <w:t xml:space="preserve"> du CRHIDI, 38). </w:t>
      </w:r>
      <w:proofErr w:type="spellStart"/>
      <w:r w:rsidRPr="00243FA3">
        <w:rPr>
          <w:rFonts w:ascii="Garamond" w:hAnsi="Garamond"/>
          <w:smallCaps/>
          <w:sz w:val="22"/>
          <w:szCs w:val="22"/>
          <w:lang w:val="fr-BE"/>
        </w:rPr>
        <w:t>Shusterman</w:t>
      </w:r>
      <w:proofErr w:type="spellEnd"/>
      <w:r w:rsidRPr="00243FA3">
        <w:rPr>
          <w:rFonts w:ascii="Garamond" w:hAnsi="Garamond"/>
          <w:sz w:val="22"/>
          <w:szCs w:val="22"/>
          <w:lang w:val="fr-BE"/>
        </w:rPr>
        <w:t xml:space="preserve"> R., </w:t>
      </w:r>
      <w:r w:rsidRPr="00243FA3">
        <w:rPr>
          <w:rFonts w:ascii="Garamond" w:hAnsi="Garamond"/>
          <w:i/>
          <w:sz w:val="22"/>
          <w:szCs w:val="22"/>
          <w:lang w:val="fr-BE"/>
        </w:rPr>
        <w:t>Religion</w:t>
      </w:r>
      <w:r w:rsidRPr="00243FA3">
        <w:rPr>
          <w:rFonts w:ascii="Garamond" w:hAnsi="Garamond"/>
          <w:sz w:val="22"/>
          <w:szCs w:val="22"/>
          <w:lang w:val="fr-BE"/>
        </w:rPr>
        <w:t xml:space="preserve">, p. XV, n’évoque pas Tournai, pourtant française de 1667 à 1709, pas plus que Cambrai pourtant définitivement française en 1677. </w:t>
      </w:r>
      <w:proofErr w:type="gramStart"/>
      <w:r w:rsidRPr="009443C0">
        <w:rPr>
          <w:rFonts w:ascii="Garamond" w:hAnsi="Garamond"/>
          <w:sz w:val="22"/>
          <w:szCs w:val="22"/>
          <w:lang w:val="fr-BE"/>
        </w:rPr>
        <w:t>Par contre</w:t>
      </w:r>
      <w:proofErr w:type="gramEnd"/>
      <w:r w:rsidRPr="009443C0">
        <w:rPr>
          <w:rFonts w:ascii="Garamond" w:hAnsi="Garamond"/>
          <w:sz w:val="22"/>
          <w:szCs w:val="22"/>
          <w:lang w:val="fr-BE"/>
        </w:rPr>
        <w:t>, il intègre Ypres…</w:t>
      </w:r>
    </w:p>
  </w:footnote>
  <w:footnote w:id="7">
    <w:p w14:paraId="2C6E4D96"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Les statuts médiévaux tournaisiens abordent peu cette question et ne contiennent pas de listes des fêtes chômées. En 1445, Jean Chevrot impose la dénonciation des paroissiens oublieux des fêtes à l’autorité épiscopale. </w:t>
      </w:r>
      <w:proofErr w:type="spellStart"/>
      <w:r w:rsidRPr="00243FA3">
        <w:rPr>
          <w:rFonts w:ascii="Garamond" w:hAnsi="Garamond"/>
          <w:smallCaps/>
          <w:sz w:val="22"/>
          <w:szCs w:val="22"/>
          <w:lang w:val="fr-BE"/>
        </w:rPr>
        <w:t>Tabbagh</w:t>
      </w:r>
      <w:proofErr w:type="spellEnd"/>
      <w:r w:rsidRPr="00243FA3">
        <w:rPr>
          <w:rFonts w:ascii="Garamond" w:hAnsi="Garamond"/>
          <w:sz w:val="22"/>
          <w:szCs w:val="22"/>
          <w:lang w:val="fr-BE"/>
        </w:rPr>
        <w:t xml:space="preserve"> V., </w:t>
      </w:r>
      <w:r w:rsidRPr="00243FA3">
        <w:rPr>
          <w:rFonts w:ascii="Garamond" w:hAnsi="Garamond"/>
          <w:i/>
          <w:sz w:val="22"/>
          <w:szCs w:val="22"/>
          <w:lang w:val="fr-BE"/>
        </w:rPr>
        <w:t>Les statuts synodaux de Tournai au XVe siècle : les limites d’une volonté de réforme</w:t>
      </w:r>
      <w:r w:rsidRPr="00243FA3">
        <w:rPr>
          <w:rFonts w:ascii="Garamond" w:hAnsi="Garamond"/>
          <w:sz w:val="22"/>
          <w:szCs w:val="22"/>
          <w:lang w:val="fr-BE"/>
        </w:rPr>
        <w:t xml:space="preserve">, dans </w:t>
      </w:r>
      <w:r w:rsidRPr="00243FA3">
        <w:rPr>
          <w:rFonts w:ascii="Garamond" w:hAnsi="Garamond"/>
          <w:i/>
          <w:sz w:val="22"/>
          <w:szCs w:val="22"/>
          <w:lang w:val="fr-BE"/>
        </w:rPr>
        <w:t>De Pise à trente : la réforme de l’église en gestation. Regards croisés entre Escaut et Meuse</w:t>
      </w:r>
      <w:r w:rsidRPr="00243FA3">
        <w:rPr>
          <w:rFonts w:ascii="Garamond" w:hAnsi="Garamond"/>
          <w:sz w:val="22"/>
          <w:szCs w:val="22"/>
          <w:lang w:val="fr-BE"/>
        </w:rPr>
        <w:t xml:space="preserve">, éd. </w:t>
      </w:r>
      <w:proofErr w:type="spellStart"/>
      <w:r w:rsidRPr="00243FA3">
        <w:rPr>
          <w:rFonts w:ascii="Garamond" w:hAnsi="Garamond"/>
          <w:smallCaps/>
          <w:sz w:val="22"/>
          <w:szCs w:val="22"/>
          <w:lang w:val="fr-BE"/>
        </w:rPr>
        <w:t>Cauchies</w:t>
      </w:r>
      <w:proofErr w:type="spellEnd"/>
      <w:r w:rsidRPr="00243FA3">
        <w:rPr>
          <w:rFonts w:ascii="Garamond" w:hAnsi="Garamond"/>
          <w:sz w:val="22"/>
          <w:szCs w:val="22"/>
          <w:lang w:val="fr-BE"/>
        </w:rPr>
        <w:t xml:space="preserve"> J.-M. et </w:t>
      </w:r>
      <w:r w:rsidRPr="00243FA3">
        <w:rPr>
          <w:rFonts w:ascii="Garamond" w:hAnsi="Garamond"/>
          <w:smallCaps/>
          <w:sz w:val="22"/>
          <w:szCs w:val="22"/>
          <w:lang w:val="fr-BE"/>
        </w:rPr>
        <w:t>Maillard</w:t>
      </w:r>
      <w:r w:rsidRPr="00243FA3">
        <w:rPr>
          <w:rFonts w:ascii="Garamond" w:hAnsi="Garamond"/>
          <w:sz w:val="22"/>
          <w:szCs w:val="22"/>
          <w:lang w:val="fr-BE"/>
        </w:rPr>
        <w:t>-</w:t>
      </w:r>
      <w:proofErr w:type="spellStart"/>
      <w:r w:rsidRPr="00243FA3">
        <w:rPr>
          <w:rFonts w:ascii="Garamond" w:hAnsi="Garamond"/>
          <w:smallCaps/>
          <w:sz w:val="22"/>
          <w:szCs w:val="22"/>
          <w:lang w:val="fr-BE"/>
        </w:rPr>
        <w:t>Luypaert</w:t>
      </w:r>
      <w:proofErr w:type="spellEnd"/>
      <w:r w:rsidRPr="00243FA3">
        <w:rPr>
          <w:rFonts w:ascii="Garamond" w:hAnsi="Garamond"/>
          <w:sz w:val="22"/>
          <w:szCs w:val="22"/>
          <w:lang w:val="fr-BE"/>
        </w:rPr>
        <w:t xml:space="preserve"> M., Bruxelles, 2004, p. 32 (Cahiers du </w:t>
      </w:r>
      <w:proofErr w:type="spellStart"/>
      <w:r w:rsidRPr="00243FA3">
        <w:rPr>
          <w:rFonts w:ascii="Garamond" w:hAnsi="Garamond"/>
          <w:sz w:val="22"/>
          <w:szCs w:val="22"/>
          <w:lang w:val="fr-BE"/>
        </w:rPr>
        <w:t>Crhidi</w:t>
      </w:r>
      <w:proofErr w:type="spellEnd"/>
      <w:r w:rsidRPr="00243FA3">
        <w:rPr>
          <w:rFonts w:ascii="Garamond" w:hAnsi="Garamond"/>
          <w:sz w:val="22"/>
          <w:szCs w:val="22"/>
          <w:lang w:val="fr-BE"/>
        </w:rPr>
        <w:t xml:space="preserve">, 21-22). Ferry de </w:t>
      </w:r>
      <w:proofErr w:type="spellStart"/>
      <w:r w:rsidRPr="00243FA3">
        <w:rPr>
          <w:rFonts w:ascii="Garamond" w:hAnsi="Garamond"/>
          <w:sz w:val="22"/>
          <w:szCs w:val="22"/>
          <w:lang w:val="fr-BE"/>
        </w:rPr>
        <w:t>Clugny</w:t>
      </w:r>
      <w:proofErr w:type="spellEnd"/>
      <w:r w:rsidRPr="00243FA3">
        <w:rPr>
          <w:rFonts w:ascii="Garamond" w:hAnsi="Garamond"/>
          <w:sz w:val="22"/>
          <w:szCs w:val="22"/>
          <w:lang w:val="fr-BE"/>
        </w:rPr>
        <w:t xml:space="preserve"> incite les pasteurs à agir dans le même sens en 1481.</w:t>
      </w:r>
    </w:p>
  </w:footnote>
  <w:footnote w:id="8">
    <w:p w14:paraId="1EA340E5"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Strada</w:t>
      </w:r>
      <w:r w:rsidRPr="00243FA3">
        <w:rPr>
          <w:rFonts w:ascii="Garamond" w:hAnsi="Garamond"/>
          <w:sz w:val="22"/>
          <w:szCs w:val="22"/>
          <w:lang w:val="fr-BE"/>
        </w:rPr>
        <w:t xml:space="preserve"> F., </w:t>
      </w:r>
      <w:r w:rsidRPr="00243FA3">
        <w:rPr>
          <w:rFonts w:ascii="Garamond" w:hAnsi="Garamond"/>
          <w:i/>
          <w:sz w:val="22"/>
          <w:szCs w:val="22"/>
          <w:lang w:val="fr-BE"/>
        </w:rPr>
        <w:t xml:space="preserve">De Bello Belgico. </w:t>
      </w:r>
      <w:proofErr w:type="spellStart"/>
      <w:r w:rsidRPr="00243FA3">
        <w:rPr>
          <w:rFonts w:ascii="Garamond" w:hAnsi="Garamond"/>
          <w:i/>
          <w:sz w:val="22"/>
          <w:szCs w:val="22"/>
          <w:lang w:val="fr-BE"/>
        </w:rPr>
        <w:t>Decas</w:t>
      </w:r>
      <w:proofErr w:type="spellEnd"/>
      <w:r w:rsidRPr="00243FA3">
        <w:rPr>
          <w:rFonts w:ascii="Garamond" w:hAnsi="Garamond"/>
          <w:i/>
          <w:sz w:val="22"/>
          <w:szCs w:val="22"/>
          <w:lang w:val="fr-BE"/>
        </w:rPr>
        <w:t xml:space="preserve"> </w:t>
      </w:r>
      <w:proofErr w:type="spellStart"/>
      <w:r w:rsidRPr="00243FA3">
        <w:rPr>
          <w:rFonts w:ascii="Garamond" w:hAnsi="Garamond"/>
          <w:i/>
          <w:sz w:val="22"/>
          <w:szCs w:val="22"/>
          <w:lang w:val="fr-BE"/>
        </w:rPr>
        <w:t>Secunda</w:t>
      </w:r>
      <w:proofErr w:type="spellEnd"/>
      <w:r w:rsidRPr="00243FA3">
        <w:rPr>
          <w:rFonts w:ascii="Garamond" w:hAnsi="Garamond"/>
          <w:sz w:val="22"/>
          <w:szCs w:val="22"/>
          <w:lang w:val="fr-BE"/>
        </w:rPr>
        <w:t xml:space="preserve">, Rome, 1648. Cité par </w:t>
      </w:r>
      <w:r w:rsidRPr="00243FA3">
        <w:rPr>
          <w:rFonts w:ascii="Garamond" w:hAnsi="Garamond"/>
          <w:smallCaps/>
          <w:sz w:val="22"/>
          <w:szCs w:val="22"/>
          <w:lang w:val="fr-BE"/>
        </w:rPr>
        <w:t>Moreau</w:t>
      </w:r>
      <w:r w:rsidRPr="00243FA3">
        <w:rPr>
          <w:rFonts w:ascii="Garamond" w:hAnsi="Garamond"/>
          <w:sz w:val="22"/>
          <w:szCs w:val="22"/>
          <w:lang w:val="fr-BE"/>
        </w:rPr>
        <w:t xml:space="preserve"> G., </w:t>
      </w:r>
      <w:r w:rsidRPr="00243FA3">
        <w:rPr>
          <w:rFonts w:ascii="Garamond" w:hAnsi="Garamond"/>
          <w:i/>
          <w:sz w:val="22"/>
          <w:szCs w:val="22"/>
          <w:lang w:val="fr-BE"/>
        </w:rPr>
        <w:t>Histoire du protestantisme à Tournai jusqu’à la veille de la Révolution des Pays-Bas</w:t>
      </w:r>
      <w:r w:rsidRPr="00243FA3">
        <w:rPr>
          <w:rFonts w:ascii="Garamond" w:hAnsi="Garamond"/>
          <w:sz w:val="22"/>
          <w:szCs w:val="22"/>
          <w:lang w:val="fr-BE"/>
        </w:rPr>
        <w:t xml:space="preserve">, Paris, 1962, p. 248 (Bibliothèque de la Faculté de Philosophie et Lettres de l’Université de Liège, CLXVII). </w:t>
      </w:r>
    </w:p>
  </w:footnote>
  <w:footnote w:id="9">
    <w:p w14:paraId="77FD5D04"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Gousset</w:t>
      </w:r>
      <w:r w:rsidRPr="00243FA3">
        <w:rPr>
          <w:rFonts w:ascii="Garamond" w:hAnsi="Garamond"/>
          <w:sz w:val="22"/>
          <w:szCs w:val="22"/>
          <w:lang w:val="fr-BE"/>
        </w:rPr>
        <w:t xml:space="preserve"> Th.,</w:t>
      </w:r>
      <w:r w:rsidRPr="00243FA3">
        <w:rPr>
          <w:rFonts w:ascii="Garamond" w:hAnsi="Garamond"/>
          <w:i/>
          <w:sz w:val="22"/>
          <w:szCs w:val="22"/>
          <w:lang w:val="fr-BE"/>
        </w:rPr>
        <w:t xml:space="preserve"> Les actes de la province ecclésiastique de Reims</w:t>
      </w:r>
      <w:r w:rsidRPr="00243FA3">
        <w:rPr>
          <w:rFonts w:ascii="Garamond" w:hAnsi="Garamond"/>
          <w:sz w:val="22"/>
          <w:szCs w:val="22"/>
          <w:lang w:val="fr-BE"/>
        </w:rPr>
        <w:t>, t. II, Reims, 1844, p. 14.</w:t>
      </w:r>
    </w:p>
  </w:footnote>
  <w:footnote w:id="10">
    <w:p w14:paraId="4DE65BC3"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i/>
          <w:sz w:val="22"/>
          <w:szCs w:val="22"/>
          <w:lang w:val="fr-BE"/>
        </w:rPr>
        <w:t>Ibidem</w:t>
      </w:r>
      <w:r w:rsidRPr="00243FA3">
        <w:rPr>
          <w:rFonts w:ascii="Garamond" w:hAnsi="Garamond"/>
          <w:sz w:val="22"/>
          <w:szCs w:val="22"/>
          <w:lang w:val="fr-BE"/>
        </w:rPr>
        <w:t>.</w:t>
      </w:r>
    </w:p>
  </w:footnote>
  <w:footnote w:id="11">
    <w:p w14:paraId="195B24AE"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Desmette</w:t>
      </w:r>
      <w:proofErr w:type="spellEnd"/>
      <w:r w:rsidRPr="00243FA3">
        <w:rPr>
          <w:rFonts w:ascii="Garamond" w:hAnsi="Garamond"/>
          <w:sz w:val="22"/>
          <w:szCs w:val="22"/>
          <w:lang w:val="fr-BE"/>
        </w:rPr>
        <w:t xml:space="preserve"> Ph., </w:t>
      </w:r>
      <w:r w:rsidRPr="00243FA3">
        <w:rPr>
          <w:rFonts w:ascii="Garamond" w:hAnsi="Garamond"/>
          <w:i/>
          <w:sz w:val="22"/>
          <w:szCs w:val="22"/>
          <w:lang w:val="fr-BE"/>
        </w:rPr>
        <w:t>La fête en question</w:t>
      </w:r>
      <w:r w:rsidRPr="00243FA3">
        <w:rPr>
          <w:rFonts w:ascii="Garamond" w:hAnsi="Garamond"/>
          <w:sz w:val="22"/>
          <w:szCs w:val="22"/>
          <w:lang w:val="fr-BE"/>
        </w:rPr>
        <w:t>, passim.</w:t>
      </w:r>
    </w:p>
  </w:footnote>
  <w:footnote w:id="12">
    <w:p w14:paraId="589ADCB5"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i/>
          <w:sz w:val="22"/>
          <w:szCs w:val="22"/>
          <w:lang w:val="fr-BE"/>
        </w:rPr>
        <w:t>Recueil des ordonnances des Pays-Bas</w:t>
      </w:r>
      <w:r w:rsidRPr="00243FA3">
        <w:rPr>
          <w:rFonts w:ascii="Garamond" w:hAnsi="Garamond"/>
          <w:sz w:val="22"/>
          <w:szCs w:val="22"/>
          <w:lang w:val="fr-BE"/>
        </w:rPr>
        <w:t>, 2</w:t>
      </w:r>
      <w:r w:rsidRPr="00243FA3">
        <w:rPr>
          <w:rFonts w:ascii="Garamond" w:hAnsi="Garamond"/>
          <w:sz w:val="22"/>
          <w:szCs w:val="22"/>
          <w:vertAlign w:val="superscript"/>
          <w:lang w:val="fr-BE"/>
        </w:rPr>
        <w:t>e</w:t>
      </w:r>
      <w:r w:rsidRPr="00243FA3">
        <w:rPr>
          <w:rFonts w:ascii="Garamond" w:hAnsi="Garamond"/>
          <w:sz w:val="22"/>
          <w:szCs w:val="22"/>
          <w:lang w:val="fr-BE"/>
        </w:rPr>
        <w:t xml:space="preserve"> série, t. VIII, éd. </w:t>
      </w:r>
      <w:proofErr w:type="spellStart"/>
      <w:r w:rsidRPr="00243FA3">
        <w:rPr>
          <w:rFonts w:ascii="Garamond" w:hAnsi="Garamond"/>
          <w:smallCaps/>
          <w:sz w:val="22"/>
          <w:szCs w:val="22"/>
          <w:lang w:val="fr-BE"/>
        </w:rPr>
        <w:t>Terlinden</w:t>
      </w:r>
      <w:proofErr w:type="spellEnd"/>
      <w:r w:rsidRPr="00243FA3">
        <w:rPr>
          <w:rFonts w:ascii="Garamond" w:hAnsi="Garamond"/>
          <w:sz w:val="22"/>
          <w:szCs w:val="22"/>
          <w:lang w:val="fr-BE"/>
        </w:rPr>
        <w:t xml:space="preserve"> C. et </w:t>
      </w:r>
      <w:proofErr w:type="spellStart"/>
      <w:r w:rsidRPr="00243FA3">
        <w:rPr>
          <w:rFonts w:ascii="Garamond" w:hAnsi="Garamond"/>
          <w:smallCaps/>
          <w:sz w:val="22"/>
          <w:szCs w:val="22"/>
          <w:lang w:val="fr-BE"/>
        </w:rPr>
        <w:t>Bolsee</w:t>
      </w:r>
      <w:proofErr w:type="spellEnd"/>
      <w:r w:rsidRPr="00243FA3">
        <w:rPr>
          <w:rFonts w:ascii="Garamond" w:hAnsi="Garamond"/>
          <w:sz w:val="22"/>
          <w:szCs w:val="22"/>
          <w:lang w:val="fr-BE"/>
        </w:rPr>
        <w:t xml:space="preserve"> J., Bruxelles, 1978, p. 95-96 (Commission royale pour la publication des anciennes lois de la Belgique).</w:t>
      </w:r>
    </w:p>
  </w:footnote>
  <w:footnote w:id="13">
    <w:p w14:paraId="4812001E"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Gousset</w:t>
      </w:r>
      <w:r w:rsidRPr="00243FA3">
        <w:rPr>
          <w:rFonts w:ascii="Garamond" w:hAnsi="Garamond"/>
          <w:sz w:val="22"/>
          <w:szCs w:val="22"/>
          <w:lang w:val="fr-BE"/>
        </w:rPr>
        <w:t xml:space="preserve"> Th., </w:t>
      </w:r>
      <w:r w:rsidRPr="00243FA3">
        <w:rPr>
          <w:rFonts w:ascii="Garamond" w:hAnsi="Garamond"/>
          <w:i/>
          <w:sz w:val="22"/>
          <w:szCs w:val="22"/>
          <w:lang w:val="fr-BE"/>
        </w:rPr>
        <w:t>Les actes</w:t>
      </w:r>
      <w:r w:rsidRPr="00243FA3">
        <w:rPr>
          <w:rFonts w:ascii="Garamond" w:hAnsi="Garamond"/>
          <w:sz w:val="22"/>
          <w:szCs w:val="22"/>
          <w:lang w:val="fr-BE"/>
        </w:rPr>
        <w:t>, t. III, p. 416.</w:t>
      </w:r>
    </w:p>
  </w:footnote>
  <w:footnote w:id="14">
    <w:p w14:paraId="759B5C1B" w14:textId="6641C37D"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i/>
          <w:sz w:val="22"/>
          <w:szCs w:val="22"/>
          <w:lang w:val="fr-BE"/>
        </w:rPr>
        <w:t>Idem</w:t>
      </w:r>
      <w:r w:rsidRPr="00243FA3">
        <w:rPr>
          <w:rFonts w:ascii="Garamond" w:hAnsi="Garamond"/>
          <w:sz w:val="22"/>
          <w:szCs w:val="22"/>
          <w:lang w:val="fr-BE"/>
        </w:rPr>
        <w:t xml:space="preserve">, t. III, p. </w:t>
      </w:r>
      <w:proofErr w:type="gramStart"/>
      <w:r w:rsidRPr="00243FA3">
        <w:rPr>
          <w:rFonts w:ascii="Garamond" w:hAnsi="Garamond"/>
          <w:sz w:val="22"/>
          <w:szCs w:val="22"/>
          <w:lang w:val="fr-BE"/>
        </w:rPr>
        <w:t>573</w:t>
      </w:r>
      <w:r>
        <w:rPr>
          <w:rFonts w:ascii="Garamond" w:hAnsi="Garamond"/>
          <w:sz w:val="22"/>
          <w:szCs w:val="22"/>
          <w:lang w:val="fr-BE"/>
        </w:rPr>
        <w:t>;</w:t>
      </w:r>
      <w:proofErr w:type="gramEnd"/>
      <w:r w:rsidRPr="00243FA3">
        <w:rPr>
          <w:rFonts w:ascii="Garamond" w:hAnsi="Garamond"/>
          <w:sz w:val="22"/>
          <w:szCs w:val="22"/>
          <w:lang w:val="fr-BE"/>
        </w:rPr>
        <w:t xml:space="preserve"> </w:t>
      </w:r>
      <w:r w:rsidRPr="00243FA3">
        <w:rPr>
          <w:rFonts w:ascii="Garamond" w:hAnsi="Garamond"/>
          <w:i/>
          <w:sz w:val="22"/>
          <w:szCs w:val="22"/>
          <w:lang w:val="fr-BE"/>
        </w:rPr>
        <w:t>Coutumes du pays et comté de Hainaut</w:t>
      </w:r>
      <w:r w:rsidRPr="00243FA3">
        <w:rPr>
          <w:rFonts w:ascii="Garamond" w:hAnsi="Garamond"/>
          <w:sz w:val="22"/>
          <w:szCs w:val="22"/>
          <w:lang w:val="fr-BE"/>
        </w:rPr>
        <w:t xml:space="preserve">, éd. </w:t>
      </w:r>
      <w:proofErr w:type="spellStart"/>
      <w:r w:rsidRPr="00243FA3">
        <w:rPr>
          <w:rFonts w:ascii="Garamond" w:hAnsi="Garamond"/>
          <w:smallCaps/>
          <w:sz w:val="22"/>
          <w:szCs w:val="22"/>
          <w:lang w:val="fr-BE"/>
        </w:rPr>
        <w:t>Faider</w:t>
      </w:r>
      <w:proofErr w:type="spellEnd"/>
      <w:r w:rsidRPr="00243FA3">
        <w:rPr>
          <w:rFonts w:ascii="Garamond" w:hAnsi="Garamond"/>
          <w:sz w:val="22"/>
          <w:szCs w:val="22"/>
          <w:lang w:val="fr-BE"/>
        </w:rPr>
        <w:t xml:space="preserve"> Ch., t. I, Bruxelles, 1871, p. 385-386 (Recueil des anciennes coutumes de la Belgique).</w:t>
      </w:r>
    </w:p>
  </w:footnote>
  <w:footnote w:id="15">
    <w:p w14:paraId="64297683"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Gousset</w:t>
      </w:r>
      <w:r w:rsidRPr="00243FA3">
        <w:rPr>
          <w:rFonts w:ascii="Garamond" w:hAnsi="Garamond"/>
          <w:sz w:val="22"/>
          <w:szCs w:val="22"/>
          <w:lang w:val="fr-BE"/>
        </w:rPr>
        <w:t xml:space="preserve"> Th., </w:t>
      </w:r>
      <w:r w:rsidRPr="00243FA3">
        <w:rPr>
          <w:rFonts w:ascii="Garamond" w:hAnsi="Garamond"/>
          <w:i/>
          <w:sz w:val="22"/>
          <w:szCs w:val="22"/>
          <w:lang w:val="fr-BE"/>
        </w:rPr>
        <w:t>Les actes</w:t>
      </w:r>
      <w:r w:rsidRPr="00243FA3">
        <w:rPr>
          <w:rFonts w:ascii="Garamond" w:hAnsi="Garamond"/>
          <w:sz w:val="22"/>
          <w:szCs w:val="22"/>
          <w:lang w:val="fr-BE"/>
        </w:rPr>
        <w:t xml:space="preserve">, t. III, p. 614-617. Sur son œuvre réformatrice, voir </w:t>
      </w:r>
      <w:proofErr w:type="spellStart"/>
      <w:r w:rsidRPr="00243FA3">
        <w:rPr>
          <w:rFonts w:ascii="Garamond" w:hAnsi="Garamond"/>
          <w:smallCaps/>
          <w:sz w:val="22"/>
          <w:szCs w:val="22"/>
          <w:lang w:val="fr-BE"/>
        </w:rPr>
        <w:t>Lottin</w:t>
      </w:r>
      <w:proofErr w:type="spellEnd"/>
      <w:r w:rsidRPr="00243FA3">
        <w:rPr>
          <w:rFonts w:ascii="Garamond" w:hAnsi="Garamond"/>
          <w:sz w:val="22"/>
          <w:szCs w:val="22"/>
          <w:lang w:val="fr-BE"/>
        </w:rPr>
        <w:t xml:space="preserve"> A., </w:t>
      </w:r>
      <w:r w:rsidRPr="00243FA3">
        <w:rPr>
          <w:rFonts w:ascii="Garamond" w:hAnsi="Garamond"/>
          <w:i/>
          <w:sz w:val="22"/>
          <w:szCs w:val="22"/>
          <w:lang w:val="fr-BE"/>
        </w:rPr>
        <w:t>Lille. Citadelle de la contre-réforme ? (1598-1668),</w:t>
      </w:r>
      <w:r w:rsidRPr="00243FA3">
        <w:rPr>
          <w:rFonts w:ascii="Garamond" w:hAnsi="Garamond"/>
          <w:sz w:val="22"/>
          <w:szCs w:val="22"/>
          <w:lang w:val="fr-BE"/>
        </w:rPr>
        <w:t xml:space="preserve"> Dunkerque, 1984, p. 52-53.</w:t>
      </w:r>
    </w:p>
  </w:footnote>
  <w:footnote w:id="16">
    <w:p w14:paraId="25B45F6D"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Gousset</w:t>
      </w:r>
      <w:r w:rsidRPr="00243FA3">
        <w:rPr>
          <w:rFonts w:ascii="Garamond" w:hAnsi="Garamond"/>
          <w:sz w:val="22"/>
          <w:szCs w:val="22"/>
          <w:lang w:val="fr-BE"/>
        </w:rPr>
        <w:t xml:space="preserve"> Th., </w:t>
      </w:r>
      <w:r w:rsidRPr="00243FA3">
        <w:rPr>
          <w:rFonts w:ascii="Garamond" w:hAnsi="Garamond"/>
          <w:i/>
          <w:sz w:val="22"/>
          <w:szCs w:val="22"/>
          <w:lang w:val="fr-BE"/>
        </w:rPr>
        <w:t>Les actes</w:t>
      </w:r>
      <w:r w:rsidRPr="00243FA3">
        <w:rPr>
          <w:rFonts w:ascii="Garamond" w:hAnsi="Garamond"/>
          <w:sz w:val="22"/>
          <w:szCs w:val="22"/>
          <w:lang w:val="fr-BE"/>
        </w:rPr>
        <w:t>, Statuts de 1649, t. IV, p. 163.</w:t>
      </w:r>
    </w:p>
  </w:footnote>
  <w:footnote w:id="17">
    <w:p w14:paraId="13BD984A"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i/>
          <w:sz w:val="22"/>
          <w:szCs w:val="22"/>
          <w:lang w:val="fr-BE"/>
        </w:rPr>
        <w:t>Idem</w:t>
      </w:r>
      <w:r w:rsidRPr="00243FA3">
        <w:rPr>
          <w:rFonts w:ascii="Garamond" w:hAnsi="Garamond"/>
          <w:sz w:val="22"/>
          <w:szCs w:val="22"/>
          <w:lang w:val="fr-BE"/>
        </w:rPr>
        <w:t>, Statuts de 1680, t. IV, p. 393.</w:t>
      </w:r>
    </w:p>
  </w:footnote>
  <w:footnote w:id="18">
    <w:p w14:paraId="6B88117E"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i/>
          <w:sz w:val="22"/>
          <w:szCs w:val="22"/>
          <w:lang w:val="fr-BE"/>
        </w:rPr>
        <w:t>Idem</w:t>
      </w:r>
      <w:r w:rsidRPr="00243FA3">
        <w:rPr>
          <w:rFonts w:ascii="Garamond" w:hAnsi="Garamond"/>
          <w:sz w:val="22"/>
          <w:szCs w:val="22"/>
          <w:lang w:val="fr-BE"/>
        </w:rPr>
        <w:t>, Statuts de 1643, t. IV, p. 99.</w:t>
      </w:r>
    </w:p>
  </w:footnote>
  <w:footnote w:id="19">
    <w:p w14:paraId="5E13FAF8" w14:textId="3F8FA6B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i/>
          <w:sz w:val="22"/>
          <w:szCs w:val="22"/>
          <w:lang w:val="fr-BE"/>
        </w:rPr>
        <w:t>Idem</w:t>
      </w:r>
      <w:r w:rsidRPr="00243FA3">
        <w:rPr>
          <w:rFonts w:ascii="Garamond" w:hAnsi="Garamond"/>
          <w:sz w:val="22"/>
          <w:szCs w:val="22"/>
          <w:lang w:val="fr-BE"/>
        </w:rPr>
        <w:t xml:space="preserve">, Statuts de 1649, t. IV, p. </w:t>
      </w:r>
      <w:proofErr w:type="gramStart"/>
      <w:r w:rsidRPr="00243FA3">
        <w:rPr>
          <w:rFonts w:ascii="Garamond" w:hAnsi="Garamond"/>
          <w:sz w:val="22"/>
          <w:szCs w:val="22"/>
          <w:lang w:val="fr-BE"/>
        </w:rPr>
        <w:t>206</w:t>
      </w:r>
      <w:r>
        <w:rPr>
          <w:rFonts w:ascii="Garamond" w:hAnsi="Garamond"/>
          <w:sz w:val="22"/>
          <w:szCs w:val="22"/>
          <w:lang w:val="fr-BE"/>
        </w:rPr>
        <w:t>;</w:t>
      </w:r>
      <w:proofErr w:type="gramEnd"/>
      <w:r w:rsidRPr="00243FA3">
        <w:rPr>
          <w:rFonts w:ascii="Garamond" w:hAnsi="Garamond"/>
          <w:sz w:val="22"/>
          <w:szCs w:val="22"/>
          <w:lang w:val="fr-BE"/>
        </w:rPr>
        <w:t xml:space="preserve"> Statuts de 1660, t. IV, p. 181</w:t>
      </w:r>
      <w:r>
        <w:rPr>
          <w:rFonts w:ascii="Garamond" w:hAnsi="Garamond"/>
          <w:sz w:val="22"/>
          <w:szCs w:val="22"/>
          <w:lang w:val="fr-BE"/>
        </w:rPr>
        <w:t>;</w:t>
      </w:r>
      <w:r w:rsidRPr="00243FA3">
        <w:rPr>
          <w:rFonts w:ascii="Garamond" w:hAnsi="Garamond"/>
          <w:sz w:val="22"/>
          <w:szCs w:val="22"/>
          <w:lang w:val="fr-BE"/>
        </w:rPr>
        <w:t xml:space="preserve"> Statuts de 1661, t. IV, p. 206.</w:t>
      </w:r>
    </w:p>
  </w:footnote>
  <w:footnote w:id="20">
    <w:p w14:paraId="3F8FE106"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i/>
          <w:sz w:val="22"/>
          <w:szCs w:val="22"/>
          <w:lang w:val="fr-BE"/>
        </w:rPr>
        <w:t>Idem</w:t>
      </w:r>
      <w:r w:rsidRPr="00243FA3">
        <w:rPr>
          <w:rFonts w:ascii="Garamond" w:hAnsi="Garamond"/>
          <w:sz w:val="22"/>
          <w:szCs w:val="22"/>
          <w:lang w:val="fr-BE"/>
        </w:rPr>
        <w:t>, Statuts de 1678, t. IV, p. 381.</w:t>
      </w:r>
    </w:p>
  </w:footnote>
  <w:footnote w:id="21">
    <w:p w14:paraId="0DB8705C"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i/>
          <w:sz w:val="22"/>
          <w:szCs w:val="22"/>
          <w:lang w:val="fr-BE"/>
        </w:rPr>
        <w:t>Recueil des ordonnances des Pays-Bas. Règne d’Albert et Isabelle, 1597-1621</w:t>
      </w:r>
      <w:r w:rsidRPr="00243FA3">
        <w:rPr>
          <w:rFonts w:ascii="Garamond" w:hAnsi="Garamond"/>
          <w:sz w:val="22"/>
          <w:szCs w:val="22"/>
          <w:lang w:val="fr-BE"/>
        </w:rPr>
        <w:t xml:space="preserve">, t. I, éd. </w:t>
      </w:r>
      <w:proofErr w:type="spellStart"/>
      <w:r w:rsidRPr="00243FA3">
        <w:rPr>
          <w:rFonts w:ascii="Garamond" w:hAnsi="Garamond"/>
          <w:smallCaps/>
          <w:sz w:val="22"/>
          <w:szCs w:val="22"/>
          <w:lang w:val="fr-BE"/>
        </w:rPr>
        <w:t>Brants</w:t>
      </w:r>
      <w:proofErr w:type="spellEnd"/>
      <w:r w:rsidRPr="00243FA3">
        <w:rPr>
          <w:rFonts w:ascii="Garamond" w:hAnsi="Garamond"/>
          <w:sz w:val="22"/>
          <w:szCs w:val="22"/>
          <w:lang w:val="fr-BE"/>
        </w:rPr>
        <w:t xml:space="preserve"> V., Bruxelles, 1909, p. 358 (Recueil des anciennes ordonnances de la Belgique).</w:t>
      </w:r>
    </w:p>
  </w:footnote>
  <w:footnote w:id="22">
    <w:p w14:paraId="77BB3057"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i/>
          <w:sz w:val="22"/>
          <w:szCs w:val="22"/>
          <w:lang w:val="fr-BE"/>
        </w:rPr>
        <w:t>Idem</w:t>
      </w:r>
      <w:r w:rsidRPr="00243FA3">
        <w:rPr>
          <w:rFonts w:ascii="Garamond" w:hAnsi="Garamond"/>
          <w:sz w:val="22"/>
          <w:szCs w:val="22"/>
          <w:lang w:val="fr-BE"/>
        </w:rPr>
        <w:t>, Statuts de 1643, t. IV, p. 99.</w:t>
      </w:r>
    </w:p>
  </w:footnote>
  <w:footnote w:id="23">
    <w:p w14:paraId="633A7F47" w14:textId="0BB7D6D3" w:rsidR="00291F0E" w:rsidRPr="00243FA3" w:rsidRDefault="00291F0E" w:rsidP="00A409CD">
      <w:pPr>
        <w:jc w:val="both"/>
        <w:rPr>
          <w:rFonts w:ascii="Garamond" w:hAnsi="Garamond"/>
          <w:color w:val="000000"/>
          <w:sz w:val="22"/>
          <w:szCs w:val="22"/>
          <w:lang w:val="fr-BE" w:eastAsia="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Glorieux P.</w:t>
      </w:r>
      <w:r w:rsidRPr="00243FA3">
        <w:rPr>
          <w:rFonts w:ascii="Garamond" w:hAnsi="Garamond"/>
          <w:sz w:val="22"/>
          <w:szCs w:val="22"/>
          <w:lang w:val="fr-BE"/>
        </w:rPr>
        <w:t xml:space="preserve">, </w:t>
      </w:r>
      <w:r w:rsidRPr="00243FA3">
        <w:rPr>
          <w:rFonts w:ascii="Garamond" w:hAnsi="Garamond"/>
          <w:i/>
          <w:sz w:val="22"/>
          <w:szCs w:val="22"/>
          <w:lang w:val="fr-BE"/>
        </w:rPr>
        <w:t xml:space="preserve">Mœurs de chrétienté au temps de Jeanne d’Arc. Le traité contre l’institution de fêtes nouvelles de Nicolas de </w:t>
      </w:r>
      <w:proofErr w:type="spellStart"/>
      <w:r w:rsidRPr="00243FA3">
        <w:rPr>
          <w:rFonts w:ascii="Garamond" w:hAnsi="Garamond"/>
          <w:i/>
          <w:sz w:val="22"/>
          <w:szCs w:val="22"/>
          <w:lang w:val="fr-BE"/>
        </w:rPr>
        <w:t>Clamenges</w:t>
      </w:r>
      <w:proofErr w:type="spellEnd"/>
      <w:r w:rsidRPr="00243FA3">
        <w:rPr>
          <w:rFonts w:ascii="Garamond" w:hAnsi="Garamond"/>
          <w:sz w:val="22"/>
          <w:szCs w:val="22"/>
          <w:lang w:val="fr-BE"/>
        </w:rPr>
        <w:t xml:space="preserve">, dans </w:t>
      </w:r>
      <w:r w:rsidRPr="00243FA3">
        <w:rPr>
          <w:rFonts w:ascii="Garamond" w:hAnsi="Garamond"/>
          <w:i/>
          <w:sz w:val="22"/>
          <w:szCs w:val="22"/>
          <w:lang w:val="fr-BE"/>
        </w:rPr>
        <w:t>Mélanges de science religieuse</w:t>
      </w:r>
      <w:r w:rsidRPr="00243FA3">
        <w:rPr>
          <w:rFonts w:ascii="Garamond" w:hAnsi="Garamond"/>
          <w:sz w:val="22"/>
          <w:szCs w:val="22"/>
          <w:lang w:val="fr-BE"/>
        </w:rPr>
        <w:t xml:space="preserve">, t. XXIII, 1966, p. 15-29. Sur ces critiques, voir </w:t>
      </w:r>
      <w:proofErr w:type="spellStart"/>
      <w:r w:rsidRPr="00243FA3">
        <w:rPr>
          <w:rFonts w:ascii="Garamond" w:hAnsi="Garamond"/>
          <w:smallCaps/>
          <w:sz w:val="22"/>
          <w:szCs w:val="22"/>
          <w:lang w:val="fr-BE"/>
        </w:rPr>
        <w:t>Barralis</w:t>
      </w:r>
      <w:proofErr w:type="spellEnd"/>
      <w:r w:rsidRPr="00243FA3">
        <w:rPr>
          <w:rFonts w:ascii="Garamond" w:hAnsi="Garamond"/>
          <w:smallCaps/>
          <w:sz w:val="22"/>
          <w:szCs w:val="22"/>
          <w:lang w:val="fr-BE"/>
        </w:rPr>
        <w:t xml:space="preserve"> C.</w:t>
      </w:r>
      <w:r w:rsidRPr="00243FA3">
        <w:rPr>
          <w:rFonts w:ascii="Garamond" w:hAnsi="Garamond"/>
          <w:sz w:val="22"/>
          <w:szCs w:val="22"/>
          <w:lang w:val="fr-BE"/>
        </w:rPr>
        <w:t xml:space="preserve">, </w:t>
      </w:r>
      <w:r w:rsidRPr="00243FA3">
        <w:rPr>
          <w:rFonts w:ascii="Garamond" w:hAnsi="Garamond"/>
          <w:i/>
          <w:sz w:val="22"/>
          <w:szCs w:val="22"/>
          <w:lang w:val="fr-BE"/>
        </w:rPr>
        <w:t>L’évolution du nombre de jours chômés à la fin du moyen âge : enjeux spirituels et économiques</w:t>
      </w:r>
      <w:r w:rsidRPr="00243FA3">
        <w:rPr>
          <w:rFonts w:ascii="Garamond" w:hAnsi="Garamond"/>
          <w:sz w:val="22"/>
          <w:szCs w:val="22"/>
          <w:lang w:val="fr-BE"/>
        </w:rPr>
        <w:t xml:space="preserve">, dans </w:t>
      </w:r>
      <w:r w:rsidRPr="00243FA3">
        <w:rPr>
          <w:rFonts w:ascii="Garamond" w:hAnsi="Garamond"/>
          <w:i/>
          <w:iCs/>
          <w:color w:val="000000"/>
          <w:sz w:val="22"/>
          <w:szCs w:val="22"/>
          <w:bdr w:val="none" w:sz="0" w:space="0" w:color="auto" w:frame="1"/>
          <w:lang w:val="fr-BE" w:eastAsia="fr-BE"/>
        </w:rPr>
        <w:t xml:space="preserve">Temps social, temps vécu. </w:t>
      </w:r>
      <w:r w:rsidRPr="00243FA3">
        <w:rPr>
          <w:rFonts w:ascii="Garamond" w:hAnsi="Garamond"/>
          <w:iCs/>
          <w:color w:val="000000"/>
          <w:sz w:val="22"/>
          <w:szCs w:val="22"/>
          <w:bdr w:val="none" w:sz="0" w:space="0" w:color="auto" w:frame="1"/>
          <w:lang w:val="fr-BE" w:eastAsia="fr-BE"/>
        </w:rPr>
        <w:t>Actes du 129</w:t>
      </w:r>
      <w:r w:rsidRPr="00243FA3">
        <w:rPr>
          <w:rFonts w:ascii="Garamond" w:hAnsi="Garamond"/>
          <w:iCs/>
          <w:color w:val="000000"/>
          <w:sz w:val="22"/>
          <w:szCs w:val="22"/>
          <w:bdr w:val="none" w:sz="0" w:space="0" w:color="auto" w:frame="1"/>
          <w:vertAlign w:val="superscript"/>
          <w:lang w:val="fr-BE" w:eastAsia="fr-BE"/>
        </w:rPr>
        <w:t>e</w:t>
      </w:r>
      <w:r w:rsidRPr="00243FA3">
        <w:rPr>
          <w:rFonts w:ascii="Garamond" w:hAnsi="Garamond"/>
          <w:iCs/>
          <w:color w:val="000000"/>
          <w:sz w:val="22"/>
          <w:szCs w:val="22"/>
          <w:bdr w:val="none" w:sz="0" w:space="0" w:color="auto" w:frame="1"/>
          <w:lang w:val="fr-BE" w:eastAsia="fr-BE"/>
        </w:rPr>
        <w:t xml:space="preserve"> congrès national des sociétés historiques et scientifiques, Besançon, 2004</w:t>
      </w:r>
      <w:r w:rsidRPr="00243FA3">
        <w:rPr>
          <w:rFonts w:ascii="Garamond" w:hAnsi="Garamond"/>
          <w:color w:val="000000"/>
          <w:sz w:val="22"/>
          <w:szCs w:val="22"/>
          <w:bdr w:val="none" w:sz="0" w:space="0" w:color="auto" w:frame="1"/>
          <w:lang w:val="fr-BE" w:eastAsia="fr-BE"/>
        </w:rPr>
        <w:t xml:space="preserve">, s. </w:t>
      </w:r>
      <w:proofErr w:type="spellStart"/>
      <w:r w:rsidRPr="00243FA3">
        <w:rPr>
          <w:rFonts w:ascii="Garamond" w:hAnsi="Garamond"/>
          <w:color w:val="000000"/>
          <w:sz w:val="22"/>
          <w:szCs w:val="22"/>
          <w:bdr w:val="none" w:sz="0" w:space="0" w:color="auto" w:frame="1"/>
          <w:lang w:val="fr-BE" w:eastAsia="fr-BE"/>
        </w:rPr>
        <w:t>dir</w:t>
      </w:r>
      <w:proofErr w:type="spellEnd"/>
      <w:r w:rsidRPr="00243FA3">
        <w:rPr>
          <w:rFonts w:ascii="Garamond" w:hAnsi="Garamond"/>
          <w:color w:val="000000"/>
          <w:sz w:val="22"/>
          <w:szCs w:val="22"/>
          <w:bdr w:val="none" w:sz="0" w:space="0" w:color="auto" w:frame="1"/>
          <w:lang w:val="fr-BE" w:eastAsia="fr-BE"/>
        </w:rPr>
        <w:t xml:space="preserve">. </w:t>
      </w:r>
      <w:proofErr w:type="spellStart"/>
      <w:r w:rsidRPr="00243FA3">
        <w:rPr>
          <w:rFonts w:ascii="Garamond" w:hAnsi="Garamond"/>
          <w:smallCaps/>
          <w:color w:val="000000"/>
          <w:sz w:val="22"/>
          <w:szCs w:val="22"/>
          <w:bdr w:val="none" w:sz="0" w:space="0" w:color="auto" w:frame="1"/>
          <w:lang w:val="fr-BE" w:eastAsia="fr-BE"/>
        </w:rPr>
        <w:t>Mazauric</w:t>
      </w:r>
      <w:proofErr w:type="spellEnd"/>
      <w:r w:rsidRPr="00243FA3">
        <w:rPr>
          <w:rFonts w:ascii="Garamond" w:hAnsi="Garamond"/>
          <w:smallCaps/>
          <w:color w:val="000000"/>
          <w:sz w:val="22"/>
          <w:szCs w:val="22"/>
          <w:bdr w:val="none" w:sz="0" w:space="0" w:color="auto" w:frame="1"/>
          <w:lang w:val="fr-BE" w:eastAsia="fr-BE"/>
        </w:rPr>
        <w:t xml:space="preserve"> C.</w:t>
      </w:r>
      <w:r w:rsidRPr="00243FA3">
        <w:rPr>
          <w:rFonts w:ascii="Garamond" w:hAnsi="Garamond"/>
          <w:color w:val="000000"/>
          <w:sz w:val="22"/>
          <w:szCs w:val="22"/>
          <w:bdr w:val="none" w:sz="0" w:space="0" w:color="auto" w:frame="1"/>
          <w:lang w:val="fr-BE" w:eastAsia="fr-BE"/>
        </w:rPr>
        <w:t xml:space="preserve">, Paris, 2007, p. 88-98. </w:t>
      </w:r>
      <w:hyperlink r:id="rId1" w:history="1">
        <w:r w:rsidRPr="00243FA3">
          <w:rPr>
            <w:rStyle w:val="Lienhypertexte"/>
            <w:rFonts w:ascii="Garamond" w:hAnsi="Garamond"/>
            <w:sz w:val="22"/>
            <w:szCs w:val="22"/>
            <w:bdr w:val="none" w:sz="0" w:space="0" w:color="auto" w:frame="1"/>
            <w:lang w:val="fr-BE" w:eastAsia="fr-BE"/>
          </w:rPr>
          <w:t>http://cths.fr/ed/edition.php?id=4534</w:t>
        </w:r>
      </w:hyperlink>
      <w:r w:rsidRPr="00243FA3">
        <w:rPr>
          <w:rFonts w:ascii="Garamond" w:hAnsi="Garamond"/>
          <w:color w:val="000000"/>
          <w:sz w:val="22"/>
          <w:szCs w:val="22"/>
          <w:bdr w:val="none" w:sz="0" w:space="0" w:color="auto" w:frame="1"/>
          <w:lang w:val="fr-BE" w:eastAsia="fr-BE"/>
        </w:rPr>
        <w:t xml:space="preserve">, et </w:t>
      </w:r>
      <w:proofErr w:type="spellStart"/>
      <w:r w:rsidRPr="00243FA3">
        <w:rPr>
          <w:rFonts w:ascii="Garamond" w:hAnsi="Garamond"/>
          <w:smallCaps/>
          <w:sz w:val="22"/>
          <w:szCs w:val="22"/>
          <w:lang w:val="fr-BE"/>
        </w:rPr>
        <w:t>Leauté</w:t>
      </w:r>
      <w:proofErr w:type="spellEnd"/>
      <w:r w:rsidRPr="00243FA3">
        <w:rPr>
          <w:rFonts w:ascii="Garamond" w:hAnsi="Garamond"/>
          <w:smallCaps/>
          <w:sz w:val="22"/>
          <w:szCs w:val="22"/>
          <w:lang w:val="fr-BE"/>
        </w:rPr>
        <w:t xml:space="preserve"> F., </w:t>
      </w:r>
      <w:r w:rsidRPr="00243FA3">
        <w:rPr>
          <w:rFonts w:ascii="Garamond" w:hAnsi="Garamond"/>
          <w:i/>
          <w:sz w:val="22"/>
          <w:szCs w:val="22"/>
          <w:lang w:val="fr-BE"/>
        </w:rPr>
        <w:t>Le respect des jours chômés au XV</w:t>
      </w:r>
      <w:r w:rsidRPr="00243FA3">
        <w:rPr>
          <w:rFonts w:ascii="Garamond" w:hAnsi="Garamond"/>
          <w:i/>
          <w:sz w:val="22"/>
          <w:szCs w:val="22"/>
          <w:vertAlign w:val="superscript"/>
          <w:lang w:val="fr-BE"/>
        </w:rPr>
        <w:t>e</w:t>
      </w:r>
      <w:r w:rsidRPr="00243FA3">
        <w:rPr>
          <w:rFonts w:ascii="Garamond" w:hAnsi="Garamond"/>
          <w:i/>
          <w:sz w:val="22"/>
          <w:szCs w:val="22"/>
          <w:lang w:val="fr-BE"/>
        </w:rPr>
        <w:t xml:space="preserve"> siècle</w:t>
      </w:r>
      <w:r>
        <w:rPr>
          <w:rFonts w:ascii="Garamond" w:hAnsi="Garamond"/>
          <w:i/>
          <w:sz w:val="22"/>
          <w:szCs w:val="22"/>
          <w:lang w:val="fr-BE"/>
        </w:rPr>
        <w:t xml:space="preserve"> : </w:t>
      </w:r>
      <w:r w:rsidRPr="00243FA3">
        <w:rPr>
          <w:rFonts w:ascii="Garamond" w:hAnsi="Garamond"/>
          <w:i/>
          <w:sz w:val="22"/>
          <w:szCs w:val="22"/>
          <w:lang w:val="fr-BE"/>
        </w:rPr>
        <w:t>l'exemple de la Champagne</w:t>
      </w:r>
      <w:r w:rsidRPr="00243FA3">
        <w:rPr>
          <w:rFonts w:ascii="Garamond" w:hAnsi="Garamond"/>
          <w:sz w:val="22"/>
          <w:szCs w:val="22"/>
          <w:lang w:val="fr-BE"/>
        </w:rPr>
        <w:t xml:space="preserve">, dans </w:t>
      </w:r>
      <w:r w:rsidRPr="00243FA3">
        <w:rPr>
          <w:rFonts w:ascii="Garamond" w:hAnsi="Garamond"/>
          <w:i/>
          <w:sz w:val="22"/>
          <w:szCs w:val="22"/>
          <w:lang w:val="fr-BE"/>
        </w:rPr>
        <w:t>Revue d’histoire de l’Eglise de France</w:t>
      </w:r>
      <w:r w:rsidRPr="00243FA3">
        <w:rPr>
          <w:rFonts w:ascii="Garamond" w:hAnsi="Garamond"/>
          <w:sz w:val="22"/>
          <w:szCs w:val="22"/>
          <w:lang w:val="fr-BE"/>
        </w:rPr>
        <w:t>, t. 98, 2012, n° 240, p. 5-6.</w:t>
      </w:r>
    </w:p>
  </w:footnote>
  <w:footnote w:id="24">
    <w:p w14:paraId="5631A26E"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Barralis</w:t>
      </w:r>
      <w:proofErr w:type="spellEnd"/>
      <w:r w:rsidRPr="00243FA3">
        <w:rPr>
          <w:rFonts w:ascii="Garamond" w:hAnsi="Garamond"/>
          <w:sz w:val="22"/>
          <w:szCs w:val="22"/>
          <w:lang w:val="fr-BE"/>
        </w:rPr>
        <w:t xml:space="preserve"> Ch., </w:t>
      </w:r>
      <w:r w:rsidRPr="00243FA3">
        <w:rPr>
          <w:rFonts w:ascii="Garamond" w:hAnsi="Garamond"/>
          <w:i/>
          <w:sz w:val="22"/>
          <w:szCs w:val="22"/>
          <w:lang w:val="fr-BE"/>
        </w:rPr>
        <w:t>Jours chômés</w:t>
      </w:r>
      <w:r w:rsidRPr="00243FA3">
        <w:rPr>
          <w:rFonts w:ascii="Garamond" w:hAnsi="Garamond"/>
          <w:sz w:val="22"/>
          <w:szCs w:val="22"/>
          <w:lang w:val="fr-BE"/>
        </w:rPr>
        <w:t>, p. 74.</w:t>
      </w:r>
    </w:p>
  </w:footnote>
  <w:footnote w:id="25">
    <w:p w14:paraId="4931356B"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Vleeschouwers</w:t>
      </w:r>
      <w:proofErr w:type="spellEnd"/>
      <w:r w:rsidRPr="00243FA3">
        <w:rPr>
          <w:rFonts w:ascii="Garamond" w:hAnsi="Garamond"/>
          <w:sz w:val="22"/>
          <w:szCs w:val="22"/>
          <w:lang w:val="fr-BE"/>
        </w:rPr>
        <w:t>-</w:t>
      </w:r>
      <w:r w:rsidRPr="00243FA3">
        <w:rPr>
          <w:rFonts w:ascii="Garamond" w:hAnsi="Garamond"/>
          <w:smallCaps/>
          <w:sz w:val="22"/>
          <w:szCs w:val="22"/>
          <w:lang w:val="fr-BE"/>
        </w:rPr>
        <w:t>Van</w:t>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Melkebeek</w:t>
      </w:r>
      <w:proofErr w:type="spellEnd"/>
      <w:r w:rsidRPr="00243FA3">
        <w:rPr>
          <w:rFonts w:ascii="Garamond" w:hAnsi="Garamond"/>
          <w:sz w:val="22"/>
          <w:szCs w:val="22"/>
          <w:lang w:val="fr-BE"/>
        </w:rPr>
        <w:t xml:space="preserve"> M., </w:t>
      </w:r>
      <w:r w:rsidRPr="00243FA3">
        <w:rPr>
          <w:rFonts w:ascii="Garamond" w:hAnsi="Garamond"/>
          <w:i/>
          <w:sz w:val="22"/>
          <w:szCs w:val="22"/>
          <w:lang w:val="fr-BE"/>
        </w:rPr>
        <w:t xml:space="preserve">Le tribunal de l’Officialité de Tournai et les comptes du scelleur (1483-1531). Introduction, édition et traduction française, </w:t>
      </w:r>
      <w:r w:rsidRPr="00243FA3">
        <w:rPr>
          <w:rFonts w:ascii="Garamond" w:hAnsi="Garamond"/>
          <w:sz w:val="22"/>
          <w:szCs w:val="22"/>
          <w:lang w:val="fr-BE"/>
        </w:rPr>
        <w:t xml:space="preserve">t. I, Tournai, 2016, p. 34 (Tournai – Art et Histoire. Instruments de travail 28), où l’auteur répertorie l’ensemble des cas, hormis le n° 23.255. Nous nous dispenserons donc d’en établir ici la liste. </w:t>
      </w:r>
    </w:p>
  </w:footnote>
  <w:footnote w:id="26">
    <w:p w14:paraId="7FDB3371"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Ces chiffres se révèlent assez proches de ceux fournis par les comptes antérieurs conservés. </w:t>
      </w:r>
      <w:r w:rsidRPr="00243FA3">
        <w:rPr>
          <w:rFonts w:ascii="Garamond" w:hAnsi="Garamond"/>
          <w:smallCaps/>
          <w:sz w:val="22"/>
          <w:szCs w:val="22"/>
          <w:lang w:val="fr-BE"/>
        </w:rPr>
        <w:t>Id</w:t>
      </w:r>
      <w:r w:rsidRPr="00243FA3">
        <w:rPr>
          <w:rFonts w:ascii="Garamond" w:hAnsi="Garamond"/>
          <w:sz w:val="22"/>
          <w:szCs w:val="22"/>
          <w:lang w:val="fr-BE"/>
        </w:rPr>
        <w:t xml:space="preserve">., </w:t>
      </w:r>
      <w:proofErr w:type="spellStart"/>
      <w:r w:rsidRPr="00243FA3">
        <w:rPr>
          <w:rFonts w:ascii="Garamond" w:hAnsi="Garamond"/>
          <w:i/>
          <w:sz w:val="22"/>
          <w:szCs w:val="22"/>
          <w:lang w:val="fr-BE"/>
        </w:rPr>
        <w:t>Compotus</w:t>
      </w:r>
      <w:proofErr w:type="spellEnd"/>
      <w:r w:rsidRPr="00243FA3">
        <w:rPr>
          <w:rFonts w:ascii="Garamond" w:hAnsi="Garamond"/>
          <w:i/>
          <w:sz w:val="22"/>
          <w:szCs w:val="22"/>
          <w:lang w:val="fr-BE"/>
        </w:rPr>
        <w:t xml:space="preserve"> </w:t>
      </w:r>
      <w:proofErr w:type="spellStart"/>
      <w:r w:rsidRPr="00243FA3">
        <w:rPr>
          <w:rFonts w:ascii="Garamond" w:hAnsi="Garamond"/>
          <w:i/>
          <w:sz w:val="22"/>
          <w:szCs w:val="22"/>
          <w:lang w:val="fr-BE"/>
        </w:rPr>
        <w:t>sigilliferi</w:t>
      </w:r>
      <w:proofErr w:type="spellEnd"/>
      <w:r w:rsidRPr="00243FA3">
        <w:rPr>
          <w:rFonts w:ascii="Garamond" w:hAnsi="Garamond"/>
          <w:i/>
          <w:sz w:val="22"/>
          <w:szCs w:val="22"/>
          <w:lang w:val="fr-BE"/>
        </w:rPr>
        <w:t xml:space="preserve"> </w:t>
      </w:r>
      <w:proofErr w:type="spellStart"/>
      <w:r w:rsidRPr="00243FA3">
        <w:rPr>
          <w:rFonts w:ascii="Garamond" w:hAnsi="Garamond"/>
          <w:i/>
          <w:sz w:val="22"/>
          <w:szCs w:val="22"/>
          <w:lang w:val="fr-BE"/>
        </w:rPr>
        <w:t>curia</w:t>
      </w:r>
      <w:proofErr w:type="spellEnd"/>
      <w:r w:rsidRPr="00243FA3">
        <w:rPr>
          <w:rFonts w:ascii="Garamond" w:hAnsi="Garamond"/>
          <w:i/>
          <w:sz w:val="22"/>
          <w:szCs w:val="22"/>
          <w:lang w:val="fr-BE"/>
        </w:rPr>
        <w:t xml:space="preserve"> </w:t>
      </w:r>
      <w:proofErr w:type="spellStart"/>
      <w:r w:rsidRPr="00243FA3">
        <w:rPr>
          <w:rFonts w:ascii="Garamond" w:hAnsi="Garamond"/>
          <w:i/>
          <w:sz w:val="22"/>
          <w:szCs w:val="22"/>
          <w:lang w:val="fr-BE"/>
        </w:rPr>
        <w:t>Tornacensis</w:t>
      </w:r>
      <w:proofErr w:type="spellEnd"/>
      <w:r w:rsidRPr="00243FA3">
        <w:rPr>
          <w:rFonts w:ascii="Garamond" w:hAnsi="Garamond"/>
          <w:i/>
          <w:sz w:val="22"/>
          <w:szCs w:val="22"/>
          <w:lang w:val="fr-BE"/>
        </w:rPr>
        <w:t xml:space="preserve">. </w:t>
      </w:r>
      <w:proofErr w:type="spellStart"/>
      <w:r w:rsidRPr="00243FA3">
        <w:rPr>
          <w:rFonts w:ascii="Garamond" w:hAnsi="Garamond"/>
          <w:i/>
          <w:sz w:val="22"/>
          <w:szCs w:val="22"/>
          <w:lang w:val="fr-BE"/>
        </w:rPr>
        <w:t>Rekeningen</w:t>
      </w:r>
      <w:proofErr w:type="spellEnd"/>
      <w:r w:rsidRPr="00243FA3">
        <w:rPr>
          <w:rFonts w:ascii="Garamond" w:hAnsi="Garamond"/>
          <w:i/>
          <w:sz w:val="22"/>
          <w:szCs w:val="22"/>
          <w:lang w:val="fr-BE"/>
        </w:rPr>
        <w:t xml:space="preserve"> van de </w:t>
      </w:r>
      <w:proofErr w:type="spellStart"/>
      <w:r w:rsidRPr="00243FA3">
        <w:rPr>
          <w:rFonts w:ascii="Garamond" w:hAnsi="Garamond"/>
          <w:i/>
          <w:sz w:val="22"/>
          <w:szCs w:val="22"/>
          <w:lang w:val="fr-BE"/>
        </w:rPr>
        <w:t>Officialiteit</w:t>
      </w:r>
      <w:proofErr w:type="spellEnd"/>
      <w:r w:rsidRPr="00243FA3">
        <w:rPr>
          <w:rFonts w:ascii="Garamond" w:hAnsi="Garamond"/>
          <w:i/>
          <w:sz w:val="22"/>
          <w:szCs w:val="22"/>
          <w:lang w:val="fr-BE"/>
        </w:rPr>
        <w:t xml:space="preserve"> van Doornik (1429-1481), </w:t>
      </w:r>
      <w:r w:rsidRPr="00243FA3">
        <w:rPr>
          <w:rFonts w:ascii="Garamond" w:hAnsi="Garamond"/>
          <w:sz w:val="22"/>
          <w:szCs w:val="22"/>
          <w:lang w:val="fr-BE"/>
        </w:rPr>
        <w:t>Bruxelles, 1995 (Commission royale d’histoire, série in-4), n° 945, 1518, 1833-1835, 2583, 3859, 6207, 8077, 8223, 8246, 8253, 9729, 12678, 13325. Le dimanche : 4950 et 8077. Dimanches et fêtes : 5925, 5928, 8210, 9842, 9729, 14479.</w:t>
      </w:r>
    </w:p>
  </w:footnote>
  <w:footnote w:id="27">
    <w:p w14:paraId="175173A2"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Léauté</w:t>
      </w:r>
      <w:r w:rsidRPr="00243FA3">
        <w:rPr>
          <w:rFonts w:ascii="Garamond" w:hAnsi="Garamond"/>
          <w:sz w:val="22"/>
          <w:szCs w:val="22"/>
          <w:lang w:val="fr-BE"/>
        </w:rPr>
        <w:t xml:space="preserve"> F., </w:t>
      </w:r>
      <w:r w:rsidRPr="00243FA3">
        <w:rPr>
          <w:rFonts w:ascii="Garamond" w:hAnsi="Garamond"/>
          <w:i/>
          <w:sz w:val="22"/>
          <w:szCs w:val="22"/>
          <w:lang w:val="fr-BE"/>
        </w:rPr>
        <w:t>Le respect</w:t>
      </w:r>
      <w:r w:rsidRPr="00243FA3">
        <w:rPr>
          <w:rFonts w:ascii="Garamond" w:hAnsi="Garamond"/>
          <w:sz w:val="22"/>
          <w:szCs w:val="22"/>
          <w:lang w:val="fr-BE"/>
        </w:rPr>
        <w:t>, p. 15.</w:t>
      </w:r>
    </w:p>
  </w:footnote>
  <w:footnote w:id="28">
    <w:p w14:paraId="2ACDD1D0"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Vleeschouwers</w:t>
      </w:r>
      <w:proofErr w:type="spellEnd"/>
      <w:r w:rsidRPr="00243FA3">
        <w:rPr>
          <w:rFonts w:ascii="Garamond" w:hAnsi="Garamond"/>
          <w:sz w:val="22"/>
          <w:szCs w:val="22"/>
          <w:lang w:val="fr-BE"/>
        </w:rPr>
        <w:t>-</w:t>
      </w:r>
      <w:r w:rsidRPr="00243FA3">
        <w:rPr>
          <w:rFonts w:ascii="Garamond" w:hAnsi="Garamond"/>
          <w:smallCaps/>
          <w:sz w:val="22"/>
          <w:szCs w:val="22"/>
          <w:lang w:val="fr-BE"/>
        </w:rPr>
        <w:t>Van</w:t>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Melkebeek</w:t>
      </w:r>
      <w:proofErr w:type="spellEnd"/>
      <w:r w:rsidRPr="00243FA3">
        <w:rPr>
          <w:rFonts w:ascii="Garamond" w:hAnsi="Garamond"/>
          <w:sz w:val="22"/>
          <w:szCs w:val="22"/>
          <w:lang w:val="fr-BE"/>
        </w:rPr>
        <w:t xml:space="preserve"> M., </w:t>
      </w:r>
      <w:r w:rsidRPr="00243FA3">
        <w:rPr>
          <w:rFonts w:ascii="Garamond" w:hAnsi="Garamond"/>
          <w:i/>
          <w:sz w:val="22"/>
          <w:szCs w:val="22"/>
          <w:lang w:val="fr-BE"/>
        </w:rPr>
        <w:t>Le tribunal</w:t>
      </w:r>
      <w:r w:rsidRPr="00243FA3">
        <w:rPr>
          <w:rFonts w:ascii="Garamond" w:hAnsi="Garamond"/>
          <w:sz w:val="22"/>
          <w:szCs w:val="22"/>
          <w:lang w:val="fr-BE"/>
        </w:rPr>
        <w:t>, p. 8-9.</w:t>
      </w:r>
    </w:p>
  </w:footnote>
  <w:footnote w:id="29">
    <w:p w14:paraId="34F6E8BD"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Léauté</w:t>
      </w:r>
      <w:r w:rsidRPr="00243FA3">
        <w:rPr>
          <w:rFonts w:ascii="Garamond" w:hAnsi="Garamond"/>
          <w:sz w:val="22"/>
          <w:szCs w:val="22"/>
          <w:lang w:val="fr-BE"/>
        </w:rPr>
        <w:t xml:space="preserve"> F., </w:t>
      </w:r>
      <w:r w:rsidRPr="00243FA3">
        <w:rPr>
          <w:rFonts w:ascii="Garamond" w:hAnsi="Garamond"/>
          <w:i/>
          <w:sz w:val="22"/>
          <w:szCs w:val="22"/>
          <w:lang w:val="fr-BE"/>
        </w:rPr>
        <w:t>Le respect</w:t>
      </w:r>
      <w:r w:rsidRPr="00243FA3">
        <w:rPr>
          <w:rFonts w:ascii="Garamond" w:hAnsi="Garamond"/>
          <w:sz w:val="22"/>
          <w:szCs w:val="22"/>
          <w:lang w:val="fr-BE"/>
        </w:rPr>
        <w:t>, p. 19.</w:t>
      </w:r>
    </w:p>
  </w:footnote>
  <w:footnote w:id="30">
    <w:p w14:paraId="7F4B5BC5"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 Chronique mémorial des choses mémorables par </w:t>
      </w:r>
      <w:proofErr w:type="spellStart"/>
      <w:r w:rsidRPr="00243FA3">
        <w:rPr>
          <w:rFonts w:ascii="Garamond" w:hAnsi="Garamond"/>
          <w:sz w:val="22"/>
          <w:szCs w:val="22"/>
          <w:lang w:val="fr-BE"/>
        </w:rPr>
        <w:t>moy</w:t>
      </w:r>
      <w:proofErr w:type="spellEnd"/>
      <w:r w:rsidRPr="00243FA3">
        <w:rPr>
          <w:rFonts w:ascii="Garamond" w:hAnsi="Garamond"/>
          <w:sz w:val="22"/>
          <w:szCs w:val="22"/>
          <w:lang w:val="fr-BE"/>
        </w:rPr>
        <w:t xml:space="preserve"> Pierre-Ignace </w:t>
      </w:r>
      <w:proofErr w:type="spellStart"/>
      <w:r w:rsidRPr="00243FA3">
        <w:rPr>
          <w:rFonts w:ascii="Garamond" w:hAnsi="Garamond"/>
          <w:sz w:val="22"/>
          <w:szCs w:val="22"/>
          <w:lang w:val="fr-BE"/>
        </w:rPr>
        <w:t>Chavatte</w:t>
      </w:r>
      <w:proofErr w:type="spellEnd"/>
      <w:r w:rsidRPr="00243FA3">
        <w:rPr>
          <w:rFonts w:ascii="Garamond" w:hAnsi="Garamond"/>
          <w:sz w:val="22"/>
          <w:szCs w:val="22"/>
          <w:lang w:val="fr-BE"/>
        </w:rPr>
        <w:t xml:space="preserve"> » </w:t>
      </w:r>
      <w:r w:rsidRPr="00243FA3">
        <w:rPr>
          <w:rFonts w:ascii="Garamond" w:hAnsi="Garamond"/>
          <w:i/>
          <w:sz w:val="22"/>
          <w:szCs w:val="22"/>
          <w:lang w:val="fr-BE"/>
        </w:rPr>
        <w:t>(1657-1693). Le mémorial d’un humble tisserand lillois du Grand Siècle</w:t>
      </w:r>
      <w:r w:rsidRPr="00243FA3">
        <w:rPr>
          <w:rFonts w:ascii="Garamond" w:hAnsi="Garamond"/>
          <w:sz w:val="22"/>
          <w:szCs w:val="22"/>
          <w:lang w:val="fr-BE"/>
        </w:rPr>
        <w:t xml:space="preserve">, éd. </w:t>
      </w:r>
      <w:proofErr w:type="spellStart"/>
      <w:r w:rsidRPr="00243FA3">
        <w:rPr>
          <w:rFonts w:ascii="Garamond" w:hAnsi="Garamond"/>
          <w:smallCaps/>
          <w:sz w:val="22"/>
          <w:szCs w:val="22"/>
          <w:lang w:val="fr-BE"/>
        </w:rPr>
        <w:t>Lottin</w:t>
      </w:r>
      <w:proofErr w:type="spellEnd"/>
      <w:r w:rsidRPr="00243FA3">
        <w:rPr>
          <w:rFonts w:ascii="Garamond" w:hAnsi="Garamond"/>
          <w:sz w:val="22"/>
          <w:szCs w:val="22"/>
          <w:lang w:val="fr-BE"/>
        </w:rPr>
        <w:t xml:space="preserve"> A., Bruxelles, 2010, p. 317 (Commission royale d’histoire, grand in-8). 19 mai 1680.</w:t>
      </w:r>
    </w:p>
  </w:footnote>
  <w:footnote w:id="31">
    <w:p w14:paraId="090C8EDA"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i/>
          <w:sz w:val="22"/>
          <w:szCs w:val="22"/>
          <w:lang w:val="fr-BE"/>
        </w:rPr>
        <w:t>Idem</w:t>
      </w:r>
      <w:r w:rsidRPr="00243FA3">
        <w:rPr>
          <w:rFonts w:ascii="Garamond" w:hAnsi="Garamond"/>
          <w:sz w:val="22"/>
          <w:szCs w:val="22"/>
          <w:lang w:val="fr-BE"/>
        </w:rPr>
        <w:t>, p. 367. 1</w:t>
      </w:r>
      <w:r w:rsidRPr="00243FA3">
        <w:rPr>
          <w:rFonts w:ascii="Garamond" w:hAnsi="Garamond"/>
          <w:sz w:val="22"/>
          <w:szCs w:val="22"/>
          <w:vertAlign w:val="superscript"/>
          <w:lang w:val="fr-BE"/>
        </w:rPr>
        <w:t>er</w:t>
      </w:r>
      <w:r w:rsidRPr="00243FA3">
        <w:rPr>
          <w:rFonts w:ascii="Garamond" w:hAnsi="Garamond"/>
          <w:sz w:val="22"/>
          <w:szCs w:val="22"/>
          <w:lang w:val="fr-BE"/>
        </w:rPr>
        <w:t xml:space="preserve"> juin 1684.</w:t>
      </w:r>
    </w:p>
  </w:footnote>
  <w:footnote w:id="32">
    <w:p w14:paraId="41D10575"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i/>
          <w:sz w:val="22"/>
          <w:szCs w:val="22"/>
          <w:lang w:val="fr-BE"/>
        </w:rPr>
        <w:t>Journal d’un curé de campagne au XVIIe siècle</w:t>
      </w:r>
      <w:r w:rsidRPr="00243FA3">
        <w:rPr>
          <w:rFonts w:ascii="Garamond" w:hAnsi="Garamond"/>
          <w:sz w:val="22"/>
          <w:szCs w:val="22"/>
          <w:lang w:val="fr-BE"/>
        </w:rPr>
        <w:t xml:space="preserve">, éd. </w:t>
      </w:r>
      <w:r w:rsidRPr="00243FA3">
        <w:rPr>
          <w:rFonts w:ascii="Garamond" w:hAnsi="Garamond"/>
          <w:smallCaps/>
          <w:sz w:val="22"/>
          <w:szCs w:val="22"/>
          <w:lang w:val="fr-BE"/>
        </w:rPr>
        <w:t>Platelle</w:t>
      </w:r>
      <w:r w:rsidRPr="00243FA3">
        <w:rPr>
          <w:rFonts w:ascii="Garamond" w:hAnsi="Garamond"/>
          <w:sz w:val="22"/>
          <w:szCs w:val="22"/>
          <w:lang w:val="fr-BE"/>
        </w:rPr>
        <w:t xml:space="preserve"> H., </w:t>
      </w:r>
      <w:proofErr w:type="spellStart"/>
      <w:r w:rsidRPr="00243FA3">
        <w:rPr>
          <w:rFonts w:ascii="Garamond" w:hAnsi="Garamond"/>
          <w:sz w:val="22"/>
          <w:szCs w:val="22"/>
          <w:lang w:val="fr-BE"/>
        </w:rPr>
        <w:t>nlle</w:t>
      </w:r>
      <w:proofErr w:type="spellEnd"/>
      <w:r w:rsidRPr="00243FA3">
        <w:rPr>
          <w:rFonts w:ascii="Garamond" w:hAnsi="Garamond"/>
          <w:sz w:val="22"/>
          <w:szCs w:val="22"/>
          <w:lang w:val="fr-BE"/>
        </w:rPr>
        <w:t xml:space="preserve"> éd., Lille, 1997, p. 71 (Histoire Septentrion).</w:t>
      </w:r>
    </w:p>
  </w:footnote>
  <w:footnote w:id="33">
    <w:p w14:paraId="0ACB1F31"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i/>
          <w:sz w:val="22"/>
          <w:szCs w:val="22"/>
          <w:lang w:val="fr-BE"/>
        </w:rPr>
        <w:t xml:space="preserve">Histoire du nouveau fanatisme prouvé par les faits, découvert dans le </w:t>
      </w:r>
      <w:proofErr w:type="spellStart"/>
      <w:r w:rsidRPr="00243FA3">
        <w:rPr>
          <w:rFonts w:ascii="Garamond" w:hAnsi="Garamond"/>
          <w:i/>
          <w:sz w:val="22"/>
          <w:szCs w:val="22"/>
          <w:lang w:val="fr-BE"/>
        </w:rPr>
        <w:t>dioceze</w:t>
      </w:r>
      <w:proofErr w:type="spellEnd"/>
      <w:r w:rsidRPr="00243FA3">
        <w:rPr>
          <w:rFonts w:ascii="Garamond" w:hAnsi="Garamond"/>
          <w:i/>
          <w:sz w:val="22"/>
          <w:szCs w:val="22"/>
          <w:lang w:val="fr-BE"/>
        </w:rPr>
        <w:t xml:space="preserve"> de Tournay sous l’Episcopat de S.A.S. Monseigneur le comte de </w:t>
      </w:r>
      <w:proofErr w:type="spellStart"/>
      <w:r w:rsidRPr="00243FA3">
        <w:rPr>
          <w:rFonts w:ascii="Garamond" w:hAnsi="Garamond"/>
          <w:i/>
          <w:sz w:val="22"/>
          <w:szCs w:val="22"/>
          <w:lang w:val="fr-BE"/>
        </w:rPr>
        <w:t>Leuvenstein</w:t>
      </w:r>
      <w:proofErr w:type="spellEnd"/>
      <w:r w:rsidRPr="00243FA3">
        <w:rPr>
          <w:rFonts w:ascii="Garamond" w:hAnsi="Garamond"/>
          <w:i/>
          <w:sz w:val="22"/>
          <w:szCs w:val="22"/>
          <w:lang w:val="fr-BE"/>
        </w:rPr>
        <w:t xml:space="preserve">, prince du S.E.R., évêque de Tournay, </w:t>
      </w:r>
      <w:r w:rsidRPr="00243FA3">
        <w:rPr>
          <w:rFonts w:ascii="Garamond" w:hAnsi="Garamond"/>
          <w:sz w:val="22"/>
          <w:szCs w:val="22"/>
          <w:lang w:val="fr-BE"/>
        </w:rPr>
        <w:t>Liège, s.é., 1724, p. 40 et 158.</w:t>
      </w:r>
    </w:p>
  </w:footnote>
  <w:footnote w:id="34">
    <w:p w14:paraId="2D784B6E"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En ce qui concerne la liste de 1574, il faut recourir à </w:t>
      </w:r>
      <w:proofErr w:type="spellStart"/>
      <w:r w:rsidRPr="00243FA3">
        <w:rPr>
          <w:rFonts w:ascii="Garamond" w:hAnsi="Garamond"/>
          <w:smallCaps/>
          <w:sz w:val="22"/>
          <w:szCs w:val="22"/>
          <w:highlight w:val="white"/>
          <w:lang w:val="fr-BE"/>
        </w:rPr>
        <w:t>Schannat</w:t>
      </w:r>
      <w:proofErr w:type="spellEnd"/>
      <w:r w:rsidRPr="00243FA3">
        <w:rPr>
          <w:rFonts w:ascii="Garamond" w:hAnsi="Garamond"/>
          <w:sz w:val="22"/>
          <w:szCs w:val="22"/>
          <w:highlight w:val="white"/>
          <w:lang w:val="fr-BE"/>
        </w:rPr>
        <w:t xml:space="preserve"> C.-J.-F. et </w:t>
      </w:r>
      <w:proofErr w:type="spellStart"/>
      <w:r w:rsidRPr="00243FA3">
        <w:rPr>
          <w:rFonts w:ascii="Garamond" w:hAnsi="Garamond"/>
          <w:smallCaps/>
          <w:sz w:val="22"/>
          <w:szCs w:val="22"/>
          <w:highlight w:val="white"/>
          <w:lang w:val="fr-BE"/>
        </w:rPr>
        <w:t>Hartzheim</w:t>
      </w:r>
      <w:proofErr w:type="spellEnd"/>
      <w:r w:rsidRPr="00243FA3">
        <w:rPr>
          <w:rFonts w:ascii="Garamond" w:hAnsi="Garamond"/>
          <w:sz w:val="22"/>
          <w:szCs w:val="22"/>
          <w:highlight w:val="white"/>
          <w:lang w:val="fr-BE"/>
        </w:rPr>
        <w:t xml:space="preserve"> P.-J., </w:t>
      </w:r>
      <w:r w:rsidRPr="00243FA3">
        <w:rPr>
          <w:rFonts w:ascii="Garamond" w:hAnsi="Garamond"/>
          <w:i/>
          <w:sz w:val="22"/>
          <w:szCs w:val="22"/>
          <w:highlight w:val="white"/>
          <w:lang w:val="fr-BE"/>
        </w:rPr>
        <w:t>Concilia</w:t>
      </w:r>
      <w:r w:rsidRPr="00243FA3">
        <w:rPr>
          <w:rFonts w:ascii="Garamond" w:hAnsi="Garamond"/>
          <w:i/>
          <w:sz w:val="22"/>
          <w:szCs w:val="22"/>
          <w:lang w:val="fr-BE"/>
        </w:rPr>
        <w:t xml:space="preserve">, </w:t>
      </w:r>
      <w:r w:rsidRPr="00243FA3">
        <w:rPr>
          <w:rFonts w:ascii="Garamond" w:hAnsi="Garamond"/>
          <w:sz w:val="22"/>
          <w:szCs w:val="22"/>
          <w:lang w:val="fr-BE"/>
        </w:rPr>
        <w:t xml:space="preserve">t. VII, 1767, p. 778-779. </w:t>
      </w:r>
      <w:r w:rsidRPr="00243FA3">
        <w:rPr>
          <w:rFonts w:ascii="Garamond" w:hAnsi="Garamond"/>
          <w:smallCaps/>
          <w:sz w:val="22"/>
          <w:szCs w:val="22"/>
          <w:lang w:val="fr-BE"/>
        </w:rPr>
        <w:t>Gousset</w:t>
      </w:r>
      <w:r w:rsidRPr="00243FA3">
        <w:rPr>
          <w:rFonts w:ascii="Garamond" w:hAnsi="Garamond"/>
          <w:sz w:val="22"/>
          <w:szCs w:val="22"/>
          <w:lang w:val="fr-BE"/>
        </w:rPr>
        <w:t xml:space="preserve"> Th., </w:t>
      </w:r>
      <w:r w:rsidRPr="00243FA3">
        <w:rPr>
          <w:rFonts w:ascii="Garamond" w:hAnsi="Garamond"/>
          <w:i/>
          <w:sz w:val="22"/>
          <w:szCs w:val="22"/>
          <w:lang w:val="fr-BE"/>
        </w:rPr>
        <w:t>Les actes</w:t>
      </w:r>
      <w:r w:rsidRPr="00243FA3">
        <w:rPr>
          <w:rFonts w:ascii="Garamond" w:hAnsi="Garamond"/>
          <w:sz w:val="22"/>
          <w:szCs w:val="22"/>
          <w:lang w:val="fr-BE"/>
        </w:rPr>
        <w:t xml:space="preserve">, t. III, p. 415 omet en effet l’Ascension et la Pentecôte. Pour 1600, </w:t>
      </w:r>
      <w:r w:rsidRPr="00243FA3">
        <w:rPr>
          <w:rFonts w:ascii="Garamond" w:hAnsi="Garamond"/>
          <w:i/>
          <w:sz w:val="22"/>
          <w:szCs w:val="22"/>
          <w:lang w:val="fr-BE"/>
        </w:rPr>
        <w:t>Idem</w:t>
      </w:r>
      <w:r w:rsidRPr="00243FA3">
        <w:rPr>
          <w:rFonts w:ascii="Garamond" w:hAnsi="Garamond"/>
          <w:sz w:val="22"/>
          <w:szCs w:val="22"/>
          <w:lang w:val="fr-BE"/>
        </w:rPr>
        <w:t>, p. 643.</w:t>
      </w:r>
    </w:p>
  </w:footnote>
  <w:footnote w:id="35">
    <w:p w14:paraId="7AF29060"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Rouillard</w:t>
      </w:r>
      <w:proofErr w:type="spellEnd"/>
      <w:r w:rsidRPr="00243FA3">
        <w:rPr>
          <w:rFonts w:ascii="Garamond" w:hAnsi="Garamond"/>
          <w:sz w:val="22"/>
          <w:szCs w:val="22"/>
          <w:lang w:val="fr-BE"/>
        </w:rPr>
        <w:t xml:space="preserve"> R. </w:t>
      </w:r>
      <w:r w:rsidRPr="00243FA3">
        <w:rPr>
          <w:rFonts w:ascii="Garamond" w:hAnsi="Garamond"/>
          <w:i/>
          <w:sz w:val="22"/>
          <w:szCs w:val="22"/>
          <w:lang w:val="fr-BE"/>
        </w:rPr>
        <w:t>Quatre-temps</w:t>
      </w:r>
      <w:r w:rsidRPr="00243FA3">
        <w:rPr>
          <w:rFonts w:ascii="Garamond" w:hAnsi="Garamond"/>
          <w:sz w:val="22"/>
          <w:szCs w:val="22"/>
          <w:lang w:val="fr-BE"/>
        </w:rPr>
        <w:t xml:space="preserve">, dans </w:t>
      </w:r>
      <w:r w:rsidRPr="00243FA3">
        <w:rPr>
          <w:rFonts w:ascii="Garamond" w:hAnsi="Garamond"/>
          <w:i/>
          <w:sz w:val="22"/>
          <w:szCs w:val="22"/>
          <w:lang w:val="fr-BE"/>
        </w:rPr>
        <w:t>Catholicisme. Hier, aujourd’hui, demain</w:t>
      </w:r>
      <w:r w:rsidRPr="00243FA3">
        <w:rPr>
          <w:rFonts w:ascii="Garamond" w:hAnsi="Garamond"/>
          <w:sz w:val="22"/>
          <w:szCs w:val="22"/>
          <w:lang w:val="fr-BE"/>
        </w:rPr>
        <w:t>, t. 12, Paris, 1990, col. 348.</w:t>
      </w:r>
    </w:p>
  </w:footnote>
  <w:footnote w:id="36">
    <w:p w14:paraId="4699B5C6" w14:textId="77777777" w:rsidR="00291F0E" w:rsidRPr="00243FA3" w:rsidRDefault="00291F0E" w:rsidP="00A409CD">
      <w:pPr>
        <w:widowControl w:val="0"/>
        <w:jc w:val="both"/>
        <w:rPr>
          <w:rFonts w:ascii="Garamond" w:hAnsi="Garamond"/>
          <w:sz w:val="22"/>
          <w:szCs w:val="22"/>
          <w:highlight w:val="white"/>
          <w:lang w:val="fr-BE"/>
        </w:rPr>
      </w:pPr>
      <w:r w:rsidRPr="00243FA3">
        <w:rPr>
          <w:rFonts w:ascii="Garamond" w:hAnsi="Garamond"/>
          <w:sz w:val="22"/>
          <w:szCs w:val="22"/>
          <w:lang w:val="fr-BE"/>
        </w:rPr>
        <w:tab/>
      </w:r>
      <w:r w:rsidRPr="00243FA3">
        <w:rPr>
          <w:rStyle w:val="Appelnotedebasdep"/>
          <w:rFonts w:ascii="Garamond" w:hAnsi="Garamond"/>
          <w:sz w:val="22"/>
          <w:szCs w:val="22"/>
        </w:rPr>
        <w:footnoteRef/>
      </w:r>
      <w:r w:rsidRPr="00243FA3">
        <w:rPr>
          <w:rFonts w:ascii="Garamond" w:hAnsi="Garamond"/>
          <w:sz w:val="22"/>
          <w:szCs w:val="22"/>
          <w:lang w:val="fr-BE"/>
        </w:rPr>
        <w:t xml:space="preserve"> Voir le tableau en annexe 1. Nous avons établi la liste des fêtes mentionnées dans les calendriers des statuts synodaux sur la base de Th. Gousset, </w:t>
      </w:r>
      <w:r w:rsidRPr="00243FA3">
        <w:rPr>
          <w:rFonts w:ascii="Garamond" w:hAnsi="Garamond"/>
          <w:i/>
          <w:sz w:val="22"/>
          <w:szCs w:val="22"/>
          <w:lang w:val="fr-BE"/>
        </w:rPr>
        <w:t>Les actes, passim</w:t>
      </w:r>
      <w:r w:rsidRPr="00243FA3">
        <w:rPr>
          <w:rFonts w:ascii="Garamond" w:hAnsi="Garamond"/>
          <w:sz w:val="22"/>
          <w:szCs w:val="22"/>
          <w:lang w:val="fr-BE"/>
        </w:rPr>
        <w:t>, mais en collationnant les textes avec ceux édités dans</w:t>
      </w:r>
      <w:r w:rsidRPr="00243FA3">
        <w:rPr>
          <w:rFonts w:ascii="Garamond" w:hAnsi="Garamond"/>
          <w:sz w:val="22"/>
          <w:szCs w:val="22"/>
          <w:highlight w:val="white"/>
          <w:lang w:val="fr-BE"/>
        </w:rPr>
        <w:t xml:space="preserve"> </w:t>
      </w:r>
      <w:proofErr w:type="spellStart"/>
      <w:r w:rsidRPr="00243FA3">
        <w:rPr>
          <w:rFonts w:ascii="Garamond" w:hAnsi="Garamond"/>
          <w:smallCaps/>
          <w:sz w:val="22"/>
          <w:szCs w:val="22"/>
          <w:highlight w:val="white"/>
          <w:lang w:val="fr-BE"/>
        </w:rPr>
        <w:t>Schannat</w:t>
      </w:r>
      <w:proofErr w:type="spellEnd"/>
      <w:r w:rsidRPr="00243FA3">
        <w:rPr>
          <w:rFonts w:ascii="Garamond" w:hAnsi="Garamond"/>
          <w:sz w:val="22"/>
          <w:szCs w:val="22"/>
          <w:highlight w:val="white"/>
          <w:lang w:val="fr-BE"/>
        </w:rPr>
        <w:t xml:space="preserve"> C.-J.-F. et </w:t>
      </w:r>
      <w:proofErr w:type="spellStart"/>
      <w:r w:rsidRPr="00243FA3">
        <w:rPr>
          <w:rFonts w:ascii="Garamond" w:hAnsi="Garamond"/>
          <w:smallCaps/>
          <w:sz w:val="22"/>
          <w:szCs w:val="22"/>
          <w:highlight w:val="white"/>
          <w:lang w:val="fr-BE"/>
        </w:rPr>
        <w:t>Hartzheim</w:t>
      </w:r>
      <w:proofErr w:type="spellEnd"/>
      <w:r w:rsidRPr="00243FA3">
        <w:rPr>
          <w:rFonts w:ascii="Garamond" w:hAnsi="Garamond"/>
          <w:sz w:val="22"/>
          <w:szCs w:val="22"/>
          <w:highlight w:val="white"/>
          <w:lang w:val="fr-BE"/>
        </w:rPr>
        <w:t xml:space="preserve"> P.-J., </w:t>
      </w:r>
      <w:r w:rsidRPr="00243FA3">
        <w:rPr>
          <w:rFonts w:ascii="Garamond" w:hAnsi="Garamond"/>
          <w:i/>
          <w:sz w:val="22"/>
          <w:szCs w:val="22"/>
          <w:highlight w:val="white"/>
          <w:lang w:val="fr-BE"/>
        </w:rPr>
        <w:t xml:space="preserve">Concilia </w:t>
      </w:r>
      <w:proofErr w:type="spellStart"/>
      <w:r w:rsidRPr="00243FA3">
        <w:rPr>
          <w:rFonts w:ascii="Garamond" w:hAnsi="Garamond"/>
          <w:i/>
          <w:sz w:val="22"/>
          <w:szCs w:val="22"/>
          <w:highlight w:val="white"/>
          <w:lang w:val="fr-BE"/>
        </w:rPr>
        <w:t>Germaniae</w:t>
      </w:r>
      <w:proofErr w:type="spellEnd"/>
      <w:r w:rsidRPr="00243FA3">
        <w:rPr>
          <w:rFonts w:ascii="Garamond" w:hAnsi="Garamond"/>
          <w:sz w:val="22"/>
          <w:szCs w:val="22"/>
          <w:lang w:val="fr-BE"/>
        </w:rPr>
        <w:t xml:space="preserve">, t. VI, </w:t>
      </w:r>
      <w:r w:rsidRPr="00243FA3">
        <w:rPr>
          <w:rFonts w:ascii="Garamond" w:hAnsi="Garamond"/>
          <w:sz w:val="22"/>
          <w:szCs w:val="22"/>
          <w:highlight w:val="white"/>
          <w:lang w:val="fr-BE"/>
        </w:rPr>
        <w:t xml:space="preserve">Cologne, 1775. </w:t>
      </w:r>
    </w:p>
  </w:footnote>
  <w:footnote w:id="37">
    <w:p w14:paraId="11DF535C"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Gousset</w:t>
      </w:r>
      <w:r w:rsidRPr="00243FA3">
        <w:rPr>
          <w:rFonts w:ascii="Garamond" w:hAnsi="Garamond"/>
          <w:sz w:val="22"/>
          <w:szCs w:val="22"/>
          <w:lang w:val="fr-BE"/>
        </w:rPr>
        <w:t xml:space="preserve"> Th., </w:t>
      </w:r>
      <w:r w:rsidRPr="00243FA3">
        <w:rPr>
          <w:rFonts w:ascii="Garamond" w:hAnsi="Garamond"/>
          <w:i/>
          <w:sz w:val="22"/>
          <w:szCs w:val="22"/>
          <w:lang w:val="fr-BE"/>
        </w:rPr>
        <w:t>Les actes</w:t>
      </w:r>
      <w:r w:rsidRPr="00243FA3">
        <w:rPr>
          <w:rFonts w:ascii="Garamond" w:hAnsi="Garamond"/>
          <w:sz w:val="22"/>
          <w:szCs w:val="22"/>
          <w:lang w:val="fr-BE"/>
        </w:rPr>
        <w:t>, t. III, p. 14.</w:t>
      </w:r>
    </w:p>
  </w:footnote>
  <w:footnote w:id="38">
    <w:p w14:paraId="3F8DAF83"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Mandement du 5 novembre 1771. Tournai, Archives du Chapitre cathédral. Annexe 5.</w:t>
      </w:r>
    </w:p>
  </w:footnote>
  <w:footnote w:id="39">
    <w:p w14:paraId="39930C2F" w14:textId="26058425"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Voir à propos de cette période Ch. </w:t>
      </w:r>
      <w:proofErr w:type="spellStart"/>
      <w:r w:rsidRPr="00243FA3">
        <w:rPr>
          <w:rFonts w:ascii="Garamond" w:hAnsi="Garamond"/>
          <w:smallCaps/>
          <w:sz w:val="22"/>
          <w:szCs w:val="22"/>
          <w:lang w:val="fr-BE"/>
        </w:rPr>
        <w:t>Cruickshank</w:t>
      </w:r>
      <w:proofErr w:type="spellEnd"/>
      <w:r w:rsidRPr="00243FA3">
        <w:rPr>
          <w:rFonts w:ascii="Garamond" w:hAnsi="Garamond"/>
          <w:sz w:val="22"/>
          <w:szCs w:val="22"/>
          <w:lang w:val="fr-BE"/>
        </w:rPr>
        <w:t xml:space="preserve">, </w:t>
      </w:r>
      <w:r w:rsidRPr="00243FA3">
        <w:rPr>
          <w:rFonts w:ascii="Garamond" w:hAnsi="Garamond"/>
          <w:i/>
          <w:sz w:val="22"/>
          <w:szCs w:val="22"/>
          <w:lang w:val="fr-BE"/>
        </w:rPr>
        <w:t>The English occupation of Tournai</w:t>
      </w:r>
      <w:r w:rsidRPr="00243FA3">
        <w:rPr>
          <w:rFonts w:ascii="Garamond" w:hAnsi="Garamond"/>
          <w:sz w:val="22"/>
          <w:szCs w:val="22"/>
          <w:lang w:val="fr-BE"/>
        </w:rPr>
        <w:t xml:space="preserve">, 1513-1519, Oxford, 1971, XI-301 </w:t>
      </w:r>
      <w:proofErr w:type="gramStart"/>
      <w:r w:rsidRPr="00243FA3">
        <w:rPr>
          <w:rFonts w:ascii="Garamond" w:hAnsi="Garamond"/>
          <w:sz w:val="22"/>
          <w:szCs w:val="22"/>
          <w:lang w:val="fr-BE"/>
        </w:rPr>
        <w:t>p.</w:t>
      </w:r>
      <w:r>
        <w:rPr>
          <w:rFonts w:ascii="Garamond" w:hAnsi="Garamond"/>
          <w:sz w:val="22"/>
          <w:szCs w:val="22"/>
          <w:lang w:val="fr-BE"/>
        </w:rPr>
        <w:t>;</w:t>
      </w:r>
      <w:proofErr w:type="gramEnd"/>
      <w:r w:rsidRPr="00243FA3">
        <w:rPr>
          <w:rFonts w:ascii="Garamond" w:hAnsi="Garamond"/>
          <w:sz w:val="22"/>
          <w:szCs w:val="22"/>
          <w:lang w:val="fr-BE"/>
        </w:rPr>
        <w:t xml:space="preserve"> </w:t>
      </w:r>
      <w:r w:rsidRPr="00243FA3">
        <w:rPr>
          <w:rFonts w:ascii="Garamond" w:hAnsi="Garamond"/>
          <w:smallCaps/>
          <w:sz w:val="22"/>
          <w:szCs w:val="22"/>
          <w:lang w:val="fr-BE"/>
        </w:rPr>
        <w:t>Davies</w:t>
      </w:r>
      <w:r w:rsidRPr="00243FA3">
        <w:rPr>
          <w:rFonts w:ascii="Garamond" w:hAnsi="Garamond"/>
          <w:sz w:val="22"/>
          <w:szCs w:val="22"/>
          <w:lang w:val="fr-BE"/>
        </w:rPr>
        <w:t xml:space="preserve"> C.S.L., </w:t>
      </w:r>
      <w:r w:rsidRPr="00243FA3">
        <w:rPr>
          <w:rFonts w:ascii="Garamond" w:hAnsi="Garamond"/>
          <w:i/>
          <w:sz w:val="22"/>
          <w:szCs w:val="22"/>
          <w:lang w:val="fr-BE"/>
        </w:rPr>
        <w:t>Tournai and the English Crown 1513-1519</w:t>
      </w:r>
      <w:r w:rsidRPr="00243FA3">
        <w:rPr>
          <w:rFonts w:ascii="Garamond" w:hAnsi="Garamond"/>
          <w:sz w:val="22"/>
          <w:szCs w:val="22"/>
          <w:lang w:val="fr-BE"/>
        </w:rPr>
        <w:t xml:space="preserve">, dans </w:t>
      </w:r>
      <w:r w:rsidRPr="00243FA3">
        <w:rPr>
          <w:rFonts w:ascii="Garamond" w:hAnsi="Garamond"/>
          <w:i/>
          <w:sz w:val="22"/>
          <w:szCs w:val="22"/>
          <w:lang w:val="fr-BE"/>
        </w:rPr>
        <w:t xml:space="preserve">The </w:t>
      </w:r>
      <w:proofErr w:type="spellStart"/>
      <w:r w:rsidRPr="00243FA3">
        <w:rPr>
          <w:rFonts w:ascii="Garamond" w:hAnsi="Garamond"/>
          <w:i/>
          <w:sz w:val="22"/>
          <w:szCs w:val="22"/>
          <w:lang w:val="fr-BE"/>
        </w:rPr>
        <w:t>Historical</w:t>
      </w:r>
      <w:proofErr w:type="spellEnd"/>
      <w:r w:rsidRPr="00243FA3">
        <w:rPr>
          <w:rFonts w:ascii="Garamond" w:hAnsi="Garamond"/>
          <w:i/>
          <w:sz w:val="22"/>
          <w:szCs w:val="22"/>
          <w:lang w:val="fr-BE"/>
        </w:rPr>
        <w:t xml:space="preserve"> journal</w:t>
      </w:r>
      <w:r w:rsidRPr="00243FA3">
        <w:rPr>
          <w:rFonts w:ascii="Garamond" w:hAnsi="Garamond"/>
          <w:sz w:val="22"/>
          <w:szCs w:val="22"/>
          <w:lang w:val="fr-BE"/>
        </w:rPr>
        <w:t>, t. 41, 1998, p. 1-26;</w:t>
      </w:r>
      <w:r>
        <w:rPr>
          <w:rFonts w:ascii="Garamond" w:hAnsi="Garamond"/>
          <w:sz w:val="22"/>
          <w:szCs w:val="22"/>
          <w:lang w:val="fr-BE"/>
        </w:rPr>
        <w:t xml:space="preserve"> </w:t>
      </w:r>
      <w:r w:rsidRPr="00243FA3">
        <w:rPr>
          <w:rFonts w:ascii="Garamond" w:hAnsi="Garamond"/>
          <w:smallCaps/>
          <w:sz w:val="22"/>
          <w:szCs w:val="22"/>
          <w:lang w:val="fr-BE"/>
        </w:rPr>
        <w:t>Dury</w:t>
      </w:r>
      <w:r w:rsidRPr="00243FA3">
        <w:rPr>
          <w:rFonts w:ascii="Garamond" w:hAnsi="Garamond"/>
          <w:sz w:val="22"/>
          <w:szCs w:val="22"/>
          <w:lang w:val="fr-BE"/>
        </w:rPr>
        <w:t xml:space="preserve"> Ch., </w:t>
      </w:r>
      <w:r w:rsidRPr="00243FA3">
        <w:rPr>
          <w:rFonts w:ascii="Garamond" w:hAnsi="Garamond"/>
          <w:i/>
          <w:sz w:val="22"/>
          <w:szCs w:val="22"/>
          <w:lang w:val="fr-BE"/>
        </w:rPr>
        <w:t xml:space="preserve">Le siège de Tournai en 1513, </w:t>
      </w:r>
      <w:r w:rsidRPr="00243FA3">
        <w:rPr>
          <w:rFonts w:ascii="Garamond" w:hAnsi="Garamond"/>
          <w:sz w:val="22"/>
          <w:szCs w:val="22"/>
          <w:lang w:val="fr-BE"/>
        </w:rPr>
        <w:t xml:space="preserve">dans </w:t>
      </w:r>
      <w:r w:rsidRPr="00243FA3">
        <w:rPr>
          <w:rFonts w:ascii="Garamond" w:hAnsi="Garamond"/>
          <w:i/>
          <w:sz w:val="22"/>
          <w:szCs w:val="22"/>
          <w:lang w:val="fr-BE"/>
        </w:rPr>
        <w:t>1513, l’année terrible. Le siège de Dijon</w:t>
      </w:r>
      <w:r w:rsidRPr="00243FA3">
        <w:rPr>
          <w:rFonts w:ascii="Garamond" w:hAnsi="Garamond"/>
          <w:sz w:val="22"/>
          <w:szCs w:val="22"/>
          <w:lang w:val="fr-BE"/>
        </w:rPr>
        <w:t xml:space="preserve">, éd. </w:t>
      </w:r>
      <w:proofErr w:type="spellStart"/>
      <w:r w:rsidRPr="00243FA3">
        <w:rPr>
          <w:rFonts w:ascii="Garamond" w:hAnsi="Garamond"/>
          <w:smallCaps/>
          <w:sz w:val="22"/>
          <w:szCs w:val="22"/>
          <w:lang w:val="fr-BE"/>
        </w:rPr>
        <w:t>Vissiere</w:t>
      </w:r>
      <w:proofErr w:type="spellEnd"/>
      <w:r w:rsidRPr="00243FA3">
        <w:rPr>
          <w:rFonts w:ascii="Garamond" w:hAnsi="Garamond"/>
          <w:smallCaps/>
          <w:sz w:val="22"/>
          <w:szCs w:val="22"/>
          <w:lang w:val="fr-BE"/>
        </w:rPr>
        <w:t xml:space="preserve"> L.</w:t>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Marchandisse</w:t>
      </w:r>
      <w:proofErr w:type="spellEnd"/>
      <w:r w:rsidRPr="00243FA3">
        <w:rPr>
          <w:rFonts w:ascii="Garamond" w:hAnsi="Garamond"/>
          <w:sz w:val="22"/>
          <w:szCs w:val="22"/>
          <w:lang w:val="fr-BE"/>
        </w:rPr>
        <w:t xml:space="preserve"> A. et </w:t>
      </w:r>
      <w:r w:rsidRPr="00243FA3">
        <w:rPr>
          <w:rFonts w:ascii="Garamond" w:hAnsi="Garamond"/>
          <w:smallCaps/>
          <w:sz w:val="22"/>
          <w:szCs w:val="22"/>
          <w:lang w:val="fr-BE"/>
        </w:rPr>
        <w:t>Dumont</w:t>
      </w:r>
      <w:r w:rsidRPr="00243FA3">
        <w:rPr>
          <w:rFonts w:ascii="Garamond" w:hAnsi="Garamond"/>
          <w:sz w:val="22"/>
          <w:szCs w:val="22"/>
          <w:lang w:val="fr-BE"/>
        </w:rPr>
        <w:t xml:space="preserve"> J., Dijon, 2013, p. 72-</w:t>
      </w:r>
      <w:proofErr w:type="gramStart"/>
      <w:r w:rsidRPr="00243FA3">
        <w:rPr>
          <w:rFonts w:ascii="Garamond" w:hAnsi="Garamond"/>
          <w:sz w:val="22"/>
          <w:szCs w:val="22"/>
          <w:lang w:val="fr-BE"/>
        </w:rPr>
        <w:t>77</w:t>
      </w:r>
      <w:r>
        <w:rPr>
          <w:rFonts w:ascii="Garamond" w:hAnsi="Garamond"/>
          <w:sz w:val="22"/>
          <w:szCs w:val="22"/>
          <w:lang w:val="fr-BE"/>
        </w:rPr>
        <w:t>;</w:t>
      </w:r>
      <w:proofErr w:type="gramEnd"/>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Vleeschouwers</w:t>
      </w:r>
      <w:proofErr w:type="spellEnd"/>
      <w:r w:rsidRPr="00243FA3">
        <w:rPr>
          <w:rFonts w:ascii="Garamond" w:hAnsi="Garamond"/>
          <w:sz w:val="22"/>
          <w:szCs w:val="22"/>
          <w:lang w:val="fr-BE"/>
        </w:rPr>
        <w:t>-</w:t>
      </w:r>
      <w:r w:rsidRPr="00243FA3">
        <w:rPr>
          <w:rFonts w:ascii="Garamond" w:hAnsi="Garamond"/>
          <w:smallCaps/>
          <w:sz w:val="22"/>
          <w:szCs w:val="22"/>
          <w:lang w:val="fr-BE"/>
        </w:rPr>
        <w:t>Van</w:t>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Melkebeek</w:t>
      </w:r>
      <w:proofErr w:type="spellEnd"/>
      <w:r w:rsidRPr="00243FA3">
        <w:rPr>
          <w:rFonts w:ascii="Garamond" w:hAnsi="Garamond"/>
          <w:sz w:val="22"/>
          <w:szCs w:val="22"/>
          <w:lang w:val="fr-BE"/>
        </w:rPr>
        <w:t xml:space="preserve"> M., </w:t>
      </w:r>
      <w:r w:rsidRPr="00243FA3">
        <w:rPr>
          <w:rFonts w:ascii="Garamond" w:hAnsi="Garamond"/>
          <w:i/>
          <w:sz w:val="22"/>
          <w:szCs w:val="22"/>
          <w:lang w:val="fr-BE"/>
        </w:rPr>
        <w:t xml:space="preserve">Deux évêques pour le siège épiscopal de Tournai, 1513-1519. Louis </w:t>
      </w:r>
      <w:proofErr w:type="spellStart"/>
      <w:r w:rsidRPr="00243FA3">
        <w:rPr>
          <w:rFonts w:ascii="Garamond" w:hAnsi="Garamond"/>
          <w:i/>
          <w:sz w:val="22"/>
          <w:szCs w:val="22"/>
          <w:lang w:val="fr-BE"/>
        </w:rPr>
        <w:t>Guilart</w:t>
      </w:r>
      <w:proofErr w:type="spellEnd"/>
      <w:r w:rsidRPr="00243FA3">
        <w:rPr>
          <w:rFonts w:ascii="Garamond" w:hAnsi="Garamond"/>
          <w:i/>
          <w:sz w:val="22"/>
          <w:szCs w:val="22"/>
          <w:lang w:val="fr-BE"/>
        </w:rPr>
        <w:t xml:space="preserve"> ou Thomas Wolsey ? La correspondance entre Thomas Wolsey et Richard Sampson, proche du roi d’Angleterre Henri VIII,</w:t>
      </w:r>
      <w:r w:rsidRPr="00243FA3">
        <w:rPr>
          <w:rFonts w:ascii="Garamond" w:hAnsi="Garamond"/>
          <w:sz w:val="22"/>
          <w:szCs w:val="22"/>
          <w:lang w:val="fr-BE"/>
        </w:rPr>
        <w:t xml:space="preserve"> Louvain-la-Neuve - Tournai, 2013, 215 p. (Tournai art et histoire. Instruments de travail, 21).</w:t>
      </w:r>
    </w:p>
  </w:footnote>
  <w:footnote w:id="40">
    <w:p w14:paraId="59472783" w14:textId="77777777" w:rsidR="00291F0E" w:rsidRPr="00243FA3" w:rsidRDefault="00291F0E" w:rsidP="00A409CD">
      <w:pPr>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Desmette</w:t>
      </w:r>
      <w:proofErr w:type="spellEnd"/>
      <w:r w:rsidRPr="00243FA3">
        <w:rPr>
          <w:rFonts w:ascii="Garamond" w:hAnsi="Garamond"/>
          <w:sz w:val="22"/>
          <w:szCs w:val="22"/>
          <w:lang w:val="fr-BE"/>
        </w:rPr>
        <w:t xml:space="preserve"> Ph., </w:t>
      </w:r>
      <w:r w:rsidRPr="00243FA3">
        <w:rPr>
          <w:rFonts w:ascii="Garamond" w:hAnsi="Garamond"/>
          <w:i/>
          <w:sz w:val="22"/>
          <w:szCs w:val="22"/>
          <w:lang w:val="fr-BE"/>
        </w:rPr>
        <w:t>Ombres et lumières : le christianisme à Tournai au XVIe siècle</w:t>
      </w:r>
      <w:r w:rsidRPr="00243FA3">
        <w:rPr>
          <w:rFonts w:ascii="Garamond" w:hAnsi="Garamond"/>
          <w:sz w:val="22"/>
          <w:szCs w:val="22"/>
          <w:lang w:val="fr-BE"/>
        </w:rPr>
        <w:t xml:space="preserve">, dans </w:t>
      </w:r>
      <w:r w:rsidRPr="00243FA3">
        <w:rPr>
          <w:rFonts w:ascii="Garamond" w:hAnsi="Garamond"/>
          <w:i/>
          <w:sz w:val="22"/>
          <w:szCs w:val="22"/>
          <w:lang w:val="fr-BE"/>
        </w:rPr>
        <w:t>Les peintures de François Pourbus l’Ancien à Tournai (1545-1581)</w:t>
      </w:r>
      <w:r w:rsidRPr="00243FA3">
        <w:rPr>
          <w:rFonts w:ascii="Garamond" w:hAnsi="Garamond"/>
          <w:sz w:val="22"/>
          <w:szCs w:val="22"/>
          <w:lang w:val="fr-BE"/>
        </w:rPr>
        <w:t xml:space="preserve">, éd. M. </w:t>
      </w:r>
      <w:r w:rsidRPr="00243FA3">
        <w:rPr>
          <w:rFonts w:ascii="Garamond" w:hAnsi="Garamond"/>
          <w:smallCaps/>
          <w:sz w:val="22"/>
          <w:szCs w:val="22"/>
          <w:lang w:val="fr-BE"/>
        </w:rPr>
        <w:t>Maillard</w:t>
      </w:r>
      <w:r w:rsidRPr="00243FA3">
        <w:rPr>
          <w:rFonts w:ascii="Garamond" w:hAnsi="Garamond"/>
          <w:sz w:val="22"/>
          <w:szCs w:val="22"/>
          <w:lang w:val="fr-BE"/>
        </w:rPr>
        <w:t>-</w:t>
      </w:r>
      <w:proofErr w:type="spellStart"/>
      <w:r w:rsidRPr="00243FA3">
        <w:rPr>
          <w:rFonts w:ascii="Garamond" w:hAnsi="Garamond"/>
          <w:smallCaps/>
          <w:sz w:val="22"/>
          <w:szCs w:val="22"/>
          <w:lang w:val="fr-BE"/>
        </w:rPr>
        <w:t>Luypaert</w:t>
      </w:r>
      <w:proofErr w:type="spellEnd"/>
      <w:r w:rsidRPr="00243FA3">
        <w:rPr>
          <w:rFonts w:ascii="Garamond" w:hAnsi="Garamond"/>
          <w:sz w:val="22"/>
          <w:szCs w:val="22"/>
          <w:lang w:val="fr-BE"/>
        </w:rPr>
        <w:t>, Bruxelles, IRPA, 2017, p. 35-44.</w:t>
      </w:r>
    </w:p>
  </w:footnote>
  <w:footnote w:id="41">
    <w:p w14:paraId="19C3AE86"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Ces derniers ne sont pas tous cités nommément, mais leurs fêtes étaient bien toutes à garder.</w:t>
      </w:r>
    </w:p>
  </w:footnote>
  <w:footnote w:id="42">
    <w:p w14:paraId="030B0DAB"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Barralis</w:t>
      </w:r>
      <w:proofErr w:type="spellEnd"/>
      <w:r w:rsidRPr="00243FA3">
        <w:rPr>
          <w:rFonts w:ascii="Garamond" w:hAnsi="Garamond"/>
          <w:sz w:val="22"/>
          <w:szCs w:val="22"/>
          <w:lang w:val="fr-BE"/>
        </w:rPr>
        <w:t xml:space="preserve"> Ch., </w:t>
      </w:r>
      <w:r w:rsidRPr="00243FA3">
        <w:rPr>
          <w:rFonts w:ascii="Garamond" w:hAnsi="Garamond"/>
          <w:i/>
          <w:sz w:val="22"/>
          <w:szCs w:val="22"/>
          <w:lang w:val="fr-BE"/>
        </w:rPr>
        <w:t>Jours chômés</w:t>
      </w:r>
      <w:r w:rsidRPr="00243FA3">
        <w:rPr>
          <w:rFonts w:ascii="Garamond" w:hAnsi="Garamond"/>
          <w:sz w:val="22"/>
          <w:szCs w:val="22"/>
          <w:lang w:val="fr-BE"/>
        </w:rPr>
        <w:t>, p. 76.</w:t>
      </w:r>
    </w:p>
  </w:footnote>
  <w:footnote w:id="43">
    <w:p w14:paraId="5A181B6E"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Desmette</w:t>
      </w:r>
      <w:proofErr w:type="spellEnd"/>
      <w:r w:rsidRPr="00243FA3">
        <w:rPr>
          <w:rFonts w:ascii="Garamond" w:hAnsi="Garamond"/>
          <w:sz w:val="22"/>
          <w:szCs w:val="22"/>
          <w:lang w:val="fr-BE"/>
        </w:rPr>
        <w:t xml:space="preserve"> Ph., </w:t>
      </w:r>
      <w:r w:rsidRPr="00243FA3">
        <w:rPr>
          <w:rFonts w:ascii="Garamond" w:hAnsi="Garamond"/>
          <w:i/>
          <w:sz w:val="22"/>
          <w:szCs w:val="22"/>
          <w:lang w:val="fr-BE"/>
        </w:rPr>
        <w:t xml:space="preserve">Les fêtes, </w:t>
      </w:r>
      <w:r w:rsidRPr="00243FA3">
        <w:rPr>
          <w:rFonts w:ascii="Garamond" w:hAnsi="Garamond"/>
          <w:sz w:val="22"/>
          <w:szCs w:val="22"/>
          <w:lang w:val="fr-BE"/>
        </w:rPr>
        <w:t>p. 66. Statuts synodaux, 1550.</w:t>
      </w:r>
    </w:p>
  </w:footnote>
  <w:footnote w:id="44">
    <w:p w14:paraId="69E141A6"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Dans le calendrier précédent, elle n’apparaissait pas explicitement, à l’image de la plupart des fêtes des apôtres, mais était bien à garder comme nous l’avons dit. Elle ne figurait pas non plus dans la liste, là bien précises, des fêtes mineures. On sait qu’au jour de sa fête, le 11 juin, le chapitre pouvait prétendre à la remise de sept chapeaux de roses au titre de la dîme des roses. </w:t>
      </w:r>
      <w:proofErr w:type="spellStart"/>
      <w:r w:rsidRPr="00243FA3">
        <w:rPr>
          <w:rFonts w:ascii="Garamond" w:hAnsi="Garamond"/>
          <w:smallCaps/>
          <w:sz w:val="22"/>
          <w:szCs w:val="22"/>
          <w:lang w:val="fr-BE"/>
        </w:rPr>
        <w:t>Poutrain</w:t>
      </w:r>
      <w:proofErr w:type="spellEnd"/>
      <w:r w:rsidRPr="00243FA3">
        <w:rPr>
          <w:rFonts w:ascii="Garamond" w:hAnsi="Garamond"/>
          <w:sz w:val="22"/>
          <w:szCs w:val="22"/>
          <w:lang w:val="fr-BE"/>
        </w:rPr>
        <w:t xml:space="preserve"> A.-J., </w:t>
      </w:r>
      <w:r w:rsidRPr="00243FA3">
        <w:rPr>
          <w:rFonts w:ascii="Garamond" w:hAnsi="Garamond"/>
          <w:i/>
          <w:sz w:val="22"/>
          <w:szCs w:val="22"/>
          <w:lang w:val="fr-BE"/>
        </w:rPr>
        <w:t xml:space="preserve">Histoire de la ville et cité de Tournai, capitale des Nerviens et premier siège de la monarchie </w:t>
      </w:r>
      <w:proofErr w:type="spellStart"/>
      <w:r w:rsidRPr="00243FA3">
        <w:rPr>
          <w:rFonts w:ascii="Garamond" w:hAnsi="Garamond"/>
          <w:i/>
          <w:sz w:val="22"/>
          <w:szCs w:val="22"/>
          <w:lang w:val="fr-BE"/>
        </w:rPr>
        <w:t>françoise</w:t>
      </w:r>
      <w:proofErr w:type="spellEnd"/>
      <w:r w:rsidRPr="00243FA3">
        <w:rPr>
          <w:rFonts w:ascii="Garamond" w:hAnsi="Garamond"/>
          <w:sz w:val="22"/>
          <w:szCs w:val="22"/>
          <w:lang w:val="fr-BE"/>
        </w:rPr>
        <w:t xml:space="preserve">, t. I, La Haye, 1750, p. 247. Par ailleurs, ce jour-là sa relique qui était en possession de la cathédrale était déposée sur le maître-autel, mais à l’image de nombreuses autres. </w:t>
      </w:r>
      <w:r w:rsidRPr="00243FA3">
        <w:rPr>
          <w:rFonts w:ascii="Garamond" w:hAnsi="Garamond"/>
          <w:smallCaps/>
          <w:sz w:val="22"/>
          <w:szCs w:val="22"/>
          <w:lang w:val="fr-BE"/>
        </w:rPr>
        <w:t>Cousin</w:t>
      </w:r>
      <w:r w:rsidRPr="00243FA3">
        <w:rPr>
          <w:rFonts w:ascii="Garamond" w:hAnsi="Garamond"/>
          <w:sz w:val="22"/>
          <w:szCs w:val="22"/>
          <w:lang w:val="fr-BE"/>
        </w:rPr>
        <w:t xml:space="preserve"> J., </w:t>
      </w:r>
      <w:r w:rsidRPr="00243FA3">
        <w:rPr>
          <w:rFonts w:ascii="Garamond" w:hAnsi="Garamond"/>
          <w:i/>
          <w:sz w:val="22"/>
          <w:szCs w:val="22"/>
          <w:lang w:val="fr-BE"/>
        </w:rPr>
        <w:t>Histoire de Tournay</w:t>
      </w:r>
      <w:r w:rsidRPr="00243FA3">
        <w:rPr>
          <w:rFonts w:ascii="Garamond" w:hAnsi="Garamond"/>
          <w:sz w:val="22"/>
          <w:szCs w:val="22"/>
          <w:lang w:val="fr-BE"/>
        </w:rPr>
        <w:t xml:space="preserve">, t. III, Tournai, 1868, p. 181-186 (réédition de l’éd. de 1620). La fête figurait également au nombre de celles célébrées dans la cathédrale. </w:t>
      </w:r>
      <w:proofErr w:type="spellStart"/>
      <w:r w:rsidRPr="00243FA3">
        <w:rPr>
          <w:rFonts w:ascii="Garamond" w:hAnsi="Garamond"/>
          <w:smallCaps/>
          <w:sz w:val="22"/>
          <w:szCs w:val="22"/>
          <w:lang w:val="fr-BE"/>
        </w:rPr>
        <w:t>Pycke</w:t>
      </w:r>
      <w:proofErr w:type="spellEnd"/>
      <w:r w:rsidRPr="00243FA3">
        <w:rPr>
          <w:rFonts w:ascii="Garamond" w:hAnsi="Garamond"/>
          <w:sz w:val="22"/>
          <w:szCs w:val="22"/>
          <w:lang w:val="fr-BE"/>
        </w:rPr>
        <w:t xml:space="preserve"> J., </w:t>
      </w:r>
      <w:r w:rsidRPr="00243FA3">
        <w:rPr>
          <w:rFonts w:ascii="Garamond" w:hAnsi="Garamond"/>
          <w:i/>
          <w:sz w:val="22"/>
          <w:szCs w:val="22"/>
          <w:lang w:val="fr-BE"/>
        </w:rPr>
        <w:t>Sons, couleurs, odeurs dans la cathédrale de Tournai au 15</w:t>
      </w:r>
      <w:r w:rsidRPr="00243FA3">
        <w:rPr>
          <w:rFonts w:ascii="Garamond" w:hAnsi="Garamond"/>
          <w:i/>
          <w:sz w:val="22"/>
          <w:szCs w:val="22"/>
          <w:vertAlign w:val="superscript"/>
          <w:lang w:val="fr-BE"/>
        </w:rPr>
        <w:t>e</w:t>
      </w:r>
      <w:r w:rsidRPr="00243FA3">
        <w:rPr>
          <w:rFonts w:ascii="Garamond" w:hAnsi="Garamond"/>
          <w:i/>
          <w:sz w:val="22"/>
          <w:szCs w:val="22"/>
          <w:lang w:val="fr-BE"/>
        </w:rPr>
        <w:t xml:space="preserve"> siècle</w:t>
      </w:r>
      <w:r w:rsidRPr="00243FA3">
        <w:rPr>
          <w:rFonts w:ascii="Garamond" w:hAnsi="Garamond"/>
          <w:sz w:val="22"/>
          <w:szCs w:val="22"/>
          <w:lang w:val="fr-BE"/>
        </w:rPr>
        <w:t>, Tournai et Louvain-la-Neuve, 2003, p. 102-103. Sans doute tint-on à la conserver, mais en la réduisant.</w:t>
      </w:r>
    </w:p>
  </w:footnote>
  <w:footnote w:id="45">
    <w:p w14:paraId="01A0635C" w14:textId="77777777" w:rsidR="00291F0E" w:rsidRPr="00243FA3" w:rsidRDefault="00291F0E" w:rsidP="00A409CD">
      <w:pPr>
        <w:jc w:val="both"/>
        <w:rPr>
          <w:rFonts w:ascii="Garamond" w:hAnsi="Garamond"/>
          <w:sz w:val="22"/>
          <w:szCs w:val="22"/>
          <w:lang w:val="fr-BE" w:eastAsia="fr-FR"/>
        </w:rPr>
      </w:pPr>
      <w:r w:rsidRPr="00243FA3">
        <w:rPr>
          <w:rStyle w:val="Appelnotedebasdep"/>
          <w:rFonts w:ascii="Garamond" w:hAnsi="Garamond"/>
          <w:sz w:val="22"/>
          <w:szCs w:val="22"/>
        </w:rPr>
        <w:footnoteRef/>
      </w:r>
      <w:r w:rsidRPr="00243FA3">
        <w:rPr>
          <w:rFonts w:ascii="Garamond" w:hAnsi="Garamond"/>
          <w:sz w:val="22"/>
          <w:szCs w:val="22"/>
          <w:lang w:val="fr-BE"/>
        </w:rPr>
        <w:t xml:space="preserve"> Sur cette réforme, </w:t>
      </w:r>
      <w:proofErr w:type="spellStart"/>
      <w:r w:rsidRPr="00243FA3">
        <w:rPr>
          <w:rFonts w:ascii="Garamond" w:hAnsi="Garamond"/>
          <w:sz w:val="22"/>
          <w:szCs w:val="22"/>
          <w:lang w:val="fr-BE"/>
        </w:rPr>
        <w:t>voir</w:t>
      </w:r>
      <w:proofErr w:type="spellEnd"/>
      <w:r w:rsidRPr="00243FA3">
        <w:rPr>
          <w:rFonts w:ascii="Garamond" w:hAnsi="Garamond"/>
          <w:sz w:val="22"/>
          <w:szCs w:val="22"/>
          <w:lang w:val="fr-BE"/>
        </w:rPr>
        <w:t xml:space="preserve"> de manière générale </w:t>
      </w:r>
      <w:r w:rsidRPr="00243FA3">
        <w:rPr>
          <w:rFonts w:ascii="Garamond" w:hAnsi="Garamond"/>
          <w:smallCaps/>
          <w:color w:val="222222"/>
          <w:sz w:val="22"/>
          <w:szCs w:val="22"/>
          <w:shd w:val="clear" w:color="auto" w:fill="FFFFFF"/>
          <w:lang w:val="fr-BE" w:eastAsia="fr-FR"/>
        </w:rPr>
        <w:t>Dierickx</w:t>
      </w:r>
      <w:r w:rsidRPr="00243FA3">
        <w:rPr>
          <w:rFonts w:ascii="Garamond" w:hAnsi="Garamond"/>
          <w:color w:val="222222"/>
          <w:sz w:val="22"/>
          <w:szCs w:val="22"/>
          <w:shd w:val="clear" w:color="auto" w:fill="FFFFFF"/>
          <w:lang w:val="fr-BE" w:eastAsia="fr-FR"/>
        </w:rPr>
        <w:t xml:space="preserve"> M., </w:t>
      </w:r>
      <w:r w:rsidRPr="00243FA3">
        <w:rPr>
          <w:rFonts w:ascii="Garamond" w:hAnsi="Garamond"/>
          <w:i/>
          <w:iCs/>
          <w:color w:val="222222"/>
          <w:sz w:val="22"/>
          <w:szCs w:val="22"/>
          <w:lang w:val="nl-NL" w:eastAsia="fr-FR"/>
        </w:rPr>
        <w:t>De oprichting der nieuwe bisdommen in de Nederlanden onder Filips II. 1559-1570.</w:t>
      </w:r>
      <w:r w:rsidRPr="00243FA3">
        <w:rPr>
          <w:rFonts w:ascii="Garamond" w:hAnsi="Garamond"/>
          <w:color w:val="222222"/>
          <w:sz w:val="22"/>
          <w:szCs w:val="22"/>
          <w:shd w:val="clear" w:color="auto" w:fill="FFFFFF"/>
          <w:lang w:val="fr-BE" w:eastAsia="fr-FR"/>
        </w:rPr>
        <w:t xml:space="preserve">, Anvers, </w:t>
      </w:r>
      <w:r w:rsidRPr="00243FA3">
        <w:rPr>
          <w:rFonts w:ascii="Garamond" w:hAnsi="Garamond"/>
          <w:sz w:val="22"/>
          <w:szCs w:val="22"/>
          <w:lang w:val="fr-BE" w:eastAsia="fr-FR"/>
        </w:rPr>
        <w:t>1950</w:t>
      </w:r>
      <w:r w:rsidRPr="00243FA3">
        <w:rPr>
          <w:rFonts w:ascii="Garamond" w:hAnsi="Garamond"/>
          <w:color w:val="222222"/>
          <w:sz w:val="22"/>
          <w:szCs w:val="22"/>
          <w:shd w:val="clear" w:color="auto" w:fill="FFFFFF"/>
          <w:lang w:val="fr-BE" w:eastAsia="fr-FR"/>
        </w:rPr>
        <w:t>, 347 </w:t>
      </w:r>
      <w:r w:rsidRPr="00243FA3">
        <w:rPr>
          <w:rFonts w:ascii="Garamond" w:hAnsi="Garamond"/>
          <w:sz w:val="22"/>
          <w:szCs w:val="22"/>
          <w:lang w:val="fr-BE" w:eastAsia="fr-FR"/>
        </w:rPr>
        <w:t xml:space="preserve">p. Sur l’évolution du diocèse de Tournai, voir </w:t>
      </w:r>
      <w:r w:rsidRPr="00243FA3">
        <w:rPr>
          <w:rFonts w:ascii="Garamond" w:hAnsi="Garamond"/>
          <w:smallCaps/>
          <w:sz w:val="22"/>
          <w:szCs w:val="22"/>
          <w:lang w:val="fr-BE" w:eastAsia="fr-FR"/>
        </w:rPr>
        <w:t>Jacques</w:t>
      </w:r>
      <w:r w:rsidRPr="00243FA3">
        <w:rPr>
          <w:rFonts w:ascii="Garamond" w:hAnsi="Garamond"/>
          <w:sz w:val="22"/>
          <w:szCs w:val="22"/>
          <w:lang w:val="fr-BE" w:eastAsia="fr-FR"/>
        </w:rPr>
        <w:t xml:space="preserve"> F., </w:t>
      </w:r>
      <w:r w:rsidRPr="00243FA3">
        <w:rPr>
          <w:rFonts w:ascii="Garamond" w:hAnsi="Garamond"/>
          <w:i/>
          <w:sz w:val="22"/>
          <w:szCs w:val="22"/>
          <w:lang w:val="fr-BE"/>
        </w:rPr>
        <w:t xml:space="preserve">Le diocèse de Tournai (1690-1728) et ses divisions </w:t>
      </w:r>
      <w:proofErr w:type="spellStart"/>
      <w:r w:rsidRPr="00243FA3">
        <w:rPr>
          <w:rFonts w:ascii="Garamond" w:hAnsi="Garamond"/>
          <w:i/>
          <w:sz w:val="22"/>
          <w:szCs w:val="22"/>
          <w:lang w:val="fr-BE"/>
        </w:rPr>
        <w:t>archidiaconales</w:t>
      </w:r>
      <w:proofErr w:type="spellEnd"/>
      <w:r w:rsidRPr="00243FA3">
        <w:rPr>
          <w:rFonts w:ascii="Garamond" w:hAnsi="Garamond"/>
          <w:i/>
          <w:sz w:val="22"/>
          <w:szCs w:val="22"/>
          <w:lang w:val="fr-BE"/>
        </w:rPr>
        <w:t xml:space="preserve"> et décanales de 1331 à 1789. Cartes de géographie historique</w:t>
      </w:r>
      <w:r w:rsidRPr="00243FA3">
        <w:rPr>
          <w:rFonts w:ascii="Garamond" w:hAnsi="Garamond"/>
          <w:sz w:val="22"/>
          <w:szCs w:val="22"/>
          <w:lang w:val="fr-BE"/>
        </w:rPr>
        <w:t xml:space="preserve">, Bruxelles, 1973, X-127 p. (Commission royale d’histoire, série in-4, hors-série), ainsi que </w:t>
      </w:r>
      <w:r w:rsidRPr="00243FA3">
        <w:rPr>
          <w:rFonts w:ascii="Garamond" w:hAnsi="Garamond"/>
          <w:smallCaps/>
          <w:sz w:val="22"/>
          <w:szCs w:val="22"/>
          <w:lang w:val="fr-BE"/>
        </w:rPr>
        <w:t>de</w:t>
      </w:r>
      <w:r w:rsidRPr="00243FA3">
        <w:rPr>
          <w:rFonts w:ascii="Garamond" w:hAnsi="Garamond"/>
          <w:sz w:val="22"/>
          <w:szCs w:val="22"/>
          <w:lang w:val="fr-BE"/>
        </w:rPr>
        <w:t xml:space="preserve"> </w:t>
      </w:r>
      <w:r w:rsidRPr="00243FA3">
        <w:rPr>
          <w:rFonts w:ascii="Garamond" w:hAnsi="Garamond"/>
          <w:smallCaps/>
          <w:sz w:val="22"/>
          <w:szCs w:val="22"/>
          <w:lang w:val="fr-BE"/>
        </w:rPr>
        <w:t>Moreau</w:t>
      </w:r>
      <w:r w:rsidRPr="00243FA3">
        <w:rPr>
          <w:rFonts w:ascii="Garamond" w:hAnsi="Garamond"/>
          <w:sz w:val="22"/>
          <w:szCs w:val="22"/>
          <w:lang w:val="fr-BE"/>
        </w:rPr>
        <w:t xml:space="preserve"> E., </w:t>
      </w:r>
      <w:r w:rsidRPr="00243FA3">
        <w:rPr>
          <w:rFonts w:ascii="Garamond" w:hAnsi="Garamond"/>
          <w:i/>
          <w:sz w:val="22"/>
          <w:szCs w:val="22"/>
          <w:lang w:val="fr-BE"/>
        </w:rPr>
        <w:t>Histoire de l’Église en Belgique</w:t>
      </w:r>
      <w:r w:rsidRPr="00243FA3">
        <w:rPr>
          <w:rFonts w:ascii="Garamond" w:hAnsi="Garamond"/>
          <w:sz w:val="22"/>
          <w:szCs w:val="22"/>
          <w:lang w:val="fr-BE"/>
        </w:rPr>
        <w:t xml:space="preserve">, tome complémentaire, texte et carte II par </w:t>
      </w:r>
      <w:proofErr w:type="spellStart"/>
      <w:r w:rsidRPr="00243FA3">
        <w:rPr>
          <w:rFonts w:ascii="Garamond" w:hAnsi="Garamond"/>
          <w:smallCaps/>
          <w:sz w:val="22"/>
          <w:szCs w:val="22"/>
          <w:lang w:val="fr-BE"/>
        </w:rPr>
        <w:t>Deharveng</w:t>
      </w:r>
      <w:proofErr w:type="spellEnd"/>
      <w:r w:rsidRPr="00243FA3">
        <w:rPr>
          <w:rFonts w:ascii="Garamond" w:hAnsi="Garamond"/>
          <w:sz w:val="22"/>
          <w:szCs w:val="22"/>
          <w:lang w:val="fr-BE"/>
        </w:rPr>
        <w:t xml:space="preserve"> J. et </w:t>
      </w:r>
      <w:r w:rsidRPr="00243FA3">
        <w:rPr>
          <w:rFonts w:ascii="Garamond" w:hAnsi="Garamond"/>
          <w:smallCaps/>
          <w:sz w:val="22"/>
          <w:szCs w:val="22"/>
          <w:lang w:val="fr-BE"/>
        </w:rPr>
        <w:t>de</w:t>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Ghellinck</w:t>
      </w:r>
      <w:proofErr w:type="spellEnd"/>
      <w:r w:rsidRPr="00243FA3">
        <w:rPr>
          <w:rFonts w:ascii="Garamond" w:hAnsi="Garamond"/>
          <w:sz w:val="22"/>
          <w:szCs w:val="22"/>
          <w:lang w:val="fr-BE"/>
        </w:rPr>
        <w:t xml:space="preserve"> A., Bruxelles, 1948. Nous remercions notre collègue François de </w:t>
      </w:r>
      <w:proofErr w:type="spellStart"/>
      <w:r w:rsidRPr="00243FA3">
        <w:rPr>
          <w:rFonts w:ascii="Garamond" w:hAnsi="Garamond"/>
          <w:sz w:val="22"/>
          <w:szCs w:val="22"/>
          <w:lang w:val="fr-BE"/>
        </w:rPr>
        <w:t>Vriendt</w:t>
      </w:r>
      <w:proofErr w:type="spellEnd"/>
      <w:r w:rsidRPr="00243FA3">
        <w:rPr>
          <w:rFonts w:ascii="Garamond" w:hAnsi="Garamond"/>
          <w:sz w:val="22"/>
          <w:szCs w:val="22"/>
          <w:lang w:val="fr-BE"/>
        </w:rPr>
        <w:t xml:space="preserve"> de la société des Bollandistes pour les indications qu’il nous a fournies à ce sujet.</w:t>
      </w:r>
    </w:p>
  </w:footnote>
  <w:footnote w:id="46">
    <w:p w14:paraId="0110830A"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Desmette</w:t>
      </w:r>
      <w:proofErr w:type="spellEnd"/>
      <w:r w:rsidRPr="00243FA3">
        <w:rPr>
          <w:rFonts w:ascii="Garamond" w:hAnsi="Garamond"/>
          <w:sz w:val="22"/>
          <w:szCs w:val="22"/>
          <w:lang w:val="fr-BE"/>
        </w:rPr>
        <w:t xml:space="preserve"> Ph., </w:t>
      </w:r>
      <w:r w:rsidRPr="00243FA3">
        <w:rPr>
          <w:rFonts w:ascii="Garamond" w:hAnsi="Garamond"/>
          <w:i/>
          <w:sz w:val="22"/>
          <w:szCs w:val="22"/>
          <w:lang w:val="fr-BE"/>
        </w:rPr>
        <w:t>Les fêtes</w:t>
      </w:r>
      <w:r w:rsidRPr="00243FA3">
        <w:rPr>
          <w:rFonts w:ascii="Garamond" w:hAnsi="Garamond"/>
          <w:sz w:val="22"/>
          <w:szCs w:val="22"/>
          <w:lang w:val="fr-BE"/>
        </w:rPr>
        <w:t>, p. 82.</w:t>
      </w:r>
    </w:p>
  </w:footnote>
  <w:footnote w:id="47">
    <w:p w14:paraId="717FB61A"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highlight w:val="white"/>
          <w:lang w:val="fr-BE"/>
        </w:rPr>
        <w:t>Schannat</w:t>
      </w:r>
      <w:proofErr w:type="spellEnd"/>
      <w:r w:rsidRPr="00243FA3">
        <w:rPr>
          <w:rFonts w:ascii="Garamond" w:hAnsi="Garamond"/>
          <w:sz w:val="22"/>
          <w:szCs w:val="22"/>
          <w:highlight w:val="white"/>
          <w:lang w:val="fr-BE"/>
        </w:rPr>
        <w:t xml:space="preserve"> C.-J.-F. et </w:t>
      </w:r>
      <w:proofErr w:type="spellStart"/>
      <w:r w:rsidRPr="00243FA3">
        <w:rPr>
          <w:rFonts w:ascii="Garamond" w:hAnsi="Garamond"/>
          <w:smallCaps/>
          <w:sz w:val="22"/>
          <w:szCs w:val="22"/>
          <w:highlight w:val="white"/>
          <w:lang w:val="fr-BE"/>
        </w:rPr>
        <w:t>Hartzheim</w:t>
      </w:r>
      <w:proofErr w:type="spellEnd"/>
      <w:r w:rsidRPr="00243FA3">
        <w:rPr>
          <w:rFonts w:ascii="Garamond" w:hAnsi="Garamond"/>
          <w:sz w:val="22"/>
          <w:szCs w:val="22"/>
          <w:highlight w:val="white"/>
          <w:lang w:val="fr-BE"/>
        </w:rPr>
        <w:t xml:space="preserve"> P.-J., </w:t>
      </w:r>
      <w:r w:rsidRPr="00243FA3">
        <w:rPr>
          <w:rFonts w:ascii="Garamond" w:hAnsi="Garamond"/>
          <w:i/>
          <w:sz w:val="22"/>
          <w:szCs w:val="22"/>
          <w:highlight w:val="white"/>
          <w:lang w:val="fr-BE"/>
        </w:rPr>
        <w:t>Concilia</w:t>
      </w:r>
      <w:r w:rsidRPr="00243FA3">
        <w:rPr>
          <w:rFonts w:ascii="Garamond" w:hAnsi="Garamond"/>
          <w:sz w:val="22"/>
          <w:szCs w:val="22"/>
          <w:lang w:val="fr-BE"/>
        </w:rPr>
        <w:t>, t. VII, p. 644. Le calendrier établi était très proche de celui de Cambrai aux dires mêmes du prélat.</w:t>
      </w:r>
    </w:p>
  </w:footnote>
  <w:footnote w:id="48">
    <w:p w14:paraId="4B79F3DF"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Moreau</w:t>
      </w:r>
      <w:r w:rsidRPr="00243FA3">
        <w:rPr>
          <w:rFonts w:ascii="Garamond" w:hAnsi="Garamond"/>
          <w:sz w:val="22"/>
          <w:szCs w:val="22"/>
          <w:lang w:val="fr-BE"/>
        </w:rPr>
        <w:t xml:space="preserve"> G., </w:t>
      </w:r>
      <w:r w:rsidRPr="00243FA3">
        <w:rPr>
          <w:rFonts w:ascii="Garamond" w:hAnsi="Garamond"/>
          <w:i/>
          <w:sz w:val="22"/>
          <w:szCs w:val="22"/>
          <w:lang w:val="fr-BE"/>
        </w:rPr>
        <w:t>Histoire, passim</w:t>
      </w:r>
      <w:r w:rsidRPr="00243FA3">
        <w:rPr>
          <w:rFonts w:ascii="Garamond" w:hAnsi="Garamond"/>
          <w:sz w:val="22"/>
          <w:szCs w:val="22"/>
          <w:lang w:val="fr-BE"/>
        </w:rPr>
        <w:t xml:space="preserve">. </w:t>
      </w:r>
    </w:p>
  </w:footnote>
  <w:footnote w:id="49">
    <w:p w14:paraId="208D9D3D"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Desmette</w:t>
      </w:r>
      <w:proofErr w:type="spellEnd"/>
      <w:r w:rsidRPr="00243FA3">
        <w:rPr>
          <w:rFonts w:ascii="Garamond" w:hAnsi="Garamond"/>
          <w:sz w:val="22"/>
          <w:szCs w:val="22"/>
          <w:lang w:val="fr-BE"/>
        </w:rPr>
        <w:t xml:space="preserve"> Ph., </w:t>
      </w:r>
      <w:r w:rsidRPr="00243FA3">
        <w:rPr>
          <w:rFonts w:ascii="Garamond" w:hAnsi="Garamond"/>
          <w:i/>
          <w:sz w:val="22"/>
          <w:szCs w:val="22"/>
          <w:lang w:val="fr-BE"/>
        </w:rPr>
        <w:t>La crise iconoclaste de 1566</w:t>
      </w:r>
      <w:r w:rsidRPr="00243FA3">
        <w:rPr>
          <w:rFonts w:ascii="Garamond" w:hAnsi="Garamond"/>
          <w:sz w:val="22"/>
          <w:szCs w:val="22"/>
          <w:lang w:val="fr-BE"/>
        </w:rPr>
        <w:t xml:space="preserve">, dans </w:t>
      </w:r>
      <w:r w:rsidRPr="00243FA3">
        <w:rPr>
          <w:rFonts w:ascii="Garamond" w:hAnsi="Garamond"/>
          <w:i/>
          <w:sz w:val="22"/>
          <w:szCs w:val="22"/>
          <w:lang w:val="fr-BE"/>
        </w:rPr>
        <w:t>La sculpture gothique à Tournai. Splendeur</w:t>
      </w:r>
      <w:r w:rsidRPr="00243FA3">
        <w:rPr>
          <w:rFonts w:ascii="Garamond" w:hAnsi="Garamond"/>
          <w:sz w:val="22"/>
          <w:szCs w:val="22"/>
          <w:lang w:val="fr-BE"/>
        </w:rPr>
        <w:t xml:space="preserve">, </w:t>
      </w:r>
      <w:r w:rsidRPr="00243FA3">
        <w:rPr>
          <w:rFonts w:ascii="Garamond" w:hAnsi="Garamond"/>
          <w:i/>
          <w:sz w:val="22"/>
          <w:szCs w:val="22"/>
          <w:lang w:val="fr-BE"/>
        </w:rPr>
        <w:t>ruine, vestiges</w:t>
      </w:r>
      <w:r w:rsidRPr="00243FA3">
        <w:rPr>
          <w:rFonts w:ascii="Garamond" w:hAnsi="Garamond"/>
          <w:sz w:val="22"/>
          <w:szCs w:val="22"/>
          <w:lang w:val="fr-BE"/>
        </w:rPr>
        <w:t xml:space="preserve">, éd. </w:t>
      </w:r>
      <w:r w:rsidRPr="00243FA3">
        <w:rPr>
          <w:rFonts w:ascii="Garamond" w:hAnsi="Garamond"/>
          <w:smallCaps/>
          <w:sz w:val="22"/>
          <w:szCs w:val="22"/>
          <w:lang w:val="fr-BE"/>
        </w:rPr>
        <w:t>Nys</w:t>
      </w:r>
      <w:r w:rsidRPr="00243FA3">
        <w:rPr>
          <w:rFonts w:ascii="Garamond" w:hAnsi="Garamond"/>
          <w:sz w:val="22"/>
          <w:szCs w:val="22"/>
          <w:lang w:val="fr-BE"/>
        </w:rPr>
        <w:t xml:space="preserve"> L. et </w:t>
      </w:r>
      <w:r w:rsidRPr="00243FA3">
        <w:rPr>
          <w:rFonts w:ascii="Garamond" w:hAnsi="Garamond"/>
          <w:smallCaps/>
          <w:sz w:val="22"/>
          <w:szCs w:val="22"/>
          <w:lang w:val="fr-BE"/>
        </w:rPr>
        <w:t>Casterman</w:t>
      </w:r>
      <w:r w:rsidRPr="00243FA3">
        <w:rPr>
          <w:rFonts w:ascii="Garamond" w:hAnsi="Garamond"/>
          <w:sz w:val="22"/>
          <w:szCs w:val="22"/>
          <w:lang w:val="fr-BE"/>
        </w:rPr>
        <w:t xml:space="preserve"> L.-D., Bruxelles, Fonds Mercator, 2018, p. 31-45.</w:t>
      </w:r>
    </w:p>
  </w:footnote>
  <w:footnote w:id="50">
    <w:p w14:paraId="73D5DDDC" w14:textId="77777777" w:rsidR="00291F0E" w:rsidRPr="00243FA3" w:rsidRDefault="00291F0E" w:rsidP="00A409CD">
      <w:pPr>
        <w:pStyle w:val="Notedebasdepage"/>
        <w:jc w:val="both"/>
        <w:rPr>
          <w:rFonts w:ascii="Garamond" w:hAnsi="Garamond"/>
          <w:sz w:val="22"/>
          <w:szCs w:val="22"/>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i/>
          <w:sz w:val="22"/>
          <w:szCs w:val="22"/>
          <w:lang w:val="fr-BE"/>
        </w:rPr>
        <w:t xml:space="preserve">Mémoires de Pasquier de le Barre et de Nicolas </w:t>
      </w:r>
      <w:proofErr w:type="spellStart"/>
      <w:r w:rsidRPr="00243FA3">
        <w:rPr>
          <w:rFonts w:ascii="Garamond" w:hAnsi="Garamond"/>
          <w:i/>
          <w:sz w:val="22"/>
          <w:szCs w:val="22"/>
          <w:lang w:val="fr-BE"/>
        </w:rPr>
        <w:t>Soldoyer</w:t>
      </w:r>
      <w:proofErr w:type="spellEnd"/>
      <w:r w:rsidRPr="00243FA3">
        <w:rPr>
          <w:rFonts w:ascii="Garamond" w:hAnsi="Garamond"/>
          <w:i/>
          <w:sz w:val="22"/>
          <w:szCs w:val="22"/>
          <w:lang w:val="fr-BE"/>
        </w:rPr>
        <w:t xml:space="preserve">, </w:t>
      </w:r>
      <w:r w:rsidRPr="00243FA3">
        <w:rPr>
          <w:rFonts w:ascii="Garamond" w:hAnsi="Garamond"/>
          <w:sz w:val="22"/>
          <w:szCs w:val="22"/>
          <w:lang w:val="fr-BE"/>
        </w:rPr>
        <w:t xml:space="preserve">éd. </w:t>
      </w:r>
      <w:proofErr w:type="spellStart"/>
      <w:r w:rsidRPr="00243FA3">
        <w:rPr>
          <w:rFonts w:ascii="Garamond" w:hAnsi="Garamond"/>
          <w:smallCaps/>
          <w:sz w:val="22"/>
          <w:szCs w:val="22"/>
        </w:rPr>
        <w:t>Pinchart</w:t>
      </w:r>
      <w:proofErr w:type="spellEnd"/>
      <w:r w:rsidRPr="00243FA3">
        <w:rPr>
          <w:rFonts w:ascii="Garamond" w:hAnsi="Garamond"/>
          <w:sz w:val="22"/>
          <w:szCs w:val="22"/>
        </w:rPr>
        <w:t xml:space="preserve"> A., t. I, </w:t>
      </w:r>
      <w:proofErr w:type="spellStart"/>
      <w:r w:rsidRPr="00243FA3">
        <w:rPr>
          <w:rFonts w:ascii="Garamond" w:hAnsi="Garamond"/>
          <w:sz w:val="22"/>
          <w:szCs w:val="22"/>
        </w:rPr>
        <w:t>Bruxelles</w:t>
      </w:r>
      <w:proofErr w:type="spellEnd"/>
      <w:r w:rsidRPr="00243FA3">
        <w:rPr>
          <w:rFonts w:ascii="Garamond" w:hAnsi="Garamond"/>
          <w:sz w:val="22"/>
          <w:szCs w:val="22"/>
        </w:rPr>
        <w:t>, 1859, p. 181.</w:t>
      </w:r>
    </w:p>
  </w:footnote>
  <w:footnote w:id="51">
    <w:p w14:paraId="6EAD43AB"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i/>
          <w:sz w:val="22"/>
          <w:szCs w:val="22"/>
          <w:lang w:val="fr-BE"/>
        </w:rPr>
        <w:t>Idem</w:t>
      </w:r>
      <w:r w:rsidRPr="00243FA3">
        <w:rPr>
          <w:rFonts w:ascii="Garamond" w:hAnsi="Garamond"/>
          <w:sz w:val="22"/>
          <w:szCs w:val="22"/>
          <w:lang w:val="fr-BE"/>
        </w:rPr>
        <w:t>, p. 235.</w:t>
      </w:r>
    </w:p>
  </w:footnote>
  <w:footnote w:id="52">
    <w:p w14:paraId="0809F5FA" w14:textId="35D78351"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i/>
          <w:sz w:val="22"/>
          <w:szCs w:val="22"/>
          <w:lang w:val="fr-BE"/>
        </w:rPr>
        <w:t>Idem</w:t>
      </w:r>
      <w:r w:rsidRPr="00243FA3">
        <w:rPr>
          <w:rFonts w:ascii="Garamond" w:hAnsi="Garamond"/>
          <w:sz w:val="22"/>
          <w:szCs w:val="22"/>
          <w:lang w:val="fr-BE"/>
        </w:rPr>
        <w:t xml:space="preserve">, t. II, p. </w:t>
      </w:r>
      <w:proofErr w:type="gramStart"/>
      <w:r w:rsidRPr="00243FA3">
        <w:rPr>
          <w:rFonts w:ascii="Garamond" w:hAnsi="Garamond"/>
          <w:sz w:val="22"/>
          <w:szCs w:val="22"/>
          <w:lang w:val="fr-BE"/>
        </w:rPr>
        <w:t>251</w:t>
      </w:r>
      <w:r>
        <w:rPr>
          <w:rFonts w:ascii="Garamond" w:hAnsi="Garamond"/>
          <w:sz w:val="22"/>
          <w:szCs w:val="22"/>
          <w:lang w:val="fr-BE"/>
        </w:rPr>
        <w:t>;</w:t>
      </w:r>
      <w:proofErr w:type="gramEnd"/>
      <w:r w:rsidRPr="00243FA3">
        <w:rPr>
          <w:rFonts w:ascii="Garamond" w:hAnsi="Garamond"/>
          <w:sz w:val="22"/>
          <w:szCs w:val="22"/>
          <w:lang w:val="fr-BE"/>
        </w:rPr>
        <w:t xml:space="preserve"> évoqué également par Pasquier de la Barre, </w:t>
      </w:r>
      <w:r w:rsidRPr="00243FA3">
        <w:rPr>
          <w:rFonts w:ascii="Garamond" w:hAnsi="Garamond"/>
          <w:i/>
          <w:sz w:val="22"/>
          <w:szCs w:val="22"/>
          <w:lang w:val="fr-BE"/>
        </w:rPr>
        <w:t>Idem</w:t>
      </w:r>
      <w:r w:rsidRPr="00243FA3">
        <w:rPr>
          <w:rFonts w:ascii="Garamond" w:hAnsi="Garamond"/>
          <w:sz w:val="22"/>
          <w:szCs w:val="22"/>
          <w:lang w:val="fr-BE"/>
        </w:rPr>
        <w:t>, t. II, p. 9.</w:t>
      </w:r>
    </w:p>
  </w:footnote>
  <w:footnote w:id="53">
    <w:p w14:paraId="012E3F3B"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Rapport du Magistrat de Tournai sur les troubles de 1566. </w:t>
      </w:r>
      <w:proofErr w:type="spellStart"/>
      <w:r w:rsidRPr="00243FA3">
        <w:rPr>
          <w:rFonts w:ascii="Garamond" w:hAnsi="Garamond"/>
          <w:smallCaps/>
          <w:sz w:val="22"/>
          <w:szCs w:val="22"/>
          <w:lang w:val="fr-BE"/>
        </w:rPr>
        <w:t>Hocquet</w:t>
      </w:r>
      <w:proofErr w:type="spellEnd"/>
      <w:r w:rsidRPr="00243FA3">
        <w:rPr>
          <w:rFonts w:ascii="Garamond" w:hAnsi="Garamond"/>
          <w:sz w:val="22"/>
          <w:szCs w:val="22"/>
          <w:lang w:val="fr-BE"/>
        </w:rPr>
        <w:t xml:space="preserve"> A.,</w:t>
      </w:r>
      <w:r w:rsidRPr="00243FA3">
        <w:rPr>
          <w:rFonts w:ascii="Garamond" w:hAnsi="Garamond"/>
          <w:i/>
          <w:sz w:val="22"/>
          <w:szCs w:val="22"/>
          <w:lang w:val="fr-BE"/>
        </w:rPr>
        <w:t xml:space="preserve"> Tournai et le Tournaisis au XVIe siècle au point de vue économique et social</w:t>
      </w:r>
      <w:r w:rsidRPr="00243FA3">
        <w:rPr>
          <w:rFonts w:ascii="Garamond" w:hAnsi="Garamond"/>
          <w:sz w:val="22"/>
          <w:szCs w:val="22"/>
          <w:lang w:val="fr-BE"/>
        </w:rPr>
        <w:t>, Bruxelles, 1906, p. 371.</w:t>
      </w:r>
    </w:p>
  </w:footnote>
  <w:footnote w:id="54">
    <w:p w14:paraId="663C71E1"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Gousset</w:t>
      </w:r>
      <w:r w:rsidRPr="00243FA3">
        <w:rPr>
          <w:rFonts w:ascii="Garamond" w:hAnsi="Garamond"/>
          <w:sz w:val="22"/>
          <w:szCs w:val="22"/>
          <w:lang w:val="fr-BE"/>
        </w:rPr>
        <w:t xml:space="preserve"> Th., </w:t>
      </w:r>
      <w:r w:rsidRPr="00243FA3">
        <w:rPr>
          <w:rFonts w:ascii="Garamond" w:hAnsi="Garamond"/>
          <w:i/>
          <w:sz w:val="22"/>
          <w:szCs w:val="22"/>
          <w:lang w:val="fr-BE"/>
        </w:rPr>
        <w:t>Les actes,</w:t>
      </w:r>
      <w:r w:rsidRPr="00243FA3">
        <w:rPr>
          <w:rFonts w:ascii="Garamond" w:hAnsi="Garamond"/>
          <w:sz w:val="22"/>
          <w:szCs w:val="22"/>
          <w:lang w:val="fr-BE"/>
        </w:rPr>
        <w:t xml:space="preserve"> t. III, p. 615. Statuts de 1589.</w:t>
      </w:r>
    </w:p>
  </w:footnote>
  <w:footnote w:id="55">
    <w:p w14:paraId="37E9AE77"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Vleeschouwers</w:t>
      </w:r>
      <w:proofErr w:type="spellEnd"/>
      <w:r w:rsidRPr="00243FA3">
        <w:rPr>
          <w:rFonts w:ascii="Garamond" w:hAnsi="Garamond"/>
          <w:sz w:val="22"/>
          <w:szCs w:val="22"/>
          <w:lang w:val="fr-BE"/>
        </w:rPr>
        <w:t>-</w:t>
      </w:r>
      <w:r w:rsidRPr="00243FA3">
        <w:rPr>
          <w:rFonts w:ascii="Garamond" w:hAnsi="Garamond"/>
          <w:smallCaps/>
          <w:sz w:val="22"/>
          <w:szCs w:val="22"/>
          <w:lang w:val="fr-BE"/>
        </w:rPr>
        <w:t>Van</w:t>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Melkebeek</w:t>
      </w:r>
      <w:proofErr w:type="spellEnd"/>
      <w:r w:rsidRPr="00243FA3">
        <w:rPr>
          <w:rFonts w:ascii="Garamond" w:hAnsi="Garamond"/>
          <w:sz w:val="22"/>
          <w:szCs w:val="22"/>
          <w:lang w:val="fr-BE"/>
        </w:rPr>
        <w:t xml:space="preserve"> M., </w:t>
      </w:r>
      <w:r w:rsidRPr="00243FA3">
        <w:rPr>
          <w:rFonts w:ascii="Garamond" w:hAnsi="Garamond"/>
          <w:i/>
          <w:sz w:val="22"/>
          <w:szCs w:val="22"/>
          <w:lang w:val="fr-BE"/>
        </w:rPr>
        <w:t>Le tribunal</w:t>
      </w:r>
      <w:r w:rsidRPr="00243FA3">
        <w:rPr>
          <w:rFonts w:ascii="Garamond" w:hAnsi="Garamond"/>
          <w:sz w:val="22"/>
          <w:szCs w:val="22"/>
          <w:lang w:val="fr-BE"/>
        </w:rPr>
        <w:t>, n° 21688.</w:t>
      </w:r>
    </w:p>
  </w:footnote>
  <w:footnote w:id="56">
    <w:p w14:paraId="1AD6D57D"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Gousset</w:t>
      </w:r>
      <w:r w:rsidRPr="00243FA3">
        <w:rPr>
          <w:rFonts w:ascii="Garamond" w:hAnsi="Garamond"/>
          <w:sz w:val="22"/>
          <w:szCs w:val="22"/>
          <w:lang w:val="fr-BE"/>
        </w:rPr>
        <w:t xml:space="preserve"> Th., </w:t>
      </w:r>
      <w:r w:rsidRPr="00243FA3">
        <w:rPr>
          <w:rFonts w:ascii="Garamond" w:hAnsi="Garamond"/>
          <w:i/>
          <w:sz w:val="22"/>
          <w:szCs w:val="22"/>
          <w:lang w:val="fr-BE"/>
        </w:rPr>
        <w:t>Les actes</w:t>
      </w:r>
      <w:r w:rsidRPr="00243FA3">
        <w:rPr>
          <w:rFonts w:ascii="Garamond" w:hAnsi="Garamond"/>
          <w:sz w:val="22"/>
          <w:szCs w:val="22"/>
          <w:lang w:val="fr-BE"/>
        </w:rPr>
        <w:t>, t. III, p. 616. Statuts de 1589.</w:t>
      </w:r>
    </w:p>
  </w:footnote>
  <w:footnote w:id="57">
    <w:p w14:paraId="3EC8D01C"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i/>
          <w:sz w:val="22"/>
          <w:szCs w:val="22"/>
          <w:lang w:val="fr-BE"/>
        </w:rPr>
        <w:t>Recueil des ordonnances des Pays-Bas</w:t>
      </w:r>
      <w:r w:rsidRPr="00243FA3">
        <w:rPr>
          <w:rFonts w:ascii="Garamond" w:hAnsi="Garamond"/>
          <w:sz w:val="22"/>
          <w:szCs w:val="22"/>
          <w:lang w:val="fr-BE"/>
        </w:rPr>
        <w:t>, 2</w:t>
      </w:r>
      <w:r w:rsidRPr="00243FA3">
        <w:rPr>
          <w:rFonts w:ascii="Garamond" w:hAnsi="Garamond"/>
          <w:sz w:val="22"/>
          <w:szCs w:val="22"/>
          <w:vertAlign w:val="superscript"/>
          <w:lang w:val="fr-BE"/>
        </w:rPr>
        <w:t>e</w:t>
      </w:r>
      <w:r w:rsidRPr="00243FA3">
        <w:rPr>
          <w:rFonts w:ascii="Garamond" w:hAnsi="Garamond"/>
          <w:sz w:val="22"/>
          <w:szCs w:val="22"/>
          <w:lang w:val="fr-BE"/>
        </w:rPr>
        <w:t xml:space="preserve"> série, éd. </w:t>
      </w:r>
      <w:proofErr w:type="spellStart"/>
      <w:r w:rsidRPr="00243FA3">
        <w:rPr>
          <w:rFonts w:ascii="Garamond" w:hAnsi="Garamond"/>
          <w:smallCaps/>
          <w:sz w:val="22"/>
          <w:szCs w:val="22"/>
          <w:lang w:val="fr-BE"/>
        </w:rPr>
        <w:t>Lameere</w:t>
      </w:r>
      <w:proofErr w:type="spellEnd"/>
      <w:r w:rsidRPr="00243FA3">
        <w:rPr>
          <w:rFonts w:ascii="Garamond" w:hAnsi="Garamond"/>
          <w:sz w:val="22"/>
          <w:szCs w:val="22"/>
          <w:lang w:val="fr-BE"/>
        </w:rPr>
        <w:t xml:space="preserve"> J., t. III, Bruxelles, 1902, p. 270 (Recueil des anciennes ordonnances de la Belgique).</w:t>
      </w:r>
    </w:p>
  </w:footnote>
  <w:footnote w:id="58">
    <w:p w14:paraId="38E4A8C0"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Tabbagh</w:t>
      </w:r>
      <w:proofErr w:type="spellEnd"/>
      <w:r w:rsidRPr="00243FA3">
        <w:rPr>
          <w:rFonts w:ascii="Garamond" w:hAnsi="Garamond"/>
          <w:sz w:val="22"/>
          <w:szCs w:val="22"/>
          <w:lang w:val="fr-BE"/>
        </w:rPr>
        <w:t xml:space="preserve"> V., </w:t>
      </w:r>
      <w:r w:rsidRPr="00243FA3">
        <w:rPr>
          <w:rFonts w:ascii="Garamond" w:hAnsi="Garamond"/>
          <w:i/>
          <w:sz w:val="22"/>
          <w:szCs w:val="22"/>
          <w:lang w:val="fr-BE"/>
        </w:rPr>
        <w:t>Les statuts</w:t>
      </w:r>
      <w:r w:rsidRPr="00243FA3">
        <w:rPr>
          <w:rFonts w:ascii="Garamond" w:hAnsi="Garamond"/>
          <w:sz w:val="22"/>
          <w:szCs w:val="22"/>
          <w:lang w:val="fr-BE"/>
        </w:rPr>
        <w:t>, p. 37.</w:t>
      </w:r>
    </w:p>
  </w:footnote>
  <w:footnote w:id="59">
    <w:p w14:paraId="372A9AC7"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 Chronique mémorial… », p. 141.</w:t>
      </w:r>
    </w:p>
  </w:footnote>
  <w:footnote w:id="60">
    <w:p w14:paraId="788093A4"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i/>
          <w:sz w:val="22"/>
          <w:szCs w:val="22"/>
          <w:lang w:val="fr-BE"/>
        </w:rPr>
        <w:t>Recueil des ordonnances des Pays-Bas</w:t>
      </w:r>
      <w:r w:rsidRPr="00243FA3">
        <w:rPr>
          <w:rFonts w:ascii="Garamond" w:hAnsi="Garamond"/>
          <w:sz w:val="22"/>
          <w:szCs w:val="22"/>
          <w:lang w:val="fr-BE"/>
        </w:rPr>
        <w:t>, 3</w:t>
      </w:r>
      <w:r w:rsidRPr="00243FA3">
        <w:rPr>
          <w:rFonts w:ascii="Garamond" w:hAnsi="Garamond"/>
          <w:sz w:val="22"/>
          <w:szCs w:val="22"/>
          <w:vertAlign w:val="superscript"/>
          <w:lang w:val="fr-BE"/>
        </w:rPr>
        <w:t>e</w:t>
      </w:r>
      <w:r w:rsidRPr="00243FA3">
        <w:rPr>
          <w:rFonts w:ascii="Garamond" w:hAnsi="Garamond"/>
          <w:sz w:val="22"/>
          <w:szCs w:val="22"/>
          <w:lang w:val="fr-BE"/>
        </w:rPr>
        <w:t xml:space="preserve"> série, éd. </w:t>
      </w:r>
      <w:r w:rsidRPr="00243FA3">
        <w:rPr>
          <w:rFonts w:ascii="Garamond" w:hAnsi="Garamond"/>
          <w:smallCaps/>
          <w:sz w:val="22"/>
          <w:szCs w:val="22"/>
          <w:lang w:val="fr-BE"/>
        </w:rPr>
        <w:t>Verhaegen</w:t>
      </w:r>
      <w:r w:rsidRPr="00243FA3">
        <w:rPr>
          <w:rFonts w:ascii="Garamond" w:hAnsi="Garamond"/>
          <w:sz w:val="22"/>
          <w:szCs w:val="22"/>
          <w:lang w:val="fr-BE"/>
        </w:rPr>
        <w:t xml:space="preserve"> P., t. XII, Bruxelles, 1910, p. 470-471 (Recueil des anciennes ordonnances de la Belgique). 11 février 1786. </w:t>
      </w:r>
    </w:p>
  </w:footnote>
  <w:footnote w:id="61">
    <w:p w14:paraId="77ACE220"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Gousset</w:t>
      </w:r>
      <w:r w:rsidRPr="00243FA3">
        <w:rPr>
          <w:rFonts w:ascii="Garamond" w:hAnsi="Garamond"/>
          <w:sz w:val="22"/>
          <w:szCs w:val="22"/>
          <w:lang w:val="fr-BE"/>
        </w:rPr>
        <w:t xml:space="preserve"> Th., </w:t>
      </w:r>
      <w:r w:rsidRPr="00243FA3">
        <w:rPr>
          <w:rFonts w:ascii="Garamond" w:hAnsi="Garamond"/>
          <w:i/>
          <w:sz w:val="22"/>
          <w:szCs w:val="22"/>
          <w:lang w:val="fr-BE"/>
        </w:rPr>
        <w:t>Les actes</w:t>
      </w:r>
      <w:r w:rsidRPr="00243FA3">
        <w:rPr>
          <w:rFonts w:ascii="Garamond" w:hAnsi="Garamond"/>
          <w:sz w:val="22"/>
          <w:szCs w:val="22"/>
          <w:lang w:val="fr-BE"/>
        </w:rPr>
        <w:t>, t. IV, p. 98.</w:t>
      </w:r>
    </w:p>
  </w:footnote>
  <w:footnote w:id="62">
    <w:p w14:paraId="3E6BE707"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Archives de l’État à Tournai, Paroisses, Ere, 2 (1663) et </w:t>
      </w:r>
      <w:proofErr w:type="spellStart"/>
      <w:r w:rsidRPr="00243FA3">
        <w:rPr>
          <w:rFonts w:ascii="Garamond" w:hAnsi="Garamond"/>
          <w:sz w:val="22"/>
          <w:szCs w:val="22"/>
          <w:lang w:val="fr-BE"/>
        </w:rPr>
        <w:t>Esplechin</w:t>
      </w:r>
      <w:proofErr w:type="spellEnd"/>
      <w:r w:rsidRPr="00243FA3">
        <w:rPr>
          <w:rFonts w:ascii="Garamond" w:hAnsi="Garamond"/>
          <w:sz w:val="22"/>
          <w:szCs w:val="22"/>
          <w:lang w:val="fr-BE"/>
        </w:rPr>
        <w:t>, 1 (1675).</w:t>
      </w:r>
    </w:p>
  </w:footnote>
  <w:footnote w:id="63">
    <w:p w14:paraId="4C8AC5B1"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Sur cette politique, voir </w:t>
      </w:r>
      <w:proofErr w:type="spellStart"/>
      <w:r w:rsidRPr="00243FA3">
        <w:rPr>
          <w:rFonts w:ascii="Garamond" w:hAnsi="Garamond"/>
          <w:smallCaps/>
          <w:sz w:val="22"/>
          <w:szCs w:val="22"/>
          <w:lang w:val="fr-BE"/>
        </w:rPr>
        <w:t>Gotor</w:t>
      </w:r>
      <w:proofErr w:type="spellEnd"/>
      <w:r w:rsidRPr="00243FA3">
        <w:rPr>
          <w:rFonts w:ascii="Garamond" w:hAnsi="Garamond"/>
          <w:sz w:val="22"/>
          <w:szCs w:val="22"/>
          <w:lang w:val="fr-BE"/>
        </w:rPr>
        <w:t xml:space="preserve"> M., </w:t>
      </w:r>
      <w:r w:rsidRPr="00243FA3">
        <w:rPr>
          <w:rFonts w:ascii="Garamond" w:hAnsi="Garamond"/>
          <w:i/>
          <w:sz w:val="22"/>
          <w:szCs w:val="22"/>
          <w:lang w:val="fr-BE"/>
        </w:rPr>
        <w:t>Le théâtre des saints modernes : la canonisation à l’âge baroque</w:t>
      </w:r>
      <w:r w:rsidRPr="00243FA3">
        <w:rPr>
          <w:rFonts w:ascii="Garamond" w:hAnsi="Garamond"/>
          <w:sz w:val="22"/>
          <w:szCs w:val="22"/>
          <w:lang w:val="fr-BE"/>
        </w:rPr>
        <w:t xml:space="preserve">, dans </w:t>
      </w:r>
      <w:r w:rsidRPr="00243FA3">
        <w:rPr>
          <w:rFonts w:ascii="Garamond" w:hAnsi="Garamond"/>
          <w:i/>
          <w:sz w:val="22"/>
          <w:szCs w:val="22"/>
          <w:lang w:val="fr-BE"/>
        </w:rPr>
        <w:t>Des saints d’État ? Politique et sainteté au temps du Concile de Trente</w:t>
      </w:r>
      <w:r w:rsidRPr="00243FA3">
        <w:rPr>
          <w:rFonts w:ascii="Garamond" w:hAnsi="Garamond"/>
          <w:sz w:val="22"/>
          <w:szCs w:val="22"/>
          <w:lang w:val="fr-BE"/>
        </w:rPr>
        <w:t xml:space="preserve">, éd. </w:t>
      </w:r>
      <w:proofErr w:type="spellStart"/>
      <w:r w:rsidRPr="00243FA3">
        <w:rPr>
          <w:rFonts w:ascii="Garamond" w:hAnsi="Garamond"/>
          <w:smallCaps/>
          <w:sz w:val="22"/>
          <w:szCs w:val="22"/>
          <w:lang w:val="fr-BE"/>
        </w:rPr>
        <w:t>Buttay</w:t>
      </w:r>
      <w:proofErr w:type="spellEnd"/>
      <w:r w:rsidRPr="00243FA3">
        <w:rPr>
          <w:rFonts w:ascii="Garamond" w:hAnsi="Garamond"/>
          <w:sz w:val="22"/>
          <w:szCs w:val="22"/>
          <w:lang w:val="fr-BE"/>
        </w:rPr>
        <w:t xml:space="preserve"> F. et </w:t>
      </w:r>
      <w:proofErr w:type="spellStart"/>
      <w:r w:rsidRPr="00243FA3">
        <w:rPr>
          <w:rFonts w:ascii="Garamond" w:hAnsi="Garamond"/>
          <w:smallCaps/>
          <w:sz w:val="22"/>
          <w:szCs w:val="22"/>
          <w:lang w:val="fr-BE"/>
        </w:rPr>
        <w:t>Guillausseau</w:t>
      </w:r>
      <w:proofErr w:type="spellEnd"/>
      <w:r w:rsidRPr="00243FA3">
        <w:rPr>
          <w:rFonts w:ascii="Garamond" w:hAnsi="Garamond"/>
          <w:sz w:val="22"/>
          <w:szCs w:val="22"/>
          <w:lang w:val="fr-BE"/>
        </w:rPr>
        <w:t xml:space="preserve"> A., Paris, 2012, p. 28-32.</w:t>
      </w:r>
    </w:p>
  </w:footnote>
  <w:footnote w:id="64">
    <w:p w14:paraId="02CF0274"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Delfosse</w:t>
      </w:r>
      <w:proofErr w:type="spellEnd"/>
      <w:r w:rsidRPr="00243FA3">
        <w:rPr>
          <w:rFonts w:ascii="Garamond" w:hAnsi="Garamond"/>
          <w:sz w:val="22"/>
          <w:szCs w:val="22"/>
          <w:lang w:val="fr-BE"/>
        </w:rPr>
        <w:t xml:space="preserve"> A., </w:t>
      </w:r>
      <w:r w:rsidRPr="00243FA3">
        <w:rPr>
          <w:rFonts w:ascii="Garamond" w:hAnsi="Garamond"/>
          <w:i/>
          <w:sz w:val="22"/>
          <w:szCs w:val="22"/>
          <w:lang w:val="fr-BE"/>
        </w:rPr>
        <w:t>Mandements épiscopaux et dispositif cérémoniel liégeois (XVII</w:t>
      </w:r>
      <w:r w:rsidRPr="00243FA3">
        <w:rPr>
          <w:rFonts w:ascii="Garamond" w:hAnsi="Garamond"/>
          <w:i/>
          <w:sz w:val="22"/>
          <w:szCs w:val="22"/>
          <w:vertAlign w:val="superscript"/>
          <w:lang w:val="fr-BE"/>
        </w:rPr>
        <w:t>e</w:t>
      </w:r>
      <w:r w:rsidRPr="00243FA3">
        <w:rPr>
          <w:rFonts w:ascii="Garamond" w:hAnsi="Garamond"/>
          <w:i/>
          <w:sz w:val="22"/>
          <w:szCs w:val="22"/>
          <w:lang w:val="fr-BE"/>
        </w:rPr>
        <w:t xml:space="preserve"> – XVIII</w:t>
      </w:r>
      <w:r w:rsidRPr="00243FA3">
        <w:rPr>
          <w:rFonts w:ascii="Garamond" w:hAnsi="Garamond"/>
          <w:i/>
          <w:sz w:val="22"/>
          <w:szCs w:val="22"/>
          <w:vertAlign w:val="superscript"/>
          <w:lang w:val="fr-BE"/>
        </w:rPr>
        <w:t>e</w:t>
      </w:r>
      <w:r w:rsidRPr="00243FA3">
        <w:rPr>
          <w:rFonts w:ascii="Garamond" w:hAnsi="Garamond"/>
          <w:i/>
          <w:sz w:val="22"/>
          <w:szCs w:val="22"/>
          <w:lang w:val="fr-BE"/>
        </w:rPr>
        <w:t xml:space="preserve"> siècles), </w:t>
      </w:r>
      <w:r w:rsidRPr="00243FA3">
        <w:rPr>
          <w:rFonts w:ascii="Garamond" w:hAnsi="Garamond"/>
          <w:sz w:val="22"/>
          <w:szCs w:val="22"/>
          <w:lang w:val="fr-BE"/>
        </w:rPr>
        <w:t>dans</w:t>
      </w:r>
      <w:r w:rsidRPr="00243FA3">
        <w:rPr>
          <w:rFonts w:ascii="Garamond" w:hAnsi="Garamond"/>
          <w:i/>
          <w:sz w:val="22"/>
          <w:szCs w:val="22"/>
          <w:lang w:val="fr-BE"/>
        </w:rPr>
        <w:t xml:space="preserve"> Les mandements des princes-évêques de Liège. Actes du colloque organisé le 28 mai 2010 par les Archives de l’Évêché de Liège au Séminaire épiscopal de Liège, </w:t>
      </w:r>
      <w:r w:rsidRPr="00243FA3">
        <w:rPr>
          <w:rFonts w:ascii="Garamond" w:hAnsi="Garamond"/>
          <w:sz w:val="22"/>
          <w:szCs w:val="22"/>
          <w:lang w:val="fr-BE"/>
        </w:rPr>
        <w:t>Liège, 2011, p. 225-226 (Bulletin de la Société d’art et d’histoire du diocèse de Liège, LXIX).</w:t>
      </w:r>
    </w:p>
  </w:footnote>
  <w:footnote w:id="65">
    <w:p w14:paraId="5A9DC5E0" w14:textId="44FF64E5"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Shusterman</w:t>
      </w:r>
      <w:proofErr w:type="spellEnd"/>
      <w:r w:rsidRPr="00243FA3">
        <w:rPr>
          <w:rFonts w:ascii="Garamond" w:hAnsi="Garamond"/>
          <w:sz w:val="22"/>
          <w:szCs w:val="22"/>
          <w:lang w:val="fr-BE"/>
        </w:rPr>
        <w:t xml:space="preserve"> N., </w:t>
      </w:r>
      <w:r w:rsidRPr="00243FA3">
        <w:rPr>
          <w:rFonts w:ascii="Garamond" w:hAnsi="Garamond"/>
          <w:i/>
          <w:sz w:val="22"/>
          <w:szCs w:val="22"/>
          <w:lang w:val="fr-BE"/>
        </w:rPr>
        <w:t>Religion</w:t>
      </w:r>
      <w:r w:rsidRPr="00243FA3">
        <w:rPr>
          <w:rFonts w:ascii="Garamond" w:hAnsi="Garamond"/>
          <w:sz w:val="22"/>
          <w:szCs w:val="22"/>
          <w:lang w:val="fr-BE"/>
        </w:rPr>
        <w:t>, p. 39-</w:t>
      </w:r>
      <w:proofErr w:type="gramStart"/>
      <w:r w:rsidRPr="00243FA3">
        <w:rPr>
          <w:rFonts w:ascii="Garamond" w:hAnsi="Garamond"/>
          <w:sz w:val="22"/>
          <w:szCs w:val="22"/>
          <w:lang w:val="fr-BE"/>
        </w:rPr>
        <w:t>40</w:t>
      </w:r>
      <w:r>
        <w:rPr>
          <w:rFonts w:ascii="Garamond" w:hAnsi="Garamond"/>
          <w:sz w:val="22"/>
          <w:szCs w:val="22"/>
          <w:lang w:val="fr-BE"/>
        </w:rPr>
        <w:t>;</w:t>
      </w:r>
      <w:proofErr w:type="gramEnd"/>
      <w:r w:rsidRPr="00243FA3">
        <w:rPr>
          <w:rFonts w:ascii="Garamond" w:hAnsi="Garamond"/>
          <w:sz w:val="22"/>
          <w:szCs w:val="22"/>
          <w:lang w:val="fr-BE"/>
        </w:rPr>
        <w:t xml:space="preserve"> </w:t>
      </w:r>
      <w:r w:rsidRPr="00243FA3">
        <w:rPr>
          <w:rFonts w:ascii="Garamond" w:hAnsi="Garamond"/>
          <w:smallCaps/>
          <w:sz w:val="22"/>
          <w:szCs w:val="22"/>
          <w:lang w:val="fr-BE"/>
        </w:rPr>
        <w:t>Grenier</w:t>
      </w:r>
      <w:r w:rsidRPr="00243FA3">
        <w:rPr>
          <w:rFonts w:ascii="Garamond" w:hAnsi="Garamond"/>
          <w:sz w:val="22"/>
          <w:szCs w:val="22"/>
          <w:lang w:val="fr-BE"/>
        </w:rPr>
        <w:t xml:space="preserve"> J.-Y., </w:t>
      </w:r>
      <w:r w:rsidRPr="00243FA3">
        <w:rPr>
          <w:rFonts w:ascii="Garamond" w:hAnsi="Garamond"/>
          <w:i/>
          <w:sz w:val="22"/>
          <w:szCs w:val="22"/>
          <w:lang w:val="fr-BE"/>
        </w:rPr>
        <w:t>Temps de travail et fêtes religieuses au XVIII</w:t>
      </w:r>
      <w:r w:rsidRPr="00243FA3">
        <w:rPr>
          <w:rFonts w:ascii="Garamond" w:hAnsi="Garamond"/>
          <w:i/>
          <w:sz w:val="22"/>
          <w:szCs w:val="22"/>
          <w:vertAlign w:val="superscript"/>
          <w:lang w:val="fr-BE"/>
        </w:rPr>
        <w:t>e</w:t>
      </w:r>
      <w:r w:rsidRPr="00243FA3">
        <w:rPr>
          <w:rFonts w:ascii="Garamond" w:hAnsi="Garamond"/>
          <w:i/>
          <w:sz w:val="22"/>
          <w:szCs w:val="22"/>
          <w:lang w:val="fr-BE"/>
        </w:rPr>
        <w:t xml:space="preserve"> siècle, </w:t>
      </w:r>
      <w:r w:rsidRPr="00243FA3">
        <w:rPr>
          <w:rFonts w:ascii="Garamond" w:hAnsi="Garamond"/>
          <w:sz w:val="22"/>
          <w:szCs w:val="22"/>
          <w:lang w:val="fr-BE"/>
        </w:rPr>
        <w:t xml:space="preserve">dans </w:t>
      </w:r>
      <w:r w:rsidRPr="00243FA3">
        <w:rPr>
          <w:rFonts w:ascii="Garamond" w:hAnsi="Garamond"/>
          <w:i/>
          <w:sz w:val="22"/>
          <w:szCs w:val="22"/>
          <w:lang w:val="fr-BE"/>
        </w:rPr>
        <w:t>Revue historique</w:t>
      </w:r>
      <w:r w:rsidRPr="00243FA3">
        <w:rPr>
          <w:rFonts w:ascii="Garamond" w:hAnsi="Garamond"/>
          <w:sz w:val="22"/>
          <w:szCs w:val="22"/>
          <w:lang w:val="fr-BE"/>
        </w:rPr>
        <w:t>, n° 663, 2012, p. 620.</w:t>
      </w:r>
    </w:p>
  </w:footnote>
  <w:footnote w:id="66">
    <w:p w14:paraId="71BD02E2" w14:textId="77777777" w:rsidR="00291F0E" w:rsidRPr="009443C0"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L’évêque d’Ypres déclarera en 1740 que dans les Pays-Bas aucun diocèse ne suit complètement cette réforme. </w:t>
      </w:r>
      <w:r w:rsidRPr="009443C0">
        <w:rPr>
          <w:rFonts w:ascii="Garamond" w:hAnsi="Garamond"/>
          <w:sz w:val="22"/>
          <w:szCs w:val="22"/>
          <w:lang w:val="fr-BE"/>
        </w:rPr>
        <w:t>Archives générales du Royaume, Conseil Privé, cartons, 703, 16 août 1740.</w:t>
      </w:r>
    </w:p>
  </w:footnote>
  <w:footnote w:id="67">
    <w:p w14:paraId="7B248724"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Ainsi qu’il ressort de la correspondance de l’internonce. </w:t>
      </w:r>
      <w:r w:rsidRPr="00243FA3">
        <w:rPr>
          <w:rFonts w:ascii="Garamond" w:hAnsi="Garamond"/>
          <w:i/>
          <w:sz w:val="22"/>
          <w:szCs w:val="22"/>
          <w:lang w:val="fr-BE"/>
        </w:rPr>
        <w:t>Correspondance de Richard Pauli-</w:t>
      </w:r>
      <w:proofErr w:type="spellStart"/>
      <w:r w:rsidRPr="00243FA3">
        <w:rPr>
          <w:rFonts w:ascii="Garamond" w:hAnsi="Garamond"/>
          <w:i/>
          <w:sz w:val="22"/>
          <w:szCs w:val="22"/>
          <w:lang w:val="fr-BE"/>
        </w:rPr>
        <w:t>Stravius</w:t>
      </w:r>
      <w:proofErr w:type="spellEnd"/>
      <w:r w:rsidRPr="00243FA3">
        <w:rPr>
          <w:rFonts w:ascii="Garamond" w:hAnsi="Garamond"/>
          <w:i/>
          <w:sz w:val="22"/>
          <w:szCs w:val="22"/>
          <w:lang w:val="fr-BE"/>
        </w:rPr>
        <w:t xml:space="preserve"> (1634-1642)</w:t>
      </w:r>
      <w:r w:rsidRPr="00243FA3">
        <w:rPr>
          <w:rFonts w:ascii="Garamond" w:hAnsi="Garamond"/>
          <w:sz w:val="22"/>
          <w:szCs w:val="22"/>
          <w:lang w:val="fr-BE"/>
        </w:rPr>
        <w:t xml:space="preserve">, éd. </w:t>
      </w:r>
      <w:r w:rsidRPr="00243FA3">
        <w:rPr>
          <w:rFonts w:ascii="Garamond" w:hAnsi="Garamond"/>
          <w:smallCaps/>
          <w:sz w:val="22"/>
          <w:szCs w:val="22"/>
          <w:lang w:val="fr-BE"/>
        </w:rPr>
        <w:t>Brulez</w:t>
      </w:r>
      <w:r w:rsidRPr="00243FA3">
        <w:rPr>
          <w:rFonts w:ascii="Garamond" w:hAnsi="Garamond"/>
          <w:sz w:val="22"/>
          <w:szCs w:val="22"/>
          <w:lang w:val="fr-BE"/>
        </w:rPr>
        <w:t xml:space="preserve"> W., Bruxelles-Rome, 1955, p. 451-453 (Analecta </w:t>
      </w:r>
      <w:proofErr w:type="spellStart"/>
      <w:r w:rsidRPr="00243FA3">
        <w:rPr>
          <w:rFonts w:ascii="Garamond" w:hAnsi="Garamond"/>
          <w:sz w:val="22"/>
          <w:szCs w:val="22"/>
          <w:lang w:val="fr-BE"/>
        </w:rPr>
        <w:t>vaticano-Belgica</w:t>
      </w:r>
      <w:proofErr w:type="spellEnd"/>
      <w:r w:rsidRPr="00243FA3">
        <w:rPr>
          <w:rFonts w:ascii="Garamond" w:hAnsi="Garamond"/>
          <w:sz w:val="22"/>
          <w:szCs w:val="22"/>
          <w:lang w:val="fr-BE"/>
        </w:rPr>
        <w:t>, 2</w:t>
      </w:r>
      <w:r w:rsidRPr="00243FA3">
        <w:rPr>
          <w:rFonts w:ascii="Garamond" w:hAnsi="Garamond"/>
          <w:sz w:val="22"/>
          <w:szCs w:val="22"/>
          <w:vertAlign w:val="superscript"/>
          <w:lang w:val="fr-BE"/>
        </w:rPr>
        <w:t>e</w:t>
      </w:r>
      <w:r w:rsidRPr="00243FA3">
        <w:rPr>
          <w:rFonts w:ascii="Garamond" w:hAnsi="Garamond"/>
          <w:sz w:val="22"/>
          <w:szCs w:val="22"/>
          <w:lang w:val="fr-BE"/>
        </w:rPr>
        <w:t xml:space="preserve"> série, nonciature de Flandre, X). Voir aussi </w:t>
      </w:r>
      <w:proofErr w:type="spellStart"/>
      <w:r w:rsidRPr="00243FA3">
        <w:rPr>
          <w:rFonts w:ascii="Garamond" w:hAnsi="Garamond"/>
          <w:smallCaps/>
          <w:sz w:val="22"/>
          <w:szCs w:val="22"/>
          <w:lang w:val="fr-BE"/>
        </w:rPr>
        <w:t>Lottin</w:t>
      </w:r>
      <w:proofErr w:type="spellEnd"/>
      <w:r w:rsidRPr="00243FA3">
        <w:rPr>
          <w:rFonts w:ascii="Garamond" w:hAnsi="Garamond"/>
          <w:sz w:val="22"/>
          <w:szCs w:val="22"/>
          <w:lang w:val="fr-BE"/>
        </w:rPr>
        <w:t xml:space="preserve"> A., </w:t>
      </w:r>
      <w:r w:rsidRPr="00243FA3">
        <w:rPr>
          <w:rFonts w:ascii="Garamond" w:hAnsi="Garamond"/>
          <w:i/>
          <w:sz w:val="22"/>
          <w:szCs w:val="22"/>
          <w:lang w:val="fr-BE"/>
        </w:rPr>
        <w:t>Lille</w:t>
      </w:r>
      <w:r w:rsidRPr="00243FA3">
        <w:rPr>
          <w:rFonts w:ascii="Garamond" w:hAnsi="Garamond"/>
          <w:sz w:val="22"/>
          <w:szCs w:val="22"/>
          <w:lang w:val="fr-BE"/>
        </w:rPr>
        <w:t xml:space="preserve">, p. 55. </w:t>
      </w:r>
    </w:p>
  </w:footnote>
  <w:footnote w:id="68">
    <w:p w14:paraId="436177C6"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Michel d’Esnes reprit dans ses statuts de 1600 les termes exacts employés en 1574 par son prédécesseur concernant la réduction des jours fériés. C’est ce qui explique cette allusion. </w:t>
      </w:r>
      <w:r w:rsidRPr="00243FA3">
        <w:rPr>
          <w:rFonts w:ascii="Garamond" w:hAnsi="Garamond"/>
          <w:smallCaps/>
          <w:sz w:val="22"/>
          <w:szCs w:val="22"/>
          <w:lang w:val="fr-BE"/>
        </w:rPr>
        <w:t>Gousset</w:t>
      </w:r>
      <w:r w:rsidRPr="00243FA3">
        <w:rPr>
          <w:rFonts w:ascii="Garamond" w:hAnsi="Garamond"/>
          <w:sz w:val="22"/>
          <w:szCs w:val="22"/>
          <w:lang w:val="fr-BE"/>
        </w:rPr>
        <w:t xml:space="preserve"> Th., </w:t>
      </w:r>
      <w:r w:rsidRPr="00243FA3">
        <w:rPr>
          <w:rFonts w:ascii="Garamond" w:hAnsi="Garamond"/>
          <w:i/>
          <w:sz w:val="22"/>
          <w:szCs w:val="22"/>
          <w:lang w:val="fr-BE"/>
        </w:rPr>
        <w:t>Les actes</w:t>
      </w:r>
      <w:r w:rsidRPr="00243FA3">
        <w:rPr>
          <w:rFonts w:ascii="Garamond" w:hAnsi="Garamond"/>
          <w:sz w:val="22"/>
          <w:szCs w:val="22"/>
          <w:lang w:val="fr-BE"/>
        </w:rPr>
        <w:t>, t. III, p. 642.</w:t>
      </w:r>
    </w:p>
  </w:footnote>
  <w:footnote w:id="69">
    <w:p w14:paraId="0D3CBEF9"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i/>
          <w:sz w:val="22"/>
          <w:szCs w:val="22"/>
          <w:lang w:val="fr-BE"/>
        </w:rPr>
        <w:t>Idem</w:t>
      </w:r>
      <w:r w:rsidRPr="00243FA3">
        <w:rPr>
          <w:rFonts w:ascii="Garamond" w:hAnsi="Garamond"/>
          <w:sz w:val="22"/>
          <w:szCs w:val="22"/>
          <w:lang w:val="fr-BE"/>
        </w:rPr>
        <w:t>, t. IV, p. 378.</w:t>
      </w:r>
    </w:p>
  </w:footnote>
  <w:footnote w:id="70">
    <w:p w14:paraId="6E771A57" w14:textId="52E05113"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Voisin</w:t>
      </w:r>
      <w:r w:rsidRPr="00243FA3">
        <w:rPr>
          <w:rFonts w:ascii="Garamond" w:hAnsi="Garamond"/>
          <w:sz w:val="22"/>
          <w:szCs w:val="22"/>
          <w:lang w:val="fr-BE"/>
        </w:rPr>
        <w:t xml:space="preserve"> Ch. J., </w:t>
      </w:r>
      <w:r w:rsidRPr="00243FA3">
        <w:rPr>
          <w:rFonts w:ascii="Garamond" w:hAnsi="Garamond"/>
          <w:i/>
          <w:sz w:val="22"/>
          <w:szCs w:val="22"/>
          <w:lang w:val="fr-BE"/>
        </w:rPr>
        <w:t xml:space="preserve">Rapport adressé au Souverain pontife innocent XI par Gilbert de </w:t>
      </w:r>
      <w:proofErr w:type="spellStart"/>
      <w:r w:rsidRPr="00243FA3">
        <w:rPr>
          <w:rFonts w:ascii="Garamond" w:hAnsi="Garamond"/>
          <w:i/>
          <w:sz w:val="22"/>
          <w:szCs w:val="22"/>
          <w:lang w:val="fr-BE"/>
        </w:rPr>
        <w:t>Choyseul</w:t>
      </w:r>
      <w:proofErr w:type="spellEnd"/>
      <w:r w:rsidRPr="00243FA3">
        <w:rPr>
          <w:rFonts w:ascii="Garamond" w:hAnsi="Garamond"/>
          <w:i/>
          <w:sz w:val="22"/>
          <w:szCs w:val="22"/>
          <w:lang w:val="fr-BE"/>
        </w:rPr>
        <w:t>, évêque de Tournai, sur l’état de son diocèse en 1678</w:t>
      </w:r>
      <w:r w:rsidRPr="00243FA3">
        <w:rPr>
          <w:rFonts w:ascii="Garamond" w:hAnsi="Garamond"/>
          <w:sz w:val="22"/>
          <w:szCs w:val="22"/>
          <w:lang w:val="fr-BE"/>
        </w:rPr>
        <w:t xml:space="preserve">, dans </w:t>
      </w:r>
      <w:r w:rsidRPr="00243FA3">
        <w:rPr>
          <w:rFonts w:ascii="Garamond" w:hAnsi="Garamond"/>
          <w:i/>
          <w:sz w:val="22"/>
          <w:szCs w:val="22"/>
          <w:lang w:val="fr-BE"/>
        </w:rPr>
        <w:t>Analectes pour servir à l’histoire ecclésiastique de la Belgique</w:t>
      </w:r>
      <w:r w:rsidRPr="00243FA3">
        <w:rPr>
          <w:rFonts w:ascii="Garamond" w:hAnsi="Garamond"/>
          <w:sz w:val="22"/>
          <w:szCs w:val="22"/>
          <w:lang w:val="fr-BE"/>
        </w:rPr>
        <w:t>, t. IV, 1867, p. 156-</w:t>
      </w:r>
      <w:proofErr w:type="gramStart"/>
      <w:r w:rsidRPr="00243FA3">
        <w:rPr>
          <w:rFonts w:ascii="Garamond" w:hAnsi="Garamond"/>
          <w:sz w:val="22"/>
          <w:szCs w:val="22"/>
          <w:lang w:val="fr-BE"/>
        </w:rPr>
        <w:t>157</w:t>
      </w:r>
      <w:r>
        <w:rPr>
          <w:rFonts w:ascii="Garamond" w:hAnsi="Garamond"/>
          <w:sz w:val="22"/>
          <w:szCs w:val="22"/>
          <w:lang w:val="fr-BE"/>
        </w:rPr>
        <w:t>;</w:t>
      </w:r>
      <w:proofErr w:type="gramEnd"/>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Desmons</w:t>
      </w:r>
      <w:proofErr w:type="spellEnd"/>
      <w:r w:rsidRPr="00243FA3">
        <w:rPr>
          <w:rFonts w:ascii="Garamond" w:hAnsi="Garamond"/>
          <w:sz w:val="22"/>
          <w:szCs w:val="22"/>
          <w:lang w:val="fr-BE"/>
        </w:rPr>
        <w:t xml:space="preserve"> F., </w:t>
      </w:r>
      <w:r w:rsidRPr="00243FA3">
        <w:rPr>
          <w:rFonts w:ascii="Garamond" w:hAnsi="Garamond"/>
          <w:i/>
          <w:sz w:val="22"/>
          <w:szCs w:val="22"/>
          <w:lang w:val="fr-BE"/>
        </w:rPr>
        <w:t>L’épiscopat</w:t>
      </w:r>
      <w:r w:rsidRPr="00243FA3">
        <w:rPr>
          <w:rFonts w:ascii="Garamond" w:hAnsi="Garamond"/>
          <w:sz w:val="22"/>
          <w:szCs w:val="22"/>
          <w:lang w:val="fr-BE"/>
        </w:rPr>
        <w:t>, p. 416.</w:t>
      </w:r>
    </w:p>
  </w:footnote>
  <w:footnote w:id="71">
    <w:p w14:paraId="6A3A6B2C"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Duhamelle</w:t>
      </w:r>
      <w:proofErr w:type="spellEnd"/>
      <w:r w:rsidRPr="00243FA3">
        <w:rPr>
          <w:rFonts w:ascii="Garamond" w:hAnsi="Garamond"/>
          <w:sz w:val="22"/>
          <w:szCs w:val="22"/>
          <w:lang w:val="fr-BE"/>
        </w:rPr>
        <w:t xml:space="preserve"> Ch., </w:t>
      </w:r>
      <w:r w:rsidRPr="00243FA3">
        <w:rPr>
          <w:rFonts w:ascii="Garamond" w:hAnsi="Garamond"/>
          <w:i/>
          <w:sz w:val="22"/>
          <w:szCs w:val="22"/>
          <w:lang w:val="fr-BE"/>
        </w:rPr>
        <w:t xml:space="preserve">Une frontière abolie ? Le rapprochement des calendriers catholique et protestant du Saint-Empire en 1700, </w:t>
      </w:r>
      <w:r w:rsidRPr="00243FA3">
        <w:rPr>
          <w:rFonts w:ascii="Garamond" w:hAnsi="Garamond"/>
          <w:sz w:val="22"/>
          <w:szCs w:val="22"/>
          <w:lang w:val="fr-BE"/>
        </w:rPr>
        <w:t>dans</w:t>
      </w:r>
      <w:r w:rsidRPr="00243FA3">
        <w:rPr>
          <w:rFonts w:ascii="Garamond" w:hAnsi="Garamond"/>
          <w:i/>
          <w:sz w:val="22"/>
          <w:szCs w:val="22"/>
          <w:lang w:val="fr-BE"/>
        </w:rPr>
        <w:t xml:space="preserve"> L’expérience de la différence religieuse dans l’Europe moderne (XVI</w:t>
      </w:r>
      <w:r w:rsidRPr="00243FA3">
        <w:rPr>
          <w:rFonts w:ascii="Garamond" w:hAnsi="Garamond"/>
          <w:i/>
          <w:sz w:val="22"/>
          <w:szCs w:val="22"/>
          <w:vertAlign w:val="superscript"/>
          <w:lang w:val="fr-BE"/>
        </w:rPr>
        <w:t>e</w:t>
      </w:r>
      <w:r w:rsidRPr="00243FA3">
        <w:rPr>
          <w:rFonts w:ascii="Garamond" w:hAnsi="Garamond"/>
          <w:i/>
          <w:sz w:val="22"/>
          <w:szCs w:val="22"/>
          <w:lang w:val="fr-BE"/>
        </w:rPr>
        <w:t>–XVIII</w:t>
      </w:r>
      <w:r w:rsidRPr="00243FA3">
        <w:rPr>
          <w:rFonts w:ascii="Garamond" w:hAnsi="Garamond"/>
          <w:i/>
          <w:sz w:val="22"/>
          <w:szCs w:val="22"/>
          <w:vertAlign w:val="superscript"/>
          <w:lang w:val="fr-BE"/>
        </w:rPr>
        <w:t>e</w:t>
      </w:r>
      <w:r w:rsidRPr="00243FA3">
        <w:rPr>
          <w:rFonts w:ascii="Garamond" w:hAnsi="Garamond"/>
          <w:i/>
          <w:sz w:val="22"/>
          <w:szCs w:val="22"/>
          <w:lang w:val="fr-BE"/>
        </w:rPr>
        <w:t xml:space="preserve"> siècle)</w:t>
      </w:r>
      <w:r w:rsidRPr="00243FA3">
        <w:rPr>
          <w:rFonts w:ascii="Garamond" w:hAnsi="Garamond"/>
          <w:sz w:val="22"/>
          <w:szCs w:val="22"/>
          <w:lang w:val="fr-BE"/>
        </w:rPr>
        <w:t xml:space="preserve">, éd. </w:t>
      </w:r>
      <w:r w:rsidRPr="00243FA3">
        <w:rPr>
          <w:rFonts w:ascii="Garamond" w:hAnsi="Garamond"/>
          <w:smallCaps/>
          <w:sz w:val="22"/>
          <w:szCs w:val="22"/>
          <w:lang w:val="fr-BE"/>
        </w:rPr>
        <w:t>Forclaz</w:t>
      </w:r>
      <w:r w:rsidRPr="00243FA3">
        <w:rPr>
          <w:rFonts w:ascii="Garamond" w:hAnsi="Garamond"/>
          <w:sz w:val="22"/>
          <w:szCs w:val="22"/>
          <w:lang w:val="fr-BE"/>
        </w:rPr>
        <w:t xml:space="preserve"> B., Neuchâtel, 2013, p. 94-114.</w:t>
      </w:r>
    </w:p>
  </w:footnote>
  <w:footnote w:id="72">
    <w:p w14:paraId="5E2E62A8"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Gousset</w:t>
      </w:r>
      <w:r w:rsidRPr="00243FA3">
        <w:rPr>
          <w:rFonts w:ascii="Garamond" w:hAnsi="Garamond"/>
          <w:sz w:val="22"/>
          <w:szCs w:val="22"/>
          <w:lang w:val="fr-BE"/>
        </w:rPr>
        <w:t xml:space="preserve"> Th., </w:t>
      </w:r>
      <w:r w:rsidRPr="00243FA3">
        <w:rPr>
          <w:rFonts w:ascii="Garamond" w:hAnsi="Garamond"/>
          <w:i/>
          <w:sz w:val="22"/>
          <w:szCs w:val="22"/>
          <w:lang w:val="fr-BE"/>
        </w:rPr>
        <w:t>Les actes</w:t>
      </w:r>
      <w:r w:rsidRPr="00243FA3">
        <w:rPr>
          <w:rFonts w:ascii="Garamond" w:hAnsi="Garamond"/>
          <w:sz w:val="22"/>
          <w:szCs w:val="22"/>
          <w:lang w:val="fr-BE"/>
        </w:rPr>
        <w:t>, t. IV, p. 390.</w:t>
      </w:r>
    </w:p>
  </w:footnote>
  <w:footnote w:id="73">
    <w:p w14:paraId="348BA18C"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i/>
          <w:sz w:val="22"/>
          <w:szCs w:val="22"/>
          <w:lang w:val="fr-BE"/>
        </w:rPr>
        <w:t>Idem</w:t>
      </w:r>
      <w:r w:rsidRPr="00243FA3">
        <w:rPr>
          <w:rFonts w:ascii="Garamond" w:hAnsi="Garamond"/>
          <w:sz w:val="22"/>
          <w:szCs w:val="22"/>
          <w:lang w:val="fr-BE"/>
        </w:rPr>
        <w:t>, t. IV, p. 393.</w:t>
      </w:r>
    </w:p>
  </w:footnote>
  <w:footnote w:id="74">
    <w:p w14:paraId="6BC13B84"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 Chronique mémorial… », p. 423. 2 août 1688.</w:t>
      </w:r>
    </w:p>
  </w:footnote>
  <w:footnote w:id="75">
    <w:p w14:paraId="6F1537FA"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Gousset</w:t>
      </w:r>
      <w:r w:rsidRPr="00243FA3">
        <w:rPr>
          <w:rFonts w:ascii="Garamond" w:hAnsi="Garamond"/>
          <w:sz w:val="22"/>
          <w:szCs w:val="22"/>
          <w:lang w:val="fr-BE"/>
        </w:rPr>
        <w:t xml:space="preserve"> Th., </w:t>
      </w:r>
      <w:r w:rsidRPr="00243FA3">
        <w:rPr>
          <w:rFonts w:ascii="Garamond" w:hAnsi="Garamond"/>
          <w:i/>
          <w:sz w:val="22"/>
          <w:szCs w:val="22"/>
          <w:lang w:val="fr-BE"/>
        </w:rPr>
        <w:t>Les actes</w:t>
      </w:r>
      <w:r w:rsidRPr="00243FA3">
        <w:rPr>
          <w:rFonts w:ascii="Garamond" w:hAnsi="Garamond"/>
          <w:sz w:val="22"/>
          <w:szCs w:val="22"/>
          <w:lang w:val="fr-BE"/>
        </w:rPr>
        <w:t>, t. IV, p. 498.</w:t>
      </w:r>
    </w:p>
  </w:footnote>
  <w:footnote w:id="76">
    <w:p w14:paraId="1C1169EF"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Desmette</w:t>
      </w:r>
      <w:proofErr w:type="spellEnd"/>
      <w:r w:rsidRPr="00243FA3">
        <w:rPr>
          <w:rFonts w:ascii="Garamond" w:hAnsi="Garamond"/>
          <w:sz w:val="22"/>
          <w:szCs w:val="22"/>
          <w:lang w:val="fr-BE"/>
        </w:rPr>
        <w:t xml:space="preserve"> Ph., </w:t>
      </w:r>
      <w:r w:rsidRPr="00243FA3">
        <w:rPr>
          <w:rFonts w:ascii="Garamond" w:hAnsi="Garamond"/>
          <w:i/>
          <w:sz w:val="22"/>
          <w:szCs w:val="22"/>
          <w:lang w:val="fr-BE"/>
        </w:rPr>
        <w:t>Les fêtes</w:t>
      </w:r>
      <w:r w:rsidRPr="00243FA3">
        <w:rPr>
          <w:rFonts w:ascii="Garamond" w:hAnsi="Garamond"/>
          <w:sz w:val="22"/>
          <w:szCs w:val="22"/>
          <w:lang w:val="fr-BE"/>
        </w:rPr>
        <w:t>, p. 83.</w:t>
      </w:r>
    </w:p>
  </w:footnote>
  <w:footnote w:id="77">
    <w:p w14:paraId="6319AFE4" w14:textId="77777777" w:rsidR="00291F0E" w:rsidRPr="00243FA3" w:rsidRDefault="00291F0E" w:rsidP="00A409CD">
      <w:pPr>
        <w:jc w:val="both"/>
        <w:outlineLvl w:val="0"/>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Id</w:t>
      </w:r>
      <w:r w:rsidRPr="00243FA3">
        <w:rPr>
          <w:rFonts w:ascii="Garamond" w:hAnsi="Garamond"/>
          <w:sz w:val="22"/>
          <w:szCs w:val="22"/>
          <w:lang w:val="fr-BE"/>
        </w:rPr>
        <w:t xml:space="preserve">., </w:t>
      </w:r>
      <w:r w:rsidRPr="00243FA3">
        <w:rPr>
          <w:rFonts w:ascii="Garamond" w:hAnsi="Garamond"/>
          <w:i/>
          <w:sz w:val="22"/>
          <w:szCs w:val="22"/>
          <w:lang w:val="fr-BE"/>
        </w:rPr>
        <w:t xml:space="preserve">Un enjeu doctrinal entre jansénistes et </w:t>
      </w:r>
      <w:proofErr w:type="spellStart"/>
      <w:r w:rsidRPr="00243FA3">
        <w:rPr>
          <w:rFonts w:ascii="Garamond" w:hAnsi="Garamond"/>
          <w:i/>
          <w:sz w:val="22"/>
          <w:szCs w:val="22"/>
          <w:lang w:val="fr-BE"/>
        </w:rPr>
        <w:t>anti-jansénistes</w:t>
      </w:r>
      <w:proofErr w:type="spellEnd"/>
      <w:r w:rsidRPr="00243FA3">
        <w:rPr>
          <w:rFonts w:ascii="Garamond" w:hAnsi="Garamond"/>
          <w:i/>
          <w:sz w:val="22"/>
          <w:szCs w:val="22"/>
          <w:lang w:val="fr-BE"/>
        </w:rPr>
        <w:t> : le séminaire de Tournai à la charnière des XVII</w:t>
      </w:r>
      <w:r w:rsidRPr="00243FA3">
        <w:rPr>
          <w:rFonts w:ascii="Garamond" w:hAnsi="Garamond"/>
          <w:i/>
          <w:sz w:val="22"/>
          <w:szCs w:val="22"/>
          <w:vertAlign w:val="superscript"/>
          <w:lang w:val="fr-BE"/>
        </w:rPr>
        <w:t>e</w:t>
      </w:r>
      <w:r w:rsidRPr="00243FA3">
        <w:rPr>
          <w:rFonts w:ascii="Garamond" w:hAnsi="Garamond"/>
          <w:i/>
          <w:sz w:val="22"/>
          <w:szCs w:val="22"/>
          <w:lang w:val="fr-BE"/>
        </w:rPr>
        <w:t xml:space="preserve"> et XVIII</w:t>
      </w:r>
      <w:r w:rsidRPr="00243FA3">
        <w:rPr>
          <w:rFonts w:ascii="Garamond" w:hAnsi="Garamond"/>
          <w:i/>
          <w:sz w:val="22"/>
          <w:szCs w:val="22"/>
          <w:vertAlign w:val="superscript"/>
          <w:lang w:val="fr-BE"/>
        </w:rPr>
        <w:t>e</w:t>
      </w:r>
      <w:r w:rsidRPr="00243FA3">
        <w:rPr>
          <w:rFonts w:ascii="Garamond" w:hAnsi="Garamond"/>
          <w:i/>
          <w:sz w:val="22"/>
          <w:szCs w:val="22"/>
          <w:lang w:val="fr-BE"/>
        </w:rPr>
        <w:t xml:space="preserve"> siècles</w:t>
      </w:r>
      <w:r w:rsidRPr="00243FA3">
        <w:rPr>
          <w:rFonts w:ascii="Garamond" w:hAnsi="Garamond"/>
          <w:sz w:val="22"/>
          <w:szCs w:val="22"/>
          <w:lang w:val="fr-BE"/>
        </w:rPr>
        <w:t xml:space="preserve">, dans </w:t>
      </w:r>
      <w:r w:rsidRPr="00243FA3">
        <w:rPr>
          <w:rFonts w:ascii="Garamond" w:hAnsi="Garamond"/>
          <w:i/>
          <w:sz w:val="22"/>
          <w:szCs w:val="22"/>
          <w:lang w:val="fr-BE"/>
        </w:rPr>
        <w:t>Revue belge de philologie et d’histoire</w:t>
      </w:r>
      <w:r w:rsidRPr="00243FA3">
        <w:rPr>
          <w:rFonts w:ascii="Garamond" w:hAnsi="Garamond"/>
          <w:sz w:val="22"/>
          <w:szCs w:val="22"/>
          <w:lang w:val="fr-BE"/>
        </w:rPr>
        <w:t>, t. XCIV, 2016, p. 258-265.</w:t>
      </w:r>
    </w:p>
  </w:footnote>
  <w:footnote w:id="78">
    <w:p w14:paraId="6B7DB543"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Robion</w:t>
      </w:r>
      <w:proofErr w:type="spellEnd"/>
      <w:r w:rsidRPr="00243FA3">
        <w:rPr>
          <w:rFonts w:ascii="Garamond" w:hAnsi="Garamond"/>
          <w:sz w:val="22"/>
          <w:szCs w:val="22"/>
          <w:lang w:val="fr-BE"/>
        </w:rPr>
        <w:t xml:space="preserve"> Cl.-M., </w:t>
      </w:r>
      <w:r w:rsidRPr="00243FA3">
        <w:rPr>
          <w:rFonts w:ascii="Garamond" w:hAnsi="Garamond"/>
          <w:i/>
          <w:sz w:val="22"/>
          <w:szCs w:val="22"/>
          <w:lang w:val="fr-BE"/>
        </w:rPr>
        <w:t>L’Église contre la danse. Deux exemples languedociens au XVII</w:t>
      </w:r>
      <w:r w:rsidRPr="00243FA3">
        <w:rPr>
          <w:rFonts w:ascii="Garamond" w:hAnsi="Garamond"/>
          <w:i/>
          <w:sz w:val="22"/>
          <w:szCs w:val="22"/>
          <w:vertAlign w:val="superscript"/>
          <w:lang w:val="fr-BE"/>
        </w:rPr>
        <w:t>e</w:t>
      </w:r>
      <w:r w:rsidRPr="00243FA3">
        <w:rPr>
          <w:rFonts w:ascii="Garamond" w:hAnsi="Garamond"/>
          <w:i/>
          <w:sz w:val="22"/>
          <w:szCs w:val="22"/>
          <w:lang w:val="fr-BE"/>
        </w:rPr>
        <w:t xml:space="preserve"> siècle</w:t>
      </w:r>
      <w:r w:rsidRPr="00243FA3">
        <w:rPr>
          <w:rFonts w:ascii="Garamond" w:hAnsi="Garamond"/>
          <w:sz w:val="22"/>
          <w:szCs w:val="22"/>
          <w:lang w:val="fr-BE"/>
        </w:rPr>
        <w:t xml:space="preserve">, dans </w:t>
      </w:r>
      <w:r w:rsidRPr="00243FA3">
        <w:rPr>
          <w:rFonts w:ascii="Garamond" w:hAnsi="Garamond"/>
          <w:i/>
          <w:sz w:val="22"/>
          <w:szCs w:val="22"/>
          <w:lang w:val="fr-BE"/>
        </w:rPr>
        <w:t>L’Église, le clergé et les fidèles en Languedoc et en pays catalan XVI</w:t>
      </w:r>
      <w:r w:rsidRPr="00243FA3">
        <w:rPr>
          <w:rFonts w:ascii="Garamond" w:hAnsi="Garamond"/>
          <w:i/>
          <w:sz w:val="22"/>
          <w:szCs w:val="22"/>
          <w:vertAlign w:val="superscript"/>
          <w:lang w:val="fr-BE"/>
        </w:rPr>
        <w:t>e</w:t>
      </w:r>
      <w:r w:rsidRPr="00243FA3">
        <w:rPr>
          <w:rFonts w:ascii="Garamond" w:hAnsi="Garamond"/>
          <w:i/>
          <w:sz w:val="22"/>
          <w:szCs w:val="22"/>
          <w:lang w:val="fr-BE"/>
        </w:rPr>
        <w:t>-XVIII</w:t>
      </w:r>
      <w:r w:rsidRPr="00243FA3">
        <w:rPr>
          <w:rFonts w:ascii="Garamond" w:hAnsi="Garamond"/>
          <w:i/>
          <w:sz w:val="22"/>
          <w:szCs w:val="22"/>
          <w:vertAlign w:val="superscript"/>
          <w:lang w:val="fr-BE"/>
        </w:rPr>
        <w:t>e</w:t>
      </w:r>
      <w:r w:rsidRPr="00243FA3">
        <w:rPr>
          <w:rFonts w:ascii="Garamond" w:hAnsi="Garamond"/>
          <w:i/>
          <w:sz w:val="22"/>
          <w:szCs w:val="22"/>
          <w:lang w:val="fr-BE"/>
        </w:rPr>
        <w:t xml:space="preserve"> siècle</w:t>
      </w:r>
      <w:r w:rsidRPr="00243FA3">
        <w:rPr>
          <w:rFonts w:ascii="Garamond" w:hAnsi="Garamond"/>
          <w:sz w:val="22"/>
          <w:szCs w:val="22"/>
          <w:lang w:val="fr-BE"/>
        </w:rPr>
        <w:t xml:space="preserve">, éd. </w:t>
      </w:r>
      <w:proofErr w:type="spellStart"/>
      <w:r w:rsidRPr="00243FA3">
        <w:rPr>
          <w:rFonts w:ascii="Garamond" w:hAnsi="Garamond"/>
          <w:smallCaps/>
          <w:sz w:val="22"/>
          <w:szCs w:val="22"/>
          <w:lang w:val="fr-BE"/>
        </w:rPr>
        <w:t>Larguier</w:t>
      </w:r>
      <w:proofErr w:type="spellEnd"/>
      <w:r w:rsidRPr="00243FA3">
        <w:rPr>
          <w:rFonts w:ascii="Garamond" w:hAnsi="Garamond"/>
          <w:sz w:val="22"/>
          <w:szCs w:val="22"/>
          <w:lang w:val="fr-BE"/>
        </w:rPr>
        <w:t xml:space="preserve"> G., Perpignan, 2013, p. 71-83.</w:t>
      </w:r>
    </w:p>
  </w:footnote>
  <w:footnote w:id="79">
    <w:p w14:paraId="509FB9B5"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Desmons</w:t>
      </w:r>
      <w:proofErr w:type="spellEnd"/>
      <w:r w:rsidRPr="00243FA3">
        <w:rPr>
          <w:rFonts w:ascii="Garamond" w:hAnsi="Garamond"/>
          <w:sz w:val="22"/>
          <w:szCs w:val="22"/>
          <w:lang w:val="fr-BE"/>
        </w:rPr>
        <w:t xml:space="preserve"> F., </w:t>
      </w:r>
      <w:r w:rsidRPr="00243FA3">
        <w:rPr>
          <w:rFonts w:ascii="Garamond" w:hAnsi="Garamond"/>
          <w:i/>
          <w:sz w:val="22"/>
          <w:szCs w:val="22"/>
          <w:lang w:val="fr-BE"/>
        </w:rPr>
        <w:t>L’épiscopat</w:t>
      </w:r>
      <w:r w:rsidRPr="00243FA3">
        <w:rPr>
          <w:rFonts w:ascii="Garamond" w:hAnsi="Garamond"/>
          <w:sz w:val="22"/>
          <w:szCs w:val="22"/>
          <w:lang w:val="fr-BE"/>
        </w:rPr>
        <w:t>, p. 214-218.</w:t>
      </w:r>
    </w:p>
  </w:footnote>
  <w:footnote w:id="80">
    <w:p w14:paraId="1AA44406"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Voisin</w:t>
      </w:r>
      <w:r w:rsidRPr="00243FA3">
        <w:rPr>
          <w:rFonts w:ascii="Garamond" w:hAnsi="Garamond"/>
          <w:sz w:val="22"/>
          <w:szCs w:val="22"/>
          <w:lang w:val="fr-BE"/>
        </w:rPr>
        <w:t xml:space="preserve"> Ch.-J., </w:t>
      </w:r>
      <w:r w:rsidRPr="00243FA3">
        <w:rPr>
          <w:rFonts w:ascii="Garamond" w:hAnsi="Garamond"/>
          <w:i/>
          <w:sz w:val="22"/>
          <w:szCs w:val="22"/>
          <w:lang w:val="fr-BE"/>
        </w:rPr>
        <w:t>Rapport</w:t>
      </w:r>
      <w:r w:rsidRPr="00243FA3">
        <w:rPr>
          <w:rFonts w:ascii="Garamond" w:hAnsi="Garamond"/>
          <w:sz w:val="22"/>
          <w:szCs w:val="22"/>
          <w:lang w:val="fr-BE"/>
        </w:rPr>
        <w:t>, p. 156-157.</w:t>
      </w:r>
    </w:p>
  </w:footnote>
  <w:footnote w:id="81">
    <w:p w14:paraId="2AD269E8" w14:textId="62EA7A09"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Gousset</w:t>
      </w:r>
      <w:r w:rsidRPr="00243FA3">
        <w:rPr>
          <w:rFonts w:ascii="Garamond" w:hAnsi="Garamond"/>
          <w:sz w:val="22"/>
          <w:szCs w:val="22"/>
          <w:lang w:val="fr-BE"/>
        </w:rPr>
        <w:t xml:space="preserve"> Th.</w:t>
      </w:r>
      <w:r>
        <w:rPr>
          <w:rFonts w:ascii="Garamond" w:hAnsi="Garamond"/>
          <w:sz w:val="22"/>
          <w:szCs w:val="22"/>
          <w:lang w:val="fr-BE"/>
        </w:rPr>
        <w:t>,</w:t>
      </w:r>
      <w:r w:rsidRPr="00243FA3">
        <w:rPr>
          <w:rFonts w:ascii="Garamond" w:hAnsi="Garamond"/>
          <w:sz w:val="22"/>
          <w:szCs w:val="22"/>
          <w:lang w:val="fr-BE"/>
        </w:rPr>
        <w:t xml:space="preserve"> </w:t>
      </w:r>
      <w:r w:rsidRPr="00243FA3">
        <w:rPr>
          <w:rFonts w:ascii="Garamond" w:hAnsi="Garamond"/>
          <w:i/>
          <w:sz w:val="22"/>
          <w:szCs w:val="22"/>
          <w:lang w:val="fr-BE"/>
        </w:rPr>
        <w:t>Les actes</w:t>
      </w:r>
      <w:r w:rsidRPr="00243FA3">
        <w:rPr>
          <w:rFonts w:ascii="Garamond" w:hAnsi="Garamond"/>
          <w:sz w:val="22"/>
          <w:szCs w:val="22"/>
          <w:lang w:val="fr-BE"/>
        </w:rPr>
        <w:t>, t. IV, p. 300-</w:t>
      </w:r>
      <w:proofErr w:type="gramStart"/>
      <w:r w:rsidRPr="00243FA3">
        <w:rPr>
          <w:rFonts w:ascii="Garamond" w:hAnsi="Garamond"/>
          <w:sz w:val="22"/>
          <w:szCs w:val="22"/>
          <w:lang w:val="fr-BE"/>
        </w:rPr>
        <w:t>301</w:t>
      </w:r>
      <w:r>
        <w:rPr>
          <w:rFonts w:ascii="Garamond" w:hAnsi="Garamond"/>
          <w:sz w:val="22"/>
          <w:szCs w:val="22"/>
          <w:lang w:val="fr-BE"/>
        </w:rPr>
        <w:t>;</w:t>
      </w:r>
      <w:proofErr w:type="gramEnd"/>
      <w:r w:rsidRPr="00243FA3">
        <w:rPr>
          <w:rFonts w:ascii="Garamond" w:hAnsi="Garamond"/>
          <w:sz w:val="22"/>
          <w:szCs w:val="22"/>
          <w:lang w:val="fr-BE"/>
        </w:rPr>
        <w:t xml:space="preserve"> mandement aux Archives du chapitre cathédral.</w:t>
      </w:r>
    </w:p>
  </w:footnote>
  <w:footnote w:id="82">
    <w:p w14:paraId="6535A6F2"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Moulis</w:t>
      </w:r>
      <w:r w:rsidRPr="00243FA3">
        <w:rPr>
          <w:rFonts w:ascii="Garamond" w:hAnsi="Garamond"/>
          <w:sz w:val="22"/>
          <w:szCs w:val="22"/>
          <w:lang w:val="fr-BE"/>
        </w:rPr>
        <w:t xml:space="preserve"> Ph., </w:t>
      </w:r>
      <w:r w:rsidRPr="00243FA3">
        <w:rPr>
          <w:rFonts w:ascii="Garamond" w:hAnsi="Garamond"/>
          <w:i/>
          <w:sz w:val="22"/>
          <w:szCs w:val="22"/>
          <w:lang w:val="fr-BE"/>
        </w:rPr>
        <w:t>Prélats jansénistes et calendriers diocésains de la France septentrionale</w:t>
      </w:r>
      <w:r w:rsidRPr="00243FA3">
        <w:rPr>
          <w:rFonts w:ascii="Garamond" w:hAnsi="Garamond"/>
          <w:sz w:val="22"/>
          <w:szCs w:val="22"/>
          <w:lang w:val="fr-BE"/>
        </w:rPr>
        <w:t xml:space="preserve">, dans </w:t>
      </w:r>
      <w:proofErr w:type="spellStart"/>
      <w:r w:rsidRPr="00243FA3">
        <w:rPr>
          <w:rFonts w:ascii="Garamond" w:hAnsi="Garamond"/>
          <w:i/>
          <w:sz w:val="22"/>
          <w:szCs w:val="22"/>
          <w:lang w:val="fr-BE"/>
        </w:rPr>
        <w:t>Orare</w:t>
      </w:r>
      <w:proofErr w:type="spellEnd"/>
      <w:r w:rsidRPr="00243FA3">
        <w:rPr>
          <w:rFonts w:ascii="Garamond" w:hAnsi="Garamond"/>
          <w:sz w:val="22"/>
          <w:szCs w:val="22"/>
          <w:lang w:val="fr-BE"/>
        </w:rPr>
        <w:t xml:space="preserve">, p. 115-130 établit ce constat. Il faut néanmoins constater que les prélats jansénistes de la région ne manquèrent pas de s’emparer de la question. </w:t>
      </w:r>
      <w:proofErr w:type="spellStart"/>
      <w:r w:rsidRPr="00243FA3">
        <w:rPr>
          <w:rFonts w:ascii="Garamond" w:hAnsi="Garamond"/>
          <w:smallCaps/>
          <w:sz w:val="22"/>
          <w:szCs w:val="22"/>
          <w:lang w:val="fr-BE"/>
        </w:rPr>
        <w:t>Shusterman</w:t>
      </w:r>
      <w:proofErr w:type="spellEnd"/>
      <w:r w:rsidRPr="00243FA3">
        <w:rPr>
          <w:rFonts w:ascii="Garamond" w:hAnsi="Garamond"/>
          <w:sz w:val="22"/>
          <w:szCs w:val="22"/>
          <w:lang w:val="fr-BE"/>
        </w:rPr>
        <w:t xml:space="preserve"> N., </w:t>
      </w:r>
      <w:r w:rsidRPr="00243FA3">
        <w:rPr>
          <w:rFonts w:ascii="Garamond" w:hAnsi="Garamond"/>
          <w:i/>
          <w:sz w:val="22"/>
          <w:szCs w:val="22"/>
          <w:lang w:val="fr-BE"/>
        </w:rPr>
        <w:t>Religion</w:t>
      </w:r>
      <w:r w:rsidRPr="00243FA3">
        <w:rPr>
          <w:rFonts w:ascii="Garamond" w:hAnsi="Garamond"/>
          <w:sz w:val="22"/>
          <w:szCs w:val="22"/>
          <w:lang w:val="fr-BE"/>
        </w:rPr>
        <w:t xml:space="preserve">, p. 58, évoque aussi brièvement le sujet, mais demeure prudent quant à une vision trop radicale qui attribuerait l’ensemble des réductions à des prélats jansénistes. Voir également </w:t>
      </w:r>
      <w:r w:rsidRPr="00243FA3">
        <w:rPr>
          <w:rFonts w:ascii="Garamond" w:hAnsi="Garamond"/>
          <w:smallCaps/>
          <w:sz w:val="22"/>
          <w:szCs w:val="22"/>
          <w:lang w:val="fr-BE"/>
        </w:rPr>
        <w:t>Grenier</w:t>
      </w:r>
      <w:r w:rsidRPr="00243FA3">
        <w:rPr>
          <w:rFonts w:ascii="Garamond" w:hAnsi="Garamond"/>
          <w:sz w:val="22"/>
          <w:szCs w:val="22"/>
          <w:lang w:val="fr-BE"/>
        </w:rPr>
        <w:t xml:space="preserve"> J.-Y., </w:t>
      </w:r>
      <w:r w:rsidRPr="00243FA3">
        <w:rPr>
          <w:rFonts w:ascii="Garamond" w:hAnsi="Garamond"/>
          <w:i/>
          <w:sz w:val="22"/>
          <w:szCs w:val="22"/>
          <w:lang w:val="fr-BE"/>
        </w:rPr>
        <w:t>Temps de travail</w:t>
      </w:r>
      <w:r w:rsidRPr="00243FA3">
        <w:rPr>
          <w:rFonts w:ascii="Garamond" w:hAnsi="Garamond"/>
          <w:sz w:val="22"/>
          <w:szCs w:val="22"/>
          <w:lang w:val="fr-BE"/>
        </w:rPr>
        <w:t>, p. 612-613.</w:t>
      </w:r>
    </w:p>
  </w:footnote>
  <w:footnote w:id="83">
    <w:p w14:paraId="56527E8F"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Cité par </w:t>
      </w:r>
      <w:proofErr w:type="spellStart"/>
      <w:r w:rsidRPr="00243FA3">
        <w:rPr>
          <w:rFonts w:ascii="Garamond" w:hAnsi="Garamond"/>
          <w:smallCaps/>
          <w:sz w:val="22"/>
          <w:szCs w:val="22"/>
          <w:lang w:val="fr-BE"/>
        </w:rPr>
        <w:t>Desmons</w:t>
      </w:r>
      <w:proofErr w:type="spellEnd"/>
      <w:r w:rsidRPr="00243FA3">
        <w:rPr>
          <w:rFonts w:ascii="Garamond" w:hAnsi="Garamond"/>
          <w:sz w:val="22"/>
          <w:szCs w:val="22"/>
          <w:lang w:val="fr-BE"/>
        </w:rPr>
        <w:t xml:space="preserve"> F., </w:t>
      </w:r>
      <w:r w:rsidRPr="00243FA3">
        <w:rPr>
          <w:rFonts w:ascii="Garamond" w:hAnsi="Garamond"/>
          <w:i/>
          <w:sz w:val="22"/>
          <w:szCs w:val="22"/>
          <w:lang w:val="fr-BE"/>
        </w:rPr>
        <w:t>L’épiscopat</w:t>
      </w:r>
      <w:r w:rsidRPr="00243FA3">
        <w:rPr>
          <w:rFonts w:ascii="Garamond" w:hAnsi="Garamond"/>
          <w:sz w:val="22"/>
          <w:szCs w:val="22"/>
          <w:lang w:val="fr-BE"/>
        </w:rPr>
        <w:t>, p. 267.</w:t>
      </w:r>
    </w:p>
  </w:footnote>
  <w:footnote w:id="84">
    <w:p w14:paraId="35CE1C53" w14:textId="5AC30022"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Sur cet aspect de la personnalité de Choiseul, voir </w:t>
      </w:r>
      <w:r w:rsidRPr="00243FA3">
        <w:rPr>
          <w:rFonts w:ascii="Garamond" w:hAnsi="Garamond"/>
          <w:smallCaps/>
          <w:sz w:val="22"/>
          <w:szCs w:val="22"/>
          <w:lang w:val="fr-BE"/>
        </w:rPr>
        <w:t>Dieudonné</w:t>
      </w:r>
      <w:r w:rsidRPr="00243FA3">
        <w:rPr>
          <w:rFonts w:ascii="Garamond" w:hAnsi="Garamond"/>
          <w:sz w:val="22"/>
          <w:szCs w:val="22"/>
          <w:lang w:val="fr-BE"/>
        </w:rPr>
        <w:t xml:space="preserve"> Ph., </w:t>
      </w:r>
      <w:r w:rsidRPr="00243FA3">
        <w:rPr>
          <w:rFonts w:ascii="Garamond" w:hAnsi="Garamond"/>
          <w:i/>
          <w:sz w:val="22"/>
          <w:szCs w:val="22"/>
          <w:lang w:val="fr-BE"/>
        </w:rPr>
        <w:t xml:space="preserve">Ardeurs pastorales, convictions gallicanes et sympathies jansénistes chez Gilbert de </w:t>
      </w:r>
      <w:proofErr w:type="spellStart"/>
      <w:r w:rsidRPr="00243FA3">
        <w:rPr>
          <w:rFonts w:ascii="Garamond" w:hAnsi="Garamond"/>
          <w:i/>
          <w:sz w:val="22"/>
          <w:szCs w:val="22"/>
          <w:lang w:val="fr-BE"/>
        </w:rPr>
        <w:t>Coiseul</w:t>
      </w:r>
      <w:proofErr w:type="spellEnd"/>
      <w:r w:rsidRPr="00243FA3">
        <w:rPr>
          <w:rFonts w:ascii="Garamond" w:hAnsi="Garamond"/>
          <w:i/>
          <w:sz w:val="22"/>
          <w:szCs w:val="22"/>
          <w:lang w:val="fr-BE"/>
        </w:rPr>
        <w:t>, évêque de Comminges puis de Tournai (1613-1689)</w:t>
      </w:r>
      <w:r w:rsidRPr="00243FA3">
        <w:rPr>
          <w:rFonts w:ascii="Garamond" w:hAnsi="Garamond"/>
          <w:sz w:val="22"/>
          <w:szCs w:val="22"/>
          <w:lang w:val="fr-BE"/>
        </w:rPr>
        <w:t xml:space="preserve">, dans </w:t>
      </w:r>
      <w:r w:rsidRPr="00243FA3">
        <w:rPr>
          <w:rFonts w:ascii="Garamond" w:hAnsi="Garamond"/>
          <w:i/>
          <w:sz w:val="22"/>
          <w:szCs w:val="22"/>
          <w:lang w:val="fr-BE"/>
        </w:rPr>
        <w:t>8</w:t>
      </w:r>
      <w:r w:rsidRPr="00243FA3">
        <w:rPr>
          <w:rFonts w:ascii="Garamond" w:hAnsi="Garamond"/>
          <w:i/>
          <w:sz w:val="22"/>
          <w:szCs w:val="22"/>
          <w:vertAlign w:val="superscript"/>
          <w:lang w:val="fr-BE"/>
        </w:rPr>
        <w:t>e</w:t>
      </w:r>
      <w:r w:rsidRPr="00243FA3">
        <w:rPr>
          <w:rFonts w:ascii="Garamond" w:hAnsi="Garamond"/>
          <w:i/>
          <w:sz w:val="22"/>
          <w:szCs w:val="22"/>
          <w:lang w:val="fr-BE"/>
        </w:rPr>
        <w:t xml:space="preserve"> Congrès de l’association des Cercles francophones d’Histoire et d’Archéologie de Belgique. Namur, 28-31 août 2008, </w:t>
      </w:r>
      <w:r w:rsidRPr="00243FA3">
        <w:rPr>
          <w:rFonts w:ascii="Garamond" w:hAnsi="Garamond"/>
          <w:sz w:val="22"/>
          <w:szCs w:val="22"/>
          <w:lang w:val="fr-BE"/>
        </w:rPr>
        <w:t>t. 3, Namur, Société archéologique de Namur, 2011, p. 588-</w:t>
      </w:r>
      <w:proofErr w:type="gramStart"/>
      <w:r w:rsidRPr="00243FA3">
        <w:rPr>
          <w:rFonts w:ascii="Garamond" w:hAnsi="Garamond"/>
          <w:sz w:val="22"/>
          <w:szCs w:val="22"/>
          <w:lang w:val="fr-BE"/>
        </w:rPr>
        <w:t>589</w:t>
      </w:r>
      <w:r>
        <w:rPr>
          <w:rFonts w:ascii="Garamond" w:hAnsi="Garamond"/>
          <w:sz w:val="22"/>
          <w:szCs w:val="22"/>
          <w:lang w:val="fr-BE"/>
        </w:rPr>
        <w:t>;</w:t>
      </w:r>
      <w:proofErr w:type="gramEnd"/>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Koda</w:t>
      </w:r>
      <w:proofErr w:type="spellEnd"/>
      <w:r w:rsidRPr="00243FA3">
        <w:rPr>
          <w:rFonts w:ascii="Garamond" w:hAnsi="Garamond"/>
          <w:sz w:val="22"/>
          <w:szCs w:val="22"/>
          <w:lang w:val="fr-BE"/>
        </w:rPr>
        <w:t xml:space="preserve"> T.,</w:t>
      </w:r>
      <w:r w:rsidRPr="00243FA3">
        <w:rPr>
          <w:rFonts w:ascii="Garamond" w:hAnsi="Garamond"/>
          <w:i/>
          <w:sz w:val="22"/>
          <w:szCs w:val="22"/>
          <w:lang w:val="fr-BE"/>
        </w:rPr>
        <w:t xml:space="preserve"> Jansénisme et gallicanisme épiscopal dans les assemblées du clergé au milieu du XVIIe siècle, </w:t>
      </w:r>
      <w:r w:rsidRPr="00243FA3">
        <w:rPr>
          <w:rFonts w:ascii="Garamond" w:hAnsi="Garamond"/>
          <w:sz w:val="22"/>
          <w:szCs w:val="22"/>
          <w:lang w:val="fr-BE"/>
        </w:rPr>
        <w:t>dans</w:t>
      </w:r>
      <w:r w:rsidRPr="00243FA3">
        <w:rPr>
          <w:rFonts w:ascii="Garamond" w:hAnsi="Garamond"/>
          <w:i/>
          <w:sz w:val="22"/>
          <w:szCs w:val="22"/>
          <w:lang w:val="fr-BE"/>
        </w:rPr>
        <w:t xml:space="preserve"> 17</w:t>
      </w:r>
      <w:r w:rsidRPr="00243FA3">
        <w:rPr>
          <w:rFonts w:ascii="Garamond" w:hAnsi="Garamond"/>
          <w:i/>
          <w:sz w:val="22"/>
          <w:szCs w:val="22"/>
          <w:vertAlign w:val="superscript"/>
          <w:lang w:val="fr-BE"/>
        </w:rPr>
        <w:t>e</w:t>
      </w:r>
      <w:r w:rsidRPr="00243FA3">
        <w:rPr>
          <w:rFonts w:ascii="Garamond" w:hAnsi="Garamond"/>
          <w:i/>
          <w:sz w:val="22"/>
          <w:szCs w:val="22"/>
          <w:lang w:val="fr-BE"/>
        </w:rPr>
        <w:t xml:space="preserve"> siècle, </w:t>
      </w:r>
      <w:r w:rsidRPr="00243FA3">
        <w:rPr>
          <w:rFonts w:ascii="Garamond" w:hAnsi="Garamond"/>
          <w:sz w:val="22"/>
          <w:szCs w:val="22"/>
          <w:lang w:val="fr-BE"/>
        </w:rPr>
        <w:t>t. 248, 2010, p. 476-477.</w:t>
      </w:r>
    </w:p>
  </w:footnote>
  <w:footnote w:id="85">
    <w:p w14:paraId="3F2176F7"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Grenier</w:t>
      </w:r>
      <w:r w:rsidRPr="00243FA3">
        <w:rPr>
          <w:rFonts w:ascii="Garamond" w:hAnsi="Garamond"/>
          <w:sz w:val="22"/>
          <w:szCs w:val="22"/>
          <w:lang w:val="fr-BE"/>
        </w:rPr>
        <w:t xml:space="preserve"> J.-Y., </w:t>
      </w:r>
      <w:r w:rsidRPr="00243FA3">
        <w:rPr>
          <w:rFonts w:ascii="Garamond" w:hAnsi="Garamond"/>
          <w:i/>
          <w:sz w:val="22"/>
          <w:szCs w:val="22"/>
          <w:lang w:val="fr-BE"/>
        </w:rPr>
        <w:t>Temps de travail</w:t>
      </w:r>
      <w:r w:rsidRPr="00243FA3">
        <w:rPr>
          <w:rFonts w:ascii="Garamond" w:hAnsi="Garamond"/>
          <w:sz w:val="22"/>
          <w:szCs w:val="22"/>
          <w:lang w:val="fr-BE"/>
        </w:rPr>
        <w:t>, p. 620.</w:t>
      </w:r>
    </w:p>
  </w:footnote>
  <w:footnote w:id="86">
    <w:p w14:paraId="01DDC145"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 Chronique mémorial… », p. 417. 6 juin 1688.</w:t>
      </w:r>
    </w:p>
  </w:footnote>
  <w:footnote w:id="87">
    <w:p w14:paraId="334C17E2"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i/>
          <w:sz w:val="22"/>
          <w:szCs w:val="22"/>
          <w:lang w:val="fr-BE"/>
        </w:rPr>
        <w:t>Idem</w:t>
      </w:r>
      <w:r w:rsidRPr="00243FA3">
        <w:rPr>
          <w:rFonts w:ascii="Garamond" w:hAnsi="Garamond"/>
          <w:sz w:val="22"/>
          <w:szCs w:val="22"/>
          <w:lang w:val="fr-BE"/>
        </w:rPr>
        <w:t>, p. 432. 12 avril 1689.</w:t>
      </w:r>
    </w:p>
  </w:footnote>
  <w:footnote w:id="88">
    <w:p w14:paraId="093D0C34"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Sur la valorisation croissante du dimanche, voir </w:t>
      </w:r>
      <w:proofErr w:type="spellStart"/>
      <w:r w:rsidRPr="00243FA3">
        <w:rPr>
          <w:rFonts w:ascii="Garamond" w:hAnsi="Garamond"/>
          <w:smallCaps/>
          <w:sz w:val="22"/>
          <w:szCs w:val="22"/>
          <w:lang w:val="fr-BE"/>
        </w:rPr>
        <w:t>Cabantous</w:t>
      </w:r>
      <w:proofErr w:type="spellEnd"/>
      <w:r w:rsidRPr="00243FA3">
        <w:rPr>
          <w:rFonts w:ascii="Garamond" w:hAnsi="Garamond"/>
          <w:sz w:val="22"/>
          <w:szCs w:val="22"/>
          <w:lang w:val="fr-BE"/>
        </w:rPr>
        <w:t xml:space="preserve"> A., </w:t>
      </w:r>
      <w:r w:rsidRPr="00243FA3">
        <w:rPr>
          <w:rFonts w:ascii="Garamond" w:hAnsi="Garamond"/>
          <w:i/>
          <w:sz w:val="22"/>
          <w:szCs w:val="22"/>
          <w:lang w:val="fr-BE"/>
        </w:rPr>
        <w:t xml:space="preserve">Le dimanche, </w:t>
      </w:r>
      <w:r w:rsidRPr="00243FA3">
        <w:rPr>
          <w:rFonts w:ascii="Garamond" w:hAnsi="Garamond"/>
          <w:sz w:val="22"/>
          <w:szCs w:val="22"/>
          <w:lang w:val="fr-BE"/>
        </w:rPr>
        <w:t>p. 77.</w:t>
      </w:r>
    </w:p>
  </w:footnote>
  <w:footnote w:id="89">
    <w:p w14:paraId="0609DBDE"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Archives générales du Royaume, Conseil privé. Cartons 703. 29 juillet 1740. Voir à ce sujet </w:t>
      </w:r>
      <w:proofErr w:type="spellStart"/>
      <w:r w:rsidRPr="00243FA3">
        <w:rPr>
          <w:rFonts w:ascii="Garamond" w:hAnsi="Garamond"/>
          <w:smallCaps/>
          <w:sz w:val="22"/>
          <w:szCs w:val="22"/>
          <w:lang w:val="fr-BE"/>
        </w:rPr>
        <w:t>Desmette</w:t>
      </w:r>
      <w:proofErr w:type="spellEnd"/>
      <w:r w:rsidRPr="00243FA3">
        <w:rPr>
          <w:rFonts w:ascii="Garamond" w:hAnsi="Garamond"/>
          <w:sz w:val="22"/>
          <w:szCs w:val="22"/>
          <w:lang w:val="fr-BE"/>
        </w:rPr>
        <w:t xml:space="preserve"> Ph., </w:t>
      </w:r>
      <w:r w:rsidRPr="00243FA3">
        <w:rPr>
          <w:rFonts w:ascii="Garamond" w:hAnsi="Garamond"/>
          <w:i/>
          <w:sz w:val="22"/>
          <w:szCs w:val="22"/>
          <w:lang w:val="fr-BE"/>
        </w:rPr>
        <w:t>La réforme</w:t>
      </w:r>
      <w:r w:rsidRPr="00243FA3">
        <w:rPr>
          <w:rFonts w:ascii="Garamond" w:hAnsi="Garamond"/>
          <w:sz w:val="22"/>
          <w:szCs w:val="22"/>
          <w:lang w:val="fr-BE"/>
        </w:rPr>
        <w:t>, p. 89-104.</w:t>
      </w:r>
    </w:p>
  </w:footnote>
  <w:footnote w:id="90">
    <w:p w14:paraId="4344973C" w14:textId="572C961D"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Ce que l’on retrouve chez des auteurs tels que Voltaire, Muratori ou encore </w:t>
      </w:r>
      <w:proofErr w:type="spellStart"/>
      <w:r w:rsidRPr="00243FA3">
        <w:rPr>
          <w:rFonts w:ascii="Garamond" w:hAnsi="Garamond"/>
          <w:sz w:val="22"/>
          <w:szCs w:val="22"/>
          <w:lang w:val="fr-BE"/>
        </w:rPr>
        <w:t>Faiguet</w:t>
      </w:r>
      <w:proofErr w:type="spellEnd"/>
      <w:r w:rsidRPr="00243FA3">
        <w:rPr>
          <w:rFonts w:ascii="Garamond" w:hAnsi="Garamond"/>
          <w:sz w:val="22"/>
          <w:szCs w:val="22"/>
          <w:lang w:val="fr-BE"/>
        </w:rPr>
        <w:t xml:space="preserve"> de Villeneuve. </w:t>
      </w:r>
      <w:r w:rsidRPr="00243FA3">
        <w:rPr>
          <w:rFonts w:ascii="Garamond" w:hAnsi="Garamond"/>
          <w:smallCaps/>
          <w:sz w:val="22"/>
          <w:szCs w:val="22"/>
          <w:lang w:val="fr-BE"/>
        </w:rPr>
        <w:t>Grenier</w:t>
      </w:r>
      <w:r w:rsidRPr="00243FA3">
        <w:rPr>
          <w:rFonts w:ascii="Garamond" w:hAnsi="Garamond"/>
          <w:sz w:val="22"/>
          <w:szCs w:val="22"/>
          <w:lang w:val="fr-BE"/>
        </w:rPr>
        <w:t xml:space="preserve"> J.-Y., </w:t>
      </w:r>
      <w:r w:rsidRPr="00243FA3">
        <w:rPr>
          <w:rFonts w:ascii="Garamond" w:hAnsi="Garamond"/>
          <w:i/>
          <w:sz w:val="22"/>
          <w:szCs w:val="22"/>
          <w:lang w:val="fr-BE"/>
        </w:rPr>
        <w:t>Temps de travail</w:t>
      </w:r>
      <w:r w:rsidRPr="00243FA3">
        <w:rPr>
          <w:rFonts w:ascii="Garamond" w:hAnsi="Garamond"/>
          <w:sz w:val="22"/>
          <w:szCs w:val="22"/>
          <w:lang w:val="fr-BE"/>
        </w:rPr>
        <w:t>, p. 631-</w:t>
      </w:r>
      <w:proofErr w:type="gramStart"/>
      <w:r w:rsidRPr="00243FA3">
        <w:rPr>
          <w:rFonts w:ascii="Garamond" w:hAnsi="Garamond"/>
          <w:sz w:val="22"/>
          <w:szCs w:val="22"/>
          <w:lang w:val="fr-BE"/>
        </w:rPr>
        <w:t>632</w:t>
      </w:r>
      <w:r>
        <w:rPr>
          <w:rFonts w:ascii="Garamond" w:hAnsi="Garamond"/>
          <w:sz w:val="22"/>
          <w:szCs w:val="22"/>
          <w:lang w:val="fr-BE"/>
        </w:rPr>
        <w:t>;</w:t>
      </w:r>
      <w:proofErr w:type="gramEnd"/>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Desmette</w:t>
      </w:r>
      <w:proofErr w:type="spellEnd"/>
      <w:r w:rsidRPr="00243FA3">
        <w:rPr>
          <w:rFonts w:ascii="Garamond" w:hAnsi="Garamond"/>
          <w:sz w:val="22"/>
          <w:szCs w:val="22"/>
          <w:lang w:val="fr-BE"/>
        </w:rPr>
        <w:t xml:space="preserve"> Ph., </w:t>
      </w:r>
      <w:r w:rsidRPr="00243FA3">
        <w:rPr>
          <w:rFonts w:ascii="Garamond" w:hAnsi="Garamond"/>
          <w:i/>
          <w:sz w:val="22"/>
          <w:szCs w:val="22"/>
          <w:lang w:val="fr-BE"/>
        </w:rPr>
        <w:t>Les fêtes</w:t>
      </w:r>
      <w:r w:rsidRPr="00243FA3">
        <w:rPr>
          <w:rFonts w:ascii="Garamond" w:hAnsi="Garamond"/>
          <w:sz w:val="22"/>
          <w:szCs w:val="22"/>
          <w:lang w:val="fr-BE"/>
        </w:rPr>
        <w:t>, p. 79-80.</w:t>
      </w:r>
    </w:p>
  </w:footnote>
  <w:footnote w:id="91">
    <w:p w14:paraId="396AAC7E"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Id</w:t>
      </w:r>
      <w:r w:rsidRPr="00243FA3">
        <w:rPr>
          <w:rFonts w:ascii="Garamond" w:hAnsi="Garamond"/>
          <w:sz w:val="22"/>
          <w:szCs w:val="22"/>
          <w:lang w:val="fr-BE"/>
        </w:rPr>
        <w:t xml:space="preserve">., </w:t>
      </w:r>
      <w:r w:rsidRPr="00243FA3">
        <w:rPr>
          <w:rFonts w:ascii="Garamond" w:hAnsi="Garamond"/>
          <w:i/>
          <w:sz w:val="22"/>
          <w:szCs w:val="22"/>
          <w:lang w:val="fr-BE"/>
        </w:rPr>
        <w:t>La réforme</w:t>
      </w:r>
      <w:r w:rsidRPr="00243FA3">
        <w:rPr>
          <w:rFonts w:ascii="Garamond" w:hAnsi="Garamond"/>
          <w:sz w:val="22"/>
          <w:szCs w:val="22"/>
          <w:lang w:val="fr-BE"/>
        </w:rPr>
        <w:t xml:space="preserve">, p. 91-92 et </w:t>
      </w:r>
      <w:r w:rsidRPr="00243FA3">
        <w:rPr>
          <w:rFonts w:ascii="Garamond" w:hAnsi="Garamond"/>
          <w:smallCaps/>
          <w:sz w:val="22"/>
          <w:szCs w:val="22"/>
          <w:lang w:val="fr-BE"/>
        </w:rPr>
        <w:t>Lambrechts</w:t>
      </w:r>
      <w:r w:rsidRPr="00243FA3">
        <w:rPr>
          <w:rFonts w:ascii="Garamond" w:hAnsi="Garamond"/>
          <w:sz w:val="22"/>
          <w:szCs w:val="22"/>
          <w:lang w:val="fr-BE"/>
        </w:rPr>
        <w:t xml:space="preserve"> Th., </w:t>
      </w:r>
      <w:r w:rsidRPr="00243FA3">
        <w:rPr>
          <w:rFonts w:ascii="Garamond" w:hAnsi="Garamond"/>
          <w:i/>
          <w:sz w:val="22"/>
          <w:szCs w:val="22"/>
          <w:lang w:val="fr-BE"/>
        </w:rPr>
        <w:t>Les fêtes religieuses et le travail dans les Pays-Bas méridionaux, XVII</w:t>
      </w:r>
      <w:r w:rsidRPr="00243FA3">
        <w:rPr>
          <w:rFonts w:ascii="Garamond" w:hAnsi="Garamond"/>
          <w:i/>
          <w:sz w:val="22"/>
          <w:szCs w:val="22"/>
          <w:vertAlign w:val="superscript"/>
          <w:lang w:val="fr-BE"/>
        </w:rPr>
        <w:t>e</w:t>
      </w:r>
      <w:r w:rsidRPr="00243FA3">
        <w:rPr>
          <w:rFonts w:ascii="Garamond" w:hAnsi="Garamond"/>
          <w:i/>
          <w:sz w:val="22"/>
          <w:szCs w:val="22"/>
          <w:lang w:val="fr-BE"/>
        </w:rPr>
        <w:t>–XVIII</w:t>
      </w:r>
      <w:r w:rsidRPr="00243FA3">
        <w:rPr>
          <w:rFonts w:ascii="Garamond" w:hAnsi="Garamond"/>
          <w:i/>
          <w:sz w:val="22"/>
          <w:szCs w:val="22"/>
          <w:vertAlign w:val="superscript"/>
          <w:lang w:val="fr-BE"/>
        </w:rPr>
        <w:t>e</w:t>
      </w:r>
      <w:r w:rsidRPr="00243FA3">
        <w:rPr>
          <w:rFonts w:ascii="Garamond" w:hAnsi="Garamond"/>
          <w:i/>
          <w:sz w:val="22"/>
          <w:szCs w:val="22"/>
          <w:lang w:val="fr-BE"/>
        </w:rPr>
        <w:t xml:space="preserve"> siècles</w:t>
      </w:r>
      <w:r w:rsidRPr="00243FA3">
        <w:rPr>
          <w:rFonts w:ascii="Garamond" w:hAnsi="Garamond"/>
          <w:sz w:val="22"/>
          <w:szCs w:val="22"/>
          <w:lang w:val="fr-BE"/>
        </w:rPr>
        <w:t xml:space="preserve">, dans </w:t>
      </w:r>
      <w:r w:rsidRPr="00243FA3">
        <w:rPr>
          <w:rFonts w:ascii="Garamond" w:hAnsi="Garamond"/>
          <w:i/>
          <w:sz w:val="22"/>
          <w:szCs w:val="22"/>
          <w:lang w:val="fr-BE"/>
        </w:rPr>
        <w:t>Les temps du travail</w:t>
      </w:r>
      <w:r w:rsidRPr="00243FA3">
        <w:rPr>
          <w:rFonts w:ascii="Garamond" w:hAnsi="Garamond"/>
          <w:sz w:val="22"/>
          <w:szCs w:val="22"/>
          <w:lang w:val="fr-BE"/>
        </w:rPr>
        <w:t>, p. 55-61.</w:t>
      </w:r>
    </w:p>
  </w:footnote>
  <w:footnote w:id="92">
    <w:p w14:paraId="4C68337E"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À l’image de la suppression des confréries religieuses en 1786, dont les fonds devaient servir à la bienfaisance, mais où transparaît également une volonté de rationaliser le culte. </w:t>
      </w:r>
      <w:proofErr w:type="spellStart"/>
      <w:r w:rsidRPr="00243FA3">
        <w:rPr>
          <w:rFonts w:ascii="Garamond" w:hAnsi="Garamond"/>
          <w:smallCaps/>
          <w:sz w:val="22"/>
          <w:szCs w:val="22"/>
          <w:lang w:val="fr-BE"/>
        </w:rPr>
        <w:t>Desmette</w:t>
      </w:r>
      <w:proofErr w:type="spellEnd"/>
      <w:r w:rsidRPr="00243FA3">
        <w:rPr>
          <w:rFonts w:ascii="Garamond" w:hAnsi="Garamond"/>
          <w:sz w:val="22"/>
          <w:szCs w:val="22"/>
          <w:lang w:val="fr-BE"/>
        </w:rPr>
        <w:t xml:space="preserve"> Ph., </w:t>
      </w:r>
      <w:r w:rsidRPr="00243FA3">
        <w:rPr>
          <w:rFonts w:ascii="Garamond" w:hAnsi="Garamond"/>
          <w:i/>
          <w:sz w:val="22"/>
          <w:szCs w:val="22"/>
          <w:lang w:val="fr-BE"/>
        </w:rPr>
        <w:t xml:space="preserve">La suppression des confréries en Hainaut par Joseph II : autopsie d’un échec (1786-1791), </w:t>
      </w:r>
      <w:r w:rsidRPr="00243FA3">
        <w:rPr>
          <w:rFonts w:ascii="Garamond" w:hAnsi="Garamond"/>
          <w:sz w:val="22"/>
          <w:szCs w:val="22"/>
          <w:lang w:val="fr-BE"/>
        </w:rPr>
        <w:t>dans</w:t>
      </w:r>
      <w:r w:rsidRPr="00243FA3">
        <w:rPr>
          <w:rFonts w:ascii="Garamond" w:hAnsi="Garamond"/>
          <w:i/>
          <w:sz w:val="22"/>
          <w:szCs w:val="22"/>
          <w:lang w:val="fr-BE"/>
        </w:rPr>
        <w:t xml:space="preserve"> Revue d’histoire ecclésiastique</w:t>
      </w:r>
      <w:r w:rsidRPr="00243FA3">
        <w:rPr>
          <w:rFonts w:ascii="Garamond" w:hAnsi="Garamond"/>
          <w:sz w:val="22"/>
          <w:szCs w:val="22"/>
          <w:lang w:val="fr-BE"/>
        </w:rPr>
        <w:t>, t. 102, 2007, n° 2, p. 476-479.</w:t>
      </w:r>
    </w:p>
  </w:footnote>
  <w:footnote w:id="93">
    <w:p w14:paraId="548C3AD2"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Desmette</w:t>
      </w:r>
      <w:proofErr w:type="spellEnd"/>
      <w:r w:rsidRPr="00243FA3">
        <w:rPr>
          <w:rFonts w:ascii="Garamond" w:hAnsi="Garamond"/>
          <w:sz w:val="22"/>
          <w:szCs w:val="22"/>
          <w:lang w:val="fr-BE"/>
        </w:rPr>
        <w:t xml:space="preserve"> Ph., </w:t>
      </w:r>
      <w:r w:rsidRPr="00243FA3">
        <w:rPr>
          <w:rFonts w:ascii="Garamond" w:hAnsi="Garamond"/>
          <w:i/>
          <w:sz w:val="22"/>
          <w:szCs w:val="22"/>
          <w:lang w:val="fr-BE"/>
        </w:rPr>
        <w:t>La réforme</w:t>
      </w:r>
      <w:r w:rsidRPr="00243FA3">
        <w:rPr>
          <w:rFonts w:ascii="Garamond" w:hAnsi="Garamond"/>
          <w:sz w:val="22"/>
          <w:szCs w:val="22"/>
          <w:lang w:val="fr-BE"/>
        </w:rPr>
        <w:t>, p. 103</w:t>
      </w:r>
    </w:p>
  </w:footnote>
  <w:footnote w:id="94">
    <w:p w14:paraId="22B96029"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Archives générales du Royaume, Conseil privé. Cartons 703. S.d. Annexe 2.</w:t>
      </w:r>
    </w:p>
  </w:footnote>
  <w:footnote w:id="95">
    <w:p w14:paraId="3CAABE84" w14:textId="47FE5C96"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Édité dans </w:t>
      </w:r>
      <w:r w:rsidRPr="00243FA3">
        <w:rPr>
          <w:rFonts w:ascii="Garamond" w:hAnsi="Garamond"/>
          <w:smallCaps/>
          <w:sz w:val="22"/>
          <w:szCs w:val="22"/>
          <w:lang w:val="fr-BE"/>
        </w:rPr>
        <w:t>de</w:t>
      </w:r>
      <w:r w:rsidRPr="00243FA3">
        <w:rPr>
          <w:rFonts w:ascii="Garamond" w:hAnsi="Garamond"/>
          <w:sz w:val="22"/>
          <w:szCs w:val="22"/>
          <w:lang w:val="fr-BE"/>
        </w:rPr>
        <w:t xml:space="preserve"> </w:t>
      </w:r>
      <w:r w:rsidRPr="00243FA3">
        <w:rPr>
          <w:rFonts w:ascii="Garamond" w:hAnsi="Garamond"/>
          <w:smallCaps/>
          <w:sz w:val="22"/>
          <w:szCs w:val="22"/>
          <w:lang w:val="fr-BE"/>
        </w:rPr>
        <w:t>Ram</w:t>
      </w:r>
      <w:r w:rsidRPr="00243FA3">
        <w:rPr>
          <w:rFonts w:ascii="Garamond" w:hAnsi="Garamond"/>
          <w:sz w:val="22"/>
          <w:szCs w:val="22"/>
          <w:lang w:val="fr-BE"/>
        </w:rPr>
        <w:t xml:space="preserve"> P.-F.-X., </w:t>
      </w:r>
      <w:proofErr w:type="spellStart"/>
      <w:r w:rsidRPr="00243FA3">
        <w:rPr>
          <w:rFonts w:ascii="Garamond" w:hAnsi="Garamond"/>
          <w:i/>
          <w:sz w:val="22"/>
          <w:szCs w:val="22"/>
          <w:lang w:val="fr-BE"/>
        </w:rPr>
        <w:t>Synodicon</w:t>
      </w:r>
      <w:proofErr w:type="spellEnd"/>
      <w:r w:rsidRPr="00243FA3">
        <w:rPr>
          <w:rFonts w:ascii="Garamond" w:hAnsi="Garamond"/>
          <w:i/>
          <w:sz w:val="22"/>
          <w:szCs w:val="22"/>
          <w:lang w:val="fr-BE"/>
        </w:rPr>
        <w:t xml:space="preserve"> </w:t>
      </w:r>
      <w:proofErr w:type="spellStart"/>
      <w:r w:rsidRPr="00243FA3">
        <w:rPr>
          <w:rFonts w:ascii="Garamond" w:hAnsi="Garamond"/>
          <w:i/>
          <w:sz w:val="22"/>
          <w:szCs w:val="22"/>
          <w:lang w:val="fr-BE"/>
        </w:rPr>
        <w:t>Belgicum</w:t>
      </w:r>
      <w:proofErr w:type="spellEnd"/>
      <w:r w:rsidRPr="00243FA3">
        <w:rPr>
          <w:rFonts w:ascii="Garamond" w:hAnsi="Garamond"/>
          <w:sz w:val="22"/>
          <w:szCs w:val="22"/>
          <w:lang w:val="fr-BE"/>
        </w:rPr>
        <w:t>, t. II, Malines, 1829, p. 502-</w:t>
      </w:r>
      <w:proofErr w:type="gramStart"/>
      <w:r w:rsidRPr="00243FA3">
        <w:rPr>
          <w:rFonts w:ascii="Garamond" w:hAnsi="Garamond"/>
          <w:sz w:val="22"/>
          <w:szCs w:val="22"/>
          <w:lang w:val="fr-BE"/>
        </w:rPr>
        <w:t>503</w:t>
      </w:r>
      <w:r>
        <w:rPr>
          <w:rFonts w:ascii="Garamond" w:hAnsi="Garamond"/>
          <w:sz w:val="22"/>
          <w:szCs w:val="22"/>
          <w:lang w:val="fr-BE"/>
        </w:rPr>
        <w:t>;</w:t>
      </w:r>
      <w:proofErr w:type="gramEnd"/>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Desmette</w:t>
      </w:r>
      <w:proofErr w:type="spellEnd"/>
      <w:r w:rsidRPr="00243FA3">
        <w:rPr>
          <w:rFonts w:ascii="Garamond" w:hAnsi="Garamond"/>
          <w:sz w:val="22"/>
          <w:szCs w:val="22"/>
          <w:lang w:val="fr-BE"/>
        </w:rPr>
        <w:t xml:space="preserve"> Ph., </w:t>
      </w:r>
      <w:r w:rsidRPr="00243FA3">
        <w:rPr>
          <w:rFonts w:ascii="Garamond" w:hAnsi="Garamond"/>
          <w:i/>
          <w:sz w:val="22"/>
          <w:szCs w:val="22"/>
          <w:lang w:val="fr-BE"/>
        </w:rPr>
        <w:t>La réforme</w:t>
      </w:r>
      <w:r w:rsidRPr="00243FA3">
        <w:rPr>
          <w:rFonts w:ascii="Garamond" w:hAnsi="Garamond"/>
          <w:sz w:val="22"/>
          <w:szCs w:val="22"/>
          <w:lang w:val="fr-BE"/>
        </w:rPr>
        <w:t>, passim.</w:t>
      </w:r>
    </w:p>
  </w:footnote>
  <w:footnote w:id="96">
    <w:p w14:paraId="7D5B9B93"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Grenier</w:t>
      </w:r>
      <w:r w:rsidRPr="00243FA3">
        <w:rPr>
          <w:rFonts w:ascii="Garamond" w:hAnsi="Garamond"/>
          <w:sz w:val="22"/>
          <w:szCs w:val="22"/>
          <w:lang w:val="fr-BE"/>
        </w:rPr>
        <w:t xml:space="preserve"> J.-Y., </w:t>
      </w:r>
      <w:r w:rsidRPr="00243FA3">
        <w:rPr>
          <w:rFonts w:ascii="Garamond" w:hAnsi="Garamond"/>
          <w:i/>
          <w:sz w:val="22"/>
          <w:szCs w:val="22"/>
          <w:lang w:val="fr-BE"/>
        </w:rPr>
        <w:t>Temps de travail</w:t>
      </w:r>
      <w:r w:rsidRPr="00243FA3">
        <w:rPr>
          <w:rFonts w:ascii="Garamond" w:hAnsi="Garamond"/>
          <w:sz w:val="22"/>
          <w:szCs w:val="22"/>
          <w:lang w:val="fr-BE"/>
        </w:rPr>
        <w:t xml:space="preserve">, p. 623. En dernier lieu, voir </w:t>
      </w:r>
      <w:proofErr w:type="spellStart"/>
      <w:r w:rsidRPr="00243FA3">
        <w:rPr>
          <w:rFonts w:ascii="Garamond" w:hAnsi="Garamond"/>
          <w:smallCaps/>
          <w:sz w:val="22"/>
          <w:szCs w:val="22"/>
          <w:lang w:val="fr-BE"/>
        </w:rPr>
        <w:t>Rochini</w:t>
      </w:r>
      <w:proofErr w:type="spellEnd"/>
      <w:r w:rsidRPr="00243FA3">
        <w:rPr>
          <w:rFonts w:ascii="Garamond" w:hAnsi="Garamond"/>
          <w:sz w:val="22"/>
          <w:szCs w:val="22"/>
          <w:lang w:val="fr-BE"/>
        </w:rPr>
        <w:t xml:space="preserve"> M., </w:t>
      </w:r>
      <w:r w:rsidRPr="00243FA3">
        <w:rPr>
          <w:rFonts w:ascii="Garamond" w:hAnsi="Garamond"/>
          <w:i/>
          <w:sz w:val="22"/>
          <w:szCs w:val="22"/>
          <w:lang w:val="fr-BE"/>
        </w:rPr>
        <w:t>Le débat sur la réduction des fêtes religieuses de précepte en Italie au XVIIIe siècle</w:t>
      </w:r>
      <w:r w:rsidRPr="00243FA3">
        <w:rPr>
          <w:rFonts w:ascii="Garamond" w:hAnsi="Garamond"/>
          <w:sz w:val="22"/>
          <w:szCs w:val="22"/>
          <w:lang w:val="fr-BE"/>
        </w:rPr>
        <w:t xml:space="preserve">, dans </w:t>
      </w:r>
      <w:proofErr w:type="spellStart"/>
      <w:r w:rsidRPr="00243FA3">
        <w:rPr>
          <w:rFonts w:ascii="Garamond" w:hAnsi="Garamond"/>
          <w:i/>
          <w:sz w:val="22"/>
          <w:szCs w:val="22"/>
          <w:lang w:val="fr-BE"/>
        </w:rPr>
        <w:t>Orare</w:t>
      </w:r>
      <w:proofErr w:type="spellEnd"/>
      <w:r w:rsidRPr="00243FA3">
        <w:rPr>
          <w:rFonts w:ascii="Garamond" w:hAnsi="Garamond"/>
          <w:sz w:val="22"/>
          <w:szCs w:val="22"/>
          <w:lang w:val="fr-BE"/>
        </w:rPr>
        <w:t>, p. 105-114.</w:t>
      </w:r>
    </w:p>
  </w:footnote>
  <w:footnote w:id="97">
    <w:p w14:paraId="3E6C5D80"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Constat identique de </w:t>
      </w:r>
      <w:r w:rsidRPr="00243FA3">
        <w:rPr>
          <w:rFonts w:ascii="Garamond" w:hAnsi="Garamond"/>
          <w:smallCaps/>
          <w:sz w:val="22"/>
          <w:szCs w:val="22"/>
          <w:lang w:val="fr-BE"/>
        </w:rPr>
        <w:t>Grenier</w:t>
      </w:r>
      <w:r w:rsidRPr="00243FA3">
        <w:rPr>
          <w:rFonts w:ascii="Garamond" w:hAnsi="Garamond"/>
          <w:sz w:val="22"/>
          <w:szCs w:val="22"/>
          <w:lang w:val="fr-BE"/>
        </w:rPr>
        <w:t xml:space="preserve"> J.-Y., </w:t>
      </w:r>
      <w:r w:rsidRPr="00243FA3">
        <w:rPr>
          <w:rFonts w:ascii="Garamond" w:hAnsi="Garamond"/>
          <w:i/>
          <w:sz w:val="22"/>
          <w:szCs w:val="22"/>
          <w:lang w:val="fr-BE"/>
        </w:rPr>
        <w:t>Temps de travail</w:t>
      </w:r>
      <w:r w:rsidRPr="00243FA3">
        <w:rPr>
          <w:rFonts w:ascii="Garamond" w:hAnsi="Garamond"/>
          <w:sz w:val="22"/>
          <w:szCs w:val="22"/>
          <w:lang w:val="fr-BE"/>
        </w:rPr>
        <w:t>, p. 626.</w:t>
      </w:r>
    </w:p>
  </w:footnote>
  <w:footnote w:id="98">
    <w:p w14:paraId="5E4BBE28"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Archives générales du Royaume, Conseil privé. Cartons 703. L’évêque de Tournai à Sa Majesté, 27 août 1751. Annexe 3.</w:t>
      </w:r>
    </w:p>
  </w:footnote>
  <w:footnote w:id="99">
    <w:p w14:paraId="1ACAE963"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Tournai, Archives du Chapitre cathédral. Mandements. Annexe 4.</w:t>
      </w:r>
    </w:p>
  </w:footnote>
  <w:footnote w:id="100">
    <w:p w14:paraId="7568412B"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Le curé d’Ere annoncera ainsi en 1752 à l’occasion de la Saint-Mathias : </w:t>
      </w:r>
      <w:r w:rsidRPr="00243FA3">
        <w:rPr>
          <w:rFonts w:ascii="Garamond" w:hAnsi="Garamond"/>
          <w:i/>
          <w:sz w:val="22"/>
          <w:szCs w:val="22"/>
          <w:lang w:val="fr-BE"/>
        </w:rPr>
        <w:t>Le peuple est obligé d’entendre la messe et peut travailler toute la journée.</w:t>
      </w:r>
      <w:r w:rsidRPr="00243FA3">
        <w:rPr>
          <w:rFonts w:ascii="Garamond" w:hAnsi="Garamond"/>
          <w:sz w:val="22"/>
          <w:szCs w:val="22"/>
          <w:lang w:val="fr-BE"/>
        </w:rPr>
        <w:t xml:space="preserve"> Archives de l’État à Tournai, Paroisses, Ere, 4.</w:t>
      </w:r>
    </w:p>
  </w:footnote>
  <w:footnote w:id="101">
    <w:p w14:paraId="3B991664"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Édité dans </w:t>
      </w:r>
      <w:r w:rsidRPr="00243FA3">
        <w:rPr>
          <w:rFonts w:ascii="Garamond" w:hAnsi="Garamond"/>
          <w:smallCaps/>
          <w:sz w:val="22"/>
          <w:szCs w:val="22"/>
          <w:lang w:val="fr-BE"/>
        </w:rPr>
        <w:t>de</w:t>
      </w:r>
      <w:r w:rsidRPr="00243FA3">
        <w:rPr>
          <w:rFonts w:ascii="Garamond" w:hAnsi="Garamond"/>
          <w:sz w:val="22"/>
          <w:szCs w:val="22"/>
          <w:lang w:val="fr-BE"/>
        </w:rPr>
        <w:t xml:space="preserve"> </w:t>
      </w:r>
      <w:r w:rsidRPr="00243FA3">
        <w:rPr>
          <w:rFonts w:ascii="Garamond" w:hAnsi="Garamond"/>
          <w:smallCaps/>
          <w:sz w:val="22"/>
          <w:szCs w:val="22"/>
          <w:lang w:val="fr-BE"/>
        </w:rPr>
        <w:t>Ram</w:t>
      </w:r>
      <w:r w:rsidRPr="00243FA3">
        <w:rPr>
          <w:rFonts w:ascii="Garamond" w:hAnsi="Garamond"/>
          <w:sz w:val="22"/>
          <w:szCs w:val="22"/>
          <w:lang w:val="fr-BE"/>
        </w:rPr>
        <w:t xml:space="preserve"> P.-F.-X., </w:t>
      </w:r>
      <w:proofErr w:type="spellStart"/>
      <w:r w:rsidRPr="00243FA3">
        <w:rPr>
          <w:rFonts w:ascii="Garamond" w:hAnsi="Garamond"/>
          <w:i/>
          <w:sz w:val="22"/>
          <w:szCs w:val="22"/>
          <w:lang w:val="fr-BE"/>
        </w:rPr>
        <w:t>Synodicon</w:t>
      </w:r>
      <w:proofErr w:type="spellEnd"/>
      <w:r w:rsidRPr="00243FA3">
        <w:rPr>
          <w:rFonts w:ascii="Garamond" w:hAnsi="Garamond"/>
          <w:sz w:val="22"/>
          <w:szCs w:val="22"/>
          <w:lang w:val="fr-BE"/>
        </w:rPr>
        <w:t>, t. II, p. 507-509. 22 juin 1771.</w:t>
      </w:r>
    </w:p>
  </w:footnote>
  <w:footnote w:id="102">
    <w:p w14:paraId="7AFCD942"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Desmette</w:t>
      </w:r>
      <w:proofErr w:type="spellEnd"/>
      <w:r w:rsidRPr="00243FA3">
        <w:rPr>
          <w:rFonts w:ascii="Garamond" w:hAnsi="Garamond"/>
          <w:sz w:val="22"/>
          <w:szCs w:val="22"/>
          <w:lang w:val="fr-BE"/>
        </w:rPr>
        <w:t xml:space="preserve"> Ph., </w:t>
      </w:r>
      <w:r w:rsidRPr="00243FA3">
        <w:rPr>
          <w:rFonts w:ascii="Garamond" w:hAnsi="Garamond"/>
          <w:i/>
          <w:sz w:val="22"/>
          <w:szCs w:val="22"/>
          <w:lang w:val="fr-BE"/>
        </w:rPr>
        <w:t>Les fêtes</w:t>
      </w:r>
      <w:r w:rsidRPr="00243FA3">
        <w:rPr>
          <w:rFonts w:ascii="Garamond" w:hAnsi="Garamond"/>
          <w:sz w:val="22"/>
          <w:szCs w:val="22"/>
          <w:lang w:val="fr-BE"/>
        </w:rPr>
        <w:t>, p. 75.</w:t>
      </w:r>
    </w:p>
  </w:footnote>
  <w:footnote w:id="103">
    <w:p w14:paraId="5127BE80"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Id</w:t>
      </w:r>
      <w:r w:rsidRPr="00243FA3">
        <w:rPr>
          <w:rFonts w:ascii="Garamond" w:hAnsi="Garamond"/>
          <w:sz w:val="22"/>
          <w:szCs w:val="22"/>
          <w:lang w:val="fr-BE"/>
        </w:rPr>
        <w:t xml:space="preserve">., </w:t>
      </w:r>
      <w:r w:rsidRPr="00243FA3">
        <w:rPr>
          <w:rFonts w:ascii="Garamond" w:hAnsi="Garamond"/>
          <w:i/>
          <w:sz w:val="22"/>
          <w:szCs w:val="22"/>
          <w:lang w:val="fr-BE"/>
        </w:rPr>
        <w:t>La réforme</w:t>
      </w:r>
      <w:r w:rsidRPr="00243FA3">
        <w:rPr>
          <w:rFonts w:ascii="Garamond" w:hAnsi="Garamond"/>
          <w:sz w:val="22"/>
          <w:szCs w:val="22"/>
          <w:lang w:val="fr-BE"/>
        </w:rPr>
        <w:t xml:space="preserve">, p. 76-77 et Lambrechts Th., </w:t>
      </w:r>
      <w:r w:rsidRPr="00243FA3">
        <w:rPr>
          <w:rFonts w:ascii="Garamond" w:hAnsi="Garamond"/>
          <w:i/>
          <w:sz w:val="22"/>
          <w:szCs w:val="22"/>
          <w:lang w:val="fr-BE"/>
        </w:rPr>
        <w:t>Les fêtes</w:t>
      </w:r>
      <w:r w:rsidRPr="00243FA3">
        <w:rPr>
          <w:rFonts w:ascii="Garamond" w:hAnsi="Garamond"/>
          <w:sz w:val="22"/>
          <w:szCs w:val="22"/>
          <w:lang w:val="fr-BE"/>
        </w:rPr>
        <w:t xml:space="preserve">, p. 60. </w:t>
      </w:r>
    </w:p>
  </w:footnote>
  <w:footnote w:id="104">
    <w:p w14:paraId="7CC40259"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Tournai, Archives du Chapitre cathédral. </w:t>
      </w:r>
    </w:p>
  </w:footnote>
  <w:footnote w:id="105">
    <w:p w14:paraId="069B05F9"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Archives de l’État à Tournai, Paroisses, Sainte-Marie-Madeleine, 2 (feuillet volant) 12 juillet 1774. Annexe 5.</w:t>
      </w:r>
    </w:p>
  </w:footnote>
  <w:footnote w:id="106">
    <w:p w14:paraId="0440DBD5"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Sur la portée du calendrier républicain, voir </w:t>
      </w:r>
      <w:proofErr w:type="spellStart"/>
      <w:r w:rsidRPr="00243FA3">
        <w:rPr>
          <w:rFonts w:ascii="Garamond" w:hAnsi="Garamond"/>
          <w:smallCaps/>
          <w:sz w:val="22"/>
          <w:szCs w:val="22"/>
          <w:lang w:val="fr-BE"/>
        </w:rPr>
        <w:t>Shusterman</w:t>
      </w:r>
      <w:proofErr w:type="spellEnd"/>
      <w:r w:rsidRPr="00243FA3">
        <w:rPr>
          <w:rFonts w:ascii="Garamond" w:hAnsi="Garamond"/>
          <w:sz w:val="22"/>
          <w:szCs w:val="22"/>
          <w:lang w:val="fr-BE"/>
        </w:rPr>
        <w:t xml:space="preserve"> N., </w:t>
      </w:r>
      <w:r w:rsidRPr="00243FA3">
        <w:rPr>
          <w:rFonts w:ascii="Garamond" w:hAnsi="Garamond"/>
          <w:i/>
          <w:sz w:val="22"/>
          <w:szCs w:val="22"/>
          <w:lang w:val="fr-BE"/>
        </w:rPr>
        <w:t>Religion</w:t>
      </w:r>
      <w:r w:rsidRPr="00243FA3">
        <w:rPr>
          <w:rFonts w:ascii="Garamond" w:hAnsi="Garamond"/>
          <w:sz w:val="22"/>
          <w:szCs w:val="22"/>
          <w:lang w:val="fr-BE"/>
        </w:rPr>
        <w:t xml:space="preserve">, p. 116-205 et la mise en perspective de </w:t>
      </w:r>
      <w:r w:rsidRPr="00243FA3">
        <w:rPr>
          <w:rFonts w:ascii="Garamond" w:hAnsi="Garamond"/>
          <w:smallCaps/>
          <w:sz w:val="22"/>
          <w:szCs w:val="22"/>
          <w:lang w:val="fr-BE"/>
        </w:rPr>
        <w:t>Bianchi</w:t>
      </w:r>
      <w:r w:rsidRPr="00243FA3">
        <w:rPr>
          <w:rFonts w:ascii="Garamond" w:hAnsi="Garamond"/>
          <w:sz w:val="22"/>
          <w:szCs w:val="22"/>
          <w:lang w:val="fr-BE"/>
        </w:rPr>
        <w:t xml:space="preserve"> S., </w:t>
      </w:r>
      <w:r w:rsidRPr="00243FA3">
        <w:rPr>
          <w:rFonts w:ascii="Garamond" w:hAnsi="Garamond"/>
          <w:i/>
          <w:sz w:val="22"/>
          <w:szCs w:val="22"/>
          <w:lang w:val="fr-BE"/>
        </w:rPr>
        <w:t>Des révoltes aux révolutions. Europe, Russie, Amérique (1770-1802). Essai d’interprétation</w:t>
      </w:r>
      <w:r w:rsidRPr="00243FA3">
        <w:rPr>
          <w:rFonts w:ascii="Garamond" w:hAnsi="Garamond"/>
          <w:sz w:val="22"/>
          <w:szCs w:val="22"/>
          <w:lang w:val="fr-BE"/>
        </w:rPr>
        <w:t>, Rennes, 2015, p. 312.</w:t>
      </w:r>
    </w:p>
  </w:footnote>
  <w:footnote w:id="107">
    <w:p w14:paraId="473E1A99"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Renseignons, bien que vieilli, l’ouvrage de </w:t>
      </w:r>
      <w:r w:rsidRPr="00243FA3">
        <w:rPr>
          <w:rFonts w:ascii="Garamond" w:hAnsi="Garamond"/>
          <w:smallCaps/>
          <w:sz w:val="22"/>
          <w:szCs w:val="22"/>
          <w:lang w:val="fr-BE"/>
        </w:rPr>
        <w:t>Plumet</w:t>
      </w:r>
      <w:r w:rsidRPr="00243FA3">
        <w:rPr>
          <w:rFonts w:ascii="Garamond" w:hAnsi="Garamond"/>
          <w:sz w:val="22"/>
          <w:szCs w:val="22"/>
          <w:lang w:val="fr-BE"/>
        </w:rPr>
        <w:t xml:space="preserve"> J., </w:t>
      </w:r>
      <w:r w:rsidRPr="00243FA3">
        <w:rPr>
          <w:rFonts w:ascii="Garamond" w:hAnsi="Garamond"/>
          <w:i/>
          <w:sz w:val="22"/>
          <w:szCs w:val="22"/>
          <w:lang w:val="fr-BE"/>
        </w:rPr>
        <w:t>L’évêché de Tournai pendant la Révolution française</w:t>
      </w:r>
      <w:r w:rsidRPr="00243FA3">
        <w:rPr>
          <w:rFonts w:ascii="Garamond" w:hAnsi="Garamond"/>
          <w:sz w:val="22"/>
          <w:szCs w:val="22"/>
          <w:lang w:val="fr-BE"/>
        </w:rPr>
        <w:t xml:space="preserve">, Louvain, 1963, 258 p. </w:t>
      </w:r>
    </w:p>
  </w:footnote>
  <w:footnote w:id="108">
    <w:p w14:paraId="348F3D78"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Voir sur cette période de manière générale </w:t>
      </w:r>
      <w:proofErr w:type="spellStart"/>
      <w:r w:rsidRPr="00243FA3">
        <w:rPr>
          <w:rFonts w:ascii="Garamond" w:hAnsi="Garamond"/>
          <w:smallCaps/>
          <w:sz w:val="22"/>
          <w:szCs w:val="22"/>
          <w:lang w:val="fr-BE"/>
        </w:rPr>
        <w:t>Lalouette</w:t>
      </w:r>
      <w:proofErr w:type="spellEnd"/>
      <w:r w:rsidRPr="00243FA3">
        <w:rPr>
          <w:rFonts w:ascii="Garamond" w:hAnsi="Garamond"/>
          <w:sz w:val="22"/>
          <w:szCs w:val="22"/>
          <w:lang w:val="fr-BE"/>
        </w:rPr>
        <w:t xml:space="preserve"> J., </w:t>
      </w:r>
      <w:r w:rsidRPr="00243FA3">
        <w:rPr>
          <w:rFonts w:ascii="Garamond" w:hAnsi="Garamond"/>
          <w:i/>
          <w:sz w:val="22"/>
          <w:szCs w:val="22"/>
          <w:lang w:val="fr-BE"/>
        </w:rPr>
        <w:t>Jours de fête. Jours fériés et fêtes légales dans la France contemporaine</w:t>
      </w:r>
      <w:r w:rsidRPr="00243FA3">
        <w:rPr>
          <w:rFonts w:ascii="Garamond" w:hAnsi="Garamond"/>
          <w:sz w:val="22"/>
          <w:szCs w:val="22"/>
          <w:lang w:val="fr-BE"/>
        </w:rPr>
        <w:t>, Paris, 2010, p. 20-22.</w:t>
      </w:r>
    </w:p>
  </w:footnote>
  <w:footnote w:id="109">
    <w:p w14:paraId="7635EEEB"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i/>
          <w:sz w:val="22"/>
          <w:szCs w:val="22"/>
          <w:lang w:val="fr-BE"/>
        </w:rPr>
        <w:t>Concordat et recueil des bulles et brefs de N.S.P. le pape Pie VII sur les affaires actuelles de l’Église de France</w:t>
      </w:r>
      <w:r w:rsidRPr="00243FA3">
        <w:rPr>
          <w:rFonts w:ascii="Garamond" w:hAnsi="Garamond"/>
          <w:sz w:val="22"/>
          <w:szCs w:val="22"/>
          <w:lang w:val="fr-BE"/>
        </w:rPr>
        <w:t>, Nancy, 1802, p. 125-131.</w:t>
      </w:r>
    </w:p>
  </w:footnote>
  <w:footnote w:id="110">
    <w:p w14:paraId="0E1BB4C5"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Le cure d’Ere annonce ainsi en 1803 : </w:t>
      </w:r>
      <w:r w:rsidRPr="00243FA3">
        <w:rPr>
          <w:rFonts w:ascii="Garamond" w:hAnsi="Garamond"/>
          <w:i/>
          <w:sz w:val="22"/>
          <w:szCs w:val="22"/>
          <w:lang w:val="fr-BE"/>
        </w:rPr>
        <w:t xml:space="preserve">Dimanche prochain, office solennel </w:t>
      </w:r>
      <w:proofErr w:type="spellStart"/>
      <w:r w:rsidRPr="00243FA3">
        <w:rPr>
          <w:rFonts w:ascii="Garamond" w:hAnsi="Garamond"/>
          <w:i/>
          <w:sz w:val="22"/>
          <w:szCs w:val="22"/>
          <w:lang w:val="fr-BE"/>
        </w:rPr>
        <w:t>a</w:t>
      </w:r>
      <w:proofErr w:type="spellEnd"/>
      <w:r w:rsidRPr="00243FA3">
        <w:rPr>
          <w:rFonts w:ascii="Garamond" w:hAnsi="Garamond"/>
          <w:i/>
          <w:sz w:val="22"/>
          <w:szCs w:val="22"/>
          <w:lang w:val="fr-BE"/>
        </w:rPr>
        <w:t xml:space="preserve"> cause de la fête de l’Epiphanie de Notre seigneur </w:t>
      </w:r>
      <w:proofErr w:type="spellStart"/>
      <w:r w:rsidRPr="00243FA3">
        <w:rPr>
          <w:rFonts w:ascii="Garamond" w:hAnsi="Garamond"/>
          <w:i/>
          <w:sz w:val="22"/>
          <w:szCs w:val="22"/>
          <w:lang w:val="fr-BE"/>
        </w:rPr>
        <w:t>Jesus-Christ</w:t>
      </w:r>
      <w:proofErr w:type="spellEnd"/>
      <w:r w:rsidRPr="00243FA3">
        <w:rPr>
          <w:rFonts w:ascii="Garamond" w:hAnsi="Garamond"/>
          <w:i/>
          <w:sz w:val="22"/>
          <w:szCs w:val="22"/>
          <w:lang w:val="fr-BE"/>
        </w:rPr>
        <w:t xml:space="preserve"> </w:t>
      </w:r>
      <w:proofErr w:type="spellStart"/>
      <w:r w:rsidRPr="00243FA3">
        <w:rPr>
          <w:rFonts w:ascii="Garamond" w:hAnsi="Garamond"/>
          <w:i/>
          <w:sz w:val="22"/>
          <w:szCs w:val="22"/>
          <w:lang w:val="fr-BE"/>
        </w:rPr>
        <w:t>transferée</w:t>
      </w:r>
      <w:proofErr w:type="spellEnd"/>
      <w:r w:rsidRPr="00243FA3">
        <w:rPr>
          <w:rFonts w:ascii="Garamond" w:hAnsi="Garamond"/>
          <w:i/>
          <w:sz w:val="22"/>
          <w:szCs w:val="22"/>
          <w:lang w:val="fr-BE"/>
        </w:rPr>
        <w:t xml:space="preserve"> </w:t>
      </w:r>
      <w:proofErr w:type="spellStart"/>
      <w:r w:rsidRPr="00243FA3">
        <w:rPr>
          <w:rFonts w:ascii="Garamond" w:hAnsi="Garamond"/>
          <w:i/>
          <w:sz w:val="22"/>
          <w:szCs w:val="22"/>
          <w:lang w:val="fr-BE"/>
        </w:rPr>
        <w:t>a</w:t>
      </w:r>
      <w:proofErr w:type="spellEnd"/>
      <w:r w:rsidRPr="00243FA3">
        <w:rPr>
          <w:rFonts w:ascii="Garamond" w:hAnsi="Garamond"/>
          <w:i/>
          <w:sz w:val="22"/>
          <w:szCs w:val="22"/>
          <w:lang w:val="fr-BE"/>
        </w:rPr>
        <w:t xml:space="preserve"> ce jour par indult de Notre saint père le pape. </w:t>
      </w:r>
      <w:r w:rsidRPr="00243FA3">
        <w:rPr>
          <w:rFonts w:ascii="Garamond" w:hAnsi="Garamond"/>
          <w:sz w:val="22"/>
          <w:szCs w:val="22"/>
          <w:lang w:val="fr-BE"/>
        </w:rPr>
        <w:t>Archives de l’État à Tournai, Paroisses, Ere, 6.</w:t>
      </w:r>
    </w:p>
  </w:footnote>
  <w:footnote w:id="111">
    <w:p w14:paraId="57F2A5BC"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i/>
          <w:sz w:val="22"/>
          <w:szCs w:val="22"/>
          <w:lang w:val="fr-BE"/>
        </w:rPr>
        <w:t>Calendarium</w:t>
      </w:r>
      <w:proofErr w:type="spellEnd"/>
      <w:r w:rsidRPr="00243FA3">
        <w:rPr>
          <w:rFonts w:ascii="Garamond" w:hAnsi="Garamond"/>
          <w:i/>
          <w:sz w:val="22"/>
          <w:szCs w:val="22"/>
          <w:lang w:val="fr-BE"/>
        </w:rPr>
        <w:t xml:space="preserve"> </w:t>
      </w:r>
      <w:proofErr w:type="spellStart"/>
      <w:r w:rsidRPr="00243FA3">
        <w:rPr>
          <w:rFonts w:ascii="Garamond" w:hAnsi="Garamond"/>
          <w:i/>
          <w:sz w:val="22"/>
          <w:szCs w:val="22"/>
          <w:lang w:val="fr-BE"/>
        </w:rPr>
        <w:t>ecclesiasticum</w:t>
      </w:r>
      <w:proofErr w:type="spellEnd"/>
      <w:r w:rsidRPr="00243FA3">
        <w:rPr>
          <w:rFonts w:ascii="Garamond" w:hAnsi="Garamond"/>
          <w:i/>
          <w:sz w:val="22"/>
          <w:szCs w:val="22"/>
          <w:lang w:val="fr-BE"/>
        </w:rPr>
        <w:t xml:space="preserve"> </w:t>
      </w:r>
      <w:r w:rsidRPr="00243FA3">
        <w:rPr>
          <w:rFonts w:ascii="Garamond" w:hAnsi="Garamond"/>
          <w:sz w:val="22"/>
          <w:szCs w:val="22"/>
          <w:lang w:val="fr-BE"/>
        </w:rPr>
        <w:t>(…)</w:t>
      </w:r>
      <w:r w:rsidRPr="00243FA3">
        <w:rPr>
          <w:rFonts w:ascii="Garamond" w:hAnsi="Garamond"/>
          <w:i/>
          <w:sz w:val="22"/>
          <w:szCs w:val="22"/>
          <w:lang w:val="fr-BE"/>
        </w:rPr>
        <w:t xml:space="preserve"> in usum </w:t>
      </w:r>
      <w:proofErr w:type="spellStart"/>
      <w:r w:rsidRPr="00243FA3">
        <w:rPr>
          <w:rFonts w:ascii="Garamond" w:hAnsi="Garamond"/>
          <w:i/>
          <w:sz w:val="22"/>
          <w:szCs w:val="22"/>
          <w:lang w:val="fr-BE"/>
        </w:rPr>
        <w:t>ecclesiae</w:t>
      </w:r>
      <w:proofErr w:type="spellEnd"/>
      <w:r w:rsidRPr="00243FA3">
        <w:rPr>
          <w:rFonts w:ascii="Garamond" w:hAnsi="Garamond"/>
          <w:i/>
          <w:sz w:val="22"/>
          <w:szCs w:val="22"/>
          <w:lang w:val="fr-BE"/>
        </w:rPr>
        <w:t xml:space="preserve"> </w:t>
      </w:r>
      <w:proofErr w:type="spellStart"/>
      <w:r w:rsidRPr="00243FA3">
        <w:rPr>
          <w:rFonts w:ascii="Garamond" w:hAnsi="Garamond"/>
          <w:i/>
          <w:sz w:val="22"/>
          <w:szCs w:val="22"/>
          <w:lang w:val="fr-BE"/>
        </w:rPr>
        <w:t>cathedralis</w:t>
      </w:r>
      <w:proofErr w:type="spellEnd"/>
      <w:r w:rsidRPr="00243FA3">
        <w:rPr>
          <w:rFonts w:ascii="Garamond" w:hAnsi="Garamond"/>
          <w:i/>
          <w:sz w:val="22"/>
          <w:szCs w:val="22"/>
          <w:lang w:val="fr-BE"/>
        </w:rPr>
        <w:t xml:space="preserve"> </w:t>
      </w:r>
      <w:proofErr w:type="spellStart"/>
      <w:r w:rsidRPr="00243FA3">
        <w:rPr>
          <w:rFonts w:ascii="Garamond" w:hAnsi="Garamond"/>
          <w:i/>
          <w:sz w:val="22"/>
          <w:szCs w:val="22"/>
          <w:lang w:val="fr-BE"/>
        </w:rPr>
        <w:t>ac</w:t>
      </w:r>
      <w:proofErr w:type="spellEnd"/>
      <w:r w:rsidRPr="00243FA3">
        <w:rPr>
          <w:rFonts w:ascii="Garamond" w:hAnsi="Garamond"/>
          <w:i/>
          <w:sz w:val="22"/>
          <w:szCs w:val="22"/>
          <w:lang w:val="fr-BE"/>
        </w:rPr>
        <w:t xml:space="preserve"> </w:t>
      </w:r>
      <w:proofErr w:type="spellStart"/>
      <w:r w:rsidRPr="00243FA3">
        <w:rPr>
          <w:rFonts w:ascii="Garamond" w:hAnsi="Garamond"/>
          <w:i/>
          <w:sz w:val="22"/>
          <w:szCs w:val="22"/>
          <w:lang w:val="fr-BE"/>
        </w:rPr>
        <w:t>totius</w:t>
      </w:r>
      <w:proofErr w:type="spellEnd"/>
      <w:r w:rsidRPr="00243FA3">
        <w:rPr>
          <w:rFonts w:ascii="Garamond" w:hAnsi="Garamond"/>
          <w:i/>
          <w:sz w:val="22"/>
          <w:szCs w:val="22"/>
          <w:lang w:val="fr-BE"/>
        </w:rPr>
        <w:t xml:space="preserve"> </w:t>
      </w:r>
      <w:proofErr w:type="spellStart"/>
      <w:r w:rsidRPr="00243FA3">
        <w:rPr>
          <w:rFonts w:ascii="Garamond" w:hAnsi="Garamond"/>
          <w:i/>
          <w:sz w:val="22"/>
          <w:szCs w:val="22"/>
          <w:lang w:val="fr-BE"/>
        </w:rPr>
        <w:t>dioecesis</w:t>
      </w:r>
      <w:proofErr w:type="spellEnd"/>
      <w:r w:rsidRPr="00243FA3">
        <w:rPr>
          <w:rFonts w:ascii="Garamond" w:hAnsi="Garamond"/>
          <w:i/>
          <w:sz w:val="22"/>
          <w:szCs w:val="22"/>
          <w:lang w:val="fr-BE"/>
        </w:rPr>
        <w:t xml:space="preserve"> </w:t>
      </w:r>
      <w:proofErr w:type="spellStart"/>
      <w:r w:rsidRPr="00243FA3">
        <w:rPr>
          <w:rFonts w:ascii="Garamond" w:hAnsi="Garamond"/>
          <w:i/>
          <w:sz w:val="22"/>
          <w:szCs w:val="22"/>
          <w:lang w:val="fr-BE"/>
        </w:rPr>
        <w:t>Tornacensis</w:t>
      </w:r>
      <w:proofErr w:type="spellEnd"/>
      <w:r w:rsidRPr="00243FA3">
        <w:rPr>
          <w:rFonts w:ascii="Garamond" w:hAnsi="Garamond"/>
          <w:i/>
          <w:sz w:val="22"/>
          <w:szCs w:val="22"/>
          <w:lang w:val="fr-BE"/>
        </w:rPr>
        <w:t xml:space="preserve"> de </w:t>
      </w:r>
      <w:proofErr w:type="spellStart"/>
      <w:r w:rsidRPr="00243FA3">
        <w:rPr>
          <w:rFonts w:ascii="Garamond" w:hAnsi="Garamond"/>
          <w:i/>
          <w:sz w:val="22"/>
          <w:szCs w:val="22"/>
          <w:lang w:val="fr-BE"/>
        </w:rPr>
        <w:t>mandato</w:t>
      </w:r>
      <w:proofErr w:type="spellEnd"/>
      <w:r w:rsidRPr="00243FA3">
        <w:rPr>
          <w:rFonts w:ascii="Garamond" w:hAnsi="Garamond"/>
          <w:i/>
          <w:sz w:val="22"/>
          <w:szCs w:val="22"/>
          <w:lang w:val="fr-BE"/>
        </w:rPr>
        <w:t xml:space="preserve"> </w:t>
      </w:r>
      <w:proofErr w:type="spellStart"/>
      <w:r w:rsidRPr="00243FA3">
        <w:rPr>
          <w:rFonts w:ascii="Garamond" w:hAnsi="Garamond"/>
          <w:i/>
          <w:sz w:val="22"/>
          <w:szCs w:val="22"/>
          <w:lang w:val="fr-BE"/>
        </w:rPr>
        <w:t>Rver</w:t>
      </w:r>
      <w:proofErr w:type="spellEnd"/>
      <w:r w:rsidRPr="00243FA3">
        <w:rPr>
          <w:rFonts w:ascii="Garamond" w:hAnsi="Garamond"/>
          <w:i/>
          <w:sz w:val="22"/>
          <w:szCs w:val="22"/>
          <w:lang w:val="fr-BE"/>
        </w:rPr>
        <w:t xml:space="preserve">. </w:t>
      </w:r>
      <w:proofErr w:type="spellStart"/>
      <w:r w:rsidRPr="00243FA3">
        <w:rPr>
          <w:rFonts w:ascii="Garamond" w:hAnsi="Garamond"/>
          <w:i/>
          <w:sz w:val="22"/>
          <w:szCs w:val="22"/>
          <w:lang w:val="fr-BE"/>
        </w:rPr>
        <w:t>Domini</w:t>
      </w:r>
      <w:proofErr w:type="spellEnd"/>
      <w:r w:rsidRPr="00243FA3">
        <w:rPr>
          <w:rFonts w:ascii="Garamond" w:hAnsi="Garamond"/>
          <w:i/>
          <w:sz w:val="22"/>
          <w:szCs w:val="22"/>
          <w:lang w:val="fr-BE"/>
        </w:rPr>
        <w:t xml:space="preserve"> </w:t>
      </w:r>
      <w:proofErr w:type="spellStart"/>
      <w:r w:rsidRPr="00243FA3">
        <w:rPr>
          <w:rFonts w:ascii="Garamond" w:hAnsi="Garamond"/>
          <w:i/>
          <w:sz w:val="22"/>
          <w:szCs w:val="22"/>
          <w:lang w:val="fr-BE"/>
        </w:rPr>
        <w:t>Francisci</w:t>
      </w:r>
      <w:proofErr w:type="spellEnd"/>
      <w:r w:rsidRPr="00243FA3">
        <w:rPr>
          <w:rFonts w:ascii="Garamond" w:hAnsi="Garamond"/>
          <w:i/>
          <w:sz w:val="22"/>
          <w:szCs w:val="22"/>
          <w:lang w:val="fr-BE"/>
        </w:rPr>
        <w:t xml:space="preserve"> </w:t>
      </w:r>
      <w:proofErr w:type="spellStart"/>
      <w:r w:rsidRPr="00243FA3">
        <w:rPr>
          <w:rFonts w:ascii="Garamond" w:hAnsi="Garamond"/>
          <w:i/>
          <w:sz w:val="22"/>
          <w:szCs w:val="22"/>
          <w:lang w:val="fr-BE"/>
        </w:rPr>
        <w:t>Josephi</w:t>
      </w:r>
      <w:proofErr w:type="spellEnd"/>
      <w:r w:rsidRPr="00243FA3">
        <w:rPr>
          <w:rFonts w:ascii="Garamond" w:hAnsi="Garamond"/>
          <w:i/>
          <w:sz w:val="22"/>
          <w:szCs w:val="22"/>
          <w:lang w:val="fr-BE"/>
        </w:rPr>
        <w:t xml:space="preserve"> Hirn</w:t>
      </w:r>
      <w:r w:rsidRPr="00243FA3">
        <w:rPr>
          <w:rFonts w:ascii="Garamond" w:hAnsi="Garamond"/>
          <w:sz w:val="22"/>
          <w:szCs w:val="22"/>
          <w:lang w:val="fr-BE"/>
        </w:rPr>
        <w:t>, Mons, (1803).</w:t>
      </w:r>
    </w:p>
  </w:footnote>
  <w:footnote w:id="112">
    <w:p w14:paraId="12CCF1AB"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de</w:t>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Broux</w:t>
      </w:r>
      <w:proofErr w:type="spellEnd"/>
      <w:r w:rsidRPr="00243FA3">
        <w:rPr>
          <w:rFonts w:ascii="Garamond" w:hAnsi="Garamond"/>
          <w:sz w:val="22"/>
          <w:szCs w:val="22"/>
          <w:lang w:val="fr-BE"/>
        </w:rPr>
        <w:t xml:space="preserve"> P.-O. et </w:t>
      </w:r>
      <w:proofErr w:type="spellStart"/>
      <w:r w:rsidRPr="00243FA3">
        <w:rPr>
          <w:rFonts w:ascii="Garamond" w:hAnsi="Garamond"/>
          <w:smallCaps/>
          <w:sz w:val="22"/>
          <w:szCs w:val="22"/>
          <w:lang w:val="fr-BE"/>
        </w:rPr>
        <w:t>Maertens</w:t>
      </w:r>
      <w:proofErr w:type="spellEnd"/>
      <w:r w:rsidRPr="00243FA3">
        <w:rPr>
          <w:rFonts w:ascii="Garamond" w:hAnsi="Garamond"/>
          <w:sz w:val="22"/>
          <w:szCs w:val="22"/>
          <w:lang w:val="fr-BE"/>
        </w:rPr>
        <w:t xml:space="preserve"> </w:t>
      </w:r>
      <w:r w:rsidRPr="00243FA3">
        <w:rPr>
          <w:rFonts w:ascii="Garamond" w:hAnsi="Garamond"/>
          <w:smallCaps/>
          <w:sz w:val="22"/>
          <w:szCs w:val="22"/>
          <w:lang w:val="fr-BE"/>
        </w:rPr>
        <w:t>de</w:t>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Noordhout</w:t>
      </w:r>
      <w:proofErr w:type="spellEnd"/>
      <w:r w:rsidRPr="00243FA3">
        <w:rPr>
          <w:rFonts w:ascii="Garamond" w:hAnsi="Garamond"/>
          <w:sz w:val="22"/>
          <w:szCs w:val="22"/>
          <w:lang w:val="fr-BE"/>
        </w:rPr>
        <w:t xml:space="preserve"> F., </w:t>
      </w:r>
      <w:r w:rsidRPr="00243FA3">
        <w:rPr>
          <w:rFonts w:ascii="Garamond" w:hAnsi="Garamond"/>
          <w:i/>
          <w:sz w:val="22"/>
          <w:szCs w:val="22"/>
          <w:lang w:val="fr-BE"/>
        </w:rPr>
        <w:t>Repos dominical et jours fériés en Belgique au XIXe siècle : la transformation des obligations religieuses en revendication sociale</w:t>
      </w:r>
      <w:r w:rsidRPr="00243FA3">
        <w:rPr>
          <w:rFonts w:ascii="Garamond" w:hAnsi="Garamond"/>
          <w:sz w:val="22"/>
          <w:szCs w:val="22"/>
          <w:lang w:val="fr-BE"/>
        </w:rPr>
        <w:t xml:space="preserve">, dans </w:t>
      </w:r>
      <w:proofErr w:type="spellStart"/>
      <w:r w:rsidRPr="00243FA3">
        <w:rPr>
          <w:rFonts w:ascii="Garamond" w:hAnsi="Garamond"/>
          <w:i/>
          <w:sz w:val="22"/>
          <w:szCs w:val="22"/>
          <w:lang w:val="fr-BE"/>
        </w:rPr>
        <w:t>Orare</w:t>
      </w:r>
      <w:proofErr w:type="spellEnd"/>
      <w:r w:rsidRPr="00243FA3">
        <w:rPr>
          <w:rFonts w:ascii="Garamond" w:hAnsi="Garamond"/>
          <w:sz w:val="22"/>
          <w:szCs w:val="22"/>
          <w:lang w:val="fr-BE"/>
        </w:rPr>
        <w:t>, p. 217.</w:t>
      </w:r>
    </w:p>
  </w:footnote>
  <w:footnote w:id="113">
    <w:p w14:paraId="5B5FF4D3"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proofErr w:type="spellStart"/>
      <w:r w:rsidRPr="00243FA3">
        <w:rPr>
          <w:rFonts w:ascii="Garamond" w:hAnsi="Garamond"/>
          <w:smallCaps/>
          <w:sz w:val="22"/>
          <w:szCs w:val="22"/>
          <w:lang w:val="fr-BE"/>
        </w:rPr>
        <w:t>Lalouette</w:t>
      </w:r>
      <w:proofErr w:type="spellEnd"/>
      <w:r w:rsidRPr="00243FA3">
        <w:rPr>
          <w:rFonts w:ascii="Garamond" w:hAnsi="Garamond"/>
          <w:sz w:val="22"/>
          <w:szCs w:val="22"/>
          <w:lang w:val="fr-BE"/>
        </w:rPr>
        <w:t xml:space="preserve"> J., </w:t>
      </w:r>
      <w:r w:rsidRPr="00243FA3">
        <w:rPr>
          <w:rFonts w:ascii="Garamond" w:hAnsi="Garamond"/>
          <w:i/>
          <w:sz w:val="22"/>
          <w:szCs w:val="22"/>
          <w:lang w:val="fr-BE"/>
        </w:rPr>
        <w:t>Jours de fête</w:t>
      </w:r>
      <w:r w:rsidRPr="00243FA3">
        <w:rPr>
          <w:rFonts w:ascii="Garamond" w:hAnsi="Garamond"/>
          <w:sz w:val="22"/>
          <w:szCs w:val="22"/>
          <w:lang w:val="fr-BE"/>
        </w:rPr>
        <w:t>, p. 22.</w:t>
      </w:r>
    </w:p>
  </w:footnote>
  <w:footnote w:id="114">
    <w:p w14:paraId="0B403C57" w14:textId="77777777" w:rsidR="00291F0E" w:rsidRPr="009443C0"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9443C0">
        <w:rPr>
          <w:rFonts w:ascii="Garamond" w:hAnsi="Garamond"/>
          <w:sz w:val="22"/>
          <w:szCs w:val="22"/>
          <w:lang w:val="fr-BE"/>
        </w:rPr>
        <w:t xml:space="preserve"> </w:t>
      </w:r>
      <w:r w:rsidRPr="009443C0">
        <w:rPr>
          <w:rFonts w:ascii="Garamond" w:hAnsi="Garamond"/>
          <w:i/>
          <w:sz w:val="22"/>
          <w:szCs w:val="22"/>
          <w:lang w:val="fr-BE"/>
        </w:rPr>
        <w:t>Idem</w:t>
      </w:r>
      <w:r w:rsidRPr="009443C0">
        <w:rPr>
          <w:rFonts w:ascii="Garamond" w:hAnsi="Garamond"/>
          <w:sz w:val="22"/>
          <w:szCs w:val="22"/>
          <w:lang w:val="fr-BE"/>
        </w:rPr>
        <w:t>, p. 24.</w:t>
      </w:r>
    </w:p>
  </w:footnote>
  <w:footnote w:id="115">
    <w:p w14:paraId="3A57887C"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Petit</w:t>
      </w:r>
      <w:r w:rsidRPr="00243FA3">
        <w:rPr>
          <w:rFonts w:ascii="Garamond" w:hAnsi="Garamond"/>
          <w:sz w:val="22"/>
          <w:szCs w:val="22"/>
          <w:lang w:val="fr-BE"/>
        </w:rPr>
        <w:t xml:space="preserve"> V., </w:t>
      </w:r>
      <w:r w:rsidRPr="00243FA3">
        <w:rPr>
          <w:rFonts w:ascii="Garamond" w:hAnsi="Garamond"/>
          <w:i/>
          <w:sz w:val="22"/>
          <w:szCs w:val="22"/>
          <w:lang w:val="fr-BE"/>
        </w:rPr>
        <w:t>Saint Napoléon, un saint pour la nation. Contribution à l’imaginaire politique français</w:t>
      </w:r>
      <w:r w:rsidRPr="00243FA3">
        <w:rPr>
          <w:rFonts w:ascii="Garamond" w:hAnsi="Garamond"/>
          <w:sz w:val="22"/>
          <w:szCs w:val="22"/>
          <w:lang w:val="fr-BE"/>
        </w:rPr>
        <w:t xml:space="preserve">, dans </w:t>
      </w:r>
      <w:proofErr w:type="spellStart"/>
      <w:r w:rsidRPr="00243FA3">
        <w:rPr>
          <w:rFonts w:ascii="Garamond" w:hAnsi="Garamond"/>
          <w:i/>
          <w:sz w:val="22"/>
          <w:szCs w:val="22"/>
          <w:lang w:val="fr-BE"/>
        </w:rPr>
        <w:t>Napoleonica</w:t>
      </w:r>
      <w:proofErr w:type="spellEnd"/>
      <w:r w:rsidRPr="00243FA3">
        <w:rPr>
          <w:rFonts w:ascii="Garamond" w:hAnsi="Garamond"/>
          <w:i/>
          <w:sz w:val="22"/>
          <w:szCs w:val="22"/>
          <w:lang w:val="fr-BE"/>
        </w:rPr>
        <w:t>. La revue</w:t>
      </w:r>
      <w:r w:rsidRPr="00243FA3">
        <w:rPr>
          <w:rFonts w:ascii="Garamond" w:hAnsi="Garamond"/>
          <w:sz w:val="22"/>
          <w:szCs w:val="22"/>
          <w:lang w:val="fr-BE"/>
        </w:rPr>
        <w:t>, t. 23, 2015, n° 2, p. 67-75.</w:t>
      </w:r>
    </w:p>
  </w:footnote>
  <w:footnote w:id="116">
    <w:p w14:paraId="4B1BBD56"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Milet</w:t>
      </w:r>
      <w:r w:rsidRPr="00243FA3">
        <w:rPr>
          <w:rFonts w:ascii="Garamond" w:hAnsi="Garamond"/>
          <w:sz w:val="22"/>
          <w:szCs w:val="22"/>
          <w:lang w:val="fr-BE"/>
        </w:rPr>
        <w:t xml:space="preserve"> A., </w:t>
      </w:r>
      <w:r w:rsidRPr="00243FA3">
        <w:rPr>
          <w:rFonts w:ascii="Garamond" w:hAnsi="Garamond"/>
          <w:i/>
          <w:sz w:val="22"/>
          <w:szCs w:val="22"/>
          <w:lang w:val="fr-BE"/>
        </w:rPr>
        <w:t>Mgr Fr.-J. Hirn (1751-1819), premier évêque concordataire du diocèse de Tournai. Un épiscopat difficile</w:t>
      </w:r>
      <w:r w:rsidRPr="00243FA3">
        <w:rPr>
          <w:rFonts w:ascii="Garamond" w:hAnsi="Garamond"/>
          <w:sz w:val="22"/>
          <w:szCs w:val="22"/>
          <w:lang w:val="fr-BE"/>
        </w:rPr>
        <w:t>, Tournai / Louvain-la-Neuve, 2002, p. 211-212 (Tournai, art et histoire, 16 et Bibliothèque de la Revue d’histoire ecclésiastique, 83).</w:t>
      </w:r>
    </w:p>
  </w:footnote>
  <w:footnote w:id="117">
    <w:p w14:paraId="023B603E"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i/>
          <w:sz w:val="22"/>
          <w:szCs w:val="22"/>
          <w:lang w:val="fr-BE"/>
        </w:rPr>
        <w:t>Lettre pastorale</w:t>
      </w:r>
      <w:r w:rsidRPr="00243FA3">
        <w:rPr>
          <w:rFonts w:ascii="Garamond" w:hAnsi="Garamond"/>
          <w:sz w:val="22"/>
          <w:szCs w:val="22"/>
          <w:lang w:val="fr-BE"/>
        </w:rPr>
        <w:t xml:space="preserve"> (…) </w:t>
      </w:r>
      <w:r w:rsidRPr="00243FA3">
        <w:rPr>
          <w:rFonts w:ascii="Garamond" w:hAnsi="Garamond"/>
          <w:i/>
          <w:sz w:val="22"/>
          <w:szCs w:val="22"/>
          <w:lang w:val="fr-BE"/>
        </w:rPr>
        <w:t>au sujet de l’établissement des Fêtes ordonnées par le Décret impérial du 19 février 1806</w:t>
      </w:r>
      <w:r w:rsidRPr="00243FA3">
        <w:rPr>
          <w:rFonts w:ascii="Garamond" w:hAnsi="Garamond"/>
          <w:sz w:val="22"/>
          <w:szCs w:val="22"/>
          <w:lang w:val="fr-BE"/>
        </w:rPr>
        <w:t>, Mons, 14 juin 1806. Archives du séminaire épiscopal de Tournai.</w:t>
      </w:r>
    </w:p>
  </w:footnote>
  <w:footnote w:id="118">
    <w:p w14:paraId="3AE7CF64"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À ce sujet, voir </w:t>
      </w:r>
      <w:r w:rsidRPr="00243FA3">
        <w:rPr>
          <w:rFonts w:ascii="Garamond" w:hAnsi="Garamond"/>
          <w:smallCaps/>
          <w:sz w:val="22"/>
          <w:szCs w:val="22"/>
          <w:lang w:val="fr-BE"/>
        </w:rPr>
        <w:t>Petit</w:t>
      </w:r>
      <w:r w:rsidRPr="00243FA3">
        <w:rPr>
          <w:rFonts w:ascii="Garamond" w:hAnsi="Garamond"/>
          <w:sz w:val="22"/>
          <w:szCs w:val="22"/>
          <w:lang w:val="fr-BE"/>
        </w:rPr>
        <w:t xml:space="preserve"> V., </w:t>
      </w:r>
      <w:r w:rsidRPr="00243FA3">
        <w:rPr>
          <w:rFonts w:ascii="Garamond" w:hAnsi="Garamond"/>
          <w:i/>
          <w:sz w:val="22"/>
          <w:szCs w:val="22"/>
          <w:lang w:val="fr-BE"/>
        </w:rPr>
        <w:t>Saint Napoléon</w:t>
      </w:r>
      <w:r w:rsidRPr="00243FA3">
        <w:rPr>
          <w:rFonts w:ascii="Garamond" w:hAnsi="Garamond"/>
          <w:sz w:val="22"/>
          <w:szCs w:val="22"/>
          <w:lang w:val="fr-BE"/>
        </w:rPr>
        <w:t>, p. 75-76. Sur l’historicité de ce martyr, p. 79-84.</w:t>
      </w:r>
    </w:p>
  </w:footnote>
  <w:footnote w:id="119">
    <w:p w14:paraId="6A0BF0E4"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Mons, 25 juin 1806.</w:t>
      </w:r>
    </w:p>
  </w:footnote>
  <w:footnote w:id="120">
    <w:p w14:paraId="67254932" w14:textId="77777777" w:rsidR="00291F0E" w:rsidRPr="00243FA3" w:rsidRDefault="00291F0E" w:rsidP="00A409CD">
      <w:pPr>
        <w:pStyle w:val="Notedebasdepage"/>
        <w:jc w:val="both"/>
        <w:rPr>
          <w:rFonts w:ascii="Garamond" w:hAnsi="Garamond"/>
          <w:sz w:val="22"/>
          <w:szCs w:val="22"/>
          <w:lang w:val="fr-BE"/>
        </w:rPr>
      </w:pPr>
      <w:r w:rsidRPr="00243FA3">
        <w:rPr>
          <w:rStyle w:val="Appelnotedebasdep"/>
          <w:rFonts w:ascii="Garamond" w:hAnsi="Garamond"/>
          <w:sz w:val="22"/>
          <w:szCs w:val="22"/>
        </w:rPr>
        <w:footnoteRef/>
      </w:r>
      <w:r w:rsidRPr="00243FA3">
        <w:rPr>
          <w:rFonts w:ascii="Garamond" w:hAnsi="Garamond"/>
          <w:sz w:val="22"/>
          <w:szCs w:val="22"/>
          <w:lang w:val="fr-BE"/>
        </w:rPr>
        <w:t xml:space="preserve"> </w:t>
      </w:r>
      <w:r w:rsidRPr="00243FA3">
        <w:rPr>
          <w:rFonts w:ascii="Garamond" w:hAnsi="Garamond"/>
          <w:smallCaps/>
          <w:sz w:val="22"/>
          <w:szCs w:val="22"/>
          <w:lang w:val="fr-BE"/>
        </w:rPr>
        <w:t>Petit</w:t>
      </w:r>
      <w:r w:rsidRPr="00243FA3">
        <w:rPr>
          <w:rFonts w:ascii="Garamond" w:hAnsi="Garamond"/>
          <w:sz w:val="22"/>
          <w:szCs w:val="22"/>
          <w:lang w:val="fr-BE"/>
        </w:rPr>
        <w:t xml:space="preserve"> V., </w:t>
      </w:r>
      <w:r w:rsidRPr="00243FA3">
        <w:rPr>
          <w:rFonts w:ascii="Garamond" w:hAnsi="Garamond"/>
          <w:i/>
          <w:sz w:val="22"/>
          <w:szCs w:val="22"/>
          <w:lang w:val="fr-BE"/>
        </w:rPr>
        <w:t>Saint Napoléon</w:t>
      </w:r>
      <w:r w:rsidRPr="00243FA3">
        <w:rPr>
          <w:rFonts w:ascii="Garamond" w:hAnsi="Garamond"/>
          <w:sz w:val="22"/>
          <w:szCs w:val="22"/>
          <w:lang w:val="fr-BE"/>
        </w:rPr>
        <w:t>, passim.</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1179BE"/>
    <w:multiLevelType w:val="hybridMultilevel"/>
    <w:tmpl w:val="07EEB2BE"/>
    <w:lvl w:ilvl="0" w:tplc="8C10C82E">
      <w:start w:val="1"/>
      <w:numFmt w:val="decimal"/>
      <w:lvlText w:val="%1)"/>
      <w:lvlJc w:val="left"/>
      <w:pPr>
        <w:tabs>
          <w:tab w:val="num" w:pos="1020"/>
        </w:tabs>
        <w:ind w:left="1020" w:hanging="36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1" w15:restartNumberingAfterBreak="0">
    <w:nsid w:val="23C16BDC"/>
    <w:multiLevelType w:val="multilevel"/>
    <w:tmpl w:val="B448AFA8"/>
    <w:lvl w:ilvl="0">
      <w:start w:val="1"/>
      <w:numFmt w:val="bullet"/>
      <w:lvlText w:val=""/>
      <w:lvlJc w:val="left"/>
      <w:pPr>
        <w:tabs>
          <w:tab w:val="num" w:pos="1211"/>
        </w:tabs>
        <w:ind w:left="1211" w:hanging="360"/>
      </w:pPr>
      <w:rPr>
        <w:rFonts w:ascii="Symbol" w:hAnsi="Symbol" w:hint="default"/>
        <w:sz w:val="20"/>
      </w:rPr>
    </w:lvl>
    <w:lvl w:ilvl="1">
      <w:start w:val="1"/>
      <w:numFmt w:val="bullet"/>
      <w:lvlText w:val="o"/>
      <w:lvlJc w:val="left"/>
      <w:pPr>
        <w:tabs>
          <w:tab w:val="num" w:pos="1070"/>
        </w:tabs>
        <w:ind w:left="1070" w:hanging="360"/>
      </w:pPr>
      <w:rPr>
        <w:rFonts w:ascii="Courier New" w:hAnsi="Courier New" w:cs="Courier New" w:hint="default"/>
        <w:color w:val="auto"/>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173543C"/>
    <w:multiLevelType w:val="hybridMultilevel"/>
    <w:tmpl w:val="C31808F6"/>
    <w:lvl w:ilvl="0" w:tplc="040C0001">
      <w:start w:val="1"/>
      <w:numFmt w:val="bullet"/>
      <w:lvlText w:val=""/>
      <w:lvlJc w:val="left"/>
      <w:pPr>
        <w:ind w:left="1428" w:hanging="360"/>
      </w:pPr>
      <w:rPr>
        <w:rFonts w:ascii="Symbol" w:hAnsi="Symbol" w:hint="default"/>
      </w:rPr>
    </w:lvl>
    <w:lvl w:ilvl="1" w:tplc="040C0003">
      <w:start w:val="1"/>
      <w:numFmt w:val="bullet"/>
      <w:lvlText w:val="o"/>
      <w:lvlJc w:val="left"/>
      <w:pPr>
        <w:ind w:left="2148" w:hanging="360"/>
      </w:pPr>
      <w:rPr>
        <w:rFonts w:ascii="Courier New" w:hAnsi="Courier New" w:cs="Courier New" w:hint="default"/>
      </w:rPr>
    </w:lvl>
    <w:lvl w:ilvl="2" w:tplc="040C0005">
      <w:start w:val="1"/>
      <w:numFmt w:val="bullet"/>
      <w:lvlText w:val=""/>
      <w:lvlJc w:val="left"/>
      <w:pPr>
        <w:ind w:left="2868" w:hanging="360"/>
      </w:pPr>
      <w:rPr>
        <w:rFonts w:ascii="Wingdings" w:hAnsi="Wingdings" w:hint="default"/>
      </w:rPr>
    </w:lvl>
    <w:lvl w:ilvl="3" w:tplc="040C0001">
      <w:start w:val="1"/>
      <w:numFmt w:val="bullet"/>
      <w:lvlText w:val=""/>
      <w:lvlJc w:val="left"/>
      <w:pPr>
        <w:ind w:left="3588" w:hanging="360"/>
      </w:pPr>
      <w:rPr>
        <w:rFonts w:ascii="Symbol" w:hAnsi="Symbol" w:hint="default"/>
      </w:rPr>
    </w:lvl>
    <w:lvl w:ilvl="4" w:tplc="040C0003">
      <w:start w:val="1"/>
      <w:numFmt w:val="bullet"/>
      <w:lvlText w:val="o"/>
      <w:lvlJc w:val="left"/>
      <w:pPr>
        <w:ind w:left="4308" w:hanging="360"/>
      </w:pPr>
      <w:rPr>
        <w:rFonts w:ascii="Courier New" w:hAnsi="Courier New" w:cs="Courier New" w:hint="default"/>
      </w:rPr>
    </w:lvl>
    <w:lvl w:ilvl="5" w:tplc="040C0005">
      <w:start w:val="1"/>
      <w:numFmt w:val="bullet"/>
      <w:lvlText w:val=""/>
      <w:lvlJc w:val="left"/>
      <w:pPr>
        <w:ind w:left="5028" w:hanging="360"/>
      </w:pPr>
      <w:rPr>
        <w:rFonts w:ascii="Wingdings" w:hAnsi="Wingdings" w:hint="default"/>
      </w:rPr>
    </w:lvl>
    <w:lvl w:ilvl="6" w:tplc="040C0001">
      <w:start w:val="1"/>
      <w:numFmt w:val="bullet"/>
      <w:lvlText w:val=""/>
      <w:lvlJc w:val="left"/>
      <w:pPr>
        <w:ind w:left="5748" w:hanging="360"/>
      </w:pPr>
      <w:rPr>
        <w:rFonts w:ascii="Symbol" w:hAnsi="Symbol" w:hint="default"/>
      </w:rPr>
    </w:lvl>
    <w:lvl w:ilvl="7" w:tplc="040C0003">
      <w:start w:val="1"/>
      <w:numFmt w:val="bullet"/>
      <w:lvlText w:val="o"/>
      <w:lvlJc w:val="left"/>
      <w:pPr>
        <w:ind w:left="6468" w:hanging="360"/>
      </w:pPr>
      <w:rPr>
        <w:rFonts w:ascii="Courier New" w:hAnsi="Courier New" w:cs="Courier New" w:hint="default"/>
      </w:rPr>
    </w:lvl>
    <w:lvl w:ilvl="8" w:tplc="040C0005">
      <w:start w:val="1"/>
      <w:numFmt w:val="bullet"/>
      <w:lvlText w:val=""/>
      <w:lvlJc w:val="left"/>
      <w:pPr>
        <w:ind w:left="7188" w:hanging="360"/>
      </w:pPr>
      <w:rPr>
        <w:rFonts w:ascii="Wingdings" w:hAnsi="Wingdings" w:hint="default"/>
      </w:rPr>
    </w:lvl>
  </w:abstractNum>
  <w:abstractNum w:abstractNumId="3" w15:restartNumberingAfterBreak="0">
    <w:nsid w:val="6C5D017E"/>
    <w:multiLevelType w:val="hybridMultilevel"/>
    <w:tmpl w:val="8B500B26"/>
    <w:lvl w:ilvl="0" w:tplc="10665FDC">
      <w:start w:val="1"/>
      <w:numFmt w:val="decimal"/>
      <w:pStyle w:val="TitleMom"/>
      <w:lvlText w:val="%1."/>
      <w:lvlJc w:val="left"/>
      <w:pPr>
        <w:tabs>
          <w:tab w:val="num" w:pos="2340"/>
        </w:tabs>
        <w:ind w:left="2340" w:hanging="360"/>
      </w:pPr>
      <w:rPr>
        <w:rFonts w:hint="default"/>
      </w:rPr>
    </w:lvl>
    <w:lvl w:ilvl="1" w:tplc="040C0019">
      <w:start w:val="1"/>
      <w:numFmt w:val="lowerLetter"/>
      <w:lvlText w:val="%2."/>
      <w:lvlJc w:val="left"/>
      <w:pPr>
        <w:tabs>
          <w:tab w:val="num" w:pos="3060"/>
        </w:tabs>
        <w:ind w:left="3060" w:hanging="360"/>
      </w:pPr>
    </w:lvl>
    <w:lvl w:ilvl="2" w:tplc="040C001B" w:tentative="1">
      <w:start w:val="1"/>
      <w:numFmt w:val="lowerRoman"/>
      <w:lvlText w:val="%3."/>
      <w:lvlJc w:val="right"/>
      <w:pPr>
        <w:tabs>
          <w:tab w:val="num" w:pos="3780"/>
        </w:tabs>
        <w:ind w:left="3780" w:hanging="180"/>
      </w:pPr>
    </w:lvl>
    <w:lvl w:ilvl="3" w:tplc="040C000F" w:tentative="1">
      <w:start w:val="1"/>
      <w:numFmt w:val="decimal"/>
      <w:lvlText w:val="%4."/>
      <w:lvlJc w:val="left"/>
      <w:pPr>
        <w:tabs>
          <w:tab w:val="num" w:pos="4500"/>
        </w:tabs>
        <w:ind w:left="4500" w:hanging="360"/>
      </w:pPr>
    </w:lvl>
    <w:lvl w:ilvl="4" w:tplc="040C0019" w:tentative="1">
      <w:start w:val="1"/>
      <w:numFmt w:val="lowerLetter"/>
      <w:lvlText w:val="%5."/>
      <w:lvlJc w:val="left"/>
      <w:pPr>
        <w:tabs>
          <w:tab w:val="num" w:pos="5220"/>
        </w:tabs>
        <w:ind w:left="5220" w:hanging="360"/>
      </w:pPr>
    </w:lvl>
    <w:lvl w:ilvl="5" w:tplc="040C001B" w:tentative="1">
      <w:start w:val="1"/>
      <w:numFmt w:val="lowerRoman"/>
      <w:lvlText w:val="%6."/>
      <w:lvlJc w:val="right"/>
      <w:pPr>
        <w:tabs>
          <w:tab w:val="num" w:pos="5940"/>
        </w:tabs>
        <w:ind w:left="5940" w:hanging="180"/>
      </w:pPr>
    </w:lvl>
    <w:lvl w:ilvl="6" w:tplc="040C000F" w:tentative="1">
      <w:start w:val="1"/>
      <w:numFmt w:val="decimal"/>
      <w:lvlText w:val="%7."/>
      <w:lvlJc w:val="left"/>
      <w:pPr>
        <w:tabs>
          <w:tab w:val="num" w:pos="6660"/>
        </w:tabs>
        <w:ind w:left="6660" w:hanging="360"/>
      </w:pPr>
    </w:lvl>
    <w:lvl w:ilvl="7" w:tplc="040C0019" w:tentative="1">
      <w:start w:val="1"/>
      <w:numFmt w:val="lowerLetter"/>
      <w:lvlText w:val="%8."/>
      <w:lvlJc w:val="left"/>
      <w:pPr>
        <w:tabs>
          <w:tab w:val="num" w:pos="7380"/>
        </w:tabs>
        <w:ind w:left="7380" w:hanging="360"/>
      </w:pPr>
    </w:lvl>
    <w:lvl w:ilvl="8" w:tplc="040C001B" w:tentative="1">
      <w:start w:val="1"/>
      <w:numFmt w:val="lowerRoman"/>
      <w:lvlText w:val="%9."/>
      <w:lvlJc w:val="right"/>
      <w:pPr>
        <w:tabs>
          <w:tab w:val="num" w:pos="8100"/>
        </w:tabs>
        <w:ind w:left="8100" w:hanging="180"/>
      </w:pPr>
    </w:lvl>
  </w:abstractNum>
  <w:abstractNum w:abstractNumId="4" w15:restartNumberingAfterBreak="0">
    <w:nsid w:val="6FC80F37"/>
    <w:multiLevelType w:val="hybridMultilevel"/>
    <w:tmpl w:val="4432879A"/>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3"/>
  </w:num>
  <w:num w:numId="2">
    <w:abstractNumId w:val="2"/>
  </w:num>
  <w:num w:numId="3">
    <w:abstractNumId w:val="1"/>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7764"/>
    <w:rsid w:val="000006AA"/>
    <w:rsid w:val="00000C1A"/>
    <w:rsid w:val="000017E3"/>
    <w:rsid w:val="00002006"/>
    <w:rsid w:val="0000251A"/>
    <w:rsid w:val="00004D86"/>
    <w:rsid w:val="0000603C"/>
    <w:rsid w:val="0000726E"/>
    <w:rsid w:val="00011D1D"/>
    <w:rsid w:val="00011E3A"/>
    <w:rsid w:val="00012AA2"/>
    <w:rsid w:val="000133F3"/>
    <w:rsid w:val="00013B84"/>
    <w:rsid w:val="00015E96"/>
    <w:rsid w:val="00016022"/>
    <w:rsid w:val="000207CA"/>
    <w:rsid w:val="00021468"/>
    <w:rsid w:val="000225B8"/>
    <w:rsid w:val="00023845"/>
    <w:rsid w:val="00024326"/>
    <w:rsid w:val="00024F85"/>
    <w:rsid w:val="00025124"/>
    <w:rsid w:val="000252A9"/>
    <w:rsid w:val="0002609C"/>
    <w:rsid w:val="00026D58"/>
    <w:rsid w:val="00027312"/>
    <w:rsid w:val="00027358"/>
    <w:rsid w:val="000275DA"/>
    <w:rsid w:val="000276AF"/>
    <w:rsid w:val="00030C83"/>
    <w:rsid w:val="000316EE"/>
    <w:rsid w:val="00031C15"/>
    <w:rsid w:val="000329D7"/>
    <w:rsid w:val="00032E32"/>
    <w:rsid w:val="0003486E"/>
    <w:rsid w:val="00034E97"/>
    <w:rsid w:val="0003572E"/>
    <w:rsid w:val="00036031"/>
    <w:rsid w:val="0003605F"/>
    <w:rsid w:val="00036166"/>
    <w:rsid w:val="00040671"/>
    <w:rsid w:val="00041C74"/>
    <w:rsid w:val="00042DA1"/>
    <w:rsid w:val="0004686F"/>
    <w:rsid w:val="00052105"/>
    <w:rsid w:val="00052547"/>
    <w:rsid w:val="000527F3"/>
    <w:rsid w:val="00054296"/>
    <w:rsid w:val="0005466F"/>
    <w:rsid w:val="0005527A"/>
    <w:rsid w:val="00055A1F"/>
    <w:rsid w:val="000568B4"/>
    <w:rsid w:val="00056D8E"/>
    <w:rsid w:val="0006151E"/>
    <w:rsid w:val="00062AE9"/>
    <w:rsid w:val="00064269"/>
    <w:rsid w:val="0006655A"/>
    <w:rsid w:val="0007074E"/>
    <w:rsid w:val="00070E6F"/>
    <w:rsid w:val="000714AC"/>
    <w:rsid w:val="00083E24"/>
    <w:rsid w:val="000850E2"/>
    <w:rsid w:val="0008619D"/>
    <w:rsid w:val="00086423"/>
    <w:rsid w:val="0008645E"/>
    <w:rsid w:val="000908A7"/>
    <w:rsid w:val="00090EA2"/>
    <w:rsid w:val="000921B5"/>
    <w:rsid w:val="00092488"/>
    <w:rsid w:val="0009361C"/>
    <w:rsid w:val="0009388D"/>
    <w:rsid w:val="00094A3C"/>
    <w:rsid w:val="00094E62"/>
    <w:rsid w:val="000A0158"/>
    <w:rsid w:val="000A0CB8"/>
    <w:rsid w:val="000A1809"/>
    <w:rsid w:val="000A2050"/>
    <w:rsid w:val="000A2BA0"/>
    <w:rsid w:val="000A2E71"/>
    <w:rsid w:val="000A427C"/>
    <w:rsid w:val="000A4575"/>
    <w:rsid w:val="000A5849"/>
    <w:rsid w:val="000A591B"/>
    <w:rsid w:val="000A6536"/>
    <w:rsid w:val="000A7F9E"/>
    <w:rsid w:val="000B120E"/>
    <w:rsid w:val="000B1987"/>
    <w:rsid w:val="000B3572"/>
    <w:rsid w:val="000B3856"/>
    <w:rsid w:val="000B41AF"/>
    <w:rsid w:val="000B733E"/>
    <w:rsid w:val="000C0C64"/>
    <w:rsid w:val="000C4228"/>
    <w:rsid w:val="000C4597"/>
    <w:rsid w:val="000C4C9A"/>
    <w:rsid w:val="000C7465"/>
    <w:rsid w:val="000D0E5C"/>
    <w:rsid w:val="000D2363"/>
    <w:rsid w:val="000D23EC"/>
    <w:rsid w:val="000D2AE1"/>
    <w:rsid w:val="000D3166"/>
    <w:rsid w:val="000D3273"/>
    <w:rsid w:val="000D451C"/>
    <w:rsid w:val="000D5BF9"/>
    <w:rsid w:val="000D5F35"/>
    <w:rsid w:val="000D6D81"/>
    <w:rsid w:val="000D746E"/>
    <w:rsid w:val="000D7625"/>
    <w:rsid w:val="000E24FF"/>
    <w:rsid w:val="000E32A9"/>
    <w:rsid w:val="000E3333"/>
    <w:rsid w:val="000E5BD6"/>
    <w:rsid w:val="000F0137"/>
    <w:rsid w:val="000F1325"/>
    <w:rsid w:val="000F2D58"/>
    <w:rsid w:val="000F363B"/>
    <w:rsid w:val="000F3DE4"/>
    <w:rsid w:val="000F4A9B"/>
    <w:rsid w:val="000F50D2"/>
    <w:rsid w:val="000F519F"/>
    <w:rsid w:val="000F79E2"/>
    <w:rsid w:val="000F7FB0"/>
    <w:rsid w:val="001001FD"/>
    <w:rsid w:val="00100C03"/>
    <w:rsid w:val="00101075"/>
    <w:rsid w:val="00101C9E"/>
    <w:rsid w:val="00102286"/>
    <w:rsid w:val="00103322"/>
    <w:rsid w:val="00105C65"/>
    <w:rsid w:val="0010650F"/>
    <w:rsid w:val="00106ED0"/>
    <w:rsid w:val="00110B9F"/>
    <w:rsid w:val="00111AA9"/>
    <w:rsid w:val="0011268C"/>
    <w:rsid w:val="00113504"/>
    <w:rsid w:val="001144EC"/>
    <w:rsid w:val="00114738"/>
    <w:rsid w:val="00115439"/>
    <w:rsid w:val="00116F80"/>
    <w:rsid w:val="00117A07"/>
    <w:rsid w:val="001223B5"/>
    <w:rsid w:val="00122951"/>
    <w:rsid w:val="00123A62"/>
    <w:rsid w:val="00125F8C"/>
    <w:rsid w:val="0012768E"/>
    <w:rsid w:val="001305CF"/>
    <w:rsid w:val="001321AD"/>
    <w:rsid w:val="00134224"/>
    <w:rsid w:val="0013444F"/>
    <w:rsid w:val="001344CD"/>
    <w:rsid w:val="00143F58"/>
    <w:rsid w:val="00144ECD"/>
    <w:rsid w:val="0014539E"/>
    <w:rsid w:val="0014588F"/>
    <w:rsid w:val="001459DA"/>
    <w:rsid w:val="00150A05"/>
    <w:rsid w:val="00150AB0"/>
    <w:rsid w:val="00153059"/>
    <w:rsid w:val="00155A63"/>
    <w:rsid w:val="00156D78"/>
    <w:rsid w:val="00157029"/>
    <w:rsid w:val="00160DB3"/>
    <w:rsid w:val="00164D81"/>
    <w:rsid w:val="0016513F"/>
    <w:rsid w:val="00166BB6"/>
    <w:rsid w:val="00167400"/>
    <w:rsid w:val="001674E8"/>
    <w:rsid w:val="00167CF7"/>
    <w:rsid w:val="00167FC4"/>
    <w:rsid w:val="00170511"/>
    <w:rsid w:val="0017150D"/>
    <w:rsid w:val="00171D7B"/>
    <w:rsid w:val="0017202A"/>
    <w:rsid w:val="0017276D"/>
    <w:rsid w:val="001733AD"/>
    <w:rsid w:val="0017344C"/>
    <w:rsid w:val="001737A1"/>
    <w:rsid w:val="001755A8"/>
    <w:rsid w:val="00177AFA"/>
    <w:rsid w:val="00177F6B"/>
    <w:rsid w:val="00180DBC"/>
    <w:rsid w:val="00181893"/>
    <w:rsid w:val="0018715B"/>
    <w:rsid w:val="001874C5"/>
    <w:rsid w:val="001877C8"/>
    <w:rsid w:val="00187D98"/>
    <w:rsid w:val="001920D1"/>
    <w:rsid w:val="00192B83"/>
    <w:rsid w:val="00193E07"/>
    <w:rsid w:val="0019601B"/>
    <w:rsid w:val="001968D2"/>
    <w:rsid w:val="0019731E"/>
    <w:rsid w:val="0019733A"/>
    <w:rsid w:val="001A28F5"/>
    <w:rsid w:val="001A2A26"/>
    <w:rsid w:val="001A61C7"/>
    <w:rsid w:val="001A7537"/>
    <w:rsid w:val="001B0EF9"/>
    <w:rsid w:val="001B1870"/>
    <w:rsid w:val="001B3375"/>
    <w:rsid w:val="001B5751"/>
    <w:rsid w:val="001B5D22"/>
    <w:rsid w:val="001B5F81"/>
    <w:rsid w:val="001C0545"/>
    <w:rsid w:val="001C225D"/>
    <w:rsid w:val="001C37B9"/>
    <w:rsid w:val="001C5117"/>
    <w:rsid w:val="001C55BC"/>
    <w:rsid w:val="001C68BF"/>
    <w:rsid w:val="001C7296"/>
    <w:rsid w:val="001C7932"/>
    <w:rsid w:val="001C7C13"/>
    <w:rsid w:val="001D2ABF"/>
    <w:rsid w:val="001D46CC"/>
    <w:rsid w:val="001D46F5"/>
    <w:rsid w:val="001D489B"/>
    <w:rsid w:val="001D4C39"/>
    <w:rsid w:val="001D552B"/>
    <w:rsid w:val="001D56D9"/>
    <w:rsid w:val="001D579A"/>
    <w:rsid w:val="001D59C7"/>
    <w:rsid w:val="001D5C0B"/>
    <w:rsid w:val="001D5D7C"/>
    <w:rsid w:val="001E11A2"/>
    <w:rsid w:val="001E1295"/>
    <w:rsid w:val="001E1978"/>
    <w:rsid w:val="001E4954"/>
    <w:rsid w:val="001E4BF2"/>
    <w:rsid w:val="001E74E8"/>
    <w:rsid w:val="001E7AA4"/>
    <w:rsid w:val="001F147E"/>
    <w:rsid w:val="001F1F22"/>
    <w:rsid w:val="001F23CC"/>
    <w:rsid w:val="001F2732"/>
    <w:rsid w:val="001F5C86"/>
    <w:rsid w:val="001F75CD"/>
    <w:rsid w:val="0020234B"/>
    <w:rsid w:val="00202B4D"/>
    <w:rsid w:val="002046D3"/>
    <w:rsid w:val="002049F3"/>
    <w:rsid w:val="00204D32"/>
    <w:rsid w:val="002075E4"/>
    <w:rsid w:val="002104B1"/>
    <w:rsid w:val="0021051F"/>
    <w:rsid w:val="002144E3"/>
    <w:rsid w:val="00214AF6"/>
    <w:rsid w:val="00215588"/>
    <w:rsid w:val="00215732"/>
    <w:rsid w:val="002176F1"/>
    <w:rsid w:val="00217AD6"/>
    <w:rsid w:val="0022027E"/>
    <w:rsid w:val="002216AE"/>
    <w:rsid w:val="002217C9"/>
    <w:rsid w:val="00222CD4"/>
    <w:rsid w:val="00222EB3"/>
    <w:rsid w:val="00223E12"/>
    <w:rsid w:val="0022555F"/>
    <w:rsid w:val="00225A58"/>
    <w:rsid w:val="002300EC"/>
    <w:rsid w:val="002305A4"/>
    <w:rsid w:val="002323EA"/>
    <w:rsid w:val="002329BD"/>
    <w:rsid w:val="00234987"/>
    <w:rsid w:val="00240699"/>
    <w:rsid w:val="002409C0"/>
    <w:rsid w:val="00241686"/>
    <w:rsid w:val="002418FA"/>
    <w:rsid w:val="00243FA3"/>
    <w:rsid w:val="002441D7"/>
    <w:rsid w:val="00244699"/>
    <w:rsid w:val="00244845"/>
    <w:rsid w:val="00245BB4"/>
    <w:rsid w:val="00245C82"/>
    <w:rsid w:val="00250A3A"/>
    <w:rsid w:val="00250BB0"/>
    <w:rsid w:val="00251CF8"/>
    <w:rsid w:val="00251E82"/>
    <w:rsid w:val="0025315B"/>
    <w:rsid w:val="00253E41"/>
    <w:rsid w:val="002547A2"/>
    <w:rsid w:val="0025498E"/>
    <w:rsid w:val="00254D71"/>
    <w:rsid w:val="00257ADF"/>
    <w:rsid w:val="00257D88"/>
    <w:rsid w:val="00261AA8"/>
    <w:rsid w:val="002626E1"/>
    <w:rsid w:val="00264A07"/>
    <w:rsid w:val="00264B9B"/>
    <w:rsid w:val="00266DBE"/>
    <w:rsid w:val="002710A8"/>
    <w:rsid w:val="002716D1"/>
    <w:rsid w:val="00277B49"/>
    <w:rsid w:val="002801D6"/>
    <w:rsid w:val="002813E2"/>
    <w:rsid w:val="00283936"/>
    <w:rsid w:val="00283ED6"/>
    <w:rsid w:val="002859D1"/>
    <w:rsid w:val="00285B47"/>
    <w:rsid w:val="00285E48"/>
    <w:rsid w:val="00287E9B"/>
    <w:rsid w:val="00291638"/>
    <w:rsid w:val="00291803"/>
    <w:rsid w:val="00291F0E"/>
    <w:rsid w:val="00294789"/>
    <w:rsid w:val="00294790"/>
    <w:rsid w:val="002947D3"/>
    <w:rsid w:val="00295599"/>
    <w:rsid w:val="0029606D"/>
    <w:rsid w:val="00297B38"/>
    <w:rsid w:val="002A085B"/>
    <w:rsid w:val="002A0D79"/>
    <w:rsid w:val="002A1126"/>
    <w:rsid w:val="002A1DAF"/>
    <w:rsid w:val="002A2DAE"/>
    <w:rsid w:val="002A3CA8"/>
    <w:rsid w:val="002A6557"/>
    <w:rsid w:val="002B147B"/>
    <w:rsid w:val="002B404F"/>
    <w:rsid w:val="002B4068"/>
    <w:rsid w:val="002B5CB3"/>
    <w:rsid w:val="002B5F70"/>
    <w:rsid w:val="002C0E5F"/>
    <w:rsid w:val="002C20B6"/>
    <w:rsid w:val="002C2535"/>
    <w:rsid w:val="002C2B86"/>
    <w:rsid w:val="002C322B"/>
    <w:rsid w:val="002C41B5"/>
    <w:rsid w:val="002C465F"/>
    <w:rsid w:val="002C616B"/>
    <w:rsid w:val="002C6FC7"/>
    <w:rsid w:val="002C735C"/>
    <w:rsid w:val="002D11A8"/>
    <w:rsid w:val="002D51B5"/>
    <w:rsid w:val="002D55CB"/>
    <w:rsid w:val="002D6058"/>
    <w:rsid w:val="002D719F"/>
    <w:rsid w:val="002E0908"/>
    <w:rsid w:val="002E13B1"/>
    <w:rsid w:val="002E13D5"/>
    <w:rsid w:val="002E17A7"/>
    <w:rsid w:val="002E1AB4"/>
    <w:rsid w:val="002E22A4"/>
    <w:rsid w:val="002E5EF7"/>
    <w:rsid w:val="002E6ABF"/>
    <w:rsid w:val="002F1BD7"/>
    <w:rsid w:val="002F1CA4"/>
    <w:rsid w:val="002F2A3C"/>
    <w:rsid w:val="002F4782"/>
    <w:rsid w:val="002F5107"/>
    <w:rsid w:val="002F5429"/>
    <w:rsid w:val="002F56F0"/>
    <w:rsid w:val="002F5ABD"/>
    <w:rsid w:val="002F6960"/>
    <w:rsid w:val="00302683"/>
    <w:rsid w:val="00303160"/>
    <w:rsid w:val="00303A09"/>
    <w:rsid w:val="00303E51"/>
    <w:rsid w:val="00303F61"/>
    <w:rsid w:val="00304AE5"/>
    <w:rsid w:val="003059B6"/>
    <w:rsid w:val="003073B5"/>
    <w:rsid w:val="003073C7"/>
    <w:rsid w:val="003124EB"/>
    <w:rsid w:val="0031318C"/>
    <w:rsid w:val="0031382A"/>
    <w:rsid w:val="00315AA2"/>
    <w:rsid w:val="0031654A"/>
    <w:rsid w:val="0031783E"/>
    <w:rsid w:val="00322086"/>
    <w:rsid w:val="00322D9A"/>
    <w:rsid w:val="00323276"/>
    <w:rsid w:val="00323A01"/>
    <w:rsid w:val="00323A04"/>
    <w:rsid w:val="003251E9"/>
    <w:rsid w:val="003272F8"/>
    <w:rsid w:val="0032777C"/>
    <w:rsid w:val="003277E3"/>
    <w:rsid w:val="00332F9C"/>
    <w:rsid w:val="00333A46"/>
    <w:rsid w:val="00333D51"/>
    <w:rsid w:val="00335207"/>
    <w:rsid w:val="00336AEC"/>
    <w:rsid w:val="0034038F"/>
    <w:rsid w:val="003404CF"/>
    <w:rsid w:val="00342F2B"/>
    <w:rsid w:val="003432A8"/>
    <w:rsid w:val="003449EB"/>
    <w:rsid w:val="003463E6"/>
    <w:rsid w:val="00346E23"/>
    <w:rsid w:val="00346E6A"/>
    <w:rsid w:val="00347B28"/>
    <w:rsid w:val="00351BB7"/>
    <w:rsid w:val="00351F92"/>
    <w:rsid w:val="00353335"/>
    <w:rsid w:val="00354196"/>
    <w:rsid w:val="0035512F"/>
    <w:rsid w:val="00356710"/>
    <w:rsid w:val="00361DD6"/>
    <w:rsid w:val="00363AE3"/>
    <w:rsid w:val="00370F9E"/>
    <w:rsid w:val="00373ADE"/>
    <w:rsid w:val="00374D8C"/>
    <w:rsid w:val="00374E58"/>
    <w:rsid w:val="0037780B"/>
    <w:rsid w:val="0038131B"/>
    <w:rsid w:val="003818AC"/>
    <w:rsid w:val="00381A05"/>
    <w:rsid w:val="00382586"/>
    <w:rsid w:val="00391108"/>
    <w:rsid w:val="00393653"/>
    <w:rsid w:val="0039389D"/>
    <w:rsid w:val="003940EC"/>
    <w:rsid w:val="003949E4"/>
    <w:rsid w:val="00396B29"/>
    <w:rsid w:val="0039782B"/>
    <w:rsid w:val="003A045D"/>
    <w:rsid w:val="003A2F5D"/>
    <w:rsid w:val="003A31D8"/>
    <w:rsid w:val="003A37FD"/>
    <w:rsid w:val="003A39EC"/>
    <w:rsid w:val="003A3C43"/>
    <w:rsid w:val="003A5BEF"/>
    <w:rsid w:val="003A5FE4"/>
    <w:rsid w:val="003A6905"/>
    <w:rsid w:val="003A6D45"/>
    <w:rsid w:val="003A6E85"/>
    <w:rsid w:val="003A70D1"/>
    <w:rsid w:val="003A7953"/>
    <w:rsid w:val="003B3E28"/>
    <w:rsid w:val="003B5D13"/>
    <w:rsid w:val="003B64F4"/>
    <w:rsid w:val="003C3EA6"/>
    <w:rsid w:val="003C4CE5"/>
    <w:rsid w:val="003C504D"/>
    <w:rsid w:val="003C72B7"/>
    <w:rsid w:val="003C7A3E"/>
    <w:rsid w:val="003D0B3D"/>
    <w:rsid w:val="003D0CE8"/>
    <w:rsid w:val="003D3625"/>
    <w:rsid w:val="003D4981"/>
    <w:rsid w:val="003D50AD"/>
    <w:rsid w:val="003D56C1"/>
    <w:rsid w:val="003D797F"/>
    <w:rsid w:val="003D7A6E"/>
    <w:rsid w:val="003E0811"/>
    <w:rsid w:val="003E1D35"/>
    <w:rsid w:val="003E32C1"/>
    <w:rsid w:val="003E6918"/>
    <w:rsid w:val="003E7CD7"/>
    <w:rsid w:val="003F0744"/>
    <w:rsid w:val="003F224D"/>
    <w:rsid w:val="003F33B7"/>
    <w:rsid w:val="003F5AE1"/>
    <w:rsid w:val="003F7262"/>
    <w:rsid w:val="003F76FA"/>
    <w:rsid w:val="003F7F49"/>
    <w:rsid w:val="00400899"/>
    <w:rsid w:val="00403B55"/>
    <w:rsid w:val="0040523B"/>
    <w:rsid w:val="00405641"/>
    <w:rsid w:val="004077EF"/>
    <w:rsid w:val="0041125E"/>
    <w:rsid w:val="004112C7"/>
    <w:rsid w:val="004116FD"/>
    <w:rsid w:val="0041189E"/>
    <w:rsid w:val="004121E2"/>
    <w:rsid w:val="00412480"/>
    <w:rsid w:val="00413509"/>
    <w:rsid w:val="00413D9C"/>
    <w:rsid w:val="0041409A"/>
    <w:rsid w:val="0041759B"/>
    <w:rsid w:val="0042040B"/>
    <w:rsid w:val="0042042C"/>
    <w:rsid w:val="00420A7F"/>
    <w:rsid w:val="00421063"/>
    <w:rsid w:val="0042149D"/>
    <w:rsid w:val="00423F63"/>
    <w:rsid w:val="0042494C"/>
    <w:rsid w:val="00424F80"/>
    <w:rsid w:val="0042525D"/>
    <w:rsid w:val="00426715"/>
    <w:rsid w:val="00426AEB"/>
    <w:rsid w:val="00427215"/>
    <w:rsid w:val="00427331"/>
    <w:rsid w:val="00430033"/>
    <w:rsid w:val="00430D7B"/>
    <w:rsid w:val="00431099"/>
    <w:rsid w:val="00432527"/>
    <w:rsid w:val="0043265D"/>
    <w:rsid w:val="00432D20"/>
    <w:rsid w:val="00433CDB"/>
    <w:rsid w:val="00434256"/>
    <w:rsid w:val="0043714A"/>
    <w:rsid w:val="00443FB5"/>
    <w:rsid w:val="0044400A"/>
    <w:rsid w:val="00445C17"/>
    <w:rsid w:val="00446F0C"/>
    <w:rsid w:val="00450449"/>
    <w:rsid w:val="004531D1"/>
    <w:rsid w:val="0045385A"/>
    <w:rsid w:val="004561D0"/>
    <w:rsid w:val="00460120"/>
    <w:rsid w:val="00462ABD"/>
    <w:rsid w:val="00462C9C"/>
    <w:rsid w:val="00462D87"/>
    <w:rsid w:val="00464BED"/>
    <w:rsid w:val="00465BE2"/>
    <w:rsid w:val="00467013"/>
    <w:rsid w:val="00467F2D"/>
    <w:rsid w:val="004708F6"/>
    <w:rsid w:val="00470979"/>
    <w:rsid w:val="00470CC8"/>
    <w:rsid w:val="00470ED4"/>
    <w:rsid w:val="00472DF1"/>
    <w:rsid w:val="00472F78"/>
    <w:rsid w:val="0047350D"/>
    <w:rsid w:val="00474464"/>
    <w:rsid w:val="00480220"/>
    <w:rsid w:val="00481A7B"/>
    <w:rsid w:val="00482248"/>
    <w:rsid w:val="00482440"/>
    <w:rsid w:val="00483690"/>
    <w:rsid w:val="00483748"/>
    <w:rsid w:val="0048378D"/>
    <w:rsid w:val="00484A50"/>
    <w:rsid w:val="00485C3A"/>
    <w:rsid w:val="00485CD9"/>
    <w:rsid w:val="004874F9"/>
    <w:rsid w:val="00487543"/>
    <w:rsid w:val="00487EDC"/>
    <w:rsid w:val="00487F8C"/>
    <w:rsid w:val="00490A08"/>
    <w:rsid w:val="00490B11"/>
    <w:rsid w:val="004914CE"/>
    <w:rsid w:val="00492135"/>
    <w:rsid w:val="0049412F"/>
    <w:rsid w:val="004948E8"/>
    <w:rsid w:val="00495FBC"/>
    <w:rsid w:val="0049714A"/>
    <w:rsid w:val="00497A53"/>
    <w:rsid w:val="004A14A4"/>
    <w:rsid w:val="004A2A93"/>
    <w:rsid w:val="004A352C"/>
    <w:rsid w:val="004A3D12"/>
    <w:rsid w:val="004A421D"/>
    <w:rsid w:val="004A4848"/>
    <w:rsid w:val="004A4E6B"/>
    <w:rsid w:val="004A4E6F"/>
    <w:rsid w:val="004B0D5E"/>
    <w:rsid w:val="004B18C3"/>
    <w:rsid w:val="004B24D3"/>
    <w:rsid w:val="004B3687"/>
    <w:rsid w:val="004B3C87"/>
    <w:rsid w:val="004B4642"/>
    <w:rsid w:val="004B708A"/>
    <w:rsid w:val="004C126C"/>
    <w:rsid w:val="004C16C9"/>
    <w:rsid w:val="004C1A98"/>
    <w:rsid w:val="004C2879"/>
    <w:rsid w:val="004C4171"/>
    <w:rsid w:val="004C5083"/>
    <w:rsid w:val="004C637F"/>
    <w:rsid w:val="004C647A"/>
    <w:rsid w:val="004C7E90"/>
    <w:rsid w:val="004D0F7F"/>
    <w:rsid w:val="004D3426"/>
    <w:rsid w:val="004E0F38"/>
    <w:rsid w:val="004E2BD7"/>
    <w:rsid w:val="004F06C5"/>
    <w:rsid w:val="004F1454"/>
    <w:rsid w:val="004F1462"/>
    <w:rsid w:val="004F1D9D"/>
    <w:rsid w:val="004F4CB1"/>
    <w:rsid w:val="004F5548"/>
    <w:rsid w:val="004F6F69"/>
    <w:rsid w:val="004F6F99"/>
    <w:rsid w:val="004F731C"/>
    <w:rsid w:val="005020E5"/>
    <w:rsid w:val="005021D5"/>
    <w:rsid w:val="00503F72"/>
    <w:rsid w:val="005047E5"/>
    <w:rsid w:val="005048CB"/>
    <w:rsid w:val="005050A4"/>
    <w:rsid w:val="00505C69"/>
    <w:rsid w:val="005069D8"/>
    <w:rsid w:val="00507003"/>
    <w:rsid w:val="005072FC"/>
    <w:rsid w:val="005073ED"/>
    <w:rsid w:val="00507775"/>
    <w:rsid w:val="00507AD5"/>
    <w:rsid w:val="005101E7"/>
    <w:rsid w:val="0051076F"/>
    <w:rsid w:val="00514A59"/>
    <w:rsid w:val="0051515D"/>
    <w:rsid w:val="00515425"/>
    <w:rsid w:val="005155A7"/>
    <w:rsid w:val="0051594E"/>
    <w:rsid w:val="005163D3"/>
    <w:rsid w:val="00516920"/>
    <w:rsid w:val="00516DDB"/>
    <w:rsid w:val="0051737A"/>
    <w:rsid w:val="00520066"/>
    <w:rsid w:val="005220C2"/>
    <w:rsid w:val="0052261C"/>
    <w:rsid w:val="00522BBD"/>
    <w:rsid w:val="005232BC"/>
    <w:rsid w:val="00524B10"/>
    <w:rsid w:val="00527198"/>
    <w:rsid w:val="005277E3"/>
    <w:rsid w:val="00530296"/>
    <w:rsid w:val="005322AF"/>
    <w:rsid w:val="005360F0"/>
    <w:rsid w:val="00536131"/>
    <w:rsid w:val="0053714F"/>
    <w:rsid w:val="00537300"/>
    <w:rsid w:val="005410F9"/>
    <w:rsid w:val="0054200D"/>
    <w:rsid w:val="00542BE4"/>
    <w:rsid w:val="00544451"/>
    <w:rsid w:val="00544A1F"/>
    <w:rsid w:val="0054528B"/>
    <w:rsid w:val="00545C62"/>
    <w:rsid w:val="005508F9"/>
    <w:rsid w:val="00550B19"/>
    <w:rsid w:val="00550D8E"/>
    <w:rsid w:val="00551BD5"/>
    <w:rsid w:val="005551F7"/>
    <w:rsid w:val="00560D12"/>
    <w:rsid w:val="005611A3"/>
    <w:rsid w:val="005612D6"/>
    <w:rsid w:val="0056489E"/>
    <w:rsid w:val="00564928"/>
    <w:rsid w:val="00564B86"/>
    <w:rsid w:val="00564DEB"/>
    <w:rsid w:val="005656A8"/>
    <w:rsid w:val="00566A62"/>
    <w:rsid w:val="00573694"/>
    <w:rsid w:val="005737B1"/>
    <w:rsid w:val="005745A2"/>
    <w:rsid w:val="00576839"/>
    <w:rsid w:val="005776C9"/>
    <w:rsid w:val="005820CF"/>
    <w:rsid w:val="00583043"/>
    <w:rsid w:val="00587653"/>
    <w:rsid w:val="0058790F"/>
    <w:rsid w:val="0059325F"/>
    <w:rsid w:val="00594B05"/>
    <w:rsid w:val="0059529D"/>
    <w:rsid w:val="00595483"/>
    <w:rsid w:val="00595A06"/>
    <w:rsid w:val="00596687"/>
    <w:rsid w:val="005A0F18"/>
    <w:rsid w:val="005A2404"/>
    <w:rsid w:val="005A41DC"/>
    <w:rsid w:val="005A41EF"/>
    <w:rsid w:val="005A43F7"/>
    <w:rsid w:val="005A4CBB"/>
    <w:rsid w:val="005A5480"/>
    <w:rsid w:val="005A59B9"/>
    <w:rsid w:val="005A5BD4"/>
    <w:rsid w:val="005A792B"/>
    <w:rsid w:val="005B10CB"/>
    <w:rsid w:val="005B24B3"/>
    <w:rsid w:val="005B4FCA"/>
    <w:rsid w:val="005B5B02"/>
    <w:rsid w:val="005C1838"/>
    <w:rsid w:val="005C23F1"/>
    <w:rsid w:val="005C48B3"/>
    <w:rsid w:val="005D0338"/>
    <w:rsid w:val="005D0760"/>
    <w:rsid w:val="005D214A"/>
    <w:rsid w:val="005D27A5"/>
    <w:rsid w:val="005D27DF"/>
    <w:rsid w:val="005D3B76"/>
    <w:rsid w:val="005D4107"/>
    <w:rsid w:val="005D4835"/>
    <w:rsid w:val="005D4C24"/>
    <w:rsid w:val="005D4C81"/>
    <w:rsid w:val="005D518D"/>
    <w:rsid w:val="005D532B"/>
    <w:rsid w:val="005D71F0"/>
    <w:rsid w:val="005E0CC3"/>
    <w:rsid w:val="005E0E13"/>
    <w:rsid w:val="005E561D"/>
    <w:rsid w:val="005E6913"/>
    <w:rsid w:val="005E7306"/>
    <w:rsid w:val="005E7E22"/>
    <w:rsid w:val="005F004E"/>
    <w:rsid w:val="005F02B0"/>
    <w:rsid w:val="005F17A6"/>
    <w:rsid w:val="005F2DC5"/>
    <w:rsid w:val="005F4582"/>
    <w:rsid w:val="005F45B6"/>
    <w:rsid w:val="005F6C6F"/>
    <w:rsid w:val="005F6CAB"/>
    <w:rsid w:val="005F719E"/>
    <w:rsid w:val="006000BE"/>
    <w:rsid w:val="00600D1F"/>
    <w:rsid w:val="00600FF2"/>
    <w:rsid w:val="006011AF"/>
    <w:rsid w:val="0060238D"/>
    <w:rsid w:val="006027F5"/>
    <w:rsid w:val="00602852"/>
    <w:rsid w:val="00602C85"/>
    <w:rsid w:val="00603ADC"/>
    <w:rsid w:val="00606408"/>
    <w:rsid w:val="00607CEC"/>
    <w:rsid w:val="0061055D"/>
    <w:rsid w:val="00613F89"/>
    <w:rsid w:val="00614C41"/>
    <w:rsid w:val="00615811"/>
    <w:rsid w:val="00617048"/>
    <w:rsid w:val="00617149"/>
    <w:rsid w:val="0061753B"/>
    <w:rsid w:val="00621522"/>
    <w:rsid w:val="00626B12"/>
    <w:rsid w:val="00627079"/>
    <w:rsid w:val="006271EF"/>
    <w:rsid w:val="00627235"/>
    <w:rsid w:val="006313E0"/>
    <w:rsid w:val="00631B9A"/>
    <w:rsid w:val="00631CF0"/>
    <w:rsid w:val="00633C98"/>
    <w:rsid w:val="00634B0F"/>
    <w:rsid w:val="00635E8F"/>
    <w:rsid w:val="00636049"/>
    <w:rsid w:val="00637D80"/>
    <w:rsid w:val="00640B58"/>
    <w:rsid w:val="00642DC8"/>
    <w:rsid w:val="00643E33"/>
    <w:rsid w:val="00644D0D"/>
    <w:rsid w:val="00645AA6"/>
    <w:rsid w:val="00645F2C"/>
    <w:rsid w:val="006463B4"/>
    <w:rsid w:val="00646706"/>
    <w:rsid w:val="006471C2"/>
    <w:rsid w:val="006503D6"/>
    <w:rsid w:val="006531CF"/>
    <w:rsid w:val="00653AA8"/>
    <w:rsid w:val="00653FB6"/>
    <w:rsid w:val="00655117"/>
    <w:rsid w:val="00655B16"/>
    <w:rsid w:val="00656A14"/>
    <w:rsid w:val="00656A8E"/>
    <w:rsid w:val="0065711B"/>
    <w:rsid w:val="00657176"/>
    <w:rsid w:val="00657F16"/>
    <w:rsid w:val="00657F5C"/>
    <w:rsid w:val="00662AC3"/>
    <w:rsid w:val="00662AFD"/>
    <w:rsid w:val="006641F4"/>
    <w:rsid w:val="006645EC"/>
    <w:rsid w:val="006647B8"/>
    <w:rsid w:val="006650BE"/>
    <w:rsid w:val="00665E78"/>
    <w:rsid w:val="00672914"/>
    <w:rsid w:val="006738DD"/>
    <w:rsid w:val="006738F8"/>
    <w:rsid w:val="00675992"/>
    <w:rsid w:val="006774AA"/>
    <w:rsid w:val="006806A9"/>
    <w:rsid w:val="00680D03"/>
    <w:rsid w:val="006818C0"/>
    <w:rsid w:val="0068327E"/>
    <w:rsid w:val="00683E3F"/>
    <w:rsid w:val="006841C8"/>
    <w:rsid w:val="006842DF"/>
    <w:rsid w:val="0068461C"/>
    <w:rsid w:val="006846F6"/>
    <w:rsid w:val="00687AAB"/>
    <w:rsid w:val="006931A4"/>
    <w:rsid w:val="0069337E"/>
    <w:rsid w:val="006933F5"/>
    <w:rsid w:val="00695145"/>
    <w:rsid w:val="00697A93"/>
    <w:rsid w:val="006A0595"/>
    <w:rsid w:val="006A0717"/>
    <w:rsid w:val="006A0C42"/>
    <w:rsid w:val="006A2AEB"/>
    <w:rsid w:val="006A37D8"/>
    <w:rsid w:val="006A4F31"/>
    <w:rsid w:val="006A548B"/>
    <w:rsid w:val="006A7E5E"/>
    <w:rsid w:val="006B1CAB"/>
    <w:rsid w:val="006B4194"/>
    <w:rsid w:val="006B4943"/>
    <w:rsid w:val="006B557C"/>
    <w:rsid w:val="006B6FAD"/>
    <w:rsid w:val="006C1CF5"/>
    <w:rsid w:val="006C2971"/>
    <w:rsid w:val="006C5A77"/>
    <w:rsid w:val="006D197C"/>
    <w:rsid w:val="006D1EAF"/>
    <w:rsid w:val="006D46E8"/>
    <w:rsid w:val="006D4D84"/>
    <w:rsid w:val="006D56B0"/>
    <w:rsid w:val="006D7285"/>
    <w:rsid w:val="006D746B"/>
    <w:rsid w:val="006E02DA"/>
    <w:rsid w:val="006E4B21"/>
    <w:rsid w:val="006F02D4"/>
    <w:rsid w:val="006F05E5"/>
    <w:rsid w:val="006F08C7"/>
    <w:rsid w:val="006F1804"/>
    <w:rsid w:val="006F27EA"/>
    <w:rsid w:val="006F455A"/>
    <w:rsid w:val="006F4D7C"/>
    <w:rsid w:val="006F4FE5"/>
    <w:rsid w:val="006F5358"/>
    <w:rsid w:val="006F5725"/>
    <w:rsid w:val="006F651C"/>
    <w:rsid w:val="00700011"/>
    <w:rsid w:val="0070077E"/>
    <w:rsid w:val="00700FF3"/>
    <w:rsid w:val="00704655"/>
    <w:rsid w:val="0070509F"/>
    <w:rsid w:val="00705F26"/>
    <w:rsid w:val="007076F6"/>
    <w:rsid w:val="00707F50"/>
    <w:rsid w:val="007112B9"/>
    <w:rsid w:val="00712F05"/>
    <w:rsid w:val="00712FEE"/>
    <w:rsid w:val="00714577"/>
    <w:rsid w:val="0071479D"/>
    <w:rsid w:val="00714C44"/>
    <w:rsid w:val="00715EA4"/>
    <w:rsid w:val="0071619B"/>
    <w:rsid w:val="007167B7"/>
    <w:rsid w:val="00716EE7"/>
    <w:rsid w:val="00717ED4"/>
    <w:rsid w:val="00720357"/>
    <w:rsid w:val="007222FE"/>
    <w:rsid w:val="0072346C"/>
    <w:rsid w:val="00725BF1"/>
    <w:rsid w:val="00726786"/>
    <w:rsid w:val="00726ECE"/>
    <w:rsid w:val="0073105F"/>
    <w:rsid w:val="007312FE"/>
    <w:rsid w:val="007329EE"/>
    <w:rsid w:val="007341A1"/>
    <w:rsid w:val="00735511"/>
    <w:rsid w:val="00735FB7"/>
    <w:rsid w:val="00736CA8"/>
    <w:rsid w:val="0073742A"/>
    <w:rsid w:val="007375C7"/>
    <w:rsid w:val="00742AA8"/>
    <w:rsid w:val="0074563B"/>
    <w:rsid w:val="00745EB8"/>
    <w:rsid w:val="00746131"/>
    <w:rsid w:val="00747559"/>
    <w:rsid w:val="00751285"/>
    <w:rsid w:val="00751E04"/>
    <w:rsid w:val="00753D45"/>
    <w:rsid w:val="00754F0D"/>
    <w:rsid w:val="00755896"/>
    <w:rsid w:val="00756C40"/>
    <w:rsid w:val="00756F86"/>
    <w:rsid w:val="007576FD"/>
    <w:rsid w:val="00761559"/>
    <w:rsid w:val="0076390D"/>
    <w:rsid w:val="00765554"/>
    <w:rsid w:val="0076564F"/>
    <w:rsid w:val="007673C0"/>
    <w:rsid w:val="00770D83"/>
    <w:rsid w:val="00770D85"/>
    <w:rsid w:val="00771622"/>
    <w:rsid w:val="007721F5"/>
    <w:rsid w:val="00772568"/>
    <w:rsid w:val="00772EFB"/>
    <w:rsid w:val="0077337F"/>
    <w:rsid w:val="007741E5"/>
    <w:rsid w:val="0077684B"/>
    <w:rsid w:val="00777093"/>
    <w:rsid w:val="0078128F"/>
    <w:rsid w:val="007822CB"/>
    <w:rsid w:val="00782A14"/>
    <w:rsid w:val="0078327A"/>
    <w:rsid w:val="0078391D"/>
    <w:rsid w:val="00784A0C"/>
    <w:rsid w:val="00785298"/>
    <w:rsid w:val="00785BFF"/>
    <w:rsid w:val="00785E5B"/>
    <w:rsid w:val="0078617A"/>
    <w:rsid w:val="00786C4A"/>
    <w:rsid w:val="00791171"/>
    <w:rsid w:val="00791B23"/>
    <w:rsid w:val="00792633"/>
    <w:rsid w:val="007927DB"/>
    <w:rsid w:val="00792F91"/>
    <w:rsid w:val="00793C93"/>
    <w:rsid w:val="00795079"/>
    <w:rsid w:val="00795B8A"/>
    <w:rsid w:val="00795D3B"/>
    <w:rsid w:val="007A1E73"/>
    <w:rsid w:val="007A20C7"/>
    <w:rsid w:val="007A6629"/>
    <w:rsid w:val="007B024F"/>
    <w:rsid w:val="007B042C"/>
    <w:rsid w:val="007B2448"/>
    <w:rsid w:val="007B25AB"/>
    <w:rsid w:val="007B2BB9"/>
    <w:rsid w:val="007B3F14"/>
    <w:rsid w:val="007B42CA"/>
    <w:rsid w:val="007B66A4"/>
    <w:rsid w:val="007B73B1"/>
    <w:rsid w:val="007C3296"/>
    <w:rsid w:val="007C3988"/>
    <w:rsid w:val="007C3E3C"/>
    <w:rsid w:val="007C4665"/>
    <w:rsid w:val="007C6B68"/>
    <w:rsid w:val="007D122E"/>
    <w:rsid w:val="007D2043"/>
    <w:rsid w:val="007D2EF9"/>
    <w:rsid w:val="007D33F9"/>
    <w:rsid w:val="007D474E"/>
    <w:rsid w:val="007D6524"/>
    <w:rsid w:val="007D6911"/>
    <w:rsid w:val="007D6B00"/>
    <w:rsid w:val="007D6FD7"/>
    <w:rsid w:val="007E12B8"/>
    <w:rsid w:val="007E1D83"/>
    <w:rsid w:val="007E3C79"/>
    <w:rsid w:val="007E58E1"/>
    <w:rsid w:val="007E76D6"/>
    <w:rsid w:val="007F0B9D"/>
    <w:rsid w:val="007F1B43"/>
    <w:rsid w:val="007F2346"/>
    <w:rsid w:val="007F36FD"/>
    <w:rsid w:val="007F3AF7"/>
    <w:rsid w:val="007F55DA"/>
    <w:rsid w:val="007F5687"/>
    <w:rsid w:val="007F647C"/>
    <w:rsid w:val="007F73DF"/>
    <w:rsid w:val="00800144"/>
    <w:rsid w:val="00800DFA"/>
    <w:rsid w:val="00801B0A"/>
    <w:rsid w:val="00805E26"/>
    <w:rsid w:val="00806B0D"/>
    <w:rsid w:val="008072F1"/>
    <w:rsid w:val="00814D04"/>
    <w:rsid w:val="008152AA"/>
    <w:rsid w:val="008175C5"/>
    <w:rsid w:val="00817BC5"/>
    <w:rsid w:val="0082209D"/>
    <w:rsid w:val="008236E1"/>
    <w:rsid w:val="00823E95"/>
    <w:rsid w:val="00824890"/>
    <w:rsid w:val="00825FE6"/>
    <w:rsid w:val="00826375"/>
    <w:rsid w:val="00830EF1"/>
    <w:rsid w:val="008313A3"/>
    <w:rsid w:val="00831919"/>
    <w:rsid w:val="0083260E"/>
    <w:rsid w:val="00832EF1"/>
    <w:rsid w:val="00833801"/>
    <w:rsid w:val="008338B7"/>
    <w:rsid w:val="00833E21"/>
    <w:rsid w:val="00834B3C"/>
    <w:rsid w:val="00835330"/>
    <w:rsid w:val="008375A3"/>
    <w:rsid w:val="0084022A"/>
    <w:rsid w:val="00841690"/>
    <w:rsid w:val="00841967"/>
    <w:rsid w:val="008426F2"/>
    <w:rsid w:val="0084519A"/>
    <w:rsid w:val="00845CA3"/>
    <w:rsid w:val="00846F7D"/>
    <w:rsid w:val="0084797D"/>
    <w:rsid w:val="00850C63"/>
    <w:rsid w:val="00852A87"/>
    <w:rsid w:val="00852BE8"/>
    <w:rsid w:val="00852CDD"/>
    <w:rsid w:val="00853C7A"/>
    <w:rsid w:val="00856E16"/>
    <w:rsid w:val="008576FD"/>
    <w:rsid w:val="00857D95"/>
    <w:rsid w:val="008635AD"/>
    <w:rsid w:val="00863A89"/>
    <w:rsid w:val="0086433B"/>
    <w:rsid w:val="008658C3"/>
    <w:rsid w:val="00865A37"/>
    <w:rsid w:val="00867A53"/>
    <w:rsid w:val="00871D36"/>
    <w:rsid w:val="00872828"/>
    <w:rsid w:val="00872ECD"/>
    <w:rsid w:val="00873733"/>
    <w:rsid w:val="00873EC1"/>
    <w:rsid w:val="008740AA"/>
    <w:rsid w:val="0087422C"/>
    <w:rsid w:val="00874D88"/>
    <w:rsid w:val="008752D0"/>
    <w:rsid w:val="00875DFD"/>
    <w:rsid w:val="00876B69"/>
    <w:rsid w:val="00877D5A"/>
    <w:rsid w:val="008807C5"/>
    <w:rsid w:val="00880B8A"/>
    <w:rsid w:val="00884095"/>
    <w:rsid w:val="00885210"/>
    <w:rsid w:val="00885DC9"/>
    <w:rsid w:val="00885E62"/>
    <w:rsid w:val="0088799E"/>
    <w:rsid w:val="00890A54"/>
    <w:rsid w:val="00891806"/>
    <w:rsid w:val="00892A78"/>
    <w:rsid w:val="00893656"/>
    <w:rsid w:val="00894124"/>
    <w:rsid w:val="008947D7"/>
    <w:rsid w:val="00894A9A"/>
    <w:rsid w:val="008954A1"/>
    <w:rsid w:val="00897BB8"/>
    <w:rsid w:val="008A2998"/>
    <w:rsid w:val="008A3353"/>
    <w:rsid w:val="008A3454"/>
    <w:rsid w:val="008A4AB0"/>
    <w:rsid w:val="008A53B3"/>
    <w:rsid w:val="008A5622"/>
    <w:rsid w:val="008A7595"/>
    <w:rsid w:val="008A7BA9"/>
    <w:rsid w:val="008A7D09"/>
    <w:rsid w:val="008A7EC6"/>
    <w:rsid w:val="008B0188"/>
    <w:rsid w:val="008B5467"/>
    <w:rsid w:val="008B64BD"/>
    <w:rsid w:val="008B7874"/>
    <w:rsid w:val="008B7FB2"/>
    <w:rsid w:val="008C0817"/>
    <w:rsid w:val="008C4094"/>
    <w:rsid w:val="008C40F2"/>
    <w:rsid w:val="008C6BFC"/>
    <w:rsid w:val="008C73B2"/>
    <w:rsid w:val="008C76F4"/>
    <w:rsid w:val="008C7B0C"/>
    <w:rsid w:val="008D4010"/>
    <w:rsid w:val="008D4ED1"/>
    <w:rsid w:val="008D5B39"/>
    <w:rsid w:val="008D62CD"/>
    <w:rsid w:val="008E05DF"/>
    <w:rsid w:val="008E12E9"/>
    <w:rsid w:val="008E2F80"/>
    <w:rsid w:val="008E6BE9"/>
    <w:rsid w:val="008E6F0B"/>
    <w:rsid w:val="008F1177"/>
    <w:rsid w:val="008F1685"/>
    <w:rsid w:val="008F26AF"/>
    <w:rsid w:val="008F2F9F"/>
    <w:rsid w:val="008F3D2A"/>
    <w:rsid w:val="008F4668"/>
    <w:rsid w:val="008F494B"/>
    <w:rsid w:val="008F51B0"/>
    <w:rsid w:val="008F522C"/>
    <w:rsid w:val="008F58A5"/>
    <w:rsid w:val="009014CE"/>
    <w:rsid w:val="009014DE"/>
    <w:rsid w:val="0090168B"/>
    <w:rsid w:val="00901E6B"/>
    <w:rsid w:val="00902C7C"/>
    <w:rsid w:val="00903AD9"/>
    <w:rsid w:val="00904142"/>
    <w:rsid w:val="0090504C"/>
    <w:rsid w:val="009057E0"/>
    <w:rsid w:val="009065D6"/>
    <w:rsid w:val="00907816"/>
    <w:rsid w:val="00911DFB"/>
    <w:rsid w:val="009124AB"/>
    <w:rsid w:val="00912B76"/>
    <w:rsid w:val="00913A29"/>
    <w:rsid w:val="00913D52"/>
    <w:rsid w:val="00915318"/>
    <w:rsid w:val="00915A6D"/>
    <w:rsid w:val="009227B2"/>
    <w:rsid w:val="0092424E"/>
    <w:rsid w:val="00924825"/>
    <w:rsid w:val="00925579"/>
    <w:rsid w:val="00926464"/>
    <w:rsid w:val="009312ED"/>
    <w:rsid w:val="00931402"/>
    <w:rsid w:val="00931E7C"/>
    <w:rsid w:val="0093283B"/>
    <w:rsid w:val="00933F99"/>
    <w:rsid w:val="009342DD"/>
    <w:rsid w:val="009346F6"/>
    <w:rsid w:val="009349AD"/>
    <w:rsid w:val="00935439"/>
    <w:rsid w:val="00943675"/>
    <w:rsid w:val="0094368E"/>
    <w:rsid w:val="00943BBE"/>
    <w:rsid w:val="009443C0"/>
    <w:rsid w:val="00947D47"/>
    <w:rsid w:val="009512EE"/>
    <w:rsid w:val="009518FC"/>
    <w:rsid w:val="00951A2A"/>
    <w:rsid w:val="00951BBF"/>
    <w:rsid w:val="009566D5"/>
    <w:rsid w:val="00962CF7"/>
    <w:rsid w:val="00962DC8"/>
    <w:rsid w:val="00964ACB"/>
    <w:rsid w:val="00964C2B"/>
    <w:rsid w:val="00965189"/>
    <w:rsid w:val="009653EE"/>
    <w:rsid w:val="00965B7B"/>
    <w:rsid w:val="00966CE2"/>
    <w:rsid w:val="00967621"/>
    <w:rsid w:val="00967D57"/>
    <w:rsid w:val="00967FD5"/>
    <w:rsid w:val="009703E7"/>
    <w:rsid w:val="00970FFD"/>
    <w:rsid w:val="00971098"/>
    <w:rsid w:val="00971DBA"/>
    <w:rsid w:val="0097206D"/>
    <w:rsid w:val="00973DF8"/>
    <w:rsid w:val="0097468A"/>
    <w:rsid w:val="00977ED5"/>
    <w:rsid w:val="00984167"/>
    <w:rsid w:val="00986795"/>
    <w:rsid w:val="0099679A"/>
    <w:rsid w:val="009977E2"/>
    <w:rsid w:val="009A0140"/>
    <w:rsid w:val="009A0BCD"/>
    <w:rsid w:val="009A0DB3"/>
    <w:rsid w:val="009A1F4C"/>
    <w:rsid w:val="009A21E5"/>
    <w:rsid w:val="009A3BF4"/>
    <w:rsid w:val="009A4E2C"/>
    <w:rsid w:val="009A62DF"/>
    <w:rsid w:val="009A6941"/>
    <w:rsid w:val="009A7764"/>
    <w:rsid w:val="009B05BF"/>
    <w:rsid w:val="009B0B37"/>
    <w:rsid w:val="009B207F"/>
    <w:rsid w:val="009B2F9A"/>
    <w:rsid w:val="009B3F25"/>
    <w:rsid w:val="009B47E1"/>
    <w:rsid w:val="009B4968"/>
    <w:rsid w:val="009B68B5"/>
    <w:rsid w:val="009B7A91"/>
    <w:rsid w:val="009C2B54"/>
    <w:rsid w:val="009C2EED"/>
    <w:rsid w:val="009C5DCD"/>
    <w:rsid w:val="009C6932"/>
    <w:rsid w:val="009C7EAB"/>
    <w:rsid w:val="009D11AA"/>
    <w:rsid w:val="009D1221"/>
    <w:rsid w:val="009D1A40"/>
    <w:rsid w:val="009D35E2"/>
    <w:rsid w:val="009D4AB4"/>
    <w:rsid w:val="009D4C8E"/>
    <w:rsid w:val="009D6B5E"/>
    <w:rsid w:val="009D7748"/>
    <w:rsid w:val="009E069A"/>
    <w:rsid w:val="009E132A"/>
    <w:rsid w:val="009E1FC6"/>
    <w:rsid w:val="009E2897"/>
    <w:rsid w:val="009E403C"/>
    <w:rsid w:val="009E56BE"/>
    <w:rsid w:val="009E6DEE"/>
    <w:rsid w:val="009E6F2A"/>
    <w:rsid w:val="009F073B"/>
    <w:rsid w:val="009F078E"/>
    <w:rsid w:val="009F0863"/>
    <w:rsid w:val="009F0C9D"/>
    <w:rsid w:val="009F119A"/>
    <w:rsid w:val="009F1C7B"/>
    <w:rsid w:val="009F24E9"/>
    <w:rsid w:val="009F46D0"/>
    <w:rsid w:val="009F52EA"/>
    <w:rsid w:val="009F64BE"/>
    <w:rsid w:val="009F6DC4"/>
    <w:rsid w:val="009F7149"/>
    <w:rsid w:val="00A02AE1"/>
    <w:rsid w:val="00A02D20"/>
    <w:rsid w:val="00A04ABD"/>
    <w:rsid w:val="00A05050"/>
    <w:rsid w:val="00A05069"/>
    <w:rsid w:val="00A05FA3"/>
    <w:rsid w:val="00A101C8"/>
    <w:rsid w:val="00A1061B"/>
    <w:rsid w:val="00A118A8"/>
    <w:rsid w:val="00A13006"/>
    <w:rsid w:val="00A14095"/>
    <w:rsid w:val="00A1468B"/>
    <w:rsid w:val="00A146C8"/>
    <w:rsid w:val="00A15111"/>
    <w:rsid w:val="00A1518A"/>
    <w:rsid w:val="00A15C05"/>
    <w:rsid w:val="00A163F1"/>
    <w:rsid w:val="00A16EAC"/>
    <w:rsid w:val="00A178D9"/>
    <w:rsid w:val="00A17BE0"/>
    <w:rsid w:val="00A20349"/>
    <w:rsid w:val="00A21C8C"/>
    <w:rsid w:val="00A21F6C"/>
    <w:rsid w:val="00A2324A"/>
    <w:rsid w:val="00A2394B"/>
    <w:rsid w:val="00A24572"/>
    <w:rsid w:val="00A24B5B"/>
    <w:rsid w:val="00A30142"/>
    <w:rsid w:val="00A30B78"/>
    <w:rsid w:val="00A32127"/>
    <w:rsid w:val="00A32AB5"/>
    <w:rsid w:val="00A33C29"/>
    <w:rsid w:val="00A34EF7"/>
    <w:rsid w:val="00A35E71"/>
    <w:rsid w:val="00A36885"/>
    <w:rsid w:val="00A373F6"/>
    <w:rsid w:val="00A409CD"/>
    <w:rsid w:val="00A4149F"/>
    <w:rsid w:val="00A4301C"/>
    <w:rsid w:val="00A43F43"/>
    <w:rsid w:val="00A43FB2"/>
    <w:rsid w:val="00A45587"/>
    <w:rsid w:val="00A47943"/>
    <w:rsid w:val="00A47AB2"/>
    <w:rsid w:val="00A47EA5"/>
    <w:rsid w:val="00A506DD"/>
    <w:rsid w:val="00A50852"/>
    <w:rsid w:val="00A50E3F"/>
    <w:rsid w:val="00A50F9F"/>
    <w:rsid w:val="00A52D26"/>
    <w:rsid w:val="00A52E07"/>
    <w:rsid w:val="00A537B6"/>
    <w:rsid w:val="00A54CF4"/>
    <w:rsid w:val="00A56616"/>
    <w:rsid w:val="00A57106"/>
    <w:rsid w:val="00A60612"/>
    <w:rsid w:val="00A60D3B"/>
    <w:rsid w:val="00A616EC"/>
    <w:rsid w:val="00A61798"/>
    <w:rsid w:val="00A62D74"/>
    <w:rsid w:val="00A636C4"/>
    <w:rsid w:val="00A64129"/>
    <w:rsid w:val="00A64DB0"/>
    <w:rsid w:val="00A65312"/>
    <w:rsid w:val="00A658BC"/>
    <w:rsid w:val="00A66584"/>
    <w:rsid w:val="00A703B9"/>
    <w:rsid w:val="00A703F4"/>
    <w:rsid w:val="00A71977"/>
    <w:rsid w:val="00A71DE7"/>
    <w:rsid w:val="00A730F3"/>
    <w:rsid w:val="00A7317B"/>
    <w:rsid w:val="00A73320"/>
    <w:rsid w:val="00A737F3"/>
    <w:rsid w:val="00A75243"/>
    <w:rsid w:val="00A753FC"/>
    <w:rsid w:val="00A75434"/>
    <w:rsid w:val="00A76E37"/>
    <w:rsid w:val="00A77961"/>
    <w:rsid w:val="00A811FC"/>
    <w:rsid w:val="00A841E0"/>
    <w:rsid w:val="00A84962"/>
    <w:rsid w:val="00A85CDF"/>
    <w:rsid w:val="00A8743D"/>
    <w:rsid w:val="00A90054"/>
    <w:rsid w:val="00A924C8"/>
    <w:rsid w:val="00A93514"/>
    <w:rsid w:val="00A9490B"/>
    <w:rsid w:val="00A95BCC"/>
    <w:rsid w:val="00A96984"/>
    <w:rsid w:val="00AA028E"/>
    <w:rsid w:val="00AA0A59"/>
    <w:rsid w:val="00AA1DC6"/>
    <w:rsid w:val="00AA2BED"/>
    <w:rsid w:val="00AA2DEC"/>
    <w:rsid w:val="00AA6543"/>
    <w:rsid w:val="00AA6B53"/>
    <w:rsid w:val="00AA7AC8"/>
    <w:rsid w:val="00AB0461"/>
    <w:rsid w:val="00AB17FC"/>
    <w:rsid w:val="00AB19CD"/>
    <w:rsid w:val="00AB23D7"/>
    <w:rsid w:val="00AB44BC"/>
    <w:rsid w:val="00AB727A"/>
    <w:rsid w:val="00AB7818"/>
    <w:rsid w:val="00AC01BE"/>
    <w:rsid w:val="00AC12B7"/>
    <w:rsid w:val="00AC4692"/>
    <w:rsid w:val="00AC4CD4"/>
    <w:rsid w:val="00AC4EE4"/>
    <w:rsid w:val="00AC569D"/>
    <w:rsid w:val="00AC5917"/>
    <w:rsid w:val="00AC7210"/>
    <w:rsid w:val="00AD0723"/>
    <w:rsid w:val="00AD14E4"/>
    <w:rsid w:val="00AD19EA"/>
    <w:rsid w:val="00AD3BA0"/>
    <w:rsid w:val="00AD4219"/>
    <w:rsid w:val="00AD4CD4"/>
    <w:rsid w:val="00AD68B0"/>
    <w:rsid w:val="00AD6D50"/>
    <w:rsid w:val="00AD7332"/>
    <w:rsid w:val="00AD73B8"/>
    <w:rsid w:val="00AE4DF7"/>
    <w:rsid w:val="00AE69A3"/>
    <w:rsid w:val="00AE6C16"/>
    <w:rsid w:val="00AF1F16"/>
    <w:rsid w:val="00AF215C"/>
    <w:rsid w:val="00AF2AF5"/>
    <w:rsid w:val="00AF30E9"/>
    <w:rsid w:val="00AF35E0"/>
    <w:rsid w:val="00AF458A"/>
    <w:rsid w:val="00AF4604"/>
    <w:rsid w:val="00AF506E"/>
    <w:rsid w:val="00AF5636"/>
    <w:rsid w:val="00AF5713"/>
    <w:rsid w:val="00AF6046"/>
    <w:rsid w:val="00AF6921"/>
    <w:rsid w:val="00B018CF"/>
    <w:rsid w:val="00B0424B"/>
    <w:rsid w:val="00B04A8E"/>
    <w:rsid w:val="00B05114"/>
    <w:rsid w:val="00B1042A"/>
    <w:rsid w:val="00B107C0"/>
    <w:rsid w:val="00B116CF"/>
    <w:rsid w:val="00B21F69"/>
    <w:rsid w:val="00B22720"/>
    <w:rsid w:val="00B237E3"/>
    <w:rsid w:val="00B258B0"/>
    <w:rsid w:val="00B310DC"/>
    <w:rsid w:val="00B3491A"/>
    <w:rsid w:val="00B34AE1"/>
    <w:rsid w:val="00B353B8"/>
    <w:rsid w:val="00B35E23"/>
    <w:rsid w:val="00B41D95"/>
    <w:rsid w:val="00B43653"/>
    <w:rsid w:val="00B45F90"/>
    <w:rsid w:val="00B50495"/>
    <w:rsid w:val="00B5070E"/>
    <w:rsid w:val="00B507C7"/>
    <w:rsid w:val="00B512C3"/>
    <w:rsid w:val="00B525E5"/>
    <w:rsid w:val="00B53F42"/>
    <w:rsid w:val="00B546DE"/>
    <w:rsid w:val="00B56F36"/>
    <w:rsid w:val="00B5774D"/>
    <w:rsid w:val="00B62D65"/>
    <w:rsid w:val="00B6535A"/>
    <w:rsid w:val="00B6624A"/>
    <w:rsid w:val="00B72B31"/>
    <w:rsid w:val="00B73458"/>
    <w:rsid w:val="00B73837"/>
    <w:rsid w:val="00B75D4D"/>
    <w:rsid w:val="00B76E8C"/>
    <w:rsid w:val="00B773E9"/>
    <w:rsid w:val="00B80892"/>
    <w:rsid w:val="00B8267C"/>
    <w:rsid w:val="00B82745"/>
    <w:rsid w:val="00B832D3"/>
    <w:rsid w:val="00B84469"/>
    <w:rsid w:val="00B858A7"/>
    <w:rsid w:val="00B85C19"/>
    <w:rsid w:val="00B86EA5"/>
    <w:rsid w:val="00B9042B"/>
    <w:rsid w:val="00B91E17"/>
    <w:rsid w:val="00B935C3"/>
    <w:rsid w:val="00B93702"/>
    <w:rsid w:val="00B9377E"/>
    <w:rsid w:val="00B9414D"/>
    <w:rsid w:val="00B9499C"/>
    <w:rsid w:val="00B94E30"/>
    <w:rsid w:val="00B976B2"/>
    <w:rsid w:val="00BA0736"/>
    <w:rsid w:val="00BA11F2"/>
    <w:rsid w:val="00BA3BBC"/>
    <w:rsid w:val="00BA429C"/>
    <w:rsid w:val="00BA4F8F"/>
    <w:rsid w:val="00BA62F4"/>
    <w:rsid w:val="00BA733E"/>
    <w:rsid w:val="00BA76C3"/>
    <w:rsid w:val="00BB0B5A"/>
    <w:rsid w:val="00BB10BF"/>
    <w:rsid w:val="00BB13FE"/>
    <w:rsid w:val="00BB3FB9"/>
    <w:rsid w:val="00BB4094"/>
    <w:rsid w:val="00BB6F27"/>
    <w:rsid w:val="00BC1877"/>
    <w:rsid w:val="00BC193F"/>
    <w:rsid w:val="00BC1E36"/>
    <w:rsid w:val="00BC1FCE"/>
    <w:rsid w:val="00BC4F91"/>
    <w:rsid w:val="00BC5014"/>
    <w:rsid w:val="00BC5360"/>
    <w:rsid w:val="00BD0853"/>
    <w:rsid w:val="00BD1BF6"/>
    <w:rsid w:val="00BD5898"/>
    <w:rsid w:val="00BD5B42"/>
    <w:rsid w:val="00BD61AA"/>
    <w:rsid w:val="00BD7223"/>
    <w:rsid w:val="00BE1251"/>
    <w:rsid w:val="00BE139E"/>
    <w:rsid w:val="00BE22AD"/>
    <w:rsid w:val="00BE3425"/>
    <w:rsid w:val="00BE3913"/>
    <w:rsid w:val="00BE49D0"/>
    <w:rsid w:val="00BE7EC7"/>
    <w:rsid w:val="00BE7F9E"/>
    <w:rsid w:val="00BF01EA"/>
    <w:rsid w:val="00BF49FA"/>
    <w:rsid w:val="00BF4FD6"/>
    <w:rsid w:val="00BF5A8A"/>
    <w:rsid w:val="00BF737C"/>
    <w:rsid w:val="00BF7841"/>
    <w:rsid w:val="00C00EF1"/>
    <w:rsid w:val="00C013E4"/>
    <w:rsid w:val="00C03391"/>
    <w:rsid w:val="00C03AEC"/>
    <w:rsid w:val="00C05C41"/>
    <w:rsid w:val="00C07DAE"/>
    <w:rsid w:val="00C1130D"/>
    <w:rsid w:val="00C12B80"/>
    <w:rsid w:val="00C14BBD"/>
    <w:rsid w:val="00C157BF"/>
    <w:rsid w:val="00C15C32"/>
    <w:rsid w:val="00C160A5"/>
    <w:rsid w:val="00C1674D"/>
    <w:rsid w:val="00C21817"/>
    <w:rsid w:val="00C21C6F"/>
    <w:rsid w:val="00C233F1"/>
    <w:rsid w:val="00C30923"/>
    <w:rsid w:val="00C31473"/>
    <w:rsid w:val="00C33363"/>
    <w:rsid w:val="00C42415"/>
    <w:rsid w:val="00C43C90"/>
    <w:rsid w:val="00C43DD4"/>
    <w:rsid w:val="00C440E6"/>
    <w:rsid w:val="00C478BF"/>
    <w:rsid w:val="00C508D3"/>
    <w:rsid w:val="00C532D6"/>
    <w:rsid w:val="00C53916"/>
    <w:rsid w:val="00C55D50"/>
    <w:rsid w:val="00C5610F"/>
    <w:rsid w:val="00C57740"/>
    <w:rsid w:val="00C6166F"/>
    <w:rsid w:val="00C6295C"/>
    <w:rsid w:val="00C63915"/>
    <w:rsid w:val="00C676A9"/>
    <w:rsid w:val="00C717EC"/>
    <w:rsid w:val="00C725E4"/>
    <w:rsid w:val="00C73239"/>
    <w:rsid w:val="00C74842"/>
    <w:rsid w:val="00C74CEE"/>
    <w:rsid w:val="00C752A8"/>
    <w:rsid w:val="00C75B1F"/>
    <w:rsid w:val="00C819B4"/>
    <w:rsid w:val="00C8268B"/>
    <w:rsid w:val="00C832ED"/>
    <w:rsid w:val="00C85B4C"/>
    <w:rsid w:val="00C85D46"/>
    <w:rsid w:val="00C85F0A"/>
    <w:rsid w:val="00C9114D"/>
    <w:rsid w:val="00C91C4D"/>
    <w:rsid w:val="00C92FA9"/>
    <w:rsid w:val="00C93ACA"/>
    <w:rsid w:val="00C94F1A"/>
    <w:rsid w:val="00C95671"/>
    <w:rsid w:val="00C977C3"/>
    <w:rsid w:val="00C9793C"/>
    <w:rsid w:val="00CA138F"/>
    <w:rsid w:val="00CA65FF"/>
    <w:rsid w:val="00CA66AE"/>
    <w:rsid w:val="00CA6CEE"/>
    <w:rsid w:val="00CA6DC4"/>
    <w:rsid w:val="00CB3C40"/>
    <w:rsid w:val="00CB51DC"/>
    <w:rsid w:val="00CB5D62"/>
    <w:rsid w:val="00CB7D16"/>
    <w:rsid w:val="00CC0494"/>
    <w:rsid w:val="00CC08A5"/>
    <w:rsid w:val="00CC10D9"/>
    <w:rsid w:val="00CC12EC"/>
    <w:rsid w:val="00CC148B"/>
    <w:rsid w:val="00CC16A3"/>
    <w:rsid w:val="00CC1AB3"/>
    <w:rsid w:val="00CC2684"/>
    <w:rsid w:val="00CC26FE"/>
    <w:rsid w:val="00CC2C29"/>
    <w:rsid w:val="00CC3092"/>
    <w:rsid w:val="00CC38ED"/>
    <w:rsid w:val="00CC4B4F"/>
    <w:rsid w:val="00CC6432"/>
    <w:rsid w:val="00CC74DD"/>
    <w:rsid w:val="00CD0E12"/>
    <w:rsid w:val="00CD163B"/>
    <w:rsid w:val="00CD1B05"/>
    <w:rsid w:val="00CD3240"/>
    <w:rsid w:val="00CD3511"/>
    <w:rsid w:val="00CD4495"/>
    <w:rsid w:val="00CD5650"/>
    <w:rsid w:val="00CD5E89"/>
    <w:rsid w:val="00CE0AF1"/>
    <w:rsid w:val="00CE0DA0"/>
    <w:rsid w:val="00CE1ABC"/>
    <w:rsid w:val="00CE2973"/>
    <w:rsid w:val="00CE2F40"/>
    <w:rsid w:val="00CE3A56"/>
    <w:rsid w:val="00CE4655"/>
    <w:rsid w:val="00CE53BA"/>
    <w:rsid w:val="00CE68BC"/>
    <w:rsid w:val="00CF090B"/>
    <w:rsid w:val="00CF0E46"/>
    <w:rsid w:val="00CF318B"/>
    <w:rsid w:val="00CF3849"/>
    <w:rsid w:val="00CF4142"/>
    <w:rsid w:val="00CF491E"/>
    <w:rsid w:val="00CF5BFA"/>
    <w:rsid w:val="00CF684F"/>
    <w:rsid w:val="00CF6FAC"/>
    <w:rsid w:val="00D003BF"/>
    <w:rsid w:val="00D010F3"/>
    <w:rsid w:val="00D01778"/>
    <w:rsid w:val="00D02B5D"/>
    <w:rsid w:val="00D04E7F"/>
    <w:rsid w:val="00D06E8F"/>
    <w:rsid w:val="00D07D73"/>
    <w:rsid w:val="00D13836"/>
    <w:rsid w:val="00D14200"/>
    <w:rsid w:val="00D146D0"/>
    <w:rsid w:val="00D1491D"/>
    <w:rsid w:val="00D1547E"/>
    <w:rsid w:val="00D1741C"/>
    <w:rsid w:val="00D2049D"/>
    <w:rsid w:val="00D21C9B"/>
    <w:rsid w:val="00D22191"/>
    <w:rsid w:val="00D2267B"/>
    <w:rsid w:val="00D22AEE"/>
    <w:rsid w:val="00D23021"/>
    <w:rsid w:val="00D24BA7"/>
    <w:rsid w:val="00D26093"/>
    <w:rsid w:val="00D3062E"/>
    <w:rsid w:val="00D31CB2"/>
    <w:rsid w:val="00D32D01"/>
    <w:rsid w:val="00D3496E"/>
    <w:rsid w:val="00D36445"/>
    <w:rsid w:val="00D36703"/>
    <w:rsid w:val="00D36F78"/>
    <w:rsid w:val="00D42913"/>
    <w:rsid w:val="00D42BDB"/>
    <w:rsid w:val="00D43743"/>
    <w:rsid w:val="00D45740"/>
    <w:rsid w:val="00D4599F"/>
    <w:rsid w:val="00D45E8F"/>
    <w:rsid w:val="00D46B47"/>
    <w:rsid w:val="00D47559"/>
    <w:rsid w:val="00D51B6B"/>
    <w:rsid w:val="00D51D8E"/>
    <w:rsid w:val="00D52CD7"/>
    <w:rsid w:val="00D550C3"/>
    <w:rsid w:val="00D56B2F"/>
    <w:rsid w:val="00D62ACF"/>
    <w:rsid w:val="00D63FF2"/>
    <w:rsid w:val="00D64543"/>
    <w:rsid w:val="00D645E8"/>
    <w:rsid w:val="00D64AEA"/>
    <w:rsid w:val="00D65436"/>
    <w:rsid w:val="00D6695E"/>
    <w:rsid w:val="00D67220"/>
    <w:rsid w:val="00D67838"/>
    <w:rsid w:val="00D70428"/>
    <w:rsid w:val="00D70539"/>
    <w:rsid w:val="00D711B1"/>
    <w:rsid w:val="00D71B5C"/>
    <w:rsid w:val="00D735FB"/>
    <w:rsid w:val="00D73642"/>
    <w:rsid w:val="00D745F1"/>
    <w:rsid w:val="00D752BB"/>
    <w:rsid w:val="00D75AFC"/>
    <w:rsid w:val="00D76BC6"/>
    <w:rsid w:val="00D77E68"/>
    <w:rsid w:val="00D77EED"/>
    <w:rsid w:val="00D77F2E"/>
    <w:rsid w:val="00D81A30"/>
    <w:rsid w:val="00D81A7E"/>
    <w:rsid w:val="00D827D5"/>
    <w:rsid w:val="00D8356D"/>
    <w:rsid w:val="00D84F70"/>
    <w:rsid w:val="00D851EB"/>
    <w:rsid w:val="00D854CD"/>
    <w:rsid w:val="00D86D4C"/>
    <w:rsid w:val="00D8791D"/>
    <w:rsid w:val="00D879C7"/>
    <w:rsid w:val="00D93326"/>
    <w:rsid w:val="00D94405"/>
    <w:rsid w:val="00D9530C"/>
    <w:rsid w:val="00D96D03"/>
    <w:rsid w:val="00D974EA"/>
    <w:rsid w:val="00DA137A"/>
    <w:rsid w:val="00DA1849"/>
    <w:rsid w:val="00DA1BDE"/>
    <w:rsid w:val="00DA5E9C"/>
    <w:rsid w:val="00DA6F95"/>
    <w:rsid w:val="00DA7A29"/>
    <w:rsid w:val="00DB017B"/>
    <w:rsid w:val="00DB2AD4"/>
    <w:rsid w:val="00DB434C"/>
    <w:rsid w:val="00DB4515"/>
    <w:rsid w:val="00DB5EEE"/>
    <w:rsid w:val="00DB7E08"/>
    <w:rsid w:val="00DC0076"/>
    <w:rsid w:val="00DC07E5"/>
    <w:rsid w:val="00DC18A9"/>
    <w:rsid w:val="00DC2496"/>
    <w:rsid w:val="00DC2B51"/>
    <w:rsid w:val="00DC4AB7"/>
    <w:rsid w:val="00DC4DB2"/>
    <w:rsid w:val="00DC60A5"/>
    <w:rsid w:val="00DD0844"/>
    <w:rsid w:val="00DD0944"/>
    <w:rsid w:val="00DD3700"/>
    <w:rsid w:val="00DD3A96"/>
    <w:rsid w:val="00DD5611"/>
    <w:rsid w:val="00DD5615"/>
    <w:rsid w:val="00DD599A"/>
    <w:rsid w:val="00DD70FB"/>
    <w:rsid w:val="00DE006A"/>
    <w:rsid w:val="00DE09F2"/>
    <w:rsid w:val="00DE1EFD"/>
    <w:rsid w:val="00DE2EA6"/>
    <w:rsid w:val="00DE2F1C"/>
    <w:rsid w:val="00DE2F43"/>
    <w:rsid w:val="00DE37DF"/>
    <w:rsid w:val="00DE4D38"/>
    <w:rsid w:val="00DE6C34"/>
    <w:rsid w:val="00DE7885"/>
    <w:rsid w:val="00DF2679"/>
    <w:rsid w:val="00DF2CE1"/>
    <w:rsid w:val="00DF3256"/>
    <w:rsid w:val="00DF5A44"/>
    <w:rsid w:val="00DF6B36"/>
    <w:rsid w:val="00E005B4"/>
    <w:rsid w:val="00E0129F"/>
    <w:rsid w:val="00E0245F"/>
    <w:rsid w:val="00E0423D"/>
    <w:rsid w:val="00E048B9"/>
    <w:rsid w:val="00E04BD9"/>
    <w:rsid w:val="00E04C1E"/>
    <w:rsid w:val="00E05365"/>
    <w:rsid w:val="00E05FD0"/>
    <w:rsid w:val="00E074E5"/>
    <w:rsid w:val="00E07862"/>
    <w:rsid w:val="00E10793"/>
    <w:rsid w:val="00E10A3D"/>
    <w:rsid w:val="00E10D06"/>
    <w:rsid w:val="00E11E2F"/>
    <w:rsid w:val="00E145EF"/>
    <w:rsid w:val="00E14600"/>
    <w:rsid w:val="00E2278F"/>
    <w:rsid w:val="00E239D5"/>
    <w:rsid w:val="00E24913"/>
    <w:rsid w:val="00E2495F"/>
    <w:rsid w:val="00E25B75"/>
    <w:rsid w:val="00E272E3"/>
    <w:rsid w:val="00E27C0F"/>
    <w:rsid w:val="00E30099"/>
    <w:rsid w:val="00E30513"/>
    <w:rsid w:val="00E3112E"/>
    <w:rsid w:val="00E31228"/>
    <w:rsid w:val="00E313E5"/>
    <w:rsid w:val="00E321C6"/>
    <w:rsid w:val="00E32886"/>
    <w:rsid w:val="00E34BF3"/>
    <w:rsid w:val="00E3543E"/>
    <w:rsid w:val="00E3559E"/>
    <w:rsid w:val="00E35E65"/>
    <w:rsid w:val="00E35F54"/>
    <w:rsid w:val="00E373A7"/>
    <w:rsid w:val="00E412ED"/>
    <w:rsid w:val="00E44479"/>
    <w:rsid w:val="00E44E79"/>
    <w:rsid w:val="00E460AA"/>
    <w:rsid w:val="00E47579"/>
    <w:rsid w:val="00E50218"/>
    <w:rsid w:val="00E52A29"/>
    <w:rsid w:val="00E52E89"/>
    <w:rsid w:val="00E534C0"/>
    <w:rsid w:val="00E5671F"/>
    <w:rsid w:val="00E57FF0"/>
    <w:rsid w:val="00E609A8"/>
    <w:rsid w:val="00E62E54"/>
    <w:rsid w:val="00E642A0"/>
    <w:rsid w:val="00E65ECD"/>
    <w:rsid w:val="00E71F98"/>
    <w:rsid w:val="00E731BE"/>
    <w:rsid w:val="00E74B5B"/>
    <w:rsid w:val="00E74DD4"/>
    <w:rsid w:val="00E76DC1"/>
    <w:rsid w:val="00E8178B"/>
    <w:rsid w:val="00E82325"/>
    <w:rsid w:val="00E84995"/>
    <w:rsid w:val="00E84DE7"/>
    <w:rsid w:val="00E85D88"/>
    <w:rsid w:val="00E862F1"/>
    <w:rsid w:val="00E86D8B"/>
    <w:rsid w:val="00E87E84"/>
    <w:rsid w:val="00E92491"/>
    <w:rsid w:val="00E9356D"/>
    <w:rsid w:val="00E95275"/>
    <w:rsid w:val="00E9542F"/>
    <w:rsid w:val="00E95A01"/>
    <w:rsid w:val="00E977D6"/>
    <w:rsid w:val="00EA018F"/>
    <w:rsid w:val="00EA0C49"/>
    <w:rsid w:val="00EA120C"/>
    <w:rsid w:val="00EA272D"/>
    <w:rsid w:val="00EA33A6"/>
    <w:rsid w:val="00EA3A7C"/>
    <w:rsid w:val="00EA4C3A"/>
    <w:rsid w:val="00EA5EC1"/>
    <w:rsid w:val="00EA7717"/>
    <w:rsid w:val="00EA7E5A"/>
    <w:rsid w:val="00EB0CB0"/>
    <w:rsid w:val="00EB0FA3"/>
    <w:rsid w:val="00EB4B58"/>
    <w:rsid w:val="00EB51A2"/>
    <w:rsid w:val="00EB6F3A"/>
    <w:rsid w:val="00EB7D51"/>
    <w:rsid w:val="00EC0C82"/>
    <w:rsid w:val="00EC34B3"/>
    <w:rsid w:val="00EC4E2B"/>
    <w:rsid w:val="00EC4EDB"/>
    <w:rsid w:val="00EC5054"/>
    <w:rsid w:val="00EC75BB"/>
    <w:rsid w:val="00EC76B9"/>
    <w:rsid w:val="00EC7F3E"/>
    <w:rsid w:val="00ED2539"/>
    <w:rsid w:val="00ED32B4"/>
    <w:rsid w:val="00ED37D3"/>
    <w:rsid w:val="00ED39DF"/>
    <w:rsid w:val="00ED4036"/>
    <w:rsid w:val="00ED5357"/>
    <w:rsid w:val="00ED5A69"/>
    <w:rsid w:val="00ED74BC"/>
    <w:rsid w:val="00EE0FB3"/>
    <w:rsid w:val="00EE1BA1"/>
    <w:rsid w:val="00EE2F5F"/>
    <w:rsid w:val="00EE3AA5"/>
    <w:rsid w:val="00EE51B1"/>
    <w:rsid w:val="00EE51DE"/>
    <w:rsid w:val="00EE7A68"/>
    <w:rsid w:val="00EE7B87"/>
    <w:rsid w:val="00EF14E9"/>
    <w:rsid w:val="00EF205F"/>
    <w:rsid w:val="00EF28E3"/>
    <w:rsid w:val="00EF358E"/>
    <w:rsid w:val="00EF388D"/>
    <w:rsid w:val="00EF493D"/>
    <w:rsid w:val="00EF55B6"/>
    <w:rsid w:val="00EF7027"/>
    <w:rsid w:val="00EF757D"/>
    <w:rsid w:val="00F00211"/>
    <w:rsid w:val="00F00438"/>
    <w:rsid w:val="00F00869"/>
    <w:rsid w:val="00F014B6"/>
    <w:rsid w:val="00F0345E"/>
    <w:rsid w:val="00F0375C"/>
    <w:rsid w:val="00F0468A"/>
    <w:rsid w:val="00F04A63"/>
    <w:rsid w:val="00F05A24"/>
    <w:rsid w:val="00F05C4C"/>
    <w:rsid w:val="00F05EA1"/>
    <w:rsid w:val="00F06752"/>
    <w:rsid w:val="00F070A8"/>
    <w:rsid w:val="00F075AE"/>
    <w:rsid w:val="00F076DB"/>
    <w:rsid w:val="00F126C7"/>
    <w:rsid w:val="00F12A5D"/>
    <w:rsid w:val="00F13196"/>
    <w:rsid w:val="00F13AD0"/>
    <w:rsid w:val="00F14448"/>
    <w:rsid w:val="00F21528"/>
    <w:rsid w:val="00F22831"/>
    <w:rsid w:val="00F23E19"/>
    <w:rsid w:val="00F2467C"/>
    <w:rsid w:val="00F254FF"/>
    <w:rsid w:val="00F26D6E"/>
    <w:rsid w:val="00F27C9C"/>
    <w:rsid w:val="00F302F7"/>
    <w:rsid w:val="00F31183"/>
    <w:rsid w:val="00F3253B"/>
    <w:rsid w:val="00F35131"/>
    <w:rsid w:val="00F351A8"/>
    <w:rsid w:val="00F36974"/>
    <w:rsid w:val="00F37973"/>
    <w:rsid w:val="00F37B98"/>
    <w:rsid w:val="00F37E9C"/>
    <w:rsid w:val="00F41380"/>
    <w:rsid w:val="00F43CFD"/>
    <w:rsid w:val="00F45232"/>
    <w:rsid w:val="00F461BE"/>
    <w:rsid w:val="00F46F16"/>
    <w:rsid w:val="00F47711"/>
    <w:rsid w:val="00F47AF6"/>
    <w:rsid w:val="00F51456"/>
    <w:rsid w:val="00F51534"/>
    <w:rsid w:val="00F51D77"/>
    <w:rsid w:val="00F51F4A"/>
    <w:rsid w:val="00F52A57"/>
    <w:rsid w:val="00F52E24"/>
    <w:rsid w:val="00F547F4"/>
    <w:rsid w:val="00F56557"/>
    <w:rsid w:val="00F567EE"/>
    <w:rsid w:val="00F616E6"/>
    <w:rsid w:val="00F61CB6"/>
    <w:rsid w:val="00F6201B"/>
    <w:rsid w:val="00F62586"/>
    <w:rsid w:val="00F63A05"/>
    <w:rsid w:val="00F63A30"/>
    <w:rsid w:val="00F66D1B"/>
    <w:rsid w:val="00F71C60"/>
    <w:rsid w:val="00F72380"/>
    <w:rsid w:val="00F72547"/>
    <w:rsid w:val="00F72A1B"/>
    <w:rsid w:val="00F74115"/>
    <w:rsid w:val="00F80414"/>
    <w:rsid w:val="00F82763"/>
    <w:rsid w:val="00F83719"/>
    <w:rsid w:val="00F83BBF"/>
    <w:rsid w:val="00F84204"/>
    <w:rsid w:val="00F864F4"/>
    <w:rsid w:val="00F87032"/>
    <w:rsid w:val="00F916AD"/>
    <w:rsid w:val="00F91E63"/>
    <w:rsid w:val="00F92BCA"/>
    <w:rsid w:val="00F943FD"/>
    <w:rsid w:val="00FA264D"/>
    <w:rsid w:val="00FA2C22"/>
    <w:rsid w:val="00FA33F8"/>
    <w:rsid w:val="00FA3C4D"/>
    <w:rsid w:val="00FA4992"/>
    <w:rsid w:val="00FA4A43"/>
    <w:rsid w:val="00FA4E43"/>
    <w:rsid w:val="00FA69B2"/>
    <w:rsid w:val="00FA79DB"/>
    <w:rsid w:val="00FA7B92"/>
    <w:rsid w:val="00FA7D27"/>
    <w:rsid w:val="00FB0ABB"/>
    <w:rsid w:val="00FB1831"/>
    <w:rsid w:val="00FB1F80"/>
    <w:rsid w:val="00FB4136"/>
    <w:rsid w:val="00FB5F3B"/>
    <w:rsid w:val="00FB7574"/>
    <w:rsid w:val="00FB78B8"/>
    <w:rsid w:val="00FC00AB"/>
    <w:rsid w:val="00FC115C"/>
    <w:rsid w:val="00FC2653"/>
    <w:rsid w:val="00FC3D59"/>
    <w:rsid w:val="00FC5FBB"/>
    <w:rsid w:val="00FC6116"/>
    <w:rsid w:val="00FC6C0C"/>
    <w:rsid w:val="00FC6C69"/>
    <w:rsid w:val="00FD159D"/>
    <w:rsid w:val="00FD16BC"/>
    <w:rsid w:val="00FD1857"/>
    <w:rsid w:val="00FD1BF6"/>
    <w:rsid w:val="00FD3BB7"/>
    <w:rsid w:val="00FD6D28"/>
    <w:rsid w:val="00FD779C"/>
    <w:rsid w:val="00FD7C55"/>
    <w:rsid w:val="00FD7E74"/>
    <w:rsid w:val="00FE0DC9"/>
    <w:rsid w:val="00FE35AE"/>
    <w:rsid w:val="00FE37E1"/>
    <w:rsid w:val="00FE3D8F"/>
    <w:rsid w:val="00FE4088"/>
    <w:rsid w:val="00FE62C7"/>
    <w:rsid w:val="00FF261C"/>
    <w:rsid w:val="00FF3EDB"/>
    <w:rsid w:val="00FF4E53"/>
    <w:rsid w:val="00FF5193"/>
    <w:rsid w:val="00FF5FA3"/>
    <w:rsid w:val="00FF75CC"/>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2AC7E5B"/>
  <w15:docId w15:val="{A65C2BCC-2C5B-4BCA-B370-16745FA6EE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lang w:val="fr-BE" w:eastAsia="fr-BE"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0"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C6432"/>
    <w:rPr>
      <w:sz w:val="24"/>
      <w:szCs w:val="24"/>
      <w:lang w:val="en-US" w:eastAsia="en-US" w:bidi="en-US"/>
    </w:rPr>
  </w:style>
  <w:style w:type="paragraph" w:styleId="Titre1">
    <w:name w:val="heading 1"/>
    <w:basedOn w:val="Normal"/>
    <w:next w:val="Normal"/>
    <w:link w:val="Titre1Car"/>
    <w:qFormat/>
    <w:rsid w:val="00CC6432"/>
    <w:pPr>
      <w:keepNext/>
      <w:spacing w:before="240" w:after="60"/>
      <w:outlineLvl w:val="0"/>
    </w:pPr>
    <w:rPr>
      <w:rFonts w:ascii="Cambria" w:hAnsi="Cambria"/>
      <w:b/>
      <w:bCs/>
      <w:kern w:val="32"/>
      <w:sz w:val="32"/>
      <w:szCs w:val="32"/>
    </w:rPr>
  </w:style>
  <w:style w:type="paragraph" w:styleId="Titre2">
    <w:name w:val="heading 2"/>
    <w:basedOn w:val="Normal"/>
    <w:next w:val="Normal"/>
    <w:link w:val="Titre2Car"/>
    <w:unhideWhenUsed/>
    <w:qFormat/>
    <w:rsid w:val="00CC6432"/>
    <w:pPr>
      <w:keepNext/>
      <w:spacing w:before="240" w:after="60"/>
      <w:outlineLvl w:val="1"/>
    </w:pPr>
    <w:rPr>
      <w:rFonts w:ascii="Cambria" w:hAnsi="Cambria"/>
      <w:b/>
      <w:bCs/>
      <w:i/>
      <w:iCs/>
      <w:sz w:val="28"/>
      <w:szCs w:val="28"/>
    </w:rPr>
  </w:style>
  <w:style w:type="paragraph" w:styleId="Titre3">
    <w:name w:val="heading 3"/>
    <w:basedOn w:val="Normal"/>
    <w:next w:val="Normal"/>
    <w:link w:val="Titre3Car"/>
    <w:unhideWhenUsed/>
    <w:qFormat/>
    <w:rsid w:val="00CC6432"/>
    <w:pPr>
      <w:keepNext/>
      <w:spacing w:before="240" w:after="60"/>
      <w:outlineLvl w:val="2"/>
    </w:pPr>
    <w:rPr>
      <w:rFonts w:ascii="Cambria" w:hAnsi="Cambria"/>
      <w:b/>
      <w:bCs/>
      <w:sz w:val="26"/>
      <w:szCs w:val="26"/>
    </w:rPr>
  </w:style>
  <w:style w:type="paragraph" w:styleId="Titre4">
    <w:name w:val="heading 4"/>
    <w:basedOn w:val="Normal"/>
    <w:next w:val="Normal"/>
    <w:link w:val="Titre4Car"/>
    <w:unhideWhenUsed/>
    <w:qFormat/>
    <w:rsid w:val="00CC6432"/>
    <w:pPr>
      <w:keepNext/>
      <w:spacing w:before="240" w:after="60"/>
      <w:outlineLvl w:val="3"/>
    </w:pPr>
    <w:rPr>
      <w:b/>
      <w:bCs/>
      <w:sz w:val="28"/>
      <w:szCs w:val="28"/>
    </w:rPr>
  </w:style>
  <w:style w:type="paragraph" w:styleId="Titre5">
    <w:name w:val="heading 5"/>
    <w:basedOn w:val="Normal"/>
    <w:next w:val="Normal"/>
    <w:link w:val="Titre5Car"/>
    <w:unhideWhenUsed/>
    <w:qFormat/>
    <w:rsid w:val="00CC6432"/>
    <w:pPr>
      <w:spacing w:before="240" w:after="60"/>
      <w:outlineLvl w:val="4"/>
    </w:pPr>
    <w:rPr>
      <w:b/>
      <w:bCs/>
      <w:i/>
      <w:iCs/>
      <w:sz w:val="26"/>
      <w:szCs w:val="26"/>
    </w:rPr>
  </w:style>
  <w:style w:type="paragraph" w:styleId="Titre6">
    <w:name w:val="heading 6"/>
    <w:basedOn w:val="Normal"/>
    <w:next w:val="Normal"/>
    <w:link w:val="Titre6Car"/>
    <w:unhideWhenUsed/>
    <w:qFormat/>
    <w:rsid w:val="00CC6432"/>
    <w:pPr>
      <w:spacing w:before="240" w:after="60"/>
      <w:outlineLvl w:val="5"/>
    </w:pPr>
    <w:rPr>
      <w:b/>
      <w:bCs/>
      <w:sz w:val="22"/>
      <w:szCs w:val="22"/>
    </w:rPr>
  </w:style>
  <w:style w:type="paragraph" w:styleId="Titre7">
    <w:name w:val="heading 7"/>
    <w:basedOn w:val="Normal"/>
    <w:next w:val="Normal"/>
    <w:link w:val="Titre7Car"/>
    <w:unhideWhenUsed/>
    <w:qFormat/>
    <w:rsid w:val="00CC6432"/>
    <w:pPr>
      <w:spacing w:before="240" w:after="60"/>
      <w:outlineLvl w:val="6"/>
    </w:pPr>
  </w:style>
  <w:style w:type="paragraph" w:styleId="Titre8">
    <w:name w:val="heading 8"/>
    <w:basedOn w:val="Normal"/>
    <w:next w:val="Normal"/>
    <w:link w:val="Titre8Car"/>
    <w:unhideWhenUsed/>
    <w:qFormat/>
    <w:rsid w:val="00CC6432"/>
    <w:pPr>
      <w:spacing w:before="240" w:after="60"/>
      <w:outlineLvl w:val="7"/>
    </w:pPr>
    <w:rPr>
      <w:i/>
      <w:iCs/>
    </w:rPr>
  </w:style>
  <w:style w:type="paragraph" w:styleId="Titre9">
    <w:name w:val="heading 9"/>
    <w:basedOn w:val="Normal"/>
    <w:next w:val="Normal"/>
    <w:link w:val="Titre9Car"/>
    <w:unhideWhenUsed/>
    <w:qFormat/>
    <w:rsid w:val="00CC6432"/>
    <w:pPr>
      <w:spacing w:before="240" w:after="60"/>
      <w:outlineLvl w:val="8"/>
    </w:pPr>
    <w:rPr>
      <w:rFonts w:ascii="Cambria" w:hAnsi="Cambria"/>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CC6432"/>
    <w:rPr>
      <w:rFonts w:ascii="Cambria" w:eastAsia="Times New Roman" w:hAnsi="Cambria"/>
      <w:b/>
      <w:bCs/>
      <w:kern w:val="32"/>
      <w:sz w:val="32"/>
      <w:szCs w:val="32"/>
    </w:rPr>
  </w:style>
  <w:style w:type="character" w:customStyle="1" w:styleId="Titre2Car">
    <w:name w:val="Titre 2 Car"/>
    <w:basedOn w:val="Policepardfaut"/>
    <w:link w:val="Titre2"/>
    <w:rsid w:val="00CC6432"/>
    <w:rPr>
      <w:rFonts w:ascii="Cambria" w:eastAsia="Times New Roman" w:hAnsi="Cambria"/>
      <w:b/>
      <w:bCs/>
      <w:i/>
      <w:iCs/>
      <w:sz w:val="28"/>
      <w:szCs w:val="28"/>
    </w:rPr>
  </w:style>
  <w:style w:type="character" w:customStyle="1" w:styleId="Titre3Car">
    <w:name w:val="Titre 3 Car"/>
    <w:basedOn w:val="Policepardfaut"/>
    <w:link w:val="Titre3"/>
    <w:semiHidden/>
    <w:rsid w:val="00CC6432"/>
    <w:rPr>
      <w:rFonts w:ascii="Cambria" w:eastAsia="Times New Roman" w:hAnsi="Cambria"/>
      <w:b/>
      <w:bCs/>
      <w:sz w:val="26"/>
      <w:szCs w:val="26"/>
    </w:rPr>
  </w:style>
  <w:style w:type="character" w:customStyle="1" w:styleId="Titre4Car">
    <w:name w:val="Titre 4 Car"/>
    <w:basedOn w:val="Policepardfaut"/>
    <w:link w:val="Titre4"/>
    <w:uiPriority w:val="9"/>
    <w:rsid w:val="00CC6432"/>
    <w:rPr>
      <w:b/>
      <w:bCs/>
      <w:sz w:val="28"/>
      <w:szCs w:val="28"/>
    </w:rPr>
  </w:style>
  <w:style w:type="character" w:customStyle="1" w:styleId="Titre5Car">
    <w:name w:val="Titre 5 Car"/>
    <w:basedOn w:val="Policepardfaut"/>
    <w:link w:val="Titre5"/>
    <w:uiPriority w:val="9"/>
    <w:semiHidden/>
    <w:rsid w:val="00CC6432"/>
    <w:rPr>
      <w:b/>
      <w:bCs/>
      <w:i/>
      <w:iCs/>
      <w:sz w:val="26"/>
      <w:szCs w:val="26"/>
    </w:rPr>
  </w:style>
  <w:style w:type="character" w:customStyle="1" w:styleId="Titre6Car">
    <w:name w:val="Titre 6 Car"/>
    <w:basedOn w:val="Policepardfaut"/>
    <w:link w:val="Titre6"/>
    <w:uiPriority w:val="9"/>
    <w:semiHidden/>
    <w:rsid w:val="00CC6432"/>
    <w:rPr>
      <w:b/>
      <w:bCs/>
    </w:rPr>
  </w:style>
  <w:style w:type="character" w:customStyle="1" w:styleId="Titre7Car">
    <w:name w:val="Titre 7 Car"/>
    <w:basedOn w:val="Policepardfaut"/>
    <w:link w:val="Titre7"/>
    <w:uiPriority w:val="9"/>
    <w:semiHidden/>
    <w:rsid w:val="00CC6432"/>
    <w:rPr>
      <w:sz w:val="24"/>
      <w:szCs w:val="24"/>
    </w:rPr>
  </w:style>
  <w:style w:type="character" w:customStyle="1" w:styleId="Titre8Car">
    <w:name w:val="Titre 8 Car"/>
    <w:basedOn w:val="Policepardfaut"/>
    <w:link w:val="Titre8"/>
    <w:uiPriority w:val="9"/>
    <w:semiHidden/>
    <w:rsid w:val="00CC6432"/>
    <w:rPr>
      <w:i/>
      <w:iCs/>
      <w:sz w:val="24"/>
      <w:szCs w:val="24"/>
    </w:rPr>
  </w:style>
  <w:style w:type="character" w:customStyle="1" w:styleId="Titre9Car">
    <w:name w:val="Titre 9 Car"/>
    <w:basedOn w:val="Policepardfaut"/>
    <w:link w:val="Titre9"/>
    <w:uiPriority w:val="9"/>
    <w:semiHidden/>
    <w:rsid w:val="00CC6432"/>
    <w:rPr>
      <w:rFonts w:ascii="Cambria" w:eastAsia="Times New Roman" w:hAnsi="Cambria"/>
    </w:rPr>
  </w:style>
  <w:style w:type="paragraph" w:styleId="Pieddepage">
    <w:name w:val="footer"/>
    <w:basedOn w:val="Normal"/>
    <w:link w:val="PieddepageCar"/>
    <w:uiPriority w:val="99"/>
    <w:rsid w:val="00F6201B"/>
    <w:pPr>
      <w:tabs>
        <w:tab w:val="center" w:pos="4536"/>
        <w:tab w:val="right" w:pos="9072"/>
      </w:tabs>
    </w:pPr>
  </w:style>
  <w:style w:type="character" w:customStyle="1" w:styleId="PieddepageCar">
    <w:name w:val="Pied de page Car"/>
    <w:basedOn w:val="Policepardfaut"/>
    <w:link w:val="Pieddepage"/>
    <w:uiPriority w:val="99"/>
    <w:rsid w:val="00E57FF0"/>
    <w:rPr>
      <w:sz w:val="24"/>
      <w:szCs w:val="24"/>
      <w:lang w:val="en-US" w:eastAsia="en-US" w:bidi="en-US"/>
    </w:rPr>
  </w:style>
  <w:style w:type="character" w:styleId="Numrodepage">
    <w:name w:val="page number"/>
    <w:basedOn w:val="Policepardfaut"/>
    <w:rsid w:val="00F6201B"/>
  </w:style>
  <w:style w:type="paragraph" w:styleId="En-tte">
    <w:name w:val="header"/>
    <w:basedOn w:val="Normal"/>
    <w:link w:val="En-tteCar"/>
    <w:uiPriority w:val="99"/>
    <w:rsid w:val="001874C5"/>
    <w:pPr>
      <w:tabs>
        <w:tab w:val="center" w:pos="4536"/>
        <w:tab w:val="right" w:pos="9072"/>
      </w:tabs>
      <w:overflowPunct w:val="0"/>
      <w:autoSpaceDE w:val="0"/>
      <w:autoSpaceDN w:val="0"/>
      <w:adjustRightInd w:val="0"/>
      <w:textAlignment w:val="baseline"/>
    </w:pPr>
    <w:rPr>
      <w:sz w:val="20"/>
      <w:szCs w:val="20"/>
    </w:rPr>
  </w:style>
  <w:style w:type="character" w:customStyle="1" w:styleId="En-tteCar">
    <w:name w:val="En-tête Car"/>
    <w:basedOn w:val="Policepardfaut"/>
    <w:link w:val="En-tte"/>
    <w:uiPriority w:val="99"/>
    <w:rsid w:val="00E57FF0"/>
    <w:rPr>
      <w:lang w:val="en-US" w:eastAsia="en-US" w:bidi="en-US"/>
    </w:rPr>
  </w:style>
  <w:style w:type="paragraph" w:styleId="Corpsdetexte">
    <w:name w:val="Body Text"/>
    <w:basedOn w:val="Normal"/>
    <w:link w:val="CorpsdetexteCar"/>
    <w:rsid w:val="001874C5"/>
    <w:pPr>
      <w:overflowPunct w:val="0"/>
      <w:autoSpaceDE w:val="0"/>
      <w:autoSpaceDN w:val="0"/>
      <w:adjustRightInd w:val="0"/>
      <w:jc w:val="both"/>
      <w:textAlignment w:val="baseline"/>
    </w:pPr>
    <w:rPr>
      <w:szCs w:val="20"/>
    </w:rPr>
  </w:style>
  <w:style w:type="paragraph" w:styleId="Corpsdetexte3">
    <w:name w:val="Body Text 3"/>
    <w:basedOn w:val="Normal"/>
    <w:link w:val="Corpsdetexte3Car"/>
    <w:rsid w:val="009A3BF4"/>
    <w:pPr>
      <w:spacing w:after="120"/>
    </w:pPr>
    <w:rPr>
      <w:sz w:val="16"/>
      <w:szCs w:val="16"/>
    </w:rPr>
  </w:style>
  <w:style w:type="paragraph" w:styleId="Notedebasdepage">
    <w:name w:val="footnote text"/>
    <w:aliases w:val="Carácter Car,Carácter Carácter Carácter Carácter Car, Carácter Car, Carácter Carácter Carácter Carácter Car, Car,Note de bas de page2,Footnotes,Note de bas de page Car Car Car,Note de bas de page Car1 Car15,Fußnotentext RAXEN,Car"/>
    <w:basedOn w:val="Normal"/>
    <w:link w:val="NotedebasdepageCar"/>
    <w:qFormat/>
    <w:rsid w:val="009A3BF4"/>
    <w:pPr>
      <w:overflowPunct w:val="0"/>
      <w:autoSpaceDE w:val="0"/>
      <w:autoSpaceDN w:val="0"/>
      <w:adjustRightInd w:val="0"/>
      <w:textAlignment w:val="baseline"/>
    </w:pPr>
    <w:rPr>
      <w:sz w:val="20"/>
      <w:szCs w:val="20"/>
    </w:rPr>
  </w:style>
  <w:style w:type="character" w:customStyle="1" w:styleId="NotedebasdepageCar">
    <w:name w:val="Note de bas de page Car"/>
    <w:aliases w:val="Carácter Car Car,Carácter Carácter Carácter Carácter Car Car, Carácter Car Car, Carácter Carácter Carácter Carácter Car Car, Car Car,Note de bas de page2 Car,Footnotes Car,Note de bas de page Car Car Car Car,Car Car"/>
    <w:basedOn w:val="Policepardfaut"/>
    <w:link w:val="Notedebasdepage"/>
    <w:uiPriority w:val="99"/>
    <w:rsid w:val="00E57FF0"/>
    <w:rPr>
      <w:lang w:val="en-US" w:eastAsia="en-US" w:bidi="en-US"/>
    </w:rPr>
  </w:style>
  <w:style w:type="character" w:styleId="Appelnotedebasdep">
    <w:name w:val="footnote reference"/>
    <w:basedOn w:val="Policepardfaut"/>
    <w:rsid w:val="009A3BF4"/>
    <w:rPr>
      <w:vertAlign w:val="superscript"/>
    </w:rPr>
  </w:style>
  <w:style w:type="character" w:styleId="lev">
    <w:name w:val="Strong"/>
    <w:basedOn w:val="Policepardfaut"/>
    <w:qFormat/>
    <w:rsid w:val="00CC6432"/>
    <w:rPr>
      <w:b/>
      <w:bCs/>
    </w:rPr>
  </w:style>
  <w:style w:type="paragraph" w:styleId="NormalWeb">
    <w:name w:val="Normal (Web)"/>
    <w:basedOn w:val="Normal"/>
    <w:rsid w:val="0073105F"/>
    <w:pPr>
      <w:spacing w:before="100" w:beforeAutospacing="1" w:after="100" w:afterAutospacing="1"/>
    </w:pPr>
  </w:style>
  <w:style w:type="paragraph" w:customStyle="1" w:styleId="Notebasdepage">
    <w:name w:val="Note bas de page"/>
    <w:rsid w:val="00011D1D"/>
    <w:pPr>
      <w:tabs>
        <w:tab w:val="left" w:pos="-720"/>
      </w:tabs>
      <w:suppressAutoHyphens/>
      <w:overflowPunct w:val="0"/>
      <w:autoSpaceDE w:val="0"/>
      <w:autoSpaceDN w:val="0"/>
      <w:adjustRightInd w:val="0"/>
      <w:spacing w:after="200" w:line="276" w:lineRule="auto"/>
      <w:jc w:val="both"/>
      <w:textAlignment w:val="baseline"/>
    </w:pPr>
    <w:rPr>
      <w:spacing w:val="-2"/>
      <w:sz w:val="16"/>
      <w:szCs w:val="22"/>
      <w:lang w:val="fr-CA" w:eastAsia="ja-JP"/>
    </w:rPr>
  </w:style>
  <w:style w:type="character" w:styleId="Lienhypertexte">
    <w:name w:val="Hyperlink"/>
    <w:basedOn w:val="Policepardfaut"/>
    <w:rsid w:val="00011D1D"/>
    <w:rPr>
      <w:color w:val="0000FF"/>
      <w:u w:val="single"/>
    </w:rPr>
  </w:style>
  <w:style w:type="paragraph" w:customStyle="1" w:styleId="Style1">
    <w:name w:val="Style 1"/>
    <w:rsid w:val="00714577"/>
    <w:pPr>
      <w:widowControl w:val="0"/>
      <w:autoSpaceDE w:val="0"/>
      <w:autoSpaceDN w:val="0"/>
      <w:adjustRightInd w:val="0"/>
      <w:spacing w:after="200" w:line="276" w:lineRule="auto"/>
    </w:pPr>
    <w:rPr>
      <w:sz w:val="22"/>
      <w:szCs w:val="22"/>
      <w:lang w:val="en-US" w:eastAsia="fr-FR"/>
    </w:rPr>
  </w:style>
  <w:style w:type="paragraph" w:customStyle="1" w:styleId="Style2">
    <w:name w:val="Style 2"/>
    <w:rsid w:val="00714577"/>
    <w:pPr>
      <w:widowControl w:val="0"/>
      <w:autoSpaceDE w:val="0"/>
      <w:autoSpaceDN w:val="0"/>
      <w:spacing w:after="200" w:line="360" w:lineRule="auto"/>
    </w:pPr>
    <w:rPr>
      <w:rFonts w:ascii="Verdana" w:hAnsi="Verdana" w:cs="Verdana"/>
      <w:sz w:val="8"/>
      <w:szCs w:val="8"/>
      <w:lang w:val="en-US" w:eastAsia="fr-FR"/>
    </w:rPr>
  </w:style>
  <w:style w:type="character" w:customStyle="1" w:styleId="CharacterStyle1">
    <w:name w:val="Character Style 1"/>
    <w:rsid w:val="00714577"/>
    <w:rPr>
      <w:rFonts w:ascii="Verdana" w:hAnsi="Verdana" w:cs="Verdana"/>
      <w:sz w:val="8"/>
      <w:szCs w:val="8"/>
    </w:rPr>
  </w:style>
  <w:style w:type="paragraph" w:styleId="Lgende">
    <w:name w:val="caption"/>
    <w:basedOn w:val="Normal"/>
    <w:next w:val="Normal"/>
    <w:qFormat/>
    <w:rsid w:val="00714577"/>
    <w:rPr>
      <w:b/>
      <w:bCs/>
      <w:sz w:val="20"/>
      <w:szCs w:val="20"/>
    </w:rPr>
  </w:style>
  <w:style w:type="character" w:styleId="Marquedecommentaire">
    <w:name w:val="annotation reference"/>
    <w:basedOn w:val="Policepardfaut"/>
    <w:uiPriority w:val="99"/>
    <w:rsid w:val="00714577"/>
    <w:rPr>
      <w:sz w:val="16"/>
      <w:szCs w:val="16"/>
    </w:rPr>
  </w:style>
  <w:style w:type="paragraph" w:styleId="Commentaire">
    <w:name w:val="annotation text"/>
    <w:basedOn w:val="Normal"/>
    <w:link w:val="CommentaireCar"/>
    <w:uiPriority w:val="99"/>
    <w:rsid w:val="00714577"/>
    <w:rPr>
      <w:sz w:val="20"/>
      <w:szCs w:val="20"/>
    </w:rPr>
  </w:style>
  <w:style w:type="character" w:customStyle="1" w:styleId="CommentaireCar">
    <w:name w:val="Commentaire Car"/>
    <w:basedOn w:val="Policepardfaut"/>
    <w:link w:val="Commentaire"/>
    <w:uiPriority w:val="99"/>
    <w:rsid w:val="00786C4A"/>
    <w:rPr>
      <w:lang w:val="en-US" w:eastAsia="en-US" w:bidi="en-US"/>
    </w:rPr>
  </w:style>
  <w:style w:type="paragraph" w:styleId="Objetducommentaire">
    <w:name w:val="annotation subject"/>
    <w:basedOn w:val="Commentaire"/>
    <w:next w:val="Commentaire"/>
    <w:link w:val="ObjetducommentaireCar"/>
    <w:rsid w:val="00714577"/>
    <w:rPr>
      <w:b/>
      <w:bCs/>
    </w:rPr>
  </w:style>
  <w:style w:type="character" w:customStyle="1" w:styleId="ObjetducommentaireCar">
    <w:name w:val="Objet du commentaire Car"/>
    <w:basedOn w:val="CommentaireCar"/>
    <w:link w:val="Objetducommentaire"/>
    <w:rsid w:val="00786C4A"/>
    <w:rPr>
      <w:b/>
      <w:bCs/>
      <w:lang w:val="en-US" w:eastAsia="en-US" w:bidi="en-US"/>
    </w:rPr>
  </w:style>
  <w:style w:type="paragraph" w:styleId="Textedebulles">
    <w:name w:val="Balloon Text"/>
    <w:basedOn w:val="Normal"/>
    <w:link w:val="TextedebullesCar"/>
    <w:uiPriority w:val="99"/>
    <w:rsid w:val="00714577"/>
    <w:rPr>
      <w:rFonts w:ascii="Tahoma" w:hAnsi="Tahoma" w:cs="Tahoma"/>
      <w:sz w:val="16"/>
      <w:szCs w:val="16"/>
    </w:rPr>
  </w:style>
  <w:style w:type="character" w:customStyle="1" w:styleId="TextedebullesCar">
    <w:name w:val="Texte de bulles Car"/>
    <w:basedOn w:val="Policepardfaut"/>
    <w:link w:val="Textedebulles"/>
    <w:uiPriority w:val="99"/>
    <w:rsid w:val="00786C4A"/>
    <w:rPr>
      <w:rFonts w:ascii="Tahoma" w:hAnsi="Tahoma" w:cs="Tahoma"/>
      <w:sz w:val="16"/>
      <w:szCs w:val="16"/>
      <w:lang w:val="en-US" w:eastAsia="en-US" w:bidi="en-US"/>
    </w:rPr>
  </w:style>
  <w:style w:type="paragraph" w:styleId="Retraitcorpsdetexte">
    <w:name w:val="Body Text Indent"/>
    <w:basedOn w:val="Normal"/>
    <w:link w:val="RetraitcorpsdetexteCar"/>
    <w:rsid w:val="0002609C"/>
    <w:pPr>
      <w:spacing w:after="120"/>
      <w:ind w:left="283"/>
    </w:pPr>
  </w:style>
  <w:style w:type="paragraph" w:styleId="Retraitcorpsdetexte2">
    <w:name w:val="Body Text Indent 2"/>
    <w:basedOn w:val="Normal"/>
    <w:link w:val="Retraitcorpsdetexte2Car"/>
    <w:rsid w:val="0002609C"/>
    <w:pPr>
      <w:spacing w:after="120" w:line="480" w:lineRule="auto"/>
      <w:ind w:left="283"/>
    </w:pPr>
  </w:style>
  <w:style w:type="paragraph" w:styleId="Retraitcorpsdetexte3">
    <w:name w:val="Body Text Indent 3"/>
    <w:basedOn w:val="Normal"/>
    <w:link w:val="Retraitcorpsdetexte3Car"/>
    <w:rsid w:val="0002609C"/>
    <w:pPr>
      <w:spacing w:after="120"/>
      <w:ind w:left="283"/>
    </w:pPr>
    <w:rPr>
      <w:sz w:val="16"/>
      <w:szCs w:val="16"/>
    </w:rPr>
  </w:style>
  <w:style w:type="paragraph" w:styleId="Titre">
    <w:name w:val="Title"/>
    <w:basedOn w:val="Normal"/>
    <w:next w:val="Normal"/>
    <w:link w:val="TitreCar"/>
    <w:qFormat/>
    <w:rsid w:val="00CC6432"/>
    <w:pPr>
      <w:spacing w:before="240" w:after="60"/>
      <w:jc w:val="center"/>
      <w:outlineLvl w:val="0"/>
    </w:pPr>
    <w:rPr>
      <w:rFonts w:ascii="Cambria" w:hAnsi="Cambria"/>
      <w:b/>
      <w:bCs/>
      <w:kern w:val="28"/>
      <w:sz w:val="32"/>
      <w:szCs w:val="32"/>
    </w:rPr>
  </w:style>
  <w:style w:type="character" w:customStyle="1" w:styleId="TitreCar">
    <w:name w:val="Titre Car"/>
    <w:basedOn w:val="Policepardfaut"/>
    <w:link w:val="Titre"/>
    <w:rsid w:val="00CC6432"/>
    <w:rPr>
      <w:rFonts w:ascii="Cambria" w:eastAsia="Times New Roman" w:hAnsi="Cambria"/>
      <w:b/>
      <w:bCs/>
      <w:kern w:val="28"/>
      <w:sz w:val="32"/>
      <w:szCs w:val="32"/>
    </w:rPr>
  </w:style>
  <w:style w:type="paragraph" w:styleId="Sous-titre">
    <w:name w:val="Subtitle"/>
    <w:basedOn w:val="Normal"/>
    <w:next w:val="Normal"/>
    <w:link w:val="Sous-titreCar"/>
    <w:uiPriority w:val="11"/>
    <w:qFormat/>
    <w:rsid w:val="00CC6432"/>
    <w:pPr>
      <w:spacing w:after="60"/>
      <w:jc w:val="center"/>
      <w:outlineLvl w:val="1"/>
    </w:pPr>
    <w:rPr>
      <w:rFonts w:ascii="Cambria" w:hAnsi="Cambria"/>
    </w:rPr>
  </w:style>
  <w:style w:type="character" w:customStyle="1" w:styleId="Sous-titreCar">
    <w:name w:val="Sous-titre Car"/>
    <w:basedOn w:val="Policepardfaut"/>
    <w:link w:val="Sous-titre"/>
    <w:uiPriority w:val="11"/>
    <w:rsid w:val="00CC6432"/>
    <w:rPr>
      <w:rFonts w:ascii="Cambria" w:eastAsia="Times New Roman" w:hAnsi="Cambria"/>
      <w:sz w:val="24"/>
      <w:szCs w:val="24"/>
    </w:rPr>
  </w:style>
  <w:style w:type="character" w:styleId="Accentuation">
    <w:name w:val="Emphasis"/>
    <w:basedOn w:val="Policepardfaut"/>
    <w:uiPriority w:val="20"/>
    <w:qFormat/>
    <w:rsid w:val="00CC6432"/>
    <w:rPr>
      <w:rFonts w:ascii="Calibri" w:hAnsi="Calibri"/>
      <w:b/>
      <w:i/>
      <w:iCs/>
    </w:rPr>
  </w:style>
  <w:style w:type="paragraph" w:styleId="Sansinterligne">
    <w:name w:val="No Spacing"/>
    <w:basedOn w:val="Normal"/>
    <w:link w:val="SansinterligneCar"/>
    <w:uiPriority w:val="1"/>
    <w:qFormat/>
    <w:rsid w:val="00CC6432"/>
    <w:rPr>
      <w:szCs w:val="32"/>
    </w:rPr>
  </w:style>
  <w:style w:type="paragraph" w:styleId="Paragraphedeliste">
    <w:name w:val="List Paragraph"/>
    <w:basedOn w:val="Normal"/>
    <w:uiPriority w:val="34"/>
    <w:qFormat/>
    <w:rsid w:val="00CC6432"/>
    <w:pPr>
      <w:ind w:left="720"/>
      <w:contextualSpacing/>
    </w:pPr>
  </w:style>
  <w:style w:type="paragraph" w:styleId="Citation">
    <w:name w:val="Quote"/>
    <w:basedOn w:val="Normal"/>
    <w:next w:val="Normal"/>
    <w:link w:val="CitationCar"/>
    <w:uiPriority w:val="99"/>
    <w:qFormat/>
    <w:rsid w:val="00CC6432"/>
    <w:rPr>
      <w:i/>
    </w:rPr>
  </w:style>
  <w:style w:type="character" w:customStyle="1" w:styleId="CitationCar">
    <w:name w:val="Citation Car"/>
    <w:basedOn w:val="Policepardfaut"/>
    <w:link w:val="Citation"/>
    <w:uiPriority w:val="99"/>
    <w:rsid w:val="00CC6432"/>
    <w:rPr>
      <w:i/>
      <w:sz w:val="24"/>
      <w:szCs w:val="24"/>
    </w:rPr>
  </w:style>
  <w:style w:type="paragraph" w:styleId="Citationintense">
    <w:name w:val="Intense Quote"/>
    <w:basedOn w:val="Normal"/>
    <w:next w:val="Normal"/>
    <w:link w:val="CitationintenseCar"/>
    <w:uiPriority w:val="30"/>
    <w:qFormat/>
    <w:rsid w:val="00CC6432"/>
    <w:pPr>
      <w:ind w:left="720" w:right="720"/>
    </w:pPr>
    <w:rPr>
      <w:b/>
      <w:i/>
      <w:szCs w:val="22"/>
    </w:rPr>
  </w:style>
  <w:style w:type="character" w:customStyle="1" w:styleId="CitationintenseCar">
    <w:name w:val="Citation intense Car"/>
    <w:basedOn w:val="Policepardfaut"/>
    <w:link w:val="Citationintense"/>
    <w:uiPriority w:val="30"/>
    <w:rsid w:val="00CC6432"/>
    <w:rPr>
      <w:b/>
      <w:i/>
      <w:sz w:val="24"/>
    </w:rPr>
  </w:style>
  <w:style w:type="character" w:styleId="Accentuationlgre">
    <w:name w:val="Subtle Emphasis"/>
    <w:uiPriority w:val="19"/>
    <w:qFormat/>
    <w:rsid w:val="00CC6432"/>
    <w:rPr>
      <w:i/>
      <w:color w:val="5A5A5A"/>
    </w:rPr>
  </w:style>
  <w:style w:type="character" w:styleId="Accentuationintense">
    <w:name w:val="Intense Emphasis"/>
    <w:basedOn w:val="Policepardfaut"/>
    <w:uiPriority w:val="21"/>
    <w:qFormat/>
    <w:rsid w:val="00CC6432"/>
    <w:rPr>
      <w:b/>
      <w:i/>
      <w:sz w:val="24"/>
      <w:szCs w:val="24"/>
      <w:u w:val="single"/>
    </w:rPr>
  </w:style>
  <w:style w:type="character" w:styleId="Rfrenceple">
    <w:name w:val="Subtle Reference"/>
    <w:basedOn w:val="Policepardfaut"/>
    <w:uiPriority w:val="31"/>
    <w:qFormat/>
    <w:rsid w:val="00CC6432"/>
    <w:rPr>
      <w:sz w:val="24"/>
      <w:szCs w:val="24"/>
      <w:u w:val="single"/>
    </w:rPr>
  </w:style>
  <w:style w:type="character" w:styleId="Rfrenceintense">
    <w:name w:val="Intense Reference"/>
    <w:basedOn w:val="Policepardfaut"/>
    <w:uiPriority w:val="32"/>
    <w:qFormat/>
    <w:rsid w:val="00CC6432"/>
    <w:rPr>
      <w:b/>
      <w:sz w:val="24"/>
      <w:u w:val="single"/>
    </w:rPr>
  </w:style>
  <w:style w:type="character" w:styleId="Titredulivre">
    <w:name w:val="Book Title"/>
    <w:basedOn w:val="Policepardfaut"/>
    <w:uiPriority w:val="33"/>
    <w:qFormat/>
    <w:rsid w:val="00CC6432"/>
    <w:rPr>
      <w:rFonts w:ascii="Cambria" w:eastAsia="Times New Roman" w:hAnsi="Cambria"/>
      <w:b/>
      <w:i/>
      <w:sz w:val="24"/>
      <w:szCs w:val="24"/>
    </w:rPr>
  </w:style>
  <w:style w:type="paragraph" w:styleId="En-ttedetabledesmatires">
    <w:name w:val="TOC Heading"/>
    <w:basedOn w:val="Titre1"/>
    <w:next w:val="Normal"/>
    <w:uiPriority w:val="39"/>
    <w:semiHidden/>
    <w:unhideWhenUsed/>
    <w:qFormat/>
    <w:rsid w:val="00CC6432"/>
    <w:pPr>
      <w:outlineLvl w:val="9"/>
    </w:pPr>
  </w:style>
  <w:style w:type="paragraph" w:styleId="Notedefin">
    <w:name w:val="endnote text"/>
    <w:basedOn w:val="Normal"/>
    <w:link w:val="NotedefinCar"/>
    <w:unhideWhenUsed/>
    <w:rsid w:val="00E57FF0"/>
    <w:rPr>
      <w:rFonts w:ascii="Times New Roman" w:hAnsi="Times New Roman"/>
      <w:sz w:val="20"/>
      <w:szCs w:val="20"/>
      <w:lang w:val="fr-FR" w:eastAsia="fr-FR" w:bidi="ar-SA"/>
    </w:rPr>
  </w:style>
  <w:style w:type="character" w:customStyle="1" w:styleId="NotedefinCar">
    <w:name w:val="Note de fin Car"/>
    <w:basedOn w:val="Policepardfaut"/>
    <w:link w:val="Notedefin"/>
    <w:uiPriority w:val="99"/>
    <w:rsid w:val="00E57FF0"/>
    <w:rPr>
      <w:rFonts w:ascii="Times New Roman" w:hAnsi="Times New Roman"/>
      <w:lang w:val="fr-FR" w:eastAsia="fr-FR"/>
    </w:rPr>
  </w:style>
  <w:style w:type="paragraph" w:styleId="Corpsdetexte2">
    <w:name w:val="Body Text 2"/>
    <w:basedOn w:val="Normal"/>
    <w:link w:val="Corpsdetexte2Car"/>
    <w:unhideWhenUsed/>
    <w:rsid w:val="00E373A7"/>
    <w:pPr>
      <w:spacing w:after="120" w:line="480" w:lineRule="auto"/>
    </w:pPr>
  </w:style>
  <w:style w:type="character" w:customStyle="1" w:styleId="Corpsdetexte2Car">
    <w:name w:val="Corps de texte 2 Car"/>
    <w:basedOn w:val="Policepardfaut"/>
    <w:link w:val="Corpsdetexte2"/>
    <w:rsid w:val="00E373A7"/>
    <w:rPr>
      <w:sz w:val="24"/>
      <w:szCs w:val="24"/>
      <w:lang w:val="en-US" w:eastAsia="en-US" w:bidi="en-US"/>
    </w:rPr>
  </w:style>
  <w:style w:type="paragraph" w:customStyle="1" w:styleId="Default">
    <w:name w:val="Default"/>
    <w:rsid w:val="007312FE"/>
    <w:pPr>
      <w:widowControl w:val="0"/>
      <w:autoSpaceDE w:val="0"/>
      <w:autoSpaceDN w:val="0"/>
      <w:adjustRightInd w:val="0"/>
    </w:pPr>
    <w:rPr>
      <w:rFonts w:ascii="Times New Roman" w:hAnsi="Times New Roman"/>
      <w:color w:val="000000"/>
      <w:sz w:val="24"/>
      <w:szCs w:val="24"/>
    </w:rPr>
  </w:style>
  <w:style w:type="paragraph" w:customStyle="1" w:styleId="NGWTexte">
    <w:name w:val="NGW Texte"/>
    <w:basedOn w:val="Corpsdetexte"/>
    <w:rsid w:val="004B0D5E"/>
    <w:pPr>
      <w:overflowPunct/>
      <w:autoSpaceDE/>
      <w:autoSpaceDN/>
      <w:adjustRightInd/>
      <w:spacing w:after="120"/>
      <w:textAlignment w:val="auto"/>
    </w:pPr>
    <w:rPr>
      <w:rFonts w:asciiTheme="minorHAnsi" w:eastAsiaTheme="minorHAnsi" w:hAnsiTheme="minorHAnsi" w:cstheme="minorBidi"/>
      <w:sz w:val="22"/>
      <w:szCs w:val="22"/>
      <w:lang w:val="fr-FR" w:bidi="ar-SA"/>
    </w:rPr>
  </w:style>
  <w:style w:type="character" w:customStyle="1" w:styleId="apple-converted-space">
    <w:name w:val="apple-converted-space"/>
    <w:basedOn w:val="Policepardfaut"/>
    <w:rsid w:val="009124AB"/>
  </w:style>
  <w:style w:type="character" w:customStyle="1" w:styleId="Notedebasdepage1">
    <w:name w:val="Note de bas de page1"/>
    <w:basedOn w:val="Policepardfaut"/>
    <w:rsid w:val="009124AB"/>
    <w:rPr>
      <w:szCs w:val="20"/>
    </w:rPr>
  </w:style>
  <w:style w:type="character" w:customStyle="1" w:styleId="fn">
    <w:name w:val="fn"/>
    <w:basedOn w:val="Policepardfaut"/>
    <w:rsid w:val="009124AB"/>
  </w:style>
  <w:style w:type="paragraph" w:customStyle="1" w:styleId="Titre41">
    <w:name w:val="Titre 41"/>
    <w:basedOn w:val="Normal"/>
    <w:next w:val="Normal"/>
    <w:rsid w:val="009124AB"/>
    <w:pPr>
      <w:widowControl w:val="0"/>
      <w:autoSpaceDE w:val="0"/>
      <w:autoSpaceDN w:val="0"/>
      <w:adjustRightInd w:val="0"/>
      <w:spacing w:before="440" w:after="60"/>
    </w:pPr>
    <w:rPr>
      <w:rFonts w:ascii="Arial" w:hAnsi="Arial" w:cs="Arial"/>
      <w:b/>
      <w:bCs/>
      <w:lang w:val="fr-FR" w:eastAsia="fr-FR" w:bidi="ar-SA"/>
    </w:rPr>
  </w:style>
  <w:style w:type="paragraph" w:styleId="Normalcentr">
    <w:name w:val="Block Text"/>
    <w:basedOn w:val="Normal"/>
    <w:rsid w:val="009124AB"/>
    <w:pPr>
      <w:tabs>
        <w:tab w:val="num" w:pos="709"/>
      </w:tabs>
      <w:ind w:left="1080" w:right="1152"/>
      <w:jc w:val="both"/>
    </w:pPr>
    <w:rPr>
      <w:rFonts w:ascii="Arial" w:hAnsi="Arial" w:cs="Arial"/>
      <w:sz w:val="20"/>
      <w:lang w:val="en-GB" w:eastAsia="fr-FR" w:bidi="ar-SA"/>
    </w:rPr>
  </w:style>
  <w:style w:type="paragraph" w:customStyle="1" w:styleId="NumberedHeading1">
    <w:name w:val="Numbered Heading 1"/>
    <w:basedOn w:val="Normal"/>
    <w:next w:val="Normal"/>
    <w:rsid w:val="009124AB"/>
    <w:pPr>
      <w:widowControl w:val="0"/>
      <w:tabs>
        <w:tab w:val="left" w:pos="431"/>
      </w:tabs>
      <w:autoSpaceDE w:val="0"/>
      <w:autoSpaceDN w:val="0"/>
      <w:adjustRightInd w:val="0"/>
    </w:pPr>
    <w:rPr>
      <w:rFonts w:ascii="Times New Roman" w:hAnsi="Times New Roman"/>
      <w:lang w:val="fr-FR" w:eastAsia="fr-FR" w:bidi="ar-SA"/>
    </w:rPr>
  </w:style>
  <w:style w:type="character" w:customStyle="1" w:styleId="romain">
    <w:name w:val="romain"/>
    <w:basedOn w:val="Policepardfaut"/>
    <w:rsid w:val="009124AB"/>
  </w:style>
  <w:style w:type="paragraph" w:customStyle="1" w:styleId="Contents1">
    <w:name w:val="Contents 1"/>
    <w:basedOn w:val="Normal"/>
    <w:next w:val="Normal"/>
    <w:rsid w:val="009124AB"/>
    <w:pPr>
      <w:widowControl w:val="0"/>
      <w:autoSpaceDE w:val="0"/>
      <w:autoSpaceDN w:val="0"/>
      <w:adjustRightInd w:val="0"/>
      <w:ind w:left="720" w:hanging="430"/>
    </w:pPr>
    <w:rPr>
      <w:rFonts w:ascii="Times New Roman" w:hAnsi="Times New Roman"/>
      <w:lang w:val="fr-FR" w:eastAsia="fr-FR" w:bidi="ar-SA"/>
    </w:rPr>
  </w:style>
  <w:style w:type="character" w:customStyle="1" w:styleId="Sous-titre1">
    <w:name w:val="Sous-titre1"/>
    <w:basedOn w:val="Policepardfaut"/>
    <w:rsid w:val="009124AB"/>
  </w:style>
  <w:style w:type="character" w:customStyle="1" w:styleId="ouvrage">
    <w:name w:val="ouvrage"/>
    <w:basedOn w:val="Policepardfaut"/>
    <w:rsid w:val="009124AB"/>
  </w:style>
  <w:style w:type="character" w:styleId="CitationHTML">
    <w:name w:val="HTML Cite"/>
    <w:basedOn w:val="Policepardfaut"/>
    <w:uiPriority w:val="99"/>
    <w:semiHidden/>
    <w:rsid w:val="009124AB"/>
    <w:rPr>
      <w:i/>
      <w:iCs/>
    </w:rPr>
  </w:style>
  <w:style w:type="paragraph" w:customStyle="1" w:styleId="garamond">
    <w:name w:val="garamond"/>
    <w:basedOn w:val="Corpsdetexte"/>
    <w:rsid w:val="009124AB"/>
    <w:pPr>
      <w:overflowPunct/>
      <w:autoSpaceDE/>
      <w:autoSpaceDN/>
      <w:adjustRightInd/>
      <w:jc w:val="left"/>
      <w:textAlignment w:val="auto"/>
    </w:pPr>
    <w:rPr>
      <w:rFonts w:ascii="Times New Roman" w:hAnsi="Times New Roman"/>
      <w:b/>
      <w:bCs/>
      <w:color w:val="000000"/>
      <w:sz w:val="28"/>
      <w:szCs w:val="24"/>
      <w:lang w:val="fr-FR" w:eastAsia="fr-FR" w:bidi="ar-SA"/>
    </w:rPr>
  </w:style>
  <w:style w:type="character" w:styleId="Lienhypertextesuivivisit">
    <w:name w:val="FollowedHyperlink"/>
    <w:basedOn w:val="Policepardfaut"/>
    <w:rsid w:val="009124AB"/>
    <w:rPr>
      <w:color w:val="800080"/>
      <w:u w:val="single"/>
    </w:rPr>
  </w:style>
  <w:style w:type="paragraph" w:customStyle="1" w:styleId="botedebasdepage">
    <w:name w:val="bote de bas de page"/>
    <w:basedOn w:val="Notedebasdepage"/>
    <w:rsid w:val="009124AB"/>
    <w:pPr>
      <w:overflowPunct/>
      <w:autoSpaceDE/>
      <w:autoSpaceDN/>
      <w:adjustRightInd/>
      <w:jc w:val="both"/>
      <w:textAlignment w:val="auto"/>
    </w:pPr>
    <w:rPr>
      <w:rFonts w:ascii="Garamond" w:hAnsi="Garamond" w:cs="Arial"/>
      <w:b/>
      <w:bCs/>
      <w:color w:val="000000"/>
      <w:sz w:val="22"/>
      <w:szCs w:val="14"/>
      <w:shd w:val="clear" w:color="auto" w:fill="FFFFFF"/>
      <w:lang w:val="fr-FR" w:eastAsia="fr-FR" w:bidi="ar-SA"/>
    </w:rPr>
  </w:style>
  <w:style w:type="character" w:customStyle="1" w:styleId="hps">
    <w:name w:val="hps"/>
    <w:basedOn w:val="Policepardfaut"/>
    <w:rsid w:val="009124AB"/>
  </w:style>
  <w:style w:type="character" w:customStyle="1" w:styleId="atn">
    <w:name w:val="atn"/>
    <w:basedOn w:val="Policepardfaut"/>
    <w:rsid w:val="009124AB"/>
  </w:style>
  <w:style w:type="character" w:customStyle="1" w:styleId="hpsatn">
    <w:name w:val="hps atn"/>
    <w:basedOn w:val="Policepardfaut"/>
    <w:rsid w:val="009124AB"/>
  </w:style>
  <w:style w:type="paragraph" w:styleId="Textebrut">
    <w:name w:val="Plain Text"/>
    <w:basedOn w:val="Normal"/>
    <w:link w:val="TextebrutCar"/>
    <w:unhideWhenUsed/>
    <w:rsid w:val="009124AB"/>
    <w:rPr>
      <w:rFonts w:ascii="Consolas" w:eastAsia="Calibri" w:hAnsi="Consolas"/>
      <w:sz w:val="21"/>
      <w:szCs w:val="21"/>
      <w:lang w:val="fr-BE" w:bidi="ar-SA"/>
    </w:rPr>
  </w:style>
  <w:style w:type="character" w:customStyle="1" w:styleId="TextebrutCar">
    <w:name w:val="Texte brut Car"/>
    <w:basedOn w:val="Policepardfaut"/>
    <w:link w:val="Textebrut"/>
    <w:rsid w:val="009124AB"/>
    <w:rPr>
      <w:rFonts w:ascii="Consolas" w:eastAsia="Calibri" w:hAnsi="Consolas"/>
      <w:sz w:val="21"/>
      <w:szCs w:val="21"/>
      <w:lang w:eastAsia="en-US"/>
    </w:rPr>
  </w:style>
  <w:style w:type="paragraph" w:customStyle="1" w:styleId="Standard">
    <w:name w:val="Standard"/>
    <w:uiPriority w:val="99"/>
    <w:rsid w:val="009124AB"/>
    <w:pPr>
      <w:widowControl w:val="0"/>
      <w:suppressAutoHyphens/>
      <w:autoSpaceDN w:val="0"/>
      <w:textAlignment w:val="baseline"/>
    </w:pPr>
    <w:rPr>
      <w:rFonts w:ascii="Times New Roman" w:eastAsia="Lucida Sans Unicode" w:hAnsi="Times New Roman" w:cs="Mangal"/>
      <w:kern w:val="3"/>
      <w:sz w:val="24"/>
      <w:szCs w:val="24"/>
      <w:lang w:eastAsia="zh-CN" w:bidi="hi-IN"/>
    </w:rPr>
  </w:style>
  <w:style w:type="character" w:customStyle="1" w:styleId="Notedebasdepage10">
    <w:name w:val="Note de bas de page1"/>
    <w:basedOn w:val="Policepardfaut"/>
    <w:rsid w:val="00C85F0A"/>
    <w:rPr>
      <w:szCs w:val="20"/>
    </w:rPr>
  </w:style>
  <w:style w:type="paragraph" w:customStyle="1" w:styleId="Titre410">
    <w:name w:val="Titre 41"/>
    <w:basedOn w:val="Normal"/>
    <w:next w:val="Normal"/>
    <w:rsid w:val="00C85F0A"/>
    <w:pPr>
      <w:widowControl w:val="0"/>
      <w:autoSpaceDE w:val="0"/>
      <w:autoSpaceDN w:val="0"/>
      <w:adjustRightInd w:val="0"/>
      <w:spacing w:before="440" w:after="60"/>
    </w:pPr>
    <w:rPr>
      <w:rFonts w:ascii="Arial" w:hAnsi="Arial" w:cs="Arial"/>
      <w:b/>
      <w:bCs/>
      <w:lang w:val="fr-FR" w:eastAsia="fr-FR" w:bidi="ar-SA"/>
    </w:rPr>
  </w:style>
  <w:style w:type="character" w:customStyle="1" w:styleId="Sous-titre10">
    <w:name w:val="Sous-titre1"/>
    <w:basedOn w:val="Policepardfaut"/>
    <w:rsid w:val="00C85F0A"/>
  </w:style>
  <w:style w:type="character" w:customStyle="1" w:styleId="CorpsdetexteCar">
    <w:name w:val="Corps de texte Car"/>
    <w:link w:val="Corpsdetexte"/>
    <w:rsid w:val="007D6911"/>
    <w:rPr>
      <w:sz w:val="24"/>
      <w:lang w:val="en-US" w:eastAsia="en-US" w:bidi="en-US"/>
    </w:rPr>
  </w:style>
  <w:style w:type="character" w:customStyle="1" w:styleId="Retraitcorpsdetexte2Car">
    <w:name w:val="Retrait corps de texte 2 Car"/>
    <w:link w:val="Retraitcorpsdetexte2"/>
    <w:rsid w:val="007D6911"/>
    <w:rPr>
      <w:sz w:val="24"/>
      <w:szCs w:val="24"/>
      <w:lang w:val="en-US" w:eastAsia="en-US" w:bidi="en-US"/>
    </w:rPr>
  </w:style>
  <w:style w:type="character" w:customStyle="1" w:styleId="Retraitcorpsdetexte3Car">
    <w:name w:val="Retrait corps de texte 3 Car"/>
    <w:link w:val="Retraitcorpsdetexte3"/>
    <w:rsid w:val="007D6911"/>
    <w:rPr>
      <w:sz w:val="16"/>
      <w:szCs w:val="16"/>
      <w:lang w:val="en-US" w:eastAsia="en-US" w:bidi="en-US"/>
    </w:rPr>
  </w:style>
  <w:style w:type="paragraph" w:customStyle="1" w:styleId="definition">
    <w:name w:val="definition"/>
    <w:basedOn w:val="Normal"/>
    <w:rsid w:val="007D6911"/>
    <w:pPr>
      <w:spacing w:before="100" w:beforeAutospacing="1" w:after="100" w:afterAutospacing="1"/>
    </w:pPr>
    <w:rPr>
      <w:rFonts w:ascii="Times New Roman" w:hAnsi="Times New Roman"/>
      <w:lang w:val="fr-FR" w:eastAsia="fr-FR" w:bidi="ar-SA"/>
    </w:rPr>
  </w:style>
  <w:style w:type="paragraph" w:customStyle="1" w:styleId="blanc-avant">
    <w:name w:val="blanc-avant"/>
    <w:basedOn w:val="Normal"/>
    <w:rsid w:val="007D6911"/>
    <w:pPr>
      <w:spacing w:before="100" w:beforeAutospacing="1" w:after="100" w:afterAutospacing="1"/>
    </w:pPr>
    <w:rPr>
      <w:rFonts w:ascii="Times New Roman" w:hAnsi="Times New Roman"/>
      <w:lang w:val="fr-FR" w:eastAsia="fr-FR" w:bidi="ar-SA"/>
    </w:rPr>
  </w:style>
  <w:style w:type="character" w:customStyle="1" w:styleId="st">
    <w:name w:val="st"/>
    <w:basedOn w:val="Policepardfaut"/>
    <w:rsid w:val="009E403C"/>
  </w:style>
  <w:style w:type="character" w:customStyle="1" w:styleId="SansinterligneCar">
    <w:name w:val="Sans interligne Car"/>
    <w:basedOn w:val="Policepardfaut"/>
    <w:link w:val="Sansinterligne"/>
    <w:uiPriority w:val="1"/>
    <w:rsid w:val="009E403C"/>
    <w:rPr>
      <w:sz w:val="24"/>
      <w:szCs w:val="32"/>
      <w:lang w:val="en-US" w:eastAsia="en-US" w:bidi="en-US"/>
    </w:rPr>
  </w:style>
  <w:style w:type="character" w:customStyle="1" w:styleId="st1">
    <w:name w:val="st1"/>
    <w:basedOn w:val="Policepardfaut"/>
    <w:rsid w:val="009E403C"/>
  </w:style>
  <w:style w:type="paragraph" w:customStyle="1" w:styleId="Normale1">
    <w:name w:val="Normale1"/>
    <w:uiPriority w:val="99"/>
    <w:rsid w:val="00885E62"/>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Times New Roman" w:eastAsia="Arial Unicode MS" w:hAnsi="Arial Unicode MS" w:cs="Arial Unicode MS"/>
      <w:color w:val="000000"/>
      <w:sz w:val="24"/>
      <w:szCs w:val="24"/>
      <w:u w:color="000000"/>
      <w:lang w:val="it-IT" w:eastAsia="it-IT"/>
    </w:rPr>
  </w:style>
  <w:style w:type="paragraph" w:customStyle="1" w:styleId="Testonotaapidipagina1">
    <w:name w:val="Testo nota a piè di pagina1"/>
    <w:uiPriority w:val="99"/>
    <w:rsid w:val="00885E62"/>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Times New Roman" w:eastAsia="Arial Unicode MS" w:hAnsi="Times New Roman"/>
      <w:color w:val="000000"/>
      <w:u w:color="000000"/>
      <w:lang w:val="it-IT" w:eastAsia="it-IT"/>
    </w:rPr>
  </w:style>
  <w:style w:type="character" w:customStyle="1" w:styleId="Hyperlink0">
    <w:name w:val="Hyperlink.0"/>
    <w:basedOn w:val="Policepardfaut"/>
    <w:uiPriority w:val="99"/>
    <w:rsid w:val="00885E62"/>
    <w:rPr>
      <w:rFonts w:cs="Times New Roman"/>
      <w:smallCaps/>
      <w:color w:val="000000"/>
      <w:sz w:val="20"/>
      <w:szCs w:val="20"/>
      <w:u w:val="none" w:color="000000"/>
      <w:lang w:val="fr-FR"/>
    </w:rPr>
  </w:style>
  <w:style w:type="character" w:customStyle="1" w:styleId="Hyperlink1">
    <w:name w:val="Hyperlink.1"/>
    <w:basedOn w:val="Policepardfaut"/>
    <w:uiPriority w:val="99"/>
    <w:rsid w:val="00885E62"/>
    <w:rPr>
      <w:rFonts w:cs="Times New Roman"/>
      <w:i/>
      <w:iCs/>
      <w:sz w:val="20"/>
      <w:szCs w:val="20"/>
      <w:lang w:val="fr-FR"/>
    </w:rPr>
  </w:style>
  <w:style w:type="table" w:styleId="Grilledutableau">
    <w:name w:val="Table Grid"/>
    <w:basedOn w:val="TableauNormal"/>
    <w:uiPriority w:val="39"/>
    <w:rsid w:val="00C85D46"/>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rongEmphasis">
    <w:name w:val="Strong Emphasis"/>
    <w:uiPriority w:val="99"/>
    <w:rsid w:val="00745EB8"/>
    <w:rPr>
      <w:b/>
    </w:rPr>
  </w:style>
  <w:style w:type="paragraph" w:customStyle="1" w:styleId="TableContents">
    <w:name w:val="Table Contents"/>
    <w:basedOn w:val="Standard"/>
    <w:uiPriority w:val="99"/>
    <w:rsid w:val="00745EB8"/>
    <w:pPr>
      <w:suppressLineNumbers/>
    </w:pPr>
    <w:rPr>
      <w:rFonts w:eastAsia="SimSun"/>
    </w:rPr>
  </w:style>
  <w:style w:type="character" w:customStyle="1" w:styleId="googqs-tidbit-0">
    <w:name w:val="goog_qs-tidbit-0"/>
    <w:basedOn w:val="Policepardfaut"/>
    <w:rsid w:val="00CD3240"/>
  </w:style>
  <w:style w:type="character" w:customStyle="1" w:styleId="A4">
    <w:name w:val="A4"/>
    <w:uiPriority w:val="99"/>
    <w:rsid w:val="00CD3240"/>
    <w:rPr>
      <w:rFonts w:cs="Cambria"/>
      <w:color w:val="000000"/>
      <w:sz w:val="20"/>
      <w:szCs w:val="20"/>
    </w:rPr>
  </w:style>
  <w:style w:type="paragraph" w:customStyle="1" w:styleId="free">
    <w:name w:val="free"/>
    <w:basedOn w:val="Normal"/>
    <w:rsid w:val="00CD3240"/>
    <w:pPr>
      <w:spacing w:before="100" w:beforeAutospacing="1" w:after="100" w:afterAutospacing="1"/>
    </w:pPr>
    <w:rPr>
      <w:rFonts w:ascii="Times New Roman" w:hAnsi="Times New Roman"/>
      <w:lang w:val="fr-BE" w:eastAsia="fr-BE" w:bidi="ar-SA"/>
    </w:rPr>
  </w:style>
  <w:style w:type="paragraph" w:customStyle="1" w:styleId="meta">
    <w:name w:val="meta"/>
    <w:basedOn w:val="Normal"/>
    <w:rsid w:val="00CD3240"/>
    <w:pPr>
      <w:spacing w:before="100" w:beforeAutospacing="1" w:after="100" w:afterAutospacing="1"/>
    </w:pPr>
    <w:rPr>
      <w:rFonts w:ascii="Times New Roman" w:hAnsi="Times New Roman"/>
      <w:lang w:val="fr-BE" w:eastAsia="fr-BE" w:bidi="ar-SA"/>
    </w:rPr>
  </w:style>
  <w:style w:type="paragraph" w:customStyle="1" w:styleId="footnotedescription">
    <w:name w:val="footnote description"/>
    <w:next w:val="Normal"/>
    <w:link w:val="footnotedescriptionChar"/>
    <w:hidden/>
    <w:rsid w:val="00AA028E"/>
    <w:pPr>
      <w:spacing w:line="259" w:lineRule="auto"/>
      <w:ind w:left="12"/>
      <w:jc w:val="both"/>
    </w:pPr>
    <w:rPr>
      <w:rFonts w:ascii="Times New Roman" w:hAnsi="Times New Roman"/>
      <w:color w:val="000000"/>
      <w:szCs w:val="22"/>
    </w:rPr>
  </w:style>
  <w:style w:type="character" w:customStyle="1" w:styleId="footnotedescriptionChar">
    <w:name w:val="footnote description Char"/>
    <w:link w:val="footnotedescription"/>
    <w:rsid w:val="00AA028E"/>
    <w:rPr>
      <w:rFonts w:ascii="Times New Roman" w:hAnsi="Times New Roman"/>
      <w:color w:val="000000"/>
      <w:szCs w:val="22"/>
    </w:rPr>
  </w:style>
  <w:style w:type="character" w:customStyle="1" w:styleId="footnotemark">
    <w:name w:val="footnote mark"/>
    <w:hidden/>
    <w:rsid w:val="00AA028E"/>
    <w:rPr>
      <w:rFonts w:ascii="Times New Roman" w:eastAsia="Times New Roman" w:hAnsi="Times New Roman" w:cs="Times New Roman"/>
      <w:color w:val="000000"/>
      <w:sz w:val="20"/>
      <w:vertAlign w:val="superscript"/>
    </w:rPr>
  </w:style>
  <w:style w:type="paragraph" w:customStyle="1" w:styleId="yiv3002608597msonormal">
    <w:name w:val="yiv3002608597msonormal"/>
    <w:basedOn w:val="Normal"/>
    <w:rsid w:val="0077337F"/>
    <w:pPr>
      <w:spacing w:before="100" w:beforeAutospacing="1" w:after="100" w:afterAutospacing="1"/>
    </w:pPr>
    <w:rPr>
      <w:rFonts w:ascii="Times New Roman" w:eastAsiaTheme="minorHAnsi" w:hAnsi="Times New Roman"/>
      <w:lang w:val="fr-FR" w:eastAsia="fr-FR" w:bidi="ar-SA"/>
    </w:rPr>
  </w:style>
  <w:style w:type="paragraph" w:styleId="Explorateurdedocuments">
    <w:name w:val="Document Map"/>
    <w:basedOn w:val="Normal"/>
    <w:link w:val="ExplorateurdedocumentsCar"/>
    <w:semiHidden/>
    <w:unhideWhenUsed/>
    <w:rsid w:val="0077337F"/>
    <w:rPr>
      <w:rFonts w:ascii="Times New Roman" w:eastAsiaTheme="minorHAnsi" w:hAnsi="Times New Roman"/>
      <w:lang w:val="fr-FR" w:bidi="ar-SA"/>
    </w:rPr>
  </w:style>
  <w:style w:type="character" w:customStyle="1" w:styleId="ExplorateurdedocumentsCar">
    <w:name w:val="Explorateur de documents Car"/>
    <w:basedOn w:val="Policepardfaut"/>
    <w:link w:val="Explorateurdedocuments"/>
    <w:semiHidden/>
    <w:rsid w:val="0077337F"/>
    <w:rPr>
      <w:rFonts w:ascii="Times New Roman" w:eastAsiaTheme="minorHAnsi" w:hAnsi="Times New Roman"/>
      <w:sz w:val="24"/>
      <w:szCs w:val="24"/>
      <w:lang w:val="fr-FR" w:eastAsia="en-US"/>
    </w:rPr>
  </w:style>
  <w:style w:type="character" w:styleId="Appeldenotedefin">
    <w:name w:val="endnote reference"/>
    <w:uiPriority w:val="99"/>
    <w:rsid w:val="0077337F"/>
    <w:rPr>
      <w:vertAlign w:val="superscript"/>
    </w:rPr>
  </w:style>
  <w:style w:type="paragraph" w:customStyle="1" w:styleId="Citations">
    <w:name w:val="Citations"/>
    <w:basedOn w:val="Normal"/>
    <w:next w:val="Normal"/>
    <w:rsid w:val="0077337F"/>
    <w:pPr>
      <w:ind w:left="567" w:right="567"/>
      <w:jc w:val="both"/>
    </w:pPr>
    <w:rPr>
      <w:rFonts w:ascii="Arial" w:eastAsia="Times" w:hAnsi="Arial"/>
      <w:sz w:val="20"/>
      <w:szCs w:val="20"/>
      <w:lang w:val="fr-FR" w:eastAsia="fr-FR" w:bidi="ar-SA"/>
    </w:rPr>
  </w:style>
  <w:style w:type="paragraph" w:customStyle="1" w:styleId="Alina">
    <w:name w:val="Alinéa"/>
    <w:basedOn w:val="Normal"/>
    <w:rsid w:val="0077337F"/>
    <w:pPr>
      <w:ind w:firstLine="720"/>
      <w:jc w:val="both"/>
    </w:pPr>
    <w:rPr>
      <w:rFonts w:ascii="Arial" w:eastAsia="Times" w:hAnsi="Arial"/>
      <w:szCs w:val="20"/>
      <w:lang w:val="fr-FR" w:eastAsia="fr-FR" w:bidi="ar-SA"/>
    </w:rPr>
  </w:style>
  <w:style w:type="paragraph" w:styleId="Signature">
    <w:name w:val="Signature"/>
    <w:basedOn w:val="Normal"/>
    <w:link w:val="SignatureCar"/>
    <w:rsid w:val="0077337F"/>
    <w:pPr>
      <w:spacing w:before="360" w:after="600"/>
      <w:jc w:val="center"/>
    </w:pPr>
    <w:rPr>
      <w:rFonts w:ascii="AGaramond" w:hAnsi="AGaramond"/>
      <w:smallCaps/>
      <w:szCs w:val="20"/>
      <w:lang w:val="fr-FR" w:eastAsia="fr-FR" w:bidi="ar-SA"/>
    </w:rPr>
  </w:style>
  <w:style w:type="character" w:customStyle="1" w:styleId="SignatureCar">
    <w:name w:val="Signature Car"/>
    <w:basedOn w:val="Policepardfaut"/>
    <w:link w:val="Signature"/>
    <w:rsid w:val="0077337F"/>
    <w:rPr>
      <w:rFonts w:ascii="AGaramond" w:hAnsi="AGaramond"/>
      <w:smallCaps/>
      <w:sz w:val="24"/>
      <w:lang w:val="fr-FR" w:eastAsia="fr-FR"/>
    </w:rPr>
  </w:style>
  <w:style w:type="character" w:customStyle="1" w:styleId="Marquenotebasdepage1">
    <w:name w:val="Marque note bas de page1"/>
    <w:rsid w:val="0077337F"/>
    <w:rPr>
      <w:rFonts w:ascii="Times New Roman" w:eastAsia="Times New Roman" w:hAnsi="Times New Roman" w:cs="Times New Roman"/>
      <w:color w:val="auto"/>
      <w:position w:val="6"/>
      <w:sz w:val="24"/>
      <w:szCs w:val="24"/>
      <w:lang w:val="fr-FR"/>
    </w:rPr>
  </w:style>
  <w:style w:type="character" w:customStyle="1" w:styleId="Caractredenotedebasdepage">
    <w:name w:val="Caractère de note de bas de page"/>
    <w:rsid w:val="0077337F"/>
  </w:style>
  <w:style w:type="paragraph" w:customStyle="1" w:styleId="WW-footnotetext123456">
    <w:name w:val="WW-footnote text123456"/>
    <w:basedOn w:val="Normal"/>
    <w:rsid w:val="0077337F"/>
    <w:pPr>
      <w:widowControl w:val="0"/>
      <w:suppressAutoHyphens/>
      <w:autoSpaceDE w:val="0"/>
      <w:ind w:left="283" w:hanging="283"/>
    </w:pPr>
    <w:rPr>
      <w:rFonts w:ascii="Times New Roman" w:hAnsi="Times New Roman"/>
      <w:sz w:val="20"/>
      <w:szCs w:val="20"/>
      <w:lang w:val="fr-FR" w:eastAsia="fr-FR" w:bidi="ar-SA"/>
    </w:rPr>
  </w:style>
  <w:style w:type="character" w:customStyle="1" w:styleId="Caratteredellanota">
    <w:name w:val="Carattere della nota"/>
    <w:rsid w:val="0077337F"/>
    <w:rPr>
      <w:rFonts w:cs="Times New Roman"/>
      <w:vertAlign w:val="superscript"/>
    </w:rPr>
  </w:style>
  <w:style w:type="paragraph" w:styleId="Bibliographie">
    <w:name w:val="Bibliography"/>
    <w:basedOn w:val="Normal"/>
    <w:rsid w:val="0077337F"/>
    <w:pPr>
      <w:spacing w:line="200" w:lineRule="exact"/>
      <w:ind w:left="284" w:hanging="284"/>
      <w:jc w:val="both"/>
    </w:pPr>
    <w:rPr>
      <w:rFonts w:ascii="Times New Roman" w:hAnsi="Times New Roman"/>
      <w:szCs w:val="20"/>
      <w:lang w:val="fr-FR" w:bidi="ar-SA"/>
    </w:rPr>
  </w:style>
  <w:style w:type="paragraph" w:customStyle="1" w:styleId="Gras">
    <w:name w:val="Gras"/>
    <w:basedOn w:val="Bibliographie"/>
    <w:rsid w:val="0077337F"/>
    <w:rPr>
      <w:b/>
      <w:smallCaps/>
      <w:lang w:val="fr-BE"/>
    </w:rPr>
  </w:style>
  <w:style w:type="paragraph" w:styleId="Liste">
    <w:name w:val="List"/>
    <w:basedOn w:val="Normal"/>
    <w:rsid w:val="0077337F"/>
    <w:pPr>
      <w:ind w:left="283" w:hanging="283"/>
    </w:pPr>
    <w:rPr>
      <w:rFonts w:ascii="Times New Roman" w:hAnsi="Times New Roman"/>
      <w:lang w:val="fr-FR" w:eastAsia="fr-FR" w:bidi="ar-SA"/>
    </w:rPr>
  </w:style>
  <w:style w:type="paragraph" w:customStyle="1" w:styleId="Style10">
    <w:name w:val="Style1"/>
    <w:basedOn w:val="Liste"/>
    <w:next w:val="Liste"/>
    <w:rsid w:val="0077337F"/>
    <w:rPr>
      <w:b/>
    </w:rPr>
  </w:style>
  <w:style w:type="character" w:customStyle="1" w:styleId="corpstexte1">
    <w:name w:val="corpstexte1"/>
    <w:rsid w:val="0077337F"/>
    <w:rPr>
      <w:rFonts w:ascii="Arial" w:hAnsi="Arial" w:cs="Arial" w:hint="default"/>
      <w:color w:val="4A2D34"/>
      <w:sz w:val="9"/>
      <w:szCs w:val="9"/>
    </w:rPr>
  </w:style>
  <w:style w:type="paragraph" w:customStyle="1" w:styleId="texte">
    <w:name w:val="texte"/>
    <w:basedOn w:val="Normal"/>
    <w:autoRedefine/>
    <w:rsid w:val="0077337F"/>
    <w:pPr>
      <w:ind w:firstLine="567"/>
      <w:jc w:val="both"/>
    </w:pPr>
    <w:rPr>
      <w:rFonts w:ascii="Garamond" w:hAnsi="Garamond"/>
      <w:lang w:val="fr-FR" w:eastAsia="fr-FR" w:bidi="ar-SA"/>
    </w:rPr>
  </w:style>
  <w:style w:type="paragraph" w:customStyle="1" w:styleId="pigraphe">
    <w:name w:val="épigraphe"/>
    <w:basedOn w:val="Normal"/>
    <w:next w:val="Normal"/>
    <w:autoRedefine/>
    <w:rsid w:val="0077337F"/>
    <w:pPr>
      <w:spacing w:before="120" w:after="120"/>
      <w:ind w:left="6072"/>
      <w:jc w:val="both"/>
    </w:pPr>
    <w:rPr>
      <w:rFonts w:ascii="Times New Roman" w:hAnsi="Times New Roman"/>
      <w:iCs/>
      <w:sz w:val="22"/>
      <w:szCs w:val="22"/>
      <w:lang w:val="fr-FR" w:eastAsia="fr-FR" w:bidi="ar-SA"/>
    </w:rPr>
  </w:style>
  <w:style w:type="paragraph" w:customStyle="1" w:styleId="lettre">
    <w:name w:val="lettre"/>
    <w:basedOn w:val="Normal"/>
    <w:rsid w:val="0077337F"/>
    <w:pPr>
      <w:spacing w:before="120" w:after="120" w:line="360" w:lineRule="auto"/>
      <w:ind w:left="1134" w:right="45"/>
      <w:jc w:val="both"/>
    </w:pPr>
    <w:rPr>
      <w:rFonts w:ascii="Garamond" w:hAnsi="Garamond"/>
      <w:i/>
      <w:lang w:val="fr-FR" w:eastAsia="fr-FR" w:bidi="ar-SA"/>
    </w:rPr>
  </w:style>
  <w:style w:type="paragraph" w:styleId="PrformatHTML">
    <w:name w:val="HTML Preformatted"/>
    <w:basedOn w:val="Normal"/>
    <w:link w:val="PrformatHTMLCar"/>
    <w:rsid w:val="007733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color w:val="000000"/>
      <w:sz w:val="18"/>
      <w:szCs w:val="18"/>
      <w:lang w:val="fr-FR" w:eastAsia="fr-FR" w:bidi="ar-SA"/>
    </w:rPr>
  </w:style>
  <w:style w:type="character" w:customStyle="1" w:styleId="PrformatHTMLCar">
    <w:name w:val="Préformaté HTML Car"/>
    <w:basedOn w:val="Policepardfaut"/>
    <w:link w:val="PrformatHTML"/>
    <w:rsid w:val="0077337F"/>
    <w:rPr>
      <w:rFonts w:ascii="Courier New" w:eastAsia="Courier New" w:hAnsi="Courier New" w:cs="Courier New"/>
      <w:color w:val="000000"/>
      <w:sz w:val="18"/>
      <w:szCs w:val="18"/>
      <w:lang w:val="fr-FR" w:eastAsia="fr-FR"/>
    </w:rPr>
  </w:style>
  <w:style w:type="character" w:customStyle="1" w:styleId="Corpsdetexte3Car">
    <w:name w:val="Corps de texte 3 Car"/>
    <w:link w:val="Corpsdetexte3"/>
    <w:rsid w:val="0077337F"/>
    <w:rPr>
      <w:sz w:val="16"/>
      <w:szCs w:val="16"/>
      <w:lang w:val="en-US" w:eastAsia="en-US" w:bidi="en-US"/>
    </w:rPr>
  </w:style>
  <w:style w:type="paragraph" w:customStyle="1" w:styleId="Martine">
    <w:name w:val="Martine"/>
    <w:basedOn w:val="Normal"/>
    <w:rsid w:val="0077337F"/>
    <w:pPr>
      <w:keepLines/>
      <w:spacing w:line="280" w:lineRule="exact"/>
      <w:ind w:firstLine="227"/>
      <w:jc w:val="both"/>
    </w:pPr>
    <w:rPr>
      <w:rFonts w:ascii="Helvetica" w:hAnsi="Helvetica"/>
      <w:sz w:val="20"/>
      <w:szCs w:val="20"/>
      <w:lang w:val="es-ES_tradnl" w:eastAsia="es-ES" w:bidi="ar-SA"/>
    </w:rPr>
  </w:style>
  <w:style w:type="paragraph" w:customStyle="1" w:styleId="citation2">
    <w:name w:val="citation2"/>
    <w:basedOn w:val="Normal"/>
    <w:rsid w:val="0077337F"/>
    <w:pPr>
      <w:spacing w:before="400" w:after="300" w:line="240" w:lineRule="exact"/>
      <w:ind w:left="567" w:right="567"/>
      <w:jc w:val="both"/>
    </w:pPr>
    <w:rPr>
      <w:rFonts w:ascii="Times" w:hAnsi="Times"/>
      <w:szCs w:val="20"/>
      <w:lang w:val="es-ES_tradnl" w:eastAsia="es-ES" w:bidi="ar-SA"/>
    </w:rPr>
  </w:style>
  <w:style w:type="paragraph" w:customStyle="1" w:styleId="TitleMom">
    <w:name w:val="Title Mom"/>
    <w:basedOn w:val="Normal"/>
    <w:rsid w:val="0077337F"/>
    <w:pPr>
      <w:numPr>
        <w:numId w:val="1"/>
      </w:numPr>
      <w:tabs>
        <w:tab w:val="left" w:pos="1980"/>
      </w:tabs>
      <w:spacing w:line="480" w:lineRule="auto"/>
      <w:ind w:right="-57"/>
    </w:pPr>
    <w:rPr>
      <w:rFonts w:ascii="Times New Roman" w:hAnsi="Times New Roman"/>
      <w:sz w:val="28"/>
      <w:szCs w:val="28"/>
      <w:lang w:val="fr-BE" w:eastAsia="fr-FR" w:bidi="ar-SA"/>
    </w:rPr>
  </w:style>
  <w:style w:type="paragraph" w:customStyle="1" w:styleId="inalina">
    <w:name w:val="in_alinéa"/>
    <w:basedOn w:val="Normal"/>
    <w:rsid w:val="0077337F"/>
    <w:pPr>
      <w:autoSpaceDE w:val="0"/>
      <w:autoSpaceDN w:val="0"/>
      <w:spacing w:after="140"/>
      <w:ind w:firstLine="482"/>
      <w:jc w:val="both"/>
    </w:pPr>
    <w:rPr>
      <w:rFonts w:ascii="Arial" w:eastAsia="Calibri" w:hAnsi="Arial"/>
      <w:lang w:val="fr-FR" w:eastAsia="fr-FR" w:bidi="ar-SA"/>
    </w:rPr>
  </w:style>
  <w:style w:type="paragraph" w:customStyle="1" w:styleId="Retraitcorpsdet">
    <w:name w:val="Retrait corps de t"/>
    <w:basedOn w:val="Normal"/>
    <w:rsid w:val="0077337F"/>
    <w:pPr>
      <w:ind w:left="567" w:firstLine="284"/>
      <w:jc w:val="both"/>
    </w:pPr>
    <w:rPr>
      <w:rFonts w:ascii="Times" w:hAnsi="Times"/>
      <w:lang w:val="fr-FR" w:eastAsia="fr-FR" w:bidi="ar-SA"/>
    </w:rPr>
  </w:style>
  <w:style w:type="character" w:customStyle="1" w:styleId="ptbrand4">
    <w:name w:val="ptbrand4"/>
    <w:rsid w:val="0077337F"/>
    <w:rPr>
      <w:rFonts w:cs="Times New Roman"/>
    </w:rPr>
  </w:style>
  <w:style w:type="paragraph" w:customStyle="1" w:styleId="spip">
    <w:name w:val="spip"/>
    <w:basedOn w:val="Normal"/>
    <w:rsid w:val="0077337F"/>
    <w:pPr>
      <w:spacing w:before="100" w:beforeAutospacing="1" w:after="100" w:afterAutospacing="1"/>
    </w:pPr>
    <w:rPr>
      <w:rFonts w:ascii="Times New Roman" w:hAnsi="Times New Roman"/>
      <w:lang w:val="fr-FR" w:eastAsia="fr-FR" w:bidi="ar-SA"/>
    </w:rPr>
  </w:style>
  <w:style w:type="character" w:customStyle="1" w:styleId="appeldenote">
    <w:name w:val="appel de note"/>
    <w:rsid w:val="0077337F"/>
    <w:rPr>
      <w:vertAlign w:val="superscript"/>
    </w:rPr>
  </w:style>
  <w:style w:type="character" w:customStyle="1" w:styleId="SignaturelectroniqueCar">
    <w:name w:val="Signature électronique Car"/>
    <w:link w:val="Signaturelectronique"/>
    <w:rsid w:val="0077337F"/>
  </w:style>
  <w:style w:type="paragraph" w:styleId="Signaturelectronique">
    <w:name w:val="E-mail Signature"/>
    <w:basedOn w:val="Normal"/>
    <w:link w:val="SignaturelectroniqueCar"/>
    <w:rsid w:val="0077337F"/>
    <w:rPr>
      <w:sz w:val="20"/>
      <w:szCs w:val="20"/>
      <w:lang w:val="fr-BE" w:eastAsia="fr-BE" w:bidi="ar-SA"/>
    </w:rPr>
  </w:style>
  <w:style w:type="character" w:customStyle="1" w:styleId="SignaturelectroniqueCar1">
    <w:name w:val="Signature électronique Car1"/>
    <w:basedOn w:val="Policepardfaut"/>
    <w:rsid w:val="0077337F"/>
    <w:rPr>
      <w:sz w:val="24"/>
      <w:szCs w:val="24"/>
      <w:lang w:val="en-US" w:eastAsia="en-US" w:bidi="en-US"/>
    </w:rPr>
  </w:style>
  <w:style w:type="character" w:customStyle="1" w:styleId="mfincoeur">
    <w:name w:val="mfincoeur"/>
    <w:semiHidden/>
    <w:rsid w:val="0077337F"/>
    <w:rPr>
      <w:rFonts w:ascii="Arial" w:hAnsi="Arial" w:cs="Arial"/>
      <w:color w:val="000080"/>
      <w:sz w:val="20"/>
      <w:szCs w:val="20"/>
    </w:rPr>
  </w:style>
  <w:style w:type="paragraph" w:customStyle="1" w:styleId="style18">
    <w:name w:val="style18"/>
    <w:basedOn w:val="Normal"/>
    <w:rsid w:val="0077337F"/>
    <w:pPr>
      <w:spacing w:before="100" w:beforeAutospacing="1" w:after="100" w:afterAutospacing="1"/>
    </w:pPr>
    <w:rPr>
      <w:rFonts w:ascii="Times New Roman" w:hAnsi="Times New Roman"/>
      <w:color w:val="000000"/>
      <w:lang w:val="fr-FR" w:eastAsia="fr-FR" w:bidi="ml-IN"/>
    </w:rPr>
  </w:style>
  <w:style w:type="character" w:customStyle="1" w:styleId="lang-ru">
    <w:name w:val="lang-ru"/>
    <w:basedOn w:val="Policepardfaut"/>
    <w:rsid w:val="0077337F"/>
  </w:style>
  <w:style w:type="character" w:customStyle="1" w:styleId="romain1">
    <w:name w:val="romain1"/>
    <w:rsid w:val="0077337F"/>
    <w:rPr>
      <w:smallCaps/>
    </w:rPr>
  </w:style>
  <w:style w:type="character" w:customStyle="1" w:styleId="toctoggle">
    <w:name w:val="toctoggle"/>
    <w:basedOn w:val="Policepardfaut"/>
    <w:rsid w:val="0077337F"/>
  </w:style>
  <w:style w:type="character" w:customStyle="1" w:styleId="tocnumber">
    <w:name w:val="tocnumber"/>
    <w:basedOn w:val="Policepardfaut"/>
    <w:rsid w:val="0077337F"/>
  </w:style>
  <w:style w:type="character" w:customStyle="1" w:styleId="toctext">
    <w:name w:val="toctext"/>
    <w:basedOn w:val="Policepardfaut"/>
    <w:rsid w:val="0077337F"/>
  </w:style>
  <w:style w:type="character" w:customStyle="1" w:styleId="mw-headline">
    <w:name w:val="mw-headline"/>
    <w:basedOn w:val="Policepardfaut"/>
    <w:rsid w:val="0077337F"/>
  </w:style>
  <w:style w:type="character" w:customStyle="1" w:styleId="mw-editsectionmw-editsection-expanded">
    <w:name w:val="mw-editsection mw-editsection-expanded"/>
    <w:basedOn w:val="Policepardfaut"/>
    <w:rsid w:val="0077337F"/>
  </w:style>
  <w:style w:type="character" w:customStyle="1" w:styleId="mw-editsection-bracket">
    <w:name w:val="mw-editsection-bracket"/>
    <w:basedOn w:val="Policepardfaut"/>
    <w:rsid w:val="0077337F"/>
  </w:style>
  <w:style w:type="character" w:customStyle="1" w:styleId="mw-editsection-divider1">
    <w:name w:val="mw-editsection-divider1"/>
    <w:rsid w:val="0077337F"/>
    <w:rPr>
      <w:color w:val="555555"/>
    </w:rPr>
  </w:style>
  <w:style w:type="paragraph" w:customStyle="1" w:styleId="titre0">
    <w:name w:val="titre"/>
    <w:basedOn w:val="Normal"/>
    <w:rsid w:val="0077337F"/>
    <w:pPr>
      <w:spacing w:before="100" w:beforeAutospacing="1" w:after="100" w:afterAutospacing="1"/>
    </w:pPr>
    <w:rPr>
      <w:rFonts w:ascii="Times New Roman" w:hAnsi="Times New Roman"/>
      <w:lang w:val="fr-FR" w:eastAsia="fr-FR" w:bidi="ml-IN"/>
    </w:rPr>
  </w:style>
  <w:style w:type="character" w:customStyle="1" w:styleId="mw-editsection-divider3">
    <w:name w:val="mw-editsection-divider3"/>
    <w:rsid w:val="0077337F"/>
    <w:rPr>
      <w:color w:val="555555"/>
    </w:rPr>
  </w:style>
  <w:style w:type="character" w:customStyle="1" w:styleId="citecrochet1">
    <w:name w:val="cite_crochet1"/>
    <w:rsid w:val="0077337F"/>
    <w:rPr>
      <w:vanish/>
      <w:webHidden w:val="0"/>
      <w:specVanish w:val="0"/>
    </w:rPr>
  </w:style>
  <w:style w:type="character" w:customStyle="1" w:styleId="nowrap1">
    <w:name w:val="nowrap1"/>
    <w:basedOn w:val="Policepardfaut"/>
    <w:rsid w:val="0077337F"/>
  </w:style>
  <w:style w:type="character" w:customStyle="1" w:styleId="project">
    <w:name w:val="project"/>
    <w:basedOn w:val="Policepardfaut"/>
    <w:rsid w:val="0077337F"/>
  </w:style>
  <w:style w:type="character" w:customStyle="1" w:styleId="noprintrenvoisversletexte">
    <w:name w:val="noprint renvois_vers_le_texte"/>
    <w:basedOn w:val="Policepardfaut"/>
    <w:rsid w:val="0077337F"/>
  </w:style>
  <w:style w:type="character" w:customStyle="1" w:styleId="reference-text">
    <w:name w:val="reference-text"/>
    <w:basedOn w:val="Policepardfaut"/>
    <w:rsid w:val="0077337F"/>
  </w:style>
  <w:style w:type="character" w:customStyle="1" w:styleId="citecrochet">
    <w:name w:val="cite_crochet"/>
    <w:basedOn w:val="Policepardfaut"/>
    <w:rsid w:val="0077337F"/>
  </w:style>
  <w:style w:type="character" w:customStyle="1" w:styleId="RetraitcorpsdetexteCar">
    <w:name w:val="Retrait corps de texte Car"/>
    <w:basedOn w:val="Policepardfaut"/>
    <w:link w:val="Retraitcorpsdetexte"/>
    <w:rsid w:val="0077337F"/>
    <w:rPr>
      <w:sz w:val="24"/>
      <w:szCs w:val="24"/>
      <w:lang w:val="en-US" w:eastAsia="en-US" w:bidi="en-US"/>
    </w:rPr>
  </w:style>
  <w:style w:type="paragraph" w:customStyle="1" w:styleId="Titre11">
    <w:name w:val="Titre 11"/>
    <w:basedOn w:val="Normal"/>
    <w:next w:val="Normal"/>
    <w:rsid w:val="0077337F"/>
    <w:pPr>
      <w:widowControl w:val="0"/>
      <w:autoSpaceDE w:val="0"/>
      <w:autoSpaceDN w:val="0"/>
      <w:adjustRightInd w:val="0"/>
      <w:spacing w:before="440" w:after="60"/>
      <w:jc w:val="center"/>
    </w:pPr>
    <w:rPr>
      <w:rFonts w:ascii="DejaVu Sans" w:hAnsi="DejaVu Sans"/>
      <w:b/>
      <w:bCs/>
      <w:sz w:val="44"/>
      <w:szCs w:val="44"/>
      <w:lang w:val="fr-FR" w:eastAsia="fr-FR" w:bidi="ar-SA"/>
    </w:rPr>
  </w:style>
  <w:style w:type="paragraph" w:customStyle="1" w:styleId="Paragraphestandard">
    <w:name w:val="[Paragraphe standard]"/>
    <w:basedOn w:val="Normal"/>
    <w:rsid w:val="0077337F"/>
    <w:pPr>
      <w:widowControl w:val="0"/>
      <w:tabs>
        <w:tab w:val="left" w:pos="720"/>
      </w:tabs>
      <w:suppressAutoHyphens/>
      <w:spacing w:line="280" w:lineRule="atLeast"/>
      <w:ind w:left="770" w:right="346"/>
      <w:jc w:val="both"/>
    </w:pPr>
    <w:rPr>
      <w:rFonts w:ascii="Times New Roman" w:eastAsia="DejaVu Sans Condensed" w:hAnsi="Times New Roman"/>
      <w:color w:val="000000"/>
      <w:spacing w:val="-2"/>
      <w:kern w:val="2"/>
      <w:lang w:val="fr-BE" w:eastAsia="hi-I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061483">
      <w:bodyDiv w:val="1"/>
      <w:marLeft w:val="0"/>
      <w:marRight w:val="0"/>
      <w:marTop w:val="0"/>
      <w:marBottom w:val="0"/>
      <w:divBdr>
        <w:top w:val="none" w:sz="0" w:space="0" w:color="auto"/>
        <w:left w:val="none" w:sz="0" w:space="0" w:color="auto"/>
        <w:bottom w:val="none" w:sz="0" w:space="0" w:color="auto"/>
        <w:right w:val="none" w:sz="0" w:space="0" w:color="auto"/>
      </w:divBdr>
    </w:div>
    <w:div w:id="164908546">
      <w:bodyDiv w:val="1"/>
      <w:marLeft w:val="0"/>
      <w:marRight w:val="0"/>
      <w:marTop w:val="0"/>
      <w:marBottom w:val="0"/>
      <w:divBdr>
        <w:top w:val="none" w:sz="0" w:space="0" w:color="auto"/>
        <w:left w:val="none" w:sz="0" w:space="0" w:color="auto"/>
        <w:bottom w:val="none" w:sz="0" w:space="0" w:color="auto"/>
        <w:right w:val="none" w:sz="0" w:space="0" w:color="auto"/>
      </w:divBdr>
    </w:div>
    <w:div w:id="165826719">
      <w:bodyDiv w:val="1"/>
      <w:marLeft w:val="0"/>
      <w:marRight w:val="0"/>
      <w:marTop w:val="0"/>
      <w:marBottom w:val="0"/>
      <w:divBdr>
        <w:top w:val="none" w:sz="0" w:space="0" w:color="auto"/>
        <w:left w:val="none" w:sz="0" w:space="0" w:color="auto"/>
        <w:bottom w:val="none" w:sz="0" w:space="0" w:color="auto"/>
        <w:right w:val="none" w:sz="0" w:space="0" w:color="auto"/>
      </w:divBdr>
    </w:div>
    <w:div w:id="237908965">
      <w:bodyDiv w:val="1"/>
      <w:marLeft w:val="0"/>
      <w:marRight w:val="0"/>
      <w:marTop w:val="0"/>
      <w:marBottom w:val="0"/>
      <w:divBdr>
        <w:top w:val="none" w:sz="0" w:space="0" w:color="auto"/>
        <w:left w:val="none" w:sz="0" w:space="0" w:color="auto"/>
        <w:bottom w:val="none" w:sz="0" w:space="0" w:color="auto"/>
        <w:right w:val="none" w:sz="0" w:space="0" w:color="auto"/>
      </w:divBdr>
      <w:divsChild>
        <w:div w:id="738554898">
          <w:marLeft w:val="0"/>
          <w:marRight w:val="0"/>
          <w:marTop w:val="0"/>
          <w:marBottom w:val="0"/>
          <w:divBdr>
            <w:top w:val="none" w:sz="0" w:space="0" w:color="auto"/>
            <w:left w:val="none" w:sz="0" w:space="0" w:color="auto"/>
            <w:bottom w:val="none" w:sz="0" w:space="0" w:color="auto"/>
            <w:right w:val="none" w:sz="0" w:space="0" w:color="auto"/>
          </w:divBdr>
          <w:divsChild>
            <w:div w:id="1406562713">
              <w:marLeft w:val="0"/>
              <w:marRight w:val="0"/>
              <w:marTop w:val="0"/>
              <w:marBottom w:val="0"/>
              <w:divBdr>
                <w:top w:val="none" w:sz="0" w:space="0" w:color="auto"/>
                <w:left w:val="none" w:sz="0" w:space="0" w:color="auto"/>
                <w:bottom w:val="none" w:sz="0" w:space="0" w:color="auto"/>
                <w:right w:val="none" w:sz="0" w:space="0" w:color="auto"/>
              </w:divBdr>
              <w:divsChild>
                <w:div w:id="1306200837">
                  <w:marLeft w:val="0"/>
                  <w:marRight w:val="0"/>
                  <w:marTop w:val="0"/>
                  <w:marBottom w:val="0"/>
                  <w:divBdr>
                    <w:top w:val="none" w:sz="0" w:space="0" w:color="auto"/>
                    <w:left w:val="none" w:sz="0" w:space="0" w:color="auto"/>
                    <w:bottom w:val="none" w:sz="0" w:space="0" w:color="auto"/>
                    <w:right w:val="none" w:sz="0" w:space="0" w:color="auto"/>
                  </w:divBdr>
                  <w:divsChild>
                    <w:div w:id="951865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8461467">
      <w:bodyDiv w:val="1"/>
      <w:marLeft w:val="0"/>
      <w:marRight w:val="0"/>
      <w:marTop w:val="0"/>
      <w:marBottom w:val="0"/>
      <w:divBdr>
        <w:top w:val="none" w:sz="0" w:space="0" w:color="auto"/>
        <w:left w:val="none" w:sz="0" w:space="0" w:color="auto"/>
        <w:bottom w:val="none" w:sz="0" w:space="0" w:color="auto"/>
        <w:right w:val="none" w:sz="0" w:space="0" w:color="auto"/>
      </w:divBdr>
    </w:div>
    <w:div w:id="580918626">
      <w:bodyDiv w:val="1"/>
      <w:marLeft w:val="0"/>
      <w:marRight w:val="0"/>
      <w:marTop w:val="0"/>
      <w:marBottom w:val="0"/>
      <w:divBdr>
        <w:top w:val="none" w:sz="0" w:space="0" w:color="auto"/>
        <w:left w:val="none" w:sz="0" w:space="0" w:color="auto"/>
        <w:bottom w:val="none" w:sz="0" w:space="0" w:color="auto"/>
        <w:right w:val="none" w:sz="0" w:space="0" w:color="auto"/>
      </w:divBdr>
    </w:div>
    <w:div w:id="625281026">
      <w:bodyDiv w:val="1"/>
      <w:marLeft w:val="0"/>
      <w:marRight w:val="0"/>
      <w:marTop w:val="0"/>
      <w:marBottom w:val="0"/>
      <w:divBdr>
        <w:top w:val="none" w:sz="0" w:space="0" w:color="auto"/>
        <w:left w:val="none" w:sz="0" w:space="0" w:color="auto"/>
        <w:bottom w:val="none" w:sz="0" w:space="0" w:color="auto"/>
        <w:right w:val="none" w:sz="0" w:space="0" w:color="auto"/>
      </w:divBdr>
    </w:div>
    <w:div w:id="1068840615">
      <w:bodyDiv w:val="1"/>
      <w:marLeft w:val="0"/>
      <w:marRight w:val="0"/>
      <w:marTop w:val="0"/>
      <w:marBottom w:val="0"/>
      <w:divBdr>
        <w:top w:val="none" w:sz="0" w:space="0" w:color="auto"/>
        <w:left w:val="none" w:sz="0" w:space="0" w:color="auto"/>
        <w:bottom w:val="none" w:sz="0" w:space="0" w:color="auto"/>
        <w:right w:val="none" w:sz="0" w:space="0" w:color="auto"/>
      </w:divBdr>
    </w:div>
    <w:div w:id="1152333638">
      <w:bodyDiv w:val="1"/>
      <w:marLeft w:val="0"/>
      <w:marRight w:val="0"/>
      <w:marTop w:val="0"/>
      <w:marBottom w:val="0"/>
      <w:divBdr>
        <w:top w:val="none" w:sz="0" w:space="0" w:color="auto"/>
        <w:left w:val="none" w:sz="0" w:space="0" w:color="auto"/>
        <w:bottom w:val="none" w:sz="0" w:space="0" w:color="auto"/>
        <w:right w:val="none" w:sz="0" w:space="0" w:color="auto"/>
      </w:divBdr>
    </w:div>
    <w:div w:id="1380322367">
      <w:bodyDiv w:val="1"/>
      <w:marLeft w:val="0"/>
      <w:marRight w:val="0"/>
      <w:marTop w:val="0"/>
      <w:marBottom w:val="0"/>
      <w:divBdr>
        <w:top w:val="none" w:sz="0" w:space="0" w:color="auto"/>
        <w:left w:val="none" w:sz="0" w:space="0" w:color="auto"/>
        <w:bottom w:val="none" w:sz="0" w:space="0" w:color="auto"/>
        <w:right w:val="none" w:sz="0" w:space="0" w:color="auto"/>
      </w:divBdr>
    </w:div>
    <w:div w:id="1423448881">
      <w:bodyDiv w:val="1"/>
      <w:marLeft w:val="0"/>
      <w:marRight w:val="0"/>
      <w:marTop w:val="0"/>
      <w:marBottom w:val="0"/>
      <w:divBdr>
        <w:top w:val="none" w:sz="0" w:space="0" w:color="auto"/>
        <w:left w:val="none" w:sz="0" w:space="0" w:color="auto"/>
        <w:bottom w:val="none" w:sz="0" w:space="0" w:color="auto"/>
        <w:right w:val="none" w:sz="0" w:space="0" w:color="auto"/>
      </w:divBdr>
    </w:div>
    <w:div w:id="1465467840">
      <w:bodyDiv w:val="1"/>
      <w:marLeft w:val="0"/>
      <w:marRight w:val="0"/>
      <w:marTop w:val="0"/>
      <w:marBottom w:val="0"/>
      <w:divBdr>
        <w:top w:val="none" w:sz="0" w:space="0" w:color="auto"/>
        <w:left w:val="none" w:sz="0" w:space="0" w:color="auto"/>
        <w:bottom w:val="none" w:sz="0" w:space="0" w:color="auto"/>
        <w:right w:val="none" w:sz="0" w:space="0" w:color="auto"/>
      </w:divBdr>
    </w:div>
    <w:div w:id="1491947524">
      <w:bodyDiv w:val="1"/>
      <w:marLeft w:val="0"/>
      <w:marRight w:val="0"/>
      <w:marTop w:val="0"/>
      <w:marBottom w:val="0"/>
      <w:divBdr>
        <w:top w:val="none" w:sz="0" w:space="0" w:color="auto"/>
        <w:left w:val="none" w:sz="0" w:space="0" w:color="auto"/>
        <w:bottom w:val="none" w:sz="0" w:space="0" w:color="auto"/>
        <w:right w:val="none" w:sz="0" w:space="0" w:color="auto"/>
      </w:divBdr>
      <w:divsChild>
        <w:div w:id="155848651">
          <w:marLeft w:val="0"/>
          <w:marRight w:val="0"/>
          <w:marTop w:val="0"/>
          <w:marBottom w:val="0"/>
          <w:divBdr>
            <w:top w:val="none" w:sz="0" w:space="0" w:color="auto"/>
            <w:left w:val="none" w:sz="0" w:space="0" w:color="auto"/>
            <w:bottom w:val="none" w:sz="0" w:space="0" w:color="auto"/>
            <w:right w:val="none" w:sz="0" w:space="0" w:color="auto"/>
          </w:divBdr>
          <w:divsChild>
            <w:div w:id="1744521638">
              <w:marLeft w:val="0"/>
              <w:marRight w:val="0"/>
              <w:marTop w:val="0"/>
              <w:marBottom w:val="0"/>
              <w:divBdr>
                <w:top w:val="none" w:sz="0" w:space="0" w:color="auto"/>
                <w:left w:val="none" w:sz="0" w:space="0" w:color="auto"/>
                <w:bottom w:val="none" w:sz="0" w:space="0" w:color="auto"/>
                <w:right w:val="none" w:sz="0" w:space="0" w:color="auto"/>
              </w:divBdr>
              <w:divsChild>
                <w:div w:id="338235469">
                  <w:marLeft w:val="0"/>
                  <w:marRight w:val="0"/>
                  <w:marTop w:val="0"/>
                  <w:marBottom w:val="0"/>
                  <w:divBdr>
                    <w:top w:val="none" w:sz="0" w:space="0" w:color="auto"/>
                    <w:left w:val="none" w:sz="0" w:space="0" w:color="auto"/>
                    <w:bottom w:val="none" w:sz="0" w:space="0" w:color="auto"/>
                    <w:right w:val="none" w:sz="0" w:space="0" w:color="auto"/>
                  </w:divBdr>
                  <w:divsChild>
                    <w:div w:id="1122723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4366251">
      <w:bodyDiv w:val="1"/>
      <w:marLeft w:val="0"/>
      <w:marRight w:val="0"/>
      <w:marTop w:val="0"/>
      <w:marBottom w:val="0"/>
      <w:divBdr>
        <w:top w:val="none" w:sz="0" w:space="0" w:color="auto"/>
        <w:left w:val="none" w:sz="0" w:space="0" w:color="auto"/>
        <w:bottom w:val="none" w:sz="0" w:space="0" w:color="auto"/>
        <w:right w:val="none" w:sz="0" w:space="0" w:color="auto"/>
      </w:divBdr>
    </w:div>
    <w:div w:id="1594436696">
      <w:bodyDiv w:val="1"/>
      <w:marLeft w:val="0"/>
      <w:marRight w:val="0"/>
      <w:marTop w:val="0"/>
      <w:marBottom w:val="0"/>
      <w:divBdr>
        <w:top w:val="none" w:sz="0" w:space="0" w:color="auto"/>
        <w:left w:val="none" w:sz="0" w:space="0" w:color="auto"/>
        <w:bottom w:val="none" w:sz="0" w:space="0" w:color="auto"/>
        <w:right w:val="none" w:sz="0" w:space="0" w:color="auto"/>
      </w:divBdr>
    </w:div>
    <w:div w:id="1601572429">
      <w:bodyDiv w:val="1"/>
      <w:marLeft w:val="0"/>
      <w:marRight w:val="0"/>
      <w:marTop w:val="0"/>
      <w:marBottom w:val="0"/>
      <w:divBdr>
        <w:top w:val="none" w:sz="0" w:space="0" w:color="auto"/>
        <w:left w:val="none" w:sz="0" w:space="0" w:color="auto"/>
        <w:bottom w:val="none" w:sz="0" w:space="0" w:color="auto"/>
        <w:right w:val="none" w:sz="0" w:space="0" w:color="auto"/>
      </w:divBdr>
    </w:div>
    <w:div w:id="1679043754">
      <w:bodyDiv w:val="1"/>
      <w:marLeft w:val="0"/>
      <w:marRight w:val="0"/>
      <w:marTop w:val="0"/>
      <w:marBottom w:val="0"/>
      <w:divBdr>
        <w:top w:val="none" w:sz="0" w:space="0" w:color="auto"/>
        <w:left w:val="none" w:sz="0" w:space="0" w:color="auto"/>
        <w:bottom w:val="none" w:sz="0" w:space="0" w:color="auto"/>
        <w:right w:val="none" w:sz="0" w:space="0" w:color="auto"/>
      </w:divBdr>
    </w:div>
    <w:div w:id="1703284981">
      <w:bodyDiv w:val="1"/>
      <w:marLeft w:val="0"/>
      <w:marRight w:val="0"/>
      <w:marTop w:val="0"/>
      <w:marBottom w:val="0"/>
      <w:divBdr>
        <w:top w:val="none" w:sz="0" w:space="0" w:color="auto"/>
        <w:left w:val="none" w:sz="0" w:space="0" w:color="auto"/>
        <w:bottom w:val="none" w:sz="0" w:space="0" w:color="auto"/>
        <w:right w:val="none" w:sz="0" w:space="0" w:color="auto"/>
      </w:divBdr>
    </w:div>
    <w:div w:id="2005938434">
      <w:bodyDiv w:val="1"/>
      <w:marLeft w:val="0"/>
      <w:marRight w:val="0"/>
      <w:marTop w:val="0"/>
      <w:marBottom w:val="0"/>
      <w:divBdr>
        <w:top w:val="none" w:sz="0" w:space="0" w:color="auto"/>
        <w:left w:val="none" w:sz="0" w:space="0" w:color="auto"/>
        <w:bottom w:val="none" w:sz="0" w:space="0" w:color="auto"/>
        <w:right w:val="none" w:sz="0" w:space="0" w:color="auto"/>
      </w:divBdr>
      <w:divsChild>
        <w:div w:id="1616018053">
          <w:marLeft w:val="0"/>
          <w:marRight w:val="0"/>
          <w:marTop w:val="0"/>
          <w:marBottom w:val="0"/>
          <w:divBdr>
            <w:top w:val="none" w:sz="0" w:space="0" w:color="auto"/>
            <w:left w:val="none" w:sz="0" w:space="0" w:color="auto"/>
            <w:bottom w:val="none" w:sz="0" w:space="0" w:color="auto"/>
            <w:right w:val="none" w:sz="0" w:space="0" w:color="auto"/>
          </w:divBdr>
          <w:divsChild>
            <w:div w:id="1874614974">
              <w:marLeft w:val="0"/>
              <w:marRight w:val="0"/>
              <w:marTop w:val="0"/>
              <w:marBottom w:val="0"/>
              <w:divBdr>
                <w:top w:val="none" w:sz="0" w:space="0" w:color="auto"/>
                <w:left w:val="none" w:sz="0" w:space="0" w:color="auto"/>
                <w:bottom w:val="none" w:sz="0" w:space="0" w:color="auto"/>
                <w:right w:val="none" w:sz="0" w:space="0" w:color="auto"/>
              </w:divBdr>
              <w:divsChild>
                <w:div w:id="1329020782">
                  <w:marLeft w:val="0"/>
                  <w:marRight w:val="0"/>
                  <w:marTop w:val="0"/>
                  <w:marBottom w:val="0"/>
                  <w:divBdr>
                    <w:top w:val="none" w:sz="0" w:space="0" w:color="auto"/>
                    <w:left w:val="none" w:sz="0" w:space="0" w:color="auto"/>
                    <w:bottom w:val="none" w:sz="0" w:space="0" w:color="auto"/>
                    <w:right w:val="none" w:sz="0" w:space="0" w:color="auto"/>
                  </w:divBdr>
                  <w:divsChild>
                    <w:div w:id="147537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4013459">
      <w:bodyDiv w:val="1"/>
      <w:marLeft w:val="0"/>
      <w:marRight w:val="0"/>
      <w:marTop w:val="0"/>
      <w:marBottom w:val="0"/>
      <w:divBdr>
        <w:top w:val="none" w:sz="0" w:space="0" w:color="auto"/>
        <w:left w:val="none" w:sz="0" w:space="0" w:color="auto"/>
        <w:bottom w:val="none" w:sz="0" w:space="0" w:color="auto"/>
        <w:right w:val="none" w:sz="0" w:space="0" w:color="auto"/>
      </w:divBdr>
    </w:div>
    <w:div w:id="2112045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cths.fr/ed/edition.php?id=4534"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9CD26328-5D2A-47CE-914B-44403383E1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36</Pages>
  <Words>11264</Words>
  <Characters>61954</Characters>
  <Application>Microsoft Office Word</Application>
  <DocSecurity>0</DocSecurity>
  <Lines>516</Lines>
  <Paragraphs>146</Paragraphs>
  <ScaleCrop>false</ScaleCrop>
  <HeadingPairs>
    <vt:vector size="2" baseType="variant">
      <vt:variant>
        <vt:lpstr>Titre</vt:lpstr>
      </vt:variant>
      <vt:variant>
        <vt:i4>1</vt:i4>
      </vt:variant>
    </vt:vector>
  </HeadingPairs>
  <TitlesOfParts>
    <vt:vector size="1" baseType="lpstr">
      <vt:lpstr>CHRONIQUE (2007-2008)</vt:lpstr>
    </vt:vector>
  </TitlesOfParts>
  <Company>Etude Notaire Franeau</Company>
  <LinksUpToDate>false</LinksUpToDate>
  <CharactersWithSpaces>73072</CharactersWithSpaces>
  <SharedDoc>false</SharedDoc>
  <HLinks>
    <vt:vector size="12" baseType="variant">
      <vt:variant>
        <vt:i4>4128868</vt:i4>
      </vt:variant>
      <vt:variant>
        <vt:i4>11</vt:i4>
      </vt:variant>
      <vt:variant>
        <vt:i4>0</vt:i4>
      </vt:variant>
      <vt:variant>
        <vt:i4>5</vt:i4>
      </vt:variant>
      <vt:variant>
        <vt:lpwstr>http://bib7.ulb.ac.be/uhtbin/cgisirsi/yFnGpsUEhr/S.HUMAINES/64900044/18/X245/XTITLE/Menschen+am+Hof+der+Herz%F6ge+von+Burgund+:</vt:lpwstr>
      </vt:variant>
      <vt:variant>
        <vt:lpwstr/>
      </vt:variant>
      <vt:variant>
        <vt:i4>7798830</vt:i4>
      </vt:variant>
      <vt:variant>
        <vt:i4>0</vt:i4>
      </vt:variant>
      <vt:variant>
        <vt:i4>0</vt:i4>
      </vt:variant>
      <vt:variant>
        <vt:i4>5</vt:i4>
      </vt:variant>
      <vt:variant>
        <vt:lpwstr>http://methodos.revues.org/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CHRONIQUE (2007-2008)</dc:title>
  <dc:creator>Notaire Franeau</dc:creator>
  <cp:lastModifiedBy>Gaëtan LIBERT</cp:lastModifiedBy>
  <cp:revision>4</cp:revision>
  <cp:lastPrinted>2018-10-02T08:22:00Z</cp:lastPrinted>
  <dcterms:created xsi:type="dcterms:W3CDTF">2018-10-02T10:13:00Z</dcterms:created>
  <dcterms:modified xsi:type="dcterms:W3CDTF">2018-10-02T11:34:00Z</dcterms:modified>
</cp:coreProperties>
</file>