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94F4C3" w14:textId="7111FFB0" w:rsidR="00C77E2B" w:rsidRPr="00776592" w:rsidRDefault="00B22D0D" w:rsidP="00FC77C4">
      <w:pPr>
        <w:jc w:val="center"/>
        <w:rPr>
          <w:rFonts w:asciiTheme="minorHAnsi" w:hAnsiTheme="minorHAnsi" w:cstheme="minorHAnsi"/>
          <w:lang w:val="nl-BE"/>
        </w:rPr>
      </w:pPr>
      <w:r w:rsidRPr="00776592">
        <w:rPr>
          <w:rFonts w:asciiTheme="minorHAnsi" w:hAnsiTheme="minorHAnsi" w:cstheme="minorHAnsi"/>
          <w:lang w:val="nl-BE"/>
        </w:rPr>
        <w:t>Vlaamse Bijbelstichting</w:t>
      </w:r>
      <w:r w:rsidR="00FC77C4" w:rsidRPr="00776592">
        <w:rPr>
          <w:rFonts w:asciiTheme="minorHAnsi" w:hAnsiTheme="minorHAnsi" w:cstheme="minorHAnsi"/>
          <w:lang w:val="nl-BE"/>
        </w:rPr>
        <w:t xml:space="preserve"> </w:t>
      </w:r>
      <w:r w:rsidR="00033253">
        <w:rPr>
          <w:rFonts w:asciiTheme="minorHAnsi" w:hAnsiTheme="minorHAnsi" w:cstheme="minorHAnsi"/>
          <w:lang w:val="nl-BE"/>
        </w:rPr>
        <w:t xml:space="preserve">– Didachè </w:t>
      </w:r>
      <w:r w:rsidR="00EE2CD6">
        <w:rPr>
          <w:rFonts w:asciiTheme="minorHAnsi" w:hAnsiTheme="minorHAnsi" w:cstheme="minorHAnsi"/>
          <w:lang w:val="nl-BE"/>
        </w:rPr>
        <w:t xml:space="preserve">studiedag </w:t>
      </w:r>
      <w:r w:rsidR="00FC77C4" w:rsidRPr="00776592">
        <w:rPr>
          <w:rFonts w:asciiTheme="minorHAnsi" w:hAnsiTheme="minorHAnsi" w:cstheme="minorHAnsi"/>
          <w:lang w:val="nl-BE"/>
        </w:rPr>
        <w:t>2025</w:t>
      </w:r>
    </w:p>
    <w:p w14:paraId="368A4AEF" w14:textId="6C8EE0FA" w:rsidR="00FC77C4" w:rsidRPr="00776592" w:rsidRDefault="00471EDF" w:rsidP="00FC77C4">
      <w:pPr>
        <w:jc w:val="center"/>
        <w:rPr>
          <w:rFonts w:asciiTheme="minorHAnsi" w:hAnsiTheme="minorHAnsi" w:cstheme="minorHAnsi"/>
          <w:lang w:val="nl-BE"/>
        </w:rPr>
      </w:pPr>
      <w:r>
        <w:rPr>
          <w:rFonts w:asciiTheme="minorHAnsi" w:hAnsiTheme="minorHAnsi" w:cstheme="minorHAnsi"/>
          <w:lang w:val="nl-BE"/>
        </w:rPr>
        <w:t xml:space="preserve">Boekbijdrage </w:t>
      </w:r>
      <w:r w:rsidR="00FC77C4" w:rsidRPr="00776592">
        <w:rPr>
          <w:rFonts w:asciiTheme="minorHAnsi" w:hAnsiTheme="minorHAnsi" w:cstheme="minorHAnsi"/>
          <w:lang w:val="nl-BE"/>
        </w:rPr>
        <w:t>Jens Van Rompaey</w:t>
      </w:r>
    </w:p>
    <w:p w14:paraId="33898BCC" w14:textId="78EF8C1B" w:rsidR="00FC77C4" w:rsidRDefault="00AB571D" w:rsidP="00FC77C4">
      <w:pPr>
        <w:jc w:val="center"/>
        <w:rPr>
          <w:rFonts w:asciiTheme="minorHAnsi" w:hAnsiTheme="minorHAnsi" w:cstheme="minorHAnsi"/>
          <w:lang w:val="nl-BE"/>
        </w:rPr>
      </w:pPr>
      <w:r w:rsidRPr="00AB571D">
        <w:rPr>
          <w:rFonts w:asciiTheme="minorHAnsi" w:hAnsiTheme="minorHAnsi" w:cstheme="minorHAnsi"/>
          <w:lang w:val="nl-BE"/>
        </w:rPr>
        <w:t>Samen op (synodale) weg met Jesaja. Hoe ‘gebruik’ je een profeet om ergens te geraken?</w:t>
      </w:r>
    </w:p>
    <w:p w14:paraId="05A64D06" w14:textId="77777777" w:rsidR="00FC77C4" w:rsidRDefault="00FC77C4" w:rsidP="00FC77C4">
      <w:pPr>
        <w:jc w:val="center"/>
        <w:rPr>
          <w:rFonts w:asciiTheme="minorHAnsi" w:hAnsiTheme="minorHAnsi" w:cstheme="minorHAnsi"/>
          <w:i/>
          <w:iCs/>
          <w:lang w:val="nl-BE"/>
        </w:rPr>
      </w:pPr>
    </w:p>
    <w:p w14:paraId="7B4052BA" w14:textId="77777777" w:rsidR="00471EDF" w:rsidRPr="00776592" w:rsidRDefault="00471EDF" w:rsidP="00FC77C4">
      <w:pPr>
        <w:jc w:val="center"/>
        <w:rPr>
          <w:rFonts w:asciiTheme="minorHAnsi" w:hAnsiTheme="minorHAnsi" w:cstheme="minorHAnsi"/>
          <w:lang w:val="nl-BE"/>
        </w:rPr>
      </w:pPr>
    </w:p>
    <w:sdt>
      <w:sdtPr>
        <w:rPr>
          <w:rFonts w:ascii="Calibri" w:eastAsia="Calibri" w:hAnsi="Calibri" w:cs="Times New Roman"/>
          <w:color w:val="auto"/>
          <w:sz w:val="22"/>
          <w:szCs w:val="24"/>
          <w:lang w:val="nl-NL" w:eastAsia="en-US"/>
        </w:rPr>
        <w:id w:val="872356684"/>
        <w:docPartObj>
          <w:docPartGallery w:val="Table of Contents"/>
          <w:docPartUnique/>
        </w:docPartObj>
      </w:sdtPr>
      <w:sdtEndPr>
        <w:rPr>
          <w:b/>
          <w:bCs/>
        </w:rPr>
      </w:sdtEndPr>
      <w:sdtContent>
        <w:p w14:paraId="6C0E7A1D" w14:textId="456F9523" w:rsidR="000A2444" w:rsidRDefault="000A2444">
          <w:pPr>
            <w:pStyle w:val="TOCHeading"/>
          </w:pPr>
          <w:r>
            <w:rPr>
              <w:lang w:val="nl-NL"/>
            </w:rPr>
            <w:t>Inhoudstafel</w:t>
          </w:r>
        </w:p>
        <w:p w14:paraId="32411268" w14:textId="15CB894F" w:rsidR="00176156" w:rsidRDefault="000A2444">
          <w:pPr>
            <w:pStyle w:val="TOC1"/>
            <w:tabs>
              <w:tab w:val="left" w:pos="480"/>
              <w:tab w:val="right" w:leader="dot" w:pos="9062"/>
            </w:tabs>
            <w:rPr>
              <w:rFonts w:asciiTheme="minorHAnsi" w:eastAsiaTheme="minorEastAsia" w:hAnsiTheme="minorHAnsi" w:cstheme="minorBidi"/>
              <w:noProof/>
              <w:sz w:val="24"/>
              <w:lang w:val="nl-BE" w:eastAsia="nl-BE"/>
            </w:rPr>
          </w:pPr>
          <w:r>
            <w:fldChar w:fldCharType="begin"/>
          </w:r>
          <w:r>
            <w:instrText xml:space="preserve"> TOC \o "1-3" \h \z \u </w:instrText>
          </w:r>
          <w:r>
            <w:fldChar w:fldCharType="separate"/>
          </w:r>
          <w:hyperlink w:anchor="_Toc209687747" w:history="1">
            <w:r w:rsidR="00176156" w:rsidRPr="006E217E">
              <w:rPr>
                <w:rStyle w:val="Hyperlink"/>
                <w:noProof/>
              </w:rPr>
              <w:t>1.</w:t>
            </w:r>
            <w:r w:rsidR="00176156">
              <w:rPr>
                <w:rFonts w:asciiTheme="minorHAnsi" w:eastAsiaTheme="minorEastAsia" w:hAnsiTheme="minorHAnsi" w:cstheme="minorBidi"/>
                <w:noProof/>
                <w:sz w:val="24"/>
                <w:lang w:val="nl-BE" w:eastAsia="nl-BE"/>
              </w:rPr>
              <w:tab/>
            </w:r>
            <w:r w:rsidR="00176156" w:rsidRPr="006E217E">
              <w:rPr>
                <w:rStyle w:val="Hyperlink"/>
                <w:noProof/>
              </w:rPr>
              <w:t>Inleiding</w:t>
            </w:r>
            <w:r w:rsidR="00176156">
              <w:rPr>
                <w:noProof/>
                <w:webHidden/>
              </w:rPr>
              <w:tab/>
            </w:r>
            <w:r w:rsidR="00176156">
              <w:rPr>
                <w:noProof/>
                <w:webHidden/>
              </w:rPr>
              <w:fldChar w:fldCharType="begin"/>
            </w:r>
            <w:r w:rsidR="00176156">
              <w:rPr>
                <w:noProof/>
                <w:webHidden/>
              </w:rPr>
              <w:instrText xml:space="preserve"> PAGEREF _Toc209687747 \h </w:instrText>
            </w:r>
            <w:r w:rsidR="00176156">
              <w:rPr>
                <w:noProof/>
                <w:webHidden/>
              </w:rPr>
            </w:r>
            <w:r w:rsidR="00176156">
              <w:rPr>
                <w:noProof/>
                <w:webHidden/>
              </w:rPr>
              <w:fldChar w:fldCharType="separate"/>
            </w:r>
            <w:r w:rsidR="00176156">
              <w:rPr>
                <w:noProof/>
                <w:webHidden/>
              </w:rPr>
              <w:t>2</w:t>
            </w:r>
            <w:r w:rsidR="00176156">
              <w:rPr>
                <w:noProof/>
                <w:webHidden/>
              </w:rPr>
              <w:fldChar w:fldCharType="end"/>
            </w:r>
          </w:hyperlink>
        </w:p>
        <w:p w14:paraId="056BDD00" w14:textId="2F4AC493" w:rsidR="00176156" w:rsidRDefault="00176156">
          <w:pPr>
            <w:pStyle w:val="TOC1"/>
            <w:tabs>
              <w:tab w:val="left" w:pos="480"/>
              <w:tab w:val="right" w:leader="dot" w:pos="9062"/>
            </w:tabs>
            <w:rPr>
              <w:rFonts w:asciiTheme="minorHAnsi" w:eastAsiaTheme="minorEastAsia" w:hAnsiTheme="minorHAnsi" w:cstheme="minorBidi"/>
              <w:noProof/>
              <w:sz w:val="24"/>
              <w:lang w:val="nl-BE" w:eastAsia="nl-BE"/>
            </w:rPr>
          </w:pPr>
          <w:hyperlink w:anchor="_Toc209687748" w:history="1">
            <w:r w:rsidRPr="006E217E">
              <w:rPr>
                <w:rStyle w:val="Hyperlink"/>
                <w:rFonts w:cstheme="minorHAnsi"/>
                <w:noProof/>
              </w:rPr>
              <w:t>2.</w:t>
            </w:r>
            <w:r>
              <w:rPr>
                <w:rFonts w:asciiTheme="minorHAnsi" w:eastAsiaTheme="minorEastAsia" w:hAnsiTheme="minorHAnsi" w:cstheme="minorBidi"/>
                <w:noProof/>
                <w:sz w:val="24"/>
                <w:lang w:val="nl-BE" w:eastAsia="nl-BE"/>
              </w:rPr>
              <w:tab/>
            </w:r>
            <w:r w:rsidRPr="006E217E">
              <w:rPr>
                <w:rStyle w:val="Hyperlink"/>
                <w:rFonts w:cstheme="minorHAnsi"/>
                <w:noProof/>
              </w:rPr>
              <w:t>Synodaliteit, wie, wat, waar, hoe…</w:t>
            </w:r>
            <w:r>
              <w:rPr>
                <w:noProof/>
                <w:webHidden/>
              </w:rPr>
              <w:tab/>
            </w:r>
            <w:r>
              <w:rPr>
                <w:noProof/>
                <w:webHidden/>
              </w:rPr>
              <w:fldChar w:fldCharType="begin"/>
            </w:r>
            <w:r>
              <w:rPr>
                <w:noProof/>
                <w:webHidden/>
              </w:rPr>
              <w:instrText xml:space="preserve"> PAGEREF _Toc209687748 \h </w:instrText>
            </w:r>
            <w:r>
              <w:rPr>
                <w:noProof/>
                <w:webHidden/>
              </w:rPr>
            </w:r>
            <w:r>
              <w:rPr>
                <w:noProof/>
                <w:webHidden/>
              </w:rPr>
              <w:fldChar w:fldCharType="separate"/>
            </w:r>
            <w:r>
              <w:rPr>
                <w:noProof/>
                <w:webHidden/>
              </w:rPr>
              <w:t>4</w:t>
            </w:r>
            <w:r>
              <w:rPr>
                <w:noProof/>
                <w:webHidden/>
              </w:rPr>
              <w:fldChar w:fldCharType="end"/>
            </w:r>
          </w:hyperlink>
        </w:p>
        <w:p w14:paraId="160A0BD7" w14:textId="30682D0C" w:rsidR="00176156" w:rsidRDefault="00176156">
          <w:pPr>
            <w:pStyle w:val="TOC1"/>
            <w:tabs>
              <w:tab w:val="left" w:pos="480"/>
              <w:tab w:val="right" w:leader="dot" w:pos="9062"/>
            </w:tabs>
            <w:rPr>
              <w:rFonts w:asciiTheme="minorHAnsi" w:eastAsiaTheme="minorEastAsia" w:hAnsiTheme="minorHAnsi" w:cstheme="minorBidi"/>
              <w:noProof/>
              <w:sz w:val="24"/>
              <w:lang w:val="nl-BE" w:eastAsia="nl-BE"/>
            </w:rPr>
          </w:pPr>
          <w:hyperlink w:anchor="_Toc209687749" w:history="1">
            <w:r w:rsidRPr="006E217E">
              <w:rPr>
                <w:rStyle w:val="Hyperlink"/>
                <w:rFonts w:cstheme="minorHAnsi"/>
                <w:noProof/>
              </w:rPr>
              <w:t>3.</w:t>
            </w:r>
            <w:r>
              <w:rPr>
                <w:rFonts w:asciiTheme="minorHAnsi" w:eastAsiaTheme="minorEastAsia" w:hAnsiTheme="minorHAnsi" w:cstheme="minorBidi"/>
                <w:noProof/>
                <w:sz w:val="24"/>
                <w:lang w:val="nl-BE" w:eastAsia="nl-BE"/>
              </w:rPr>
              <w:tab/>
            </w:r>
            <w:r w:rsidRPr="006E217E">
              <w:rPr>
                <w:rStyle w:val="Hyperlink"/>
                <w:rFonts w:cstheme="minorHAnsi"/>
                <w:noProof/>
              </w:rPr>
              <w:t>De bijbel en synodaliteit</w:t>
            </w:r>
            <w:r>
              <w:rPr>
                <w:noProof/>
                <w:webHidden/>
              </w:rPr>
              <w:tab/>
            </w:r>
            <w:r>
              <w:rPr>
                <w:noProof/>
                <w:webHidden/>
              </w:rPr>
              <w:fldChar w:fldCharType="begin"/>
            </w:r>
            <w:r>
              <w:rPr>
                <w:noProof/>
                <w:webHidden/>
              </w:rPr>
              <w:instrText xml:space="preserve"> PAGEREF _Toc209687749 \h </w:instrText>
            </w:r>
            <w:r>
              <w:rPr>
                <w:noProof/>
                <w:webHidden/>
              </w:rPr>
            </w:r>
            <w:r>
              <w:rPr>
                <w:noProof/>
                <w:webHidden/>
              </w:rPr>
              <w:fldChar w:fldCharType="separate"/>
            </w:r>
            <w:r>
              <w:rPr>
                <w:noProof/>
                <w:webHidden/>
              </w:rPr>
              <w:t>5</w:t>
            </w:r>
            <w:r>
              <w:rPr>
                <w:noProof/>
                <w:webHidden/>
              </w:rPr>
              <w:fldChar w:fldCharType="end"/>
            </w:r>
          </w:hyperlink>
        </w:p>
        <w:p w14:paraId="1A74EB7C" w14:textId="18882ACA" w:rsidR="00176156" w:rsidRDefault="00176156">
          <w:pPr>
            <w:pStyle w:val="TOC1"/>
            <w:tabs>
              <w:tab w:val="left" w:pos="480"/>
              <w:tab w:val="right" w:leader="dot" w:pos="9062"/>
            </w:tabs>
            <w:rPr>
              <w:rFonts w:asciiTheme="minorHAnsi" w:eastAsiaTheme="minorEastAsia" w:hAnsiTheme="minorHAnsi" w:cstheme="minorBidi"/>
              <w:noProof/>
              <w:sz w:val="24"/>
              <w:lang w:val="nl-BE" w:eastAsia="nl-BE"/>
            </w:rPr>
          </w:pPr>
          <w:hyperlink w:anchor="_Toc209687750" w:history="1">
            <w:r w:rsidRPr="006E217E">
              <w:rPr>
                <w:rStyle w:val="Hyperlink"/>
                <w:rFonts w:cstheme="minorHAnsi"/>
                <w:noProof/>
              </w:rPr>
              <w:t>4.</w:t>
            </w:r>
            <w:r>
              <w:rPr>
                <w:rFonts w:asciiTheme="minorHAnsi" w:eastAsiaTheme="minorEastAsia" w:hAnsiTheme="minorHAnsi" w:cstheme="minorBidi"/>
                <w:noProof/>
                <w:sz w:val="24"/>
                <w:lang w:val="nl-BE" w:eastAsia="nl-BE"/>
              </w:rPr>
              <w:tab/>
            </w:r>
            <w:r w:rsidRPr="006E217E">
              <w:rPr>
                <w:rStyle w:val="Hyperlink"/>
                <w:rFonts w:cstheme="minorHAnsi"/>
                <w:noProof/>
              </w:rPr>
              <w:t>Het document voor de continentale fase (DCS)</w:t>
            </w:r>
            <w:r>
              <w:rPr>
                <w:noProof/>
                <w:webHidden/>
              </w:rPr>
              <w:tab/>
            </w:r>
            <w:r>
              <w:rPr>
                <w:noProof/>
                <w:webHidden/>
              </w:rPr>
              <w:fldChar w:fldCharType="begin"/>
            </w:r>
            <w:r>
              <w:rPr>
                <w:noProof/>
                <w:webHidden/>
              </w:rPr>
              <w:instrText xml:space="preserve"> PAGEREF _Toc209687750 \h </w:instrText>
            </w:r>
            <w:r>
              <w:rPr>
                <w:noProof/>
                <w:webHidden/>
              </w:rPr>
            </w:r>
            <w:r>
              <w:rPr>
                <w:noProof/>
                <w:webHidden/>
              </w:rPr>
              <w:fldChar w:fldCharType="separate"/>
            </w:r>
            <w:r>
              <w:rPr>
                <w:noProof/>
                <w:webHidden/>
              </w:rPr>
              <w:t>7</w:t>
            </w:r>
            <w:r>
              <w:rPr>
                <w:noProof/>
                <w:webHidden/>
              </w:rPr>
              <w:fldChar w:fldCharType="end"/>
            </w:r>
          </w:hyperlink>
        </w:p>
        <w:p w14:paraId="127AA640" w14:textId="7DF47404" w:rsidR="00176156" w:rsidRDefault="00176156">
          <w:pPr>
            <w:pStyle w:val="TOC1"/>
            <w:tabs>
              <w:tab w:val="left" w:pos="480"/>
              <w:tab w:val="right" w:leader="dot" w:pos="9062"/>
            </w:tabs>
            <w:rPr>
              <w:rFonts w:asciiTheme="minorHAnsi" w:eastAsiaTheme="minorEastAsia" w:hAnsiTheme="minorHAnsi" w:cstheme="minorBidi"/>
              <w:noProof/>
              <w:sz w:val="24"/>
              <w:lang w:val="nl-BE" w:eastAsia="nl-BE"/>
            </w:rPr>
          </w:pPr>
          <w:hyperlink w:anchor="_Toc209687751" w:history="1">
            <w:r w:rsidRPr="006E217E">
              <w:rPr>
                <w:rStyle w:val="Hyperlink"/>
                <w:rFonts w:cstheme="minorHAnsi"/>
                <w:noProof/>
              </w:rPr>
              <w:t>5.</w:t>
            </w:r>
            <w:r>
              <w:rPr>
                <w:rFonts w:asciiTheme="minorHAnsi" w:eastAsiaTheme="minorEastAsia" w:hAnsiTheme="minorHAnsi" w:cstheme="minorBidi"/>
                <w:noProof/>
                <w:sz w:val="24"/>
                <w:lang w:val="nl-BE" w:eastAsia="nl-BE"/>
              </w:rPr>
              <w:tab/>
            </w:r>
            <w:r w:rsidRPr="006E217E">
              <w:rPr>
                <w:rStyle w:val="Hyperlink"/>
                <w:rFonts w:cstheme="minorHAnsi"/>
                <w:noProof/>
              </w:rPr>
              <w:t>Synodaliteit en de bijbel</w:t>
            </w:r>
            <w:r>
              <w:rPr>
                <w:noProof/>
                <w:webHidden/>
              </w:rPr>
              <w:tab/>
            </w:r>
            <w:r>
              <w:rPr>
                <w:noProof/>
                <w:webHidden/>
              </w:rPr>
              <w:fldChar w:fldCharType="begin"/>
            </w:r>
            <w:r>
              <w:rPr>
                <w:noProof/>
                <w:webHidden/>
              </w:rPr>
              <w:instrText xml:space="preserve"> PAGEREF _Toc209687751 \h </w:instrText>
            </w:r>
            <w:r>
              <w:rPr>
                <w:noProof/>
                <w:webHidden/>
              </w:rPr>
            </w:r>
            <w:r>
              <w:rPr>
                <w:noProof/>
                <w:webHidden/>
              </w:rPr>
              <w:fldChar w:fldCharType="separate"/>
            </w:r>
            <w:r>
              <w:rPr>
                <w:noProof/>
                <w:webHidden/>
              </w:rPr>
              <w:t>9</w:t>
            </w:r>
            <w:r>
              <w:rPr>
                <w:noProof/>
                <w:webHidden/>
              </w:rPr>
              <w:fldChar w:fldCharType="end"/>
            </w:r>
          </w:hyperlink>
        </w:p>
        <w:p w14:paraId="0648B38E" w14:textId="5F0C2004" w:rsidR="00176156" w:rsidRDefault="00176156">
          <w:pPr>
            <w:pStyle w:val="TOC1"/>
            <w:tabs>
              <w:tab w:val="left" w:pos="480"/>
              <w:tab w:val="right" w:leader="dot" w:pos="9062"/>
            </w:tabs>
            <w:rPr>
              <w:rFonts w:asciiTheme="minorHAnsi" w:eastAsiaTheme="minorEastAsia" w:hAnsiTheme="minorHAnsi" w:cstheme="minorBidi"/>
              <w:noProof/>
              <w:sz w:val="24"/>
              <w:lang w:val="nl-BE" w:eastAsia="nl-BE"/>
            </w:rPr>
          </w:pPr>
          <w:hyperlink w:anchor="_Toc209687752" w:history="1">
            <w:r w:rsidRPr="006E217E">
              <w:rPr>
                <w:rStyle w:val="Hyperlink"/>
                <w:rFonts w:cstheme="minorHAnsi"/>
                <w:noProof/>
              </w:rPr>
              <w:t>6.</w:t>
            </w:r>
            <w:r>
              <w:rPr>
                <w:rFonts w:asciiTheme="minorHAnsi" w:eastAsiaTheme="minorEastAsia" w:hAnsiTheme="minorHAnsi" w:cstheme="minorBidi"/>
                <w:noProof/>
                <w:sz w:val="24"/>
                <w:lang w:val="nl-BE" w:eastAsia="nl-BE"/>
              </w:rPr>
              <w:tab/>
            </w:r>
            <w:r w:rsidRPr="006E217E">
              <w:rPr>
                <w:rStyle w:val="Hyperlink"/>
                <w:rFonts w:cstheme="minorHAnsi"/>
                <w:noProof/>
              </w:rPr>
              <w:t>Woorden wekken, (voor)beelden trekken</w:t>
            </w:r>
            <w:r>
              <w:rPr>
                <w:noProof/>
                <w:webHidden/>
              </w:rPr>
              <w:tab/>
            </w:r>
            <w:r>
              <w:rPr>
                <w:noProof/>
                <w:webHidden/>
              </w:rPr>
              <w:fldChar w:fldCharType="begin"/>
            </w:r>
            <w:r>
              <w:rPr>
                <w:noProof/>
                <w:webHidden/>
              </w:rPr>
              <w:instrText xml:space="preserve"> PAGEREF _Toc209687752 \h </w:instrText>
            </w:r>
            <w:r>
              <w:rPr>
                <w:noProof/>
                <w:webHidden/>
              </w:rPr>
            </w:r>
            <w:r>
              <w:rPr>
                <w:noProof/>
                <w:webHidden/>
              </w:rPr>
              <w:fldChar w:fldCharType="separate"/>
            </w:r>
            <w:r>
              <w:rPr>
                <w:noProof/>
                <w:webHidden/>
              </w:rPr>
              <w:t>11</w:t>
            </w:r>
            <w:r>
              <w:rPr>
                <w:noProof/>
                <w:webHidden/>
              </w:rPr>
              <w:fldChar w:fldCharType="end"/>
            </w:r>
          </w:hyperlink>
        </w:p>
        <w:p w14:paraId="2E1CFAF2" w14:textId="665C65F0" w:rsidR="00176156" w:rsidRDefault="00176156">
          <w:pPr>
            <w:pStyle w:val="TOC1"/>
            <w:tabs>
              <w:tab w:val="left" w:pos="480"/>
              <w:tab w:val="right" w:leader="dot" w:pos="9062"/>
            </w:tabs>
            <w:rPr>
              <w:rFonts w:asciiTheme="minorHAnsi" w:eastAsiaTheme="minorEastAsia" w:hAnsiTheme="minorHAnsi" w:cstheme="minorBidi"/>
              <w:noProof/>
              <w:sz w:val="24"/>
              <w:lang w:val="nl-BE" w:eastAsia="nl-BE"/>
            </w:rPr>
          </w:pPr>
          <w:hyperlink w:anchor="_Toc209687753" w:history="1">
            <w:r w:rsidRPr="006E217E">
              <w:rPr>
                <w:rStyle w:val="Hyperlink"/>
                <w:rFonts w:cstheme="minorHAnsi"/>
                <w:noProof/>
              </w:rPr>
              <w:t>7.</w:t>
            </w:r>
            <w:r>
              <w:rPr>
                <w:rFonts w:asciiTheme="minorHAnsi" w:eastAsiaTheme="minorEastAsia" w:hAnsiTheme="minorHAnsi" w:cstheme="minorBidi"/>
                <w:noProof/>
                <w:sz w:val="24"/>
                <w:lang w:val="nl-BE" w:eastAsia="nl-BE"/>
              </w:rPr>
              <w:tab/>
            </w:r>
            <w:r w:rsidRPr="006E217E">
              <w:rPr>
                <w:rStyle w:val="Hyperlink"/>
                <w:rFonts w:cstheme="minorHAnsi"/>
                <w:noProof/>
              </w:rPr>
              <w:t>Ter besluit. Een pleidooi voor een meer narratieve kerk</w:t>
            </w:r>
            <w:r>
              <w:rPr>
                <w:noProof/>
                <w:webHidden/>
              </w:rPr>
              <w:tab/>
            </w:r>
            <w:r>
              <w:rPr>
                <w:noProof/>
                <w:webHidden/>
              </w:rPr>
              <w:fldChar w:fldCharType="begin"/>
            </w:r>
            <w:r>
              <w:rPr>
                <w:noProof/>
                <w:webHidden/>
              </w:rPr>
              <w:instrText xml:space="preserve"> PAGEREF _Toc209687753 \h </w:instrText>
            </w:r>
            <w:r>
              <w:rPr>
                <w:noProof/>
                <w:webHidden/>
              </w:rPr>
            </w:r>
            <w:r>
              <w:rPr>
                <w:noProof/>
                <w:webHidden/>
              </w:rPr>
              <w:fldChar w:fldCharType="separate"/>
            </w:r>
            <w:r>
              <w:rPr>
                <w:noProof/>
                <w:webHidden/>
              </w:rPr>
              <w:t>12</w:t>
            </w:r>
            <w:r>
              <w:rPr>
                <w:noProof/>
                <w:webHidden/>
              </w:rPr>
              <w:fldChar w:fldCharType="end"/>
            </w:r>
          </w:hyperlink>
        </w:p>
        <w:p w14:paraId="28D3DDC6" w14:textId="2BB54F2A" w:rsidR="00176156" w:rsidRDefault="00176156">
          <w:pPr>
            <w:pStyle w:val="TOC1"/>
            <w:tabs>
              <w:tab w:val="left" w:pos="480"/>
              <w:tab w:val="right" w:leader="dot" w:pos="9062"/>
            </w:tabs>
            <w:rPr>
              <w:rFonts w:asciiTheme="minorHAnsi" w:eastAsiaTheme="minorEastAsia" w:hAnsiTheme="minorHAnsi" w:cstheme="minorBidi"/>
              <w:noProof/>
              <w:sz w:val="24"/>
              <w:lang w:val="nl-BE" w:eastAsia="nl-BE"/>
            </w:rPr>
          </w:pPr>
          <w:hyperlink w:anchor="_Toc209687754" w:history="1">
            <w:r w:rsidRPr="006E217E">
              <w:rPr>
                <w:rStyle w:val="Hyperlink"/>
                <w:rFonts w:cstheme="minorHAnsi"/>
                <w:noProof/>
              </w:rPr>
              <w:t>8.</w:t>
            </w:r>
            <w:r>
              <w:rPr>
                <w:rFonts w:asciiTheme="minorHAnsi" w:eastAsiaTheme="minorEastAsia" w:hAnsiTheme="minorHAnsi" w:cstheme="minorBidi"/>
                <w:noProof/>
                <w:sz w:val="24"/>
                <w:lang w:val="nl-BE" w:eastAsia="nl-BE"/>
              </w:rPr>
              <w:tab/>
            </w:r>
            <w:r w:rsidRPr="006E217E">
              <w:rPr>
                <w:rStyle w:val="Hyperlink"/>
                <w:rFonts w:cstheme="minorHAnsi"/>
                <w:noProof/>
              </w:rPr>
              <w:t>Bibliografie</w:t>
            </w:r>
            <w:r>
              <w:rPr>
                <w:noProof/>
                <w:webHidden/>
              </w:rPr>
              <w:tab/>
            </w:r>
            <w:r>
              <w:rPr>
                <w:noProof/>
                <w:webHidden/>
              </w:rPr>
              <w:fldChar w:fldCharType="begin"/>
            </w:r>
            <w:r>
              <w:rPr>
                <w:noProof/>
                <w:webHidden/>
              </w:rPr>
              <w:instrText xml:space="preserve"> PAGEREF _Toc209687754 \h </w:instrText>
            </w:r>
            <w:r>
              <w:rPr>
                <w:noProof/>
                <w:webHidden/>
              </w:rPr>
            </w:r>
            <w:r>
              <w:rPr>
                <w:noProof/>
                <w:webHidden/>
              </w:rPr>
              <w:fldChar w:fldCharType="separate"/>
            </w:r>
            <w:r>
              <w:rPr>
                <w:noProof/>
                <w:webHidden/>
              </w:rPr>
              <w:t>15</w:t>
            </w:r>
            <w:r>
              <w:rPr>
                <w:noProof/>
                <w:webHidden/>
              </w:rPr>
              <w:fldChar w:fldCharType="end"/>
            </w:r>
          </w:hyperlink>
        </w:p>
        <w:p w14:paraId="026F8FB1" w14:textId="62EFAFD2" w:rsidR="000A2444" w:rsidRDefault="000A2444">
          <w:r>
            <w:rPr>
              <w:b/>
              <w:bCs/>
              <w:lang w:val="nl-NL"/>
            </w:rPr>
            <w:fldChar w:fldCharType="end"/>
          </w:r>
        </w:p>
      </w:sdtContent>
    </w:sdt>
    <w:p w14:paraId="1F010918" w14:textId="77777777" w:rsidR="000A2444" w:rsidRDefault="000A2444">
      <w:pPr>
        <w:spacing w:before="0" w:after="160" w:line="259" w:lineRule="auto"/>
        <w:jc w:val="left"/>
        <w:rPr>
          <w:rFonts w:asciiTheme="minorHAnsi" w:hAnsiTheme="minorHAnsi" w:cstheme="minorHAnsi"/>
          <w:lang w:val="nl-BE"/>
        </w:rPr>
      </w:pPr>
      <w:r>
        <w:rPr>
          <w:rFonts w:asciiTheme="minorHAnsi" w:hAnsiTheme="minorHAnsi" w:cstheme="minorHAnsi"/>
          <w:lang w:val="nl-BE"/>
        </w:rPr>
        <w:br w:type="page"/>
      </w:r>
    </w:p>
    <w:p w14:paraId="65EF2BF6" w14:textId="1CD10E9A" w:rsidR="00033253" w:rsidRDefault="00F57621" w:rsidP="00F57621">
      <w:pPr>
        <w:pStyle w:val="Heading1"/>
      </w:pPr>
      <w:bookmarkStart w:id="0" w:name="_Toc209687747"/>
      <w:r>
        <w:lastRenderedPageBreak/>
        <w:t>Inleiding</w:t>
      </w:r>
      <w:bookmarkEnd w:id="0"/>
    </w:p>
    <w:p w14:paraId="36513425" w14:textId="44DCAC04" w:rsidR="00210A9C" w:rsidRPr="00776592" w:rsidRDefault="00210A9C" w:rsidP="005D0047">
      <w:pPr>
        <w:rPr>
          <w:rFonts w:asciiTheme="minorHAnsi" w:hAnsiTheme="minorHAnsi" w:cstheme="minorHAnsi"/>
          <w:lang w:val="nl-BE"/>
        </w:rPr>
      </w:pPr>
      <w:r w:rsidRPr="00776592">
        <w:rPr>
          <w:rFonts w:asciiTheme="minorHAnsi" w:hAnsiTheme="minorHAnsi" w:cstheme="minorHAnsi"/>
          <w:lang w:val="nl-BE"/>
        </w:rPr>
        <w:t xml:space="preserve">Synodaliteit </w:t>
      </w:r>
      <w:r w:rsidR="00B174BF" w:rsidRPr="00776592">
        <w:rPr>
          <w:rFonts w:asciiTheme="minorHAnsi" w:hAnsiTheme="minorHAnsi" w:cstheme="minorHAnsi"/>
          <w:lang w:val="nl-BE"/>
        </w:rPr>
        <w:t xml:space="preserve">is </w:t>
      </w:r>
      <w:r w:rsidRPr="00776592">
        <w:rPr>
          <w:rFonts w:asciiTheme="minorHAnsi" w:hAnsiTheme="minorHAnsi" w:cstheme="minorHAnsi"/>
          <w:lang w:val="nl-BE"/>
        </w:rPr>
        <w:t xml:space="preserve">in de katholieke kerk </w:t>
      </w:r>
      <w:r w:rsidR="00F57621">
        <w:rPr>
          <w:rFonts w:asciiTheme="minorHAnsi" w:hAnsiTheme="minorHAnsi" w:cstheme="minorHAnsi"/>
          <w:lang w:val="nl-BE"/>
        </w:rPr>
        <w:t xml:space="preserve">en </w:t>
      </w:r>
      <w:r w:rsidR="00364121" w:rsidRPr="00776592">
        <w:rPr>
          <w:rFonts w:asciiTheme="minorHAnsi" w:hAnsiTheme="minorHAnsi" w:cstheme="minorHAnsi"/>
          <w:lang w:val="nl-BE"/>
        </w:rPr>
        <w:t>binnen de theologie</w:t>
      </w:r>
      <w:r w:rsidR="00364121">
        <w:rPr>
          <w:rFonts w:asciiTheme="minorHAnsi" w:hAnsiTheme="minorHAnsi" w:cstheme="minorHAnsi"/>
          <w:lang w:val="nl-BE"/>
        </w:rPr>
        <w:t xml:space="preserve"> </w:t>
      </w:r>
      <w:r w:rsidR="0031712D">
        <w:rPr>
          <w:rFonts w:asciiTheme="minorHAnsi" w:hAnsiTheme="minorHAnsi" w:cstheme="minorHAnsi"/>
          <w:lang w:val="nl-BE"/>
        </w:rPr>
        <w:t>het</w:t>
      </w:r>
      <w:r w:rsidR="006C2CA9" w:rsidRPr="00776592">
        <w:rPr>
          <w:rFonts w:asciiTheme="minorHAnsi" w:hAnsiTheme="minorHAnsi" w:cstheme="minorHAnsi"/>
          <w:lang w:val="nl-BE"/>
        </w:rPr>
        <w:t xml:space="preserve"> gespreksthema</w:t>
      </w:r>
      <w:r w:rsidR="00364121">
        <w:rPr>
          <w:rFonts w:asciiTheme="minorHAnsi" w:hAnsiTheme="minorHAnsi" w:cstheme="minorHAnsi"/>
          <w:lang w:val="nl-BE"/>
        </w:rPr>
        <w:t xml:space="preserve"> </w:t>
      </w:r>
      <w:r w:rsidR="0031712D">
        <w:rPr>
          <w:rFonts w:asciiTheme="minorHAnsi" w:hAnsiTheme="minorHAnsi" w:cstheme="minorHAnsi"/>
          <w:lang w:val="nl-BE"/>
        </w:rPr>
        <w:t xml:space="preserve">van het decennium </w:t>
      </w:r>
      <w:r w:rsidR="00364121">
        <w:rPr>
          <w:rFonts w:asciiTheme="minorHAnsi" w:hAnsiTheme="minorHAnsi" w:cstheme="minorHAnsi"/>
          <w:lang w:val="nl-BE"/>
        </w:rPr>
        <w:t>geworden</w:t>
      </w:r>
      <w:r w:rsidR="00432416" w:rsidRPr="00776592">
        <w:rPr>
          <w:rFonts w:asciiTheme="minorHAnsi" w:hAnsiTheme="minorHAnsi" w:cstheme="minorHAnsi"/>
          <w:lang w:val="nl-BE"/>
        </w:rPr>
        <w:t xml:space="preserve">. </w:t>
      </w:r>
      <w:r w:rsidR="005373F4">
        <w:rPr>
          <w:rFonts w:asciiTheme="minorHAnsi" w:hAnsiTheme="minorHAnsi" w:cstheme="minorHAnsi"/>
          <w:lang w:val="nl-BE"/>
        </w:rPr>
        <w:t>Als thema</w:t>
      </w:r>
      <w:r w:rsidR="00432416" w:rsidRPr="00776592">
        <w:rPr>
          <w:rFonts w:asciiTheme="minorHAnsi" w:hAnsiTheme="minorHAnsi" w:cstheme="minorHAnsi"/>
          <w:lang w:val="nl-BE"/>
        </w:rPr>
        <w:t xml:space="preserve"> is</w:t>
      </w:r>
      <w:r w:rsidR="005373F4">
        <w:rPr>
          <w:rFonts w:asciiTheme="minorHAnsi" w:hAnsiTheme="minorHAnsi" w:cstheme="minorHAnsi"/>
          <w:lang w:val="nl-BE"/>
        </w:rPr>
        <w:t xml:space="preserve"> het</w:t>
      </w:r>
      <w:r w:rsidR="00432416" w:rsidRPr="00776592">
        <w:rPr>
          <w:rFonts w:asciiTheme="minorHAnsi" w:hAnsiTheme="minorHAnsi" w:cstheme="minorHAnsi"/>
          <w:lang w:val="nl-BE"/>
        </w:rPr>
        <w:t xml:space="preserve"> </w:t>
      </w:r>
      <w:r w:rsidR="00F57621">
        <w:rPr>
          <w:rFonts w:asciiTheme="minorHAnsi" w:hAnsiTheme="minorHAnsi" w:cstheme="minorHAnsi"/>
          <w:lang w:val="nl-BE"/>
        </w:rPr>
        <w:t xml:space="preserve">onvermijdelijk </w:t>
      </w:r>
      <w:r w:rsidR="005373F4">
        <w:rPr>
          <w:rFonts w:asciiTheme="minorHAnsi" w:hAnsiTheme="minorHAnsi" w:cstheme="minorHAnsi"/>
          <w:lang w:val="nl-BE"/>
        </w:rPr>
        <w:t xml:space="preserve">geworden </w:t>
      </w:r>
      <w:r w:rsidR="00432416" w:rsidRPr="00776592">
        <w:rPr>
          <w:rFonts w:asciiTheme="minorHAnsi" w:hAnsiTheme="minorHAnsi" w:cstheme="minorHAnsi"/>
          <w:lang w:val="nl-BE"/>
        </w:rPr>
        <w:t xml:space="preserve">voor systematische theologen, pastoraaltheologen, </w:t>
      </w:r>
      <w:r w:rsidR="00364121">
        <w:rPr>
          <w:rFonts w:asciiTheme="minorHAnsi" w:hAnsiTheme="minorHAnsi" w:cstheme="minorHAnsi"/>
          <w:lang w:val="nl-BE"/>
        </w:rPr>
        <w:t xml:space="preserve">kerkjuristen, en </w:t>
      </w:r>
      <w:r w:rsidR="001449BC" w:rsidRPr="00776592">
        <w:rPr>
          <w:rFonts w:asciiTheme="minorHAnsi" w:hAnsiTheme="minorHAnsi" w:cstheme="minorHAnsi"/>
          <w:lang w:val="nl-BE"/>
        </w:rPr>
        <w:t xml:space="preserve">iedereen die van ver of dichtbij bij </w:t>
      </w:r>
      <w:r w:rsidR="002B16F0">
        <w:rPr>
          <w:rFonts w:asciiTheme="minorHAnsi" w:hAnsiTheme="minorHAnsi" w:cstheme="minorHAnsi"/>
          <w:lang w:val="nl-BE"/>
        </w:rPr>
        <w:t>de</w:t>
      </w:r>
      <w:r w:rsidR="001449BC" w:rsidRPr="00776592">
        <w:rPr>
          <w:rFonts w:asciiTheme="minorHAnsi" w:hAnsiTheme="minorHAnsi" w:cstheme="minorHAnsi"/>
          <w:lang w:val="nl-BE"/>
        </w:rPr>
        <w:t xml:space="preserve"> kerkgemeenschap betrokken is</w:t>
      </w:r>
      <w:r w:rsidR="00F57621">
        <w:rPr>
          <w:rFonts w:asciiTheme="minorHAnsi" w:hAnsiTheme="minorHAnsi" w:cstheme="minorHAnsi"/>
          <w:lang w:val="nl-BE"/>
        </w:rPr>
        <w:t xml:space="preserve"> om zich erover uit te spreken</w:t>
      </w:r>
      <w:r w:rsidRPr="00776592">
        <w:rPr>
          <w:rFonts w:asciiTheme="minorHAnsi" w:hAnsiTheme="minorHAnsi" w:cstheme="minorHAnsi"/>
          <w:lang w:val="nl-BE"/>
        </w:rPr>
        <w:t>.</w:t>
      </w:r>
      <w:r w:rsidR="006E033F" w:rsidRPr="00776592">
        <w:rPr>
          <w:rFonts w:asciiTheme="minorHAnsi" w:hAnsiTheme="minorHAnsi" w:cstheme="minorHAnsi"/>
          <w:lang w:val="nl-BE"/>
        </w:rPr>
        <w:t xml:space="preserve"> </w:t>
      </w:r>
      <w:r w:rsidR="00957173">
        <w:rPr>
          <w:rFonts w:asciiTheme="minorHAnsi" w:hAnsiTheme="minorHAnsi" w:cstheme="minorHAnsi"/>
          <w:lang w:val="nl-BE"/>
        </w:rPr>
        <w:t>Wat daarbij vaak opvalt, is dat i</w:t>
      </w:r>
      <w:r w:rsidR="006E033F" w:rsidRPr="00776592">
        <w:rPr>
          <w:rFonts w:asciiTheme="minorHAnsi" w:hAnsiTheme="minorHAnsi" w:cstheme="minorHAnsi"/>
          <w:lang w:val="nl-BE"/>
        </w:rPr>
        <w:t>n het spreken en schrijven</w:t>
      </w:r>
      <w:r w:rsidR="003E7323" w:rsidRPr="00776592">
        <w:rPr>
          <w:rFonts w:asciiTheme="minorHAnsi" w:hAnsiTheme="minorHAnsi" w:cstheme="minorHAnsi"/>
          <w:lang w:val="nl-BE"/>
        </w:rPr>
        <w:t xml:space="preserve"> over synodaliteit</w:t>
      </w:r>
      <w:r w:rsidR="00957173">
        <w:rPr>
          <w:rFonts w:asciiTheme="minorHAnsi" w:hAnsiTheme="minorHAnsi" w:cstheme="minorHAnsi"/>
          <w:lang w:val="nl-BE"/>
        </w:rPr>
        <w:t xml:space="preserve"> </w:t>
      </w:r>
      <w:r w:rsidR="003E7323" w:rsidRPr="00776592">
        <w:rPr>
          <w:rFonts w:asciiTheme="minorHAnsi" w:hAnsiTheme="minorHAnsi" w:cstheme="minorHAnsi"/>
          <w:lang w:val="nl-BE"/>
        </w:rPr>
        <w:t xml:space="preserve">de bijbel </w:t>
      </w:r>
      <w:r w:rsidR="00957173">
        <w:rPr>
          <w:rFonts w:asciiTheme="minorHAnsi" w:hAnsiTheme="minorHAnsi" w:cstheme="minorHAnsi"/>
          <w:lang w:val="nl-BE"/>
        </w:rPr>
        <w:t xml:space="preserve">vaak ook </w:t>
      </w:r>
      <w:r w:rsidR="003E7323" w:rsidRPr="00776592">
        <w:rPr>
          <w:rFonts w:asciiTheme="minorHAnsi" w:hAnsiTheme="minorHAnsi" w:cstheme="minorHAnsi"/>
          <w:lang w:val="nl-BE"/>
        </w:rPr>
        <w:t>niet weg te denken</w:t>
      </w:r>
      <w:r w:rsidR="00957173">
        <w:rPr>
          <w:rFonts w:asciiTheme="minorHAnsi" w:hAnsiTheme="minorHAnsi" w:cstheme="minorHAnsi"/>
          <w:lang w:val="nl-BE"/>
        </w:rPr>
        <w:t xml:space="preserve"> is</w:t>
      </w:r>
      <w:r w:rsidR="003E7323" w:rsidRPr="00776592">
        <w:rPr>
          <w:rFonts w:asciiTheme="minorHAnsi" w:hAnsiTheme="minorHAnsi" w:cstheme="minorHAnsi"/>
          <w:lang w:val="nl-BE"/>
        </w:rPr>
        <w:t xml:space="preserve">. </w:t>
      </w:r>
      <w:r w:rsidR="00FD40F4">
        <w:rPr>
          <w:rFonts w:asciiTheme="minorHAnsi" w:hAnsiTheme="minorHAnsi" w:cstheme="minorHAnsi"/>
          <w:lang w:val="nl-BE"/>
        </w:rPr>
        <w:t>In dit hoofdstuk wil i</w:t>
      </w:r>
      <w:r w:rsidR="003E7323" w:rsidRPr="00776592">
        <w:rPr>
          <w:rFonts w:asciiTheme="minorHAnsi" w:hAnsiTheme="minorHAnsi" w:cstheme="minorHAnsi"/>
          <w:lang w:val="nl-BE"/>
        </w:rPr>
        <w:t>k wil in eerste instantie aangeven dat dat moet aanzetten tot</w:t>
      </w:r>
      <w:r w:rsidR="00D63E26">
        <w:rPr>
          <w:rFonts w:asciiTheme="minorHAnsi" w:hAnsiTheme="minorHAnsi" w:cstheme="minorHAnsi"/>
          <w:lang w:val="nl-BE"/>
        </w:rPr>
        <w:t xml:space="preserve"> kritische</w:t>
      </w:r>
      <w:r w:rsidR="003E7323" w:rsidRPr="00776592">
        <w:rPr>
          <w:rFonts w:asciiTheme="minorHAnsi" w:hAnsiTheme="minorHAnsi" w:cstheme="minorHAnsi"/>
          <w:lang w:val="nl-BE"/>
        </w:rPr>
        <w:t xml:space="preserve"> reflectie. Zo citeer ik uit een speech van Paus Franciscus uit 2015</w:t>
      </w:r>
      <w:r w:rsidR="00124364" w:rsidRPr="00776592">
        <w:rPr>
          <w:rFonts w:asciiTheme="minorHAnsi" w:hAnsiTheme="minorHAnsi" w:cstheme="minorHAnsi"/>
          <w:lang w:val="nl-BE"/>
        </w:rPr>
        <w:t xml:space="preserve"> naar aanleiding van de 50</w:t>
      </w:r>
      <w:r w:rsidR="00124364" w:rsidRPr="00776592">
        <w:rPr>
          <w:rFonts w:asciiTheme="minorHAnsi" w:hAnsiTheme="minorHAnsi" w:cstheme="minorHAnsi"/>
          <w:vertAlign w:val="superscript"/>
          <w:lang w:val="nl-BE"/>
        </w:rPr>
        <w:t>ste</w:t>
      </w:r>
      <w:r w:rsidR="00124364" w:rsidRPr="00776592">
        <w:rPr>
          <w:rFonts w:asciiTheme="minorHAnsi" w:hAnsiTheme="minorHAnsi" w:cstheme="minorHAnsi"/>
          <w:lang w:val="nl-BE"/>
        </w:rPr>
        <w:t xml:space="preserve"> verjaardag van de </w:t>
      </w:r>
      <w:r w:rsidR="006457EA">
        <w:rPr>
          <w:rFonts w:asciiTheme="minorHAnsi" w:hAnsiTheme="minorHAnsi" w:cstheme="minorHAnsi"/>
          <w:lang w:val="nl-BE"/>
        </w:rPr>
        <w:t xml:space="preserve">oprichting van de </w:t>
      </w:r>
      <w:r w:rsidR="00124364" w:rsidRPr="00776592">
        <w:rPr>
          <w:rFonts w:asciiTheme="minorHAnsi" w:hAnsiTheme="minorHAnsi" w:cstheme="minorHAnsi"/>
          <w:lang w:val="nl-BE"/>
        </w:rPr>
        <w:t>bisschoppensynode</w:t>
      </w:r>
      <w:r w:rsidR="003E7323" w:rsidRPr="00776592">
        <w:rPr>
          <w:rFonts w:asciiTheme="minorHAnsi" w:hAnsiTheme="minorHAnsi" w:cstheme="minorHAnsi"/>
          <w:lang w:val="nl-BE"/>
        </w:rPr>
        <w:t xml:space="preserve">. </w:t>
      </w:r>
    </w:p>
    <w:p w14:paraId="77CAE2B5" w14:textId="004DC9BC" w:rsidR="00AB3B84" w:rsidRPr="00863B61" w:rsidRDefault="00AB3B84" w:rsidP="00863B61">
      <w:pPr>
        <w:ind w:left="567" w:right="567"/>
        <w:rPr>
          <w:rFonts w:asciiTheme="minorHAnsi" w:hAnsiTheme="minorHAnsi" w:cstheme="minorHAnsi"/>
          <w:lang w:val="nl-BE"/>
        </w:rPr>
      </w:pPr>
      <w:r w:rsidRPr="00863B61">
        <w:rPr>
          <w:rFonts w:asciiTheme="minorHAnsi" w:hAnsiTheme="minorHAnsi" w:cstheme="minorHAnsi"/>
          <w:lang w:val="nl-BE"/>
        </w:rPr>
        <w:t>“</w:t>
      </w:r>
      <w:r w:rsidR="00863B61" w:rsidRPr="00863B61">
        <w:rPr>
          <w:rFonts w:asciiTheme="minorHAnsi" w:hAnsiTheme="minorHAnsi" w:cstheme="minorHAnsi"/>
          <w:lang w:val="nl-BE"/>
        </w:rPr>
        <w:t xml:space="preserve">Een synodale Kerk is een Kerk die luistert, die beseft dat luisteren </w:t>
      </w:r>
      <w:r w:rsidR="00DE3FEC">
        <w:rPr>
          <w:rFonts w:asciiTheme="minorHAnsi" w:hAnsiTheme="minorHAnsi" w:cstheme="minorHAnsi"/>
          <w:lang w:val="nl-BE"/>
        </w:rPr>
        <w:t>‘</w:t>
      </w:r>
      <w:r w:rsidR="00863B61" w:rsidRPr="00863B61">
        <w:rPr>
          <w:rFonts w:asciiTheme="minorHAnsi" w:hAnsiTheme="minorHAnsi" w:cstheme="minorHAnsi"/>
          <w:lang w:val="nl-BE"/>
        </w:rPr>
        <w:t>meer is dan alleen maar horen</w:t>
      </w:r>
      <w:r w:rsidR="00DE3FEC">
        <w:rPr>
          <w:rFonts w:asciiTheme="minorHAnsi" w:hAnsiTheme="minorHAnsi" w:cstheme="minorHAnsi"/>
          <w:lang w:val="nl-BE"/>
        </w:rPr>
        <w:t>’</w:t>
      </w:r>
      <w:r w:rsidR="00863B61" w:rsidRPr="00863B61">
        <w:rPr>
          <w:rFonts w:asciiTheme="minorHAnsi" w:hAnsiTheme="minorHAnsi" w:cstheme="minorHAnsi"/>
          <w:lang w:val="nl-BE"/>
        </w:rPr>
        <w:t xml:space="preserve">. Het is een wederzijds luisteren waarin iedereen iets te leren heeft. Het gelovige volk, het college van bisschoppen, de bisschop van Rome: allemaal luisteren ze naar elkaar, en allemaal luisteren ze naar de Heilige Geest, de </w:t>
      </w:r>
      <w:r w:rsidR="00CA2CAA">
        <w:rPr>
          <w:rFonts w:asciiTheme="minorHAnsi" w:hAnsiTheme="minorHAnsi" w:cstheme="minorHAnsi"/>
          <w:lang w:val="nl-BE"/>
        </w:rPr>
        <w:t>‘</w:t>
      </w:r>
      <w:r w:rsidR="00863B61" w:rsidRPr="00863B61">
        <w:rPr>
          <w:rFonts w:asciiTheme="minorHAnsi" w:hAnsiTheme="minorHAnsi" w:cstheme="minorHAnsi"/>
          <w:lang w:val="nl-BE"/>
        </w:rPr>
        <w:t>Geest van de waarheid</w:t>
      </w:r>
      <w:r w:rsidR="00CA2CAA">
        <w:rPr>
          <w:rFonts w:asciiTheme="minorHAnsi" w:hAnsiTheme="minorHAnsi" w:cstheme="minorHAnsi"/>
          <w:lang w:val="nl-BE"/>
        </w:rPr>
        <w:t>’</w:t>
      </w:r>
      <w:r w:rsidR="00863B61" w:rsidRPr="00863B61">
        <w:rPr>
          <w:rFonts w:asciiTheme="minorHAnsi" w:hAnsiTheme="minorHAnsi" w:cstheme="minorHAnsi"/>
          <w:lang w:val="nl-BE"/>
        </w:rPr>
        <w:t xml:space="preserve"> (Joh 14,17), om te weten wat hij </w:t>
      </w:r>
      <w:r w:rsidR="00CA2CAA">
        <w:rPr>
          <w:rFonts w:asciiTheme="minorHAnsi" w:hAnsiTheme="minorHAnsi" w:cstheme="minorHAnsi"/>
          <w:lang w:val="nl-BE"/>
        </w:rPr>
        <w:t>‘</w:t>
      </w:r>
      <w:r w:rsidR="00863B61" w:rsidRPr="00863B61">
        <w:rPr>
          <w:rFonts w:asciiTheme="minorHAnsi" w:hAnsiTheme="minorHAnsi" w:cstheme="minorHAnsi"/>
          <w:lang w:val="nl-BE"/>
        </w:rPr>
        <w:t>tot de Kerken zegt</w:t>
      </w:r>
      <w:r w:rsidR="00CA2CAA">
        <w:rPr>
          <w:rFonts w:asciiTheme="minorHAnsi" w:hAnsiTheme="minorHAnsi" w:cstheme="minorHAnsi"/>
          <w:lang w:val="nl-BE"/>
        </w:rPr>
        <w:t>’</w:t>
      </w:r>
      <w:r w:rsidR="00863B61" w:rsidRPr="00863B61">
        <w:rPr>
          <w:rFonts w:asciiTheme="minorHAnsi" w:hAnsiTheme="minorHAnsi" w:cstheme="minorHAnsi"/>
          <w:lang w:val="nl-BE"/>
        </w:rPr>
        <w:t xml:space="preserve"> (Openb</w:t>
      </w:r>
      <w:r w:rsidR="00DE3FEC">
        <w:rPr>
          <w:rFonts w:asciiTheme="minorHAnsi" w:hAnsiTheme="minorHAnsi" w:cstheme="minorHAnsi"/>
          <w:lang w:val="nl-BE"/>
        </w:rPr>
        <w:t>.</w:t>
      </w:r>
      <w:r w:rsidR="00863B61" w:rsidRPr="00863B61">
        <w:rPr>
          <w:rFonts w:asciiTheme="minorHAnsi" w:hAnsiTheme="minorHAnsi" w:cstheme="minorHAnsi"/>
          <w:lang w:val="nl-BE"/>
        </w:rPr>
        <w:t xml:space="preserve"> 2,7).”</w:t>
      </w:r>
      <w:r w:rsidR="002A7F00" w:rsidRPr="00642203">
        <w:rPr>
          <w:rStyle w:val="FootnoteReference"/>
        </w:rPr>
        <w:footnoteReference w:id="1"/>
      </w:r>
    </w:p>
    <w:p w14:paraId="22CFD52D" w14:textId="39754296" w:rsidR="00816EDA" w:rsidRDefault="00DE3FEC" w:rsidP="002A7F00">
      <w:pPr>
        <w:rPr>
          <w:rFonts w:asciiTheme="minorHAnsi" w:hAnsiTheme="minorHAnsi" w:cstheme="minorHAnsi"/>
          <w:lang w:val="nl-BE"/>
        </w:rPr>
      </w:pPr>
      <w:r>
        <w:rPr>
          <w:rFonts w:asciiTheme="minorHAnsi" w:hAnsiTheme="minorHAnsi" w:cstheme="minorHAnsi"/>
          <w:lang w:val="nl-BE"/>
        </w:rPr>
        <w:t>Deze</w:t>
      </w:r>
      <w:r w:rsidRPr="00776592">
        <w:rPr>
          <w:rFonts w:asciiTheme="minorHAnsi" w:hAnsiTheme="minorHAnsi" w:cstheme="minorHAnsi"/>
          <w:lang w:val="nl-BE"/>
        </w:rPr>
        <w:t xml:space="preserve"> speech is vermoedelijk een van paus Franciscus’ meest geciteerde teksten als het gaat over synodaliteit</w:t>
      </w:r>
      <w:r w:rsidR="004B49E4">
        <w:rPr>
          <w:rFonts w:asciiTheme="minorHAnsi" w:hAnsiTheme="minorHAnsi" w:cstheme="minorHAnsi"/>
          <w:lang w:val="nl-BE"/>
        </w:rPr>
        <w:t>. H</w:t>
      </w:r>
      <w:r>
        <w:rPr>
          <w:rFonts w:asciiTheme="minorHAnsi" w:hAnsiTheme="minorHAnsi" w:cstheme="minorHAnsi"/>
          <w:lang w:val="nl-BE"/>
        </w:rPr>
        <w:t xml:space="preserve">et aangehaalde </w:t>
      </w:r>
      <w:r w:rsidR="002A7F00" w:rsidRPr="00776592">
        <w:rPr>
          <w:rFonts w:asciiTheme="minorHAnsi" w:hAnsiTheme="minorHAnsi" w:cstheme="minorHAnsi"/>
          <w:lang w:val="nl-BE"/>
        </w:rPr>
        <w:t>citaat spreekt</w:t>
      </w:r>
      <w:r w:rsidR="004B49E4">
        <w:rPr>
          <w:rFonts w:asciiTheme="minorHAnsi" w:hAnsiTheme="minorHAnsi" w:cstheme="minorHAnsi"/>
          <w:lang w:val="nl-BE"/>
        </w:rPr>
        <w:t xml:space="preserve"> </w:t>
      </w:r>
      <w:r w:rsidR="002A7F00" w:rsidRPr="00776592">
        <w:rPr>
          <w:rFonts w:asciiTheme="minorHAnsi" w:hAnsiTheme="minorHAnsi" w:cstheme="minorHAnsi"/>
          <w:lang w:val="nl-BE"/>
        </w:rPr>
        <w:t>tot de verbeelding</w:t>
      </w:r>
      <w:r w:rsidR="00973F6A" w:rsidRPr="00776592">
        <w:rPr>
          <w:rFonts w:asciiTheme="minorHAnsi" w:hAnsiTheme="minorHAnsi" w:cstheme="minorHAnsi"/>
          <w:lang w:val="nl-BE"/>
        </w:rPr>
        <w:t xml:space="preserve">. </w:t>
      </w:r>
      <w:r w:rsidR="004B49E4">
        <w:rPr>
          <w:rFonts w:asciiTheme="minorHAnsi" w:hAnsiTheme="minorHAnsi" w:cstheme="minorHAnsi"/>
          <w:lang w:val="nl-BE"/>
        </w:rPr>
        <w:t>En hoewel d</w:t>
      </w:r>
      <w:r w:rsidR="00973F6A" w:rsidRPr="00776592">
        <w:rPr>
          <w:rFonts w:asciiTheme="minorHAnsi" w:hAnsiTheme="minorHAnsi" w:cstheme="minorHAnsi"/>
          <w:lang w:val="nl-BE"/>
        </w:rPr>
        <w:t>e magisteri</w:t>
      </w:r>
      <w:r w:rsidR="0020760C">
        <w:rPr>
          <w:rFonts w:asciiTheme="minorHAnsi" w:hAnsiTheme="minorHAnsi" w:cstheme="minorHAnsi"/>
          <w:lang w:val="nl-BE"/>
        </w:rPr>
        <w:t>ë</w:t>
      </w:r>
      <w:r w:rsidR="00973F6A" w:rsidRPr="00776592">
        <w:rPr>
          <w:rFonts w:asciiTheme="minorHAnsi" w:hAnsiTheme="minorHAnsi" w:cstheme="minorHAnsi"/>
          <w:lang w:val="nl-BE"/>
        </w:rPr>
        <w:t>le waarde</w:t>
      </w:r>
      <w:r w:rsidR="0093482E">
        <w:rPr>
          <w:rFonts w:asciiTheme="minorHAnsi" w:hAnsiTheme="minorHAnsi" w:cstheme="minorHAnsi"/>
          <w:lang w:val="nl-BE"/>
        </w:rPr>
        <w:t xml:space="preserve"> van deze speech</w:t>
      </w:r>
      <w:r w:rsidR="00973F6A" w:rsidRPr="00776592">
        <w:rPr>
          <w:rFonts w:asciiTheme="minorHAnsi" w:hAnsiTheme="minorHAnsi" w:cstheme="minorHAnsi"/>
          <w:lang w:val="nl-BE"/>
        </w:rPr>
        <w:t xml:space="preserve"> aan de lage kant</w:t>
      </w:r>
      <w:r w:rsidR="004B49E4" w:rsidRPr="004B49E4">
        <w:rPr>
          <w:rFonts w:asciiTheme="minorHAnsi" w:hAnsiTheme="minorHAnsi" w:cstheme="minorHAnsi"/>
          <w:lang w:val="nl-BE"/>
        </w:rPr>
        <w:t xml:space="preserve"> </w:t>
      </w:r>
      <w:r w:rsidR="004B49E4" w:rsidRPr="00776592">
        <w:rPr>
          <w:rFonts w:asciiTheme="minorHAnsi" w:hAnsiTheme="minorHAnsi" w:cstheme="minorHAnsi"/>
          <w:lang w:val="nl-BE"/>
        </w:rPr>
        <w:t>is</w:t>
      </w:r>
      <w:r w:rsidR="00973F6A" w:rsidRPr="00776592">
        <w:rPr>
          <w:rFonts w:asciiTheme="minorHAnsi" w:hAnsiTheme="minorHAnsi" w:cstheme="minorHAnsi"/>
          <w:lang w:val="nl-BE"/>
        </w:rPr>
        <w:t xml:space="preserve">, </w:t>
      </w:r>
      <w:r w:rsidR="00CA2CAA">
        <w:rPr>
          <w:rFonts w:asciiTheme="minorHAnsi" w:hAnsiTheme="minorHAnsi" w:cstheme="minorHAnsi"/>
          <w:lang w:val="nl-BE"/>
        </w:rPr>
        <w:t>het is</w:t>
      </w:r>
      <w:r w:rsidR="004B49E4">
        <w:rPr>
          <w:rFonts w:asciiTheme="minorHAnsi" w:hAnsiTheme="minorHAnsi" w:cstheme="minorHAnsi"/>
          <w:lang w:val="nl-BE"/>
        </w:rPr>
        <w:t xml:space="preserve"> namelijk</w:t>
      </w:r>
      <w:r w:rsidR="00CA2CAA">
        <w:rPr>
          <w:rFonts w:asciiTheme="minorHAnsi" w:hAnsiTheme="minorHAnsi" w:cstheme="minorHAnsi"/>
          <w:lang w:val="nl-BE"/>
        </w:rPr>
        <w:t xml:space="preserve"> geen encycliek</w:t>
      </w:r>
      <w:r w:rsidR="0020760C">
        <w:rPr>
          <w:rFonts w:asciiTheme="minorHAnsi" w:hAnsiTheme="minorHAnsi" w:cstheme="minorHAnsi"/>
          <w:lang w:val="nl-BE"/>
        </w:rPr>
        <w:t xml:space="preserve"> of conciliedocument</w:t>
      </w:r>
      <w:r w:rsidR="00CA2CAA">
        <w:rPr>
          <w:rFonts w:asciiTheme="minorHAnsi" w:hAnsiTheme="minorHAnsi" w:cstheme="minorHAnsi"/>
          <w:lang w:val="nl-BE"/>
        </w:rPr>
        <w:t>,</w:t>
      </w:r>
      <w:r w:rsidR="0020760C">
        <w:rPr>
          <w:rFonts w:asciiTheme="minorHAnsi" w:hAnsiTheme="minorHAnsi" w:cstheme="minorHAnsi"/>
          <w:lang w:val="nl-BE"/>
        </w:rPr>
        <w:t xml:space="preserve"> </w:t>
      </w:r>
      <w:r w:rsidR="004B49E4">
        <w:rPr>
          <w:rFonts w:asciiTheme="minorHAnsi" w:hAnsiTheme="minorHAnsi" w:cstheme="minorHAnsi"/>
          <w:lang w:val="nl-BE"/>
        </w:rPr>
        <w:t>is</w:t>
      </w:r>
      <w:r w:rsidR="00973F6A" w:rsidRPr="00776592">
        <w:rPr>
          <w:rFonts w:asciiTheme="minorHAnsi" w:hAnsiTheme="minorHAnsi" w:cstheme="minorHAnsi"/>
          <w:lang w:val="nl-BE"/>
        </w:rPr>
        <w:t xml:space="preserve"> de effectieve impact </w:t>
      </w:r>
      <w:r w:rsidR="004B49E4">
        <w:rPr>
          <w:rFonts w:asciiTheme="minorHAnsi" w:hAnsiTheme="minorHAnsi" w:cstheme="minorHAnsi"/>
          <w:lang w:val="nl-BE"/>
        </w:rPr>
        <w:t xml:space="preserve">in het leven van de kerk </w:t>
      </w:r>
      <w:r w:rsidR="00973F6A" w:rsidRPr="00776592">
        <w:rPr>
          <w:rFonts w:asciiTheme="minorHAnsi" w:hAnsiTheme="minorHAnsi" w:cstheme="minorHAnsi"/>
          <w:lang w:val="nl-BE"/>
        </w:rPr>
        <w:t>aan de hoge kant</w:t>
      </w:r>
      <w:r w:rsidR="00794160" w:rsidRPr="00776592">
        <w:rPr>
          <w:rFonts w:asciiTheme="minorHAnsi" w:hAnsiTheme="minorHAnsi" w:cstheme="minorHAnsi"/>
          <w:lang w:val="nl-BE"/>
        </w:rPr>
        <w:t xml:space="preserve">. </w:t>
      </w:r>
      <w:r w:rsidR="00287337">
        <w:rPr>
          <w:rFonts w:asciiTheme="minorHAnsi" w:hAnsiTheme="minorHAnsi" w:cstheme="minorHAnsi"/>
          <w:lang w:val="nl-BE"/>
        </w:rPr>
        <w:t xml:space="preserve">Inhoudelijk is het </w:t>
      </w:r>
      <w:r w:rsidR="00A41007">
        <w:rPr>
          <w:rFonts w:asciiTheme="minorHAnsi" w:hAnsiTheme="minorHAnsi" w:cstheme="minorHAnsi"/>
          <w:lang w:val="nl-BE"/>
        </w:rPr>
        <w:t>trouwens</w:t>
      </w:r>
      <w:r w:rsidR="00287337">
        <w:rPr>
          <w:rFonts w:asciiTheme="minorHAnsi" w:hAnsiTheme="minorHAnsi" w:cstheme="minorHAnsi"/>
          <w:lang w:val="nl-BE"/>
        </w:rPr>
        <w:t xml:space="preserve"> een uitdagende brief die terechte vragen stelt </w:t>
      </w:r>
      <w:r w:rsidR="00A41007">
        <w:rPr>
          <w:rFonts w:asciiTheme="minorHAnsi" w:hAnsiTheme="minorHAnsi" w:cstheme="minorHAnsi"/>
          <w:lang w:val="nl-BE"/>
        </w:rPr>
        <w:t>over</w:t>
      </w:r>
      <w:r w:rsidR="00287337">
        <w:rPr>
          <w:rFonts w:asciiTheme="minorHAnsi" w:hAnsiTheme="minorHAnsi" w:cstheme="minorHAnsi"/>
          <w:lang w:val="nl-BE"/>
        </w:rPr>
        <w:t xml:space="preserve"> de manier waarop de kerk zich organiseert. </w:t>
      </w:r>
      <w:r w:rsidR="00794160" w:rsidRPr="00776592">
        <w:rPr>
          <w:rFonts w:asciiTheme="minorHAnsi" w:hAnsiTheme="minorHAnsi" w:cstheme="minorHAnsi"/>
          <w:lang w:val="nl-BE"/>
        </w:rPr>
        <w:t xml:space="preserve">De paus laat </w:t>
      </w:r>
      <w:r w:rsidR="005C6C10">
        <w:rPr>
          <w:rFonts w:asciiTheme="minorHAnsi" w:hAnsiTheme="minorHAnsi" w:cstheme="minorHAnsi"/>
          <w:lang w:val="nl-BE"/>
        </w:rPr>
        <w:t>bovendien</w:t>
      </w:r>
      <w:r w:rsidR="00794160" w:rsidRPr="00776592">
        <w:rPr>
          <w:rFonts w:asciiTheme="minorHAnsi" w:hAnsiTheme="minorHAnsi" w:cstheme="minorHAnsi"/>
          <w:lang w:val="nl-BE"/>
        </w:rPr>
        <w:t xml:space="preserve"> zien dat hij zijn citaten goed weet te kiezen. Het beeld van wat de </w:t>
      </w:r>
      <w:r w:rsidR="00CB2E42" w:rsidRPr="00776592">
        <w:rPr>
          <w:rFonts w:asciiTheme="minorHAnsi" w:hAnsiTheme="minorHAnsi" w:cstheme="minorHAnsi"/>
          <w:lang w:val="nl-BE"/>
        </w:rPr>
        <w:t>Geest der waarheid tot de kerken te zeggen heeft</w:t>
      </w:r>
      <w:r w:rsidR="00973F6A" w:rsidRPr="00776592">
        <w:rPr>
          <w:rFonts w:asciiTheme="minorHAnsi" w:hAnsiTheme="minorHAnsi" w:cstheme="minorHAnsi"/>
          <w:lang w:val="nl-BE"/>
        </w:rPr>
        <w:t>,</w:t>
      </w:r>
      <w:r w:rsidR="00CB2E42" w:rsidRPr="00776592">
        <w:rPr>
          <w:rFonts w:asciiTheme="minorHAnsi" w:hAnsiTheme="minorHAnsi" w:cstheme="minorHAnsi"/>
          <w:lang w:val="nl-BE"/>
        </w:rPr>
        <w:t xml:space="preserve"> vat </w:t>
      </w:r>
      <w:r w:rsidR="000502B7">
        <w:rPr>
          <w:rFonts w:asciiTheme="minorHAnsi" w:hAnsiTheme="minorHAnsi" w:cstheme="minorHAnsi"/>
          <w:lang w:val="nl-BE"/>
        </w:rPr>
        <w:t xml:space="preserve">perfect </w:t>
      </w:r>
      <w:r w:rsidR="00CA2CAA">
        <w:rPr>
          <w:rFonts w:asciiTheme="minorHAnsi" w:hAnsiTheme="minorHAnsi" w:cstheme="minorHAnsi"/>
          <w:lang w:val="nl-BE"/>
        </w:rPr>
        <w:t xml:space="preserve">samen </w:t>
      </w:r>
      <w:r w:rsidR="00CB2E42" w:rsidRPr="00776592">
        <w:rPr>
          <w:rFonts w:asciiTheme="minorHAnsi" w:hAnsiTheme="minorHAnsi" w:cstheme="minorHAnsi"/>
          <w:lang w:val="nl-BE"/>
        </w:rPr>
        <w:t>waar hij naartoe wil. Paus Franciscus wordt dan ook geapprecieerd als orator</w:t>
      </w:r>
      <w:r w:rsidR="00973F6A" w:rsidRPr="00776592">
        <w:rPr>
          <w:rFonts w:asciiTheme="minorHAnsi" w:hAnsiTheme="minorHAnsi" w:cstheme="minorHAnsi"/>
          <w:lang w:val="nl-BE"/>
        </w:rPr>
        <w:t xml:space="preserve"> </w:t>
      </w:r>
      <w:r w:rsidR="000502B7">
        <w:rPr>
          <w:rFonts w:asciiTheme="minorHAnsi" w:hAnsiTheme="minorHAnsi" w:cstheme="minorHAnsi"/>
          <w:lang w:val="nl-BE"/>
        </w:rPr>
        <w:t>en</w:t>
      </w:r>
      <w:r w:rsidR="00CB2E42" w:rsidRPr="00776592">
        <w:rPr>
          <w:rFonts w:asciiTheme="minorHAnsi" w:hAnsiTheme="minorHAnsi" w:cstheme="minorHAnsi"/>
          <w:lang w:val="nl-BE"/>
        </w:rPr>
        <w:t xml:space="preserve"> inspirato</w:t>
      </w:r>
      <w:r w:rsidR="00973F6A" w:rsidRPr="00776592">
        <w:rPr>
          <w:rFonts w:asciiTheme="minorHAnsi" w:hAnsiTheme="minorHAnsi" w:cstheme="minorHAnsi"/>
          <w:lang w:val="nl-BE"/>
        </w:rPr>
        <w:t>r omdat</w:t>
      </w:r>
      <w:r w:rsidR="0036350F" w:rsidRPr="00776592">
        <w:rPr>
          <w:rFonts w:asciiTheme="minorHAnsi" w:hAnsiTheme="minorHAnsi" w:cstheme="minorHAnsi"/>
          <w:lang w:val="nl-BE"/>
        </w:rPr>
        <w:t xml:space="preserve"> hij </w:t>
      </w:r>
      <w:r w:rsidR="00973F6A" w:rsidRPr="00776592">
        <w:rPr>
          <w:rFonts w:asciiTheme="minorHAnsi" w:hAnsiTheme="minorHAnsi" w:cstheme="minorHAnsi"/>
          <w:lang w:val="nl-BE"/>
        </w:rPr>
        <w:t xml:space="preserve">naar fascinerende en tot de verbeelding sprekende beelden </w:t>
      </w:r>
      <w:r w:rsidR="007C7671">
        <w:rPr>
          <w:rFonts w:asciiTheme="minorHAnsi" w:hAnsiTheme="minorHAnsi" w:cstheme="minorHAnsi"/>
          <w:lang w:val="nl-BE"/>
        </w:rPr>
        <w:t>op zoek gaat</w:t>
      </w:r>
      <w:r w:rsidR="0036350F" w:rsidRPr="00776592">
        <w:rPr>
          <w:rFonts w:asciiTheme="minorHAnsi" w:hAnsiTheme="minorHAnsi" w:cstheme="minorHAnsi"/>
          <w:lang w:val="nl-BE"/>
        </w:rPr>
        <w:t xml:space="preserve"> en </w:t>
      </w:r>
      <w:r w:rsidR="00973F6A" w:rsidRPr="00776592">
        <w:rPr>
          <w:rFonts w:asciiTheme="minorHAnsi" w:hAnsiTheme="minorHAnsi" w:cstheme="minorHAnsi"/>
          <w:lang w:val="nl-BE"/>
        </w:rPr>
        <w:t xml:space="preserve">die </w:t>
      </w:r>
      <w:r w:rsidR="0036350F" w:rsidRPr="00776592">
        <w:rPr>
          <w:rFonts w:asciiTheme="minorHAnsi" w:hAnsiTheme="minorHAnsi" w:cstheme="minorHAnsi"/>
          <w:lang w:val="nl-BE"/>
        </w:rPr>
        <w:t>gebruikt om mensen te inspireren</w:t>
      </w:r>
      <w:r w:rsidR="00973F6A" w:rsidRPr="00776592">
        <w:rPr>
          <w:rFonts w:asciiTheme="minorHAnsi" w:hAnsiTheme="minorHAnsi" w:cstheme="minorHAnsi"/>
          <w:lang w:val="nl-BE"/>
        </w:rPr>
        <w:t xml:space="preserve"> en</w:t>
      </w:r>
      <w:r w:rsidR="0036350F" w:rsidRPr="00776592">
        <w:rPr>
          <w:rFonts w:asciiTheme="minorHAnsi" w:hAnsiTheme="minorHAnsi" w:cstheme="minorHAnsi"/>
          <w:lang w:val="nl-BE"/>
        </w:rPr>
        <w:t xml:space="preserve"> mee te krijgen in zijn verhaal</w:t>
      </w:r>
      <w:r w:rsidR="00CB2E42" w:rsidRPr="00776592">
        <w:rPr>
          <w:rFonts w:asciiTheme="minorHAnsi" w:hAnsiTheme="minorHAnsi" w:cstheme="minorHAnsi"/>
          <w:lang w:val="nl-BE"/>
        </w:rPr>
        <w:t>.</w:t>
      </w:r>
      <w:r w:rsidR="00B409B7" w:rsidRPr="00642203">
        <w:rPr>
          <w:rStyle w:val="FootnoteReference"/>
        </w:rPr>
        <w:footnoteReference w:id="2"/>
      </w:r>
      <w:r w:rsidR="00121E16">
        <w:rPr>
          <w:rFonts w:asciiTheme="minorHAnsi" w:hAnsiTheme="minorHAnsi" w:cstheme="minorHAnsi"/>
          <w:lang w:val="nl-BE"/>
        </w:rPr>
        <w:t xml:space="preserve"> </w:t>
      </w:r>
      <w:r w:rsidR="0023319C">
        <w:rPr>
          <w:rFonts w:asciiTheme="minorHAnsi" w:hAnsiTheme="minorHAnsi" w:cstheme="minorHAnsi"/>
          <w:lang w:val="nl-BE"/>
        </w:rPr>
        <w:t xml:space="preserve">Het citaat van de paus is tevens een van de kortste samenvattingen </w:t>
      </w:r>
      <w:r w:rsidR="001F4B72">
        <w:rPr>
          <w:rFonts w:asciiTheme="minorHAnsi" w:hAnsiTheme="minorHAnsi" w:cstheme="minorHAnsi"/>
          <w:lang w:val="nl-BE"/>
        </w:rPr>
        <w:t>van</w:t>
      </w:r>
      <w:r w:rsidR="003B736B">
        <w:rPr>
          <w:rFonts w:asciiTheme="minorHAnsi" w:hAnsiTheme="minorHAnsi" w:cstheme="minorHAnsi"/>
          <w:lang w:val="nl-BE"/>
        </w:rPr>
        <w:t xml:space="preserve"> waar</w:t>
      </w:r>
      <w:r w:rsidR="0023319C">
        <w:rPr>
          <w:rFonts w:asciiTheme="minorHAnsi" w:hAnsiTheme="minorHAnsi" w:cstheme="minorHAnsi"/>
          <w:lang w:val="nl-BE"/>
        </w:rPr>
        <w:t xml:space="preserve"> synodaliteit</w:t>
      </w:r>
      <w:r w:rsidR="003B736B">
        <w:rPr>
          <w:rFonts w:asciiTheme="minorHAnsi" w:hAnsiTheme="minorHAnsi" w:cstheme="minorHAnsi"/>
          <w:lang w:val="nl-BE"/>
        </w:rPr>
        <w:t xml:space="preserve"> over gaat</w:t>
      </w:r>
      <w:r w:rsidR="0023319C">
        <w:rPr>
          <w:rFonts w:asciiTheme="minorHAnsi" w:hAnsiTheme="minorHAnsi" w:cstheme="minorHAnsi"/>
          <w:lang w:val="nl-BE"/>
        </w:rPr>
        <w:t>. Het gaat</w:t>
      </w:r>
      <w:r w:rsidR="00A41007">
        <w:rPr>
          <w:rFonts w:asciiTheme="minorHAnsi" w:hAnsiTheme="minorHAnsi" w:cstheme="minorHAnsi"/>
          <w:lang w:val="nl-BE"/>
        </w:rPr>
        <w:t xml:space="preserve"> namelijk</w:t>
      </w:r>
      <w:r w:rsidR="0023319C">
        <w:rPr>
          <w:rFonts w:asciiTheme="minorHAnsi" w:hAnsiTheme="minorHAnsi" w:cstheme="minorHAnsi"/>
          <w:lang w:val="nl-BE"/>
        </w:rPr>
        <w:t xml:space="preserve"> over hoe heel het </w:t>
      </w:r>
      <w:r w:rsidR="009F3BFF">
        <w:rPr>
          <w:rFonts w:asciiTheme="minorHAnsi" w:hAnsiTheme="minorHAnsi" w:cstheme="minorHAnsi"/>
          <w:lang w:val="nl-BE"/>
        </w:rPr>
        <w:t>v</w:t>
      </w:r>
      <w:r w:rsidR="0023319C">
        <w:rPr>
          <w:rFonts w:asciiTheme="minorHAnsi" w:hAnsiTheme="minorHAnsi" w:cstheme="minorHAnsi"/>
          <w:lang w:val="nl-BE"/>
        </w:rPr>
        <w:t xml:space="preserve">olk van God samen op weg is, pelgrimeert, en hoe dat volk daarbij naar de Heilige Geest luistert in en door naar elkaar te luisteren. </w:t>
      </w:r>
      <w:r w:rsidR="00402876">
        <w:rPr>
          <w:rFonts w:asciiTheme="minorHAnsi" w:hAnsiTheme="minorHAnsi" w:cstheme="minorHAnsi"/>
          <w:lang w:val="nl-BE"/>
        </w:rPr>
        <w:t>In plaats van allerlei hoogdravende theologische reflecties</w:t>
      </w:r>
      <w:r w:rsidR="004A2C9D">
        <w:rPr>
          <w:rFonts w:asciiTheme="minorHAnsi" w:hAnsiTheme="minorHAnsi" w:cstheme="minorHAnsi"/>
          <w:lang w:val="nl-BE"/>
        </w:rPr>
        <w:t xml:space="preserve"> op zijn toehoorders los te laten</w:t>
      </w:r>
      <w:r w:rsidR="00402876">
        <w:rPr>
          <w:rFonts w:asciiTheme="minorHAnsi" w:hAnsiTheme="minorHAnsi" w:cstheme="minorHAnsi"/>
          <w:lang w:val="nl-BE"/>
        </w:rPr>
        <w:t xml:space="preserve">, </w:t>
      </w:r>
      <w:r w:rsidR="007E2219">
        <w:rPr>
          <w:rFonts w:asciiTheme="minorHAnsi" w:hAnsiTheme="minorHAnsi" w:cstheme="minorHAnsi"/>
          <w:lang w:val="nl-BE"/>
        </w:rPr>
        <w:t xml:space="preserve">spreekt </w:t>
      </w:r>
      <w:r w:rsidR="00E64FEA">
        <w:rPr>
          <w:rFonts w:asciiTheme="minorHAnsi" w:hAnsiTheme="minorHAnsi" w:cstheme="minorHAnsi"/>
          <w:lang w:val="nl-BE"/>
        </w:rPr>
        <w:t xml:space="preserve">de paus </w:t>
      </w:r>
      <w:r w:rsidR="007E2219">
        <w:rPr>
          <w:rFonts w:asciiTheme="minorHAnsi" w:hAnsiTheme="minorHAnsi" w:cstheme="minorHAnsi"/>
          <w:lang w:val="nl-BE"/>
        </w:rPr>
        <w:t>tot de verbeelding</w:t>
      </w:r>
      <w:r w:rsidR="00650E92">
        <w:rPr>
          <w:rFonts w:asciiTheme="minorHAnsi" w:hAnsiTheme="minorHAnsi" w:cstheme="minorHAnsi"/>
          <w:lang w:val="nl-BE"/>
        </w:rPr>
        <w:t xml:space="preserve">. </w:t>
      </w:r>
      <w:r w:rsidR="001548E5" w:rsidRPr="00776592">
        <w:rPr>
          <w:rFonts w:asciiTheme="minorHAnsi" w:hAnsiTheme="minorHAnsi" w:cstheme="minorHAnsi"/>
          <w:lang w:val="nl-BE"/>
        </w:rPr>
        <w:t>Dit is op zich lovenswaardig</w:t>
      </w:r>
      <w:r w:rsidR="00B11647">
        <w:rPr>
          <w:rFonts w:asciiTheme="minorHAnsi" w:hAnsiTheme="minorHAnsi" w:cstheme="minorHAnsi"/>
          <w:lang w:val="nl-BE"/>
        </w:rPr>
        <w:t xml:space="preserve"> want</w:t>
      </w:r>
      <w:r w:rsidR="001548E5" w:rsidRPr="00776592">
        <w:rPr>
          <w:rFonts w:asciiTheme="minorHAnsi" w:hAnsiTheme="minorHAnsi" w:cstheme="minorHAnsi"/>
          <w:lang w:val="nl-BE"/>
        </w:rPr>
        <w:t xml:space="preserve"> hij toont zich als geestelijke leider vertrouwd met de bijbel en in staat tot </w:t>
      </w:r>
      <w:r w:rsidR="00B11647">
        <w:rPr>
          <w:rFonts w:asciiTheme="minorHAnsi" w:hAnsiTheme="minorHAnsi" w:cstheme="minorHAnsi"/>
          <w:lang w:val="nl-BE"/>
        </w:rPr>
        <w:t>het inspireren van mensen</w:t>
      </w:r>
      <w:r w:rsidR="005F4701" w:rsidRPr="00776592">
        <w:rPr>
          <w:rFonts w:asciiTheme="minorHAnsi" w:hAnsiTheme="minorHAnsi" w:cstheme="minorHAnsi"/>
          <w:lang w:val="nl-BE"/>
        </w:rPr>
        <w:t xml:space="preserve">. </w:t>
      </w:r>
    </w:p>
    <w:p w14:paraId="5DA6EFDA" w14:textId="42DBE7EB" w:rsidR="00FA09C1" w:rsidRPr="00816EDA" w:rsidRDefault="00B409B7" w:rsidP="002A7F00">
      <w:pPr>
        <w:rPr>
          <w:rFonts w:asciiTheme="minorHAnsi" w:hAnsiTheme="minorHAnsi" w:cstheme="minorHAnsi"/>
          <w:lang w:val="nl-BE"/>
        </w:rPr>
      </w:pPr>
      <w:r w:rsidRPr="00776592">
        <w:rPr>
          <w:rFonts w:asciiTheme="minorHAnsi" w:hAnsiTheme="minorHAnsi" w:cstheme="minorHAnsi"/>
          <w:lang w:val="nl-BE"/>
        </w:rPr>
        <w:t xml:space="preserve">Nu blijkt </w:t>
      </w:r>
      <w:r w:rsidR="009F3BFF">
        <w:rPr>
          <w:rFonts w:asciiTheme="minorHAnsi" w:hAnsiTheme="minorHAnsi" w:cstheme="minorHAnsi"/>
          <w:lang w:val="nl-BE"/>
        </w:rPr>
        <w:t>in het bijzonder de verwijzing naar het boek Apocalyps</w:t>
      </w:r>
      <w:r w:rsidR="00EB3057">
        <w:rPr>
          <w:rFonts w:asciiTheme="minorHAnsi" w:hAnsiTheme="minorHAnsi" w:cstheme="minorHAnsi"/>
          <w:lang w:val="nl-BE"/>
        </w:rPr>
        <w:t xml:space="preserve"> </w:t>
      </w:r>
      <w:r w:rsidR="00540F3E">
        <w:rPr>
          <w:rFonts w:asciiTheme="minorHAnsi" w:hAnsiTheme="minorHAnsi" w:cstheme="minorHAnsi"/>
          <w:lang w:val="nl-BE"/>
        </w:rPr>
        <w:t xml:space="preserve">uit dit fragment </w:t>
      </w:r>
      <w:r w:rsidR="00EB3057">
        <w:rPr>
          <w:rFonts w:asciiTheme="minorHAnsi" w:hAnsiTheme="minorHAnsi" w:cstheme="minorHAnsi"/>
          <w:lang w:val="nl-BE"/>
        </w:rPr>
        <w:t>eigenlijk vaak voor te komen</w:t>
      </w:r>
      <w:r w:rsidRPr="00776592">
        <w:rPr>
          <w:rFonts w:asciiTheme="minorHAnsi" w:hAnsiTheme="minorHAnsi" w:cstheme="minorHAnsi"/>
          <w:lang w:val="nl-BE"/>
        </w:rPr>
        <w:t xml:space="preserve">. </w:t>
      </w:r>
      <w:r w:rsidR="00BD2E74" w:rsidRPr="00776592">
        <w:rPr>
          <w:rFonts w:asciiTheme="minorHAnsi" w:hAnsiTheme="minorHAnsi" w:cstheme="minorHAnsi"/>
          <w:lang w:val="nl-BE"/>
        </w:rPr>
        <w:t xml:space="preserve">Ook paus Johannes Paulus II gebruikte het in zijn post-synodale apostolische exhortatie </w:t>
      </w:r>
      <w:r w:rsidR="00BD2E74" w:rsidRPr="00776592">
        <w:rPr>
          <w:rFonts w:asciiTheme="minorHAnsi" w:hAnsiTheme="minorHAnsi" w:cstheme="minorHAnsi"/>
          <w:i/>
          <w:iCs/>
          <w:lang w:val="nl-BE"/>
        </w:rPr>
        <w:t xml:space="preserve">Ecclesia in Europa. </w:t>
      </w:r>
      <w:r w:rsidR="00BD2E74" w:rsidRPr="00776592">
        <w:rPr>
          <w:rFonts w:asciiTheme="minorHAnsi" w:hAnsiTheme="minorHAnsi" w:cstheme="minorHAnsi"/>
          <w:lang w:val="nl-BE"/>
        </w:rPr>
        <w:t>Ook daar gaat het over de pelgrimerende kerk in Europa</w:t>
      </w:r>
      <w:r w:rsidR="00E64FEA">
        <w:rPr>
          <w:rFonts w:asciiTheme="minorHAnsi" w:hAnsiTheme="minorHAnsi" w:cstheme="minorHAnsi"/>
          <w:lang w:val="nl-BE"/>
        </w:rPr>
        <w:t xml:space="preserve">. </w:t>
      </w:r>
      <w:r w:rsidR="00BD2E74" w:rsidRPr="00776592">
        <w:rPr>
          <w:rFonts w:asciiTheme="minorHAnsi" w:hAnsiTheme="minorHAnsi" w:cstheme="minorHAnsi"/>
          <w:lang w:val="nl-BE"/>
        </w:rPr>
        <w:t xml:space="preserve">Johannes Paulus </w:t>
      </w:r>
      <w:r w:rsidR="00AE3BC0">
        <w:rPr>
          <w:rFonts w:asciiTheme="minorHAnsi" w:hAnsiTheme="minorHAnsi" w:cstheme="minorHAnsi"/>
          <w:lang w:val="nl-BE"/>
        </w:rPr>
        <w:t>presenteert</w:t>
      </w:r>
      <w:r w:rsidR="004D396F">
        <w:rPr>
          <w:rFonts w:asciiTheme="minorHAnsi" w:hAnsiTheme="minorHAnsi" w:cstheme="minorHAnsi"/>
          <w:lang w:val="nl-BE"/>
        </w:rPr>
        <w:t xml:space="preserve"> </w:t>
      </w:r>
      <w:r w:rsidR="00C7536B" w:rsidRPr="00776592">
        <w:rPr>
          <w:rFonts w:asciiTheme="minorHAnsi" w:hAnsiTheme="minorHAnsi" w:cstheme="minorHAnsi"/>
          <w:lang w:val="nl-BE"/>
        </w:rPr>
        <w:t xml:space="preserve">het boek Openbaringen </w:t>
      </w:r>
      <w:r w:rsidR="00BD2E74" w:rsidRPr="00776592">
        <w:rPr>
          <w:rFonts w:asciiTheme="minorHAnsi" w:hAnsiTheme="minorHAnsi" w:cstheme="minorHAnsi"/>
          <w:lang w:val="nl-BE"/>
        </w:rPr>
        <w:t xml:space="preserve">als een soort van profetische openbaring om te </w:t>
      </w:r>
      <w:r w:rsidR="00446FA5" w:rsidRPr="00776592">
        <w:rPr>
          <w:rFonts w:asciiTheme="minorHAnsi" w:hAnsiTheme="minorHAnsi" w:cstheme="minorHAnsi"/>
          <w:lang w:val="nl-BE"/>
        </w:rPr>
        <w:t xml:space="preserve">onthullen </w:t>
      </w:r>
      <w:r w:rsidR="007F2C03">
        <w:rPr>
          <w:rFonts w:asciiTheme="minorHAnsi" w:hAnsiTheme="minorHAnsi" w:cstheme="minorHAnsi"/>
          <w:lang w:val="nl-BE"/>
        </w:rPr>
        <w:t xml:space="preserve">en te duiden </w:t>
      </w:r>
      <w:r w:rsidR="00446FA5" w:rsidRPr="00776592">
        <w:rPr>
          <w:rFonts w:asciiTheme="minorHAnsi" w:hAnsiTheme="minorHAnsi" w:cstheme="minorHAnsi"/>
          <w:lang w:val="nl-BE"/>
        </w:rPr>
        <w:t xml:space="preserve">aan de gemeenschap van gelovigen wat er plaatsvindt. </w:t>
      </w:r>
      <w:r w:rsidR="003276C2" w:rsidRPr="00776592">
        <w:rPr>
          <w:rFonts w:asciiTheme="minorHAnsi" w:hAnsiTheme="minorHAnsi" w:cstheme="minorHAnsi"/>
          <w:lang w:val="nl-BE"/>
        </w:rPr>
        <w:t xml:space="preserve">Het boek </w:t>
      </w:r>
      <w:r w:rsidR="006727C0" w:rsidRPr="00776592">
        <w:rPr>
          <w:rFonts w:asciiTheme="minorHAnsi" w:hAnsiTheme="minorHAnsi" w:cstheme="minorHAnsi"/>
          <w:lang w:val="nl-BE"/>
        </w:rPr>
        <w:t xml:space="preserve">Openbaringen </w:t>
      </w:r>
      <w:r w:rsidR="00EB3057">
        <w:rPr>
          <w:rFonts w:asciiTheme="minorHAnsi" w:hAnsiTheme="minorHAnsi" w:cstheme="minorHAnsi"/>
          <w:lang w:val="nl-BE"/>
        </w:rPr>
        <w:t xml:space="preserve">dient er </w:t>
      </w:r>
      <w:r w:rsidR="006727C0" w:rsidRPr="00776592">
        <w:rPr>
          <w:rFonts w:asciiTheme="minorHAnsi" w:hAnsiTheme="minorHAnsi" w:cstheme="minorHAnsi"/>
          <w:lang w:val="nl-BE"/>
        </w:rPr>
        <w:t xml:space="preserve">ter bemoediging van </w:t>
      </w:r>
      <w:r w:rsidR="007F2C03">
        <w:rPr>
          <w:rFonts w:asciiTheme="minorHAnsi" w:hAnsiTheme="minorHAnsi" w:cstheme="minorHAnsi"/>
          <w:lang w:val="nl-BE"/>
        </w:rPr>
        <w:t>de</w:t>
      </w:r>
      <w:r w:rsidR="00FA09C1" w:rsidRPr="00776592">
        <w:rPr>
          <w:rFonts w:asciiTheme="minorHAnsi" w:hAnsiTheme="minorHAnsi" w:cstheme="minorHAnsi"/>
          <w:lang w:val="nl-BE"/>
        </w:rPr>
        <w:t xml:space="preserve"> gelovigen </w:t>
      </w:r>
      <w:r w:rsidR="00EB5FC8">
        <w:rPr>
          <w:rFonts w:asciiTheme="minorHAnsi" w:hAnsiTheme="minorHAnsi" w:cstheme="minorHAnsi"/>
          <w:lang w:val="nl-BE"/>
        </w:rPr>
        <w:t xml:space="preserve">in de wetenschap </w:t>
      </w:r>
      <w:r w:rsidR="00FA09C1" w:rsidRPr="00776592">
        <w:rPr>
          <w:rFonts w:asciiTheme="minorHAnsi" w:hAnsiTheme="minorHAnsi" w:cstheme="minorHAnsi"/>
          <w:lang w:val="nl-BE"/>
        </w:rPr>
        <w:t>dat de overwinning van Christus al plaatsgehad heeft en definitief is</w:t>
      </w:r>
      <w:r w:rsidR="00EB5FC8">
        <w:rPr>
          <w:rFonts w:asciiTheme="minorHAnsi" w:hAnsiTheme="minorHAnsi" w:cstheme="minorHAnsi"/>
          <w:lang w:val="nl-BE"/>
        </w:rPr>
        <w:t>, aldus de paus</w:t>
      </w:r>
      <w:r w:rsidR="00FA09C1" w:rsidRPr="00776592">
        <w:rPr>
          <w:rFonts w:asciiTheme="minorHAnsi" w:hAnsiTheme="minorHAnsi" w:cstheme="minorHAnsi"/>
          <w:lang w:val="nl-BE"/>
        </w:rPr>
        <w:t>.</w:t>
      </w:r>
      <w:r w:rsidR="00FA09C1" w:rsidRPr="00642203">
        <w:rPr>
          <w:rStyle w:val="FootnoteReference"/>
        </w:rPr>
        <w:footnoteReference w:id="3"/>
      </w:r>
      <w:r w:rsidR="003276C2" w:rsidRPr="00776592">
        <w:rPr>
          <w:rFonts w:asciiTheme="minorHAnsi" w:hAnsiTheme="minorHAnsi" w:cstheme="minorHAnsi"/>
          <w:lang w:val="nl-BE"/>
        </w:rPr>
        <w:t xml:space="preserve"> De context en betekenis is </w:t>
      </w:r>
      <w:r w:rsidR="00476CBA">
        <w:rPr>
          <w:rFonts w:asciiTheme="minorHAnsi" w:hAnsiTheme="minorHAnsi" w:cstheme="minorHAnsi"/>
          <w:lang w:val="nl-BE"/>
        </w:rPr>
        <w:t xml:space="preserve">bij Johannes Paulus II </w:t>
      </w:r>
      <w:r w:rsidR="003276C2" w:rsidRPr="00776592">
        <w:rPr>
          <w:rFonts w:asciiTheme="minorHAnsi" w:hAnsiTheme="minorHAnsi" w:cstheme="minorHAnsi"/>
          <w:lang w:val="nl-BE"/>
        </w:rPr>
        <w:t>veel sterker profetisch en</w:t>
      </w:r>
      <w:r w:rsidR="00C7536B">
        <w:rPr>
          <w:rFonts w:asciiTheme="minorHAnsi" w:hAnsiTheme="minorHAnsi" w:cstheme="minorHAnsi"/>
          <w:lang w:val="nl-BE"/>
        </w:rPr>
        <w:t xml:space="preserve"> eschatologisch</w:t>
      </w:r>
      <w:r w:rsidR="00EB3057">
        <w:rPr>
          <w:rFonts w:asciiTheme="minorHAnsi" w:hAnsiTheme="minorHAnsi" w:cstheme="minorHAnsi"/>
          <w:lang w:val="nl-BE"/>
        </w:rPr>
        <w:t xml:space="preserve"> en is </w:t>
      </w:r>
      <w:r w:rsidR="003276C2" w:rsidRPr="00776592">
        <w:rPr>
          <w:rFonts w:asciiTheme="minorHAnsi" w:hAnsiTheme="minorHAnsi" w:cstheme="minorHAnsi"/>
          <w:lang w:val="nl-BE"/>
        </w:rPr>
        <w:t>minder ecclesiologisch</w:t>
      </w:r>
      <w:r w:rsidR="00EB5FC8">
        <w:rPr>
          <w:rFonts w:asciiTheme="minorHAnsi" w:hAnsiTheme="minorHAnsi" w:cstheme="minorHAnsi"/>
          <w:lang w:val="nl-BE"/>
        </w:rPr>
        <w:t xml:space="preserve"> dan bij Franciscus</w:t>
      </w:r>
      <w:r w:rsidR="003276C2" w:rsidRPr="00776592">
        <w:rPr>
          <w:rFonts w:asciiTheme="minorHAnsi" w:hAnsiTheme="minorHAnsi" w:cstheme="minorHAnsi"/>
          <w:lang w:val="nl-BE"/>
        </w:rPr>
        <w:t>.</w:t>
      </w:r>
      <w:r w:rsidR="00816EDA">
        <w:rPr>
          <w:rFonts w:asciiTheme="minorHAnsi" w:hAnsiTheme="minorHAnsi" w:cstheme="minorHAnsi"/>
          <w:lang w:val="nl-BE"/>
        </w:rPr>
        <w:t xml:space="preserve"> </w:t>
      </w:r>
      <w:r w:rsidR="00EB3057">
        <w:rPr>
          <w:rFonts w:asciiTheme="minorHAnsi" w:hAnsiTheme="minorHAnsi" w:cstheme="minorHAnsi"/>
          <w:szCs w:val="22"/>
          <w:lang w:val="nl-BE"/>
        </w:rPr>
        <w:t>Ook i</w:t>
      </w:r>
      <w:r w:rsidR="002B7E36" w:rsidRPr="00776592">
        <w:rPr>
          <w:rFonts w:asciiTheme="minorHAnsi" w:hAnsiTheme="minorHAnsi" w:cstheme="minorHAnsi"/>
          <w:szCs w:val="22"/>
          <w:lang w:val="nl-BE"/>
        </w:rPr>
        <w:t xml:space="preserve">n </w:t>
      </w:r>
      <w:r w:rsidR="002B7E36" w:rsidRPr="00D212E2">
        <w:rPr>
          <w:rFonts w:asciiTheme="minorHAnsi" w:hAnsiTheme="minorHAnsi" w:cstheme="minorHAnsi"/>
          <w:i/>
          <w:iCs/>
          <w:szCs w:val="22"/>
          <w:lang w:val="la-Latn"/>
        </w:rPr>
        <w:t>Tertio Millen</w:t>
      </w:r>
      <w:r w:rsidR="00CA54E0" w:rsidRPr="00D212E2">
        <w:rPr>
          <w:rFonts w:asciiTheme="minorHAnsi" w:hAnsiTheme="minorHAnsi" w:cstheme="minorHAnsi"/>
          <w:i/>
          <w:iCs/>
          <w:szCs w:val="22"/>
          <w:lang w:val="la-Latn"/>
        </w:rPr>
        <w:t>nio Adveniente</w:t>
      </w:r>
      <w:r w:rsidR="00CA54E0" w:rsidRPr="00776592">
        <w:rPr>
          <w:rFonts w:asciiTheme="minorHAnsi" w:hAnsiTheme="minorHAnsi" w:cstheme="minorHAnsi"/>
          <w:i/>
          <w:iCs/>
          <w:szCs w:val="22"/>
          <w:lang w:val="nl-BE"/>
        </w:rPr>
        <w:t xml:space="preserve"> </w:t>
      </w:r>
      <w:r w:rsidR="00CA54E0" w:rsidRPr="00776592">
        <w:rPr>
          <w:rFonts w:asciiTheme="minorHAnsi" w:hAnsiTheme="minorHAnsi" w:cstheme="minorHAnsi"/>
          <w:szCs w:val="22"/>
          <w:lang w:val="nl-BE"/>
        </w:rPr>
        <w:lastRenderedPageBreak/>
        <w:t>gebruikt Johannes Paulus</w:t>
      </w:r>
      <w:r w:rsidR="007F2C03">
        <w:rPr>
          <w:rFonts w:asciiTheme="minorHAnsi" w:hAnsiTheme="minorHAnsi" w:cstheme="minorHAnsi"/>
          <w:szCs w:val="22"/>
          <w:lang w:val="nl-BE"/>
        </w:rPr>
        <w:t> </w:t>
      </w:r>
      <w:r w:rsidR="00CA54E0" w:rsidRPr="00776592">
        <w:rPr>
          <w:rFonts w:asciiTheme="minorHAnsi" w:hAnsiTheme="minorHAnsi" w:cstheme="minorHAnsi"/>
          <w:szCs w:val="22"/>
          <w:lang w:val="nl-BE"/>
        </w:rPr>
        <w:t>II hetzelfde vers</w:t>
      </w:r>
      <w:r w:rsidR="00526FB3" w:rsidRPr="00776592">
        <w:rPr>
          <w:rFonts w:asciiTheme="minorHAnsi" w:hAnsiTheme="minorHAnsi" w:cstheme="minorHAnsi"/>
          <w:szCs w:val="22"/>
          <w:lang w:val="nl-BE"/>
        </w:rPr>
        <w:t xml:space="preserve"> </w:t>
      </w:r>
      <w:r w:rsidR="00CA54E0" w:rsidRPr="00776592">
        <w:rPr>
          <w:rFonts w:asciiTheme="minorHAnsi" w:hAnsiTheme="minorHAnsi" w:cstheme="minorHAnsi"/>
          <w:szCs w:val="22"/>
          <w:lang w:val="nl-BE"/>
        </w:rPr>
        <w:t xml:space="preserve">om aan te geven dat de kentering van het nieuwe </w:t>
      </w:r>
      <w:r w:rsidR="00526FB3" w:rsidRPr="00776592">
        <w:rPr>
          <w:rFonts w:asciiTheme="minorHAnsi" w:hAnsiTheme="minorHAnsi" w:cstheme="minorHAnsi"/>
          <w:szCs w:val="22"/>
          <w:lang w:val="nl-BE"/>
        </w:rPr>
        <w:t>millennium</w:t>
      </w:r>
      <w:r w:rsidR="00CA54E0" w:rsidRPr="00776592">
        <w:rPr>
          <w:rFonts w:asciiTheme="minorHAnsi" w:hAnsiTheme="minorHAnsi" w:cstheme="minorHAnsi"/>
          <w:szCs w:val="22"/>
          <w:lang w:val="nl-BE"/>
        </w:rPr>
        <w:t xml:space="preserve"> geen aanleiding kan zijn</w:t>
      </w:r>
      <w:r w:rsidR="00C554A3" w:rsidRPr="00776592">
        <w:rPr>
          <w:rFonts w:asciiTheme="minorHAnsi" w:hAnsiTheme="minorHAnsi" w:cstheme="minorHAnsi"/>
          <w:szCs w:val="22"/>
          <w:lang w:val="nl-BE"/>
        </w:rPr>
        <w:t xml:space="preserve"> voor nieuwe </w:t>
      </w:r>
      <w:r w:rsidR="009D10FE" w:rsidRPr="009D10FE">
        <w:rPr>
          <w:rFonts w:asciiTheme="minorHAnsi" w:hAnsiTheme="minorHAnsi" w:cstheme="minorHAnsi"/>
          <w:szCs w:val="22"/>
          <w:lang w:val="nl-BE"/>
        </w:rPr>
        <w:t>chiliastisch</w:t>
      </w:r>
      <w:r w:rsidR="009D10FE">
        <w:rPr>
          <w:rFonts w:asciiTheme="minorHAnsi" w:hAnsiTheme="minorHAnsi" w:cstheme="minorHAnsi"/>
          <w:szCs w:val="22"/>
          <w:lang w:val="nl-BE"/>
        </w:rPr>
        <w:t xml:space="preserve"> </w:t>
      </w:r>
      <w:r w:rsidR="00C554A3" w:rsidRPr="00776592">
        <w:rPr>
          <w:rFonts w:asciiTheme="minorHAnsi" w:hAnsiTheme="minorHAnsi" w:cstheme="minorHAnsi"/>
          <w:szCs w:val="22"/>
          <w:lang w:val="nl-BE"/>
        </w:rPr>
        <w:t>bewegingen</w:t>
      </w:r>
      <w:r w:rsidR="00EB3057">
        <w:rPr>
          <w:rFonts w:asciiTheme="minorHAnsi" w:hAnsiTheme="minorHAnsi" w:cstheme="minorHAnsi"/>
          <w:szCs w:val="22"/>
          <w:lang w:val="nl-BE"/>
        </w:rPr>
        <w:t xml:space="preserve"> die zich </w:t>
      </w:r>
      <w:r w:rsidR="00816EDA">
        <w:rPr>
          <w:rFonts w:asciiTheme="minorHAnsi" w:hAnsiTheme="minorHAnsi" w:cstheme="minorHAnsi"/>
          <w:szCs w:val="22"/>
          <w:lang w:val="nl-BE"/>
        </w:rPr>
        <w:t>bezighouden</w:t>
      </w:r>
      <w:r w:rsidR="00EB3057">
        <w:rPr>
          <w:rFonts w:asciiTheme="minorHAnsi" w:hAnsiTheme="minorHAnsi" w:cstheme="minorHAnsi"/>
          <w:szCs w:val="22"/>
          <w:lang w:val="nl-BE"/>
        </w:rPr>
        <w:t xml:space="preserve"> met het einde der tijden. </w:t>
      </w:r>
      <w:r w:rsidR="00121E16">
        <w:rPr>
          <w:rFonts w:asciiTheme="minorHAnsi" w:hAnsiTheme="minorHAnsi" w:cstheme="minorHAnsi"/>
          <w:szCs w:val="22"/>
          <w:lang w:val="nl-BE"/>
        </w:rPr>
        <w:t>Hij gebruikt het citaat om aan te geven dat er</w:t>
      </w:r>
      <w:r w:rsidR="00C554A3" w:rsidRPr="00776592">
        <w:rPr>
          <w:rFonts w:asciiTheme="minorHAnsi" w:hAnsiTheme="minorHAnsi" w:cstheme="minorHAnsi"/>
          <w:szCs w:val="22"/>
          <w:lang w:val="nl-BE"/>
        </w:rPr>
        <w:t xml:space="preserve"> een diepere gevoeligheid </w:t>
      </w:r>
      <w:r w:rsidR="00121E16">
        <w:rPr>
          <w:rFonts w:asciiTheme="minorHAnsi" w:hAnsiTheme="minorHAnsi" w:cstheme="minorHAnsi"/>
          <w:szCs w:val="22"/>
          <w:lang w:val="nl-BE"/>
        </w:rPr>
        <w:t xml:space="preserve">moet zijn </w:t>
      </w:r>
      <w:r w:rsidR="00C554A3" w:rsidRPr="00776592">
        <w:rPr>
          <w:rFonts w:asciiTheme="minorHAnsi" w:hAnsiTheme="minorHAnsi" w:cstheme="minorHAnsi"/>
          <w:szCs w:val="22"/>
          <w:lang w:val="nl-BE"/>
        </w:rPr>
        <w:t>voor wat de Geest tot de</w:t>
      </w:r>
      <w:r w:rsidR="00065B3F">
        <w:rPr>
          <w:rFonts w:asciiTheme="minorHAnsi" w:hAnsiTheme="minorHAnsi" w:cstheme="minorHAnsi"/>
          <w:szCs w:val="22"/>
          <w:lang w:val="nl-BE"/>
        </w:rPr>
        <w:t xml:space="preserve"> kerk</w:t>
      </w:r>
      <w:r w:rsidR="00C554A3" w:rsidRPr="00776592">
        <w:rPr>
          <w:rFonts w:asciiTheme="minorHAnsi" w:hAnsiTheme="minorHAnsi" w:cstheme="minorHAnsi"/>
          <w:szCs w:val="22"/>
          <w:lang w:val="nl-BE"/>
        </w:rPr>
        <w:t>en zegt</w:t>
      </w:r>
      <w:r w:rsidR="00121E16">
        <w:rPr>
          <w:rFonts w:asciiTheme="minorHAnsi" w:hAnsiTheme="minorHAnsi" w:cstheme="minorHAnsi"/>
          <w:szCs w:val="22"/>
          <w:lang w:val="nl-BE"/>
        </w:rPr>
        <w:t xml:space="preserve"> in een pneumatologische zin</w:t>
      </w:r>
      <w:r w:rsidR="00C554A3" w:rsidRPr="00776592">
        <w:rPr>
          <w:rFonts w:asciiTheme="minorHAnsi" w:hAnsiTheme="minorHAnsi" w:cstheme="minorHAnsi"/>
          <w:szCs w:val="22"/>
          <w:lang w:val="nl-BE"/>
        </w:rPr>
        <w:t>.</w:t>
      </w:r>
      <w:r w:rsidR="00322B94" w:rsidRPr="00642203">
        <w:rPr>
          <w:rStyle w:val="FootnoteReference"/>
        </w:rPr>
        <w:footnoteReference w:id="4"/>
      </w:r>
      <w:r w:rsidR="00753C66" w:rsidRPr="00776592">
        <w:rPr>
          <w:rFonts w:asciiTheme="minorHAnsi" w:hAnsiTheme="minorHAnsi" w:cstheme="minorHAnsi"/>
          <w:szCs w:val="22"/>
          <w:lang w:val="nl-BE"/>
        </w:rPr>
        <w:t xml:space="preserve"> Ook in een document uit 2018 van de Internationale </w:t>
      </w:r>
      <w:r w:rsidR="00C85084">
        <w:rPr>
          <w:rFonts w:asciiTheme="minorHAnsi" w:hAnsiTheme="minorHAnsi" w:cstheme="minorHAnsi"/>
          <w:szCs w:val="22"/>
          <w:lang w:val="nl-BE"/>
        </w:rPr>
        <w:t>T</w:t>
      </w:r>
      <w:r w:rsidR="00753C66" w:rsidRPr="00776592">
        <w:rPr>
          <w:rFonts w:asciiTheme="minorHAnsi" w:hAnsiTheme="minorHAnsi" w:cstheme="minorHAnsi"/>
          <w:szCs w:val="22"/>
          <w:lang w:val="nl-BE"/>
        </w:rPr>
        <w:t xml:space="preserve">heologische </w:t>
      </w:r>
      <w:r w:rsidR="00C85084">
        <w:rPr>
          <w:rFonts w:asciiTheme="minorHAnsi" w:hAnsiTheme="minorHAnsi" w:cstheme="minorHAnsi"/>
          <w:szCs w:val="22"/>
          <w:lang w:val="nl-BE"/>
        </w:rPr>
        <w:t>C</w:t>
      </w:r>
      <w:r w:rsidR="00753C66" w:rsidRPr="00776592">
        <w:rPr>
          <w:rFonts w:asciiTheme="minorHAnsi" w:hAnsiTheme="minorHAnsi" w:cstheme="minorHAnsi"/>
          <w:szCs w:val="22"/>
          <w:lang w:val="nl-BE"/>
        </w:rPr>
        <w:t xml:space="preserve">ommissie </w:t>
      </w:r>
      <w:r w:rsidR="000E2C41">
        <w:rPr>
          <w:rFonts w:asciiTheme="minorHAnsi" w:hAnsiTheme="minorHAnsi" w:cstheme="minorHAnsi"/>
          <w:szCs w:val="22"/>
          <w:lang w:val="nl-BE"/>
        </w:rPr>
        <w:t xml:space="preserve">(ITC) </w:t>
      </w:r>
      <w:r w:rsidR="00753C66" w:rsidRPr="00776592">
        <w:rPr>
          <w:rFonts w:asciiTheme="minorHAnsi" w:hAnsiTheme="minorHAnsi" w:cstheme="minorHAnsi"/>
          <w:szCs w:val="22"/>
          <w:lang w:val="nl-BE"/>
        </w:rPr>
        <w:t xml:space="preserve">over </w:t>
      </w:r>
      <w:r w:rsidR="00DE388A" w:rsidRPr="00776592">
        <w:rPr>
          <w:rFonts w:asciiTheme="minorHAnsi" w:hAnsiTheme="minorHAnsi" w:cstheme="minorHAnsi"/>
          <w:i/>
          <w:iCs/>
          <w:kern w:val="0"/>
          <w:szCs w:val="22"/>
          <w:lang w:val="nl-BE"/>
        </w:rPr>
        <w:t>Synodaliteit in het leven en de zending van de Kerk</w:t>
      </w:r>
      <w:r w:rsidR="00753C66" w:rsidRPr="00776592">
        <w:rPr>
          <w:rFonts w:asciiTheme="minorHAnsi" w:hAnsiTheme="minorHAnsi" w:cstheme="minorHAnsi"/>
          <w:i/>
          <w:iCs/>
          <w:szCs w:val="22"/>
          <w:lang w:val="nl-BE"/>
        </w:rPr>
        <w:t xml:space="preserve"> </w:t>
      </w:r>
      <w:r w:rsidR="00753C66" w:rsidRPr="00776592">
        <w:rPr>
          <w:rFonts w:asciiTheme="minorHAnsi" w:hAnsiTheme="minorHAnsi" w:cstheme="minorHAnsi"/>
          <w:szCs w:val="22"/>
          <w:lang w:val="nl-BE"/>
        </w:rPr>
        <w:t>staat dit citaat twee keer, een keer is het genomen uit hoofdstuk 2 vers 7, en ook een keer uit vers 29</w:t>
      </w:r>
      <w:r w:rsidR="00202FA1">
        <w:rPr>
          <w:rFonts w:asciiTheme="minorHAnsi" w:hAnsiTheme="minorHAnsi" w:cstheme="minorHAnsi"/>
          <w:szCs w:val="22"/>
          <w:lang w:val="nl-BE"/>
        </w:rPr>
        <w:t xml:space="preserve"> van hetzelfde hoofdstuk</w:t>
      </w:r>
      <w:r w:rsidR="00753C66" w:rsidRPr="00776592">
        <w:rPr>
          <w:rFonts w:asciiTheme="minorHAnsi" w:hAnsiTheme="minorHAnsi" w:cstheme="minorHAnsi"/>
          <w:szCs w:val="22"/>
          <w:lang w:val="nl-BE"/>
        </w:rPr>
        <w:t>.</w:t>
      </w:r>
      <w:r w:rsidR="00DE388A" w:rsidRPr="00776592">
        <w:rPr>
          <w:rFonts w:asciiTheme="minorHAnsi" w:hAnsiTheme="minorHAnsi" w:cstheme="minorHAnsi"/>
          <w:szCs w:val="22"/>
          <w:lang w:val="nl-BE"/>
        </w:rPr>
        <w:t xml:space="preserve"> Hier dient het vers </w:t>
      </w:r>
      <w:r w:rsidR="006217EC">
        <w:rPr>
          <w:rFonts w:asciiTheme="minorHAnsi" w:hAnsiTheme="minorHAnsi" w:cstheme="minorHAnsi"/>
          <w:szCs w:val="22"/>
          <w:lang w:val="nl-BE"/>
        </w:rPr>
        <w:t xml:space="preserve">opnieuw </w:t>
      </w:r>
      <w:r w:rsidR="00816EDA">
        <w:rPr>
          <w:rFonts w:asciiTheme="minorHAnsi" w:hAnsiTheme="minorHAnsi" w:cstheme="minorHAnsi"/>
          <w:szCs w:val="22"/>
          <w:lang w:val="nl-BE"/>
        </w:rPr>
        <w:t xml:space="preserve">eerder </w:t>
      </w:r>
      <w:r w:rsidR="00DE388A" w:rsidRPr="00776592">
        <w:rPr>
          <w:rFonts w:asciiTheme="minorHAnsi" w:hAnsiTheme="minorHAnsi" w:cstheme="minorHAnsi"/>
          <w:szCs w:val="22"/>
          <w:lang w:val="nl-BE"/>
        </w:rPr>
        <w:t>een reflectie</w:t>
      </w:r>
      <w:r w:rsidR="00816EDA">
        <w:rPr>
          <w:rFonts w:asciiTheme="minorHAnsi" w:hAnsiTheme="minorHAnsi" w:cstheme="minorHAnsi"/>
          <w:szCs w:val="22"/>
          <w:lang w:val="nl-BE"/>
        </w:rPr>
        <w:t xml:space="preserve"> op hoe de</w:t>
      </w:r>
      <w:r w:rsidR="00065B3F">
        <w:rPr>
          <w:rFonts w:asciiTheme="minorHAnsi" w:hAnsiTheme="minorHAnsi" w:cstheme="minorHAnsi"/>
          <w:szCs w:val="22"/>
          <w:lang w:val="nl-BE"/>
        </w:rPr>
        <w:t xml:space="preserve"> kerk</w:t>
      </w:r>
      <w:r w:rsidR="00816EDA">
        <w:rPr>
          <w:rFonts w:asciiTheme="minorHAnsi" w:hAnsiTheme="minorHAnsi" w:cstheme="minorHAnsi"/>
          <w:szCs w:val="22"/>
          <w:lang w:val="nl-BE"/>
        </w:rPr>
        <w:t xml:space="preserve"> zich verhoudt tot de heilige Geest</w:t>
      </w:r>
      <w:r w:rsidR="00DE388A" w:rsidRPr="00776592">
        <w:rPr>
          <w:rFonts w:asciiTheme="minorHAnsi" w:hAnsiTheme="minorHAnsi" w:cstheme="minorHAnsi"/>
          <w:szCs w:val="22"/>
          <w:lang w:val="nl-BE"/>
        </w:rPr>
        <w:t>.</w:t>
      </w:r>
      <w:r w:rsidR="00DE388A" w:rsidRPr="00642203">
        <w:rPr>
          <w:rStyle w:val="FootnoteReference"/>
        </w:rPr>
        <w:footnoteReference w:id="5"/>
      </w:r>
      <w:r w:rsidR="00DE388A" w:rsidRPr="00776592">
        <w:rPr>
          <w:rFonts w:asciiTheme="minorHAnsi" w:hAnsiTheme="minorHAnsi" w:cstheme="minorHAnsi"/>
          <w:szCs w:val="22"/>
          <w:lang w:val="nl-BE"/>
        </w:rPr>
        <w:t xml:space="preserve"> </w:t>
      </w:r>
      <w:r w:rsidR="00294929">
        <w:rPr>
          <w:rFonts w:asciiTheme="minorHAnsi" w:hAnsiTheme="minorHAnsi" w:cstheme="minorHAnsi"/>
          <w:szCs w:val="22"/>
          <w:lang w:val="nl-BE"/>
        </w:rPr>
        <w:t xml:space="preserve">Tot dusver laat de veelheid aan verwijzingen zien hoe eenzelfde citaat in verschillende contexten ‘past’. </w:t>
      </w:r>
    </w:p>
    <w:p w14:paraId="1635035D" w14:textId="43DB0211" w:rsidR="0011707C" w:rsidRPr="00776592" w:rsidRDefault="005F7C9F" w:rsidP="002A7F00">
      <w:pPr>
        <w:rPr>
          <w:rFonts w:asciiTheme="minorHAnsi" w:hAnsiTheme="minorHAnsi" w:cstheme="minorHAnsi"/>
          <w:lang w:val="nl-BE"/>
        </w:rPr>
      </w:pPr>
      <w:r w:rsidRPr="00176156">
        <w:rPr>
          <w:rFonts w:asciiTheme="minorHAnsi" w:hAnsiTheme="minorHAnsi" w:cstheme="minorHAnsi"/>
          <w:lang w:val="nl-BE"/>
        </w:rPr>
        <w:t>Als laatste voorbeeld verwijs ik naar h</w:t>
      </w:r>
      <w:r w:rsidR="00004C16" w:rsidRPr="00176156">
        <w:rPr>
          <w:rFonts w:asciiTheme="minorHAnsi" w:hAnsiTheme="minorHAnsi" w:cstheme="minorHAnsi"/>
          <w:lang w:val="nl-BE"/>
        </w:rPr>
        <w:t>et slotdocument van de bisschoppensynode van 2023-2024</w:t>
      </w:r>
      <w:r w:rsidRPr="00176156">
        <w:rPr>
          <w:rFonts w:asciiTheme="minorHAnsi" w:hAnsiTheme="minorHAnsi" w:cstheme="minorHAnsi"/>
          <w:lang w:val="nl-BE"/>
        </w:rPr>
        <w:t xml:space="preserve">. Ook dit document </w:t>
      </w:r>
      <w:r w:rsidR="00004C16" w:rsidRPr="00176156">
        <w:rPr>
          <w:rFonts w:asciiTheme="minorHAnsi" w:hAnsiTheme="minorHAnsi" w:cstheme="minorHAnsi"/>
          <w:lang w:val="nl-BE"/>
        </w:rPr>
        <w:t>vermeldt dit vers.</w:t>
      </w:r>
      <w:r w:rsidR="00280427" w:rsidRPr="00176156">
        <w:rPr>
          <w:rFonts w:asciiTheme="minorHAnsi" w:hAnsiTheme="minorHAnsi" w:cstheme="minorHAnsi"/>
          <w:lang w:val="nl-BE"/>
        </w:rPr>
        <w:t xml:space="preserve"> In het Engels staat er</w:t>
      </w:r>
      <w:r w:rsidR="00280427">
        <w:rPr>
          <w:rFonts w:asciiTheme="minorHAnsi" w:hAnsiTheme="minorHAnsi" w:cstheme="minorHAnsi"/>
        </w:rPr>
        <w:t>:</w:t>
      </w:r>
      <w:r w:rsidR="00004C16" w:rsidRPr="00776592">
        <w:rPr>
          <w:rFonts w:asciiTheme="minorHAnsi" w:hAnsiTheme="minorHAnsi" w:cstheme="minorHAnsi"/>
        </w:rPr>
        <w:t xml:space="preserve"> “We began by listening, careful to grasp in the many voices ‘what the Spirit is saying to the Churches’ (Rev. 2: 7).”</w:t>
      </w:r>
      <w:r w:rsidR="008D5AD5" w:rsidRPr="00642203">
        <w:rPr>
          <w:rStyle w:val="FootnoteReference"/>
        </w:rPr>
        <w:footnoteReference w:id="6"/>
      </w:r>
      <w:r w:rsidR="00EE52E2" w:rsidRPr="00776592">
        <w:rPr>
          <w:rFonts w:asciiTheme="minorHAnsi" w:hAnsiTheme="minorHAnsi" w:cstheme="minorHAnsi"/>
        </w:rPr>
        <w:t xml:space="preserve"> </w:t>
      </w:r>
      <w:r w:rsidR="00816EDA" w:rsidRPr="00816EDA">
        <w:rPr>
          <w:rFonts w:asciiTheme="minorHAnsi" w:hAnsiTheme="minorHAnsi" w:cstheme="minorHAnsi"/>
          <w:lang w:val="nl-BE"/>
        </w:rPr>
        <w:t>Na</w:t>
      </w:r>
      <w:r w:rsidR="00816EDA">
        <w:rPr>
          <w:rFonts w:asciiTheme="minorHAnsi" w:hAnsiTheme="minorHAnsi" w:cstheme="minorHAnsi"/>
          <w:lang w:val="nl-BE"/>
        </w:rPr>
        <w:t>ar aanleiding van e</w:t>
      </w:r>
      <w:r w:rsidR="00004C16" w:rsidRPr="00776592">
        <w:rPr>
          <w:rFonts w:asciiTheme="minorHAnsi" w:hAnsiTheme="minorHAnsi" w:cstheme="minorHAnsi"/>
          <w:lang w:val="nl-BE"/>
        </w:rPr>
        <w:t>en studiedag o</w:t>
      </w:r>
      <w:r w:rsidR="000B7919" w:rsidRPr="00776592">
        <w:rPr>
          <w:rFonts w:asciiTheme="minorHAnsi" w:hAnsiTheme="minorHAnsi" w:cstheme="minorHAnsi"/>
          <w:lang w:val="nl-BE"/>
        </w:rPr>
        <w:t xml:space="preserve">ver Jesaja, wil ik </w:t>
      </w:r>
      <w:r w:rsidR="003411B2" w:rsidRPr="00776592">
        <w:rPr>
          <w:rFonts w:asciiTheme="minorHAnsi" w:hAnsiTheme="minorHAnsi" w:cstheme="minorHAnsi"/>
          <w:lang w:val="nl-BE"/>
        </w:rPr>
        <w:t>met dit</w:t>
      </w:r>
      <w:r w:rsidR="000B7919" w:rsidRPr="00776592">
        <w:rPr>
          <w:rFonts w:asciiTheme="minorHAnsi" w:hAnsiTheme="minorHAnsi" w:cstheme="minorHAnsi"/>
          <w:lang w:val="nl-BE"/>
        </w:rPr>
        <w:t xml:space="preserve"> gebruik van het Boek </w:t>
      </w:r>
      <w:r w:rsidR="00EE52E2" w:rsidRPr="00776592">
        <w:rPr>
          <w:rFonts w:asciiTheme="minorHAnsi" w:hAnsiTheme="minorHAnsi" w:cstheme="minorHAnsi"/>
          <w:lang w:val="nl-BE"/>
        </w:rPr>
        <w:t>O</w:t>
      </w:r>
      <w:r w:rsidR="000B7919" w:rsidRPr="00776592">
        <w:rPr>
          <w:rFonts w:asciiTheme="minorHAnsi" w:hAnsiTheme="minorHAnsi" w:cstheme="minorHAnsi"/>
          <w:lang w:val="nl-BE"/>
        </w:rPr>
        <w:t xml:space="preserve">penbaring </w:t>
      </w:r>
      <w:r w:rsidR="003411B2" w:rsidRPr="00776592">
        <w:rPr>
          <w:rFonts w:asciiTheme="minorHAnsi" w:hAnsiTheme="minorHAnsi" w:cstheme="minorHAnsi"/>
          <w:lang w:val="nl-BE"/>
        </w:rPr>
        <w:t xml:space="preserve">twee </w:t>
      </w:r>
      <w:r w:rsidR="00816EDA">
        <w:rPr>
          <w:rFonts w:asciiTheme="minorHAnsi" w:hAnsiTheme="minorHAnsi" w:cstheme="minorHAnsi"/>
          <w:lang w:val="nl-BE"/>
        </w:rPr>
        <w:t>zaken aan</w:t>
      </w:r>
      <w:r w:rsidR="003411B2" w:rsidRPr="00776592">
        <w:rPr>
          <w:rFonts w:asciiTheme="minorHAnsi" w:hAnsiTheme="minorHAnsi" w:cstheme="minorHAnsi"/>
          <w:lang w:val="nl-BE"/>
        </w:rPr>
        <w:t xml:space="preserve">duiden. Aan de ene kant </w:t>
      </w:r>
      <w:r w:rsidR="001B792F" w:rsidRPr="00776592">
        <w:rPr>
          <w:rFonts w:asciiTheme="minorHAnsi" w:hAnsiTheme="minorHAnsi" w:cstheme="minorHAnsi"/>
          <w:lang w:val="nl-BE"/>
        </w:rPr>
        <w:t xml:space="preserve">kunnen Bijbelse citaten tot de verbeelding spreken. Ze vatten soms in zeer beeldrijke taal wat de auteur wil zeggen. Ze versterken het argument, verdiepen de betekenis en sporen aan tot verdere reflectie. Wat deze citaten uit Openbaringen </w:t>
      </w:r>
      <w:r w:rsidR="007227E9">
        <w:rPr>
          <w:rFonts w:asciiTheme="minorHAnsi" w:hAnsiTheme="minorHAnsi" w:cstheme="minorHAnsi"/>
          <w:lang w:val="nl-BE"/>
        </w:rPr>
        <w:t xml:space="preserve">anderzijds </w:t>
      </w:r>
      <w:r w:rsidR="001B792F" w:rsidRPr="00776592">
        <w:rPr>
          <w:rFonts w:asciiTheme="minorHAnsi" w:hAnsiTheme="minorHAnsi" w:cstheme="minorHAnsi"/>
          <w:lang w:val="nl-BE"/>
        </w:rPr>
        <w:t xml:space="preserve">ook laten zien is dat </w:t>
      </w:r>
      <w:r w:rsidR="00BB0ADB" w:rsidRPr="00776592">
        <w:rPr>
          <w:rFonts w:asciiTheme="minorHAnsi" w:hAnsiTheme="minorHAnsi" w:cstheme="minorHAnsi"/>
          <w:lang w:val="nl-BE"/>
        </w:rPr>
        <w:t>er soms ‘gesprenkeld’ lijkt te worden met Bijbelse citaten. Te pas en te onpas</w:t>
      </w:r>
      <w:r w:rsidR="00FC4F52">
        <w:rPr>
          <w:rFonts w:asciiTheme="minorHAnsi" w:hAnsiTheme="minorHAnsi" w:cstheme="minorHAnsi"/>
          <w:lang w:val="nl-BE"/>
        </w:rPr>
        <w:t>, en in zeer verschillende soorten documenten,</w:t>
      </w:r>
      <w:r w:rsidR="00BB0ADB" w:rsidRPr="00776592">
        <w:rPr>
          <w:rFonts w:asciiTheme="minorHAnsi" w:hAnsiTheme="minorHAnsi" w:cstheme="minorHAnsi"/>
          <w:lang w:val="nl-BE"/>
        </w:rPr>
        <w:t xml:space="preserve"> worden ze uit een grote citatenlijst gehaald om de tekst bijbels genoeg te maken. Dit </w:t>
      </w:r>
      <w:r w:rsidR="005C0D42" w:rsidRPr="00776592">
        <w:rPr>
          <w:rFonts w:asciiTheme="minorHAnsi" w:hAnsiTheme="minorHAnsi" w:cstheme="minorHAnsi"/>
          <w:lang w:val="nl-BE"/>
        </w:rPr>
        <w:t>kan dan weer een weinig kritische omgang met de bijbel verraden en heet in vaktermen ‘cherry</w:t>
      </w:r>
      <w:r w:rsidR="00BC2436" w:rsidRPr="00776592">
        <w:rPr>
          <w:rFonts w:asciiTheme="minorHAnsi" w:hAnsiTheme="minorHAnsi" w:cstheme="minorHAnsi"/>
          <w:lang w:val="nl-BE"/>
        </w:rPr>
        <w:t>-</w:t>
      </w:r>
      <w:r w:rsidR="005C0D42" w:rsidRPr="00776592">
        <w:rPr>
          <w:rFonts w:asciiTheme="minorHAnsi" w:hAnsiTheme="minorHAnsi" w:cstheme="minorHAnsi"/>
          <w:lang w:val="nl-BE"/>
        </w:rPr>
        <w:t>picking’.</w:t>
      </w:r>
    </w:p>
    <w:p w14:paraId="030F0052" w14:textId="300DF1D1" w:rsidR="00443C08" w:rsidRDefault="000B7919" w:rsidP="005D0047">
      <w:pPr>
        <w:rPr>
          <w:rFonts w:asciiTheme="minorHAnsi" w:hAnsiTheme="minorHAnsi" w:cstheme="minorHAnsi"/>
          <w:lang w:val="nl-BE"/>
        </w:rPr>
      </w:pPr>
      <w:r w:rsidRPr="00776592">
        <w:rPr>
          <w:rFonts w:asciiTheme="minorHAnsi" w:hAnsiTheme="minorHAnsi" w:cstheme="minorHAnsi"/>
          <w:lang w:val="nl-BE"/>
        </w:rPr>
        <w:t>Van het boek Openbaring keer ik nu onverrichter zake</w:t>
      </w:r>
      <w:r w:rsidRPr="00776592">
        <w:rPr>
          <w:rFonts w:asciiTheme="minorHAnsi" w:hAnsiTheme="minorHAnsi" w:cstheme="minorHAnsi"/>
          <w:i/>
          <w:iCs/>
          <w:lang w:val="nl-BE"/>
        </w:rPr>
        <w:t xml:space="preserve"> </w:t>
      </w:r>
      <w:r w:rsidRPr="00776592">
        <w:rPr>
          <w:rFonts w:asciiTheme="minorHAnsi" w:hAnsiTheme="minorHAnsi" w:cstheme="minorHAnsi"/>
          <w:lang w:val="nl-BE"/>
        </w:rPr>
        <w:t xml:space="preserve">naar Jesaja. </w:t>
      </w:r>
      <w:r w:rsidR="000650DC" w:rsidRPr="00776592">
        <w:rPr>
          <w:rFonts w:asciiTheme="minorHAnsi" w:hAnsiTheme="minorHAnsi" w:cstheme="minorHAnsi"/>
          <w:lang w:val="nl-BE"/>
        </w:rPr>
        <w:t xml:space="preserve">De titel van </w:t>
      </w:r>
      <w:r w:rsidR="00D72A41">
        <w:rPr>
          <w:rFonts w:asciiTheme="minorHAnsi" w:hAnsiTheme="minorHAnsi" w:cstheme="minorHAnsi"/>
          <w:lang w:val="nl-BE"/>
        </w:rPr>
        <w:t xml:space="preserve">dit hoofdstuk </w:t>
      </w:r>
      <w:r w:rsidR="000650DC" w:rsidRPr="00776592">
        <w:rPr>
          <w:rFonts w:asciiTheme="minorHAnsi" w:hAnsiTheme="minorHAnsi" w:cstheme="minorHAnsi"/>
          <w:lang w:val="nl-BE"/>
        </w:rPr>
        <w:t xml:space="preserve">vat </w:t>
      </w:r>
      <w:r w:rsidR="00D72A41">
        <w:rPr>
          <w:rFonts w:asciiTheme="minorHAnsi" w:hAnsiTheme="minorHAnsi" w:cstheme="minorHAnsi"/>
          <w:lang w:val="nl-BE"/>
        </w:rPr>
        <w:t xml:space="preserve">mijn hoofdargument </w:t>
      </w:r>
      <w:r w:rsidR="00DB4426">
        <w:rPr>
          <w:rFonts w:asciiTheme="minorHAnsi" w:hAnsiTheme="minorHAnsi" w:cstheme="minorHAnsi"/>
          <w:lang w:val="nl-BE"/>
        </w:rPr>
        <w:t>beknopt</w:t>
      </w:r>
      <w:r w:rsidR="00943CAD">
        <w:rPr>
          <w:rFonts w:asciiTheme="minorHAnsi" w:hAnsiTheme="minorHAnsi" w:cstheme="minorHAnsi"/>
          <w:lang w:val="nl-BE"/>
        </w:rPr>
        <w:t xml:space="preserve"> </w:t>
      </w:r>
      <w:r w:rsidR="00D72A41">
        <w:rPr>
          <w:rFonts w:asciiTheme="minorHAnsi" w:hAnsiTheme="minorHAnsi" w:cstheme="minorHAnsi"/>
          <w:lang w:val="nl-BE"/>
        </w:rPr>
        <w:t>samen</w:t>
      </w:r>
      <w:r w:rsidR="000650DC" w:rsidRPr="00776592">
        <w:rPr>
          <w:rFonts w:asciiTheme="minorHAnsi" w:hAnsiTheme="minorHAnsi" w:cstheme="minorHAnsi"/>
          <w:lang w:val="nl-BE"/>
        </w:rPr>
        <w:t xml:space="preserve">. </w:t>
      </w:r>
      <w:r w:rsidR="00C05F59" w:rsidRPr="00776592">
        <w:rPr>
          <w:rFonts w:asciiTheme="minorHAnsi" w:hAnsiTheme="minorHAnsi" w:cstheme="minorHAnsi"/>
          <w:lang w:val="nl-BE"/>
        </w:rPr>
        <w:t>Ook d</w:t>
      </w:r>
      <w:r w:rsidR="000650DC" w:rsidRPr="00776592">
        <w:rPr>
          <w:rFonts w:asciiTheme="minorHAnsi" w:hAnsiTheme="minorHAnsi" w:cstheme="minorHAnsi"/>
          <w:lang w:val="nl-BE"/>
        </w:rPr>
        <w:t xml:space="preserve">e profeet Jesaja </w:t>
      </w:r>
      <w:r w:rsidR="00752B83" w:rsidRPr="00776592">
        <w:rPr>
          <w:rFonts w:asciiTheme="minorHAnsi" w:hAnsiTheme="minorHAnsi" w:cstheme="minorHAnsi"/>
          <w:lang w:val="nl-BE"/>
        </w:rPr>
        <w:t>fungeert in kerkelijk discours soms als katalysator om mensen samen op weg te doen gaan.</w:t>
      </w:r>
      <w:r w:rsidR="000958E5">
        <w:rPr>
          <w:rFonts w:asciiTheme="minorHAnsi" w:hAnsiTheme="minorHAnsi" w:cstheme="minorHAnsi"/>
          <w:lang w:val="nl-BE"/>
        </w:rPr>
        <w:t xml:space="preserve"> D</w:t>
      </w:r>
      <w:r w:rsidR="00752B83" w:rsidRPr="00776592">
        <w:rPr>
          <w:rFonts w:asciiTheme="minorHAnsi" w:hAnsiTheme="minorHAnsi" w:cstheme="minorHAnsi"/>
          <w:lang w:val="nl-BE"/>
        </w:rPr>
        <w:t xml:space="preserve">e </w:t>
      </w:r>
      <w:r w:rsidR="000958E5">
        <w:rPr>
          <w:rFonts w:asciiTheme="minorHAnsi" w:hAnsiTheme="minorHAnsi" w:cstheme="minorHAnsi"/>
          <w:lang w:val="nl-BE"/>
        </w:rPr>
        <w:t>Katholieke</w:t>
      </w:r>
      <w:r w:rsidR="00065B3F">
        <w:rPr>
          <w:rFonts w:asciiTheme="minorHAnsi" w:hAnsiTheme="minorHAnsi" w:cstheme="minorHAnsi"/>
          <w:lang w:val="nl-BE"/>
        </w:rPr>
        <w:t xml:space="preserve"> kerk</w:t>
      </w:r>
      <w:r w:rsidR="00752B83" w:rsidRPr="00776592">
        <w:rPr>
          <w:rFonts w:asciiTheme="minorHAnsi" w:hAnsiTheme="minorHAnsi" w:cstheme="minorHAnsi"/>
          <w:lang w:val="nl-BE"/>
        </w:rPr>
        <w:t xml:space="preserve"> gaat</w:t>
      </w:r>
      <w:r w:rsidR="000958E5">
        <w:rPr>
          <w:rFonts w:asciiTheme="minorHAnsi" w:hAnsiTheme="minorHAnsi" w:cstheme="minorHAnsi"/>
          <w:lang w:val="nl-BE"/>
        </w:rPr>
        <w:t xml:space="preserve"> bijvoorbeeld</w:t>
      </w:r>
      <w:r w:rsidR="00752B83" w:rsidRPr="00776592">
        <w:rPr>
          <w:rFonts w:asciiTheme="minorHAnsi" w:hAnsiTheme="minorHAnsi" w:cstheme="minorHAnsi"/>
          <w:lang w:val="nl-BE"/>
        </w:rPr>
        <w:t xml:space="preserve"> samen op weg met Jesaja</w:t>
      </w:r>
      <w:r w:rsidR="00D641D5" w:rsidRPr="00776592">
        <w:rPr>
          <w:rFonts w:asciiTheme="minorHAnsi" w:hAnsiTheme="minorHAnsi" w:cstheme="minorHAnsi"/>
          <w:lang w:val="nl-BE"/>
        </w:rPr>
        <w:t xml:space="preserve"> in</w:t>
      </w:r>
      <w:r w:rsidR="00752B83" w:rsidRPr="00776592">
        <w:rPr>
          <w:rFonts w:asciiTheme="minorHAnsi" w:hAnsiTheme="minorHAnsi" w:cstheme="minorHAnsi"/>
          <w:lang w:val="nl-BE"/>
        </w:rPr>
        <w:t xml:space="preserve"> </w:t>
      </w:r>
      <w:r w:rsidR="002337FC" w:rsidRPr="00776592">
        <w:rPr>
          <w:rFonts w:asciiTheme="minorHAnsi" w:hAnsiTheme="minorHAnsi" w:cstheme="minorHAnsi"/>
          <w:lang w:val="nl-BE"/>
        </w:rPr>
        <w:t>de liturgie van de advent.</w:t>
      </w:r>
      <w:r w:rsidR="00FF6381" w:rsidRPr="00776592">
        <w:rPr>
          <w:rFonts w:asciiTheme="minorHAnsi" w:hAnsiTheme="minorHAnsi" w:cstheme="minorHAnsi"/>
          <w:lang w:val="nl-BE"/>
        </w:rPr>
        <w:t xml:space="preserve"> Een blik op de lectionaria van de Katholieke</w:t>
      </w:r>
      <w:r w:rsidR="00065B3F">
        <w:rPr>
          <w:rFonts w:asciiTheme="minorHAnsi" w:hAnsiTheme="minorHAnsi" w:cstheme="minorHAnsi"/>
          <w:lang w:val="nl-BE"/>
        </w:rPr>
        <w:t xml:space="preserve"> kerk</w:t>
      </w:r>
      <w:r w:rsidR="00FF6381" w:rsidRPr="00776592">
        <w:rPr>
          <w:rFonts w:asciiTheme="minorHAnsi" w:hAnsiTheme="minorHAnsi" w:cstheme="minorHAnsi"/>
          <w:lang w:val="nl-BE"/>
        </w:rPr>
        <w:t xml:space="preserve"> voor de weekdagen en </w:t>
      </w:r>
      <w:r w:rsidR="00443C08">
        <w:rPr>
          <w:rFonts w:asciiTheme="minorHAnsi" w:hAnsiTheme="minorHAnsi" w:cstheme="minorHAnsi"/>
          <w:lang w:val="nl-BE"/>
        </w:rPr>
        <w:t xml:space="preserve">voor </w:t>
      </w:r>
      <w:r w:rsidR="00FF6381" w:rsidRPr="00776592">
        <w:rPr>
          <w:rFonts w:asciiTheme="minorHAnsi" w:hAnsiTheme="minorHAnsi" w:cstheme="minorHAnsi"/>
          <w:lang w:val="nl-BE"/>
        </w:rPr>
        <w:t>de zondagen toont dat Jesaja het meest gelezen boek uit</w:t>
      </w:r>
      <w:r w:rsidR="00B766ED" w:rsidRPr="00776592">
        <w:rPr>
          <w:rFonts w:asciiTheme="minorHAnsi" w:hAnsiTheme="minorHAnsi" w:cstheme="minorHAnsi"/>
          <w:lang w:val="nl-BE"/>
        </w:rPr>
        <w:t xml:space="preserve"> het Oude Testament is voor de liturgie.</w:t>
      </w:r>
      <w:r w:rsidR="002337FC" w:rsidRPr="00776592">
        <w:rPr>
          <w:rFonts w:asciiTheme="minorHAnsi" w:hAnsiTheme="minorHAnsi" w:cstheme="minorHAnsi"/>
          <w:lang w:val="nl-BE"/>
        </w:rPr>
        <w:t xml:space="preserve"> </w:t>
      </w:r>
      <w:r w:rsidR="00DB4426">
        <w:rPr>
          <w:rFonts w:asciiTheme="minorHAnsi" w:hAnsiTheme="minorHAnsi" w:cstheme="minorHAnsi"/>
          <w:lang w:val="nl-BE"/>
        </w:rPr>
        <w:t xml:space="preserve">Ik ga hier niet dieper in op het gebruik van Jesaja in de liturgie, maar </w:t>
      </w:r>
      <w:r w:rsidR="008B12A7">
        <w:rPr>
          <w:rFonts w:asciiTheme="minorHAnsi" w:hAnsiTheme="minorHAnsi" w:cstheme="minorHAnsi"/>
          <w:lang w:val="nl-BE"/>
        </w:rPr>
        <w:t xml:space="preserve">dit korte voorbeeld geeft aan dat je ‘samen op weg gaan’ ook anders zou kunnen duiden. In wat volgt </w:t>
      </w:r>
      <w:r w:rsidR="00DB4426">
        <w:rPr>
          <w:rFonts w:asciiTheme="minorHAnsi" w:hAnsiTheme="minorHAnsi" w:cstheme="minorHAnsi"/>
          <w:lang w:val="nl-BE"/>
        </w:rPr>
        <w:t>kijk</w:t>
      </w:r>
      <w:r w:rsidR="008B12A7">
        <w:rPr>
          <w:rFonts w:asciiTheme="minorHAnsi" w:hAnsiTheme="minorHAnsi" w:cstheme="minorHAnsi"/>
          <w:lang w:val="nl-BE"/>
        </w:rPr>
        <w:t xml:space="preserve"> ik</w:t>
      </w:r>
      <w:r w:rsidR="00DB4426">
        <w:rPr>
          <w:rFonts w:asciiTheme="minorHAnsi" w:hAnsiTheme="minorHAnsi" w:cstheme="minorHAnsi"/>
          <w:lang w:val="nl-BE"/>
        </w:rPr>
        <w:t xml:space="preserve"> in </w:t>
      </w:r>
      <w:r w:rsidR="000958E5">
        <w:rPr>
          <w:rFonts w:asciiTheme="minorHAnsi" w:hAnsiTheme="minorHAnsi" w:cstheme="minorHAnsi"/>
          <w:lang w:val="nl-BE"/>
        </w:rPr>
        <w:t xml:space="preserve">de eerste plaats naar hoe Jesaja functioneert in/voor </w:t>
      </w:r>
      <w:r w:rsidR="009104A1" w:rsidRPr="00776592">
        <w:rPr>
          <w:rFonts w:asciiTheme="minorHAnsi" w:hAnsiTheme="minorHAnsi" w:cstheme="minorHAnsi"/>
          <w:lang w:val="nl-BE"/>
        </w:rPr>
        <w:t>synodale processen</w:t>
      </w:r>
      <w:r w:rsidR="008B12A7">
        <w:rPr>
          <w:rFonts w:asciiTheme="minorHAnsi" w:hAnsiTheme="minorHAnsi" w:cstheme="minorHAnsi"/>
          <w:lang w:val="nl-BE"/>
        </w:rPr>
        <w:t>, voor een specifiek institutioneel verstaan van de geloofsgemeenschap dus</w:t>
      </w:r>
      <w:r w:rsidR="00DB4426">
        <w:rPr>
          <w:rFonts w:asciiTheme="minorHAnsi" w:hAnsiTheme="minorHAnsi" w:cstheme="minorHAnsi"/>
          <w:lang w:val="nl-BE"/>
        </w:rPr>
        <w:t xml:space="preserve">. Daarbij </w:t>
      </w:r>
      <w:r w:rsidR="00785A6D">
        <w:rPr>
          <w:rFonts w:asciiTheme="minorHAnsi" w:hAnsiTheme="minorHAnsi" w:cstheme="minorHAnsi"/>
          <w:lang w:val="nl-BE"/>
        </w:rPr>
        <w:t>stel ik de vraag</w:t>
      </w:r>
      <w:r w:rsidR="009104A1" w:rsidRPr="00776592">
        <w:rPr>
          <w:rFonts w:asciiTheme="minorHAnsi" w:hAnsiTheme="minorHAnsi" w:cstheme="minorHAnsi"/>
          <w:lang w:val="nl-BE"/>
        </w:rPr>
        <w:t xml:space="preserve"> </w:t>
      </w:r>
      <w:r w:rsidR="000958E5">
        <w:rPr>
          <w:rFonts w:asciiTheme="minorHAnsi" w:hAnsiTheme="minorHAnsi" w:cstheme="minorHAnsi"/>
          <w:lang w:val="nl-BE"/>
        </w:rPr>
        <w:t xml:space="preserve">of het </w:t>
      </w:r>
      <w:r w:rsidR="004D06E8">
        <w:rPr>
          <w:rFonts w:asciiTheme="minorHAnsi" w:hAnsiTheme="minorHAnsi" w:cstheme="minorHAnsi"/>
          <w:lang w:val="nl-BE"/>
        </w:rPr>
        <w:t>‘gebruik’ ervan voorbij het ‘cherry</w:t>
      </w:r>
      <w:r w:rsidR="00D43536">
        <w:rPr>
          <w:rFonts w:asciiTheme="minorHAnsi" w:hAnsiTheme="minorHAnsi" w:cstheme="minorHAnsi"/>
          <w:lang w:val="nl-BE"/>
        </w:rPr>
        <w:t>-</w:t>
      </w:r>
      <w:r w:rsidR="004D06E8">
        <w:rPr>
          <w:rFonts w:asciiTheme="minorHAnsi" w:hAnsiTheme="minorHAnsi" w:cstheme="minorHAnsi"/>
          <w:lang w:val="nl-BE"/>
        </w:rPr>
        <w:t xml:space="preserve">picken’ gaat. </w:t>
      </w:r>
    </w:p>
    <w:p w14:paraId="6E956AC4" w14:textId="3E817653" w:rsidR="000D06B3" w:rsidRPr="00776592" w:rsidRDefault="00443C08" w:rsidP="005D0047">
      <w:pPr>
        <w:rPr>
          <w:rFonts w:asciiTheme="minorHAnsi" w:hAnsiTheme="minorHAnsi" w:cstheme="minorHAnsi"/>
          <w:highlight w:val="yellow"/>
          <w:lang w:val="nl-BE"/>
        </w:rPr>
      </w:pPr>
      <w:r>
        <w:rPr>
          <w:rFonts w:asciiTheme="minorHAnsi" w:hAnsiTheme="minorHAnsi" w:cstheme="minorHAnsi"/>
          <w:lang w:val="nl-BE"/>
        </w:rPr>
        <w:t>Op een institutioneel vlak heet dat</w:t>
      </w:r>
      <w:r w:rsidR="002337FC" w:rsidRPr="00776592">
        <w:rPr>
          <w:rFonts w:asciiTheme="minorHAnsi" w:hAnsiTheme="minorHAnsi" w:cstheme="minorHAnsi"/>
          <w:lang w:val="nl-BE"/>
        </w:rPr>
        <w:t xml:space="preserve"> samen op weg gaan</w:t>
      </w:r>
      <w:r w:rsidR="00374557">
        <w:rPr>
          <w:rFonts w:asciiTheme="minorHAnsi" w:hAnsiTheme="minorHAnsi" w:cstheme="minorHAnsi"/>
          <w:lang w:val="nl-BE"/>
        </w:rPr>
        <w:t xml:space="preserve"> </w:t>
      </w:r>
      <w:r w:rsidR="00DB4426">
        <w:rPr>
          <w:rFonts w:asciiTheme="minorHAnsi" w:hAnsiTheme="minorHAnsi" w:cstheme="minorHAnsi"/>
          <w:lang w:val="nl-BE"/>
        </w:rPr>
        <w:t xml:space="preserve">van de </w:t>
      </w:r>
      <w:r w:rsidR="00437CAA">
        <w:rPr>
          <w:rFonts w:asciiTheme="minorHAnsi" w:hAnsiTheme="minorHAnsi" w:cstheme="minorHAnsi"/>
          <w:lang w:val="nl-BE"/>
        </w:rPr>
        <w:t>k</w:t>
      </w:r>
      <w:r w:rsidR="00DB4426">
        <w:rPr>
          <w:rFonts w:asciiTheme="minorHAnsi" w:hAnsiTheme="minorHAnsi" w:cstheme="minorHAnsi"/>
          <w:lang w:val="nl-BE"/>
        </w:rPr>
        <w:t>erk</w:t>
      </w:r>
      <w:r w:rsidR="00437CAA">
        <w:rPr>
          <w:rFonts w:asciiTheme="minorHAnsi" w:hAnsiTheme="minorHAnsi" w:cstheme="minorHAnsi"/>
          <w:lang w:val="nl-BE"/>
        </w:rPr>
        <w:t>gemeenschap dus</w:t>
      </w:r>
      <w:r w:rsidR="00DB4426">
        <w:rPr>
          <w:rFonts w:asciiTheme="minorHAnsi" w:hAnsiTheme="minorHAnsi" w:cstheme="minorHAnsi"/>
          <w:lang w:val="nl-BE"/>
        </w:rPr>
        <w:t xml:space="preserve"> </w:t>
      </w:r>
      <w:r w:rsidR="00374557">
        <w:rPr>
          <w:rFonts w:asciiTheme="minorHAnsi" w:hAnsiTheme="minorHAnsi" w:cstheme="minorHAnsi"/>
          <w:lang w:val="nl-BE"/>
        </w:rPr>
        <w:t>synodaliteit</w:t>
      </w:r>
      <w:r w:rsidR="00DB4426">
        <w:rPr>
          <w:rFonts w:asciiTheme="minorHAnsi" w:hAnsiTheme="minorHAnsi" w:cstheme="minorHAnsi"/>
          <w:lang w:val="nl-BE"/>
        </w:rPr>
        <w:t xml:space="preserve">. Dat neologisme is afgeleid </w:t>
      </w:r>
      <w:r w:rsidR="00374557">
        <w:rPr>
          <w:rFonts w:asciiTheme="minorHAnsi" w:hAnsiTheme="minorHAnsi" w:cstheme="minorHAnsi"/>
          <w:lang w:val="nl-BE"/>
        </w:rPr>
        <w:t xml:space="preserve">van het Griekse </w:t>
      </w:r>
      <w:r w:rsidR="002337FC" w:rsidRPr="00776592">
        <w:rPr>
          <w:rFonts w:asciiTheme="minorHAnsi" w:hAnsiTheme="minorHAnsi" w:cstheme="minorHAnsi"/>
          <w:i/>
          <w:iCs/>
          <w:lang w:val="nl-BE"/>
        </w:rPr>
        <w:t>syn-hodos</w:t>
      </w:r>
      <w:r w:rsidR="00DB4426">
        <w:rPr>
          <w:rFonts w:asciiTheme="minorHAnsi" w:hAnsiTheme="minorHAnsi" w:cstheme="minorHAnsi"/>
          <w:i/>
          <w:iCs/>
          <w:lang w:val="nl-BE"/>
        </w:rPr>
        <w:t xml:space="preserve">, </w:t>
      </w:r>
      <w:r w:rsidR="00DB4426">
        <w:rPr>
          <w:rFonts w:asciiTheme="minorHAnsi" w:hAnsiTheme="minorHAnsi" w:cstheme="minorHAnsi"/>
          <w:lang w:val="nl-BE"/>
        </w:rPr>
        <w:t xml:space="preserve">letterlijks </w:t>
      </w:r>
      <w:r w:rsidR="006B61F6">
        <w:rPr>
          <w:rFonts w:asciiTheme="minorHAnsi" w:hAnsiTheme="minorHAnsi" w:cstheme="minorHAnsi"/>
          <w:lang w:val="nl-BE"/>
        </w:rPr>
        <w:t xml:space="preserve">betekent dat </w:t>
      </w:r>
      <w:r w:rsidR="00DB4426">
        <w:rPr>
          <w:rFonts w:asciiTheme="minorHAnsi" w:hAnsiTheme="minorHAnsi" w:cstheme="minorHAnsi"/>
          <w:lang w:val="nl-BE"/>
        </w:rPr>
        <w:t>samen op weg</w:t>
      </w:r>
      <w:r>
        <w:rPr>
          <w:rFonts w:asciiTheme="minorHAnsi" w:hAnsiTheme="minorHAnsi" w:cstheme="minorHAnsi"/>
          <w:i/>
          <w:iCs/>
          <w:lang w:val="nl-BE"/>
        </w:rPr>
        <w:t xml:space="preserve">. </w:t>
      </w:r>
      <w:r w:rsidR="002337FC" w:rsidRPr="00515060">
        <w:rPr>
          <w:rFonts w:asciiTheme="minorHAnsi" w:hAnsiTheme="minorHAnsi" w:cstheme="minorHAnsi"/>
          <w:lang w:val="nl-BE"/>
        </w:rPr>
        <w:t>Om</w:t>
      </w:r>
      <w:r w:rsidR="00D044DC">
        <w:rPr>
          <w:rFonts w:asciiTheme="minorHAnsi" w:hAnsiTheme="minorHAnsi" w:cstheme="minorHAnsi"/>
          <w:lang w:val="nl-BE"/>
        </w:rPr>
        <w:t xml:space="preserve"> de bespreking van Jesaja en synodaliteit</w:t>
      </w:r>
      <w:r w:rsidR="002337FC" w:rsidRPr="00515060">
        <w:rPr>
          <w:rFonts w:asciiTheme="minorHAnsi" w:hAnsiTheme="minorHAnsi" w:cstheme="minorHAnsi"/>
          <w:lang w:val="nl-BE"/>
        </w:rPr>
        <w:t xml:space="preserve"> gestructureerd </w:t>
      </w:r>
      <w:r w:rsidR="007E325D">
        <w:rPr>
          <w:rFonts w:asciiTheme="minorHAnsi" w:hAnsiTheme="minorHAnsi" w:cstheme="minorHAnsi"/>
          <w:lang w:val="nl-BE"/>
        </w:rPr>
        <w:t>aan te pakken</w:t>
      </w:r>
      <w:r w:rsidR="002337FC" w:rsidRPr="00515060">
        <w:rPr>
          <w:rFonts w:asciiTheme="minorHAnsi" w:hAnsiTheme="minorHAnsi" w:cstheme="minorHAnsi"/>
          <w:lang w:val="nl-BE"/>
        </w:rPr>
        <w:t xml:space="preserve">, leid ik </w:t>
      </w:r>
      <w:r w:rsidR="005D6AAE">
        <w:rPr>
          <w:rFonts w:asciiTheme="minorHAnsi" w:hAnsiTheme="minorHAnsi" w:cstheme="minorHAnsi"/>
          <w:lang w:val="nl-BE"/>
        </w:rPr>
        <w:t xml:space="preserve">in wat volgt </w:t>
      </w:r>
      <w:r w:rsidR="002337FC" w:rsidRPr="00515060">
        <w:rPr>
          <w:rFonts w:asciiTheme="minorHAnsi" w:hAnsiTheme="minorHAnsi" w:cstheme="minorHAnsi"/>
          <w:lang w:val="nl-BE"/>
        </w:rPr>
        <w:t xml:space="preserve">kort synodaliteit in, </w:t>
      </w:r>
      <w:r w:rsidR="007E325D">
        <w:rPr>
          <w:rFonts w:asciiTheme="minorHAnsi" w:hAnsiTheme="minorHAnsi" w:cstheme="minorHAnsi"/>
          <w:lang w:val="nl-BE"/>
        </w:rPr>
        <w:t xml:space="preserve">en </w:t>
      </w:r>
      <w:r w:rsidR="002337FC" w:rsidRPr="00515060">
        <w:rPr>
          <w:rFonts w:asciiTheme="minorHAnsi" w:hAnsiTheme="minorHAnsi" w:cstheme="minorHAnsi"/>
          <w:lang w:val="nl-BE"/>
        </w:rPr>
        <w:t>kijk ik naar hoe de bijbel gebruikt wordt om synodaliteit te verstaan en vorm te geven</w:t>
      </w:r>
      <w:r w:rsidR="007E325D">
        <w:rPr>
          <w:rFonts w:asciiTheme="minorHAnsi" w:hAnsiTheme="minorHAnsi" w:cstheme="minorHAnsi"/>
          <w:lang w:val="nl-BE"/>
        </w:rPr>
        <w:t xml:space="preserve">. </w:t>
      </w:r>
      <w:r w:rsidR="00D643D9">
        <w:rPr>
          <w:rFonts w:asciiTheme="minorHAnsi" w:hAnsiTheme="minorHAnsi" w:cstheme="minorHAnsi"/>
          <w:lang w:val="nl-BE"/>
        </w:rPr>
        <w:t xml:space="preserve">Dat doe ik door </w:t>
      </w:r>
      <w:r w:rsidR="006B61F6">
        <w:rPr>
          <w:rFonts w:asciiTheme="minorHAnsi" w:hAnsiTheme="minorHAnsi" w:cstheme="minorHAnsi"/>
          <w:lang w:val="nl-BE"/>
        </w:rPr>
        <w:t xml:space="preserve">in het bijzonder </w:t>
      </w:r>
      <w:r w:rsidR="00D643D9">
        <w:rPr>
          <w:rFonts w:asciiTheme="minorHAnsi" w:hAnsiTheme="minorHAnsi" w:cstheme="minorHAnsi"/>
          <w:lang w:val="nl-BE"/>
        </w:rPr>
        <w:t xml:space="preserve">te kijken naar het </w:t>
      </w:r>
      <w:r w:rsidR="00C72663" w:rsidRPr="00515060">
        <w:rPr>
          <w:rFonts w:asciiTheme="minorHAnsi" w:hAnsiTheme="minorHAnsi" w:cstheme="minorHAnsi"/>
          <w:i/>
          <w:iCs/>
          <w:lang w:val="nl-BE"/>
        </w:rPr>
        <w:t xml:space="preserve">Werkdocument voor de Continentale Fase </w:t>
      </w:r>
      <w:r w:rsidR="005D0047" w:rsidRPr="00515060">
        <w:rPr>
          <w:rFonts w:asciiTheme="minorHAnsi" w:hAnsiTheme="minorHAnsi" w:cstheme="minorHAnsi"/>
          <w:i/>
          <w:iCs/>
          <w:lang w:val="nl-BE"/>
        </w:rPr>
        <w:t>"Vergroot de ruimte van uw tent" (Jesaja 54:2)</w:t>
      </w:r>
      <w:r w:rsidR="005D0047" w:rsidRPr="00515060">
        <w:rPr>
          <w:rFonts w:asciiTheme="minorHAnsi" w:hAnsiTheme="minorHAnsi" w:cstheme="minorHAnsi"/>
          <w:lang w:val="nl-BE"/>
        </w:rPr>
        <w:t>.</w:t>
      </w:r>
      <w:r w:rsidR="005D6AAE" w:rsidRPr="00515060">
        <w:rPr>
          <w:rFonts w:asciiTheme="minorHAnsi" w:hAnsiTheme="minorHAnsi" w:cstheme="minorHAnsi"/>
          <w:lang w:val="nl-BE"/>
        </w:rPr>
        <w:t xml:space="preserve"> </w:t>
      </w:r>
      <w:r w:rsidR="005D0047" w:rsidRPr="00515060">
        <w:rPr>
          <w:rFonts w:asciiTheme="minorHAnsi" w:hAnsiTheme="minorHAnsi" w:cstheme="minorHAnsi"/>
          <w:lang w:val="nl-BE"/>
        </w:rPr>
        <w:t xml:space="preserve">Mijn analyse zal </w:t>
      </w:r>
      <w:r w:rsidR="002F4048" w:rsidRPr="00515060">
        <w:rPr>
          <w:rFonts w:asciiTheme="minorHAnsi" w:hAnsiTheme="minorHAnsi" w:cstheme="minorHAnsi"/>
          <w:lang w:val="nl-BE"/>
        </w:rPr>
        <w:t>vervolgens</w:t>
      </w:r>
      <w:r w:rsidR="005D0047" w:rsidRPr="00515060">
        <w:rPr>
          <w:rFonts w:asciiTheme="minorHAnsi" w:hAnsiTheme="minorHAnsi" w:cstheme="minorHAnsi"/>
          <w:lang w:val="nl-BE"/>
        </w:rPr>
        <w:t xml:space="preserve"> een kritiek inhouden op het </w:t>
      </w:r>
      <w:r w:rsidR="00642AEA" w:rsidRPr="00515060">
        <w:rPr>
          <w:rFonts w:asciiTheme="minorHAnsi" w:hAnsiTheme="minorHAnsi" w:cstheme="minorHAnsi"/>
          <w:lang w:val="nl-BE"/>
        </w:rPr>
        <w:t xml:space="preserve">besprenkelen van </w:t>
      </w:r>
      <w:r w:rsidR="00642AEA" w:rsidRPr="00515060">
        <w:rPr>
          <w:rFonts w:asciiTheme="minorHAnsi" w:hAnsiTheme="minorHAnsi" w:cstheme="minorHAnsi"/>
          <w:lang w:val="nl-BE"/>
        </w:rPr>
        <w:lastRenderedPageBreak/>
        <w:t>kerkelijke teksten met Bijbelse en citaten</w:t>
      </w:r>
      <w:r w:rsidR="005D6AAE">
        <w:rPr>
          <w:rFonts w:asciiTheme="minorHAnsi" w:hAnsiTheme="minorHAnsi" w:cstheme="minorHAnsi"/>
          <w:lang w:val="nl-BE"/>
        </w:rPr>
        <w:t xml:space="preserve"> van bijvoorbeeld kerkvaders</w:t>
      </w:r>
      <w:r w:rsidR="00642AEA" w:rsidRPr="00515060">
        <w:rPr>
          <w:rFonts w:asciiTheme="minorHAnsi" w:hAnsiTheme="minorHAnsi" w:cstheme="minorHAnsi"/>
          <w:lang w:val="nl-BE"/>
        </w:rPr>
        <w:t xml:space="preserve">, maar ik wil eindigen met een positieve noot en </w:t>
      </w:r>
      <w:r w:rsidR="00217E5D" w:rsidRPr="00515060">
        <w:rPr>
          <w:rFonts w:asciiTheme="minorHAnsi" w:hAnsiTheme="minorHAnsi" w:cstheme="minorHAnsi"/>
          <w:lang w:val="nl-BE"/>
        </w:rPr>
        <w:t>systematisch theologisch</w:t>
      </w:r>
      <w:r w:rsidR="00642AEA" w:rsidRPr="00515060">
        <w:rPr>
          <w:rFonts w:asciiTheme="minorHAnsi" w:hAnsiTheme="minorHAnsi" w:cstheme="minorHAnsi"/>
          <w:lang w:val="nl-BE"/>
        </w:rPr>
        <w:t xml:space="preserve"> reflecteren op hoe narrativiteit</w:t>
      </w:r>
      <w:r w:rsidR="00217E5D" w:rsidRPr="00515060">
        <w:rPr>
          <w:rFonts w:asciiTheme="minorHAnsi" w:hAnsiTheme="minorHAnsi" w:cstheme="minorHAnsi"/>
          <w:lang w:val="nl-BE"/>
        </w:rPr>
        <w:t xml:space="preserve">, ook bijbels geïnspireerd, in </w:t>
      </w:r>
      <w:r w:rsidR="00A94F6E" w:rsidRPr="00515060">
        <w:rPr>
          <w:rFonts w:asciiTheme="minorHAnsi" w:hAnsiTheme="minorHAnsi" w:cstheme="minorHAnsi"/>
          <w:lang w:val="nl-BE"/>
        </w:rPr>
        <w:t xml:space="preserve">onze levens en ons nadenken </w:t>
      </w:r>
      <w:r w:rsidR="00C35D9D" w:rsidRPr="00515060">
        <w:rPr>
          <w:rFonts w:asciiTheme="minorHAnsi" w:hAnsiTheme="minorHAnsi" w:cstheme="minorHAnsi"/>
          <w:lang w:val="nl-BE"/>
        </w:rPr>
        <w:t>van vitaal belang kan zijn.</w:t>
      </w:r>
    </w:p>
    <w:p w14:paraId="1076EB56" w14:textId="0D571098" w:rsidR="000D06B3" w:rsidRPr="00776592" w:rsidRDefault="00FC77C4" w:rsidP="000D06B3">
      <w:pPr>
        <w:pStyle w:val="Heading1"/>
        <w:rPr>
          <w:rFonts w:cstheme="minorHAnsi"/>
        </w:rPr>
      </w:pPr>
      <w:bookmarkStart w:id="1" w:name="_Toc209687748"/>
      <w:r w:rsidRPr="00776592">
        <w:rPr>
          <w:rFonts w:cstheme="minorHAnsi"/>
        </w:rPr>
        <w:t>Synodaliteit, wie, wat, waar, hoe…</w:t>
      </w:r>
      <w:bookmarkEnd w:id="1"/>
    </w:p>
    <w:p w14:paraId="51A55259" w14:textId="521B1C19" w:rsidR="00100882" w:rsidRPr="00776592" w:rsidRDefault="00100882" w:rsidP="00FB003B">
      <w:pPr>
        <w:rPr>
          <w:rFonts w:asciiTheme="minorHAnsi" w:hAnsiTheme="minorHAnsi" w:cstheme="minorHAnsi"/>
          <w:lang w:val="nl-BE"/>
        </w:rPr>
      </w:pPr>
      <w:r w:rsidRPr="00776592">
        <w:rPr>
          <w:rFonts w:asciiTheme="minorHAnsi" w:hAnsiTheme="minorHAnsi" w:cstheme="minorHAnsi"/>
          <w:lang w:val="nl-BE"/>
        </w:rPr>
        <w:t>Synodaliteit is</w:t>
      </w:r>
      <w:r w:rsidR="009D2635">
        <w:rPr>
          <w:rFonts w:asciiTheme="minorHAnsi" w:hAnsiTheme="minorHAnsi" w:cstheme="minorHAnsi"/>
          <w:lang w:val="nl-BE"/>
        </w:rPr>
        <w:t>, zoals reeds aangehaald,</w:t>
      </w:r>
      <w:r w:rsidRPr="00776592">
        <w:rPr>
          <w:rFonts w:asciiTheme="minorHAnsi" w:hAnsiTheme="minorHAnsi" w:cstheme="minorHAnsi"/>
          <w:lang w:val="nl-BE"/>
        </w:rPr>
        <w:t xml:space="preserve"> in de </w:t>
      </w:r>
      <w:r w:rsidR="00D75F92">
        <w:rPr>
          <w:rFonts w:asciiTheme="minorHAnsi" w:hAnsiTheme="minorHAnsi" w:cstheme="minorHAnsi"/>
          <w:lang w:val="nl-BE"/>
        </w:rPr>
        <w:t xml:space="preserve">katholieke </w:t>
      </w:r>
      <w:r w:rsidRPr="00776592">
        <w:rPr>
          <w:rFonts w:asciiTheme="minorHAnsi" w:hAnsiTheme="minorHAnsi" w:cstheme="minorHAnsi"/>
          <w:lang w:val="nl-BE"/>
        </w:rPr>
        <w:t xml:space="preserve">kerk </w:t>
      </w:r>
      <w:r w:rsidR="009D2635">
        <w:rPr>
          <w:rFonts w:asciiTheme="minorHAnsi" w:hAnsiTheme="minorHAnsi" w:cstheme="minorHAnsi"/>
          <w:lang w:val="nl-BE"/>
        </w:rPr>
        <w:t>een</w:t>
      </w:r>
      <w:r w:rsidRPr="00776592">
        <w:rPr>
          <w:rFonts w:asciiTheme="minorHAnsi" w:hAnsiTheme="minorHAnsi" w:cstheme="minorHAnsi"/>
          <w:lang w:val="nl-BE"/>
        </w:rPr>
        <w:t xml:space="preserve"> modewoord. </w:t>
      </w:r>
      <w:r w:rsidR="00242FB1">
        <w:rPr>
          <w:rFonts w:asciiTheme="minorHAnsi" w:hAnsiTheme="minorHAnsi" w:cstheme="minorHAnsi"/>
          <w:lang w:val="nl-BE"/>
        </w:rPr>
        <w:t>D</w:t>
      </w:r>
      <w:r w:rsidR="00772F09">
        <w:rPr>
          <w:rFonts w:asciiTheme="minorHAnsi" w:hAnsiTheme="minorHAnsi" w:cstheme="minorHAnsi"/>
          <w:lang w:val="nl-BE"/>
        </w:rPr>
        <w:t xml:space="preserve">e Nederlandse jezuïet </w:t>
      </w:r>
      <w:r w:rsidRPr="00776592">
        <w:rPr>
          <w:rFonts w:asciiTheme="minorHAnsi" w:hAnsiTheme="minorHAnsi" w:cstheme="minorHAnsi"/>
          <w:lang w:val="nl-BE"/>
        </w:rPr>
        <w:t xml:space="preserve">Jos Moons heeft </w:t>
      </w:r>
      <w:r w:rsidR="00242FB1">
        <w:rPr>
          <w:rFonts w:asciiTheme="minorHAnsi" w:hAnsiTheme="minorHAnsi" w:cstheme="minorHAnsi"/>
          <w:lang w:val="nl-BE"/>
        </w:rPr>
        <w:t xml:space="preserve">aangetoond dat </w:t>
      </w:r>
      <w:r w:rsidR="00FB75DA" w:rsidRPr="00776592">
        <w:rPr>
          <w:rFonts w:asciiTheme="minorHAnsi" w:hAnsiTheme="minorHAnsi" w:cstheme="minorHAnsi"/>
          <w:lang w:val="nl-BE"/>
        </w:rPr>
        <w:t>sinds 2015, het jaar waarin paus Franciscus de 50</w:t>
      </w:r>
      <w:r w:rsidR="00FB75DA" w:rsidRPr="00776592">
        <w:rPr>
          <w:rFonts w:asciiTheme="minorHAnsi" w:hAnsiTheme="minorHAnsi" w:cstheme="minorHAnsi"/>
          <w:vertAlign w:val="superscript"/>
          <w:lang w:val="nl-BE"/>
        </w:rPr>
        <w:t>ste</w:t>
      </w:r>
      <w:r w:rsidR="00FB75DA" w:rsidRPr="00776592">
        <w:rPr>
          <w:rFonts w:asciiTheme="minorHAnsi" w:hAnsiTheme="minorHAnsi" w:cstheme="minorHAnsi"/>
          <w:lang w:val="nl-BE"/>
        </w:rPr>
        <w:t xml:space="preserve"> verjaardag van de oprichting van de bisschoppensynodes vierde, een veelvoud aan </w:t>
      </w:r>
      <w:r w:rsidR="002B157E" w:rsidRPr="00776592">
        <w:rPr>
          <w:rFonts w:asciiTheme="minorHAnsi" w:hAnsiTheme="minorHAnsi" w:cstheme="minorHAnsi"/>
          <w:lang w:val="nl-BE"/>
        </w:rPr>
        <w:t xml:space="preserve">academische </w:t>
      </w:r>
      <w:r w:rsidR="00FB75DA" w:rsidRPr="00776592">
        <w:rPr>
          <w:rFonts w:asciiTheme="minorHAnsi" w:hAnsiTheme="minorHAnsi" w:cstheme="minorHAnsi"/>
          <w:lang w:val="nl-BE"/>
        </w:rPr>
        <w:t xml:space="preserve">publicaties </w:t>
      </w:r>
      <w:r w:rsidR="00B152D0">
        <w:rPr>
          <w:rFonts w:asciiTheme="minorHAnsi" w:hAnsiTheme="minorHAnsi" w:cstheme="minorHAnsi"/>
          <w:lang w:val="nl-BE"/>
        </w:rPr>
        <w:t xml:space="preserve">is </w:t>
      </w:r>
      <w:r w:rsidR="00FB75DA" w:rsidRPr="00776592">
        <w:rPr>
          <w:rFonts w:asciiTheme="minorHAnsi" w:hAnsiTheme="minorHAnsi" w:cstheme="minorHAnsi"/>
          <w:lang w:val="nl-BE"/>
        </w:rPr>
        <w:t xml:space="preserve">beginnen verschijnen. </w:t>
      </w:r>
      <w:r w:rsidR="00B772FC" w:rsidRPr="00776592">
        <w:rPr>
          <w:rFonts w:asciiTheme="minorHAnsi" w:hAnsiTheme="minorHAnsi" w:cstheme="minorHAnsi"/>
          <w:lang w:val="nl-BE"/>
        </w:rPr>
        <w:t>Van een 20</w:t>
      </w:r>
      <w:r w:rsidR="00B152D0">
        <w:rPr>
          <w:rFonts w:asciiTheme="minorHAnsi" w:hAnsiTheme="minorHAnsi" w:cstheme="minorHAnsi"/>
          <w:lang w:val="nl-BE"/>
        </w:rPr>
        <w:t>-</w:t>
      </w:r>
      <w:r w:rsidR="00B772FC" w:rsidRPr="00776592">
        <w:rPr>
          <w:rFonts w:asciiTheme="minorHAnsi" w:hAnsiTheme="minorHAnsi" w:cstheme="minorHAnsi"/>
          <w:lang w:val="nl-BE"/>
        </w:rPr>
        <w:t xml:space="preserve">tal academische publicaties </w:t>
      </w:r>
      <w:r w:rsidR="00271B47">
        <w:rPr>
          <w:rFonts w:asciiTheme="minorHAnsi" w:hAnsiTheme="minorHAnsi" w:cstheme="minorHAnsi"/>
          <w:lang w:val="nl-BE"/>
        </w:rPr>
        <w:t xml:space="preserve">per jaar </w:t>
      </w:r>
      <w:r w:rsidR="00B772FC" w:rsidRPr="00776592">
        <w:rPr>
          <w:rFonts w:asciiTheme="minorHAnsi" w:hAnsiTheme="minorHAnsi" w:cstheme="minorHAnsi"/>
          <w:lang w:val="nl-BE"/>
        </w:rPr>
        <w:t xml:space="preserve">in 2015 </w:t>
      </w:r>
      <w:r w:rsidR="002B157E" w:rsidRPr="00776592">
        <w:rPr>
          <w:rFonts w:asciiTheme="minorHAnsi" w:hAnsiTheme="minorHAnsi" w:cstheme="minorHAnsi"/>
          <w:lang w:val="nl-BE"/>
        </w:rPr>
        <w:t xml:space="preserve">ging het </w:t>
      </w:r>
      <w:r w:rsidR="00B772FC" w:rsidRPr="00776592">
        <w:rPr>
          <w:rFonts w:asciiTheme="minorHAnsi" w:hAnsiTheme="minorHAnsi" w:cstheme="minorHAnsi"/>
          <w:lang w:val="nl-BE"/>
        </w:rPr>
        <w:t xml:space="preserve">naar een </w:t>
      </w:r>
      <w:r w:rsidR="004D3A43" w:rsidRPr="00776592">
        <w:rPr>
          <w:rFonts w:asciiTheme="minorHAnsi" w:hAnsiTheme="minorHAnsi" w:cstheme="minorHAnsi"/>
          <w:lang w:val="nl-BE"/>
        </w:rPr>
        <w:t>honderdtal</w:t>
      </w:r>
      <w:r w:rsidR="00B772FC" w:rsidRPr="00776592">
        <w:rPr>
          <w:rFonts w:asciiTheme="minorHAnsi" w:hAnsiTheme="minorHAnsi" w:cstheme="minorHAnsi"/>
          <w:lang w:val="nl-BE"/>
        </w:rPr>
        <w:t xml:space="preserve"> </w:t>
      </w:r>
      <w:r w:rsidR="002B157E" w:rsidRPr="00776592">
        <w:rPr>
          <w:rFonts w:asciiTheme="minorHAnsi" w:hAnsiTheme="minorHAnsi" w:cstheme="minorHAnsi"/>
          <w:lang w:val="nl-BE"/>
        </w:rPr>
        <w:t xml:space="preserve">publicaties </w:t>
      </w:r>
      <w:r w:rsidR="00B772FC" w:rsidRPr="00776592">
        <w:rPr>
          <w:rFonts w:asciiTheme="minorHAnsi" w:hAnsiTheme="minorHAnsi" w:cstheme="minorHAnsi"/>
          <w:lang w:val="nl-BE"/>
        </w:rPr>
        <w:t xml:space="preserve">in </w:t>
      </w:r>
      <w:r w:rsidR="004D3A43" w:rsidRPr="00776592">
        <w:rPr>
          <w:rFonts w:asciiTheme="minorHAnsi" w:hAnsiTheme="minorHAnsi" w:cstheme="minorHAnsi"/>
          <w:lang w:val="nl-BE"/>
        </w:rPr>
        <w:t xml:space="preserve">2019 om tenslotte te </w:t>
      </w:r>
      <w:r w:rsidR="00FC176D">
        <w:rPr>
          <w:rFonts w:asciiTheme="minorHAnsi" w:hAnsiTheme="minorHAnsi" w:cstheme="minorHAnsi"/>
          <w:lang w:val="nl-BE"/>
        </w:rPr>
        <w:t xml:space="preserve">leiden tot </w:t>
      </w:r>
      <w:r w:rsidR="004D3A43" w:rsidRPr="00776592">
        <w:rPr>
          <w:rFonts w:asciiTheme="minorHAnsi" w:hAnsiTheme="minorHAnsi" w:cstheme="minorHAnsi"/>
          <w:lang w:val="nl-BE"/>
        </w:rPr>
        <w:t xml:space="preserve">meer dan 200 </w:t>
      </w:r>
      <w:r w:rsidR="00233348">
        <w:rPr>
          <w:rFonts w:asciiTheme="minorHAnsi" w:hAnsiTheme="minorHAnsi" w:cstheme="minorHAnsi"/>
          <w:lang w:val="nl-BE"/>
        </w:rPr>
        <w:t xml:space="preserve">academische </w:t>
      </w:r>
      <w:r w:rsidR="002B157E" w:rsidRPr="00776592">
        <w:rPr>
          <w:rFonts w:asciiTheme="minorHAnsi" w:hAnsiTheme="minorHAnsi" w:cstheme="minorHAnsi"/>
          <w:lang w:val="nl-BE"/>
        </w:rPr>
        <w:t xml:space="preserve">publicaties </w:t>
      </w:r>
      <w:r w:rsidR="00271B47">
        <w:rPr>
          <w:rFonts w:asciiTheme="minorHAnsi" w:hAnsiTheme="minorHAnsi" w:cstheme="minorHAnsi"/>
          <w:lang w:val="nl-BE"/>
        </w:rPr>
        <w:t xml:space="preserve">respectievelijk </w:t>
      </w:r>
      <w:r w:rsidR="004D3A43" w:rsidRPr="00776592">
        <w:rPr>
          <w:rFonts w:asciiTheme="minorHAnsi" w:hAnsiTheme="minorHAnsi" w:cstheme="minorHAnsi"/>
          <w:lang w:val="nl-BE"/>
        </w:rPr>
        <w:t>in 2023 en 2024.</w:t>
      </w:r>
      <w:r w:rsidR="004D3A43" w:rsidRPr="00642203">
        <w:rPr>
          <w:rStyle w:val="FootnoteReference"/>
        </w:rPr>
        <w:footnoteReference w:id="7"/>
      </w:r>
      <w:r w:rsidR="002952F0" w:rsidRPr="00776592">
        <w:rPr>
          <w:rFonts w:asciiTheme="minorHAnsi" w:hAnsiTheme="minorHAnsi" w:cstheme="minorHAnsi"/>
          <w:lang w:val="nl-BE"/>
        </w:rPr>
        <w:t xml:space="preserve"> </w:t>
      </w:r>
      <w:r w:rsidR="00271B47">
        <w:rPr>
          <w:rFonts w:asciiTheme="minorHAnsi" w:hAnsiTheme="minorHAnsi" w:cstheme="minorHAnsi"/>
          <w:lang w:val="nl-BE"/>
        </w:rPr>
        <w:t xml:space="preserve">Dit toont de enorme academische aandacht voor het thema aan. </w:t>
      </w:r>
      <w:r w:rsidR="008145A2">
        <w:rPr>
          <w:rFonts w:asciiTheme="minorHAnsi" w:hAnsiTheme="minorHAnsi" w:cstheme="minorHAnsi"/>
          <w:lang w:val="nl-BE"/>
        </w:rPr>
        <w:t>Desalniettemin</w:t>
      </w:r>
      <w:r w:rsidR="00271B47">
        <w:rPr>
          <w:rFonts w:asciiTheme="minorHAnsi" w:hAnsiTheme="minorHAnsi" w:cstheme="minorHAnsi"/>
          <w:lang w:val="nl-BE"/>
        </w:rPr>
        <w:t xml:space="preserve"> is het niet eenvoudig om een beknopte beschrijving te geven van wat synodaliteit exact is. </w:t>
      </w:r>
      <w:r w:rsidR="002952F0" w:rsidRPr="00776592">
        <w:rPr>
          <w:rFonts w:asciiTheme="minorHAnsi" w:hAnsiTheme="minorHAnsi" w:cstheme="minorHAnsi"/>
          <w:lang w:val="nl-BE"/>
        </w:rPr>
        <w:t>Een van de kortste definities</w:t>
      </w:r>
      <w:r w:rsidR="0008615D" w:rsidRPr="00776592">
        <w:rPr>
          <w:rFonts w:asciiTheme="minorHAnsi" w:hAnsiTheme="minorHAnsi" w:cstheme="minorHAnsi"/>
          <w:lang w:val="nl-BE"/>
        </w:rPr>
        <w:t xml:space="preserve"> </w:t>
      </w:r>
      <w:r w:rsidR="00D5084F">
        <w:rPr>
          <w:rFonts w:asciiTheme="minorHAnsi" w:hAnsiTheme="minorHAnsi" w:cstheme="minorHAnsi"/>
          <w:lang w:val="nl-BE"/>
        </w:rPr>
        <w:t>van</w:t>
      </w:r>
      <w:r w:rsidR="0008615D" w:rsidRPr="00776592">
        <w:rPr>
          <w:rFonts w:asciiTheme="minorHAnsi" w:hAnsiTheme="minorHAnsi" w:cstheme="minorHAnsi"/>
          <w:lang w:val="nl-BE"/>
        </w:rPr>
        <w:t xml:space="preserve"> wat synodaliteit is,</w:t>
      </w:r>
      <w:r w:rsidR="002952F0" w:rsidRPr="00776592">
        <w:rPr>
          <w:rFonts w:asciiTheme="minorHAnsi" w:hAnsiTheme="minorHAnsi" w:cstheme="minorHAnsi"/>
          <w:lang w:val="nl-BE"/>
        </w:rPr>
        <w:t xml:space="preserve"> is te vinden bij </w:t>
      </w:r>
      <w:r w:rsidR="00271B47">
        <w:rPr>
          <w:rFonts w:asciiTheme="minorHAnsi" w:hAnsiTheme="minorHAnsi" w:cstheme="minorHAnsi"/>
          <w:lang w:val="nl-BE"/>
        </w:rPr>
        <w:t xml:space="preserve">de Leuvense theoloog </w:t>
      </w:r>
      <w:r w:rsidR="002952F0" w:rsidRPr="00776592">
        <w:rPr>
          <w:rFonts w:asciiTheme="minorHAnsi" w:hAnsiTheme="minorHAnsi" w:cstheme="minorHAnsi"/>
          <w:lang w:val="nl-BE"/>
        </w:rPr>
        <w:t>Peter De Mey</w:t>
      </w:r>
      <w:r w:rsidR="0008615D" w:rsidRPr="00776592">
        <w:rPr>
          <w:rFonts w:asciiTheme="minorHAnsi" w:hAnsiTheme="minorHAnsi" w:cstheme="minorHAnsi"/>
          <w:lang w:val="nl-BE"/>
        </w:rPr>
        <w:t xml:space="preserve"> die </w:t>
      </w:r>
      <w:r w:rsidR="00FB003B" w:rsidRPr="00776592">
        <w:rPr>
          <w:rFonts w:asciiTheme="minorHAnsi" w:hAnsiTheme="minorHAnsi" w:cstheme="minorHAnsi"/>
          <w:lang w:val="nl-BE"/>
        </w:rPr>
        <w:t xml:space="preserve">verwijst naar paus Franciscus </w:t>
      </w:r>
      <w:r w:rsidR="0008615D" w:rsidRPr="00776592">
        <w:rPr>
          <w:rFonts w:asciiTheme="minorHAnsi" w:hAnsiTheme="minorHAnsi" w:cstheme="minorHAnsi"/>
          <w:lang w:val="nl-BE"/>
        </w:rPr>
        <w:t>en schrijft dat</w:t>
      </w:r>
      <w:r w:rsidR="00FB003B" w:rsidRPr="00776592">
        <w:rPr>
          <w:rFonts w:asciiTheme="minorHAnsi" w:hAnsiTheme="minorHAnsi" w:cstheme="minorHAnsi"/>
          <w:lang w:val="nl-BE"/>
        </w:rPr>
        <w:t xml:space="preserve"> “de term ‘synodaliteit’ </w:t>
      </w:r>
      <w:r w:rsidR="0008615D" w:rsidRPr="00776592">
        <w:rPr>
          <w:rFonts w:asciiTheme="minorHAnsi" w:hAnsiTheme="minorHAnsi" w:cstheme="minorHAnsi"/>
          <w:lang w:val="nl-BE"/>
        </w:rPr>
        <w:t xml:space="preserve">[verwijst] </w:t>
      </w:r>
      <w:r w:rsidR="00FB003B" w:rsidRPr="00776592">
        <w:rPr>
          <w:rFonts w:asciiTheme="minorHAnsi" w:hAnsiTheme="minorHAnsi" w:cstheme="minorHAnsi"/>
          <w:lang w:val="nl-BE"/>
        </w:rPr>
        <w:t>naar de gemeenschappelijke verantwoordelijkheid van alle leden van het volk van God voor het leven van de Kerk”.</w:t>
      </w:r>
      <w:r w:rsidR="00FB003B" w:rsidRPr="00642203">
        <w:rPr>
          <w:rStyle w:val="FootnoteReference"/>
        </w:rPr>
        <w:footnoteReference w:id="8"/>
      </w:r>
    </w:p>
    <w:p w14:paraId="42913006" w14:textId="221EB3D7" w:rsidR="0014217E" w:rsidRPr="00776592" w:rsidRDefault="004D3A43" w:rsidP="008C5F74">
      <w:pPr>
        <w:rPr>
          <w:rFonts w:asciiTheme="minorHAnsi" w:hAnsiTheme="minorHAnsi" w:cstheme="minorHAnsi"/>
          <w:lang w:val="nl-BE"/>
        </w:rPr>
      </w:pPr>
      <w:r w:rsidRPr="00776592">
        <w:rPr>
          <w:rFonts w:asciiTheme="minorHAnsi" w:hAnsiTheme="minorHAnsi" w:cstheme="minorHAnsi"/>
          <w:lang w:val="nl-BE"/>
        </w:rPr>
        <w:t>Paus Franciscus</w:t>
      </w:r>
      <w:r w:rsidR="00271B47">
        <w:rPr>
          <w:rFonts w:asciiTheme="minorHAnsi" w:hAnsiTheme="minorHAnsi" w:cstheme="minorHAnsi"/>
          <w:lang w:val="nl-BE"/>
        </w:rPr>
        <w:t xml:space="preserve"> (1936-2025)</w:t>
      </w:r>
      <w:r w:rsidRPr="00776592">
        <w:rPr>
          <w:rFonts w:asciiTheme="minorHAnsi" w:hAnsiTheme="minorHAnsi" w:cstheme="minorHAnsi"/>
          <w:lang w:val="nl-BE"/>
        </w:rPr>
        <w:t xml:space="preserve"> </w:t>
      </w:r>
      <w:r w:rsidR="007814EA">
        <w:rPr>
          <w:rFonts w:asciiTheme="minorHAnsi" w:hAnsiTheme="minorHAnsi" w:cstheme="minorHAnsi"/>
          <w:lang w:val="nl-BE"/>
        </w:rPr>
        <w:t>was</w:t>
      </w:r>
      <w:r w:rsidRPr="00776592">
        <w:rPr>
          <w:rFonts w:asciiTheme="minorHAnsi" w:hAnsiTheme="minorHAnsi" w:cstheme="minorHAnsi"/>
          <w:lang w:val="nl-BE"/>
        </w:rPr>
        <w:t xml:space="preserve"> ongetwijfeld de grote inspirator van de huidige synodale ontwikkelingen in de Katholieke</w:t>
      </w:r>
      <w:r w:rsidR="00065B3F">
        <w:rPr>
          <w:rFonts w:asciiTheme="minorHAnsi" w:hAnsiTheme="minorHAnsi" w:cstheme="minorHAnsi"/>
          <w:lang w:val="nl-BE"/>
        </w:rPr>
        <w:t xml:space="preserve"> kerk</w:t>
      </w:r>
      <w:r w:rsidRPr="00776592">
        <w:rPr>
          <w:rFonts w:asciiTheme="minorHAnsi" w:hAnsiTheme="minorHAnsi" w:cstheme="minorHAnsi"/>
          <w:lang w:val="nl-BE"/>
        </w:rPr>
        <w:t>. Hij ontwikkel</w:t>
      </w:r>
      <w:r w:rsidR="007814EA">
        <w:rPr>
          <w:rFonts w:asciiTheme="minorHAnsi" w:hAnsiTheme="minorHAnsi" w:cstheme="minorHAnsi"/>
          <w:lang w:val="nl-BE"/>
        </w:rPr>
        <w:t>de</w:t>
      </w:r>
      <w:r w:rsidRPr="00776592">
        <w:rPr>
          <w:rFonts w:asciiTheme="minorHAnsi" w:hAnsiTheme="minorHAnsi" w:cstheme="minorHAnsi"/>
          <w:lang w:val="nl-BE"/>
        </w:rPr>
        <w:t xml:space="preserve"> intuïties en ideeën van het Tweede Vaticaanse Concilie verder en </w:t>
      </w:r>
      <w:r w:rsidR="007814EA">
        <w:rPr>
          <w:rFonts w:asciiTheme="minorHAnsi" w:hAnsiTheme="minorHAnsi" w:cstheme="minorHAnsi"/>
          <w:lang w:val="nl-BE"/>
        </w:rPr>
        <w:t>bracht</w:t>
      </w:r>
      <w:r w:rsidRPr="00776592">
        <w:rPr>
          <w:rFonts w:asciiTheme="minorHAnsi" w:hAnsiTheme="minorHAnsi" w:cstheme="minorHAnsi"/>
          <w:lang w:val="nl-BE"/>
        </w:rPr>
        <w:t xml:space="preserve"> ze in praktijk. Hij focust daarbij op een meer participatieve en missionaire</w:t>
      </w:r>
      <w:r w:rsidR="00065B3F">
        <w:rPr>
          <w:rFonts w:asciiTheme="minorHAnsi" w:hAnsiTheme="minorHAnsi" w:cstheme="minorHAnsi"/>
          <w:lang w:val="nl-BE"/>
        </w:rPr>
        <w:t xml:space="preserve"> kerk</w:t>
      </w:r>
      <w:r w:rsidRPr="00776592">
        <w:rPr>
          <w:rFonts w:asciiTheme="minorHAnsi" w:hAnsiTheme="minorHAnsi" w:cstheme="minorHAnsi"/>
          <w:lang w:val="nl-BE"/>
        </w:rPr>
        <w:t xml:space="preserve">, thema’s die al van het begin van zijn pontificaat </w:t>
      </w:r>
      <w:r w:rsidR="00820E67" w:rsidRPr="00776592">
        <w:rPr>
          <w:rFonts w:asciiTheme="minorHAnsi" w:hAnsiTheme="minorHAnsi" w:cstheme="minorHAnsi"/>
          <w:lang w:val="nl-BE"/>
        </w:rPr>
        <w:t xml:space="preserve">stelselmatig </w:t>
      </w:r>
      <w:r w:rsidRPr="00776592">
        <w:rPr>
          <w:rFonts w:asciiTheme="minorHAnsi" w:hAnsiTheme="minorHAnsi" w:cstheme="minorHAnsi"/>
          <w:lang w:val="nl-BE"/>
        </w:rPr>
        <w:t>meer aandacht krijgen.</w:t>
      </w:r>
      <w:r w:rsidR="0014217E" w:rsidRPr="00642203">
        <w:rPr>
          <w:rStyle w:val="FootnoteReference"/>
        </w:rPr>
        <w:footnoteReference w:id="9"/>
      </w:r>
      <w:r w:rsidR="00271B47">
        <w:rPr>
          <w:rFonts w:asciiTheme="minorHAnsi" w:hAnsiTheme="minorHAnsi" w:cstheme="minorHAnsi"/>
          <w:lang w:val="nl-BE"/>
        </w:rPr>
        <w:t xml:space="preserve"> </w:t>
      </w:r>
      <w:r w:rsidR="000A1184">
        <w:rPr>
          <w:rFonts w:asciiTheme="minorHAnsi" w:hAnsiTheme="minorHAnsi" w:cstheme="minorHAnsi"/>
          <w:lang w:val="nl-BE"/>
        </w:rPr>
        <w:t>T</w:t>
      </w:r>
      <w:r w:rsidR="007833EE" w:rsidRPr="00776592">
        <w:rPr>
          <w:rFonts w:asciiTheme="minorHAnsi" w:hAnsiTheme="minorHAnsi" w:cstheme="minorHAnsi"/>
          <w:lang w:val="nl-BE"/>
        </w:rPr>
        <w:t>heologisch</w:t>
      </w:r>
      <w:r w:rsidR="008D22FF">
        <w:rPr>
          <w:rFonts w:asciiTheme="minorHAnsi" w:hAnsiTheme="minorHAnsi" w:cstheme="minorHAnsi"/>
          <w:lang w:val="nl-BE"/>
        </w:rPr>
        <w:t xml:space="preserve"> gezien</w:t>
      </w:r>
      <w:r w:rsidR="007833EE" w:rsidRPr="00776592">
        <w:rPr>
          <w:rFonts w:asciiTheme="minorHAnsi" w:hAnsiTheme="minorHAnsi" w:cstheme="minorHAnsi"/>
          <w:lang w:val="nl-BE"/>
        </w:rPr>
        <w:t xml:space="preserve"> </w:t>
      </w:r>
      <w:r w:rsidR="000A1184">
        <w:rPr>
          <w:rFonts w:asciiTheme="minorHAnsi" w:hAnsiTheme="minorHAnsi" w:cstheme="minorHAnsi"/>
          <w:lang w:val="nl-BE"/>
        </w:rPr>
        <w:t xml:space="preserve">heeft synodaliteit trouwens ook </w:t>
      </w:r>
      <w:r w:rsidR="007833EE" w:rsidRPr="00776592">
        <w:rPr>
          <w:rFonts w:asciiTheme="minorHAnsi" w:hAnsiTheme="minorHAnsi" w:cstheme="minorHAnsi"/>
          <w:lang w:val="nl-BE"/>
        </w:rPr>
        <w:t xml:space="preserve">goede geloofsbrieven. Moons geeft aan dat het de Heilige Geest terug meer centraal </w:t>
      </w:r>
      <w:r w:rsidR="000A1184">
        <w:rPr>
          <w:rFonts w:asciiTheme="minorHAnsi" w:hAnsiTheme="minorHAnsi" w:cstheme="minorHAnsi"/>
          <w:lang w:val="nl-BE"/>
        </w:rPr>
        <w:t>komt te staan</w:t>
      </w:r>
      <w:r w:rsidR="00211CCD" w:rsidRPr="00776592">
        <w:rPr>
          <w:rFonts w:asciiTheme="minorHAnsi" w:hAnsiTheme="minorHAnsi" w:cstheme="minorHAnsi"/>
          <w:lang w:val="nl-BE"/>
        </w:rPr>
        <w:t xml:space="preserve"> in de</w:t>
      </w:r>
      <w:r w:rsidR="00065B3F">
        <w:rPr>
          <w:rFonts w:asciiTheme="minorHAnsi" w:hAnsiTheme="minorHAnsi" w:cstheme="minorHAnsi"/>
          <w:lang w:val="nl-BE"/>
        </w:rPr>
        <w:t xml:space="preserve"> kerk</w:t>
      </w:r>
      <w:r w:rsidR="00EB01F9" w:rsidRPr="00776592">
        <w:rPr>
          <w:rFonts w:asciiTheme="minorHAnsi" w:hAnsiTheme="minorHAnsi" w:cstheme="minorHAnsi"/>
          <w:lang w:val="nl-BE"/>
        </w:rPr>
        <w:t xml:space="preserve"> en</w:t>
      </w:r>
      <w:r w:rsidR="00211CCD" w:rsidRPr="00776592">
        <w:rPr>
          <w:rFonts w:asciiTheme="minorHAnsi" w:hAnsiTheme="minorHAnsi" w:cstheme="minorHAnsi"/>
          <w:lang w:val="nl-BE"/>
        </w:rPr>
        <w:t xml:space="preserve"> op die manier wordt </w:t>
      </w:r>
      <w:r w:rsidR="00EB01F9" w:rsidRPr="00776592">
        <w:rPr>
          <w:rFonts w:asciiTheme="minorHAnsi" w:hAnsiTheme="minorHAnsi" w:cstheme="minorHAnsi"/>
          <w:lang w:val="nl-BE"/>
        </w:rPr>
        <w:t>de traditie</w:t>
      </w:r>
      <w:r w:rsidR="000A1184">
        <w:rPr>
          <w:rFonts w:asciiTheme="minorHAnsi" w:hAnsiTheme="minorHAnsi" w:cstheme="minorHAnsi"/>
          <w:lang w:val="nl-BE"/>
        </w:rPr>
        <w:t>,</w:t>
      </w:r>
      <w:r w:rsidR="00EB01F9" w:rsidRPr="00776592">
        <w:rPr>
          <w:rFonts w:asciiTheme="minorHAnsi" w:hAnsiTheme="minorHAnsi" w:cstheme="minorHAnsi"/>
          <w:lang w:val="nl-BE"/>
        </w:rPr>
        <w:t xml:space="preserve"> van </w:t>
      </w:r>
      <w:r w:rsidR="000A1184">
        <w:rPr>
          <w:rFonts w:asciiTheme="minorHAnsi" w:hAnsiTheme="minorHAnsi" w:cstheme="minorHAnsi"/>
          <w:lang w:val="nl-BE"/>
        </w:rPr>
        <w:t xml:space="preserve">wat men in de concilietijd </w:t>
      </w:r>
      <w:r w:rsidR="00EB01F9" w:rsidRPr="00776592">
        <w:rPr>
          <w:rFonts w:asciiTheme="minorHAnsi" w:hAnsiTheme="minorHAnsi" w:cstheme="minorHAnsi"/>
          <w:lang w:val="nl-BE"/>
        </w:rPr>
        <w:t xml:space="preserve">de </w:t>
      </w:r>
      <w:r w:rsidR="00EB01F9" w:rsidRPr="00776592">
        <w:rPr>
          <w:rFonts w:asciiTheme="minorHAnsi" w:hAnsiTheme="minorHAnsi" w:cstheme="minorHAnsi"/>
          <w:i/>
          <w:iCs/>
          <w:lang w:val="nl-BE"/>
        </w:rPr>
        <w:t>Geistvergessenheit</w:t>
      </w:r>
      <w:r w:rsidR="00211CCD" w:rsidRPr="00776592">
        <w:rPr>
          <w:rFonts w:asciiTheme="minorHAnsi" w:hAnsiTheme="minorHAnsi" w:cstheme="minorHAnsi"/>
          <w:i/>
          <w:iCs/>
          <w:lang w:val="nl-BE"/>
        </w:rPr>
        <w:t xml:space="preserve"> </w:t>
      </w:r>
      <w:r w:rsidR="000A1184" w:rsidRPr="000A1184">
        <w:rPr>
          <w:rFonts w:asciiTheme="minorHAnsi" w:hAnsiTheme="minorHAnsi" w:cstheme="minorHAnsi"/>
          <w:lang w:val="nl-BE"/>
        </w:rPr>
        <w:t>noemde</w:t>
      </w:r>
      <w:r w:rsidR="000A1184">
        <w:rPr>
          <w:rFonts w:asciiTheme="minorHAnsi" w:hAnsiTheme="minorHAnsi" w:cstheme="minorHAnsi"/>
          <w:i/>
          <w:iCs/>
          <w:lang w:val="nl-BE"/>
        </w:rPr>
        <w:t xml:space="preserve">, </w:t>
      </w:r>
      <w:r w:rsidR="00211CCD" w:rsidRPr="00776592">
        <w:rPr>
          <w:rFonts w:asciiTheme="minorHAnsi" w:hAnsiTheme="minorHAnsi" w:cstheme="minorHAnsi"/>
          <w:lang w:val="nl-BE"/>
        </w:rPr>
        <w:t>deels gecorrigeerd</w:t>
      </w:r>
      <w:r w:rsidR="00EB01F9" w:rsidRPr="00776592">
        <w:rPr>
          <w:rFonts w:asciiTheme="minorHAnsi" w:hAnsiTheme="minorHAnsi" w:cstheme="minorHAnsi"/>
          <w:i/>
          <w:iCs/>
          <w:lang w:val="nl-BE"/>
        </w:rPr>
        <w:t xml:space="preserve">. </w:t>
      </w:r>
      <w:r w:rsidR="006237E8" w:rsidRPr="00776592">
        <w:rPr>
          <w:rFonts w:asciiTheme="minorHAnsi" w:hAnsiTheme="minorHAnsi" w:cstheme="minorHAnsi"/>
          <w:lang w:val="nl-BE"/>
        </w:rPr>
        <w:t xml:space="preserve">Dit leidt, met de woorden van </w:t>
      </w:r>
      <w:r w:rsidR="0076736C">
        <w:rPr>
          <w:rFonts w:asciiTheme="minorHAnsi" w:hAnsiTheme="minorHAnsi" w:cstheme="minorHAnsi"/>
          <w:lang w:val="nl-BE"/>
        </w:rPr>
        <w:t xml:space="preserve">de Nederlandse </w:t>
      </w:r>
      <w:r w:rsidR="00271B47">
        <w:rPr>
          <w:rFonts w:asciiTheme="minorHAnsi" w:hAnsiTheme="minorHAnsi" w:cstheme="minorHAnsi"/>
          <w:lang w:val="nl-BE"/>
        </w:rPr>
        <w:t>kerkjuriste</w:t>
      </w:r>
      <w:r w:rsidR="0076736C">
        <w:rPr>
          <w:rFonts w:asciiTheme="minorHAnsi" w:hAnsiTheme="minorHAnsi" w:cstheme="minorHAnsi"/>
          <w:lang w:val="nl-BE"/>
        </w:rPr>
        <w:t xml:space="preserve"> </w:t>
      </w:r>
      <w:r w:rsidR="006237E8" w:rsidRPr="00776592">
        <w:rPr>
          <w:rFonts w:asciiTheme="minorHAnsi" w:hAnsiTheme="minorHAnsi" w:cstheme="minorHAnsi"/>
          <w:lang w:val="nl-BE"/>
        </w:rPr>
        <w:t>Myriam Wijlens</w:t>
      </w:r>
      <w:r w:rsidR="00211CCD" w:rsidRPr="00776592">
        <w:rPr>
          <w:rFonts w:asciiTheme="minorHAnsi" w:hAnsiTheme="minorHAnsi" w:cstheme="minorHAnsi"/>
          <w:lang w:val="nl-BE"/>
        </w:rPr>
        <w:t>,</w:t>
      </w:r>
      <w:r w:rsidR="006237E8" w:rsidRPr="00776592">
        <w:rPr>
          <w:rFonts w:asciiTheme="minorHAnsi" w:hAnsiTheme="minorHAnsi" w:cstheme="minorHAnsi"/>
          <w:lang w:val="nl-BE"/>
        </w:rPr>
        <w:t xml:space="preserve"> tot een </w:t>
      </w:r>
      <w:r w:rsidR="008145A2">
        <w:rPr>
          <w:rFonts w:asciiTheme="minorHAnsi" w:hAnsiTheme="minorHAnsi" w:cstheme="minorHAnsi"/>
          <w:lang w:val="nl-BE"/>
        </w:rPr>
        <w:t>re</w:t>
      </w:r>
      <w:r w:rsidR="006237E8" w:rsidRPr="00776592">
        <w:rPr>
          <w:rFonts w:asciiTheme="minorHAnsi" w:hAnsiTheme="minorHAnsi" w:cstheme="minorHAnsi"/>
          <w:lang w:val="nl-BE"/>
        </w:rPr>
        <w:t>configuratie van de</w:t>
      </w:r>
      <w:r w:rsidR="00065B3F">
        <w:rPr>
          <w:rFonts w:asciiTheme="minorHAnsi" w:hAnsiTheme="minorHAnsi" w:cstheme="minorHAnsi"/>
          <w:lang w:val="nl-BE"/>
        </w:rPr>
        <w:t xml:space="preserve"> kerk</w:t>
      </w:r>
      <w:r w:rsidR="006237E8" w:rsidRPr="00776592">
        <w:rPr>
          <w:rFonts w:asciiTheme="minorHAnsi" w:hAnsiTheme="minorHAnsi" w:cstheme="minorHAnsi"/>
          <w:lang w:val="nl-BE"/>
        </w:rPr>
        <w:t>.</w:t>
      </w:r>
      <w:r w:rsidR="009D1CCE" w:rsidRPr="00642203">
        <w:rPr>
          <w:rStyle w:val="FootnoteReference"/>
        </w:rPr>
        <w:footnoteReference w:id="10"/>
      </w:r>
      <w:r w:rsidR="006237E8" w:rsidRPr="00776592">
        <w:rPr>
          <w:rFonts w:asciiTheme="minorHAnsi" w:hAnsiTheme="minorHAnsi" w:cstheme="minorHAnsi"/>
          <w:lang w:val="nl-BE"/>
        </w:rPr>
        <w:t xml:space="preserve"> </w:t>
      </w:r>
      <w:r w:rsidR="00211CCD" w:rsidRPr="00776592">
        <w:rPr>
          <w:rFonts w:asciiTheme="minorHAnsi" w:hAnsiTheme="minorHAnsi" w:cstheme="minorHAnsi"/>
          <w:lang w:val="nl-BE"/>
        </w:rPr>
        <w:t xml:space="preserve">Zoals Moons het stelt: </w:t>
      </w:r>
      <w:r w:rsidR="008C5F74" w:rsidRPr="00776592">
        <w:rPr>
          <w:rFonts w:asciiTheme="minorHAnsi" w:hAnsiTheme="minorHAnsi" w:cstheme="minorHAnsi"/>
          <w:lang w:val="nl-BE"/>
        </w:rPr>
        <w:t>“Andere geloofswaarheden worden niet afgeschaft: dat God in Christus de waarheid heeft geopenbaard, en dat de apostelen en hun opvolgers – de bisschoppen – de</w:t>
      </w:r>
      <w:r w:rsidR="00065B3F">
        <w:rPr>
          <w:rFonts w:asciiTheme="minorHAnsi" w:hAnsiTheme="minorHAnsi" w:cstheme="minorHAnsi"/>
          <w:lang w:val="nl-BE"/>
        </w:rPr>
        <w:t xml:space="preserve"> kerk</w:t>
      </w:r>
      <w:r w:rsidR="008C5F74" w:rsidRPr="00776592">
        <w:rPr>
          <w:rFonts w:asciiTheme="minorHAnsi" w:hAnsiTheme="minorHAnsi" w:cstheme="minorHAnsi"/>
          <w:lang w:val="nl-BE"/>
        </w:rPr>
        <w:t xml:space="preserve"> leiden. Maar ze krijgen gezelschap van de waarheid dat de Geest niet alleen in het verleden sprak – in Christus – maar ook nu nog. Hij leidt ons, en dat niet alleen door bisschoppen, maar door iedereen.”</w:t>
      </w:r>
      <w:r w:rsidR="008C5F74" w:rsidRPr="00642203">
        <w:rPr>
          <w:rStyle w:val="FootnoteReference"/>
        </w:rPr>
        <w:footnoteReference w:id="11"/>
      </w:r>
      <w:r w:rsidR="00A61939" w:rsidRPr="00776592">
        <w:rPr>
          <w:rFonts w:asciiTheme="minorHAnsi" w:hAnsiTheme="minorHAnsi" w:cstheme="minorHAnsi"/>
          <w:lang w:val="nl-BE"/>
        </w:rPr>
        <w:t xml:space="preserve"> De verantwoordelijkheid van alle gelovigen en hun theologische relevantie staa</w:t>
      </w:r>
      <w:r w:rsidR="00C15662">
        <w:rPr>
          <w:rFonts w:asciiTheme="minorHAnsi" w:hAnsiTheme="minorHAnsi" w:cstheme="minorHAnsi"/>
          <w:lang w:val="nl-BE"/>
        </w:rPr>
        <w:t>n</w:t>
      </w:r>
      <w:r w:rsidR="00A61939" w:rsidRPr="00776592">
        <w:rPr>
          <w:rFonts w:asciiTheme="minorHAnsi" w:hAnsiTheme="minorHAnsi" w:cstheme="minorHAnsi"/>
          <w:lang w:val="nl-BE"/>
        </w:rPr>
        <w:t xml:space="preserve"> onmiskenbaar centraal.</w:t>
      </w:r>
    </w:p>
    <w:p w14:paraId="69C969E7" w14:textId="693A1C53" w:rsidR="00172433" w:rsidRPr="002B58EF" w:rsidRDefault="00EF153D" w:rsidP="008C5F74">
      <w:pPr>
        <w:rPr>
          <w:rFonts w:asciiTheme="minorHAnsi" w:hAnsiTheme="minorHAnsi" w:cstheme="minorHAnsi"/>
          <w:lang w:val="nl-BE"/>
        </w:rPr>
      </w:pPr>
      <w:r>
        <w:rPr>
          <w:rFonts w:asciiTheme="minorHAnsi" w:hAnsiTheme="minorHAnsi" w:cstheme="minorHAnsi"/>
          <w:lang w:val="nl-BE"/>
        </w:rPr>
        <w:t xml:space="preserve">Die </w:t>
      </w:r>
      <w:r w:rsidR="00F23247">
        <w:rPr>
          <w:rFonts w:asciiTheme="minorHAnsi" w:hAnsiTheme="minorHAnsi" w:cstheme="minorHAnsi"/>
          <w:lang w:val="nl-BE"/>
        </w:rPr>
        <w:t>nieuwe configuratie van hoe geloofswaarheden zich tot elkaar verhouden,</w:t>
      </w:r>
      <w:r w:rsidR="00081E1E" w:rsidRPr="00EF153D">
        <w:rPr>
          <w:rFonts w:asciiTheme="minorHAnsi" w:hAnsiTheme="minorHAnsi" w:cstheme="minorHAnsi"/>
          <w:lang w:val="nl-BE"/>
        </w:rPr>
        <w:t xml:space="preserve"> verandert</w:t>
      </w:r>
      <w:r w:rsidR="00081E1E" w:rsidRPr="00776592">
        <w:rPr>
          <w:rFonts w:asciiTheme="minorHAnsi" w:hAnsiTheme="minorHAnsi" w:cstheme="minorHAnsi"/>
          <w:lang w:val="nl-BE"/>
        </w:rPr>
        <w:t xml:space="preserve"> de manier waarop naar de</w:t>
      </w:r>
      <w:r w:rsidR="00065B3F">
        <w:rPr>
          <w:rFonts w:asciiTheme="minorHAnsi" w:hAnsiTheme="minorHAnsi" w:cstheme="minorHAnsi"/>
          <w:lang w:val="nl-BE"/>
        </w:rPr>
        <w:t xml:space="preserve"> kerk</w:t>
      </w:r>
      <w:r w:rsidR="00081E1E" w:rsidRPr="00776592">
        <w:rPr>
          <w:rFonts w:asciiTheme="minorHAnsi" w:hAnsiTheme="minorHAnsi" w:cstheme="minorHAnsi"/>
          <w:lang w:val="nl-BE"/>
        </w:rPr>
        <w:t xml:space="preserve"> gekeken wordt. In plaats van de</w:t>
      </w:r>
      <w:r w:rsidR="00065B3F">
        <w:rPr>
          <w:rFonts w:asciiTheme="minorHAnsi" w:hAnsiTheme="minorHAnsi" w:cstheme="minorHAnsi"/>
          <w:lang w:val="nl-BE"/>
        </w:rPr>
        <w:t xml:space="preserve"> kerk</w:t>
      </w:r>
      <w:r w:rsidR="00081E1E" w:rsidRPr="00776592">
        <w:rPr>
          <w:rFonts w:asciiTheme="minorHAnsi" w:hAnsiTheme="minorHAnsi" w:cstheme="minorHAnsi"/>
          <w:lang w:val="nl-BE"/>
        </w:rPr>
        <w:t xml:space="preserve"> te zien als een piramide, komt het beeld van het </w:t>
      </w:r>
      <w:r w:rsidR="00446A48" w:rsidRPr="00776592">
        <w:rPr>
          <w:rFonts w:asciiTheme="minorHAnsi" w:hAnsiTheme="minorHAnsi" w:cstheme="minorHAnsi"/>
          <w:lang w:val="nl-BE"/>
        </w:rPr>
        <w:t>samen pelgrimeren naar voren. De</w:t>
      </w:r>
      <w:r w:rsidR="00065B3F">
        <w:rPr>
          <w:rFonts w:asciiTheme="minorHAnsi" w:hAnsiTheme="minorHAnsi" w:cstheme="minorHAnsi"/>
          <w:lang w:val="nl-BE"/>
        </w:rPr>
        <w:t xml:space="preserve"> kerk</w:t>
      </w:r>
      <w:r w:rsidR="00446A48" w:rsidRPr="00776592">
        <w:rPr>
          <w:rFonts w:asciiTheme="minorHAnsi" w:hAnsiTheme="minorHAnsi" w:cstheme="minorHAnsi"/>
          <w:lang w:val="nl-BE"/>
        </w:rPr>
        <w:t xml:space="preserve"> is in eerste instantie de gemeenschap van </w:t>
      </w:r>
      <w:r w:rsidR="001E30A0">
        <w:rPr>
          <w:rFonts w:asciiTheme="minorHAnsi" w:hAnsiTheme="minorHAnsi" w:cstheme="minorHAnsi"/>
          <w:lang w:val="nl-BE"/>
        </w:rPr>
        <w:t xml:space="preserve">alle </w:t>
      </w:r>
      <w:r w:rsidR="00446A48" w:rsidRPr="00776592">
        <w:rPr>
          <w:rFonts w:asciiTheme="minorHAnsi" w:hAnsiTheme="minorHAnsi" w:cstheme="minorHAnsi"/>
          <w:lang w:val="nl-BE"/>
        </w:rPr>
        <w:t>gedoopten</w:t>
      </w:r>
      <w:r w:rsidR="00B947A7" w:rsidRPr="00776592">
        <w:rPr>
          <w:rFonts w:asciiTheme="minorHAnsi" w:hAnsiTheme="minorHAnsi" w:cstheme="minorHAnsi"/>
          <w:lang w:val="nl-BE"/>
        </w:rPr>
        <w:t xml:space="preserve">. Elk </w:t>
      </w:r>
      <w:r w:rsidR="001E30A0">
        <w:rPr>
          <w:rFonts w:asciiTheme="minorHAnsi" w:hAnsiTheme="minorHAnsi" w:cstheme="minorHAnsi"/>
          <w:lang w:val="nl-BE"/>
        </w:rPr>
        <w:t xml:space="preserve">verder </w:t>
      </w:r>
      <w:r w:rsidR="00B947A7" w:rsidRPr="00776592">
        <w:rPr>
          <w:rFonts w:asciiTheme="minorHAnsi" w:hAnsiTheme="minorHAnsi" w:cstheme="minorHAnsi"/>
          <w:lang w:val="nl-BE"/>
        </w:rPr>
        <w:t>onderscheid tussen die gedoopten</w:t>
      </w:r>
      <w:r w:rsidR="001C5A68">
        <w:rPr>
          <w:rFonts w:asciiTheme="minorHAnsi" w:hAnsiTheme="minorHAnsi" w:cstheme="minorHAnsi"/>
          <w:lang w:val="nl-BE"/>
        </w:rPr>
        <w:t xml:space="preserve"> onderling</w:t>
      </w:r>
      <w:r w:rsidR="00B947A7" w:rsidRPr="00776592">
        <w:rPr>
          <w:rFonts w:asciiTheme="minorHAnsi" w:hAnsiTheme="minorHAnsi" w:cstheme="minorHAnsi"/>
          <w:lang w:val="nl-BE"/>
        </w:rPr>
        <w:t xml:space="preserve"> is van latere datum, het doopsel is </w:t>
      </w:r>
      <w:r w:rsidR="00EC7A50">
        <w:rPr>
          <w:rFonts w:asciiTheme="minorHAnsi" w:hAnsiTheme="minorHAnsi" w:cstheme="minorHAnsi"/>
          <w:lang w:val="nl-BE"/>
        </w:rPr>
        <w:t xml:space="preserve">namelijk </w:t>
      </w:r>
      <w:r w:rsidR="00B947A7" w:rsidRPr="00776592">
        <w:rPr>
          <w:rFonts w:asciiTheme="minorHAnsi" w:hAnsiTheme="minorHAnsi" w:cstheme="minorHAnsi"/>
          <w:lang w:val="nl-BE"/>
        </w:rPr>
        <w:t>het sacrament dat allen delen.</w:t>
      </w:r>
      <w:r w:rsidR="00D9309B" w:rsidRPr="00642203">
        <w:rPr>
          <w:rStyle w:val="FootnoteReference"/>
        </w:rPr>
        <w:footnoteReference w:id="12"/>
      </w:r>
      <w:r w:rsidR="00D9309B" w:rsidRPr="00776592">
        <w:rPr>
          <w:rFonts w:asciiTheme="minorHAnsi" w:hAnsiTheme="minorHAnsi" w:cstheme="minorHAnsi"/>
          <w:lang w:val="nl-BE"/>
        </w:rPr>
        <w:t xml:space="preserve"> </w:t>
      </w:r>
      <w:r w:rsidR="00644F4D">
        <w:rPr>
          <w:rFonts w:asciiTheme="minorHAnsi" w:hAnsiTheme="minorHAnsi" w:cstheme="minorHAnsi"/>
          <w:lang w:val="nl-BE"/>
        </w:rPr>
        <w:t xml:space="preserve">Dit alles betekent een verschuiving van </w:t>
      </w:r>
      <w:r w:rsidR="00990E51">
        <w:rPr>
          <w:rFonts w:asciiTheme="minorHAnsi" w:hAnsiTheme="minorHAnsi" w:cstheme="minorHAnsi"/>
          <w:lang w:val="nl-BE"/>
        </w:rPr>
        <w:t xml:space="preserve">verschillende soms vastgeroeste ideeën. </w:t>
      </w:r>
      <w:r w:rsidR="00E919FC">
        <w:rPr>
          <w:rFonts w:asciiTheme="minorHAnsi" w:hAnsiTheme="minorHAnsi" w:cstheme="minorHAnsi"/>
          <w:lang w:val="nl-BE"/>
        </w:rPr>
        <w:t xml:space="preserve">Moons geeft heel concreet aan hoe bijvoorbeeld </w:t>
      </w:r>
      <w:r w:rsidR="006E2FA9" w:rsidRPr="00776592">
        <w:rPr>
          <w:rFonts w:asciiTheme="minorHAnsi" w:hAnsiTheme="minorHAnsi" w:cstheme="minorHAnsi"/>
          <w:lang w:val="nl-BE"/>
        </w:rPr>
        <w:t>de rol en functie van de bisschoppen</w:t>
      </w:r>
      <w:r w:rsidR="00E919FC">
        <w:rPr>
          <w:rFonts w:asciiTheme="minorHAnsi" w:hAnsiTheme="minorHAnsi" w:cstheme="minorHAnsi"/>
          <w:lang w:val="nl-BE"/>
        </w:rPr>
        <w:t xml:space="preserve"> </w:t>
      </w:r>
      <w:r w:rsidR="00E919FC">
        <w:rPr>
          <w:rFonts w:asciiTheme="minorHAnsi" w:hAnsiTheme="minorHAnsi" w:cstheme="minorHAnsi"/>
          <w:lang w:val="nl-BE"/>
        </w:rPr>
        <w:lastRenderedPageBreak/>
        <w:t>verandert</w:t>
      </w:r>
      <w:r w:rsidR="006E2FA9" w:rsidRPr="00776592">
        <w:rPr>
          <w:rFonts w:asciiTheme="minorHAnsi" w:hAnsiTheme="minorHAnsi" w:cstheme="minorHAnsi"/>
          <w:lang w:val="nl-BE"/>
        </w:rPr>
        <w:t xml:space="preserve">. In plaats van aan het hoofd van de piramide te staan, staan zij </w:t>
      </w:r>
      <w:r w:rsidR="00EC7A50">
        <w:rPr>
          <w:rFonts w:asciiTheme="minorHAnsi" w:hAnsiTheme="minorHAnsi" w:cstheme="minorHAnsi"/>
          <w:lang w:val="nl-BE"/>
        </w:rPr>
        <w:t xml:space="preserve">(of zouden zij moeten staan) </w:t>
      </w:r>
      <w:r w:rsidR="006E2FA9" w:rsidRPr="00776592">
        <w:rPr>
          <w:rFonts w:asciiTheme="minorHAnsi" w:hAnsiTheme="minorHAnsi" w:cstheme="minorHAnsi"/>
          <w:lang w:val="nl-BE"/>
        </w:rPr>
        <w:t xml:space="preserve">tussen het hun </w:t>
      </w:r>
      <w:r w:rsidR="00C3636A">
        <w:rPr>
          <w:rFonts w:asciiTheme="minorHAnsi" w:hAnsiTheme="minorHAnsi" w:cstheme="minorHAnsi"/>
          <w:lang w:val="nl-BE"/>
        </w:rPr>
        <w:t>toe</w:t>
      </w:r>
      <w:r w:rsidR="006E2FA9" w:rsidRPr="00776592">
        <w:rPr>
          <w:rFonts w:asciiTheme="minorHAnsi" w:hAnsiTheme="minorHAnsi" w:cstheme="minorHAnsi"/>
          <w:lang w:val="nl-BE"/>
        </w:rPr>
        <w:t>vertrouwde deel van het godsvolk</w:t>
      </w:r>
      <w:r w:rsidR="009B260C" w:rsidRPr="00776592">
        <w:rPr>
          <w:rFonts w:asciiTheme="minorHAnsi" w:hAnsiTheme="minorHAnsi" w:cstheme="minorHAnsi"/>
          <w:lang w:val="nl-BE"/>
        </w:rPr>
        <w:t>. Samen met hen onderscheiden zij, werken zij toe naar een beslissing</w:t>
      </w:r>
      <w:r w:rsidR="00F06433" w:rsidRPr="00776592">
        <w:rPr>
          <w:rFonts w:asciiTheme="minorHAnsi" w:hAnsiTheme="minorHAnsi" w:cstheme="minorHAnsi"/>
          <w:lang w:val="nl-BE"/>
        </w:rPr>
        <w:t>, maar</w:t>
      </w:r>
      <w:r w:rsidR="009B260C" w:rsidRPr="00776592">
        <w:rPr>
          <w:rFonts w:asciiTheme="minorHAnsi" w:hAnsiTheme="minorHAnsi" w:cstheme="minorHAnsi"/>
          <w:lang w:val="nl-BE"/>
        </w:rPr>
        <w:t xml:space="preserve"> uiteindelijk hakken zij dan de knoop door.</w:t>
      </w:r>
      <w:r w:rsidR="009B260C" w:rsidRPr="00642203">
        <w:rPr>
          <w:rStyle w:val="FootnoteReference"/>
        </w:rPr>
        <w:footnoteReference w:id="13"/>
      </w:r>
      <w:r w:rsidR="0005664B">
        <w:rPr>
          <w:rFonts w:asciiTheme="minorHAnsi" w:hAnsiTheme="minorHAnsi" w:cstheme="minorHAnsi"/>
          <w:lang w:val="nl-BE"/>
        </w:rPr>
        <w:t xml:space="preserve"> De bisschoppen blijven </w:t>
      </w:r>
      <w:r w:rsidR="00E919FC">
        <w:rPr>
          <w:rFonts w:asciiTheme="minorHAnsi" w:hAnsiTheme="minorHAnsi" w:cstheme="minorHAnsi"/>
          <w:lang w:val="nl-BE"/>
        </w:rPr>
        <w:t xml:space="preserve">echter altijd </w:t>
      </w:r>
      <w:r w:rsidR="002B58EF">
        <w:rPr>
          <w:rFonts w:asciiTheme="minorHAnsi" w:hAnsiTheme="minorHAnsi" w:cstheme="minorHAnsi"/>
          <w:lang w:val="nl-BE"/>
        </w:rPr>
        <w:t xml:space="preserve">verantwoordelijk voor de </w:t>
      </w:r>
      <w:r w:rsidR="002B58EF">
        <w:rPr>
          <w:rFonts w:asciiTheme="minorHAnsi" w:hAnsiTheme="minorHAnsi" w:cstheme="minorHAnsi"/>
          <w:i/>
          <w:iCs/>
          <w:lang w:val="nl-BE"/>
        </w:rPr>
        <w:t xml:space="preserve">communio </w:t>
      </w:r>
      <w:r w:rsidR="002B58EF">
        <w:rPr>
          <w:rFonts w:asciiTheme="minorHAnsi" w:hAnsiTheme="minorHAnsi" w:cstheme="minorHAnsi"/>
          <w:lang w:val="nl-BE"/>
        </w:rPr>
        <w:t>met de grotere kerkgemeenschap</w:t>
      </w:r>
      <w:r w:rsidR="00E919FC">
        <w:rPr>
          <w:rFonts w:asciiTheme="minorHAnsi" w:hAnsiTheme="minorHAnsi" w:cstheme="minorHAnsi"/>
          <w:lang w:val="nl-BE"/>
        </w:rPr>
        <w:t xml:space="preserve"> en i</w:t>
      </w:r>
      <w:r w:rsidR="002B58EF">
        <w:rPr>
          <w:rFonts w:asciiTheme="minorHAnsi" w:hAnsiTheme="minorHAnsi" w:cstheme="minorHAnsi"/>
          <w:lang w:val="nl-BE"/>
        </w:rPr>
        <w:t xml:space="preserve">n dat opzicht blijven zij een centrale rol spelen. </w:t>
      </w:r>
      <w:r w:rsidR="006D4ADE">
        <w:rPr>
          <w:rFonts w:asciiTheme="minorHAnsi" w:hAnsiTheme="minorHAnsi" w:cstheme="minorHAnsi"/>
          <w:lang w:val="nl-BE"/>
        </w:rPr>
        <w:t xml:space="preserve">Dit is dus geen radicale vernieuwing van het verstaan van het ambt van de bisschoppen, maar een nieuw verstaan van hoe de verschillende actoren in de kerk zich tot elkaar verhouden. </w:t>
      </w:r>
    </w:p>
    <w:p w14:paraId="504EEDEC" w14:textId="0656AA7D" w:rsidR="00FC77C4" w:rsidRPr="00776592" w:rsidRDefault="00FC77C4" w:rsidP="00FC77C4">
      <w:pPr>
        <w:pStyle w:val="Heading1"/>
        <w:rPr>
          <w:rFonts w:cstheme="minorHAnsi"/>
        </w:rPr>
      </w:pPr>
      <w:bookmarkStart w:id="2" w:name="_Toc209687749"/>
      <w:r w:rsidRPr="00776592">
        <w:rPr>
          <w:rFonts w:cstheme="minorHAnsi"/>
        </w:rPr>
        <w:t>De bijbel en synodaliteit</w:t>
      </w:r>
      <w:bookmarkEnd w:id="2"/>
    </w:p>
    <w:p w14:paraId="2AAD2109" w14:textId="6AD7087D" w:rsidR="00504F50" w:rsidRDefault="002944FF" w:rsidP="00B25CCD">
      <w:pPr>
        <w:rPr>
          <w:rFonts w:asciiTheme="minorHAnsi" w:hAnsiTheme="minorHAnsi" w:cstheme="minorHAnsi"/>
          <w:lang w:val="nl-BE"/>
        </w:rPr>
      </w:pPr>
      <w:r w:rsidRPr="002944FF">
        <w:rPr>
          <w:rFonts w:asciiTheme="minorHAnsi" w:hAnsiTheme="minorHAnsi" w:cstheme="minorHAnsi"/>
          <w:lang w:val="nl-BE"/>
        </w:rPr>
        <w:t>Zoals eerder uiteengezet, beschikt synodaliteit over overtuigende geloofsbrieven: het betreft een praktijk die haar wortels heeft in het Tweede Vaticaanse Concilie en die wordt gedragen door een rijke historische en theologische achtergrond.</w:t>
      </w:r>
      <w:r w:rsidR="00A87DC9" w:rsidRPr="00776592">
        <w:rPr>
          <w:rFonts w:asciiTheme="minorHAnsi" w:hAnsiTheme="minorHAnsi" w:cstheme="minorHAnsi"/>
          <w:lang w:val="nl-BE"/>
        </w:rPr>
        <w:t xml:space="preserve"> </w:t>
      </w:r>
      <w:r w:rsidR="00755250" w:rsidRPr="00776592">
        <w:rPr>
          <w:rFonts w:asciiTheme="minorHAnsi" w:hAnsiTheme="minorHAnsi" w:cstheme="minorHAnsi"/>
          <w:lang w:val="nl-BE"/>
        </w:rPr>
        <w:t xml:space="preserve">Zoals de </w:t>
      </w:r>
      <w:r w:rsidR="00957DEB">
        <w:rPr>
          <w:rFonts w:asciiTheme="minorHAnsi" w:hAnsiTheme="minorHAnsi" w:cstheme="minorHAnsi"/>
          <w:lang w:val="nl-BE"/>
        </w:rPr>
        <w:t>ITC</w:t>
      </w:r>
      <w:r w:rsidR="00755250" w:rsidRPr="00776592">
        <w:rPr>
          <w:rFonts w:asciiTheme="minorHAnsi" w:hAnsiTheme="minorHAnsi" w:cstheme="minorHAnsi"/>
          <w:lang w:val="nl-BE"/>
        </w:rPr>
        <w:t xml:space="preserve"> </w:t>
      </w:r>
      <w:r w:rsidR="007028EB">
        <w:rPr>
          <w:rFonts w:asciiTheme="minorHAnsi" w:hAnsiTheme="minorHAnsi" w:cstheme="minorHAnsi"/>
          <w:lang w:val="nl-BE"/>
        </w:rPr>
        <w:t>het zelf stelt</w:t>
      </w:r>
      <w:r w:rsidR="00755250" w:rsidRPr="00776592">
        <w:rPr>
          <w:rFonts w:asciiTheme="minorHAnsi" w:hAnsiTheme="minorHAnsi" w:cstheme="minorHAnsi"/>
          <w:lang w:val="nl-BE"/>
        </w:rPr>
        <w:t xml:space="preserve">: </w:t>
      </w:r>
      <w:r w:rsidR="00A87DC9" w:rsidRPr="00776592">
        <w:rPr>
          <w:rFonts w:asciiTheme="minorHAnsi" w:hAnsiTheme="minorHAnsi" w:cstheme="minorHAnsi"/>
          <w:lang w:val="nl-BE"/>
        </w:rPr>
        <w:t>“De ecclesiologie van het volk Gods benadrukt inderdaad de gemeenschappelijke waardigheid en de zending van alle gedoopten in de uitoefening van de veelvormige en geordende rijkdom van hun charismatische gaven, van hun roeping, van hun bedieningen.”</w:t>
      </w:r>
      <w:r w:rsidR="00A87DC9" w:rsidRPr="00642203">
        <w:rPr>
          <w:rStyle w:val="FootnoteReference"/>
        </w:rPr>
        <w:footnoteReference w:id="14"/>
      </w:r>
      <w:r w:rsidR="005A3813">
        <w:rPr>
          <w:rFonts w:asciiTheme="minorHAnsi" w:hAnsiTheme="minorHAnsi" w:cstheme="minorHAnsi"/>
          <w:lang w:val="nl-BE"/>
        </w:rPr>
        <w:t xml:space="preserve"> </w:t>
      </w:r>
      <w:r w:rsidR="00675E94" w:rsidRPr="00776592">
        <w:rPr>
          <w:rFonts w:asciiTheme="minorHAnsi" w:hAnsiTheme="minorHAnsi" w:cstheme="minorHAnsi"/>
          <w:lang w:val="nl-BE"/>
        </w:rPr>
        <w:t xml:space="preserve">Wat de rol van de Bijbel in de studie van synodaliteit is, stelt het document van de ITC </w:t>
      </w:r>
      <w:r w:rsidR="00504F50">
        <w:rPr>
          <w:rFonts w:asciiTheme="minorHAnsi" w:hAnsiTheme="minorHAnsi" w:cstheme="minorHAnsi"/>
          <w:lang w:val="nl-BE"/>
        </w:rPr>
        <w:t xml:space="preserve">ook </w:t>
      </w:r>
      <w:r w:rsidR="00675E94" w:rsidRPr="00776592">
        <w:rPr>
          <w:rFonts w:asciiTheme="minorHAnsi" w:hAnsiTheme="minorHAnsi" w:cstheme="minorHAnsi"/>
          <w:lang w:val="nl-BE"/>
        </w:rPr>
        <w:t>glashelder</w:t>
      </w:r>
      <w:r w:rsidR="005A3813">
        <w:rPr>
          <w:rFonts w:asciiTheme="minorHAnsi" w:hAnsiTheme="minorHAnsi" w:cstheme="minorHAnsi"/>
          <w:lang w:val="nl-BE"/>
        </w:rPr>
        <w:t>. In de inleiding schrijven de auteurs namelijk</w:t>
      </w:r>
      <w:r w:rsidR="00675E94" w:rsidRPr="00776592">
        <w:rPr>
          <w:rFonts w:asciiTheme="minorHAnsi" w:hAnsiTheme="minorHAnsi" w:cstheme="minorHAnsi"/>
          <w:lang w:val="nl-BE"/>
        </w:rPr>
        <w:t xml:space="preserve">: </w:t>
      </w:r>
    </w:p>
    <w:p w14:paraId="4A2D5E65" w14:textId="4235F2B7" w:rsidR="00675E94" w:rsidRPr="00776592" w:rsidRDefault="00675E94" w:rsidP="00504F50">
      <w:pPr>
        <w:ind w:left="567" w:right="567"/>
        <w:rPr>
          <w:rFonts w:asciiTheme="minorHAnsi" w:hAnsiTheme="minorHAnsi" w:cstheme="minorHAnsi"/>
          <w:lang w:val="nl-BE"/>
        </w:rPr>
      </w:pPr>
      <w:r w:rsidRPr="00504F50">
        <w:rPr>
          <w:rFonts w:asciiTheme="minorHAnsi" w:hAnsiTheme="minorHAnsi" w:cstheme="minorHAnsi"/>
          <w:sz w:val="20"/>
          <w:szCs w:val="22"/>
          <w:lang w:val="nl-BE"/>
        </w:rPr>
        <w:t xml:space="preserve">“Het eerste hoofdstuk </w:t>
      </w:r>
      <w:r w:rsidR="005A3813" w:rsidRPr="00504F50">
        <w:rPr>
          <w:rFonts w:asciiTheme="minorHAnsi" w:hAnsiTheme="minorHAnsi" w:cstheme="minorHAnsi"/>
          <w:sz w:val="20"/>
          <w:szCs w:val="22"/>
          <w:lang w:val="nl-BE"/>
        </w:rPr>
        <w:t xml:space="preserve">[van dit document] </w:t>
      </w:r>
      <w:r w:rsidRPr="00504F50">
        <w:rPr>
          <w:rFonts w:asciiTheme="minorHAnsi" w:hAnsiTheme="minorHAnsi" w:cstheme="minorHAnsi"/>
          <w:sz w:val="20"/>
          <w:szCs w:val="22"/>
          <w:lang w:val="nl-BE"/>
        </w:rPr>
        <w:t>keert terug naar de normatieve gegevens die in de Heilige Schrift en de Traditie worden aangetroffen om in het volle licht te stellen dat de synodale gestalte van de Kerk haar wortels</w:t>
      </w:r>
      <w:r w:rsidR="004442EC" w:rsidRPr="00504F50">
        <w:rPr>
          <w:rFonts w:asciiTheme="minorHAnsi" w:hAnsiTheme="minorHAnsi" w:cstheme="minorHAnsi"/>
          <w:sz w:val="20"/>
          <w:szCs w:val="22"/>
          <w:lang w:val="nl-BE"/>
        </w:rPr>
        <w:t xml:space="preserve"> </w:t>
      </w:r>
      <w:r w:rsidRPr="00504F50">
        <w:rPr>
          <w:rFonts w:asciiTheme="minorHAnsi" w:hAnsiTheme="minorHAnsi" w:cstheme="minorHAnsi"/>
          <w:sz w:val="20"/>
          <w:szCs w:val="22"/>
          <w:lang w:val="nl-BE"/>
        </w:rPr>
        <w:t>vindt in de historische ontwikkeling van de openbaring en om</w:t>
      </w:r>
      <w:r w:rsidR="00B25CCD" w:rsidRPr="00504F50">
        <w:rPr>
          <w:rFonts w:asciiTheme="minorHAnsi" w:hAnsiTheme="minorHAnsi" w:cstheme="minorHAnsi"/>
          <w:sz w:val="20"/>
          <w:szCs w:val="22"/>
          <w:lang w:val="nl-BE"/>
        </w:rPr>
        <w:t xml:space="preserve"> de fundamentele connotaties en specifieke theologische criteria aan te geven die het begrip definiëren en de praktijk reguleren.</w:t>
      </w:r>
      <w:r w:rsidRPr="00504F50">
        <w:rPr>
          <w:rFonts w:asciiTheme="minorHAnsi" w:hAnsiTheme="minorHAnsi" w:cstheme="minorHAnsi"/>
          <w:sz w:val="20"/>
          <w:szCs w:val="22"/>
          <w:lang w:val="nl-BE"/>
        </w:rPr>
        <w:t>”</w:t>
      </w:r>
      <w:r w:rsidR="00B25CCD" w:rsidRPr="00642203">
        <w:rPr>
          <w:rStyle w:val="FootnoteReference"/>
        </w:rPr>
        <w:footnoteReference w:id="15"/>
      </w:r>
    </w:p>
    <w:p w14:paraId="2D05985B" w14:textId="1FDA480C" w:rsidR="00EC0A4C" w:rsidRDefault="00CD410D" w:rsidP="006D4935">
      <w:pPr>
        <w:rPr>
          <w:rFonts w:asciiTheme="minorHAnsi" w:hAnsiTheme="minorHAnsi" w:cstheme="minorHAnsi"/>
          <w:lang w:val="nl-BE"/>
        </w:rPr>
      </w:pPr>
      <w:r>
        <w:rPr>
          <w:rFonts w:asciiTheme="minorHAnsi" w:hAnsiTheme="minorHAnsi" w:cstheme="minorHAnsi"/>
          <w:lang w:val="nl-BE"/>
        </w:rPr>
        <w:t>De</w:t>
      </w:r>
      <w:r w:rsidR="004442EC" w:rsidRPr="00776592">
        <w:rPr>
          <w:rFonts w:asciiTheme="minorHAnsi" w:hAnsiTheme="minorHAnsi" w:cstheme="minorHAnsi"/>
          <w:lang w:val="nl-BE"/>
        </w:rPr>
        <w:t xml:space="preserve"> aandachtige lezer </w:t>
      </w:r>
      <w:r w:rsidR="00504F50">
        <w:rPr>
          <w:rFonts w:asciiTheme="minorHAnsi" w:hAnsiTheme="minorHAnsi" w:cstheme="minorHAnsi"/>
          <w:lang w:val="nl-BE"/>
        </w:rPr>
        <w:t>ziet</w:t>
      </w:r>
      <w:r w:rsidR="004442EC" w:rsidRPr="00776592">
        <w:rPr>
          <w:rFonts w:asciiTheme="minorHAnsi" w:hAnsiTheme="minorHAnsi" w:cstheme="minorHAnsi"/>
          <w:lang w:val="nl-BE"/>
        </w:rPr>
        <w:t xml:space="preserve"> onmiddellijk de </w:t>
      </w:r>
      <w:r w:rsidR="00727E54">
        <w:rPr>
          <w:rFonts w:asciiTheme="minorHAnsi" w:hAnsiTheme="minorHAnsi" w:cstheme="minorHAnsi"/>
          <w:lang w:val="nl-BE"/>
        </w:rPr>
        <w:t xml:space="preserve">volgende </w:t>
      </w:r>
      <w:r w:rsidR="00504F50">
        <w:rPr>
          <w:rFonts w:asciiTheme="minorHAnsi" w:hAnsiTheme="minorHAnsi" w:cstheme="minorHAnsi"/>
          <w:lang w:val="nl-BE"/>
        </w:rPr>
        <w:t>indrukwekkende opsomming</w:t>
      </w:r>
      <w:r w:rsidR="004442EC" w:rsidRPr="00776592">
        <w:rPr>
          <w:rFonts w:asciiTheme="minorHAnsi" w:hAnsiTheme="minorHAnsi" w:cstheme="minorHAnsi"/>
          <w:lang w:val="nl-BE"/>
        </w:rPr>
        <w:t>: normatief, Schrift</w:t>
      </w:r>
      <w:r w:rsidR="0068627D" w:rsidRPr="00776592">
        <w:rPr>
          <w:rFonts w:asciiTheme="minorHAnsi" w:hAnsiTheme="minorHAnsi" w:cstheme="minorHAnsi"/>
          <w:lang w:val="nl-BE"/>
        </w:rPr>
        <w:t xml:space="preserve"> </w:t>
      </w:r>
      <w:r w:rsidR="004442EC" w:rsidRPr="00776592">
        <w:rPr>
          <w:rFonts w:asciiTheme="minorHAnsi" w:hAnsiTheme="minorHAnsi" w:cstheme="minorHAnsi"/>
          <w:lang w:val="nl-BE"/>
        </w:rPr>
        <w:t>en</w:t>
      </w:r>
      <w:r w:rsidR="0068627D" w:rsidRPr="00776592">
        <w:rPr>
          <w:rFonts w:asciiTheme="minorHAnsi" w:hAnsiTheme="minorHAnsi" w:cstheme="minorHAnsi"/>
          <w:lang w:val="nl-BE"/>
        </w:rPr>
        <w:t xml:space="preserve"> </w:t>
      </w:r>
      <w:r w:rsidR="004442EC" w:rsidRPr="00776592">
        <w:rPr>
          <w:rFonts w:asciiTheme="minorHAnsi" w:hAnsiTheme="minorHAnsi" w:cstheme="minorHAnsi"/>
          <w:lang w:val="nl-BE"/>
        </w:rPr>
        <w:t>Traditie</w:t>
      </w:r>
      <w:r w:rsidR="0068627D" w:rsidRPr="00776592">
        <w:rPr>
          <w:rFonts w:asciiTheme="minorHAnsi" w:hAnsiTheme="minorHAnsi" w:cstheme="minorHAnsi"/>
          <w:lang w:val="nl-BE"/>
        </w:rPr>
        <w:t xml:space="preserve">, </w:t>
      </w:r>
      <w:r w:rsidR="004442EC" w:rsidRPr="00776592">
        <w:rPr>
          <w:rFonts w:asciiTheme="minorHAnsi" w:hAnsiTheme="minorHAnsi" w:cstheme="minorHAnsi"/>
          <w:lang w:val="nl-BE"/>
        </w:rPr>
        <w:t>in het volle licht stellen</w:t>
      </w:r>
      <w:r w:rsidR="0068627D" w:rsidRPr="00776592">
        <w:rPr>
          <w:rFonts w:asciiTheme="minorHAnsi" w:hAnsiTheme="minorHAnsi" w:cstheme="minorHAnsi"/>
          <w:lang w:val="nl-BE"/>
        </w:rPr>
        <w:t xml:space="preserve">, </w:t>
      </w:r>
      <w:r w:rsidR="004442EC" w:rsidRPr="00776592">
        <w:rPr>
          <w:rFonts w:asciiTheme="minorHAnsi" w:hAnsiTheme="minorHAnsi" w:cstheme="minorHAnsi"/>
          <w:lang w:val="nl-BE"/>
        </w:rPr>
        <w:t xml:space="preserve">wortels </w:t>
      </w:r>
      <w:r w:rsidR="0068627D" w:rsidRPr="00776592">
        <w:rPr>
          <w:rFonts w:asciiTheme="minorHAnsi" w:hAnsiTheme="minorHAnsi" w:cstheme="minorHAnsi"/>
          <w:lang w:val="nl-BE"/>
        </w:rPr>
        <w:t xml:space="preserve">hebben, </w:t>
      </w:r>
      <w:r w:rsidR="004442EC" w:rsidRPr="00776592">
        <w:rPr>
          <w:rFonts w:asciiTheme="minorHAnsi" w:hAnsiTheme="minorHAnsi" w:cstheme="minorHAnsi"/>
          <w:lang w:val="nl-BE"/>
        </w:rPr>
        <w:t>historische ontwikkeling</w:t>
      </w:r>
      <w:r w:rsidR="0068627D" w:rsidRPr="00776592">
        <w:rPr>
          <w:rFonts w:asciiTheme="minorHAnsi" w:hAnsiTheme="minorHAnsi" w:cstheme="minorHAnsi"/>
          <w:lang w:val="nl-BE"/>
        </w:rPr>
        <w:t xml:space="preserve">, </w:t>
      </w:r>
      <w:r w:rsidR="004442EC" w:rsidRPr="00776592">
        <w:rPr>
          <w:rFonts w:asciiTheme="minorHAnsi" w:hAnsiTheme="minorHAnsi" w:cstheme="minorHAnsi"/>
          <w:lang w:val="nl-BE"/>
        </w:rPr>
        <w:t>openbaring</w:t>
      </w:r>
      <w:r w:rsidR="0068627D" w:rsidRPr="00776592">
        <w:rPr>
          <w:rFonts w:asciiTheme="minorHAnsi" w:hAnsiTheme="minorHAnsi" w:cstheme="minorHAnsi"/>
          <w:lang w:val="nl-BE"/>
        </w:rPr>
        <w:t xml:space="preserve">, </w:t>
      </w:r>
      <w:r w:rsidR="004442EC" w:rsidRPr="00776592">
        <w:rPr>
          <w:rFonts w:asciiTheme="minorHAnsi" w:hAnsiTheme="minorHAnsi" w:cstheme="minorHAnsi"/>
          <w:lang w:val="nl-BE"/>
        </w:rPr>
        <w:t>fundamentele connotaties</w:t>
      </w:r>
      <w:r w:rsidR="0068627D" w:rsidRPr="00776592">
        <w:rPr>
          <w:rFonts w:asciiTheme="minorHAnsi" w:hAnsiTheme="minorHAnsi" w:cstheme="minorHAnsi"/>
          <w:lang w:val="nl-BE"/>
        </w:rPr>
        <w:t xml:space="preserve">, </w:t>
      </w:r>
      <w:r w:rsidR="004442EC" w:rsidRPr="00776592">
        <w:rPr>
          <w:rFonts w:asciiTheme="minorHAnsi" w:hAnsiTheme="minorHAnsi" w:cstheme="minorHAnsi"/>
          <w:lang w:val="nl-BE"/>
        </w:rPr>
        <w:t>specifieke theologische criteria</w:t>
      </w:r>
      <w:r w:rsidR="0068627D" w:rsidRPr="00776592">
        <w:rPr>
          <w:rFonts w:asciiTheme="minorHAnsi" w:hAnsiTheme="minorHAnsi" w:cstheme="minorHAnsi"/>
          <w:lang w:val="nl-BE"/>
        </w:rPr>
        <w:t xml:space="preserve">, </w:t>
      </w:r>
      <w:r w:rsidR="004442EC" w:rsidRPr="00776592">
        <w:rPr>
          <w:rFonts w:asciiTheme="minorHAnsi" w:hAnsiTheme="minorHAnsi" w:cstheme="minorHAnsi"/>
          <w:lang w:val="nl-BE"/>
        </w:rPr>
        <w:t xml:space="preserve">definiëren </w:t>
      </w:r>
      <w:r w:rsidR="0068627D" w:rsidRPr="00776592">
        <w:rPr>
          <w:rFonts w:asciiTheme="minorHAnsi" w:hAnsiTheme="minorHAnsi" w:cstheme="minorHAnsi"/>
          <w:lang w:val="nl-BE"/>
        </w:rPr>
        <w:t xml:space="preserve">en </w:t>
      </w:r>
      <w:r w:rsidR="004442EC" w:rsidRPr="00776592">
        <w:rPr>
          <w:rFonts w:asciiTheme="minorHAnsi" w:hAnsiTheme="minorHAnsi" w:cstheme="minorHAnsi"/>
          <w:lang w:val="nl-BE"/>
        </w:rPr>
        <w:t>reguleren</w:t>
      </w:r>
      <w:r w:rsidR="0068627D" w:rsidRPr="00776592">
        <w:rPr>
          <w:rFonts w:asciiTheme="minorHAnsi" w:hAnsiTheme="minorHAnsi" w:cstheme="minorHAnsi"/>
          <w:lang w:val="nl-BE"/>
        </w:rPr>
        <w:t xml:space="preserve">. </w:t>
      </w:r>
      <w:r w:rsidR="005A71E2">
        <w:rPr>
          <w:rFonts w:asciiTheme="minorHAnsi" w:hAnsiTheme="minorHAnsi" w:cstheme="minorHAnsi"/>
          <w:lang w:val="nl-BE"/>
        </w:rPr>
        <w:t>Met andere woorden, d</w:t>
      </w:r>
      <w:r w:rsidR="00C84695">
        <w:rPr>
          <w:rFonts w:asciiTheme="minorHAnsi" w:hAnsiTheme="minorHAnsi" w:cstheme="minorHAnsi"/>
          <w:lang w:val="nl-BE"/>
        </w:rPr>
        <w:t>e inzet</w:t>
      </w:r>
      <w:r w:rsidR="00B71DD2">
        <w:rPr>
          <w:rFonts w:asciiTheme="minorHAnsi" w:hAnsiTheme="minorHAnsi" w:cstheme="minorHAnsi"/>
          <w:lang w:val="nl-BE"/>
        </w:rPr>
        <w:t xml:space="preserve"> voor de ITC</w:t>
      </w:r>
      <w:r w:rsidR="00C84695">
        <w:rPr>
          <w:rFonts w:asciiTheme="minorHAnsi" w:hAnsiTheme="minorHAnsi" w:cstheme="minorHAnsi"/>
          <w:lang w:val="nl-BE"/>
        </w:rPr>
        <w:t xml:space="preserve"> is </w:t>
      </w:r>
      <w:r w:rsidR="00504F50">
        <w:rPr>
          <w:rFonts w:asciiTheme="minorHAnsi" w:hAnsiTheme="minorHAnsi" w:cstheme="minorHAnsi"/>
          <w:lang w:val="nl-BE"/>
        </w:rPr>
        <w:t>toren</w:t>
      </w:r>
      <w:r w:rsidR="00C84695">
        <w:rPr>
          <w:rFonts w:asciiTheme="minorHAnsi" w:hAnsiTheme="minorHAnsi" w:cstheme="minorHAnsi"/>
          <w:lang w:val="nl-BE"/>
        </w:rPr>
        <w:t>hoog</w:t>
      </w:r>
      <w:r w:rsidR="00504F50">
        <w:rPr>
          <w:rFonts w:asciiTheme="minorHAnsi" w:hAnsiTheme="minorHAnsi" w:cstheme="minorHAnsi"/>
          <w:lang w:val="nl-BE"/>
        </w:rPr>
        <w:t xml:space="preserve">. Wat zij in hun document doen is duidelijk meer dan louter de praktijk en de achtergrond van synodaliteit schetsen, ze werken ook een </w:t>
      </w:r>
      <w:r w:rsidR="00BE5C6A">
        <w:rPr>
          <w:rFonts w:asciiTheme="minorHAnsi" w:hAnsiTheme="minorHAnsi" w:cstheme="minorHAnsi"/>
          <w:lang w:val="nl-BE"/>
        </w:rPr>
        <w:t>richtinggevende</w:t>
      </w:r>
      <w:r w:rsidR="00504F50">
        <w:rPr>
          <w:rFonts w:asciiTheme="minorHAnsi" w:hAnsiTheme="minorHAnsi" w:cstheme="minorHAnsi"/>
          <w:lang w:val="nl-BE"/>
        </w:rPr>
        <w:t xml:space="preserve"> </w:t>
      </w:r>
      <w:r w:rsidR="007028EB">
        <w:rPr>
          <w:rFonts w:asciiTheme="minorHAnsi" w:hAnsiTheme="minorHAnsi" w:cstheme="minorHAnsi"/>
          <w:lang w:val="nl-BE"/>
        </w:rPr>
        <w:t xml:space="preserve">en uitdrukkelijk normatieve </w:t>
      </w:r>
      <w:r w:rsidR="00504F50">
        <w:rPr>
          <w:rFonts w:asciiTheme="minorHAnsi" w:hAnsiTheme="minorHAnsi" w:cstheme="minorHAnsi"/>
          <w:lang w:val="nl-BE"/>
        </w:rPr>
        <w:t xml:space="preserve">visie uit. </w:t>
      </w:r>
      <w:r w:rsidR="008D548D">
        <w:rPr>
          <w:rFonts w:asciiTheme="minorHAnsi" w:hAnsiTheme="minorHAnsi" w:cstheme="minorHAnsi"/>
          <w:lang w:val="nl-BE"/>
        </w:rPr>
        <w:t>D</w:t>
      </w:r>
      <w:r w:rsidR="0068627D" w:rsidRPr="00776592">
        <w:rPr>
          <w:rFonts w:asciiTheme="minorHAnsi" w:hAnsiTheme="minorHAnsi" w:cstheme="minorHAnsi"/>
          <w:lang w:val="nl-BE"/>
        </w:rPr>
        <w:t>e ITC</w:t>
      </w:r>
      <w:r w:rsidR="00EC0A4C" w:rsidRPr="00776592">
        <w:rPr>
          <w:rFonts w:asciiTheme="minorHAnsi" w:hAnsiTheme="minorHAnsi" w:cstheme="minorHAnsi"/>
          <w:lang w:val="nl-BE"/>
        </w:rPr>
        <w:t xml:space="preserve"> voorziet de lezer </w:t>
      </w:r>
      <w:r w:rsidR="00BE5C6A">
        <w:rPr>
          <w:rFonts w:asciiTheme="minorHAnsi" w:hAnsiTheme="minorHAnsi" w:cstheme="minorHAnsi"/>
          <w:lang w:val="nl-BE"/>
        </w:rPr>
        <w:t xml:space="preserve">vervolgens </w:t>
      </w:r>
      <w:r w:rsidR="00EC0A4C" w:rsidRPr="00776592">
        <w:rPr>
          <w:rFonts w:asciiTheme="minorHAnsi" w:hAnsiTheme="minorHAnsi" w:cstheme="minorHAnsi"/>
          <w:lang w:val="nl-BE"/>
        </w:rPr>
        <w:t>m</w:t>
      </w:r>
      <w:r w:rsidR="001657A9" w:rsidRPr="00776592">
        <w:rPr>
          <w:rFonts w:asciiTheme="minorHAnsi" w:hAnsiTheme="minorHAnsi" w:cstheme="minorHAnsi"/>
          <w:lang w:val="nl-BE"/>
        </w:rPr>
        <w:t>et een indrukwekkend aantal verwijzingen naar zowel het Oude als het Nieuwe Testament</w:t>
      </w:r>
      <w:r w:rsidR="00152A81">
        <w:rPr>
          <w:rFonts w:asciiTheme="minorHAnsi" w:hAnsiTheme="minorHAnsi" w:cstheme="minorHAnsi"/>
          <w:lang w:val="nl-BE"/>
        </w:rPr>
        <w:t xml:space="preserve"> en </w:t>
      </w:r>
      <w:r w:rsidR="001657A9" w:rsidRPr="00776592">
        <w:rPr>
          <w:rFonts w:asciiTheme="minorHAnsi" w:hAnsiTheme="minorHAnsi" w:cstheme="minorHAnsi"/>
          <w:lang w:val="nl-BE"/>
        </w:rPr>
        <w:t xml:space="preserve">geeft </w:t>
      </w:r>
      <w:r w:rsidR="00BE5C6A">
        <w:rPr>
          <w:rFonts w:asciiTheme="minorHAnsi" w:hAnsiTheme="minorHAnsi" w:cstheme="minorHAnsi"/>
          <w:lang w:val="nl-BE"/>
        </w:rPr>
        <w:t xml:space="preserve">zo </w:t>
      </w:r>
      <w:r w:rsidR="002934E0" w:rsidRPr="00776592">
        <w:rPr>
          <w:rFonts w:asciiTheme="minorHAnsi" w:hAnsiTheme="minorHAnsi" w:cstheme="minorHAnsi"/>
          <w:lang w:val="nl-BE"/>
        </w:rPr>
        <w:t xml:space="preserve">aan </w:t>
      </w:r>
      <w:r w:rsidR="00BE5C6A">
        <w:rPr>
          <w:rFonts w:asciiTheme="minorHAnsi" w:hAnsiTheme="minorHAnsi" w:cstheme="minorHAnsi"/>
          <w:lang w:val="nl-BE"/>
        </w:rPr>
        <w:t xml:space="preserve">het verstaan en de praktijk van </w:t>
      </w:r>
      <w:r w:rsidR="002934E0" w:rsidRPr="00776592">
        <w:rPr>
          <w:rFonts w:asciiTheme="minorHAnsi" w:hAnsiTheme="minorHAnsi" w:cstheme="minorHAnsi"/>
          <w:lang w:val="nl-BE"/>
        </w:rPr>
        <w:t>synodaliteit</w:t>
      </w:r>
      <w:r w:rsidR="00BE5C6A">
        <w:rPr>
          <w:rFonts w:asciiTheme="minorHAnsi" w:hAnsiTheme="minorHAnsi" w:cstheme="minorHAnsi"/>
          <w:lang w:val="nl-BE"/>
        </w:rPr>
        <w:t xml:space="preserve"> in de Katholieke</w:t>
      </w:r>
      <w:r w:rsidR="00065B3F">
        <w:rPr>
          <w:rFonts w:asciiTheme="minorHAnsi" w:hAnsiTheme="minorHAnsi" w:cstheme="minorHAnsi"/>
          <w:lang w:val="nl-BE"/>
        </w:rPr>
        <w:t xml:space="preserve"> kerk</w:t>
      </w:r>
      <w:r w:rsidR="002934E0" w:rsidRPr="00776592">
        <w:rPr>
          <w:rFonts w:asciiTheme="minorHAnsi" w:hAnsiTheme="minorHAnsi" w:cstheme="minorHAnsi"/>
          <w:lang w:val="nl-BE"/>
        </w:rPr>
        <w:t xml:space="preserve"> een stevig Bijbels fundament</w:t>
      </w:r>
      <w:r w:rsidR="00152A81">
        <w:rPr>
          <w:rFonts w:asciiTheme="minorHAnsi" w:hAnsiTheme="minorHAnsi" w:cstheme="minorHAnsi"/>
          <w:lang w:val="nl-BE"/>
        </w:rPr>
        <w:t xml:space="preserve">. Dat fundament is </w:t>
      </w:r>
      <w:r w:rsidR="00EC0A4C" w:rsidRPr="00776592">
        <w:rPr>
          <w:rFonts w:asciiTheme="minorHAnsi" w:hAnsiTheme="minorHAnsi" w:cstheme="minorHAnsi"/>
          <w:lang w:val="nl-BE"/>
        </w:rPr>
        <w:t>onmiskenbaar een vorm van legitimatie</w:t>
      </w:r>
      <w:r w:rsidR="00936298">
        <w:rPr>
          <w:rFonts w:asciiTheme="minorHAnsi" w:hAnsiTheme="minorHAnsi" w:cstheme="minorHAnsi"/>
          <w:lang w:val="nl-BE"/>
        </w:rPr>
        <w:t xml:space="preserve"> voor wat op zich een (her)opleving is van een toch wat verloren gegane praktijk</w:t>
      </w:r>
      <w:r w:rsidR="008D548D">
        <w:rPr>
          <w:rFonts w:asciiTheme="minorHAnsi" w:hAnsiTheme="minorHAnsi" w:cstheme="minorHAnsi"/>
          <w:lang w:val="nl-BE"/>
        </w:rPr>
        <w:t>.</w:t>
      </w:r>
    </w:p>
    <w:p w14:paraId="3AD361F0" w14:textId="7AD3ACF3" w:rsidR="0027445F" w:rsidRDefault="002934E0" w:rsidP="0033507D">
      <w:pPr>
        <w:rPr>
          <w:rFonts w:asciiTheme="minorHAnsi" w:hAnsiTheme="minorHAnsi" w:cstheme="minorHAnsi"/>
          <w:lang w:val="nl-BE"/>
        </w:rPr>
      </w:pPr>
      <w:r w:rsidRPr="00776592">
        <w:rPr>
          <w:rFonts w:asciiTheme="minorHAnsi" w:hAnsiTheme="minorHAnsi" w:cstheme="minorHAnsi"/>
          <w:lang w:val="nl-BE"/>
        </w:rPr>
        <w:t xml:space="preserve">Het </w:t>
      </w:r>
      <w:r w:rsidR="00EC0A4C" w:rsidRPr="00776592">
        <w:rPr>
          <w:rFonts w:asciiTheme="minorHAnsi" w:hAnsiTheme="minorHAnsi" w:cstheme="minorHAnsi"/>
          <w:lang w:val="nl-BE"/>
        </w:rPr>
        <w:t xml:space="preserve">eerste </w:t>
      </w:r>
      <w:r w:rsidRPr="00776592">
        <w:rPr>
          <w:rFonts w:asciiTheme="minorHAnsi" w:hAnsiTheme="minorHAnsi" w:cstheme="minorHAnsi"/>
          <w:lang w:val="nl-BE"/>
        </w:rPr>
        <w:t xml:space="preserve">hoofdstuk </w:t>
      </w:r>
      <w:r w:rsidR="00152A81">
        <w:rPr>
          <w:rFonts w:asciiTheme="minorHAnsi" w:hAnsiTheme="minorHAnsi" w:cstheme="minorHAnsi"/>
          <w:lang w:val="nl-BE"/>
        </w:rPr>
        <w:t xml:space="preserve">van het </w:t>
      </w:r>
      <w:r w:rsidR="003449D0">
        <w:rPr>
          <w:rFonts w:asciiTheme="minorHAnsi" w:hAnsiTheme="minorHAnsi" w:cstheme="minorHAnsi"/>
          <w:lang w:val="nl-BE"/>
        </w:rPr>
        <w:t>ITC-document</w:t>
      </w:r>
      <w:r w:rsidR="00152A81">
        <w:rPr>
          <w:rFonts w:asciiTheme="minorHAnsi" w:hAnsiTheme="minorHAnsi" w:cstheme="minorHAnsi"/>
          <w:lang w:val="nl-BE"/>
        </w:rPr>
        <w:t xml:space="preserve"> </w:t>
      </w:r>
      <w:r w:rsidRPr="00776592">
        <w:rPr>
          <w:rFonts w:asciiTheme="minorHAnsi" w:hAnsiTheme="minorHAnsi" w:cstheme="minorHAnsi"/>
          <w:lang w:val="nl-BE"/>
        </w:rPr>
        <w:t>thematiseert het samen op weg zijn van de</w:t>
      </w:r>
      <w:r w:rsidR="00065B3F">
        <w:rPr>
          <w:rFonts w:asciiTheme="minorHAnsi" w:hAnsiTheme="minorHAnsi" w:cstheme="minorHAnsi"/>
          <w:lang w:val="nl-BE"/>
        </w:rPr>
        <w:t xml:space="preserve"> kerk</w:t>
      </w:r>
      <w:r w:rsidRPr="00776592">
        <w:rPr>
          <w:rFonts w:asciiTheme="minorHAnsi" w:hAnsiTheme="minorHAnsi" w:cstheme="minorHAnsi"/>
          <w:lang w:val="nl-BE"/>
        </w:rPr>
        <w:t xml:space="preserve"> </w:t>
      </w:r>
      <w:r w:rsidR="003F6105">
        <w:rPr>
          <w:rFonts w:asciiTheme="minorHAnsi" w:hAnsiTheme="minorHAnsi" w:cstheme="minorHAnsi"/>
          <w:lang w:val="nl-BE"/>
        </w:rPr>
        <w:t xml:space="preserve">in eerste instantie </w:t>
      </w:r>
      <w:r w:rsidRPr="00776592">
        <w:rPr>
          <w:rFonts w:asciiTheme="minorHAnsi" w:hAnsiTheme="minorHAnsi" w:cstheme="minorHAnsi"/>
          <w:lang w:val="nl-BE"/>
        </w:rPr>
        <w:t xml:space="preserve">als vergelijkbaar met het samen op weg </w:t>
      </w:r>
      <w:r w:rsidR="00EB56CC" w:rsidRPr="00776592">
        <w:rPr>
          <w:rFonts w:asciiTheme="minorHAnsi" w:hAnsiTheme="minorHAnsi" w:cstheme="minorHAnsi"/>
          <w:lang w:val="nl-BE"/>
        </w:rPr>
        <w:t>zijn van</w:t>
      </w:r>
      <w:r w:rsidRPr="00776592">
        <w:rPr>
          <w:rFonts w:asciiTheme="minorHAnsi" w:hAnsiTheme="minorHAnsi" w:cstheme="minorHAnsi"/>
          <w:lang w:val="nl-BE"/>
        </w:rPr>
        <w:t xml:space="preserve"> het Joodse volk</w:t>
      </w:r>
      <w:r w:rsidR="003F6105">
        <w:rPr>
          <w:rFonts w:asciiTheme="minorHAnsi" w:hAnsiTheme="minorHAnsi" w:cstheme="minorHAnsi"/>
          <w:lang w:val="nl-BE"/>
        </w:rPr>
        <w:t xml:space="preserve">. In tweede instantie </w:t>
      </w:r>
      <w:r w:rsidR="00073E3E">
        <w:rPr>
          <w:rFonts w:asciiTheme="minorHAnsi" w:hAnsiTheme="minorHAnsi" w:cstheme="minorHAnsi"/>
          <w:lang w:val="nl-BE"/>
        </w:rPr>
        <w:t xml:space="preserve">vergelijken ze het </w:t>
      </w:r>
      <w:r w:rsidR="008E4401">
        <w:rPr>
          <w:rFonts w:asciiTheme="minorHAnsi" w:hAnsiTheme="minorHAnsi" w:cstheme="minorHAnsi"/>
          <w:lang w:val="nl-BE"/>
        </w:rPr>
        <w:t xml:space="preserve">met </w:t>
      </w:r>
      <w:r w:rsidRPr="00776592">
        <w:rPr>
          <w:rFonts w:asciiTheme="minorHAnsi" w:hAnsiTheme="minorHAnsi" w:cstheme="minorHAnsi"/>
          <w:lang w:val="nl-BE"/>
        </w:rPr>
        <w:t>de opdracht en zending van Jezus als Weg, Waarheid en Leven (</w:t>
      </w:r>
      <w:r w:rsidR="00EB045C" w:rsidRPr="00776592">
        <w:rPr>
          <w:rFonts w:asciiTheme="minorHAnsi" w:hAnsiTheme="minorHAnsi" w:cstheme="minorHAnsi"/>
          <w:lang w:val="nl-BE"/>
        </w:rPr>
        <w:t>Joh 14,6)</w:t>
      </w:r>
      <w:r w:rsidR="0064111B" w:rsidRPr="00776592">
        <w:rPr>
          <w:rFonts w:asciiTheme="minorHAnsi" w:hAnsiTheme="minorHAnsi" w:cstheme="minorHAnsi"/>
          <w:lang w:val="nl-BE"/>
        </w:rPr>
        <w:t xml:space="preserve">. </w:t>
      </w:r>
      <w:r w:rsidR="00073E3E">
        <w:rPr>
          <w:rFonts w:asciiTheme="minorHAnsi" w:hAnsiTheme="minorHAnsi" w:cstheme="minorHAnsi"/>
          <w:lang w:val="nl-BE"/>
        </w:rPr>
        <w:t xml:space="preserve">Bij een grondige lezing van dat eerste hoofdstuk ziet de </w:t>
      </w:r>
      <w:r w:rsidR="008E4401">
        <w:rPr>
          <w:rFonts w:asciiTheme="minorHAnsi" w:hAnsiTheme="minorHAnsi" w:cstheme="minorHAnsi"/>
          <w:lang w:val="nl-BE"/>
        </w:rPr>
        <w:t xml:space="preserve">aandachtige lezer dat </w:t>
      </w:r>
      <w:r w:rsidR="0033507D">
        <w:rPr>
          <w:rFonts w:asciiTheme="minorHAnsi" w:hAnsiTheme="minorHAnsi" w:cstheme="minorHAnsi"/>
          <w:lang w:val="nl-BE"/>
        </w:rPr>
        <w:t>de ITC</w:t>
      </w:r>
      <w:r w:rsidR="008E4401">
        <w:rPr>
          <w:rFonts w:asciiTheme="minorHAnsi" w:hAnsiTheme="minorHAnsi" w:cstheme="minorHAnsi"/>
          <w:lang w:val="nl-BE"/>
        </w:rPr>
        <w:t xml:space="preserve"> met </w:t>
      </w:r>
      <w:r w:rsidR="00034112" w:rsidRPr="00034112">
        <w:rPr>
          <w:rFonts w:asciiTheme="minorHAnsi" w:hAnsiTheme="minorHAnsi" w:cstheme="minorHAnsi"/>
          <w:lang w:val="nl-BE"/>
        </w:rPr>
        <w:t>zevenmijls</w:t>
      </w:r>
      <w:r w:rsidR="00034112">
        <w:rPr>
          <w:rFonts w:asciiTheme="minorHAnsi" w:hAnsiTheme="minorHAnsi" w:cstheme="minorHAnsi"/>
          <w:lang w:val="nl-BE"/>
        </w:rPr>
        <w:t>l</w:t>
      </w:r>
      <w:r w:rsidR="00034112" w:rsidRPr="00034112">
        <w:rPr>
          <w:rFonts w:asciiTheme="minorHAnsi" w:hAnsiTheme="minorHAnsi" w:cstheme="minorHAnsi"/>
          <w:lang w:val="nl-BE"/>
        </w:rPr>
        <w:t>aarzen</w:t>
      </w:r>
      <w:r w:rsidR="00034112">
        <w:rPr>
          <w:rFonts w:asciiTheme="minorHAnsi" w:hAnsiTheme="minorHAnsi" w:cstheme="minorHAnsi"/>
          <w:lang w:val="nl-BE"/>
        </w:rPr>
        <w:t xml:space="preserve"> door de Bijbel </w:t>
      </w:r>
      <w:r w:rsidR="0033507D">
        <w:rPr>
          <w:rFonts w:asciiTheme="minorHAnsi" w:hAnsiTheme="minorHAnsi" w:cstheme="minorHAnsi"/>
          <w:lang w:val="nl-BE"/>
        </w:rPr>
        <w:t>gaat</w:t>
      </w:r>
      <w:r w:rsidR="00034112">
        <w:rPr>
          <w:rFonts w:asciiTheme="minorHAnsi" w:hAnsiTheme="minorHAnsi" w:cstheme="minorHAnsi"/>
          <w:lang w:val="nl-BE"/>
        </w:rPr>
        <w:t xml:space="preserve">. </w:t>
      </w:r>
      <w:r w:rsidR="0033507D">
        <w:rPr>
          <w:rFonts w:asciiTheme="minorHAnsi" w:hAnsiTheme="minorHAnsi" w:cstheme="minorHAnsi"/>
          <w:lang w:val="nl-BE"/>
        </w:rPr>
        <w:t>De</w:t>
      </w:r>
      <w:r w:rsidR="0033507D" w:rsidRPr="00776592">
        <w:rPr>
          <w:rFonts w:asciiTheme="minorHAnsi" w:hAnsiTheme="minorHAnsi" w:cstheme="minorHAnsi"/>
          <w:lang w:val="nl-BE"/>
        </w:rPr>
        <w:t xml:space="preserve"> ITC wil </w:t>
      </w:r>
      <w:r w:rsidR="0033507D">
        <w:rPr>
          <w:rFonts w:asciiTheme="minorHAnsi" w:hAnsiTheme="minorHAnsi" w:cstheme="minorHAnsi"/>
          <w:lang w:val="nl-BE"/>
        </w:rPr>
        <w:t xml:space="preserve">enerzijds </w:t>
      </w:r>
      <w:r w:rsidR="0033507D" w:rsidRPr="00776592">
        <w:rPr>
          <w:rFonts w:asciiTheme="minorHAnsi" w:hAnsiTheme="minorHAnsi" w:cstheme="minorHAnsi"/>
          <w:lang w:val="nl-BE"/>
        </w:rPr>
        <w:t>de goede papieren van synodaliteit benadrukken</w:t>
      </w:r>
      <w:r w:rsidR="0033507D">
        <w:rPr>
          <w:rFonts w:asciiTheme="minorHAnsi" w:hAnsiTheme="minorHAnsi" w:cstheme="minorHAnsi"/>
          <w:lang w:val="nl-BE"/>
        </w:rPr>
        <w:t xml:space="preserve"> en anderzijds proberen de auteurs iets te verwoorden van </w:t>
      </w:r>
      <w:r w:rsidR="0033507D" w:rsidRPr="00776592">
        <w:rPr>
          <w:rFonts w:asciiTheme="minorHAnsi" w:hAnsiTheme="minorHAnsi" w:cstheme="minorHAnsi"/>
          <w:lang w:val="nl-BE"/>
        </w:rPr>
        <w:t>het bestaan van de</w:t>
      </w:r>
      <w:r w:rsidR="00065B3F">
        <w:rPr>
          <w:rFonts w:asciiTheme="minorHAnsi" w:hAnsiTheme="minorHAnsi" w:cstheme="minorHAnsi"/>
          <w:lang w:val="nl-BE"/>
        </w:rPr>
        <w:t xml:space="preserve"> kerk</w:t>
      </w:r>
      <w:r w:rsidR="0033507D" w:rsidRPr="00776592">
        <w:rPr>
          <w:rFonts w:asciiTheme="minorHAnsi" w:hAnsiTheme="minorHAnsi" w:cstheme="minorHAnsi"/>
          <w:lang w:val="nl-BE"/>
        </w:rPr>
        <w:t xml:space="preserve"> in de aardse realiteit en hoe </w:t>
      </w:r>
      <w:r w:rsidR="0033507D">
        <w:rPr>
          <w:rFonts w:asciiTheme="minorHAnsi" w:hAnsiTheme="minorHAnsi" w:cstheme="minorHAnsi"/>
          <w:lang w:val="nl-BE"/>
        </w:rPr>
        <w:t>die aardse realiteit</w:t>
      </w:r>
      <w:r w:rsidR="0033507D" w:rsidRPr="00776592">
        <w:rPr>
          <w:rFonts w:asciiTheme="minorHAnsi" w:hAnsiTheme="minorHAnsi" w:cstheme="minorHAnsi"/>
          <w:lang w:val="nl-BE"/>
        </w:rPr>
        <w:t xml:space="preserve"> zich verhoudt tot het hemelse. </w:t>
      </w:r>
      <w:r w:rsidR="0044079E" w:rsidRPr="0044079E">
        <w:rPr>
          <w:rFonts w:asciiTheme="minorHAnsi" w:hAnsiTheme="minorHAnsi" w:cstheme="minorHAnsi"/>
          <w:lang w:val="nl-BE"/>
        </w:rPr>
        <w:t>Voor deze thematiek ontbreken exacte definities of mathematische begrippen, en de klassieke spanning tussen de</w:t>
      </w:r>
      <w:r w:rsidR="00065B3F">
        <w:rPr>
          <w:rFonts w:asciiTheme="minorHAnsi" w:hAnsiTheme="minorHAnsi" w:cstheme="minorHAnsi"/>
          <w:lang w:val="nl-BE"/>
        </w:rPr>
        <w:t xml:space="preserve"> kerk</w:t>
      </w:r>
      <w:r w:rsidR="0044079E" w:rsidRPr="0044079E">
        <w:rPr>
          <w:rFonts w:asciiTheme="minorHAnsi" w:hAnsiTheme="minorHAnsi" w:cstheme="minorHAnsi"/>
          <w:lang w:val="nl-BE"/>
        </w:rPr>
        <w:t xml:space="preserve"> als hemels ideaal en haar aardse gestalte manifesteert zich hier in volle hevigheid.</w:t>
      </w:r>
      <w:r w:rsidR="0033507D" w:rsidRPr="00776592">
        <w:rPr>
          <w:rFonts w:asciiTheme="minorHAnsi" w:hAnsiTheme="minorHAnsi" w:cstheme="minorHAnsi"/>
          <w:lang w:val="nl-BE"/>
        </w:rPr>
        <w:t xml:space="preserve"> Het gaat over het ter sprake brengen van fundamentele geloofsovertuigingen of geloofswerkelijkheden</w:t>
      </w:r>
      <w:r w:rsidR="0044079E">
        <w:rPr>
          <w:rFonts w:asciiTheme="minorHAnsi" w:hAnsiTheme="minorHAnsi" w:cstheme="minorHAnsi"/>
          <w:lang w:val="nl-BE"/>
        </w:rPr>
        <w:t xml:space="preserve"> en dat vraagt een bijzonder soort taal/ taalgebruik dat ontsnapt aan het louter meetbare. </w:t>
      </w:r>
    </w:p>
    <w:p w14:paraId="440B4359" w14:textId="589015F3" w:rsidR="0033507D" w:rsidRPr="00776592" w:rsidRDefault="009854FA" w:rsidP="0033507D">
      <w:pPr>
        <w:rPr>
          <w:rFonts w:asciiTheme="minorHAnsi" w:hAnsiTheme="minorHAnsi" w:cstheme="minorHAnsi"/>
          <w:lang w:val="nl-BE"/>
        </w:rPr>
      </w:pPr>
      <w:r>
        <w:rPr>
          <w:rFonts w:asciiTheme="minorHAnsi" w:hAnsiTheme="minorHAnsi" w:cstheme="minorHAnsi"/>
          <w:lang w:val="nl-BE"/>
        </w:rPr>
        <w:lastRenderedPageBreak/>
        <w:t>Nummer 14 van het I</w:t>
      </w:r>
      <w:r w:rsidR="0033507D" w:rsidRPr="00776592">
        <w:rPr>
          <w:rFonts w:asciiTheme="minorHAnsi" w:hAnsiTheme="minorHAnsi" w:cstheme="minorHAnsi"/>
          <w:lang w:val="nl-BE"/>
        </w:rPr>
        <w:t>TC</w:t>
      </w:r>
      <w:r>
        <w:rPr>
          <w:rFonts w:asciiTheme="minorHAnsi" w:hAnsiTheme="minorHAnsi" w:cstheme="minorHAnsi"/>
          <w:lang w:val="nl-BE"/>
        </w:rPr>
        <w:t>-document doet</w:t>
      </w:r>
      <w:r w:rsidR="0033507D" w:rsidRPr="00776592">
        <w:rPr>
          <w:rFonts w:asciiTheme="minorHAnsi" w:hAnsiTheme="minorHAnsi" w:cstheme="minorHAnsi"/>
          <w:lang w:val="nl-BE"/>
        </w:rPr>
        <w:t xml:space="preserve"> ‘het op weg gaan’ van de</w:t>
      </w:r>
      <w:r w:rsidR="00065B3F">
        <w:rPr>
          <w:rFonts w:asciiTheme="minorHAnsi" w:hAnsiTheme="minorHAnsi" w:cstheme="minorHAnsi"/>
          <w:lang w:val="nl-BE"/>
        </w:rPr>
        <w:t xml:space="preserve"> kerk</w:t>
      </w:r>
      <w:r w:rsidR="0033507D" w:rsidRPr="00776592">
        <w:rPr>
          <w:rFonts w:asciiTheme="minorHAnsi" w:hAnsiTheme="minorHAnsi" w:cstheme="minorHAnsi"/>
          <w:lang w:val="nl-BE"/>
        </w:rPr>
        <w:t xml:space="preserve"> vandaag </w:t>
      </w:r>
      <w:r>
        <w:rPr>
          <w:rFonts w:asciiTheme="minorHAnsi" w:hAnsiTheme="minorHAnsi" w:cstheme="minorHAnsi"/>
          <w:lang w:val="nl-BE"/>
        </w:rPr>
        <w:t xml:space="preserve">uit de doeken en laat zien hoe de commissie het </w:t>
      </w:r>
      <w:r w:rsidR="0033507D" w:rsidRPr="00776592">
        <w:rPr>
          <w:rFonts w:asciiTheme="minorHAnsi" w:hAnsiTheme="minorHAnsi" w:cstheme="minorHAnsi"/>
          <w:lang w:val="nl-BE"/>
        </w:rPr>
        <w:t xml:space="preserve">verstaat </w:t>
      </w:r>
      <w:r>
        <w:rPr>
          <w:rFonts w:asciiTheme="minorHAnsi" w:hAnsiTheme="minorHAnsi" w:cstheme="minorHAnsi"/>
          <w:lang w:val="nl-BE"/>
        </w:rPr>
        <w:t xml:space="preserve">als </w:t>
      </w:r>
      <w:r w:rsidR="0033507D" w:rsidRPr="00776592">
        <w:rPr>
          <w:rFonts w:asciiTheme="minorHAnsi" w:hAnsiTheme="minorHAnsi" w:cstheme="minorHAnsi"/>
          <w:lang w:val="nl-BE"/>
        </w:rPr>
        <w:t>in lijn met de ervaring van het Joodse volk en de profeten</w:t>
      </w:r>
      <w:r>
        <w:rPr>
          <w:rFonts w:asciiTheme="minorHAnsi" w:hAnsiTheme="minorHAnsi" w:cstheme="minorHAnsi"/>
          <w:lang w:val="nl-BE"/>
        </w:rPr>
        <w:t>. Da</w:t>
      </w:r>
      <w:r w:rsidR="0033507D" w:rsidRPr="00776592">
        <w:rPr>
          <w:rFonts w:asciiTheme="minorHAnsi" w:hAnsiTheme="minorHAnsi" w:cstheme="minorHAnsi"/>
          <w:lang w:val="nl-BE"/>
        </w:rPr>
        <w:t xml:space="preserve">arvoor </w:t>
      </w:r>
      <w:r>
        <w:rPr>
          <w:rFonts w:asciiTheme="minorHAnsi" w:hAnsiTheme="minorHAnsi" w:cstheme="minorHAnsi"/>
          <w:lang w:val="nl-BE"/>
        </w:rPr>
        <w:t>grijpen de auteurs terug</w:t>
      </w:r>
      <w:r w:rsidR="0033507D" w:rsidRPr="00776592">
        <w:rPr>
          <w:rFonts w:asciiTheme="minorHAnsi" w:hAnsiTheme="minorHAnsi" w:cstheme="minorHAnsi"/>
          <w:lang w:val="nl-BE"/>
        </w:rPr>
        <w:t xml:space="preserve"> naar een veelheid van profetische verwijzingen. </w:t>
      </w:r>
      <w:r w:rsidR="0033507D">
        <w:rPr>
          <w:rFonts w:asciiTheme="minorHAnsi" w:hAnsiTheme="minorHAnsi" w:cstheme="minorHAnsi"/>
          <w:lang w:val="nl-BE"/>
        </w:rPr>
        <w:t xml:space="preserve">Ik citeer uitvoerig uit nummer 14 van het document. </w:t>
      </w:r>
    </w:p>
    <w:p w14:paraId="7F2376E8" w14:textId="77777777" w:rsidR="0033507D" w:rsidRPr="0027445F" w:rsidRDefault="0033507D" w:rsidP="0033507D">
      <w:pPr>
        <w:ind w:left="567" w:right="567"/>
        <w:rPr>
          <w:rFonts w:asciiTheme="minorHAnsi" w:hAnsiTheme="minorHAnsi" w:cstheme="minorHAnsi"/>
          <w:sz w:val="20"/>
          <w:szCs w:val="22"/>
          <w:lang w:val="nl-BE"/>
        </w:rPr>
      </w:pPr>
      <w:r w:rsidRPr="0027445F">
        <w:rPr>
          <w:rFonts w:asciiTheme="minorHAnsi" w:hAnsiTheme="minorHAnsi" w:cstheme="minorHAnsi"/>
          <w:sz w:val="20"/>
          <w:szCs w:val="22"/>
          <w:lang w:val="nl-BE"/>
        </w:rPr>
        <w:t xml:space="preserve">“14. De boodschap van de profeten leert het volk van God de noodzaak om in trouw aan het verbond op tocht te gaan door de ontberingen van de geschiedenis heen. Daarom nodigen de profeten hen uit tot de </w:t>
      </w:r>
      <w:r w:rsidRPr="0027445F">
        <w:rPr>
          <w:rFonts w:asciiTheme="minorHAnsi" w:hAnsiTheme="minorHAnsi" w:cstheme="minorHAnsi"/>
          <w:i/>
          <w:iCs/>
          <w:sz w:val="20"/>
          <w:szCs w:val="22"/>
          <w:lang w:val="nl-BE"/>
        </w:rPr>
        <w:t>bekering</w:t>
      </w:r>
      <w:r w:rsidRPr="0027445F">
        <w:rPr>
          <w:rFonts w:asciiTheme="minorHAnsi" w:hAnsiTheme="minorHAnsi" w:cstheme="minorHAnsi"/>
          <w:sz w:val="20"/>
          <w:szCs w:val="22"/>
          <w:lang w:val="nl-BE"/>
        </w:rPr>
        <w:t xml:space="preserve"> van het hart tot God en tot </w:t>
      </w:r>
      <w:r w:rsidRPr="0027445F">
        <w:rPr>
          <w:rFonts w:asciiTheme="minorHAnsi" w:hAnsiTheme="minorHAnsi" w:cstheme="minorHAnsi"/>
          <w:i/>
          <w:iCs/>
          <w:sz w:val="20"/>
          <w:szCs w:val="22"/>
          <w:lang w:val="nl-BE"/>
        </w:rPr>
        <w:t>rechtvaardigheid</w:t>
      </w:r>
      <w:r w:rsidRPr="0027445F">
        <w:rPr>
          <w:rFonts w:asciiTheme="minorHAnsi" w:hAnsiTheme="minorHAnsi" w:cstheme="minorHAnsi"/>
          <w:sz w:val="20"/>
          <w:szCs w:val="22"/>
          <w:lang w:val="nl-BE"/>
        </w:rPr>
        <w:t xml:space="preserve"> in hun relaties met hun buren, vaak de armsten, de verdrukten, de vreemdelingen, als een tastbaar getuigenis van Gods barmhartigheid (cf. Jr 37,21; 38,1). </w:t>
      </w:r>
    </w:p>
    <w:p w14:paraId="0E95B0B9" w14:textId="77777777" w:rsidR="0033507D" w:rsidRPr="00776592" w:rsidRDefault="0033507D" w:rsidP="0033507D">
      <w:pPr>
        <w:ind w:left="567" w:right="567"/>
        <w:rPr>
          <w:rFonts w:asciiTheme="minorHAnsi" w:hAnsiTheme="minorHAnsi" w:cstheme="minorHAnsi"/>
          <w:lang w:val="nl-BE"/>
        </w:rPr>
      </w:pPr>
      <w:r w:rsidRPr="0027445F">
        <w:rPr>
          <w:rFonts w:asciiTheme="minorHAnsi" w:hAnsiTheme="minorHAnsi" w:cstheme="minorHAnsi"/>
          <w:sz w:val="20"/>
          <w:szCs w:val="22"/>
          <w:lang w:val="nl-BE"/>
        </w:rPr>
        <w:t>Opdat dit zou kunnen gebeuren, belooft God hen een nieuw hart en een nieuwe geest te schenken (cf. Ez 11,10), en voor zijn volk de weg te openen naar een nieuwe exodus (cf. Jr 37- 38): dan zal Hij een nieuw verbond sluiten, dat niet langer in steen gegrift is, maar in hun hart (cf. Jr 31,31-34). Het zal zich uitstrekken tot universele horizonten, aangezien de Dienaar van de Heer alle naties zal verzamelen (cf. Js 53), en het zal worden bezegeld door de uitstorting van de Geest van de Heer over alle leden van zijn volk (cf. Jl 3,1-4).”</w:t>
      </w:r>
      <w:r w:rsidRPr="00642203">
        <w:rPr>
          <w:rStyle w:val="FootnoteReference"/>
        </w:rPr>
        <w:footnoteReference w:id="16"/>
      </w:r>
    </w:p>
    <w:p w14:paraId="5D99953A" w14:textId="69EAADCD" w:rsidR="0033507D" w:rsidRDefault="0033507D" w:rsidP="0033507D">
      <w:pPr>
        <w:rPr>
          <w:rFonts w:asciiTheme="minorHAnsi" w:hAnsiTheme="minorHAnsi" w:cstheme="minorHAnsi"/>
          <w:lang w:val="nl-BE"/>
        </w:rPr>
      </w:pPr>
      <w:r w:rsidRPr="00776592">
        <w:rPr>
          <w:rFonts w:asciiTheme="minorHAnsi" w:hAnsiTheme="minorHAnsi" w:cstheme="minorHAnsi"/>
          <w:lang w:val="nl-BE"/>
        </w:rPr>
        <w:t>Dit citaat bevat vele bekende beelden uit het Oude Testament en weeft de profeten Jeremia, Jesaja, Ezechiël en Joël samen tot een fascinerend</w:t>
      </w:r>
      <w:r w:rsidR="00CF76E1">
        <w:rPr>
          <w:rFonts w:asciiTheme="minorHAnsi" w:hAnsiTheme="minorHAnsi" w:cstheme="minorHAnsi"/>
          <w:lang w:val="nl-BE"/>
        </w:rPr>
        <w:t>e</w:t>
      </w:r>
      <w:r w:rsidRPr="00776592">
        <w:rPr>
          <w:rFonts w:asciiTheme="minorHAnsi" w:hAnsiTheme="minorHAnsi" w:cstheme="minorHAnsi"/>
          <w:lang w:val="nl-BE"/>
        </w:rPr>
        <w:t xml:space="preserve"> </w:t>
      </w:r>
      <w:r w:rsidR="00CF76E1">
        <w:rPr>
          <w:rFonts w:asciiTheme="minorHAnsi" w:hAnsiTheme="minorHAnsi" w:cstheme="minorHAnsi"/>
          <w:lang w:val="nl-BE"/>
        </w:rPr>
        <w:t>paragraaf</w:t>
      </w:r>
      <w:r w:rsidRPr="00776592">
        <w:rPr>
          <w:rFonts w:asciiTheme="minorHAnsi" w:hAnsiTheme="minorHAnsi" w:cstheme="minorHAnsi"/>
          <w:lang w:val="nl-BE"/>
        </w:rPr>
        <w:t xml:space="preserve">. Dit citaat bevat ook de enige referentie </w:t>
      </w:r>
      <w:r w:rsidR="00CF76E1">
        <w:rPr>
          <w:rFonts w:asciiTheme="minorHAnsi" w:hAnsiTheme="minorHAnsi" w:cstheme="minorHAnsi"/>
          <w:lang w:val="nl-BE"/>
        </w:rPr>
        <w:t>naar</w:t>
      </w:r>
      <w:r w:rsidRPr="00776592">
        <w:rPr>
          <w:rFonts w:asciiTheme="minorHAnsi" w:hAnsiTheme="minorHAnsi" w:cstheme="minorHAnsi"/>
          <w:lang w:val="nl-BE"/>
        </w:rPr>
        <w:t xml:space="preserve"> het boek Jesaja in dit ITC-document</w:t>
      </w:r>
      <w:r>
        <w:rPr>
          <w:rFonts w:asciiTheme="minorHAnsi" w:hAnsiTheme="minorHAnsi" w:cstheme="minorHAnsi"/>
          <w:lang w:val="nl-BE"/>
        </w:rPr>
        <w:t xml:space="preserve"> en heeft hier vooral een profetisch en eschatologische betekenis</w:t>
      </w:r>
      <w:r w:rsidRPr="00776592">
        <w:rPr>
          <w:rFonts w:asciiTheme="minorHAnsi" w:hAnsiTheme="minorHAnsi" w:cstheme="minorHAnsi"/>
          <w:lang w:val="nl-BE"/>
        </w:rPr>
        <w:t xml:space="preserve">. </w:t>
      </w:r>
      <w:r w:rsidR="00D84B61">
        <w:rPr>
          <w:rFonts w:asciiTheme="minorHAnsi" w:hAnsiTheme="minorHAnsi" w:cstheme="minorHAnsi"/>
          <w:lang w:val="nl-BE"/>
        </w:rPr>
        <w:t xml:space="preserve">Het toont ook aan hoe </w:t>
      </w:r>
      <w:r w:rsidR="00A877A4">
        <w:rPr>
          <w:rFonts w:asciiTheme="minorHAnsi" w:hAnsiTheme="minorHAnsi" w:cstheme="minorHAnsi"/>
          <w:lang w:val="nl-BE"/>
        </w:rPr>
        <w:t xml:space="preserve">verschillende verwijzingen in een kort bestek samengevoegd kunnen worden. Dit toont heel duidelijk aan dat </w:t>
      </w:r>
      <w:r w:rsidRPr="00776592">
        <w:rPr>
          <w:rFonts w:asciiTheme="minorHAnsi" w:hAnsiTheme="minorHAnsi" w:cstheme="minorHAnsi"/>
          <w:lang w:val="nl-BE"/>
        </w:rPr>
        <w:t xml:space="preserve">Bijbelse verwijzingen schering en inslag zijn in kerkelijke documenten, maar dat dit niet altijd </w:t>
      </w:r>
      <w:r w:rsidR="00A877A4">
        <w:rPr>
          <w:rFonts w:asciiTheme="minorHAnsi" w:hAnsiTheme="minorHAnsi" w:cstheme="minorHAnsi"/>
          <w:lang w:val="nl-BE"/>
        </w:rPr>
        <w:t xml:space="preserve">(en noodzakelijk) </w:t>
      </w:r>
      <w:r w:rsidRPr="00776592">
        <w:rPr>
          <w:rFonts w:asciiTheme="minorHAnsi" w:hAnsiTheme="minorHAnsi" w:cstheme="minorHAnsi"/>
          <w:lang w:val="nl-BE"/>
        </w:rPr>
        <w:t xml:space="preserve">een kritische lezing inhoudt. </w:t>
      </w:r>
      <w:r w:rsidR="00A877A4">
        <w:rPr>
          <w:rFonts w:asciiTheme="minorHAnsi" w:hAnsiTheme="minorHAnsi" w:cstheme="minorHAnsi"/>
          <w:lang w:val="nl-BE"/>
        </w:rPr>
        <w:t>A</w:t>
      </w:r>
      <w:r w:rsidRPr="00776592">
        <w:rPr>
          <w:rFonts w:asciiTheme="minorHAnsi" w:hAnsiTheme="minorHAnsi" w:cstheme="minorHAnsi"/>
          <w:lang w:val="nl-BE"/>
        </w:rPr>
        <w:t>ls het gaat over hoe de kerk zich vandaag organiseert</w:t>
      </w:r>
      <w:r w:rsidR="00A877A4">
        <w:rPr>
          <w:rFonts w:asciiTheme="minorHAnsi" w:hAnsiTheme="minorHAnsi" w:cstheme="minorHAnsi"/>
          <w:lang w:val="nl-BE"/>
        </w:rPr>
        <w:t xml:space="preserve"> en nadenkt over synodaliteit dan</w:t>
      </w:r>
      <w:r w:rsidRPr="00776592">
        <w:rPr>
          <w:rFonts w:asciiTheme="minorHAnsi" w:hAnsiTheme="minorHAnsi" w:cstheme="minorHAnsi"/>
          <w:lang w:val="nl-BE"/>
        </w:rPr>
        <w:t xml:space="preserve"> </w:t>
      </w:r>
      <w:r>
        <w:rPr>
          <w:rFonts w:asciiTheme="minorHAnsi" w:hAnsiTheme="minorHAnsi" w:cstheme="minorHAnsi"/>
          <w:lang w:val="nl-BE"/>
        </w:rPr>
        <w:t>blijft</w:t>
      </w:r>
      <w:r w:rsidRPr="00776592">
        <w:rPr>
          <w:rFonts w:asciiTheme="minorHAnsi" w:hAnsiTheme="minorHAnsi" w:cstheme="minorHAnsi"/>
          <w:lang w:val="nl-BE"/>
        </w:rPr>
        <w:t xml:space="preserve"> een sterke verankering in de Bijbelse of patristische traditie nog altijd een </w:t>
      </w:r>
      <w:r w:rsidR="00A877A4">
        <w:rPr>
          <w:rFonts w:asciiTheme="minorHAnsi" w:hAnsiTheme="minorHAnsi" w:cstheme="minorHAnsi"/>
          <w:lang w:val="nl-BE"/>
        </w:rPr>
        <w:t>sterk en overtuigend argument</w:t>
      </w:r>
      <w:r w:rsidRPr="00776592">
        <w:rPr>
          <w:rFonts w:asciiTheme="minorHAnsi" w:hAnsiTheme="minorHAnsi" w:cstheme="minorHAnsi"/>
          <w:lang w:val="nl-BE"/>
        </w:rPr>
        <w:t>.</w:t>
      </w:r>
    </w:p>
    <w:p w14:paraId="71055174" w14:textId="10BFA127" w:rsidR="00B25CCD" w:rsidRPr="00776592" w:rsidRDefault="00034112" w:rsidP="006D4935">
      <w:pPr>
        <w:rPr>
          <w:rFonts w:asciiTheme="minorHAnsi" w:hAnsiTheme="minorHAnsi" w:cstheme="minorHAnsi"/>
          <w:lang w:val="nl-BE"/>
        </w:rPr>
      </w:pPr>
      <w:r>
        <w:rPr>
          <w:rFonts w:asciiTheme="minorHAnsi" w:hAnsiTheme="minorHAnsi" w:cstheme="minorHAnsi"/>
          <w:lang w:val="nl-BE"/>
        </w:rPr>
        <w:t xml:space="preserve">De auteurs </w:t>
      </w:r>
      <w:r w:rsidR="00A877A4">
        <w:rPr>
          <w:rFonts w:asciiTheme="minorHAnsi" w:hAnsiTheme="minorHAnsi" w:cstheme="minorHAnsi"/>
          <w:lang w:val="nl-BE"/>
        </w:rPr>
        <w:t xml:space="preserve">van </w:t>
      </w:r>
      <w:r w:rsidR="00A877A4" w:rsidRPr="00A877A4">
        <w:rPr>
          <w:rFonts w:asciiTheme="minorHAnsi" w:hAnsiTheme="minorHAnsi" w:cstheme="minorHAnsi"/>
          <w:i/>
          <w:iCs/>
          <w:lang w:val="nl-BE"/>
        </w:rPr>
        <w:t>Synodaliteit in het leven en de zending van de Kerk</w:t>
      </w:r>
      <w:r w:rsidR="00A877A4" w:rsidRPr="00A877A4">
        <w:rPr>
          <w:rFonts w:asciiTheme="minorHAnsi" w:hAnsiTheme="minorHAnsi" w:cstheme="minorHAnsi"/>
          <w:lang w:val="nl-BE"/>
        </w:rPr>
        <w:t xml:space="preserve"> </w:t>
      </w:r>
      <w:r>
        <w:rPr>
          <w:rFonts w:asciiTheme="minorHAnsi" w:hAnsiTheme="minorHAnsi" w:cstheme="minorHAnsi"/>
          <w:lang w:val="nl-BE"/>
        </w:rPr>
        <w:t xml:space="preserve">blijven langer stilstaan bij </w:t>
      </w:r>
      <w:r w:rsidR="00757E5B" w:rsidRPr="00776592">
        <w:rPr>
          <w:rFonts w:asciiTheme="minorHAnsi" w:hAnsiTheme="minorHAnsi" w:cstheme="minorHAnsi"/>
          <w:i/>
          <w:iCs/>
          <w:lang w:val="nl-BE"/>
        </w:rPr>
        <w:t>Handelingen van de Apostelen</w:t>
      </w:r>
      <w:r w:rsidR="00A877A4">
        <w:rPr>
          <w:rFonts w:asciiTheme="minorHAnsi" w:hAnsiTheme="minorHAnsi" w:cstheme="minorHAnsi"/>
          <w:i/>
          <w:iCs/>
          <w:lang w:val="nl-BE"/>
        </w:rPr>
        <w:t xml:space="preserve"> </w:t>
      </w:r>
      <w:r w:rsidR="00A877A4">
        <w:rPr>
          <w:rFonts w:asciiTheme="minorHAnsi" w:hAnsiTheme="minorHAnsi" w:cstheme="minorHAnsi"/>
          <w:lang w:val="nl-BE"/>
        </w:rPr>
        <w:t>omdat dat voor hen essentieel is om synodaliteit te</w:t>
      </w:r>
      <w:r w:rsidR="00225F2A">
        <w:rPr>
          <w:rFonts w:asciiTheme="minorHAnsi" w:hAnsiTheme="minorHAnsi" w:cstheme="minorHAnsi"/>
          <w:lang w:val="nl-BE"/>
        </w:rPr>
        <w:t xml:space="preserve"> kunnen</w:t>
      </w:r>
      <w:r w:rsidR="00A877A4">
        <w:rPr>
          <w:rFonts w:asciiTheme="minorHAnsi" w:hAnsiTheme="minorHAnsi" w:cstheme="minorHAnsi"/>
          <w:lang w:val="nl-BE"/>
        </w:rPr>
        <w:t xml:space="preserve"> begrijpen</w:t>
      </w:r>
      <w:r w:rsidR="00757E5B" w:rsidRPr="00776592">
        <w:rPr>
          <w:rFonts w:asciiTheme="minorHAnsi" w:hAnsiTheme="minorHAnsi" w:cstheme="minorHAnsi"/>
          <w:lang w:val="nl-BE"/>
        </w:rPr>
        <w:t>.</w:t>
      </w:r>
      <w:r w:rsidR="00C65E63" w:rsidRPr="00776592">
        <w:rPr>
          <w:rFonts w:asciiTheme="minorHAnsi" w:hAnsiTheme="minorHAnsi" w:cstheme="minorHAnsi"/>
          <w:lang w:val="nl-BE"/>
        </w:rPr>
        <w:t xml:space="preserve"> Dat boek getuigt namelijk “van enkele belangrijke momenten in de tocht van de apostolische kerk, waarin het volk van God geroepen is om in de gemeenschap de wil van de verrezen Heer te onderscheiden”.</w:t>
      </w:r>
      <w:r w:rsidR="00C65E63" w:rsidRPr="00642203">
        <w:rPr>
          <w:rStyle w:val="FootnoteReference"/>
        </w:rPr>
        <w:footnoteReference w:id="17"/>
      </w:r>
      <w:r w:rsidR="00774A36" w:rsidRPr="00776592">
        <w:rPr>
          <w:rFonts w:asciiTheme="minorHAnsi" w:hAnsiTheme="minorHAnsi" w:cstheme="minorHAnsi"/>
          <w:lang w:val="nl-BE"/>
        </w:rPr>
        <w:t xml:space="preserve"> </w:t>
      </w:r>
      <w:r w:rsidR="006873AE" w:rsidRPr="00776592">
        <w:rPr>
          <w:rFonts w:asciiTheme="minorHAnsi" w:hAnsiTheme="minorHAnsi" w:cstheme="minorHAnsi"/>
          <w:lang w:val="nl-BE"/>
        </w:rPr>
        <w:t xml:space="preserve">Opnieuw valt het woordgebruik op: de apostolische kerk onderscheidt de wil van God. </w:t>
      </w:r>
      <w:r w:rsidR="00A877A4">
        <w:rPr>
          <w:rFonts w:asciiTheme="minorHAnsi" w:hAnsiTheme="minorHAnsi" w:cstheme="minorHAnsi"/>
          <w:lang w:val="nl-BE"/>
        </w:rPr>
        <w:t>I</w:t>
      </w:r>
      <w:r w:rsidR="00774A36" w:rsidRPr="00776592">
        <w:rPr>
          <w:rFonts w:asciiTheme="minorHAnsi" w:hAnsiTheme="minorHAnsi" w:cstheme="minorHAnsi"/>
          <w:lang w:val="nl-BE"/>
        </w:rPr>
        <w:t xml:space="preserve">n groot detail bespreekt het document </w:t>
      </w:r>
      <w:r w:rsidR="00830C30" w:rsidRPr="00776592">
        <w:rPr>
          <w:rFonts w:asciiTheme="minorHAnsi" w:hAnsiTheme="minorHAnsi" w:cstheme="minorHAnsi"/>
          <w:lang w:val="nl-BE"/>
        </w:rPr>
        <w:t>het eerste Concilie</w:t>
      </w:r>
      <w:r w:rsidR="009B7614">
        <w:rPr>
          <w:rFonts w:asciiTheme="minorHAnsi" w:hAnsiTheme="minorHAnsi" w:cstheme="minorHAnsi"/>
          <w:lang w:val="nl-BE"/>
        </w:rPr>
        <w:t xml:space="preserve"> in de geschiedenis van de </w:t>
      </w:r>
      <w:r w:rsidR="00065B3F">
        <w:rPr>
          <w:rFonts w:asciiTheme="minorHAnsi" w:hAnsiTheme="minorHAnsi" w:cstheme="minorHAnsi"/>
          <w:lang w:val="nl-BE"/>
        </w:rPr>
        <w:t>k</w:t>
      </w:r>
      <w:r w:rsidR="009B7614">
        <w:rPr>
          <w:rFonts w:asciiTheme="minorHAnsi" w:hAnsiTheme="minorHAnsi" w:cstheme="minorHAnsi"/>
          <w:lang w:val="nl-BE"/>
        </w:rPr>
        <w:t xml:space="preserve">erk, het </w:t>
      </w:r>
      <w:r w:rsidR="00A877A4">
        <w:rPr>
          <w:rFonts w:asciiTheme="minorHAnsi" w:hAnsiTheme="minorHAnsi" w:cstheme="minorHAnsi"/>
          <w:lang w:val="nl-BE"/>
        </w:rPr>
        <w:t xml:space="preserve">zogenaamde </w:t>
      </w:r>
      <w:r w:rsidR="009B7614">
        <w:rPr>
          <w:rFonts w:asciiTheme="minorHAnsi" w:hAnsiTheme="minorHAnsi" w:cstheme="minorHAnsi"/>
          <w:lang w:val="nl-BE"/>
        </w:rPr>
        <w:t xml:space="preserve">Concilie </w:t>
      </w:r>
      <w:r w:rsidR="00830C30" w:rsidRPr="00776592">
        <w:rPr>
          <w:rFonts w:asciiTheme="minorHAnsi" w:hAnsiTheme="minorHAnsi" w:cstheme="minorHAnsi"/>
          <w:lang w:val="nl-BE"/>
        </w:rPr>
        <w:t xml:space="preserve">van Jeruzalem. </w:t>
      </w:r>
      <w:r w:rsidR="007C0D56">
        <w:rPr>
          <w:rFonts w:asciiTheme="minorHAnsi" w:hAnsiTheme="minorHAnsi" w:cstheme="minorHAnsi"/>
          <w:lang w:val="nl-BE"/>
        </w:rPr>
        <w:t xml:space="preserve">De ITC-tekst bespreekt </w:t>
      </w:r>
      <w:r w:rsidR="00774A36" w:rsidRPr="00776592">
        <w:rPr>
          <w:rFonts w:asciiTheme="minorHAnsi" w:hAnsiTheme="minorHAnsi" w:cstheme="minorHAnsi"/>
          <w:lang w:val="nl-BE"/>
        </w:rPr>
        <w:t>waarover het</w:t>
      </w:r>
      <w:r w:rsidR="007C0D56">
        <w:rPr>
          <w:rFonts w:asciiTheme="minorHAnsi" w:hAnsiTheme="minorHAnsi" w:cstheme="minorHAnsi"/>
          <w:lang w:val="nl-BE"/>
        </w:rPr>
        <w:t xml:space="preserve"> concilie</w:t>
      </w:r>
      <w:r w:rsidR="00774A36" w:rsidRPr="00776592">
        <w:rPr>
          <w:rFonts w:asciiTheme="minorHAnsi" w:hAnsiTheme="minorHAnsi" w:cstheme="minorHAnsi"/>
          <w:lang w:val="nl-BE"/>
        </w:rPr>
        <w:t xml:space="preserve"> ging, wie </w:t>
      </w:r>
      <w:r w:rsidR="00EB56CC" w:rsidRPr="00776592">
        <w:rPr>
          <w:rFonts w:asciiTheme="minorHAnsi" w:hAnsiTheme="minorHAnsi" w:cstheme="minorHAnsi"/>
          <w:lang w:val="nl-BE"/>
        </w:rPr>
        <w:t>eraan</w:t>
      </w:r>
      <w:r w:rsidR="00774A36" w:rsidRPr="00776592">
        <w:rPr>
          <w:rFonts w:asciiTheme="minorHAnsi" w:hAnsiTheme="minorHAnsi" w:cstheme="minorHAnsi"/>
          <w:lang w:val="nl-BE"/>
        </w:rPr>
        <w:t xml:space="preserve"> te pas kwam, hoe men tewerk ging, welke beslissing</w:t>
      </w:r>
      <w:r w:rsidR="00E3225A">
        <w:rPr>
          <w:rFonts w:asciiTheme="minorHAnsi" w:hAnsiTheme="minorHAnsi" w:cstheme="minorHAnsi"/>
          <w:lang w:val="nl-BE"/>
        </w:rPr>
        <w:t>en</w:t>
      </w:r>
      <w:r w:rsidR="00774A36" w:rsidRPr="00776592">
        <w:rPr>
          <w:rFonts w:asciiTheme="minorHAnsi" w:hAnsiTheme="minorHAnsi" w:cstheme="minorHAnsi"/>
          <w:lang w:val="nl-BE"/>
        </w:rPr>
        <w:t xml:space="preserve"> er genomen werd</w:t>
      </w:r>
      <w:r w:rsidR="00E3225A">
        <w:rPr>
          <w:rFonts w:asciiTheme="minorHAnsi" w:hAnsiTheme="minorHAnsi" w:cstheme="minorHAnsi"/>
          <w:lang w:val="nl-BE"/>
        </w:rPr>
        <w:t>en</w:t>
      </w:r>
      <w:r w:rsidR="00774A36" w:rsidRPr="00776592">
        <w:rPr>
          <w:rFonts w:asciiTheme="minorHAnsi" w:hAnsiTheme="minorHAnsi" w:cstheme="minorHAnsi"/>
          <w:lang w:val="nl-BE"/>
        </w:rPr>
        <w:t xml:space="preserve">, wat de beweegredenen waren en hoe </w:t>
      </w:r>
      <w:r w:rsidR="00E3225A">
        <w:rPr>
          <w:rFonts w:asciiTheme="minorHAnsi" w:hAnsiTheme="minorHAnsi" w:cstheme="minorHAnsi"/>
          <w:lang w:val="nl-BE"/>
        </w:rPr>
        <w:t>de beslissingen uiteindelijk aan de lokale geloofsgemeenschappen</w:t>
      </w:r>
      <w:r w:rsidR="00774A36" w:rsidRPr="00776592">
        <w:rPr>
          <w:rFonts w:asciiTheme="minorHAnsi" w:hAnsiTheme="minorHAnsi" w:cstheme="minorHAnsi"/>
          <w:lang w:val="nl-BE"/>
        </w:rPr>
        <w:t xml:space="preserve"> gecommuniceerd werd</w:t>
      </w:r>
      <w:r w:rsidR="00E3225A">
        <w:rPr>
          <w:rFonts w:asciiTheme="minorHAnsi" w:hAnsiTheme="minorHAnsi" w:cstheme="minorHAnsi"/>
          <w:lang w:val="nl-BE"/>
        </w:rPr>
        <w:t>en</w:t>
      </w:r>
      <w:r w:rsidR="00774A36" w:rsidRPr="00776592">
        <w:rPr>
          <w:rFonts w:asciiTheme="minorHAnsi" w:hAnsiTheme="minorHAnsi" w:cstheme="minorHAnsi"/>
          <w:lang w:val="nl-BE"/>
        </w:rPr>
        <w:t>.</w:t>
      </w:r>
      <w:r w:rsidR="00774A36" w:rsidRPr="00642203">
        <w:rPr>
          <w:rStyle w:val="FootnoteReference"/>
        </w:rPr>
        <w:footnoteReference w:id="18"/>
      </w:r>
      <w:r w:rsidR="00774A36" w:rsidRPr="00776592">
        <w:rPr>
          <w:rFonts w:asciiTheme="minorHAnsi" w:hAnsiTheme="minorHAnsi" w:cstheme="minorHAnsi"/>
          <w:lang w:val="nl-BE"/>
        </w:rPr>
        <w:t xml:space="preserve"> </w:t>
      </w:r>
      <w:r w:rsidR="00E3225A">
        <w:rPr>
          <w:rFonts w:asciiTheme="minorHAnsi" w:hAnsiTheme="minorHAnsi" w:cstheme="minorHAnsi"/>
          <w:lang w:val="nl-BE"/>
        </w:rPr>
        <w:t>In de presentatie van de ITC is h</w:t>
      </w:r>
      <w:r w:rsidR="00774A36" w:rsidRPr="00776592">
        <w:rPr>
          <w:rFonts w:asciiTheme="minorHAnsi" w:hAnsiTheme="minorHAnsi" w:cstheme="minorHAnsi"/>
          <w:lang w:val="nl-BE"/>
        </w:rPr>
        <w:t>et alsof de Bijbel een</w:t>
      </w:r>
      <w:r w:rsidR="00783D08">
        <w:rPr>
          <w:rFonts w:asciiTheme="minorHAnsi" w:hAnsiTheme="minorHAnsi" w:cstheme="minorHAnsi"/>
          <w:lang w:val="nl-BE"/>
        </w:rPr>
        <w:t xml:space="preserve"> kant en klare</w:t>
      </w:r>
      <w:r w:rsidR="00774A36" w:rsidRPr="00776592">
        <w:rPr>
          <w:rFonts w:asciiTheme="minorHAnsi" w:hAnsiTheme="minorHAnsi" w:cstheme="minorHAnsi"/>
          <w:lang w:val="nl-BE"/>
        </w:rPr>
        <w:t xml:space="preserve"> blauwdruk levert voor hoe de</w:t>
      </w:r>
      <w:r w:rsidR="00065B3F">
        <w:rPr>
          <w:rFonts w:asciiTheme="minorHAnsi" w:hAnsiTheme="minorHAnsi" w:cstheme="minorHAnsi"/>
          <w:lang w:val="nl-BE"/>
        </w:rPr>
        <w:t xml:space="preserve"> kerk</w:t>
      </w:r>
      <w:r w:rsidR="00774A36" w:rsidRPr="00776592">
        <w:rPr>
          <w:rFonts w:asciiTheme="minorHAnsi" w:hAnsiTheme="minorHAnsi" w:cstheme="minorHAnsi"/>
          <w:lang w:val="nl-BE"/>
        </w:rPr>
        <w:t xml:space="preserve"> vandaag gemeenschappelijk kan onderscheiden.</w:t>
      </w:r>
      <w:r w:rsidR="006D4935" w:rsidRPr="00776592">
        <w:rPr>
          <w:rFonts w:asciiTheme="minorHAnsi" w:hAnsiTheme="minorHAnsi" w:cstheme="minorHAnsi"/>
          <w:lang w:val="nl-BE"/>
        </w:rPr>
        <w:t xml:space="preserve"> De Bijbel levert </w:t>
      </w:r>
      <w:r w:rsidR="00887DAB">
        <w:rPr>
          <w:rFonts w:asciiTheme="minorHAnsi" w:hAnsiTheme="minorHAnsi" w:cstheme="minorHAnsi"/>
          <w:lang w:val="nl-BE"/>
        </w:rPr>
        <w:t>met andere woorden</w:t>
      </w:r>
      <w:r w:rsidR="006D4935" w:rsidRPr="00776592">
        <w:rPr>
          <w:rFonts w:asciiTheme="minorHAnsi" w:hAnsiTheme="minorHAnsi" w:cstheme="minorHAnsi"/>
          <w:lang w:val="nl-BE"/>
        </w:rPr>
        <w:t xml:space="preserve"> een normatief voorbeeld van kerk-zijn. “De wijze waarop het concilie van Jeruzalem verliep, toont op een levendige manier de weg van het volk van God als een geordende en gearticuleerde werkelijkheid, waarin ieder een specifieke plaats en rol heeft (vgl. 1 Kor 12,12-17; Rom 12,4-5; Ef 4,4).”</w:t>
      </w:r>
      <w:r w:rsidR="006D4935" w:rsidRPr="00642203">
        <w:rPr>
          <w:rStyle w:val="FootnoteReference"/>
        </w:rPr>
        <w:footnoteReference w:id="19"/>
      </w:r>
      <w:r w:rsidR="00E07471" w:rsidRPr="00776592">
        <w:rPr>
          <w:rFonts w:asciiTheme="minorHAnsi" w:hAnsiTheme="minorHAnsi" w:cstheme="minorHAnsi"/>
          <w:lang w:val="nl-BE"/>
        </w:rPr>
        <w:t xml:space="preserve"> Opnieuw valt de woordkeuze op. </w:t>
      </w:r>
      <w:r w:rsidR="007B1D17" w:rsidRPr="00776592">
        <w:rPr>
          <w:rFonts w:asciiTheme="minorHAnsi" w:hAnsiTheme="minorHAnsi" w:cstheme="minorHAnsi"/>
          <w:lang w:val="nl-BE"/>
        </w:rPr>
        <w:t xml:space="preserve">Het </w:t>
      </w:r>
      <w:r w:rsidR="00281394">
        <w:rPr>
          <w:rFonts w:asciiTheme="minorHAnsi" w:hAnsiTheme="minorHAnsi" w:cstheme="minorHAnsi"/>
          <w:lang w:val="nl-BE"/>
        </w:rPr>
        <w:t>v</w:t>
      </w:r>
      <w:r w:rsidR="007B1D17" w:rsidRPr="00776592">
        <w:rPr>
          <w:rFonts w:asciiTheme="minorHAnsi" w:hAnsiTheme="minorHAnsi" w:cstheme="minorHAnsi"/>
          <w:lang w:val="nl-BE"/>
        </w:rPr>
        <w:t>olk van God is geordend en iedereen heeft een specifieke plaats</w:t>
      </w:r>
      <w:r w:rsidR="009320A3">
        <w:rPr>
          <w:rFonts w:asciiTheme="minorHAnsi" w:hAnsiTheme="minorHAnsi" w:cstheme="minorHAnsi"/>
          <w:lang w:val="nl-BE"/>
        </w:rPr>
        <w:t xml:space="preserve"> en er zijn Bijbelse gronden die dat ondersteunen</w:t>
      </w:r>
      <w:r w:rsidR="007B1D17" w:rsidRPr="00776592">
        <w:rPr>
          <w:rFonts w:asciiTheme="minorHAnsi" w:hAnsiTheme="minorHAnsi" w:cstheme="minorHAnsi"/>
          <w:lang w:val="nl-BE"/>
        </w:rPr>
        <w:t>.</w:t>
      </w:r>
      <w:r w:rsidR="0030140E">
        <w:rPr>
          <w:rFonts w:asciiTheme="minorHAnsi" w:hAnsiTheme="minorHAnsi" w:cstheme="minorHAnsi"/>
          <w:lang w:val="nl-BE"/>
        </w:rPr>
        <w:t xml:space="preserve"> Meer zelfs, dat is </w:t>
      </w:r>
      <w:r w:rsidR="006C5DC2">
        <w:rPr>
          <w:rFonts w:asciiTheme="minorHAnsi" w:hAnsiTheme="minorHAnsi" w:cstheme="minorHAnsi"/>
          <w:lang w:val="nl-BE"/>
        </w:rPr>
        <w:t>ook voor ons nog relevant en van toepassing.</w:t>
      </w:r>
    </w:p>
    <w:p w14:paraId="379761B3" w14:textId="72186520" w:rsidR="00976C5D" w:rsidRPr="00776592" w:rsidRDefault="00EA4A72" w:rsidP="007A237F">
      <w:pPr>
        <w:rPr>
          <w:rFonts w:asciiTheme="minorHAnsi" w:hAnsiTheme="minorHAnsi" w:cstheme="minorHAnsi"/>
          <w:lang w:val="nl-BE"/>
        </w:rPr>
      </w:pPr>
      <w:r w:rsidRPr="00776592">
        <w:rPr>
          <w:rFonts w:asciiTheme="minorHAnsi" w:hAnsiTheme="minorHAnsi" w:cstheme="minorHAnsi"/>
          <w:lang w:val="nl-BE"/>
        </w:rPr>
        <w:lastRenderedPageBreak/>
        <w:t xml:space="preserve">Het normatieve verstaan van het concilie van Jeruzalem </w:t>
      </w:r>
      <w:r w:rsidR="00136F6E" w:rsidRPr="00776592">
        <w:rPr>
          <w:rFonts w:asciiTheme="minorHAnsi" w:hAnsiTheme="minorHAnsi" w:cstheme="minorHAnsi"/>
          <w:lang w:val="nl-BE"/>
        </w:rPr>
        <w:t xml:space="preserve">is niet </w:t>
      </w:r>
      <w:r w:rsidR="009154F3" w:rsidRPr="00776592">
        <w:rPr>
          <w:rFonts w:asciiTheme="minorHAnsi" w:hAnsiTheme="minorHAnsi" w:cstheme="minorHAnsi"/>
          <w:lang w:val="nl-BE"/>
        </w:rPr>
        <w:t xml:space="preserve">noodzakelijk </w:t>
      </w:r>
      <w:r w:rsidR="00136F6E" w:rsidRPr="00776592">
        <w:rPr>
          <w:rFonts w:asciiTheme="minorHAnsi" w:hAnsiTheme="minorHAnsi" w:cstheme="minorHAnsi"/>
          <w:lang w:val="nl-BE"/>
        </w:rPr>
        <w:t xml:space="preserve">onproblematisch. </w:t>
      </w:r>
      <w:r w:rsidR="009154F3" w:rsidRPr="00776592">
        <w:rPr>
          <w:rFonts w:asciiTheme="minorHAnsi" w:hAnsiTheme="minorHAnsi" w:cstheme="minorHAnsi"/>
          <w:lang w:val="nl-BE"/>
        </w:rPr>
        <w:t xml:space="preserve">Barbara E. Reid geeft verschillende passages in de Bijbel aan die van belang zijn om synodaliteit te begrijpen en </w:t>
      </w:r>
      <w:r w:rsidR="007B1D17" w:rsidRPr="00776592">
        <w:rPr>
          <w:rFonts w:asciiTheme="minorHAnsi" w:hAnsiTheme="minorHAnsi" w:cstheme="minorHAnsi"/>
          <w:lang w:val="nl-BE"/>
        </w:rPr>
        <w:t>om</w:t>
      </w:r>
      <w:r w:rsidR="009154F3" w:rsidRPr="00776592">
        <w:rPr>
          <w:rFonts w:asciiTheme="minorHAnsi" w:hAnsiTheme="minorHAnsi" w:cstheme="minorHAnsi"/>
          <w:lang w:val="nl-BE"/>
        </w:rPr>
        <w:t xml:space="preserve"> de praktijk van de vroege kerk </w:t>
      </w:r>
      <w:r w:rsidR="00350C8A">
        <w:rPr>
          <w:rFonts w:asciiTheme="minorHAnsi" w:hAnsiTheme="minorHAnsi" w:cstheme="minorHAnsi"/>
          <w:lang w:val="nl-BE"/>
        </w:rPr>
        <w:t xml:space="preserve">in </w:t>
      </w:r>
      <w:r w:rsidR="0013711E">
        <w:rPr>
          <w:rFonts w:asciiTheme="minorHAnsi" w:hAnsiTheme="minorHAnsi" w:cstheme="minorHAnsi"/>
          <w:lang w:val="nl-BE"/>
        </w:rPr>
        <w:t>een meer volledige</w:t>
      </w:r>
      <w:r w:rsidR="00350C8A">
        <w:rPr>
          <w:rFonts w:asciiTheme="minorHAnsi" w:hAnsiTheme="minorHAnsi" w:cstheme="minorHAnsi"/>
          <w:lang w:val="nl-BE"/>
        </w:rPr>
        <w:t xml:space="preserve"> context </w:t>
      </w:r>
      <w:r w:rsidR="009154F3" w:rsidRPr="00776592">
        <w:rPr>
          <w:rFonts w:asciiTheme="minorHAnsi" w:hAnsiTheme="minorHAnsi" w:cstheme="minorHAnsi"/>
          <w:lang w:val="nl-BE"/>
        </w:rPr>
        <w:t>te zien</w:t>
      </w:r>
      <w:r w:rsidR="007B1D17" w:rsidRPr="00776592">
        <w:rPr>
          <w:rFonts w:asciiTheme="minorHAnsi" w:hAnsiTheme="minorHAnsi" w:cstheme="minorHAnsi"/>
          <w:lang w:val="nl-BE"/>
        </w:rPr>
        <w:t xml:space="preserve">. Zij </w:t>
      </w:r>
      <w:r w:rsidR="00A877A4">
        <w:rPr>
          <w:rFonts w:asciiTheme="minorHAnsi" w:hAnsiTheme="minorHAnsi" w:cstheme="minorHAnsi"/>
          <w:lang w:val="nl-BE"/>
        </w:rPr>
        <w:t>geeft</w:t>
      </w:r>
      <w:r w:rsidR="009154F3" w:rsidRPr="00776592">
        <w:rPr>
          <w:rFonts w:asciiTheme="minorHAnsi" w:hAnsiTheme="minorHAnsi" w:cstheme="minorHAnsi"/>
          <w:lang w:val="nl-BE"/>
        </w:rPr>
        <w:t xml:space="preserve"> ook aan</w:t>
      </w:r>
      <w:r w:rsidR="00A877A4">
        <w:rPr>
          <w:rFonts w:asciiTheme="minorHAnsi" w:hAnsiTheme="minorHAnsi" w:cstheme="minorHAnsi"/>
          <w:lang w:val="nl-BE"/>
        </w:rPr>
        <w:t xml:space="preserve"> </w:t>
      </w:r>
      <w:r w:rsidR="009154F3" w:rsidRPr="00776592">
        <w:rPr>
          <w:rFonts w:asciiTheme="minorHAnsi" w:hAnsiTheme="minorHAnsi" w:cstheme="minorHAnsi"/>
          <w:lang w:val="nl-BE"/>
        </w:rPr>
        <w:t xml:space="preserve">dat </w:t>
      </w:r>
      <w:r w:rsidR="00590127" w:rsidRPr="00776592">
        <w:rPr>
          <w:rFonts w:asciiTheme="minorHAnsi" w:hAnsiTheme="minorHAnsi" w:cstheme="minorHAnsi"/>
          <w:lang w:val="nl-BE"/>
        </w:rPr>
        <w:t xml:space="preserve">hedendaagse inzichten niet veronachtzaamd mogen worden. </w:t>
      </w:r>
      <w:r w:rsidR="00A877A4">
        <w:rPr>
          <w:rFonts w:asciiTheme="minorHAnsi" w:hAnsiTheme="minorHAnsi" w:cstheme="minorHAnsi"/>
          <w:lang w:val="nl-BE"/>
        </w:rPr>
        <w:t>Die</w:t>
      </w:r>
      <w:r w:rsidR="00590127" w:rsidRPr="00776592">
        <w:rPr>
          <w:rFonts w:asciiTheme="minorHAnsi" w:hAnsiTheme="minorHAnsi" w:cstheme="minorHAnsi"/>
          <w:lang w:val="nl-BE"/>
        </w:rPr>
        <w:t xml:space="preserve"> inzichten </w:t>
      </w:r>
      <w:r w:rsidR="00F86BCB" w:rsidRPr="00776592">
        <w:rPr>
          <w:rFonts w:asciiTheme="minorHAnsi" w:hAnsiTheme="minorHAnsi" w:cstheme="minorHAnsi"/>
          <w:lang w:val="nl-BE"/>
        </w:rPr>
        <w:t xml:space="preserve">zijn </w:t>
      </w:r>
      <w:r w:rsidR="00A877A4">
        <w:rPr>
          <w:rFonts w:asciiTheme="minorHAnsi" w:hAnsiTheme="minorHAnsi" w:cstheme="minorHAnsi"/>
          <w:lang w:val="nl-BE"/>
        </w:rPr>
        <w:t xml:space="preserve">namelijk </w:t>
      </w:r>
      <w:r w:rsidR="00F86BCB" w:rsidRPr="00776592">
        <w:rPr>
          <w:rFonts w:asciiTheme="minorHAnsi" w:hAnsiTheme="minorHAnsi" w:cstheme="minorHAnsi"/>
          <w:lang w:val="nl-BE"/>
        </w:rPr>
        <w:t xml:space="preserve">waardevol voor het organiseren van complexe kerkgemeenschappen </w:t>
      </w:r>
      <w:r w:rsidR="007B1D17" w:rsidRPr="00776592">
        <w:rPr>
          <w:rFonts w:asciiTheme="minorHAnsi" w:hAnsiTheme="minorHAnsi" w:cstheme="minorHAnsi"/>
          <w:lang w:val="nl-BE"/>
        </w:rPr>
        <w:t xml:space="preserve">zoals die vandaag bestaan en </w:t>
      </w:r>
      <w:r w:rsidR="00F86BCB" w:rsidRPr="00776592">
        <w:rPr>
          <w:rFonts w:asciiTheme="minorHAnsi" w:hAnsiTheme="minorHAnsi" w:cstheme="minorHAnsi"/>
          <w:lang w:val="nl-BE"/>
        </w:rPr>
        <w:t>die zich met andere uitdagingen geconfronteerd weten dan d</w:t>
      </w:r>
      <w:r w:rsidR="007B1D17" w:rsidRPr="00776592">
        <w:rPr>
          <w:rFonts w:asciiTheme="minorHAnsi" w:hAnsiTheme="minorHAnsi" w:cstheme="minorHAnsi"/>
          <w:lang w:val="nl-BE"/>
        </w:rPr>
        <w:t>i</w:t>
      </w:r>
      <w:r w:rsidR="00F86BCB" w:rsidRPr="00776592">
        <w:rPr>
          <w:rFonts w:asciiTheme="minorHAnsi" w:hAnsiTheme="minorHAnsi" w:cstheme="minorHAnsi"/>
          <w:lang w:val="nl-BE"/>
        </w:rPr>
        <w:t>e vroege kerk.</w:t>
      </w:r>
      <w:r w:rsidR="00F86BCB" w:rsidRPr="00642203">
        <w:rPr>
          <w:rStyle w:val="FootnoteReference"/>
        </w:rPr>
        <w:footnoteReference w:id="20"/>
      </w:r>
      <w:r w:rsidR="007B1D17" w:rsidRPr="00776592">
        <w:rPr>
          <w:rFonts w:asciiTheme="minorHAnsi" w:hAnsiTheme="minorHAnsi" w:cstheme="minorHAnsi"/>
          <w:lang w:val="nl-BE"/>
        </w:rPr>
        <w:t xml:space="preserve"> </w:t>
      </w:r>
      <w:r w:rsidR="006C76FB">
        <w:rPr>
          <w:rFonts w:asciiTheme="minorHAnsi" w:hAnsiTheme="minorHAnsi" w:cstheme="minorHAnsi"/>
          <w:lang w:val="nl-BE"/>
        </w:rPr>
        <w:t xml:space="preserve">De waarschuwing is dubbel. Enerzijds biedt de Bijbel geen receptenboek om oplossingen voor hedendaagse uitdagingen te fabriceren. Anderzijds </w:t>
      </w:r>
      <w:r w:rsidR="004F02C6" w:rsidRPr="00776592">
        <w:rPr>
          <w:rFonts w:asciiTheme="minorHAnsi" w:hAnsiTheme="minorHAnsi" w:cstheme="minorHAnsi"/>
          <w:lang w:val="nl-BE"/>
        </w:rPr>
        <w:t>bestaat</w:t>
      </w:r>
      <w:r w:rsidR="006C76FB">
        <w:rPr>
          <w:rFonts w:asciiTheme="minorHAnsi" w:hAnsiTheme="minorHAnsi" w:cstheme="minorHAnsi"/>
          <w:lang w:val="nl-BE"/>
        </w:rPr>
        <w:t xml:space="preserve"> er</w:t>
      </w:r>
      <w:r w:rsidR="004F02C6" w:rsidRPr="00776592">
        <w:rPr>
          <w:rFonts w:asciiTheme="minorHAnsi" w:hAnsiTheme="minorHAnsi" w:cstheme="minorHAnsi"/>
          <w:lang w:val="nl-BE"/>
        </w:rPr>
        <w:t xml:space="preserve"> in de literatuur over synodaliteit </w:t>
      </w:r>
      <w:r w:rsidR="00D41777">
        <w:rPr>
          <w:rFonts w:asciiTheme="minorHAnsi" w:hAnsiTheme="minorHAnsi" w:cstheme="minorHAnsi"/>
          <w:lang w:val="nl-BE"/>
        </w:rPr>
        <w:t>kwalitatief</w:t>
      </w:r>
      <w:r w:rsidR="004F02C6" w:rsidRPr="00776592">
        <w:rPr>
          <w:rFonts w:asciiTheme="minorHAnsi" w:hAnsiTheme="minorHAnsi" w:cstheme="minorHAnsi"/>
          <w:lang w:val="nl-BE"/>
        </w:rPr>
        <w:t xml:space="preserve"> werk over </w:t>
      </w:r>
      <w:r w:rsidR="00582B42">
        <w:rPr>
          <w:rFonts w:asciiTheme="minorHAnsi" w:hAnsiTheme="minorHAnsi" w:cstheme="minorHAnsi"/>
          <w:lang w:val="nl-BE"/>
        </w:rPr>
        <w:t>de inzichten die vanuit andere disciplines komen en die van de Katholieke</w:t>
      </w:r>
      <w:r w:rsidR="00065B3F">
        <w:rPr>
          <w:rFonts w:asciiTheme="minorHAnsi" w:hAnsiTheme="minorHAnsi" w:cstheme="minorHAnsi"/>
          <w:lang w:val="nl-BE"/>
        </w:rPr>
        <w:t xml:space="preserve"> kerk</w:t>
      </w:r>
      <w:r w:rsidR="00582B42">
        <w:rPr>
          <w:rFonts w:asciiTheme="minorHAnsi" w:hAnsiTheme="minorHAnsi" w:cstheme="minorHAnsi"/>
          <w:lang w:val="nl-BE"/>
        </w:rPr>
        <w:t xml:space="preserve"> een synodale en meer participatieve gemeenschap zouden kunnen maken.</w:t>
      </w:r>
      <w:r w:rsidR="006F0BBD">
        <w:rPr>
          <w:rFonts w:asciiTheme="minorHAnsi" w:hAnsiTheme="minorHAnsi" w:cstheme="minorHAnsi"/>
          <w:lang w:val="nl-BE"/>
        </w:rPr>
        <w:t xml:space="preserve"> De Italiaanse theologe Serena Noceti</w:t>
      </w:r>
      <w:r w:rsidR="00582B42">
        <w:rPr>
          <w:rFonts w:asciiTheme="minorHAnsi" w:hAnsiTheme="minorHAnsi" w:cstheme="minorHAnsi"/>
          <w:lang w:val="nl-BE"/>
        </w:rPr>
        <w:t>, om een voorbeeld te noemen,</w:t>
      </w:r>
      <w:r w:rsidR="006F0BBD">
        <w:rPr>
          <w:rFonts w:asciiTheme="minorHAnsi" w:hAnsiTheme="minorHAnsi" w:cstheme="minorHAnsi"/>
          <w:lang w:val="nl-BE"/>
        </w:rPr>
        <w:t xml:space="preserve"> benadrukt de belangrijke bijdragen van sociologen, filosofen, </w:t>
      </w:r>
      <w:r w:rsidR="000E3C3E">
        <w:rPr>
          <w:rFonts w:asciiTheme="minorHAnsi" w:hAnsiTheme="minorHAnsi" w:cstheme="minorHAnsi"/>
          <w:lang w:val="nl-BE"/>
        </w:rPr>
        <w:t>communicatie experts</w:t>
      </w:r>
      <w:r w:rsidR="006F0BBD">
        <w:rPr>
          <w:rFonts w:asciiTheme="minorHAnsi" w:hAnsiTheme="minorHAnsi" w:cstheme="minorHAnsi"/>
          <w:lang w:val="nl-BE"/>
        </w:rPr>
        <w:t>, psychologen en pedagogen.</w:t>
      </w:r>
      <w:r w:rsidR="006F0BBD" w:rsidRPr="00642203">
        <w:rPr>
          <w:rStyle w:val="FootnoteReference"/>
        </w:rPr>
        <w:footnoteReference w:id="21"/>
      </w:r>
      <w:r w:rsidR="00862B05">
        <w:rPr>
          <w:rFonts w:asciiTheme="minorHAnsi" w:hAnsiTheme="minorHAnsi" w:cstheme="minorHAnsi"/>
          <w:lang w:val="nl-BE"/>
        </w:rPr>
        <w:t xml:space="preserve"> </w:t>
      </w:r>
    </w:p>
    <w:p w14:paraId="13305A62" w14:textId="5BC9CBEA" w:rsidR="00FC77C4" w:rsidRPr="00776592" w:rsidRDefault="00FC77C4" w:rsidP="00FC77C4">
      <w:pPr>
        <w:pStyle w:val="Heading1"/>
        <w:rPr>
          <w:rFonts w:cstheme="minorHAnsi"/>
        </w:rPr>
      </w:pPr>
      <w:bookmarkStart w:id="3" w:name="_Toc209687750"/>
      <w:r w:rsidRPr="00776592">
        <w:rPr>
          <w:rFonts w:cstheme="minorHAnsi"/>
        </w:rPr>
        <w:t>Het document voor de continentale fase (DCS)</w:t>
      </w:r>
      <w:bookmarkEnd w:id="3"/>
    </w:p>
    <w:p w14:paraId="0BEBEE94" w14:textId="267B9F77" w:rsidR="00650978" w:rsidRPr="00776592" w:rsidRDefault="00196DA9" w:rsidP="006C3A0A">
      <w:pPr>
        <w:rPr>
          <w:rFonts w:asciiTheme="minorHAnsi" w:hAnsiTheme="minorHAnsi" w:cstheme="minorHAnsi"/>
          <w:lang w:val="nl-BE"/>
        </w:rPr>
      </w:pPr>
      <w:r w:rsidRPr="00196DA9">
        <w:rPr>
          <w:rFonts w:asciiTheme="minorHAnsi" w:hAnsiTheme="minorHAnsi" w:cstheme="minorHAnsi"/>
          <w:lang w:val="nl-BE"/>
        </w:rPr>
        <w:t>Na een eerste reflectie op de omgang met Bijbelse citaten in kerkelijke documenten, gevolgd door een beknopte introductie tot het concept van synodaliteit en een korte presentatie van de Bijbelse wortels ervan, richt ik mij nu op het specifieke gebruik van de profeet Jesaja.</w:t>
      </w:r>
      <w:r w:rsidR="00B320B5">
        <w:rPr>
          <w:rFonts w:asciiTheme="minorHAnsi" w:hAnsiTheme="minorHAnsi" w:cstheme="minorHAnsi"/>
          <w:lang w:val="nl-BE"/>
        </w:rPr>
        <w:t xml:space="preserve"> </w:t>
      </w:r>
      <w:r w:rsidR="0002234E" w:rsidRPr="00776592">
        <w:rPr>
          <w:rFonts w:asciiTheme="minorHAnsi" w:hAnsiTheme="minorHAnsi" w:cstheme="minorHAnsi"/>
          <w:lang w:val="nl-BE"/>
        </w:rPr>
        <w:t xml:space="preserve">Het meest in het oog springende citaat uit het boek Jesaja </w:t>
      </w:r>
      <w:r w:rsidR="00841619" w:rsidRPr="00776592">
        <w:rPr>
          <w:rFonts w:asciiTheme="minorHAnsi" w:hAnsiTheme="minorHAnsi" w:cstheme="minorHAnsi"/>
          <w:lang w:val="nl-BE"/>
        </w:rPr>
        <w:t xml:space="preserve">in de context van synodaliteit </w:t>
      </w:r>
      <w:r w:rsidR="0002234E" w:rsidRPr="00776592">
        <w:rPr>
          <w:rFonts w:asciiTheme="minorHAnsi" w:hAnsiTheme="minorHAnsi" w:cstheme="minorHAnsi"/>
          <w:lang w:val="nl-BE"/>
        </w:rPr>
        <w:t>komt uit een document uit 2022.</w:t>
      </w:r>
      <w:r w:rsidR="00650978" w:rsidRPr="00776592">
        <w:rPr>
          <w:rFonts w:asciiTheme="minorHAnsi" w:hAnsiTheme="minorHAnsi" w:cstheme="minorHAnsi"/>
          <w:lang w:val="nl-BE"/>
        </w:rPr>
        <w:t xml:space="preserve"> In het </w:t>
      </w:r>
      <w:r w:rsidR="00650978" w:rsidRPr="00776592">
        <w:rPr>
          <w:rFonts w:asciiTheme="minorHAnsi" w:hAnsiTheme="minorHAnsi" w:cstheme="minorHAnsi"/>
          <w:i/>
          <w:iCs/>
          <w:lang w:val="nl-BE"/>
        </w:rPr>
        <w:t xml:space="preserve">Werkdocument voor de Continentale Fase </w:t>
      </w:r>
      <w:r w:rsidR="002A31AF" w:rsidRPr="00776592">
        <w:rPr>
          <w:rFonts w:asciiTheme="minorHAnsi" w:hAnsiTheme="minorHAnsi" w:cstheme="minorHAnsi"/>
          <w:lang w:val="nl-BE"/>
        </w:rPr>
        <w:t>(vaak afgekort als DCS</w:t>
      </w:r>
      <w:r w:rsidR="00553064">
        <w:rPr>
          <w:rFonts w:asciiTheme="minorHAnsi" w:hAnsiTheme="minorHAnsi" w:cstheme="minorHAnsi"/>
          <w:lang w:val="nl-BE"/>
        </w:rPr>
        <w:t>;</w:t>
      </w:r>
      <w:r w:rsidR="002A31AF" w:rsidRPr="00776592">
        <w:rPr>
          <w:rFonts w:asciiTheme="minorHAnsi" w:hAnsiTheme="minorHAnsi" w:cstheme="minorHAnsi"/>
          <w:lang w:val="nl-BE"/>
        </w:rPr>
        <w:t xml:space="preserve"> </w:t>
      </w:r>
      <w:r w:rsidR="002A31AF" w:rsidRPr="00642203">
        <w:rPr>
          <w:rFonts w:asciiTheme="minorHAnsi" w:hAnsiTheme="minorHAnsi" w:cstheme="minorHAnsi"/>
          <w:i/>
          <w:iCs/>
          <w:lang w:val="nl-BE"/>
        </w:rPr>
        <w:t>Document for the Continental Stage</w:t>
      </w:r>
      <w:r w:rsidR="002A31AF" w:rsidRPr="00776592">
        <w:rPr>
          <w:rFonts w:asciiTheme="minorHAnsi" w:hAnsiTheme="minorHAnsi" w:cstheme="minorHAnsi"/>
          <w:lang w:val="nl-BE"/>
        </w:rPr>
        <w:t xml:space="preserve">) </w:t>
      </w:r>
      <w:r w:rsidR="00650978" w:rsidRPr="00776592">
        <w:rPr>
          <w:rFonts w:asciiTheme="minorHAnsi" w:hAnsiTheme="minorHAnsi" w:cstheme="minorHAnsi"/>
          <w:lang w:val="nl-BE"/>
        </w:rPr>
        <w:t>is het citaat van Jesaja 54, 2</w:t>
      </w:r>
      <w:r w:rsidR="00801877">
        <w:rPr>
          <w:rFonts w:asciiTheme="minorHAnsi" w:hAnsiTheme="minorHAnsi" w:cstheme="minorHAnsi"/>
          <w:lang w:val="nl-BE"/>
        </w:rPr>
        <w:t>,</w:t>
      </w:r>
      <w:r w:rsidR="00E40608">
        <w:rPr>
          <w:rFonts w:asciiTheme="minorHAnsi" w:hAnsiTheme="minorHAnsi" w:cstheme="minorHAnsi"/>
          <w:lang w:val="nl-BE"/>
        </w:rPr>
        <w:t xml:space="preserve"> </w:t>
      </w:r>
      <w:r w:rsidR="00650978" w:rsidRPr="00776592">
        <w:rPr>
          <w:rFonts w:asciiTheme="minorHAnsi" w:hAnsiTheme="minorHAnsi" w:cstheme="minorHAnsi"/>
          <w:lang w:val="nl-BE"/>
        </w:rPr>
        <w:t>“Vergroot de ruimte van uw tent”</w:t>
      </w:r>
      <w:r w:rsidR="00801877">
        <w:rPr>
          <w:rFonts w:asciiTheme="minorHAnsi" w:hAnsiTheme="minorHAnsi" w:cstheme="minorHAnsi"/>
          <w:lang w:val="nl-BE"/>
        </w:rPr>
        <w:t>,</w:t>
      </w:r>
      <w:r w:rsidR="00650978" w:rsidRPr="00776592">
        <w:rPr>
          <w:rFonts w:asciiTheme="minorHAnsi" w:hAnsiTheme="minorHAnsi" w:cstheme="minorHAnsi"/>
          <w:lang w:val="nl-BE"/>
        </w:rPr>
        <w:t xml:space="preserve"> tot in de titel van het document geraakt. Het is een treffend beeld. Na een consultatie </w:t>
      </w:r>
      <w:r w:rsidR="00304B7E">
        <w:rPr>
          <w:rFonts w:asciiTheme="minorHAnsi" w:hAnsiTheme="minorHAnsi" w:cstheme="minorHAnsi"/>
          <w:lang w:val="nl-BE"/>
        </w:rPr>
        <w:t xml:space="preserve">van het hele volk van God </w:t>
      </w:r>
      <w:r w:rsidR="00801877">
        <w:rPr>
          <w:rFonts w:asciiTheme="minorHAnsi" w:hAnsiTheme="minorHAnsi" w:cstheme="minorHAnsi"/>
          <w:lang w:val="nl-BE"/>
        </w:rPr>
        <w:t xml:space="preserve">tijdens de lokale consultatiefase </w:t>
      </w:r>
      <w:r w:rsidR="00C15187">
        <w:rPr>
          <w:rFonts w:asciiTheme="minorHAnsi" w:hAnsiTheme="minorHAnsi" w:cstheme="minorHAnsi"/>
          <w:lang w:val="nl-BE"/>
        </w:rPr>
        <w:t xml:space="preserve">die liep </w:t>
      </w:r>
      <w:r w:rsidR="002B6C73">
        <w:rPr>
          <w:rFonts w:asciiTheme="minorHAnsi" w:hAnsiTheme="minorHAnsi" w:cstheme="minorHAnsi"/>
          <w:lang w:val="nl-BE"/>
        </w:rPr>
        <w:t>in</w:t>
      </w:r>
      <w:r w:rsidR="00801877">
        <w:rPr>
          <w:rFonts w:asciiTheme="minorHAnsi" w:hAnsiTheme="minorHAnsi" w:cstheme="minorHAnsi"/>
          <w:lang w:val="nl-BE"/>
        </w:rPr>
        <w:t xml:space="preserve"> 2021-2022 </w:t>
      </w:r>
      <w:r w:rsidR="00304B7E">
        <w:rPr>
          <w:rFonts w:asciiTheme="minorHAnsi" w:hAnsiTheme="minorHAnsi" w:cstheme="minorHAnsi"/>
          <w:lang w:val="nl-BE"/>
        </w:rPr>
        <w:t xml:space="preserve">(om en beide 1,3 miljard mensen) </w:t>
      </w:r>
      <w:r w:rsidR="00650978" w:rsidRPr="00776592">
        <w:rPr>
          <w:rFonts w:asciiTheme="minorHAnsi" w:hAnsiTheme="minorHAnsi" w:cstheme="minorHAnsi"/>
          <w:lang w:val="nl-BE"/>
        </w:rPr>
        <w:t>in alle bisdommen ter wereld</w:t>
      </w:r>
      <w:r w:rsidR="00304B7E">
        <w:rPr>
          <w:rFonts w:asciiTheme="minorHAnsi" w:hAnsiTheme="minorHAnsi" w:cstheme="minorHAnsi"/>
          <w:lang w:val="nl-BE"/>
        </w:rPr>
        <w:t xml:space="preserve"> </w:t>
      </w:r>
      <w:r w:rsidR="00D02052" w:rsidRPr="00776592">
        <w:rPr>
          <w:rFonts w:asciiTheme="minorHAnsi" w:hAnsiTheme="minorHAnsi" w:cstheme="minorHAnsi"/>
          <w:lang w:val="nl-BE"/>
        </w:rPr>
        <w:t xml:space="preserve">heeft het Secretariaat voor de Bisschoppensynode een document gedestilleerd dat opnieuw aan het </w:t>
      </w:r>
      <w:r w:rsidR="00304B7E">
        <w:rPr>
          <w:rFonts w:asciiTheme="minorHAnsi" w:hAnsiTheme="minorHAnsi" w:cstheme="minorHAnsi"/>
          <w:lang w:val="nl-BE"/>
        </w:rPr>
        <w:t>v</w:t>
      </w:r>
      <w:r w:rsidR="00D02052" w:rsidRPr="00776592">
        <w:rPr>
          <w:rFonts w:asciiTheme="minorHAnsi" w:hAnsiTheme="minorHAnsi" w:cstheme="minorHAnsi"/>
          <w:lang w:val="nl-BE"/>
        </w:rPr>
        <w:t xml:space="preserve">olk Gods moest voorgelegd worden. </w:t>
      </w:r>
      <w:r w:rsidR="0094487D" w:rsidRPr="00776592">
        <w:rPr>
          <w:rFonts w:asciiTheme="minorHAnsi" w:hAnsiTheme="minorHAnsi" w:cstheme="minorHAnsi"/>
          <w:lang w:val="nl-BE"/>
        </w:rPr>
        <w:t>De vele spanningen, positieve en negatie ervaringen, moeilijkheden en vooruitgang</w:t>
      </w:r>
      <w:r w:rsidR="001024E4">
        <w:rPr>
          <w:rFonts w:asciiTheme="minorHAnsi" w:hAnsiTheme="minorHAnsi" w:cstheme="minorHAnsi"/>
          <w:lang w:val="nl-BE"/>
        </w:rPr>
        <w:t xml:space="preserve"> </w:t>
      </w:r>
      <w:r w:rsidR="00142AC9">
        <w:rPr>
          <w:rFonts w:asciiTheme="minorHAnsi" w:hAnsiTheme="minorHAnsi" w:cstheme="minorHAnsi"/>
          <w:lang w:val="nl-BE"/>
        </w:rPr>
        <w:t xml:space="preserve">van het consultatieproces </w:t>
      </w:r>
      <w:r w:rsidR="00FC3663">
        <w:rPr>
          <w:rFonts w:asciiTheme="minorHAnsi" w:hAnsiTheme="minorHAnsi" w:cstheme="minorHAnsi"/>
          <w:lang w:val="nl-BE"/>
        </w:rPr>
        <w:t>vonden</w:t>
      </w:r>
      <w:r w:rsidR="0094487D" w:rsidRPr="00776592">
        <w:rPr>
          <w:rFonts w:asciiTheme="minorHAnsi" w:hAnsiTheme="minorHAnsi" w:cstheme="minorHAnsi"/>
          <w:lang w:val="nl-BE"/>
        </w:rPr>
        <w:t xml:space="preserve"> hun beslag in dat document.</w:t>
      </w:r>
      <w:r w:rsidR="002B6C73">
        <w:rPr>
          <w:rFonts w:asciiTheme="minorHAnsi" w:hAnsiTheme="minorHAnsi" w:cstheme="minorHAnsi"/>
          <w:lang w:val="nl-BE"/>
        </w:rPr>
        <w:t xml:space="preserve"> Dit maakt ook dit document met opnieuw een lage magisteriële waarde lezenswaardig omdat het op een unieke manier bouwt op </w:t>
      </w:r>
      <w:r w:rsidR="00456395">
        <w:rPr>
          <w:rFonts w:asciiTheme="minorHAnsi" w:hAnsiTheme="minorHAnsi" w:cstheme="minorHAnsi"/>
          <w:lang w:val="nl-BE"/>
        </w:rPr>
        <w:t xml:space="preserve">de ervaringen van vele tienduizenden gelovigen. </w:t>
      </w:r>
    </w:p>
    <w:p w14:paraId="5B33487E" w14:textId="368042A4" w:rsidR="00B93311" w:rsidRPr="00776592" w:rsidRDefault="00B60F35" w:rsidP="006C3A0A">
      <w:pPr>
        <w:rPr>
          <w:rFonts w:asciiTheme="minorHAnsi" w:hAnsiTheme="minorHAnsi" w:cstheme="minorHAnsi"/>
          <w:lang w:val="nl-BE"/>
        </w:rPr>
      </w:pPr>
      <w:r w:rsidRPr="00776592">
        <w:rPr>
          <w:rFonts w:asciiTheme="minorHAnsi" w:hAnsiTheme="minorHAnsi" w:cstheme="minorHAnsi"/>
          <w:lang w:val="nl-BE"/>
        </w:rPr>
        <w:t xml:space="preserve">Het DCS is </w:t>
      </w:r>
      <w:r w:rsidR="00071B80">
        <w:rPr>
          <w:rFonts w:asciiTheme="minorHAnsi" w:hAnsiTheme="minorHAnsi" w:cstheme="minorHAnsi"/>
          <w:lang w:val="nl-BE"/>
        </w:rPr>
        <w:t xml:space="preserve">met andere woorden </w:t>
      </w:r>
      <w:r w:rsidR="00E35AD3" w:rsidRPr="00776592">
        <w:rPr>
          <w:rFonts w:asciiTheme="minorHAnsi" w:hAnsiTheme="minorHAnsi" w:cstheme="minorHAnsi"/>
          <w:lang w:val="nl-BE"/>
        </w:rPr>
        <w:t>e</w:t>
      </w:r>
      <w:r w:rsidRPr="00776592">
        <w:rPr>
          <w:rFonts w:asciiTheme="minorHAnsi" w:hAnsiTheme="minorHAnsi" w:cstheme="minorHAnsi"/>
          <w:lang w:val="nl-BE"/>
        </w:rPr>
        <w:t xml:space="preserve">en tussentijds document dat de ervaringen en verslagen van de lokale consultatie samenbrengt en teruggaf voor discussie op het continentale niveau. Het is dus een eigensoortig document met weinig of geen officiële magisteriele waarde, maar wel met een </w:t>
      </w:r>
      <w:r w:rsidR="00F25166" w:rsidRPr="00776592">
        <w:rPr>
          <w:rFonts w:asciiTheme="minorHAnsi" w:hAnsiTheme="minorHAnsi" w:cstheme="minorHAnsi"/>
          <w:lang w:val="nl-BE"/>
        </w:rPr>
        <w:t>moreel en pastoraal-theologisch</w:t>
      </w:r>
      <w:r w:rsidRPr="00776592">
        <w:rPr>
          <w:rFonts w:asciiTheme="minorHAnsi" w:hAnsiTheme="minorHAnsi" w:cstheme="minorHAnsi"/>
          <w:lang w:val="nl-BE"/>
        </w:rPr>
        <w:t xml:space="preserve"> gewicht net omdat het zo sterk put uit de ervaring van een consulatie</w:t>
      </w:r>
      <w:r w:rsidR="00F25166" w:rsidRPr="00776592">
        <w:rPr>
          <w:rFonts w:asciiTheme="minorHAnsi" w:hAnsiTheme="minorHAnsi" w:cstheme="minorHAnsi"/>
          <w:lang w:val="nl-BE"/>
        </w:rPr>
        <w:t xml:space="preserve"> van het hele volk van God</w:t>
      </w:r>
      <w:r w:rsidRPr="00776592">
        <w:rPr>
          <w:rFonts w:asciiTheme="minorHAnsi" w:hAnsiTheme="minorHAnsi" w:cstheme="minorHAnsi"/>
          <w:lang w:val="nl-BE"/>
        </w:rPr>
        <w:t>.</w:t>
      </w:r>
      <w:r w:rsidR="00462ADE" w:rsidRPr="00642203">
        <w:rPr>
          <w:rStyle w:val="FootnoteReference"/>
        </w:rPr>
        <w:footnoteReference w:id="22"/>
      </w:r>
      <w:r w:rsidR="00E51C18" w:rsidRPr="00776592">
        <w:rPr>
          <w:rFonts w:asciiTheme="minorHAnsi" w:hAnsiTheme="minorHAnsi" w:cstheme="minorHAnsi"/>
          <w:lang w:val="nl-BE"/>
        </w:rPr>
        <w:t xml:space="preserve"> De structuur van het </w:t>
      </w:r>
      <w:r w:rsidR="008A4347" w:rsidRPr="00776592">
        <w:rPr>
          <w:rFonts w:asciiTheme="minorHAnsi" w:hAnsiTheme="minorHAnsi" w:cstheme="minorHAnsi"/>
          <w:lang w:val="nl-BE"/>
        </w:rPr>
        <w:t>document</w:t>
      </w:r>
      <w:r w:rsidR="00E51C18" w:rsidRPr="00776592">
        <w:rPr>
          <w:rFonts w:asciiTheme="minorHAnsi" w:hAnsiTheme="minorHAnsi" w:cstheme="minorHAnsi"/>
          <w:lang w:val="nl-BE"/>
        </w:rPr>
        <w:t xml:space="preserve"> is </w:t>
      </w:r>
      <w:r w:rsidR="001F035B">
        <w:rPr>
          <w:rFonts w:asciiTheme="minorHAnsi" w:hAnsiTheme="minorHAnsi" w:cstheme="minorHAnsi"/>
          <w:lang w:val="nl-BE"/>
        </w:rPr>
        <w:t>instructief</w:t>
      </w:r>
      <w:r w:rsidR="00E51C18" w:rsidRPr="00776592">
        <w:rPr>
          <w:rFonts w:asciiTheme="minorHAnsi" w:hAnsiTheme="minorHAnsi" w:cstheme="minorHAnsi"/>
          <w:lang w:val="nl-BE"/>
        </w:rPr>
        <w:t xml:space="preserve">. Hoofdstuk </w:t>
      </w:r>
      <w:r w:rsidR="00806636">
        <w:rPr>
          <w:rFonts w:asciiTheme="minorHAnsi" w:hAnsiTheme="minorHAnsi" w:cstheme="minorHAnsi"/>
          <w:lang w:val="nl-BE"/>
        </w:rPr>
        <w:t>1</w:t>
      </w:r>
      <w:r w:rsidR="00E51C18" w:rsidRPr="00776592">
        <w:rPr>
          <w:rFonts w:asciiTheme="minorHAnsi" w:hAnsiTheme="minorHAnsi" w:cstheme="minorHAnsi"/>
          <w:lang w:val="nl-BE"/>
        </w:rPr>
        <w:t xml:space="preserve"> vat de ervaringen </w:t>
      </w:r>
      <w:r w:rsidR="00F25166" w:rsidRPr="00776592">
        <w:rPr>
          <w:rFonts w:asciiTheme="minorHAnsi" w:hAnsiTheme="minorHAnsi" w:cstheme="minorHAnsi"/>
          <w:lang w:val="nl-BE"/>
        </w:rPr>
        <w:t xml:space="preserve">van het synodale proces tot dan </w:t>
      </w:r>
      <w:r w:rsidR="00291D4E">
        <w:rPr>
          <w:rFonts w:asciiTheme="minorHAnsi" w:hAnsiTheme="minorHAnsi" w:cstheme="minorHAnsi"/>
          <w:lang w:val="nl-BE"/>
        </w:rPr>
        <w:t xml:space="preserve">toe </w:t>
      </w:r>
      <w:r w:rsidR="00F25166" w:rsidRPr="00776592">
        <w:rPr>
          <w:rFonts w:asciiTheme="minorHAnsi" w:hAnsiTheme="minorHAnsi" w:cstheme="minorHAnsi"/>
          <w:lang w:val="nl-BE"/>
        </w:rPr>
        <w:t xml:space="preserve">samen. </w:t>
      </w:r>
      <w:r w:rsidR="00090BC7">
        <w:rPr>
          <w:rFonts w:asciiTheme="minorHAnsi" w:hAnsiTheme="minorHAnsi" w:cstheme="minorHAnsi"/>
          <w:lang w:val="nl-BE"/>
        </w:rPr>
        <w:t>H</w:t>
      </w:r>
      <w:r w:rsidR="00E51C18" w:rsidRPr="00776592">
        <w:rPr>
          <w:rFonts w:asciiTheme="minorHAnsi" w:hAnsiTheme="minorHAnsi" w:cstheme="minorHAnsi"/>
          <w:lang w:val="nl-BE"/>
        </w:rPr>
        <w:t>et tweede hoofdstuk</w:t>
      </w:r>
      <w:r w:rsidR="00090BC7">
        <w:rPr>
          <w:rFonts w:asciiTheme="minorHAnsi" w:hAnsiTheme="minorHAnsi" w:cstheme="minorHAnsi"/>
          <w:lang w:val="nl-BE"/>
        </w:rPr>
        <w:t xml:space="preserve"> legt sterk de nadruk op</w:t>
      </w:r>
      <w:r w:rsidR="00B93311" w:rsidRPr="00776592">
        <w:rPr>
          <w:rFonts w:asciiTheme="minorHAnsi" w:hAnsiTheme="minorHAnsi" w:cstheme="minorHAnsi"/>
          <w:lang w:val="nl-BE"/>
        </w:rPr>
        <w:t xml:space="preserve"> de profeet Jesaja.</w:t>
      </w:r>
      <w:r w:rsidR="00544341">
        <w:rPr>
          <w:rFonts w:asciiTheme="minorHAnsi" w:hAnsiTheme="minorHAnsi" w:cstheme="minorHAnsi"/>
          <w:lang w:val="nl-BE"/>
        </w:rPr>
        <w:t xml:space="preserve"> In het DCS klinkt dat zo:</w:t>
      </w:r>
    </w:p>
    <w:p w14:paraId="414CF6DC" w14:textId="2840FBBB" w:rsidR="00502DE0" w:rsidRPr="00776592" w:rsidRDefault="00B93311" w:rsidP="00B93311">
      <w:pPr>
        <w:ind w:left="567" w:right="567"/>
        <w:rPr>
          <w:rFonts w:asciiTheme="minorHAnsi" w:hAnsiTheme="minorHAnsi" w:cstheme="minorHAnsi"/>
          <w:lang w:val="nl-BE"/>
        </w:rPr>
      </w:pPr>
      <w:r w:rsidRPr="00776592">
        <w:rPr>
          <w:rFonts w:asciiTheme="minorHAnsi" w:hAnsiTheme="minorHAnsi" w:cstheme="minorHAnsi"/>
          <w:lang w:val="nl-BE"/>
        </w:rPr>
        <w:t xml:space="preserve">“Het tweede hoofdstuk presenteert een Bijbels icoon, namelijk het beeld van de tent waarmee hoofdstuk 54 van het boek Jesaja opent. Dit beeld en dit verhaal vormen een sleutel tot een interpretatie van de inhoud van het DCS in het licht van het Woord, en </w:t>
      </w:r>
      <w:r w:rsidRPr="00776592">
        <w:rPr>
          <w:rFonts w:asciiTheme="minorHAnsi" w:hAnsiTheme="minorHAnsi" w:cstheme="minorHAnsi"/>
          <w:lang w:val="nl-BE"/>
        </w:rPr>
        <w:lastRenderedPageBreak/>
        <w:t>plaatsen hen in de boog van Gods belofte die een roeping wordt voor zijn Volk en zijn Kerk: ‘Vergroot de ruimte van uw tent!’”</w:t>
      </w:r>
      <w:r w:rsidRPr="00642203">
        <w:rPr>
          <w:rStyle w:val="FootnoteReference"/>
        </w:rPr>
        <w:footnoteReference w:id="23"/>
      </w:r>
    </w:p>
    <w:p w14:paraId="23C11779" w14:textId="2FAAC7A1" w:rsidR="00B93311" w:rsidRPr="00776592" w:rsidRDefault="00671127" w:rsidP="003978E4">
      <w:pPr>
        <w:rPr>
          <w:rFonts w:asciiTheme="minorHAnsi" w:hAnsiTheme="minorHAnsi" w:cstheme="minorHAnsi"/>
          <w:lang w:val="nl-BE"/>
        </w:rPr>
      </w:pPr>
      <w:r w:rsidRPr="00776592">
        <w:rPr>
          <w:rFonts w:asciiTheme="minorHAnsi" w:hAnsiTheme="minorHAnsi" w:cstheme="minorHAnsi"/>
          <w:lang w:val="nl-BE"/>
        </w:rPr>
        <w:t>Het derde h</w:t>
      </w:r>
      <w:r w:rsidR="003978E4" w:rsidRPr="00776592">
        <w:rPr>
          <w:rFonts w:asciiTheme="minorHAnsi" w:hAnsiTheme="minorHAnsi" w:cstheme="minorHAnsi"/>
          <w:lang w:val="nl-BE"/>
        </w:rPr>
        <w:t xml:space="preserve">oofdstuk kijkt dan naar “vijf generatieve spanningen die met elkaar verweven zijn” en hoofdstuk </w:t>
      </w:r>
      <w:r w:rsidR="009E285B">
        <w:rPr>
          <w:rFonts w:asciiTheme="minorHAnsi" w:hAnsiTheme="minorHAnsi" w:cstheme="minorHAnsi"/>
          <w:lang w:val="nl-BE"/>
        </w:rPr>
        <w:t>4</w:t>
      </w:r>
      <w:r w:rsidR="003978E4" w:rsidRPr="00776592">
        <w:rPr>
          <w:rFonts w:asciiTheme="minorHAnsi" w:hAnsiTheme="minorHAnsi" w:cstheme="minorHAnsi"/>
          <w:lang w:val="nl-BE"/>
        </w:rPr>
        <w:t xml:space="preserve"> </w:t>
      </w:r>
      <w:r w:rsidR="00B106C4" w:rsidRPr="00776592">
        <w:rPr>
          <w:rFonts w:asciiTheme="minorHAnsi" w:hAnsiTheme="minorHAnsi" w:cstheme="minorHAnsi"/>
          <w:lang w:val="nl-BE"/>
        </w:rPr>
        <w:t>bestudeert het geestelijke en het methodologische niveau van de volgende stadia in de synodale ervaring.</w:t>
      </w:r>
      <w:r w:rsidR="00B106C4" w:rsidRPr="00642203">
        <w:rPr>
          <w:rStyle w:val="FootnoteReference"/>
        </w:rPr>
        <w:footnoteReference w:id="24"/>
      </w:r>
    </w:p>
    <w:p w14:paraId="6DE61928" w14:textId="5D7C3576" w:rsidR="00353018" w:rsidRPr="00776592" w:rsidRDefault="008E6573" w:rsidP="003978E4">
      <w:pPr>
        <w:rPr>
          <w:rFonts w:asciiTheme="minorHAnsi" w:hAnsiTheme="minorHAnsi" w:cstheme="minorHAnsi"/>
          <w:lang w:val="nl-BE"/>
        </w:rPr>
      </w:pPr>
      <w:r>
        <w:rPr>
          <w:rFonts w:asciiTheme="minorHAnsi" w:hAnsiTheme="minorHAnsi" w:cstheme="minorHAnsi"/>
          <w:lang w:val="nl-BE"/>
        </w:rPr>
        <w:t>Van centraal belang in de bespreking van het ‘gebruik’ van Jesaja is dus h</w:t>
      </w:r>
      <w:r w:rsidR="00AC1B3F" w:rsidRPr="00776592">
        <w:rPr>
          <w:rFonts w:asciiTheme="minorHAnsi" w:hAnsiTheme="minorHAnsi" w:cstheme="minorHAnsi"/>
          <w:lang w:val="nl-BE"/>
        </w:rPr>
        <w:t>et tweede hoofdstuk</w:t>
      </w:r>
      <w:r>
        <w:rPr>
          <w:rFonts w:asciiTheme="minorHAnsi" w:hAnsiTheme="minorHAnsi" w:cstheme="minorHAnsi"/>
          <w:lang w:val="nl-BE"/>
        </w:rPr>
        <w:t>. Daarin wordt</w:t>
      </w:r>
      <w:r w:rsidR="00AC1B3F" w:rsidRPr="00776592">
        <w:rPr>
          <w:rFonts w:asciiTheme="minorHAnsi" w:hAnsiTheme="minorHAnsi" w:cstheme="minorHAnsi"/>
          <w:lang w:val="nl-BE"/>
        </w:rPr>
        <w:t xml:space="preserve"> het beeld van Jesaja </w:t>
      </w:r>
      <w:r w:rsidR="00671127" w:rsidRPr="00776592">
        <w:rPr>
          <w:rFonts w:asciiTheme="minorHAnsi" w:hAnsiTheme="minorHAnsi" w:cstheme="minorHAnsi"/>
          <w:lang w:val="nl-BE"/>
        </w:rPr>
        <w:t>verder</w:t>
      </w:r>
      <w:r w:rsidR="00BB4650">
        <w:rPr>
          <w:rFonts w:asciiTheme="minorHAnsi" w:hAnsiTheme="minorHAnsi" w:cstheme="minorHAnsi"/>
          <w:lang w:val="nl-BE"/>
        </w:rPr>
        <w:t xml:space="preserve"> uit</w:t>
      </w:r>
      <w:r>
        <w:rPr>
          <w:rFonts w:asciiTheme="minorHAnsi" w:hAnsiTheme="minorHAnsi" w:cstheme="minorHAnsi"/>
          <w:lang w:val="nl-BE"/>
        </w:rPr>
        <w:t>gewerkt</w:t>
      </w:r>
      <w:r w:rsidR="00BB4650">
        <w:rPr>
          <w:rFonts w:asciiTheme="minorHAnsi" w:hAnsiTheme="minorHAnsi" w:cstheme="minorHAnsi"/>
          <w:lang w:val="nl-BE"/>
        </w:rPr>
        <w:t>.</w:t>
      </w:r>
      <w:r w:rsidR="00AC1B3F" w:rsidRPr="00776592">
        <w:rPr>
          <w:rFonts w:asciiTheme="minorHAnsi" w:hAnsiTheme="minorHAnsi" w:cstheme="minorHAnsi"/>
          <w:lang w:val="nl-BE"/>
        </w:rPr>
        <w:t xml:space="preserve"> </w:t>
      </w:r>
      <w:r w:rsidR="00BB4650">
        <w:rPr>
          <w:rFonts w:asciiTheme="minorHAnsi" w:hAnsiTheme="minorHAnsi" w:cstheme="minorHAnsi"/>
          <w:lang w:val="nl-BE"/>
        </w:rPr>
        <w:t xml:space="preserve">In </w:t>
      </w:r>
      <w:r w:rsidR="00AC1B3F" w:rsidRPr="00776592">
        <w:rPr>
          <w:rFonts w:asciiTheme="minorHAnsi" w:hAnsiTheme="minorHAnsi" w:cstheme="minorHAnsi"/>
          <w:lang w:val="nl-BE"/>
        </w:rPr>
        <w:t xml:space="preserve">het </w:t>
      </w:r>
      <w:r w:rsidR="00671127" w:rsidRPr="00776592">
        <w:rPr>
          <w:rFonts w:asciiTheme="minorHAnsi" w:hAnsiTheme="minorHAnsi" w:cstheme="minorHAnsi"/>
          <w:lang w:val="nl-BE"/>
        </w:rPr>
        <w:t>DCS</w:t>
      </w:r>
      <w:r w:rsidR="00AC1B3F" w:rsidRPr="00776592">
        <w:rPr>
          <w:rFonts w:asciiTheme="minorHAnsi" w:hAnsiTheme="minorHAnsi" w:cstheme="minorHAnsi"/>
          <w:lang w:val="nl-BE"/>
        </w:rPr>
        <w:t xml:space="preserve"> luidt</w:t>
      </w:r>
      <w:r w:rsidR="00BB4650">
        <w:rPr>
          <w:rFonts w:asciiTheme="minorHAnsi" w:hAnsiTheme="minorHAnsi" w:cstheme="minorHAnsi"/>
          <w:lang w:val="nl-BE"/>
        </w:rPr>
        <w:t xml:space="preserve"> het</w:t>
      </w:r>
      <w:r w:rsidR="008A68C3">
        <w:rPr>
          <w:rFonts w:asciiTheme="minorHAnsi" w:hAnsiTheme="minorHAnsi" w:cstheme="minorHAnsi"/>
          <w:lang w:val="nl-BE"/>
        </w:rPr>
        <w:t xml:space="preserve"> hele citaat van vers 2</w:t>
      </w:r>
      <w:r w:rsidR="00AC1B3F" w:rsidRPr="00776592">
        <w:rPr>
          <w:rFonts w:asciiTheme="minorHAnsi" w:hAnsiTheme="minorHAnsi" w:cstheme="minorHAnsi"/>
          <w:lang w:val="nl-BE"/>
        </w:rPr>
        <w:t>: “Vergroot de ruimte van uw tent, spreid uw tentdoeken onbekommerd uit, verleng uw touwen en maak uw haringen stevig (Jes. 54, 2 [vertaling van de website van het Vaticaan]).”</w:t>
      </w:r>
      <w:r w:rsidR="007A7300" w:rsidRPr="00776592">
        <w:rPr>
          <w:rFonts w:asciiTheme="minorHAnsi" w:hAnsiTheme="minorHAnsi" w:cstheme="minorHAnsi"/>
          <w:lang w:val="nl-BE"/>
        </w:rPr>
        <w:t xml:space="preserve"> Volgens de auteurs</w:t>
      </w:r>
      <w:r w:rsidR="00477D69" w:rsidRPr="00776592">
        <w:rPr>
          <w:rFonts w:asciiTheme="minorHAnsi" w:hAnsiTheme="minorHAnsi" w:cstheme="minorHAnsi"/>
          <w:lang w:val="nl-BE"/>
        </w:rPr>
        <w:t xml:space="preserve"> van de DCS</w:t>
      </w:r>
      <w:r w:rsidR="007A7300" w:rsidRPr="00776592">
        <w:rPr>
          <w:rFonts w:asciiTheme="minorHAnsi" w:hAnsiTheme="minorHAnsi" w:cstheme="minorHAnsi"/>
          <w:lang w:val="nl-BE"/>
        </w:rPr>
        <w:t xml:space="preserve"> zijn </w:t>
      </w:r>
      <w:r w:rsidR="00BD54C1">
        <w:rPr>
          <w:rFonts w:asciiTheme="minorHAnsi" w:hAnsiTheme="minorHAnsi" w:cstheme="minorHAnsi"/>
          <w:lang w:val="nl-BE"/>
        </w:rPr>
        <w:t xml:space="preserve">er </w:t>
      </w:r>
      <w:r w:rsidR="007A7300" w:rsidRPr="00776592">
        <w:rPr>
          <w:rFonts w:asciiTheme="minorHAnsi" w:hAnsiTheme="minorHAnsi" w:cstheme="minorHAnsi"/>
          <w:lang w:val="nl-BE"/>
        </w:rPr>
        <w:t xml:space="preserve">drie </w:t>
      </w:r>
      <w:r w:rsidR="008A68C3">
        <w:rPr>
          <w:rFonts w:asciiTheme="minorHAnsi" w:hAnsiTheme="minorHAnsi" w:cstheme="minorHAnsi"/>
          <w:lang w:val="nl-BE"/>
        </w:rPr>
        <w:t>essentiële</w:t>
      </w:r>
      <w:r w:rsidR="00F96AD6">
        <w:rPr>
          <w:rFonts w:asciiTheme="minorHAnsi" w:hAnsiTheme="minorHAnsi" w:cstheme="minorHAnsi"/>
          <w:lang w:val="nl-BE"/>
        </w:rPr>
        <w:t xml:space="preserve"> </w:t>
      </w:r>
      <w:r w:rsidR="007A7300" w:rsidRPr="00776592">
        <w:rPr>
          <w:rFonts w:asciiTheme="minorHAnsi" w:hAnsiTheme="minorHAnsi" w:cstheme="minorHAnsi"/>
          <w:lang w:val="nl-BE"/>
        </w:rPr>
        <w:t>elementen</w:t>
      </w:r>
      <w:r w:rsidR="008A68C3">
        <w:rPr>
          <w:rFonts w:asciiTheme="minorHAnsi" w:hAnsiTheme="minorHAnsi" w:cstheme="minorHAnsi"/>
          <w:lang w:val="nl-BE"/>
        </w:rPr>
        <w:t xml:space="preserve"> in dit beeld</w:t>
      </w:r>
      <w:r w:rsidR="007A7300" w:rsidRPr="00776592">
        <w:rPr>
          <w:rFonts w:asciiTheme="minorHAnsi" w:hAnsiTheme="minorHAnsi" w:cstheme="minorHAnsi"/>
          <w:lang w:val="nl-BE"/>
        </w:rPr>
        <w:t xml:space="preserve">. Om te beginnen is er het </w:t>
      </w:r>
      <w:r w:rsidR="00AD2FFC" w:rsidRPr="00776592">
        <w:rPr>
          <w:rFonts w:asciiTheme="minorHAnsi" w:hAnsiTheme="minorHAnsi" w:cstheme="minorHAnsi"/>
          <w:lang w:val="nl-BE"/>
        </w:rPr>
        <w:t xml:space="preserve">tentdoek, essentieel voor de bescherming tegen de elementen. Onder het tentdoek kwam men samen, zocht men beschutting en </w:t>
      </w:r>
      <w:r w:rsidR="00852EDF" w:rsidRPr="00776592">
        <w:rPr>
          <w:rFonts w:asciiTheme="minorHAnsi" w:hAnsiTheme="minorHAnsi" w:cstheme="minorHAnsi"/>
          <w:lang w:val="nl-BE"/>
        </w:rPr>
        <w:t>worden wie nog buitenstond</w:t>
      </w:r>
      <w:r w:rsidR="003B42FA">
        <w:rPr>
          <w:rFonts w:asciiTheme="minorHAnsi" w:hAnsiTheme="minorHAnsi" w:cstheme="minorHAnsi"/>
          <w:lang w:val="nl-BE"/>
        </w:rPr>
        <w:t xml:space="preserve">en </w:t>
      </w:r>
      <w:r w:rsidR="00852EDF" w:rsidRPr="00776592">
        <w:rPr>
          <w:rFonts w:asciiTheme="minorHAnsi" w:hAnsiTheme="minorHAnsi" w:cstheme="minorHAnsi"/>
          <w:lang w:val="nl-BE"/>
        </w:rPr>
        <w:t>uitgenodigd. Vervolgens zijn er dan de touwen die voor stevigheid moeten zorgen</w:t>
      </w:r>
      <w:r w:rsidR="00A56C85">
        <w:rPr>
          <w:rFonts w:asciiTheme="minorHAnsi" w:hAnsiTheme="minorHAnsi" w:cstheme="minorHAnsi"/>
          <w:lang w:val="nl-BE"/>
        </w:rPr>
        <w:t xml:space="preserve"> en </w:t>
      </w:r>
      <w:r w:rsidR="00852EDF" w:rsidRPr="00776592">
        <w:rPr>
          <w:rFonts w:asciiTheme="minorHAnsi" w:hAnsiTheme="minorHAnsi" w:cstheme="minorHAnsi"/>
          <w:lang w:val="nl-BE"/>
        </w:rPr>
        <w:t xml:space="preserve">dat doen ze door spanning. </w:t>
      </w:r>
      <w:r w:rsidR="006257A8" w:rsidRPr="00776592">
        <w:rPr>
          <w:rFonts w:asciiTheme="minorHAnsi" w:hAnsiTheme="minorHAnsi" w:cstheme="minorHAnsi"/>
          <w:lang w:val="nl-BE"/>
        </w:rPr>
        <w:t xml:space="preserve">Er moet voldoende evenwicht en flexibiliteit zijn. De haringen zijn dan uiteindelijk </w:t>
      </w:r>
      <w:r w:rsidR="00F31696" w:rsidRPr="00776592">
        <w:rPr>
          <w:rFonts w:asciiTheme="minorHAnsi" w:hAnsiTheme="minorHAnsi" w:cstheme="minorHAnsi"/>
          <w:lang w:val="nl-BE"/>
        </w:rPr>
        <w:t>de verankering. Dit verbeeldt de stevigheid</w:t>
      </w:r>
      <w:r w:rsidR="00C574E3" w:rsidRPr="00776592">
        <w:rPr>
          <w:rFonts w:asciiTheme="minorHAnsi" w:hAnsiTheme="minorHAnsi" w:cstheme="minorHAnsi"/>
          <w:lang w:val="nl-BE"/>
        </w:rPr>
        <w:t xml:space="preserve"> en de locatie van de tent</w:t>
      </w:r>
      <w:r w:rsidR="00760673">
        <w:rPr>
          <w:rFonts w:asciiTheme="minorHAnsi" w:hAnsiTheme="minorHAnsi" w:cstheme="minorHAnsi"/>
          <w:lang w:val="nl-BE"/>
        </w:rPr>
        <w:t xml:space="preserve"> en die verhouden zich op een bepaalde wijze tot elkaar</w:t>
      </w:r>
      <w:r w:rsidR="00C574E3" w:rsidRPr="00776592">
        <w:rPr>
          <w:rFonts w:asciiTheme="minorHAnsi" w:hAnsiTheme="minorHAnsi" w:cstheme="minorHAnsi"/>
          <w:lang w:val="nl-BE"/>
        </w:rPr>
        <w:t xml:space="preserve">. De haringen zijn echter </w:t>
      </w:r>
      <w:r w:rsidR="00F31696" w:rsidRPr="00776592">
        <w:rPr>
          <w:rFonts w:asciiTheme="minorHAnsi" w:hAnsiTheme="minorHAnsi" w:cstheme="minorHAnsi"/>
          <w:lang w:val="nl-BE"/>
        </w:rPr>
        <w:t>geen onwrikbare fundamenten. Ze kunnen uit de grond genomen worden wanneer het volk verder trekt en de tenten meeneemt. Dit alles verwoordt heel sterk de ervaring van het volk in ballingschap</w:t>
      </w:r>
      <w:r w:rsidR="00353018" w:rsidRPr="00776592">
        <w:rPr>
          <w:rFonts w:asciiTheme="minorHAnsi" w:hAnsiTheme="minorHAnsi" w:cstheme="minorHAnsi"/>
          <w:lang w:val="nl-BE"/>
        </w:rPr>
        <w:t>.</w:t>
      </w:r>
      <w:r w:rsidR="00353018" w:rsidRPr="00642203">
        <w:rPr>
          <w:rStyle w:val="FootnoteReference"/>
        </w:rPr>
        <w:footnoteReference w:id="25"/>
      </w:r>
      <w:r w:rsidR="00D35BEF">
        <w:rPr>
          <w:rFonts w:asciiTheme="minorHAnsi" w:hAnsiTheme="minorHAnsi" w:cstheme="minorHAnsi"/>
          <w:lang w:val="nl-BE"/>
        </w:rPr>
        <w:t xml:space="preserve"> </w:t>
      </w:r>
      <w:r w:rsidR="00587B77" w:rsidRPr="00776592">
        <w:rPr>
          <w:rFonts w:asciiTheme="minorHAnsi" w:hAnsiTheme="minorHAnsi" w:cstheme="minorHAnsi"/>
          <w:lang w:val="nl-BE"/>
        </w:rPr>
        <w:t xml:space="preserve">Het beeld wordt dan </w:t>
      </w:r>
      <w:r w:rsidR="00BC46D4" w:rsidRPr="00776592">
        <w:rPr>
          <w:rFonts w:asciiTheme="minorHAnsi" w:hAnsiTheme="minorHAnsi" w:cstheme="minorHAnsi"/>
          <w:lang w:val="nl-BE"/>
        </w:rPr>
        <w:t xml:space="preserve">nog </w:t>
      </w:r>
      <w:r w:rsidR="00587B77" w:rsidRPr="00776592">
        <w:rPr>
          <w:rFonts w:asciiTheme="minorHAnsi" w:hAnsiTheme="minorHAnsi" w:cstheme="minorHAnsi"/>
          <w:lang w:val="nl-BE"/>
        </w:rPr>
        <w:t>verder uitgewerkt</w:t>
      </w:r>
      <w:r w:rsidR="006A1590">
        <w:rPr>
          <w:rFonts w:asciiTheme="minorHAnsi" w:hAnsiTheme="minorHAnsi" w:cstheme="minorHAnsi"/>
          <w:lang w:val="nl-BE"/>
        </w:rPr>
        <w:t xml:space="preserve"> en geïnterpreteerd</w:t>
      </w:r>
      <w:r w:rsidR="00587B77" w:rsidRPr="00776592">
        <w:rPr>
          <w:rFonts w:asciiTheme="minorHAnsi" w:hAnsiTheme="minorHAnsi" w:cstheme="minorHAnsi"/>
          <w:lang w:val="nl-BE"/>
        </w:rPr>
        <w:t xml:space="preserve">. Ik citeer hier volledig om te laten zien hoe </w:t>
      </w:r>
      <w:r w:rsidR="005E39F7" w:rsidRPr="00776592">
        <w:rPr>
          <w:rFonts w:asciiTheme="minorHAnsi" w:hAnsiTheme="minorHAnsi" w:cstheme="minorHAnsi"/>
          <w:lang w:val="nl-BE"/>
        </w:rPr>
        <w:t xml:space="preserve">dat functioneert: </w:t>
      </w:r>
    </w:p>
    <w:p w14:paraId="5618C0B8" w14:textId="685E2AEE" w:rsidR="005E39F7" w:rsidRPr="00776592" w:rsidRDefault="005E39F7" w:rsidP="005E39F7">
      <w:pPr>
        <w:ind w:left="567" w:right="567"/>
        <w:rPr>
          <w:rFonts w:asciiTheme="minorHAnsi" w:hAnsiTheme="minorHAnsi" w:cstheme="minorHAnsi"/>
          <w:lang w:val="nl-BE"/>
        </w:rPr>
      </w:pPr>
      <w:r w:rsidRPr="00A56C85">
        <w:rPr>
          <w:rFonts w:asciiTheme="minorHAnsi" w:hAnsiTheme="minorHAnsi" w:cstheme="minorHAnsi"/>
          <w:sz w:val="20"/>
          <w:szCs w:val="22"/>
          <w:lang w:val="nl-BE"/>
        </w:rPr>
        <w:t xml:space="preserve">“Als wij deze woorden van Jesaja vandaag beluisteren, nodigen zij ons uit ons de Kerk voor te stellen als een tent, ja als de tent van samenkomst die het volk vergezelde op zijn tocht door de woestijn: geroepen om zich wijder te maken, dus, maar ook om zich te verplaatsen. In het midden ervan staat het tabernakel, dat wil zeggen de aanwezigheid van de Heer. Het houvast van de tent wordt verzekerd door de stevigheid van de haringen, dat wil zeggen de fundamenten van het geloof, die niet veranderen maar wel verplaatst en geplant kunnen worden in steeds nieuwe grond, zodat de tent het volk kan vergezellen op zijn tocht door de geschiedenis. Ten slotte moet de structuur van de tent, om niet in te zakken, de verschillende krachten en spanningen waaraan hij wordt blootgesteld in evenwicht houden: een metafoor die de noodzaak van onderscheidingsvermogen uitdrukt. Dit is hoe veel verslagen </w:t>
      </w:r>
      <w:r w:rsidR="002B19B0" w:rsidRPr="00A56C85">
        <w:rPr>
          <w:rFonts w:asciiTheme="minorHAnsi" w:hAnsiTheme="minorHAnsi" w:cstheme="minorHAnsi"/>
          <w:sz w:val="20"/>
          <w:szCs w:val="22"/>
          <w:lang w:val="nl-BE"/>
        </w:rPr>
        <w:t xml:space="preserve">[van de lokale consultatie] </w:t>
      </w:r>
      <w:r w:rsidRPr="00A56C85">
        <w:rPr>
          <w:rFonts w:asciiTheme="minorHAnsi" w:hAnsiTheme="minorHAnsi" w:cstheme="minorHAnsi"/>
          <w:sz w:val="20"/>
          <w:szCs w:val="22"/>
          <w:lang w:val="nl-BE"/>
        </w:rPr>
        <w:t>de Kerk graag zien: een woning die vergroot kan worden, maar niet homogeen is; in staat om iedereen te beschutten, maar open; die mensen in en uit laat (vgl. Joh 10,9), en in beweging is om de Vader en de hele mensheid te omarmen.”</w:t>
      </w:r>
      <w:r w:rsidRPr="00642203">
        <w:rPr>
          <w:rStyle w:val="FootnoteReference"/>
        </w:rPr>
        <w:footnoteReference w:id="26"/>
      </w:r>
    </w:p>
    <w:p w14:paraId="28EAAA01" w14:textId="073E659D" w:rsidR="009B7F24" w:rsidRPr="00776592" w:rsidRDefault="00CB180A" w:rsidP="00F12ACA">
      <w:pPr>
        <w:rPr>
          <w:rFonts w:asciiTheme="minorHAnsi" w:hAnsiTheme="minorHAnsi" w:cstheme="minorHAnsi"/>
          <w:lang w:val="nl-BE"/>
        </w:rPr>
      </w:pPr>
      <w:r w:rsidRPr="00776592">
        <w:rPr>
          <w:rFonts w:asciiTheme="minorHAnsi" w:hAnsiTheme="minorHAnsi" w:cstheme="minorHAnsi"/>
          <w:lang w:val="nl-BE"/>
        </w:rPr>
        <w:t xml:space="preserve">Het beeld van de tent, zoals dat bij Jesaja te vinden is, is </w:t>
      </w:r>
      <w:r w:rsidR="00617B22">
        <w:rPr>
          <w:rFonts w:asciiTheme="minorHAnsi" w:hAnsiTheme="minorHAnsi" w:cstheme="minorHAnsi"/>
          <w:lang w:val="nl-BE"/>
        </w:rPr>
        <w:t xml:space="preserve">voor de auteurs van de DCS </w:t>
      </w:r>
      <w:r w:rsidRPr="00776592">
        <w:rPr>
          <w:rFonts w:asciiTheme="minorHAnsi" w:hAnsiTheme="minorHAnsi" w:cstheme="minorHAnsi"/>
          <w:lang w:val="nl-BE"/>
        </w:rPr>
        <w:t xml:space="preserve">normatief. </w:t>
      </w:r>
      <w:r w:rsidR="00617B22">
        <w:rPr>
          <w:rFonts w:asciiTheme="minorHAnsi" w:hAnsiTheme="minorHAnsi" w:cstheme="minorHAnsi"/>
          <w:lang w:val="nl-BE"/>
        </w:rPr>
        <w:t>H</w:t>
      </w:r>
      <w:r w:rsidR="00F47009" w:rsidRPr="00776592">
        <w:rPr>
          <w:rFonts w:asciiTheme="minorHAnsi" w:hAnsiTheme="minorHAnsi" w:cstheme="minorHAnsi"/>
          <w:lang w:val="nl-BE"/>
        </w:rPr>
        <w:t>et</w:t>
      </w:r>
      <w:r w:rsidR="00617B22">
        <w:rPr>
          <w:rFonts w:asciiTheme="minorHAnsi" w:hAnsiTheme="minorHAnsi" w:cstheme="minorHAnsi"/>
          <w:lang w:val="nl-BE"/>
        </w:rPr>
        <w:t xml:space="preserve"> zegt ons vandaag</w:t>
      </w:r>
      <w:r w:rsidR="00F47009" w:rsidRPr="00776592">
        <w:rPr>
          <w:rFonts w:asciiTheme="minorHAnsi" w:hAnsiTheme="minorHAnsi" w:cstheme="minorHAnsi"/>
          <w:lang w:val="nl-BE"/>
        </w:rPr>
        <w:t xml:space="preserve"> iets over hoe de </w:t>
      </w:r>
      <w:r w:rsidR="00065B3F">
        <w:rPr>
          <w:rFonts w:asciiTheme="minorHAnsi" w:hAnsiTheme="minorHAnsi" w:cstheme="minorHAnsi"/>
          <w:lang w:val="nl-BE"/>
        </w:rPr>
        <w:t>kerk</w:t>
      </w:r>
      <w:r w:rsidR="00F47009" w:rsidRPr="00776592">
        <w:rPr>
          <w:rFonts w:asciiTheme="minorHAnsi" w:hAnsiTheme="minorHAnsi" w:cstheme="minorHAnsi"/>
          <w:lang w:val="nl-BE"/>
        </w:rPr>
        <w:t xml:space="preserve"> zou moeten zijn</w:t>
      </w:r>
      <w:r w:rsidR="00617B22">
        <w:rPr>
          <w:rFonts w:asciiTheme="minorHAnsi" w:hAnsiTheme="minorHAnsi" w:cstheme="minorHAnsi"/>
          <w:lang w:val="nl-BE"/>
        </w:rPr>
        <w:t>.</w:t>
      </w:r>
      <w:r w:rsidR="00083020" w:rsidRPr="00776592">
        <w:rPr>
          <w:rFonts w:asciiTheme="minorHAnsi" w:hAnsiTheme="minorHAnsi" w:cstheme="minorHAnsi"/>
          <w:lang w:val="nl-BE"/>
        </w:rPr>
        <w:t xml:space="preserve"> </w:t>
      </w:r>
      <w:r w:rsidR="00F47009" w:rsidRPr="00776592">
        <w:rPr>
          <w:rFonts w:asciiTheme="minorHAnsi" w:hAnsiTheme="minorHAnsi" w:cstheme="minorHAnsi"/>
          <w:lang w:val="nl-BE"/>
        </w:rPr>
        <w:t xml:space="preserve">Elk element in het beeld wordt verder uitgebreid en uitgewerkt. </w:t>
      </w:r>
      <w:r w:rsidR="00600D28" w:rsidRPr="00776592">
        <w:rPr>
          <w:rFonts w:asciiTheme="minorHAnsi" w:hAnsiTheme="minorHAnsi" w:cstheme="minorHAnsi"/>
          <w:lang w:val="nl-BE"/>
        </w:rPr>
        <w:t xml:space="preserve">Het beeld is een uitnodiging om de </w:t>
      </w:r>
      <w:r w:rsidR="00065B3F">
        <w:rPr>
          <w:rFonts w:asciiTheme="minorHAnsi" w:hAnsiTheme="minorHAnsi" w:cstheme="minorHAnsi"/>
          <w:lang w:val="nl-BE"/>
        </w:rPr>
        <w:t>kerk</w:t>
      </w:r>
      <w:r w:rsidR="00083020" w:rsidRPr="00776592">
        <w:rPr>
          <w:rFonts w:asciiTheme="minorHAnsi" w:hAnsiTheme="minorHAnsi" w:cstheme="minorHAnsi"/>
          <w:lang w:val="nl-BE"/>
        </w:rPr>
        <w:t xml:space="preserve"> voor te stellen als een tent</w:t>
      </w:r>
      <w:r w:rsidR="00600D28" w:rsidRPr="00776592">
        <w:rPr>
          <w:rFonts w:asciiTheme="minorHAnsi" w:hAnsiTheme="minorHAnsi" w:cstheme="minorHAnsi"/>
          <w:lang w:val="nl-BE"/>
        </w:rPr>
        <w:t xml:space="preserve">, die </w:t>
      </w:r>
      <w:r w:rsidR="00083020" w:rsidRPr="00776592">
        <w:rPr>
          <w:rFonts w:asciiTheme="minorHAnsi" w:hAnsiTheme="minorHAnsi" w:cstheme="minorHAnsi"/>
          <w:lang w:val="nl-BE"/>
        </w:rPr>
        <w:t xml:space="preserve">wijder </w:t>
      </w:r>
      <w:r w:rsidR="00600D28" w:rsidRPr="00776592">
        <w:rPr>
          <w:rFonts w:asciiTheme="minorHAnsi" w:hAnsiTheme="minorHAnsi" w:cstheme="minorHAnsi"/>
          <w:lang w:val="nl-BE"/>
        </w:rPr>
        <w:t xml:space="preserve">gemaakt moet worden en die verplaatsbaar is, maar die in haar centrum het </w:t>
      </w:r>
      <w:r w:rsidR="00083020" w:rsidRPr="00776592">
        <w:rPr>
          <w:rFonts w:asciiTheme="minorHAnsi" w:hAnsiTheme="minorHAnsi" w:cstheme="minorHAnsi"/>
          <w:lang w:val="nl-BE"/>
        </w:rPr>
        <w:t>tabernakel</w:t>
      </w:r>
      <w:r w:rsidR="00600D28" w:rsidRPr="00776592">
        <w:rPr>
          <w:rFonts w:asciiTheme="minorHAnsi" w:hAnsiTheme="minorHAnsi" w:cstheme="minorHAnsi"/>
          <w:lang w:val="nl-BE"/>
        </w:rPr>
        <w:t xml:space="preserve"> als </w:t>
      </w:r>
      <w:r w:rsidR="00083020" w:rsidRPr="00776592">
        <w:rPr>
          <w:rFonts w:asciiTheme="minorHAnsi" w:hAnsiTheme="minorHAnsi" w:cstheme="minorHAnsi"/>
          <w:lang w:val="nl-BE"/>
        </w:rPr>
        <w:t>aanwezigheid van de Heer</w:t>
      </w:r>
      <w:r w:rsidR="00600D28" w:rsidRPr="00776592">
        <w:rPr>
          <w:rFonts w:asciiTheme="minorHAnsi" w:hAnsiTheme="minorHAnsi" w:cstheme="minorHAnsi"/>
          <w:lang w:val="nl-BE"/>
        </w:rPr>
        <w:t xml:space="preserve"> heeft. De </w:t>
      </w:r>
      <w:r w:rsidR="00083020" w:rsidRPr="00776592">
        <w:rPr>
          <w:rFonts w:asciiTheme="minorHAnsi" w:hAnsiTheme="minorHAnsi" w:cstheme="minorHAnsi"/>
          <w:lang w:val="nl-BE"/>
        </w:rPr>
        <w:t>fundamenten van het geloof</w:t>
      </w:r>
      <w:r w:rsidR="00600D28" w:rsidRPr="00776592">
        <w:rPr>
          <w:rFonts w:asciiTheme="minorHAnsi" w:hAnsiTheme="minorHAnsi" w:cstheme="minorHAnsi"/>
          <w:lang w:val="nl-BE"/>
        </w:rPr>
        <w:t xml:space="preserve"> mogen niet </w:t>
      </w:r>
      <w:r w:rsidR="00EB56CC" w:rsidRPr="00776592">
        <w:rPr>
          <w:rFonts w:asciiTheme="minorHAnsi" w:hAnsiTheme="minorHAnsi" w:cstheme="minorHAnsi"/>
          <w:lang w:val="nl-BE"/>
        </w:rPr>
        <w:t>veronachtzaamd</w:t>
      </w:r>
      <w:r w:rsidR="00600D28" w:rsidRPr="00776592">
        <w:rPr>
          <w:rFonts w:asciiTheme="minorHAnsi" w:hAnsiTheme="minorHAnsi" w:cstheme="minorHAnsi"/>
          <w:lang w:val="nl-BE"/>
        </w:rPr>
        <w:t xml:space="preserve"> worden, maar moeten in </w:t>
      </w:r>
      <w:r w:rsidR="00083020" w:rsidRPr="00776592">
        <w:rPr>
          <w:rFonts w:asciiTheme="minorHAnsi" w:hAnsiTheme="minorHAnsi" w:cstheme="minorHAnsi"/>
          <w:lang w:val="nl-BE"/>
        </w:rPr>
        <w:t>steeds nieuwe grond</w:t>
      </w:r>
      <w:r w:rsidR="00600D28" w:rsidRPr="00776592">
        <w:rPr>
          <w:rFonts w:asciiTheme="minorHAnsi" w:hAnsiTheme="minorHAnsi" w:cstheme="minorHAnsi"/>
          <w:lang w:val="nl-BE"/>
        </w:rPr>
        <w:t xml:space="preserve"> geslagen worden terwijl de </w:t>
      </w:r>
      <w:r w:rsidR="00083020" w:rsidRPr="00776592">
        <w:rPr>
          <w:rFonts w:asciiTheme="minorHAnsi" w:hAnsiTheme="minorHAnsi" w:cstheme="minorHAnsi"/>
          <w:lang w:val="nl-BE"/>
        </w:rPr>
        <w:t>structuur van de tent</w:t>
      </w:r>
      <w:r w:rsidR="00600D28" w:rsidRPr="00776592">
        <w:rPr>
          <w:rFonts w:asciiTheme="minorHAnsi" w:hAnsiTheme="minorHAnsi" w:cstheme="minorHAnsi"/>
          <w:lang w:val="nl-BE"/>
        </w:rPr>
        <w:t xml:space="preserve"> in </w:t>
      </w:r>
      <w:r w:rsidR="00083020" w:rsidRPr="00776592">
        <w:rPr>
          <w:rFonts w:asciiTheme="minorHAnsi" w:hAnsiTheme="minorHAnsi" w:cstheme="minorHAnsi"/>
          <w:lang w:val="nl-BE"/>
        </w:rPr>
        <w:t>evenwicht</w:t>
      </w:r>
      <w:r w:rsidR="00600D28" w:rsidRPr="00776592">
        <w:rPr>
          <w:rFonts w:asciiTheme="minorHAnsi" w:hAnsiTheme="minorHAnsi" w:cstheme="minorHAnsi"/>
          <w:lang w:val="nl-BE"/>
        </w:rPr>
        <w:t xml:space="preserve"> moet ge</w:t>
      </w:r>
      <w:r w:rsidR="00083020" w:rsidRPr="00776592">
        <w:rPr>
          <w:rFonts w:asciiTheme="minorHAnsi" w:hAnsiTheme="minorHAnsi" w:cstheme="minorHAnsi"/>
          <w:lang w:val="nl-BE"/>
        </w:rPr>
        <w:t>houden</w:t>
      </w:r>
      <w:r w:rsidR="00600D28" w:rsidRPr="00776592">
        <w:rPr>
          <w:rFonts w:asciiTheme="minorHAnsi" w:hAnsiTheme="minorHAnsi" w:cstheme="minorHAnsi"/>
          <w:lang w:val="nl-BE"/>
        </w:rPr>
        <w:t xml:space="preserve"> worden. Dit is geen op zichzelf plooiende activiteit want de tent moet ook </w:t>
      </w:r>
      <w:r w:rsidR="00083020" w:rsidRPr="00776592">
        <w:rPr>
          <w:rFonts w:asciiTheme="minorHAnsi" w:hAnsiTheme="minorHAnsi" w:cstheme="minorHAnsi"/>
          <w:lang w:val="nl-BE"/>
        </w:rPr>
        <w:t>vergroot</w:t>
      </w:r>
      <w:r w:rsidR="004671E1">
        <w:rPr>
          <w:rFonts w:asciiTheme="minorHAnsi" w:hAnsiTheme="minorHAnsi" w:cstheme="minorHAnsi"/>
          <w:lang w:val="nl-BE"/>
        </w:rPr>
        <w:t xml:space="preserve"> </w:t>
      </w:r>
      <w:r w:rsidR="004671E1">
        <w:rPr>
          <w:rFonts w:asciiTheme="minorHAnsi" w:hAnsiTheme="minorHAnsi" w:cstheme="minorHAnsi"/>
          <w:lang w:val="nl-BE"/>
        </w:rPr>
        <w:lastRenderedPageBreak/>
        <w:t>worden zonder h</w:t>
      </w:r>
      <w:r w:rsidR="00083020" w:rsidRPr="00776592">
        <w:rPr>
          <w:rFonts w:asciiTheme="minorHAnsi" w:hAnsiTheme="minorHAnsi" w:cstheme="minorHAnsi"/>
          <w:lang w:val="nl-BE"/>
        </w:rPr>
        <w:t>omogeen</w:t>
      </w:r>
      <w:r w:rsidR="004671E1">
        <w:rPr>
          <w:rFonts w:asciiTheme="minorHAnsi" w:hAnsiTheme="minorHAnsi" w:cstheme="minorHAnsi"/>
          <w:lang w:val="nl-BE"/>
        </w:rPr>
        <w:t xml:space="preserve"> te</w:t>
      </w:r>
      <w:r w:rsidR="00600D28" w:rsidRPr="00776592">
        <w:rPr>
          <w:rFonts w:asciiTheme="minorHAnsi" w:hAnsiTheme="minorHAnsi" w:cstheme="minorHAnsi"/>
          <w:lang w:val="nl-BE"/>
        </w:rPr>
        <w:t xml:space="preserve"> worden en </w:t>
      </w:r>
      <w:r w:rsidR="004671E1">
        <w:rPr>
          <w:rFonts w:asciiTheme="minorHAnsi" w:hAnsiTheme="minorHAnsi" w:cstheme="minorHAnsi"/>
          <w:lang w:val="nl-BE"/>
        </w:rPr>
        <w:t xml:space="preserve">ze moet </w:t>
      </w:r>
      <w:r w:rsidR="00600D28" w:rsidRPr="00776592">
        <w:rPr>
          <w:rFonts w:asciiTheme="minorHAnsi" w:hAnsiTheme="minorHAnsi" w:cstheme="minorHAnsi"/>
          <w:lang w:val="nl-BE"/>
        </w:rPr>
        <w:t>beschutting bieden</w:t>
      </w:r>
      <w:r w:rsidR="009B7F24" w:rsidRPr="00776592">
        <w:rPr>
          <w:rFonts w:asciiTheme="minorHAnsi" w:hAnsiTheme="minorHAnsi" w:cstheme="minorHAnsi"/>
          <w:lang w:val="nl-BE"/>
        </w:rPr>
        <w:t xml:space="preserve"> terwijl ze toch </w:t>
      </w:r>
      <w:r w:rsidR="00083020" w:rsidRPr="00776592">
        <w:rPr>
          <w:rFonts w:asciiTheme="minorHAnsi" w:hAnsiTheme="minorHAnsi" w:cstheme="minorHAnsi"/>
          <w:lang w:val="nl-BE"/>
        </w:rPr>
        <w:t>open</w:t>
      </w:r>
      <w:r w:rsidR="009B7F24" w:rsidRPr="00776592">
        <w:rPr>
          <w:rFonts w:asciiTheme="minorHAnsi" w:hAnsiTheme="minorHAnsi" w:cstheme="minorHAnsi"/>
          <w:lang w:val="nl-BE"/>
        </w:rPr>
        <w:t xml:space="preserve"> is en de </w:t>
      </w:r>
      <w:r w:rsidR="00083020" w:rsidRPr="00776592">
        <w:rPr>
          <w:rFonts w:asciiTheme="minorHAnsi" w:hAnsiTheme="minorHAnsi" w:cstheme="minorHAnsi"/>
          <w:lang w:val="nl-BE"/>
        </w:rPr>
        <w:t>mensheid</w:t>
      </w:r>
      <w:r w:rsidR="009B7F24" w:rsidRPr="00776592">
        <w:rPr>
          <w:rFonts w:asciiTheme="minorHAnsi" w:hAnsiTheme="minorHAnsi" w:cstheme="minorHAnsi"/>
          <w:lang w:val="nl-BE"/>
        </w:rPr>
        <w:t xml:space="preserve"> kan </w:t>
      </w:r>
      <w:r w:rsidR="00083020" w:rsidRPr="00776592">
        <w:rPr>
          <w:rFonts w:asciiTheme="minorHAnsi" w:hAnsiTheme="minorHAnsi" w:cstheme="minorHAnsi"/>
          <w:lang w:val="nl-BE"/>
        </w:rPr>
        <w:t>omarmen</w:t>
      </w:r>
      <w:r w:rsidR="009B7F24" w:rsidRPr="00776592">
        <w:rPr>
          <w:rFonts w:asciiTheme="minorHAnsi" w:hAnsiTheme="minorHAnsi" w:cstheme="minorHAnsi"/>
          <w:lang w:val="nl-BE"/>
        </w:rPr>
        <w:t xml:space="preserve">. </w:t>
      </w:r>
    </w:p>
    <w:p w14:paraId="138A4EBE" w14:textId="70C4D12B" w:rsidR="00F12ACA" w:rsidRPr="00776592" w:rsidRDefault="00F47009" w:rsidP="00F12ACA">
      <w:pPr>
        <w:rPr>
          <w:rFonts w:asciiTheme="minorHAnsi" w:hAnsiTheme="minorHAnsi" w:cstheme="minorHAnsi"/>
          <w:lang w:val="nl-BE"/>
        </w:rPr>
      </w:pPr>
      <w:r w:rsidRPr="00776592">
        <w:rPr>
          <w:rFonts w:asciiTheme="minorHAnsi" w:hAnsiTheme="minorHAnsi" w:cstheme="minorHAnsi"/>
          <w:lang w:val="nl-BE"/>
        </w:rPr>
        <w:t xml:space="preserve">Echter, </w:t>
      </w:r>
      <w:r w:rsidR="009D188D" w:rsidRPr="00776592">
        <w:rPr>
          <w:rFonts w:asciiTheme="minorHAnsi" w:hAnsiTheme="minorHAnsi" w:cstheme="minorHAnsi"/>
          <w:lang w:val="nl-BE"/>
        </w:rPr>
        <w:t xml:space="preserve">zoals met elk beeld of metaforisch taalgebruik, kan je het </w:t>
      </w:r>
      <w:r w:rsidR="009B7F24" w:rsidRPr="00776592">
        <w:rPr>
          <w:rFonts w:asciiTheme="minorHAnsi" w:hAnsiTheme="minorHAnsi" w:cstheme="minorHAnsi"/>
          <w:lang w:val="nl-BE"/>
        </w:rPr>
        <w:t xml:space="preserve">beeld </w:t>
      </w:r>
      <w:r w:rsidR="009D188D" w:rsidRPr="00776592">
        <w:rPr>
          <w:rFonts w:asciiTheme="minorHAnsi" w:hAnsiTheme="minorHAnsi" w:cstheme="minorHAnsi"/>
          <w:lang w:val="nl-BE"/>
        </w:rPr>
        <w:t xml:space="preserve">ook doen ontsporen. </w:t>
      </w:r>
      <w:r w:rsidR="00EC4292" w:rsidRPr="00776592">
        <w:rPr>
          <w:rFonts w:asciiTheme="minorHAnsi" w:hAnsiTheme="minorHAnsi" w:cstheme="minorHAnsi"/>
          <w:lang w:val="nl-BE"/>
        </w:rPr>
        <w:t>Wat zegt dit gebruik van een beeld uit Jesaja over hoe de</w:t>
      </w:r>
      <w:r w:rsidR="00065B3F">
        <w:rPr>
          <w:rFonts w:asciiTheme="minorHAnsi" w:hAnsiTheme="minorHAnsi" w:cstheme="minorHAnsi"/>
          <w:lang w:val="nl-BE"/>
        </w:rPr>
        <w:t xml:space="preserve"> kerk</w:t>
      </w:r>
      <w:r w:rsidR="00EC4292" w:rsidRPr="00776592">
        <w:rPr>
          <w:rFonts w:asciiTheme="minorHAnsi" w:hAnsiTheme="minorHAnsi" w:cstheme="minorHAnsi"/>
          <w:lang w:val="nl-BE"/>
        </w:rPr>
        <w:t xml:space="preserve"> de Bijbel aanwendt om een punt te maken? Over hoe interpretatie gebeurt? </w:t>
      </w:r>
      <w:r w:rsidR="00CE6040" w:rsidRPr="00776592">
        <w:rPr>
          <w:rFonts w:asciiTheme="minorHAnsi" w:hAnsiTheme="minorHAnsi" w:cstheme="minorHAnsi"/>
          <w:lang w:val="nl-BE"/>
        </w:rPr>
        <w:t>In wat volgt wil ik dit beter bekijken en problematiseren.</w:t>
      </w:r>
    </w:p>
    <w:p w14:paraId="3AC986FD" w14:textId="77777777" w:rsidR="00986A48" w:rsidRPr="00237630" w:rsidRDefault="00986A48" w:rsidP="00986A48">
      <w:pPr>
        <w:pStyle w:val="Heading1"/>
        <w:rPr>
          <w:rFonts w:cstheme="minorHAnsi"/>
        </w:rPr>
      </w:pPr>
      <w:bookmarkStart w:id="4" w:name="_Toc209687751"/>
      <w:r w:rsidRPr="00237630">
        <w:rPr>
          <w:rFonts w:cstheme="minorHAnsi"/>
        </w:rPr>
        <w:t>Synodaliteit en de bijbel</w:t>
      </w:r>
      <w:bookmarkEnd w:id="4"/>
    </w:p>
    <w:p w14:paraId="53C70138" w14:textId="19E92CA5" w:rsidR="0036350F" w:rsidRPr="00776592" w:rsidRDefault="007E7138" w:rsidP="00EC0DE1">
      <w:pPr>
        <w:rPr>
          <w:rFonts w:asciiTheme="minorHAnsi" w:hAnsiTheme="minorHAnsi" w:cstheme="minorHAnsi"/>
          <w:lang w:val="nl-BE"/>
        </w:rPr>
      </w:pPr>
      <w:r w:rsidRPr="007E7138">
        <w:rPr>
          <w:rFonts w:asciiTheme="minorHAnsi" w:hAnsiTheme="minorHAnsi" w:cstheme="minorHAnsi"/>
          <w:lang w:val="nl-BE"/>
        </w:rPr>
        <w:t>Als systematisch theoloog vermijd ik</w:t>
      </w:r>
      <w:r w:rsidR="00CC6F21">
        <w:rPr>
          <w:rFonts w:asciiTheme="minorHAnsi" w:hAnsiTheme="minorHAnsi" w:cstheme="minorHAnsi"/>
          <w:lang w:val="nl-BE"/>
        </w:rPr>
        <w:t xml:space="preserve"> hier</w:t>
      </w:r>
      <w:r w:rsidRPr="007E7138">
        <w:rPr>
          <w:rFonts w:asciiTheme="minorHAnsi" w:hAnsiTheme="minorHAnsi" w:cstheme="minorHAnsi"/>
          <w:lang w:val="nl-BE"/>
        </w:rPr>
        <w:t xml:space="preserve"> bewust elke vorm van uitgebreide exegetische analyse. Toch verdienen enkele elementen nadere aandacht, aangezien het beeld van het opzetten van de tent voor de auteur(s) van het boek Jesaja veel vertrouwder was dan voor de meeste mensen vandaag.</w:t>
      </w:r>
      <w:r>
        <w:rPr>
          <w:rFonts w:asciiTheme="minorHAnsi" w:hAnsiTheme="minorHAnsi" w:cstheme="minorHAnsi"/>
          <w:lang w:val="nl-BE"/>
        </w:rPr>
        <w:t xml:space="preserve"> </w:t>
      </w:r>
      <w:r w:rsidR="001F23F2" w:rsidRPr="00776592">
        <w:rPr>
          <w:rFonts w:asciiTheme="minorHAnsi" w:hAnsiTheme="minorHAnsi" w:cstheme="minorHAnsi"/>
          <w:lang w:val="nl-BE"/>
        </w:rPr>
        <w:t xml:space="preserve">In het kader van het boek Jesaja, in het bijzonder in het tweede deel </w:t>
      </w:r>
      <w:r w:rsidR="00527371" w:rsidRPr="00776592">
        <w:rPr>
          <w:rFonts w:asciiTheme="minorHAnsi" w:hAnsiTheme="minorHAnsi" w:cstheme="minorHAnsi"/>
          <w:lang w:val="nl-BE"/>
        </w:rPr>
        <w:t>dat vaak de naam Deutero-Jesaja draagt</w:t>
      </w:r>
      <w:r>
        <w:rPr>
          <w:rFonts w:asciiTheme="minorHAnsi" w:hAnsiTheme="minorHAnsi" w:cstheme="minorHAnsi"/>
          <w:lang w:val="nl-BE"/>
        </w:rPr>
        <w:t xml:space="preserve"> (hoofdstukken </w:t>
      </w:r>
      <w:r w:rsidR="00834F6D" w:rsidRPr="00834F6D">
        <w:rPr>
          <w:rFonts w:asciiTheme="minorHAnsi" w:hAnsiTheme="minorHAnsi" w:cstheme="minorHAnsi"/>
          <w:lang w:val="nl-BE"/>
        </w:rPr>
        <w:t>40-55</w:t>
      </w:r>
      <w:r>
        <w:rPr>
          <w:rFonts w:asciiTheme="minorHAnsi" w:hAnsiTheme="minorHAnsi" w:cstheme="minorHAnsi"/>
          <w:lang w:val="nl-BE"/>
        </w:rPr>
        <w:t>)</w:t>
      </w:r>
      <w:r w:rsidR="00527371" w:rsidRPr="00776592">
        <w:rPr>
          <w:rFonts w:asciiTheme="minorHAnsi" w:hAnsiTheme="minorHAnsi" w:cstheme="minorHAnsi"/>
          <w:lang w:val="nl-BE"/>
        </w:rPr>
        <w:t xml:space="preserve">, </w:t>
      </w:r>
      <w:r w:rsidR="001F23F2" w:rsidRPr="00776592">
        <w:rPr>
          <w:rFonts w:asciiTheme="minorHAnsi" w:hAnsiTheme="minorHAnsi" w:cstheme="minorHAnsi"/>
          <w:lang w:val="nl-BE"/>
        </w:rPr>
        <w:t xml:space="preserve">heeft het </w:t>
      </w:r>
      <w:r w:rsidR="002E0FFC">
        <w:rPr>
          <w:rFonts w:asciiTheme="minorHAnsi" w:hAnsiTheme="minorHAnsi" w:cstheme="minorHAnsi"/>
          <w:lang w:val="nl-BE"/>
        </w:rPr>
        <w:t xml:space="preserve">beeld </w:t>
      </w:r>
      <w:r w:rsidR="001F23F2" w:rsidRPr="00776592">
        <w:rPr>
          <w:rFonts w:asciiTheme="minorHAnsi" w:hAnsiTheme="minorHAnsi" w:cstheme="minorHAnsi"/>
          <w:lang w:val="nl-BE"/>
        </w:rPr>
        <w:t xml:space="preserve">vanzelfsprekend een </w:t>
      </w:r>
      <w:r w:rsidR="00527371" w:rsidRPr="00776592">
        <w:rPr>
          <w:rFonts w:asciiTheme="minorHAnsi" w:hAnsiTheme="minorHAnsi" w:cstheme="minorHAnsi"/>
          <w:lang w:val="nl-BE"/>
        </w:rPr>
        <w:t xml:space="preserve">sterk profetisch gehalte. </w:t>
      </w:r>
      <w:r w:rsidR="00834F6D">
        <w:rPr>
          <w:rFonts w:asciiTheme="minorHAnsi" w:hAnsiTheme="minorHAnsi" w:cstheme="minorHAnsi"/>
          <w:lang w:val="nl-BE"/>
        </w:rPr>
        <w:t xml:space="preserve">Deze hoofdstukken bevatten onder andere </w:t>
      </w:r>
      <w:r w:rsidR="009951C1" w:rsidRPr="00776592">
        <w:rPr>
          <w:rFonts w:asciiTheme="minorHAnsi" w:hAnsiTheme="minorHAnsi" w:cstheme="minorHAnsi"/>
          <w:lang w:val="nl-BE"/>
        </w:rPr>
        <w:t>een theologie van crisis en van hoop.</w:t>
      </w:r>
      <w:r w:rsidR="00996AE0" w:rsidRPr="00776592">
        <w:rPr>
          <w:rFonts w:asciiTheme="minorHAnsi" w:hAnsiTheme="minorHAnsi" w:cstheme="minorHAnsi"/>
          <w:lang w:val="nl-BE"/>
        </w:rPr>
        <w:t xml:space="preserve"> </w:t>
      </w:r>
      <w:r w:rsidR="00827C4E" w:rsidRPr="00827C4E">
        <w:rPr>
          <w:rFonts w:asciiTheme="minorHAnsi" w:hAnsiTheme="minorHAnsi" w:cstheme="minorHAnsi"/>
          <w:lang w:val="nl-BE"/>
        </w:rPr>
        <w:t>Enerzijds verwijzen deze profetische teksten naar bevrijding van het gewicht van het verleden en van bezetting; anderzijds staan ze bekend om hun krachtige toekomstperspectief.</w:t>
      </w:r>
      <w:r w:rsidR="009951C1" w:rsidRPr="00642203">
        <w:rPr>
          <w:rStyle w:val="FootnoteReference"/>
        </w:rPr>
        <w:footnoteReference w:id="27"/>
      </w:r>
      <w:r w:rsidR="00241CF9" w:rsidRPr="00776592">
        <w:rPr>
          <w:rFonts w:asciiTheme="minorHAnsi" w:hAnsiTheme="minorHAnsi" w:cstheme="minorHAnsi"/>
          <w:lang w:val="nl-BE"/>
        </w:rPr>
        <w:t xml:space="preserve"> Niet voor niets </w:t>
      </w:r>
      <w:r w:rsidR="003F3045" w:rsidRPr="00776592">
        <w:rPr>
          <w:rFonts w:asciiTheme="minorHAnsi" w:hAnsiTheme="minorHAnsi" w:cstheme="minorHAnsi"/>
          <w:lang w:val="nl-BE"/>
        </w:rPr>
        <w:t>zingt</w:t>
      </w:r>
      <w:r w:rsidR="00241CF9" w:rsidRPr="00776592">
        <w:rPr>
          <w:rFonts w:asciiTheme="minorHAnsi" w:hAnsiTheme="minorHAnsi" w:cstheme="minorHAnsi"/>
          <w:lang w:val="nl-BE"/>
        </w:rPr>
        <w:t xml:space="preserve"> de </w:t>
      </w:r>
      <w:r w:rsidR="00827C4E">
        <w:rPr>
          <w:rFonts w:asciiTheme="minorHAnsi" w:hAnsiTheme="minorHAnsi" w:cstheme="minorHAnsi"/>
          <w:lang w:val="nl-BE"/>
        </w:rPr>
        <w:t>Katholieke</w:t>
      </w:r>
      <w:r w:rsidR="00065B3F">
        <w:rPr>
          <w:rFonts w:asciiTheme="minorHAnsi" w:hAnsiTheme="minorHAnsi" w:cstheme="minorHAnsi"/>
          <w:lang w:val="nl-BE"/>
        </w:rPr>
        <w:t xml:space="preserve"> kerk</w:t>
      </w:r>
      <w:r w:rsidR="00241CF9" w:rsidRPr="00776592">
        <w:rPr>
          <w:rFonts w:asciiTheme="minorHAnsi" w:hAnsiTheme="minorHAnsi" w:cstheme="minorHAnsi"/>
          <w:lang w:val="nl-BE"/>
        </w:rPr>
        <w:t xml:space="preserve"> tijdens de advent </w:t>
      </w:r>
      <w:r w:rsidR="00CF0BF7">
        <w:rPr>
          <w:rFonts w:asciiTheme="minorHAnsi" w:hAnsiTheme="minorHAnsi" w:cstheme="minorHAnsi"/>
          <w:lang w:val="nl-BE"/>
        </w:rPr>
        <w:t>uit</w:t>
      </w:r>
      <w:r w:rsidR="00241CF9" w:rsidRPr="00776592">
        <w:rPr>
          <w:rFonts w:asciiTheme="minorHAnsi" w:hAnsiTheme="minorHAnsi" w:cstheme="minorHAnsi"/>
          <w:lang w:val="nl-BE"/>
        </w:rPr>
        <w:t xml:space="preserve"> Deutero-Jesaja</w:t>
      </w:r>
      <w:r w:rsidR="003F3045" w:rsidRPr="00776592">
        <w:rPr>
          <w:rFonts w:asciiTheme="minorHAnsi" w:hAnsiTheme="minorHAnsi" w:cstheme="minorHAnsi"/>
          <w:lang w:val="nl-BE"/>
        </w:rPr>
        <w:t xml:space="preserve"> met de woorden</w:t>
      </w:r>
      <w:r w:rsidR="00F53D52" w:rsidRPr="00776592">
        <w:rPr>
          <w:rFonts w:asciiTheme="minorHAnsi" w:hAnsiTheme="minorHAnsi" w:cstheme="minorHAnsi"/>
          <w:lang w:val="nl-BE"/>
        </w:rPr>
        <w:t xml:space="preserve"> “</w:t>
      </w:r>
      <w:r w:rsidR="00F53D52" w:rsidRPr="006E322B">
        <w:rPr>
          <w:rFonts w:asciiTheme="minorHAnsi" w:hAnsiTheme="minorHAnsi" w:cstheme="minorHAnsi"/>
          <w:lang w:val="la-Latn"/>
        </w:rPr>
        <w:t>Rorate caeli desuper, et nubes pluant iustum</w:t>
      </w:r>
      <w:r w:rsidR="00F53D52" w:rsidRPr="00776592">
        <w:rPr>
          <w:rFonts w:asciiTheme="minorHAnsi" w:hAnsiTheme="minorHAnsi" w:cstheme="minorHAnsi"/>
          <w:lang w:val="nl-BE"/>
        </w:rPr>
        <w:t>”. Dit lied</w:t>
      </w:r>
      <w:r w:rsidR="00811194" w:rsidRPr="00776592">
        <w:rPr>
          <w:rFonts w:asciiTheme="minorHAnsi" w:hAnsiTheme="minorHAnsi" w:cstheme="minorHAnsi"/>
          <w:lang w:val="nl-BE"/>
        </w:rPr>
        <w:t>, bestaande uit verschillende strofen</w:t>
      </w:r>
      <w:r w:rsidR="00D56260">
        <w:rPr>
          <w:rFonts w:asciiTheme="minorHAnsi" w:hAnsiTheme="minorHAnsi" w:cstheme="minorHAnsi"/>
          <w:lang w:val="nl-BE"/>
        </w:rPr>
        <w:t xml:space="preserve">, </w:t>
      </w:r>
      <w:r w:rsidR="00811194" w:rsidRPr="00776592">
        <w:rPr>
          <w:rFonts w:asciiTheme="minorHAnsi" w:hAnsiTheme="minorHAnsi" w:cstheme="minorHAnsi"/>
          <w:lang w:val="nl-BE"/>
        </w:rPr>
        <w:t>verwijst naar</w:t>
      </w:r>
      <w:r w:rsidR="005B41CB" w:rsidRPr="00776592">
        <w:rPr>
          <w:rFonts w:asciiTheme="minorHAnsi" w:hAnsiTheme="minorHAnsi" w:cstheme="minorHAnsi"/>
          <w:lang w:val="nl-BE"/>
        </w:rPr>
        <w:t xml:space="preserve"> onder andere </w:t>
      </w:r>
      <w:r w:rsidR="00811194" w:rsidRPr="00776592">
        <w:rPr>
          <w:rFonts w:asciiTheme="minorHAnsi" w:hAnsiTheme="minorHAnsi" w:cstheme="minorHAnsi"/>
          <w:lang w:val="nl-BE"/>
        </w:rPr>
        <w:t xml:space="preserve">Jes. 45,8 </w:t>
      </w:r>
      <w:r w:rsidR="00081654">
        <w:rPr>
          <w:rFonts w:asciiTheme="minorHAnsi" w:hAnsiTheme="minorHAnsi" w:cstheme="minorHAnsi"/>
          <w:lang w:val="nl-BE"/>
        </w:rPr>
        <w:t>“</w:t>
      </w:r>
      <w:r w:rsidR="00EC0DE1" w:rsidRPr="00EC0DE1">
        <w:rPr>
          <w:rFonts w:asciiTheme="minorHAnsi" w:hAnsiTheme="minorHAnsi" w:cstheme="minorHAnsi"/>
          <w:lang w:val="nl-BE"/>
        </w:rPr>
        <w:t>Hemel, laat gerechtigheid neerregenen,</w:t>
      </w:r>
      <w:r w:rsidR="00EC0DE1">
        <w:rPr>
          <w:rFonts w:asciiTheme="minorHAnsi" w:hAnsiTheme="minorHAnsi" w:cstheme="minorHAnsi"/>
          <w:lang w:val="nl-BE"/>
        </w:rPr>
        <w:t xml:space="preserve"> </w:t>
      </w:r>
      <w:r w:rsidR="00EC0DE1" w:rsidRPr="00EC0DE1">
        <w:rPr>
          <w:rFonts w:asciiTheme="minorHAnsi" w:hAnsiTheme="minorHAnsi" w:cstheme="minorHAnsi"/>
          <w:lang w:val="nl-BE"/>
        </w:rPr>
        <w:t>laat haar neerstromen uit de wolken,</w:t>
      </w:r>
      <w:r w:rsidR="00EC0DE1">
        <w:rPr>
          <w:rFonts w:asciiTheme="minorHAnsi" w:hAnsiTheme="minorHAnsi" w:cstheme="minorHAnsi"/>
          <w:lang w:val="nl-BE"/>
        </w:rPr>
        <w:t xml:space="preserve"> </w:t>
      </w:r>
      <w:r w:rsidR="00EC0DE1" w:rsidRPr="00EC0DE1">
        <w:rPr>
          <w:rFonts w:asciiTheme="minorHAnsi" w:hAnsiTheme="minorHAnsi" w:cstheme="minorHAnsi"/>
          <w:lang w:val="nl-BE"/>
        </w:rPr>
        <w:t>en laat de aarde zich openen.</w:t>
      </w:r>
      <w:r w:rsidR="00081654">
        <w:rPr>
          <w:rFonts w:asciiTheme="minorHAnsi" w:hAnsiTheme="minorHAnsi" w:cstheme="minorHAnsi"/>
          <w:lang w:val="nl-BE"/>
        </w:rPr>
        <w:t xml:space="preserve">” (NBV) </w:t>
      </w:r>
      <w:r w:rsidR="00811194" w:rsidRPr="00776592">
        <w:rPr>
          <w:rFonts w:asciiTheme="minorHAnsi" w:hAnsiTheme="minorHAnsi" w:cstheme="minorHAnsi"/>
          <w:lang w:val="nl-BE"/>
        </w:rPr>
        <w:t xml:space="preserve">en </w:t>
      </w:r>
      <w:r w:rsidR="00DF463F" w:rsidRPr="00776592">
        <w:rPr>
          <w:rFonts w:asciiTheme="minorHAnsi" w:hAnsiTheme="minorHAnsi" w:cstheme="minorHAnsi"/>
          <w:lang w:val="nl-BE"/>
        </w:rPr>
        <w:t xml:space="preserve">in </w:t>
      </w:r>
      <w:r w:rsidR="005B4684" w:rsidRPr="00776592">
        <w:rPr>
          <w:rFonts w:asciiTheme="minorHAnsi" w:hAnsiTheme="minorHAnsi" w:cstheme="minorHAnsi"/>
          <w:lang w:val="nl-BE"/>
        </w:rPr>
        <w:t>de laatste strofe naar Jes. 40: met “Troost, troost mijn volk, zegt jullie God.” (Hier vers 1, NBV)</w:t>
      </w:r>
      <w:r w:rsidR="000169DA" w:rsidRPr="00776592">
        <w:rPr>
          <w:rFonts w:asciiTheme="minorHAnsi" w:hAnsiTheme="minorHAnsi" w:cstheme="minorHAnsi"/>
          <w:lang w:val="nl-BE"/>
        </w:rPr>
        <w:t>.</w:t>
      </w:r>
      <w:r w:rsidR="00E72450" w:rsidRPr="00642203">
        <w:rPr>
          <w:rStyle w:val="FootnoteReference"/>
        </w:rPr>
        <w:footnoteReference w:id="28"/>
      </w:r>
    </w:p>
    <w:p w14:paraId="11886068" w14:textId="20FE8CE3" w:rsidR="00FB1334" w:rsidRPr="00776592" w:rsidRDefault="00EE4E6A" w:rsidP="00717452">
      <w:pPr>
        <w:rPr>
          <w:rFonts w:asciiTheme="minorHAnsi" w:hAnsiTheme="minorHAnsi" w:cstheme="minorHAnsi"/>
          <w:lang w:val="nl-BE"/>
        </w:rPr>
      </w:pPr>
      <w:r w:rsidRPr="00776592">
        <w:rPr>
          <w:rFonts w:asciiTheme="minorHAnsi" w:hAnsiTheme="minorHAnsi" w:cstheme="minorHAnsi"/>
          <w:lang w:val="nl-BE"/>
        </w:rPr>
        <w:t xml:space="preserve">De </w:t>
      </w:r>
      <w:r>
        <w:rPr>
          <w:rFonts w:asciiTheme="minorHAnsi" w:hAnsiTheme="minorHAnsi" w:cstheme="minorHAnsi"/>
          <w:lang w:val="nl-BE"/>
        </w:rPr>
        <w:t xml:space="preserve">vermelding van een tent in Jesaja </w:t>
      </w:r>
      <w:r w:rsidR="000A6F7C">
        <w:rPr>
          <w:rFonts w:asciiTheme="minorHAnsi" w:hAnsiTheme="minorHAnsi" w:cstheme="minorHAnsi"/>
          <w:lang w:val="nl-BE"/>
        </w:rPr>
        <w:t>54</w:t>
      </w:r>
      <w:r w:rsidRPr="00776592">
        <w:rPr>
          <w:rFonts w:asciiTheme="minorHAnsi" w:hAnsiTheme="minorHAnsi" w:cstheme="minorHAnsi"/>
          <w:lang w:val="nl-BE"/>
        </w:rPr>
        <w:t xml:space="preserve"> zou een geoefend bijbellezer </w:t>
      </w:r>
      <w:r>
        <w:rPr>
          <w:rFonts w:asciiTheme="minorHAnsi" w:hAnsiTheme="minorHAnsi" w:cstheme="minorHAnsi"/>
          <w:lang w:val="nl-BE"/>
        </w:rPr>
        <w:t xml:space="preserve">terug hebben doen kijken </w:t>
      </w:r>
      <w:r w:rsidRPr="00776592">
        <w:rPr>
          <w:rFonts w:asciiTheme="minorHAnsi" w:hAnsiTheme="minorHAnsi" w:cstheme="minorHAnsi"/>
          <w:lang w:val="nl-BE"/>
        </w:rPr>
        <w:t>naar het eerste deel van het boek Jesaja. In Jesaja 33,20 staat namelijk: “Aanschouw dan Sion, de stad waar wij onze feesten weer vieren. Met eigen ogen zul je Jeruzalem zien, een oord waar je ongestoord kunt wonen, een tent die nooit wordt afgebroken, waarvan geen tentpin ooit wordt uitgerukt en geen touw wordt losgemaakt.” (NBV) De tent heeft hier in deze laatste verwijzing meerdere betekenissen als plaats van samenkomst en feest.</w:t>
      </w:r>
      <w:r w:rsidRPr="00642203">
        <w:rPr>
          <w:rStyle w:val="FootnoteReference"/>
        </w:rPr>
        <w:footnoteReference w:id="29"/>
      </w:r>
      <w:r>
        <w:rPr>
          <w:rFonts w:asciiTheme="minorHAnsi" w:hAnsiTheme="minorHAnsi" w:cstheme="minorHAnsi"/>
          <w:lang w:val="nl-BE"/>
        </w:rPr>
        <w:t xml:space="preserve"> </w:t>
      </w:r>
      <w:r w:rsidR="00FB1334" w:rsidRPr="00776592">
        <w:rPr>
          <w:rFonts w:asciiTheme="minorHAnsi" w:hAnsiTheme="minorHAnsi" w:cstheme="minorHAnsi"/>
          <w:lang w:val="nl-BE"/>
        </w:rPr>
        <w:t xml:space="preserve">Het beeld van het opzetten van de tent </w:t>
      </w:r>
      <w:r w:rsidR="006B1678" w:rsidRPr="00776592">
        <w:rPr>
          <w:rFonts w:asciiTheme="minorHAnsi" w:hAnsiTheme="minorHAnsi" w:cstheme="minorHAnsi"/>
          <w:lang w:val="nl-BE"/>
        </w:rPr>
        <w:t>is ook verbonden met</w:t>
      </w:r>
      <w:r w:rsidR="00D249E9">
        <w:rPr>
          <w:rFonts w:asciiTheme="minorHAnsi" w:hAnsiTheme="minorHAnsi" w:cstheme="minorHAnsi"/>
          <w:lang w:val="nl-BE"/>
        </w:rPr>
        <w:t xml:space="preserve"> de teksten van de profeet</w:t>
      </w:r>
      <w:r w:rsidR="006B1678" w:rsidRPr="00776592">
        <w:rPr>
          <w:rFonts w:asciiTheme="minorHAnsi" w:hAnsiTheme="minorHAnsi" w:cstheme="minorHAnsi"/>
          <w:lang w:val="nl-BE"/>
        </w:rPr>
        <w:t xml:space="preserve"> </w:t>
      </w:r>
      <w:r w:rsidR="00E54A05" w:rsidRPr="00776592">
        <w:rPr>
          <w:rFonts w:asciiTheme="minorHAnsi" w:hAnsiTheme="minorHAnsi" w:cstheme="minorHAnsi"/>
          <w:lang w:val="nl-BE"/>
        </w:rPr>
        <w:t>Jeremia</w:t>
      </w:r>
      <w:r w:rsidR="000375DB">
        <w:rPr>
          <w:rFonts w:asciiTheme="minorHAnsi" w:hAnsiTheme="minorHAnsi" w:cstheme="minorHAnsi"/>
          <w:lang w:val="nl-BE"/>
        </w:rPr>
        <w:t xml:space="preserve"> die vaak een minder vrolijke inslag hebben</w:t>
      </w:r>
      <w:r w:rsidR="000169DA" w:rsidRPr="00776592">
        <w:rPr>
          <w:rFonts w:asciiTheme="minorHAnsi" w:hAnsiTheme="minorHAnsi" w:cstheme="minorHAnsi"/>
          <w:lang w:val="nl-BE"/>
        </w:rPr>
        <w:t xml:space="preserve">. In </w:t>
      </w:r>
      <w:r w:rsidR="00EB56CC" w:rsidRPr="00776592">
        <w:rPr>
          <w:rFonts w:asciiTheme="minorHAnsi" w:hAnsiTheme="minorHAnsi" w:cstheme="minorHAnsi"/>
          <w:lang w:val="nl-BE"/>
        </w:rPr>
        <w:t>hoofdstuk 10</w:t>
      </w:r>
      <w:r w:rsidR="00403207" w:rsidRPr="00776592">
        <w:rPr>
          <w:rFonts w:asciiTheme="minorHAnsi" w:hAnsiTheme="minorHAnsi" w:cstheme="minorHAnsi"/>
          <w:lang w:val="nl-BE"/>
        </w:rPr>
        <w:t>,</w:t>
      </w:r>
      <w:r w:rsidR="000169DA" w:rsidRPr="00776592">
        <w:rPr>
          <w:rFonts w:asciiTheme="minorHAnsi" w:hAnsiTheme="minorHAnsi" w:cstheme="minorHAnsi"/>
          <w:lang w:val="nl-BE"/>
        </w:rPr>
        <w:t xml:space="preserve"> vers</w:t>
      </w:r>
      <w:r w:rsidR="00403207" w:rsidRPr="00776592">
        <w:rPr>
          <w:rFonts w:asciiTheme="minorHAnsi" w:hAnsiTheme="minorHAnsi" w:cstheme="minorHAnsi"/>
          <w:lang w:val="nl-BE"/>
        </w:rPr>
        <w:t xml:space="preserve"> 20</w:t>
      </w:r>
      <w:r w:rsidR="00097329">
        <w:rPr>
          <w:rFonts w:asciiTheme="minorHAnsi" w:hAnsiTheme="minorHAnsi" w:cstheme="minorHAnsi"/>
          <w:lang w:val="nl-BE"/>
        </w:rPr>
        <w:t xml:space="preserve"> staat</w:t>
      </w:r>
      <w:r w:rsidR="00403207" w:rsidRPr="00776592">
        <w:rPr>
          <w:rFonts w:asciiTheme="minorHAnsi" w:hAnsiTheme="minorHAnsi" w:cstheme="minorHAnsi"/>
          <w:lang w:val="nl-BE"/>
        </w:rPr>
        <w:t xml:space="preserve">: “Maar mijn tent is vernield, alle touwen zijn doorgesneden. Mijn kinderen zijn mij ontvallen, ze zijn er niet meer. Niemand zet ooit nog mijn tent op, niemand spant mijn tentdoeken meer.” (NBV) </w:t>
      </w:r>
      <w:r w:rsidR="005E50D7">
        <w:rPr>
          <w:rFonts w:asciiTheme="minorHAnsi" w:hAnsiTheme="minorHAnsi" w:cstheme="minorHAnsi"/>
          <w:lang w:val="nl-BE"/>
        </w:rPr>
        <w:t>D</w:t>
      </w:r>
      <w:r w:rsidR="00D521E2">
        <w:rPr>
          <w:rFonts w:asciiTheme="minorHAnsi" w:hAnsiTheme="minorHAnsi" w:cstheme="minorHAnsi"/>
          <w:lang w:val="nl-BE"/>
        </w:rPr>
        <w:t xml:space="preserve">e </w:t>
      </w:r>
      <w:r w:rsidR="000375DB">
        <w:rPr>
          <w:rFonts w:asciiTheme="minorHAnsi" w:hAnsiTheme="minorHAnsi" w:cstheme="minorHAnsi"/>
          <w:lang w:val="nl-BE"/>
        </w:rPr>
        <w:t xml:space="preserve">woordelijke </w:t>
      </w:r>
      <w:r w:rsidR="00D521E2">
        <w:rPr>
          <w:rFonts w:asciiTheme="minorHAnsi" w:hAnsiTheme="minorHAnsi" w:cstheme="minorHAnsi"/>
          <w:lang w:val="nl-BE"/>
        </w:rPr>
        <w:t>gelijkenissen zijn treffen</w:t>
      </w:r>
      <w:r w:rsidR="005E50D7">
        <w:rPr>
          <w:rFonts w:asciiTheme="minorHAnsi" w:hAnsiTheme="minorHAnsi" w:cstheme="minorHAnsi"/>
          <w:lang w:val="nl-BE"/>
        </w:rPr>
        <w:t xml:space="preserve">d met expliciete vermelding van </w:t>
      </w:r>
      <w:r w:rsidR="00AB3BA7">
        <w:rPr>
          <w:rFonts w:asciiTheme="minorHAnsi" w:hAnsiTheme="minorHAnsi" w:cstheme="minorHAnsi"/>
          <w:lang w:val="nl-BE"/>
        </w:rPr>
        <w:t xml:space="preserve">beide elementen </w:t>
      </w:r>
      <w:r w:rsidR="005E50D7">
        <w:rPr>
          <w:rFonts w:asciiTheme="minorHAnsi" w:hAnsiTheme="minorHAnsi" w:cstheme="minorHAnsi"/>
          <w:lang w:val="nl-BE"/>
        </w:rPr>
        <w:t xml:space="preserve">touwen en tentzeilen. </w:t>
      </w:r>
      <w:r w:rsidR="007E5A72">
        <w:rPr>
          <w:rFonts w:asciiTheme="minorHAnsi" w:hAnsiTheme="minorHAnsi" w:cstheme="minorHAnsi"/>
          <w:lang w:val="nl-BE"/>
        </w:rPr>
        <w:t>Bovendien klinkt het onheilspellend dat niemand ooit nog tenten zal opzetten.</w:t>
      </w:r>
    </w:p>
    <w:p w14:paraId="718B9D65" w14:textId="3C8F8AD8" w:rsidR="00FF2B85" w:rsidRPr="00776592" w:rsidRDefault="00894B64" w:rsidP="00F53D52">
      <w:pPr>
        <w:rPr>
          <w:rFonts w:asciiTheme="minorHAnsi" w:hAnsiTheme="minorHAnsi" w:cstheme="minorHAnsi"/>
          <w:lang w:val="nl-BE"/>
        </w:rPr>
      </w:pPr>
      <w:r w:rsidRPr="00776592">
        <w:rPr>
          <w:rFonts w:asciiTheme="minorHAnsi" w:hAnsiTheme="minorHAnsi" w:cstheme="minorHAnsi"/>
          <w:lang w:val="nl-BE"/>
        </w:rPr>
        <w:t xml:space="preserve">Het lijkt erop dat veel van de rijkdom en de verwijzingen binnen de </w:t>
      </w:r>
      <w:r w:rsidR="005252A6" w:rsidRPr="00776592">
        <w:rPr>
          <w:rFonts w:asciiTheme="minorHAnsi" w:hAnsiTheme="minorHAnsi" w:cstheme="minorHAnsi"/>
          <w:lang w:val="nl-BE"/>
        </w:rPr>
        <w:t xml:space="preserve">profetische </w:t>
      </w:r>
      <w:r w:rsidRPr="00776592">
        <w:rPr>
          <w:rFonts w:asciiTheme="minorHAnsi" w:hAnsiTheme="minorHAnsi" w:cstheme="minorHAnsi"/>
          <w:lang w:val="nl-BE"/>
        </w:rPr>
        <w:t>tekst</w:t>
      </w:r>
      <w:r w:rsidR="005252A6" w:rsidRPr="00776592">
        <w:rPr>
          <w:rFonts w:asciiTheme="minorHAnsi" w:hAnsiTheme="minorHAnsi" w:cstheme="minorHAnsi"/>
          <w:lang w:val="nl-BE"/>
        </w:rPr>
        <w:t>en</w:t>
      </w:r>
      <w:r w:rsidRPr="00776592">
        <w:rPr>
          <w:rFonts w:asciiTheme="minorHAnsi" w:hAnsiTheme="minorHAnsi" w:cstheme="minorHAnsi"/>
          <w:lang w:val="nl-BE"/>
        </w:rPr>
        <w:t xml:space="preserve"> in het DCS verloren gaan. </w:t>
      </w:r>
      <w:r w:rsidR="00AD45E4">
        <w:rPr>
          <w:rFonts w:asciiTheme="minorHAnsi" w:hAnsiTheme="minorHAnsi" w:cstheme="minorHAnsi"/>
          <w:lang w:val="nl-BE"/>
        </w:rPr>
        <w:t>Het</w:t>
      </w:r>
      <w:r w:rsidRPr="00776592">
        <w:rPr>
          <w:rFonts w:asciiTheme="minorHAnsi" w:hAnsiTheme="minorHAnsi" w:cstheme="minorHAnsi"/>
          <w:lang w:val="nl-BE"/>
        </w:rPr>
        <w:t xml:space="preserve"> bijbels citaat, waarvan het doel in </w:t>
      </w:r>
      <w:r w:rsidR="00E81389" w:rsidRPr="00776592">
        <w:rPr>
          <w:rFonts w:asciiTheme="minorHAnsi" w:hAnsiTheme="minorHAnsi" w:cstheme="minorHAnsi"/>
          <w:lang w:val="nl-BE"/>
        </w:rPr>
        <w:t xml:space="preserve">het DCS duidelijk wordt aangegeven, wordt buiten de oorspronkelijke context genomen en aan weinig </w:t>
      </w:r>
      <w:r w:rsidR="001D2AA3" w:rsidRPr="00776592">
        <w:rPr>
          <w:rFonts w:asciiTheme="minorHAnsi" w:hAnsiTheme="minorHAnsi" w:cstheme="minorHAnsi"/>
          <w:lang w:val="nl-BE"/>
        </w:rPr>
        <w:t>kritische reflectie</w:t>
      </w:r>
      <w:r w:rsidR="00DD194E">
        <w:rPr>
          <w:rFonts w:asciiTheme="minorHAnsi" w:hAnsiTheme="minorHAnsi" w:cstheme="minorHAnsi"/>
          <w:lang w:val="nl-BE"/>
        </w:rPr>
        <w:t xml:space="preserve"> </w:t>
      </w:r>
      <w:r w:rsidR="001A215B" w:rsidRPr="00776592">
        <w:rPr>
          <w:rFonts w:asciiTheme="minorHAnsi" w:hAnsiTheme="minorHAnsi" w:cstheme="minorHAnsi"/>
          <w:lang w:val="nl-BE"/>
        </w:rPr>
        <w:t>blootgesteld</w:t>
      </w:r>
      <w:r w:rsidR="001A215B">
        <w:rPr>
          <w:rFonts w:asciiTheme="minorHAnsi" w:hAnsiTheme="minorHAnsi" w:cstheme="minorHAnsi"/>
          <w:lang w:val="nl-BE"/>
        </w:rPr>
        <w:t>, maar er komt wel een normatieve interpretatieve laag op te liggen</w:t>
      </w:r>
      <w:r w:rsidR="001D2AA3" w:rsidRPr="00776592">
        <w:rPr>
          <w:rFonts w:asciiTheme="minorHAnsi" w:hAnsiTheme="minorHAnsi" w:cstheme="minorHAnsi"/>
          <w:lang w:val="nl-BE"/>
        </w:rPr>
        <w:t xml:space="preserve">. </w:t>
      </w:r>
      <w:r w:rsidR="005062E5" w:rsidRPr="005062E5">
        <w:rPr>
          <w:rFonts w:asciiTheme="minorHAnsi" w:hAnsiTheme="minorHAnsi" w:cstheme="minorHAnsi"/>
          <w:lang w:val="nl-BE"/>
        </w:rPr>
        <w:t>Het hele netwerk van betekenissen en verwijzingen is verdwenen, behalve voor wie zo vertrouwd is met de Bijbel dat extra uitleg overbodig is.</w:t>
      </w:r>
      <w:r w:rsidR="007F300B">
        <w:rPr>
          <w:rFonts w:asciiTheme="minorHAnsi" w:hAnsiTheme="minorHAnsi" w:cstheme="minorHAnsi"/>
          <w:lang w:val="nl-BE"/>
        </w:rPr>
        <w:t xml:space="preserve"> </w:t>
      </w:r>
      <w:r w:rsidR="003D5482" w:rsidRPr="00776592">
        <w:rPr>
          <w:rFonts w:asciiTheme="minorHAnsi" w:hAnsiTheme="minorHAnsi" w:cstheme="minorHAnsi"/>
          <w:lang w:val="nl-BE"/>
        </w:rPr>
        <w:t xml:space="preserve">Bovendien dragen de auteurs het </w:t>
      </w:r>
      <w:r w:rsidR="00546D90">
        <w:rPr>
          <w:rFonts w:asciiTheme="minorHAnsi" w:hAnsiTheme="minorHAnsi" w:cstheme="minorHAnsi"/>
          <w:lang w:val="nl-BE"/>
        </w:rPr>
        <w:t xml:space="preserve">beeld </w:t>
      </w:r>
      <w:r w:rsidR="003D5482" w:rsidRPr="00776592">
        <w:rPr>
          <w:rFonts w:asciiTheme="minorHAnsi" w:hAnsiTheme="minorHAnsi" w:cstheme="minorHAnsi"/>
          <w:lang w:val="nl-BE"/>
        </w:rPr>
        <w:t xml:space="preserve">aan met een </w:t>
      </w:r>
      <w:r w:rsidR="00546D90">
        <w:rPr>
          <w:rFonts w:asciiTheme="minorHAnsi" w:hAnsiTheme="minorHAnsi" w:cstheme="minorHAnsi"/>
          <w:lang w:val="nl-BE"/>
        </w:rPr>
        <w:t>zeer</w:t>
      </w:r>
      <w:r w:rsidR="00546D90" w:rsidRPr="00776592">
        <w:rPr>
          <w:rFonts w:asciiTheme="minorHAnsi" w:hAnsiTheme="minorHAnsi" w:cstheme="minorHAnsi"/>
          <w:lang w:val="nl-BE"/>
        </w:rPr>
        <w:t xml:space="preserve"> bepaald</w:t>
      </w:r>
      <w:r w:rsidR="003D5482" w:rsidRPr="00776592">
        <w:rPr>
          <w:rFonts w:asciiTheme="minorHAnsi" w:hAnsiTheme="minorHAnsi" w:cstheme="minorHAnsi"/>
          <w:lang w:val="nl-BE"/>
        </w:rPr>
        <w:t xml:space="preserve"> normatief doel. </w:t>
      </w:r>
      <w:r w:rsidR="00E30C4C" w:rsidRPr="00776592">
        <w:rPr>
          <w:rFonts w:asciiTheme="minorHAnsi" w:hAnsiTheme="minorHAnsi" w:cstheme="minorHAnsi"/>
          <w:lang w:val="nl-BE"/>
        </w:rPr>
        <w:t>Het feit dat het beeld uit de bijbel komt</w:t>
      </w:r>
      <w:r w:rsidR="006107D4">
        <w:rPr>
          <w:rFonts w:asciiTheme="minorHAnsi" w:hAnsiTheme="minorHAnsi" w:cstheme="minorHAnsi"/>
          <w:lang w:val="nl-BE"/>
        </w:rPr>
        <w:t>,</w:t>
      </w:r>
      <w:r w:rsidR="00E30C4C" w:rsidRPr="00776592">
        <w:rPr>
          <w:rFonts w:asciiTheme="minorHAnsi" w:hAnsiTheme="minorHAnsi" w:cstheme="minorHAnsi"/>
          <w:lang w:val="nl-BE"/>
        </w:rPr>
        <w:t xml:space="preserve"> </w:t>
      </w:r>
      <w:r w:rsidR="006107D4">
        <w:rPr>
          <w:rFonts w:asciiTheme="minorHAnsi" w:hAnsiTheme="minorHAnsi" w:cstheme="minorHAnsi"/>
          <w:lang w:val="nl-BE"/>
        </w:rPr>
        <w:t>lijkt</w:t>
      </w:r>
      <w:r w:rsidR="00E30C4C" w:rsidRPr="00776592">
        <w:rPr>
          <w:rFonts w:asciiTheme="minorHAnsi" w:hAnsiTheme="minorHAnsi" w:cstheme="minorHAnsi"/>
          <w:lang w:val="nl-BE"/>
        </w:rPr>
        <w:t xml:space="preserve">, behalve dat het normatief sterker overkomt, verder </w:t>
      </w:r>
      <w:r w:rsidR="00465644" w:rsidRPr="00776592">
        <w:rPr>
          <w:rFonts w:asciiTheme="minorHAnsi" w:hAnsiTheme="minorHAnsi" w:cstheme="minorHAnsi"/>
          <w:lang w:val="nl-BE"/>
        </w:rPr>
        <w:t xml:space="preserve">irrelevant. Andere beelden </w:t>
      </w:r>
      <w:r w:rsidR="00F9214B">
        <w:rPr>
          <w:rFonts w:asciiTheme="minorHAnsi" w:hAnsiTheme="minorHAnsi" w:cstheme="minorHAnsi"/>
          <w:lang w:val="nl-BE"/>
        </w:rPr>
        <w:t xml:space="preserve">uit literatuur en poëzie </w:t>
      </w:r>
      <w:r w:rsidR="00465644" w:rsidRPr="00776592">
        <w:rPr>
          <w:rFonts w:asciiTheme="minorHAnsi" w:hAnsiTheme="minorHAnsi" w:cstheme="minorHAnsi"/>
          <w:lang w:val="nl-BE"/>
        </w:rPr>
        <w:t>hadden hetzelfde effect kunnen hebben.</w:t>
      </w:r>
      <w:r w:rsidR="00175224" w:rsidRPr="00776592">
        <w:rPr>
          <w:rFonts w:asciiTheme="minorHAnsi" w:hAnsiTheme="minorHAnsi" w:cstheme="minorHAnsi"/>
          <w:lang w:val="nl-BE"/>
        </w:rPr>
        <w:t xml:space="preserve"> </w:t>
      </w:r>
      <w:r w:rsidR="00CE67D5">
        <w:rPr>
          <w:rFonts w:asciiTheme="minorHAnsi" w:hAnsiTheme="minorHAnsi" w:cstheme="minorHAnsi"/>
          <w:lang w:val="nl-BE"/>
        </w:rPr>
        <w:t xml:space="preserve">De vraag dient hier gesteld te worden of het binnenbrengen van een specifiek </w:t>
      </w:r>
      <w:r w:rsidR="00005F0F">
        <w:rPr>
          <w:rFonts w:asciiTheme="minorHAnsi" w:hAnsiTheme="minorHAnsi" w:cstheme="minorHAnsi"/>
          <w:lang w:val="nl-BE"/>
        </w:rPr>
        <w:t>Bijbelcitaat</w:t>
      </w:r>
      <w:r w:rsidR="00CE67D5">
        <w:rPr>
          <w:rFonts w:asciiTheme="minorHAnsi" w:hAnsiTheme="minorHAnsi" w:cstheme="minorHAnsi"/>
          <w:lang w:val="nl-BE"/>
        </w:rPr>
        <w:t xml:space="preserve"> </w:t>
      </w:r>
      <w:r w:rsidR="00005F0F">
        <w:rPr>
          <w:rFonts w:asciiTheme="minorHAnsi" w:hAnsiTheme="minorHAnsi" w:cstheme="minorHAnsi"/>
          <w:lang w:val="nl-BE"/>
        </w:rPr>
        <w:t xml:space="preserve">een bepaalde </w:t>
      </w:r>
      <w:r w:rsidR="00C5292B">
        <w:rPr>
          <w:rFonts w:asciiTheme="minorHAnsi" w:hAnsiTheme="minorHAnsi" w:cstheme="minorHAnsi"/>
          <w:lang w:val="nl-BE"/>
        </w:rPr>
        <w:t xml:space="preserve">specifieke Bijbelse </w:t>
      </w:r>
      <w:r w:rsidR="00005F0F">
        <w:rPr>
          <w:rFonts w:asciiTheme="minorHAnsi" w:hAnsiTheme="minorHAnsi" w:cstheme="minorHAnsi"/>
          <w:lang w:val="nl-BE"/>
        </w:rPr>
        <w:t xml:space="preserve">(meer)waarde heeft. </w:t>
      </w:r>
    </w:p>
    <w:p w14:paraId="3F16E53D" w14:textId="4CF64B83" w:rsidR="00FF2B85" w:rsidRPr="00D109FF" w:rsidRDefault="00005F0F" w:rsidP="006B775A">
      <w:pPr>
        <w:rPr>
          <w:rFonts w:asciiTheme="minorHAnsi" w:hAnsiTheme="minorHAnsi" w:cstheme="minorHAnsi"/>
          <w:lang w:val="nl-BE"/>
        </w:rPr>
      </w:pPr>
      <w:r>
        <w:rPr>
          <w:rFonts w:asciiTheme="minorHAnsi" w:hAnsiTheme="minorHAnsi" w:cstheme="minorHAnsi"/>
          <w:lang w:val="nl-BE"/>
        </w:rPr>
        <w:lastRenderedPageBreak/>
        <w:t xml:space="preserve">Bovendien valt het ook op dat </w:t>
      </w:r>
      <w:r w:rsidR="00693A89" w:rsidRPr="00776592">
        <w:rPr>
          <w:rFonts w:asciiTheme="minorHAnsi" w:hAnsiTheme="minorHAnsi" w:cstheme="minorHAnsi"/>
          <w:lang w:val="nl-BE"/>
        </w:rPr>
        <w:t>retoriek</w:t>
      </w:r>
      <w:r w:rsidR="001D1765">
        <w:rPr>
          <w:rFonts w:asciiTheme="minorHAnsi" w:hAnsiTheme="minorHAnsi" w:cstheme="minorHAnsi"/>
          <w:lang w:val="nl-BE"/>
        </w:rPr>
        <w:t>,</w:t>
      </w:r>
      <w:r w:rsidR="0008329B" w:rsidRPr="00776592">
        <w:rPr>
          <w:rFonts w:asciiTheme="minorHAnsi" w:hAnsiTheme="minorHAnsi" w:cstheme="minorHAnsi"/>
          <w:lang w:val="nl-BE"/>
        </w:rPr>
        <w:t xml:space="preserve"> </w:t>
      </w:r>
      <w:r w:rsidR="00B8282F" w:rsidRPr="00776592">
        <w:rPr>
          <w:rFonts w:asciiTheme="minorHAnsi" w:hAnsiTheme="minorHAnsi" w:cstheme="minorHAnsi"/>
          <w:lang w:val="nl-BE"/>
        </w:rPr>
        <w:t>in de zin van de kunst om te overtuigen</w:t>
      </w:r>
      <w:r w:rsidR="001D1765">
        <w:rPr>
          <w:rFonts w:asciiTheme="minorHAnsi" w:hAnsiTheme="minorHAnsi" w:cstheme="minorHAnsi"/>
          <w:lang w:val="nl-BE"/>
        </w:rPr>
        <w:t>,</w:t>
      </w:r>
      <w:r w:rsidR="0008329B" w:rsidRPr="00776592">
        <w:rPr>
          <w:rFonts w:asciiTheme="minorHAnsi" w:hAnsiTheme="minorHAnsi" w:cstheme="minorHAnsi"/>
          <w:lang w:val="nl-BE"/>
        </w:rPr>
        <w:t xml:space="preserve"> </w:t>
      </w:r>
      <w:r w:rsidR="00B8282F" w:rsidRPr="00776592">
        <w:rPr>
          <w:rFonts w:asciiTheme="minorHAnsi" w:hAnsiTheme="minorHAnsi" w:cstheme="minorHAnsi"/>
          <w:lang w:val="nl-BE"/>
        </w:rPr>
        <w:t>een grote rol speelt</w:t>
      </w:r>
      <w:r w:rsidR="005F6B11">
        <w:rPr>
          <w:rFonts w:asciiTheme="minorHAnsi" w:hAnsiTheme="minorHAnsi" w:cstheme="minorHAnsi"/>
          <w:lang w:val="nl-BE"/>
        </w:rPr>
        <w:t xml:space="preserve"> als het gaat over synodaliteit</w:t>
      </w:r>
      <w:r w:rsidR="00B8282F" w:rsidRPr="00776592">
        <w:rPr>
          <w:rFonts w:asciiTheme="minorHAnsi" w:hAnsiTheme="minorHAnsi" w:cstheme="minorHAnsi"/>
          <w:lang w:val="nl-BE"/>
        </w:rPr>
        <w:t>.</w:t>
      </w:r>
      <w:r w:rsidR="005F6B11">
        <w:rPr>
          <w:rFonts w:asciiTheme="minorHAnsi" w:hAnsiTheme="minorHAnsi" w:cstheme="minorHAnsi"/>
          <w:lang w:val="nl-BE"/>
        </w:rPr>
        <w:t xml:space="preserve"> Dat hoeft op zich niet te verbazen aangezien </w:t>
      </w:r>
      <w:r w:rsidR="00B8282F" w:rsidRPr="00776592">
        <w:rPr>
          <w:rFonts w:asciiTheme="minorHAnsi" w:hAnsiTheme="minorHAnsi" w:cstheme="minorHAnsi"/>
          <w:lang w:val="nl-BE"/>
        </w:rPr>
        <w:t xml:space="preserve">Moons </w:t>
      </w:r>
      <w:r w:rsidR="001D1765">
        <w:rPr>
          <w:rFonts w:asciiTheme="minorHAnsi" w:hAnsiTheme="minorHAnsi" w:cstheme="minorHAnsi"/>
          <w:lang w:val="nl-BE"/>
        </w:rPr>
        <w:t>schrijft</w:t>
      </w:r>
      <w:r w:rsidR="005F6B11">
        <w:rPr>
          <w:rFonts w:asciiTheme="minorHAnsi" w:hAnsiTheme="minorHAnsi" w:cstheme="minorHAnsi"/>
          <w:lang w:val="nl-BE"/>
        </w:rPr>
        <w:t xml:space="preserve"> dat </w:t>
      </w:r>
      <w:r w:rsidR="001D1765">
        <w:rPr>
          <w:rFonts w:asciiTheme="minorHAnsi" w:hAnsiTheme="minorHAnsi" w:cstheme="minorHAnsi"/>
          <w:lang w:val="nl-BE"/>
        </w:rPr>
        <w:t>de</w:t>
      </w:r>
      <w:r w:rsidR="00B8282F" w:rsidRPr="00776592">
        <w:rPr>
          <w:rFonts w:asciiTheme="minorHAnsi" w:hAnsiTheme="minorHAnsi" w:cstheme="minorHAnsi"/>
          <w:lang w:val="nl-BE"/>
        </w:rPr>
        <w:t xml:space="preserve"> hervorming van de </w:t>
      </w:r>
      <w:r w:rsidR="00065B3F">
        <w:rPr>
          <w:rFonts w:asciiTheme="minorHAnsi" w:hAnsiTheme="minorHAnsi" w:cstheme="minorHAnsi"/>
          <w:lang w:val="nl-BE"/>
        </w:rPr>
        <w:t>kerk</w:t>
      </w:r>
      <w:r w:rsidR="00B8282F" w:rsidRPr="00776592">
        <w:rPr>
          <w:rFonts w:asciiTheme="minorHAnsi" w:hAnsiTheme="minorHAnsi" w:cstheme="minorHAnsi"/>
          <w:lang w:val="nl-BE"/>
        </w:rPr>
        <w:t xml:space="preserve"> kan niet alleen “een overwegend theoretisch verhaal</w:t>
      </w:r>
      <w:r w:rsidR="00FA0792" w:rsidRPr="00776592">
        <w:rPr>
          <w:rFonts w:asciiTheme="minorHAnsi" w:hAnsiTheme="minorHAnsi" w:cstheme="minorHAnsi"/>
          <w:lang w:val="nl-BE"/>
        </w:rPr>
        <w:t xml:space="preserve">” </w:t>
      </w:r>
      <w:r w:rsidR="005F6B11">
        <w:rPr>
          <w:rFonts w:asciiTheme="minorHAnsi" w:hAnsiTheme="minorHAnsi" w:cstheme="minorHAnsi"/>
          <w:lang w:val="nl-BE"/>
        </w:rPr>
        <w:t>is</w:t>
      </w:r>
      <w:r w:rsidR="00FA0792" w:rsidRPr="00776592">
        <w:rPr>
          <w:rFonts w:asciiTheme="minorHAnsi" w:hAnsiTheme="minorHAnsi" w:cstheme="minorHAnsi"/>
          <w:lang w:val="nl-BE"/>
        </w:rPr>
        <w:t>, maar het veronderstelt “</w:t>
      </w:r>
      <w:r w:rsidR="00B8282F" w:rsidRPr="00776592">
        <w:rPr>
          <w:rFonts w:asciiTheme="minorHAnsi" w:hAnsiTheme="minorHAnsi" w:cstheme="minorHAnsi"/>
          <w:lang w:val="nl-BE"/>
        </w:rPr>
        <w:t xml:space="preserve">echter steeds praktijk </w:t>
      </w:r>
      <w:r w:rsidR="00FA0792" w:rsidRPr="00776592">
        <w:rPr>
          <w:rFonts w:asciiTheme="minorHAnsi" w:hAnsiTheme="minorHAnsi" w:cstheme="minorHAnsi"/>
          <w:lang w:val="nl-BE"/>
        </w:rPr>
        <w:t>(…)</w:t>
      </w:r>
      <w:r w:rsidR="00B8282F" w:rsidRPr="00776592">
        <w:rPr>
          <w:rFonts w:asciiTheme="minorHAnsi" w:hAnsiTheme="minorHAnsi" w:cstheme="minorHAnsi"/>
          <w:lang w:val="nl-BE"/>
        </w:rPr>
        <w:t>: een andere cultuur, andere houdingen, een</w:t>
      </w:r>
      <w:r w:rsidR="00FA0792" w:rsidRPr="00776592">
        <w:rPr>
          <w:rFonts w:asciiTheme="minorHAnsi" w:hAnsiTheme="minorHAnsi" w:cstheme="minorHAnsi"/>
          <w:lang w:val="nl-BE"/>
        </w:rPr>
        <w:t xml:space="preserve"> </w:t>
      </w:r>
      <w:r w:rsidR="00B8282F" w:rsidRPr="00776592">
        <w:rPr>
          <w:rFonts w:asciiTheme="minorHAnsi" w:hAnsiTheme="minorHAnsi" w:cstheme="minorHAnsi"/>
          <w:lang w:val="nl-BE"/>
        </w:rPr>
        <w:t>andere spiritualiteit</w:t>
      </w:r>
      <w:r w:rsidR="00FA0792" w:rsidRPr="00776592">
        <w:rPr>
          <w:rFonts w:asciiTheme="minorHAnsi" w:hAnsiTheme="minorHAnsi" w:cstheme="minorHAnsi"/>
          <w:lang w:val="nl-BE"/>
        </w:rPr>
        <w:t>”.</w:t>
      </w:r>
      <w:r w:rsidR="00FA0792" w:rsidRPr="00642203">
        <w:rPr>
          <w:rStyle w:val="FootnoteReference"/>
        </w:rPr>
        <w:footnoteReference w:id="30"/>
      </w:r>
      <w:r w:rsidR="00FA0792" w:rsidRPr="00776592">
        <w:rPr>
          <w:rFonts w:asciiTheme="minorHAnsi" w:hAnsiTheme="minorHAnsi" w:cstheme="minorHAnsi"/>
          <w:lang w:val="nl-BE"/>
        </w:rPr>
        <w:t xml:space="preserve"> </w:t>
      </w:r>
      <w:r w:rsidR="007D5ABB">
        <w:rPr>
          <w:rFonts w:asciiTheme="minorHAnsi" w:hAnsiTheme="minorHAnsi" w:cstheme="minorHAnsi"/>
          <w:lang w:val="nl-BE"/>
        </w:rPr>
        <w:t xml:space="preserve">Dat doet dit citaat </w:t>
      </w:r>
      <w:r w:rsidR="00DB58AB">
        <w:rPr>
          <w:rFonts w:asciiTheme="minorHAnsi" w:hAnsiTheme="minorHAnsi" w:cstheme="minorHAnsi"/>
          <w:lang w:val="nl-BE"/>
        </w:rPr>
        <w:t xml:space="preserve">van Jesaja </w:t>
      </w:r>
      <w:r w:rsidR="007D5ABB">
        <w:rPr>
          <w:rFonts w:asciiTheme="minorHAnsi" w:hAnsiTheme="minorHAnsi" w:cstheme="minorHAnsi"/>
          <w:lang w:val="nl-BE"/>
        </w:rPr>
        <w:t>natuurlijk wel</w:t>
      </w:r>
      <w:r w:rsidR="005F6B11">
        <w:rPr>
          <w:rFonts w:asciiTheme="minorHAnsi" w:hAnsiTheme="minorHAnsi" w:cstheme="minorHAnsi"/>
          <w:lang w:val="nl-BE"/>
        </w:rPr>
        <w:t>. H</w:t>
      </w:r>
      <w:r w:rsidR="007D5ABB">
        <w:rPr>
          <w:rFonts w:asciiTheme="minorHAnsi" w:hAnsiTheme="minorHAnsi" w:cstheme="minorHAnsi"/>
          <w:lang w:val="nl-BE"/>
        </w:rPr>
        <w:t>et put uit een rijke</w:t>
      </w:r>
      <w:r w:rsidR="00633C7F">
        <w:rPr>
          <w:rFonts w:asciiTheme="minorHAnsi" w:hAnsiTheme="minorHAnsi" w:cstheme="minorHAnsi"/>
          <w:lang w:val="nl-BE"/>
        </w:rPr>
        <w:t xml:space="preserve"> </w:t>
      </w:r>
      <w:r w:rsidR="007D5ABB">
        <w:rPr>
          <w:rFonts w:asciiTheme="minorHAnsi" w:hAnsiTheme="minorHAnsi" w:cstheme="minorHAnsi"/>
          <w:lang w:val="nl-BE"/>
        </w:rPr>
        <w:t>narratieve</w:t>
      </w:r>
      <w:r w:rsidR="005F6B11">
        <w:rPr>
          <w:rFonts w:asciiTheme="minorHAnsi" w:hAnsiTheme="minorHAnsi" w:cstheme="minorHAnsi"/>
          <w:lang w:val="nl-BE"/>
        </w:rPr>
        <w:t xml:space="preserve"> en</w:t>
      </w:r>
      <w:r w:rsidR="007D5ABB">
        <w:rPr>
          <w:rFonts w:asciiTheme="minorHAnsi" w:hAnsiTheme="minorHAnsi" w:cstheme="minorHAnsi"/>
          <w:lang w:val="nl-BE"/>
        </w:rPr>
        <w:t xml:space="preserve"> spirituele traditie. </w:t>
      </w:r>
      <w:r w:rsidR="005F6B11">
        <w:rPr>
          <w:rFonts w:asciiTheme="minorHAnsi" w:hAnsiTheme="minorHAnsi" w:cstheme="minorHAnsi"/>
          <w:lang w:val="nl-BE"/>
        </w:rPr>
        <w:t>Daarbij sluit het aan bij een praktijk die v</w:t>
      </w:r>
      <w:r w:rsidR="00FA0792" w:rsidRPr="00776592">
        <w:rPr>
          <w:rFonts w:asciiTheme="minorHAnsi" w:hAnsiTheme="minorHAnsi" w:cstheme="minorHAnsi"/>
          <w:lang w:val="nl-BE"/>
        </w:rPr>
        <w:t xml:space="preserve">oor systematische theologen </w:t>
      </w:r>
      <w:r w:rsidR="00E50E41" w:rsidRPr="00776592">
        <w:rPr>
          <w:rFonts w:asciiTheme="minorHAnsi" w:hAnsiTheme="minorHAnsi" w:cstheme="minorHAnsi"/>
          <w:lang w:val="nl-BE"/>
        </w:rPr>
        <w:t xml:space="preserve">in het algemeen en voor ecclesiologen in het bijzonder </w:t>
      </w:r>
      <w:r w:rsidR="005F6B11">
        <w:rPr>
          <w:rFonts w:asciiTheme="minorHAnsi" w:hAnsiTheme="minorHAnsi" w:cstheme="minorHAnsi"/>
          <w:lang w:val="nl-BE"/>
        </w:rPr>
        <w:t>niet vreemd is. H</w:t>
      </w:r>
      <w:r w:rsidR="00714784">
        <w:rPr>
          <w:rFonts w:asciiTheme="minorHAnsi" w:hAnsiTheme="minorHAnsi" w:cstheme="minorHAnsi"/>
          <w:lang w:val="nl-BE"/>
        </w:rPr>
        <w:t>et gebruik van tot de verbeelding sprekende beelden</w:t>
      </w:r>
      <w:r w:rsidR="00FA0792" w:rsidRPr="00776592">
        <w:rPr>
          <w:rFonts w:asciiTheme="minorHAnsi" w:hAnsiTheme="minorHAnsi" w:cstheme="minorHAnsi"/>
          <w:lang w:val="nl-BE"/>
        </w:rPr>
        <w:t xml:space="preserve"> </w:t>
      </w:r>
      <w:r w:rsidR="005F6B11">
        <w:rPr>
          <w:rFonts w:asciiTheme="minorHAnsi" w:hAnsiTheme="minorHAnsi" w:cstheme="minorHAnsi"/>
          <w:lang w:val="nl-BE"/>
        </w:rPr>
        <w:t xml:space="preserve">is </w:t>
      </w:r>
      <w:r w:rsidR="00AE06F4" w:rsidRPr="00776592">
        <w:rPr>
          <w:rFonts w:asciiTheme="minorHAnsi" w:hAnsiTheme="minorHAnsi" w:cstheme="minorHAnsi"/>
          <w:lang w:val="nl-BE"/>
        </w:rPr>
        <w:t>niets nieuw</w:t>
      </w:r>
      <w:r w:rsidR="00FA0792" w:rsidRPr="00776592">
        <w:rPr>
          <w:rFonts w:asciiTheme="minorHAnsi" w:hAnsiTheme="minorHAnsi" w:cstheme="minorHAnsi"/>
          <w:lang w:val="nl-BE"/>
        </w:rPr>
        <w:t xml:space="preserve">. </w:t>
      </w:r>
      <w:r w:rsidR="00E50E41" w:rsidRPr="00776592">
        <w:rPr>
          <w:rFonts w:asciiTheme="minorHAnsi" w:hAnsiTheme="minorHAnsi" w:cstheme="minorHAnsi"/>
          <w:lang w:val="nl-BE"/>
        </w:rPr>
        <w:t xml:space="preserve">De </w:t>
      </w:r>
      <w:r w:rsidR="0067291C">
        <w:rPr>
          <w:rFonts w:asciiTheme="minorHAnsi" w:hAnsiTheme="minorHAnsi" w:cstheme="minorHAnsi"/>
          <w:lang w:val="nl-BE"/>
        </w:rPr>
        <w:t>Amerikaanse</w:t>
      </w:r>
      <w:r w:rsidR="00E50E41" w:rsidRPr="00776592">
        <w:rPr>
          <w:rFonts w:asciiTheme="minorHAnsi" w:hAnsiTheme="minorHAnsi" w:cstheme="minorHAnsi"/>
          <w:lang w:val="nl-BE"/>
        </w:rPr>
        <w:t xml:space="preserve"> jezuïet </w:t>
      </w:r>
      <w:r w:rsidR="005F6B11">
        <w:rPr>
          <w:rFonts w:asciiTheme="minorHAnsi" w:hAnsiTheme="minorHAnsi" w:cstheme="minorHAnsi"/>
          <w:lang w:val="nl-BE"/>
        </w:rPr>
        <w:t xml:space="preserve">en latere kardinaal </w:t>
      </w:r>
      <w:r w:rsidR="00E50E41" w:rsidRPr="00776592">
        <w:rPr>
          <w:rFonts w:asciiTheme="minorHAnsi" w:hAnsiTheme="minorHAnsi" w:cstheme="minorHAnsi"/>
          <w:lang w:val="nl-BE"/>
        </w:rPr>
        <w:t xml:space="preserve">Avery Dulles schreef in de jaren 70 al </w:t>
      </w:r>
      <w:r w:rsidR="00B77F5F">
        <w:rPr>
          <w:rFonts w:asciiTheme="minorHAnsi" w:hAnsiTheme="minorHAnsi" w:cstheme="minorHAnsi"/>
          <w:lang w:val="nl-BE"/>
        </w:rPr>
        <w:t xml:space="preserve">uitvoerig </w:t>
      </w:r>
      <w:r w:rsidR="00E50E41" w:rsidRPr="00776592">
        <w:rPr>
          <w:rFonts w:asciiTheme="minorHAnsi" w:hAnsiTheme="minorHAnsi" w:cstheme="minorHAnsi"/>
          <w:lang w:val="nl-BE"/>
        </w:rPr>
        <w:t xml:space="preserve">over de verschillende beelden die gebruikt werden voor de </w:t>
      </w:r>
      <w:r w:rsidR="00065B3F">
        <w:rPr>
          <w:rFonts w:asciiTheme="minorHAnsi" w:hAnsiTheme="minorHAnsi" w:cstheme="minorHAnsi"/>
          <w:lang w:val="nl-BE"/>
        </w:rPr>
        <w:t>kerk</w:t>
      </w:r>
      <w:r w:rsidR="00E50E41" w:rsidRPr="00776592">
        <w:rPr>
          <w:rFonts w:asciiTheme="minorHAnsi" w:hAnsiTheme="minorHAnsi" w:cstheme="minorHAnsi"/>
          <w:lang w:val="nl-BE"/>
        </w:rPr>
        <w:t xml:space="preserve"> en hoe die elk hun sterktes en zwaktes hadden. Bovendien, zo schreef Dulles</w:t>
      </w:r>
      <w:r w:rsidR="00DB58AB">
        <w:rPr>
          <w:rFonts w:asciiTheme="minorHAnsi" w:hAnsiTheme="minorHAnsi" w:cstheme="minorHAnsi"/>
          <w:lang w:val="nl-BE"/>
        </w:rPr>
        <w:t>,</w:t>
      </w:r>
      <w:r w:rsidR="00E50E41" w:rsidRPr="00776592">
        <w:rPr>
          <w:rFonts w:asciiTheme="minorHAnsi" w:hAnsiTheme="minorHAnsi" w:cstheme="minorHAnsi"/>
          <w:lang w:val="nl-BE"/>
        </w:rPr>
        <w:t xml:space="preserve"> ware</w:t>
      </w:r>
      <w:r w:rsidR="00AE06F4" w:rsidRPr="00776592">
        <w:rPr>
          <w:rFonts w:asciiTheme="minorHAnsi" w:hAnsiTheme="minorHAnsi" w:cstheme="minorHAnsi"/>
          <w:lang w:val="nl-BE"/>
        </w:rPr>
        <w:t>n</w:t>
      </w:r>
      <w:r w:rsidR="00E50E41" w:rsidRPr="00776592">
        <w:rPr>
          <w:rFonts w:asciiTheme="minorHAnsi" w:hAnsiTheme="minorHAnsi" w:cstheme="minorHAnsi"/>
          <w:lang w:val="nl-BE"/>
        </w:rPr>
        <w:t xml:space="preserve"> er meer dan honderd nieuwtestamentische beelden die gebruikt werden voor de </w:t>
      </w:r>
      <w:r w:rsidR="00065B3F">
        <w:rPr>
          <w:rFonts w:asciiTheme="minorHAnsi" w:hAnsiTheme="minorHAnsi" w:cstheme="minorHAnsi"/>
          <w:lang w:val="nl-BE"/>
        </w:rPr>
        <w:t>kerk</w:t>
      </w:r>
      <w:r w:rsidR="00E50E41" w:rsidRPr="00776592">
        <w:rPr>
          <w:rFonts w:asciiTheme="minorHAnsi" w:hAnsiTheme="minorHAnsi" w:cstheme="minorHAnsi"/>
          <w:lang w:val="nl-BE"/>
        </w:rPr>
        <w:t xml:space="preserve">. </w:t>
      </w:r>
      <w:r w:rsidR="00C94AE4">
        <w:rPr>
          <w:rFonts w:asciiTheme="minorHAnsi" w:hAnsiTheme="minorHAnsi" w:cstheme="minorHAnsi"/>
          <w:lang w:val="nl-BE"/>
        </w:rPr>
        <w:t xml:space="preserve">Dulles’ </w:t>
      </w:r>
      <w:r w:rsidR="006F6329">
        <w:rPr>
          <w:rFonts w:asciiTheme="minorHAnsi" w:hAnsiTheme="minorHAnsi" w:cstheme="minorHAnsi"/>
          <w:lang w:val="nl-BE"/>
        </w:rPr>
        <w:t>fundamentele</w:t>
      </w:r>
      <w:r w:rsidR="00C94AE4">
        <w:rPr>
          <w:rFonts w:asciiTheme="minorHAnsi" w:hAnsiTheme="minorHAnsi" w:cstheme="minorHAnsi"/>
          <w:lang w:val="nl-BE"/>
        </w:rPr>
        <w:t xml:space="preserve"> boek </w:t>
      </w:r>
      <w:r w:rsidR="00E50E41" w:rsidRPr="00776592">
        <w:rPr>
          <w:rFonts w:asciiTheme="minorHAnsi" w:hAnsiTheme="minorHAnsi" w:cstheme="minorHAnsi"/>
          <w:lang w:val="nl-BE"/>
        </w:rPr>
        <w:t xml:space="preserve">is </w:t>
      </w:r>
      <w:r w:rsidR="0016737A">
        <w:rPr>
          <w:rFonts w:asciiTheme="minorHAnsi" w:hAnsiTheme="minorHAnsi" w:cstheme="minorHAnsi"/>
          <w:lang w:val="nl-BE"/>
        </w:rPr>
        <w:t>ook</w:t>
      </w:r>
      <w:r w:rsidR="00E50E41" w:rsidRPr="00776592">
        <w:rPr>
          <w:rFonts w:asciiTheme="minorHAnsi" w:hAnsiTheme="minorHAnsi" w:cstheme="minorHAnsi"/>
          <w:lang w:val="nl-BE"/>
        </w:rPr>
        <w:t xml:space="preserve"> </w:t>
      </w:r>
      <w:r w:rsidR="0061471E">
        <w:rPr>
          <w:rFonts w:asciiTheme="minorHAnsi" w:hAnsiTheme="minorHAnsi" w:cstheme="minorHAnsi"/>
          <w:lang w:val="nl-BE"/>
        </w:rPr>
        <w:t>een</w:t>
      </w:r>
      <w:r w:rsidR="00E50E41" w:rsidRPr="00776592">
        <w:rPr>
          <w:rFonts w:asciiTheme="minorHAnsi" w:hAnsiTheme="minorHAnsi" w:cstheme="minorHAnsi"/>
          <w:lang w:val="nl-BE"/>
        </w:rPr>
        <w:t xml:space="preserve"> waarschuwing die </w:t>
      </w:r>
      <w:r w:rsidR="00082D35" w:rsidRPr="00776592">
        <w:rPr>
          <w:rFonts w:asciiTheme="minorHAnsi" w:hAnsiTheme="minorHAnsi" w:cstheme="minorHAnsi"/>
          <w:lang w:val="nl-BE"/>
        </w:rPr>
        <w:t xml:space="preserve">uitdaagt tot </w:t>
      </w:r>
      <w:r w:rsidR="004832EA" w:rsidRPr="00776592">
        <w:rPr>
          <w:rFonts w:asciiTheme="minorHAnsi" w:hAnsiTheme="minorHAnsi" w:cstheme="minorHAnsi"/>
          <w:lang w:val="nl-BE"/>
        </w:rPr>
        <w:t xml:space="preserve">verdere </w:t>
      </w:r>
      <w:r w:rsidR="00082D35" w:rsidRPr="00776592">
        <w:rPr>
          <w:rFonts w:asciiTheme="minorHAnsi" w:hAnsiTheme="minorHAnsi" w:cstheme="minorHAnsi"/>
          <w:lang w:val="nl-BE"/>
        </w:rPr>
        <w:t>reflectie</w:t>
      </w:r>
      <w:r w:rsidR="00A55D53">
        <w:rPr>
          <w:rFonts w:asciiTheme="minorHAnsi" w:hAnsiTheme="minorHAnsi" w:cstheme="minorHAnsi"/>
          <w:lang w:val="nl-BE"/>
        </w:rPr>
        <w:t xml:space="preserve"> omdat hijzelf aangeeft dat een theoloog gebruikt maakt van beelden om beter en dieper inzicht te verwerven. Daarbij moet de theoloog echter voor ogen houden dat </w:t>
      </w:r>
      <w:r w:rsidR="006B775A">
        <w:rPr>
          <w:rFonts w:asciiTheme="minorHAnsi" w:hAnsiTheme="minorHAnsi" w:cstheme="minorHAnsi"/>
          <w:lang w:val="nl-BE"/>
        </w:rPr>
        <w:t>die beelden of metaforen maar tot op zekere hoogte behulpzaam zijn en gemakkelijk misleidend kunnen worden</w:t>
      </w:r>
      <w:r w:rsidR="00D05AC2">
        <w:rPr>
          <w:rFonts w:asciiTheme="minorHAnsi" w:hAnsiTheme="minorHAnsi" w:cstheme="minorHAnsi"/>
          <w:lang w:val="nl-BE"/>
        </w:rPr>
        <w:t xml:space="preserve"> als ze hun doel voorbijschieten</w:t>
      </w:r>
      <w:r w:rsidR="006B775A">
        <w:rPr>
          <w:rFonts w:asciiTheme="minorHAnsi" w:hAnsiTheme="minorHAnsi" w:cstheme="minorHAnsi"/>
          <w:lang w:val="nl-BE"/>
        </w:rPr>
        <w:t>.</w:t>
      </w:r>
      <w:r w:rsidR="00DE419D" w:rsidRPr="00642203">
        <w:rPr>
          <w:rStyle w:val="FootnoteReference"/>
        </w:rPr>
        <w:footnoteReference w:id="31"/>
      </w:r>
    </w:p>
    <w:p w14:paraId="053C33CB" w14:textId="78D4A318" w:rsidR="00FF2B85" w:rsidRPr="00776592" w:rsidRDefault="00FF2B85" w:rsidP="00FF2B85">
      <w:pPr>
        <w:rPr>
          <w:rFonts w:asciiTheme="minorHAnsi" w:hAnsiTheme="minorHAnsi" w:cstheme="minorHAnsi"/>
          <w:lang w:val="nl-BE"/>
        </w:rPr>
      </w:pPr>
      <w:r w:rsidRPr="00776592">
        <w:rPr>
          <w:rFonts w:asciiTheme="minorHAnsi" w:hAnsiTheme="minorHAnsi" w:cstheme="minorHAnsi"/>
          <w:lang w:val="nl-BE"/>
        </w:rPr>
        <w:t xml:space="preserve">Het </w:t>
      </w:r>
      <w:r w:rsidR="00775FED" w:rsidRPr="00776592">
        <w:rPr>
          <w:rFonts w:asciiTheme="minorHAnsi" w:hAnsiTheme="minorHAnsi" w:cstheme="minorHAnsi"/>
          <w:lang w:val="nl-BE"/>
        </w:rPr>
        <w:t xml:space="preserve">idee dat een </w:t>
      </w:r>
      <w:r w:rsidRPr="00776592">
        <w:rPr>
          <w:rFonts w:asciiTheme="minorHAnsi" w:hAnsiTheme="minorHAnsi" w:cstheme="minorHAnsi"/>
          <w:lang w:val="nl-BE"/>
        </w:rPr>
        <w:t xml:space="preserve">beeld </w:t>
      </w:r>
      <w:r w:rsidR="00775FED" w:rsidRPr="00776592">
        <w:rPr>
          <w:rFonts w:asciiTheme="minorHAnsi" w:hAnsiTheme="minorHAnsi" w:cstheme="minorHAnsi"/>
          <w:lang w:val="nl-BE"/>
        </w:rPr>
        <w:t xml:space="preserve">‘nuttig’ of ‘bruikbaar’ </w:t>
      </w:r>
      <w:r w:rsidR="00A52ACE">
        <w:rPr>
          <w:rFonts w:asciiTheme="minorHAnsi" w:hAnsiTheme="minorHAnsi" w:cstheme="minorHAnsi"/>
          <w:lang w:val="nl-BE"/>
        </w:rPr>
        <w:t xml:space="preserve">is, </w:t>
      </w:r>
      <w:r w:rsidR="00775FED" w:rsidRPr="00776592">
        <w:rPr>
          <w:rFonts w:asciiTheme="minorHAnsi" w:hAnsiTheme="minorHAnsi" w:cstheme="minorHAnsi"/>
          <w:lang w:val="nl-BE"/>
        </w:rPr>
        <w:t xml:space="preserve">blijft tot op zekere hoogte ook een </w:t>
      </w:r>
      <w:r w:rsidR="001E3006" w:rsidRPr="00776592">
        <w:rPr>
          <w:rFonts w:asciiTheme="minorHAnsi" w:hAnsiTheme="minorHAnsi" w:cstheme="minorHAnsi"/>
          <w:lang w:val="nl-BE"/>
        </w:rPr>
        <w:t>reëel</w:t>
      </w:r>
      <w:r w:rsidR="00775FED" w:rsidRPr="00776592">
        <w:rPr>
          <w:rFonts w:asciiTheme="minorHAnsi" w:hAnsiTheme="minorHAnsi" w:cstheme="minorHAnsi"/>
          <w:lang w:val="nl-BE"/>
        </w:rPr>
        <w:t xml:space="preserve"> gevaar bij </w:t>
      </w:r>
      <w:r w:rsidR="001E3006" w:rsidRPr="00776592">
        <w:rPr>
          <w:rFonts w:asciiTheme="minorHAnsi" w:hAnsiTheme="minorHAnsi" w:cstheme="minorHAnsi"/>
          <w:lang w:val="nl-BE"/>
        </w:rPr>
        <w:t xml:space="preserve">de tent in Jesaja. </w:t>
      </w:r>
      <w:r w:rsidR="00375FCD" w:rsidRPr="00375FCD">
        <w:rPr>
          <w:rFonts w:asciiTheme="minorHAnsi" w:hAnsiTheme="minorHAnsi" w:cstheme="minorHAnsi"/>
          <w:lang w:val="nl-BE"/>
        </w:rPr>
        <w:t>Wanneer de Katholieke</w:t>
      </w:r>
      <w:r w:rsidR="00065B3F">
        <w:rPr>
          <w:rFonts w:asciiTheme="minorHAnsi" w:hAnsiTheme="minorHAnsi" w:cstheme="minorHAnsi"/>
          <w:lang w:val="nl-BE"/>
        </w:rPr>
        <w:t xml:space="preserve"> kerk</w:t>
      </w:r>
      <w:r w:rsidR="00375FCD" w:rsidRPr="00375FCD">
        <w:rPr>
          <w:rFonts w:asciiTheme="minorHAnsi" w:hAnsiTheme="minorHAnsi" w:cstheme="minorHAnsi"/>
          <w:lang w:val="nl-BE"/>
        </w:rPr>
        <w:t xml:space="preserve"> dit begrip hanteert, roept dat onmiddellijk fundamentele en kritische vragen op. Hier geef ik enkele van de meest urgente vragen </w:t>
      </w:r>
      <w:r w:rsidR="00BC0974">
        <w:rPr>
          <w:rFonts w:asciiTheme="minorHAnsi" w:hAnsiTheme="minorHAnsi" w:cstheme="minorHAnsi"/>
          <w:lang w:val="nl-BE"/>
        </w:rPr>
        <w:t xml:space="preserve">mee </w:t>
      </w:r>
      <w:r w:rsidR="00375FCD" w:rsidRPr="00375FCD">
        <w:rPr>
          <w:rFonts w:asciiTheme="minorHAnsi" w:hAnsiTheme="minorHAnsi" w:cstheme="minorHAnsi"/>
          <w:lang w:val="nl-BE"/>
        </w:rPr>
        <w:t>die volgens mij gesteld moeten worden</w:t>
      </w:r>
      <w:r w:rsidR="00BC0974">
        <w:rPr>
          <w:rFonts w:asciiTheme="minorHAnsi" w:hAnsiTheme="minorHAnsi" w:cstheme="minorHAnsi"/>
          <w:lang w:val="nl-BE"/>
        </w:rPr>
        <w:t>:</w:t>
      </w:r>
      <w:r w:rsidR="006B2E4F">
        <w:rPr>
          <w:rFonts w:asciiTheme="minorHAnsi" w:hAnsiTheme="minorHAnsi" w:cstheme="minorHAnsi"/>
          <w:lang w:val="nl-BE"/>
        </w:rPr>
        <w:t xml:space="preserve"> </w:t>
      </w:r>
      <w:r w:rsidR="001E3006" w:rsidRPr="00776592">
        <w:rPr>
          <w:rFonts w:asciiTheme="minorHAnsi" w:hAnsiTheme="minorHAnsi" w:cstheme="minorHAnsi"/>
          <w:lang w:val="nl-BE"/>
        </w:rPr>
        <w:t xml:space="preserve">Wie heeft het in de tent voor het zeggen? Wie bevindt zich in de tent en wie valt </w:t>
      </w:r>
      <w:r w:rsidR="00BC0974" w:rsidRPr="00776592">
        <w:rPr>
          <w:rFonts w:asciiTheme="minorHAnsi" w:hAnsiTheme="minorHAnsi" w:cstheme="minorHAnsi"/>
          <w:lang w:val="nl-BE"/>
        </w:rPr>
        <w:t>er</w:t>
      </w:r>
      <w:r w:rsidR="00BC0974">
        <w:rPr>
          <w:rFonts w:asciiTheme="minorHAnsi" w:hAnsiTheme="minorHAnsi" w:cstheme="minorHAnsi"/>
          <w:lang w:val="nl-BE"/>
        </w:rPr>
        <w:t>buiten</w:t>
      </w:r>
      <w:r w:rsidR="00D40C46" w:rsidRPr="00776592">
        <w:rPr>
          <w:rFonts w:asciiTheme="minorHAnsi" w:hAnsiTheme="minorHAnsi" w:cstheme="minorHAnsi"/>
          <w:lang w:val="nl-BE"/>
        </w:rPr>
        <w:t xml:space="preserve"> en waarom vallen die personen erbuiten</w:t>
      </w:r>
      <w:r w:rsidR="001E3006" w:rsidRPr="00776592">
        <w:rPr>
          <w:rFonts w:asciiTheme="minorHAnsi" w:hAnsiTheme="minorHAnsi" w:cstheme="minorHAnsi"/>
          <w:lang w:val="nl-BE"/>
        </w:rPr>
        <w:t xml:space="preserve">? </w:t>
      </w:r>
      <w:r w:rsidR="00556115" w:rsidRPr="00776592">
        <w:rPr>
          <w:rFonts w:asciiTheme="minorHAnsi" w:hAnsiTheme="minorHAnsi" w:cstheme="minorHAnsi"/>
          <w:lang w:val="nl-BE"/>
        </w:rPr>
        <w:t>In het bijzonder in de</w:t>
      </w:r>
      <w:r w:rsidR="00065B3F">
        <w:rPr>
          <w:rFonts w:asciiTheme="minorHAnsi" w:hAnsiTheme="minorHAnsi" w:cstheme="minorHAnsi"/>
          <w:lang w:val="nl-BE"/>
        </w:rPr>
        <w:t xml:space="preserve"> kerk</w:t>
      </w:r>
      <w:r w:rsidR="00556115" w:rsidRPr="00776592">
        <w:rPr>
          <w:rFonts w:asciiTheme="minorHAnsi" w:hAnsiTheme="minorHAnsi" w:cstheme="minorHAnsi"/>
          <w:lang w:val="nl-BE"/>
        </w:rPr>
        <w:t xml:space="preserve"> met haar strakke</w:t>
      </w:r>
      <w:r w:rsidR="00BC0974">
        <w:rPr>
          <w:rFonts w:asciiTheme="minorHAnsi" w:hAnsiTheme="minorHAnsi" w:cstheme="minorHAnsi"/>
          <w:lang w:val="nl-BE"/>
        </w:rPr>
        <w:t>, piramidale</w:t>
      </w:r>
      <w:r w:rsidR="00556115" w:rsidRPr="00776592">
        <w:rPr>
          <w:rFonts w:asciiTheme="minorHAnsi" w:hAnsiTheme="minorHAnsi" w:cstheme="minorHAnsi"/>
          <w:lang w:val="nl-BE"/>
        </w:rPr>
        <w:t xml:space="preserve"> en sterke hiërarchie is het helemaal niet duidelijk wie het woord kan nemen en iets te zeggen heeft. </w:t>
      </w:r>
      <w:r w:rsidR="00DB33D6" w:rsidRPr="00776592">
        <w:rPr>
          <w:rFonts w:asciiTheme="minorHAnsi" w:hAnsiTheme="minorHAnsi" w:cstheme="minorHAnsi"/>
          <w:lang w:val="nl-BE"/>
        </w:rPr>
        <w:t>Om bij een ruimtelijk beeld te blijven</w:t>
      </w:r>
      <w:r w:rsidR="00EF471C">
        <w:rPr>
          <w:rFonts w:asciiTheme="minorHAnsi" w:hAnsiTheme="minorHAnsi" w:cstheme="minorHAnsi"/>
          <w:lang w:val="nl-BE"/>
        </w:rPr>
        <w:t>:</w:t>
      </w:r>
      <w:r w:rsidR="00DB33D6" w:rsidRPr="00776592">
        <w:rPr>
          <w:rFonts w:asciiTheme="minorHAnsi" w:hAnsiTheme="minorHAnsi" w:cstheme="minorHAnsi"/>
          <w:lang w:val="nl-BE"/>
        </w:rPr>
        <w:t xml:space="preserve"> op basis van wat wordt de toegang verleend tot de tent? De</w:t>
      </w:r>
      <w:r w:rsidR="00065B3F">
        <w:rPr>
          <w:rFonts w:asciiTheme="minorHAnsi" w:hAnsiTheme="minorHAnsi" w:cstheme="minorHAnsi"/>
          <w:lang w:val="nl-BE"/>
        </w:rPr>
        <w:t xml:space="preserve"> kerk</w:t>
      </w:r>
      <w:r w:rsidR="00DB33D6" w:rsidRPr="00776592">
        <w:rPr>
          <w:rFonts w:asciiTheme="minorHAnsi" w:hAnsiTheme="minorHAnsi" w:cstheme="minorHAnsi"/>
          <w:lang w:val="nl-BE"/>
        </w:rPr>
        <w:t xml:space="preserve"> heeft duidelijke en strakke criteria voor wie ertoe behoort en heeft het moeilijk om over marges en marginaliteit te denken. </w:t>
      </w:r>
      <w:r w:rsidR="00E013BA" w:rsidRPr="00776592">
        <w:rPr>
          <w:rFonts w:asciiTheme="minorHAnsi" w:hAnsiTheme="minorHAnsi" w:cstheme="minorHAnsi"/>
          <w:lang w:val="nl-BE"/>
        </w:rPr>
        <w:t xml:space="preserve">Is er in de tent plaats voor gastvrijheid </w:t>
      </w:r>
      <w:r w:rsidR="00C056E7" w:rsidRPr="00776592">
        <w:rPr>
          <w:rFonts w:asciiTheme="minorHAnsi" w:hAnsiTheme="minorHAnsi" w:cstheme="minorHAnsi"/>
          <w:lang w:val="nl-BE"/>
        </w:rPr>
        <w:t>zoals Abraham die aan de drie mannen in</w:t>
      </w:r>
      <w:r w:rsidR="00DC2BBD">
        <w:rPr>
          <w:rFonts w:asciiTheme="minorHAnsi" w:hAnsiTheme="minorHAnsi" w:cstheme="minorHAnsi"/>
          <w:lang w:val="nl-BE"/>
        </w:rPr>
        <w:t xml:space="preserve"> het boek</w:t>
      </w:r>
      <w:r w:rsidR="00C056E7" w:rsidRPr="00776592">
        <w:rPr>
          <w:rFonts w:asciiTheme="minorHAnsi" w:hAnsiTheme="minorHAnsi" w:cstheme="minorHAnsi"/>
          <w:lang w:val="nl-BE"/>
        </w:rPr>
        <w:t xml:space="preserve"> Genesis bewees (</w:t>
      </w:r>
      <w:r w:rsidR="000B3BF1" w:rsidRPr="00776592">
        <w:rPr>
          <w:rFonts w:asciiTheme="minorHAnsi" w:hAnsiTheme="minorHAnsi" w:cstheme="minorHAnsi"/>
          <w:lang w:val="nl-BE"/>
        </w:rPr>
        <w:t xml:space="preserve">Cf. </w:t>
      </w:r>
      <w:r w:rsidR="00600B65" w:rsidRPr="00776592">
        <w:rPr>
          <w:rFonts w:asciiTheme="minorHAnsi" w:hAnsiTheme="minorHAnsi" w:cstheme="minorHAnsi"/>
          <w:lang w:val="nl-BE"/>
        </w:rPr>
        <w:t>Gen 18)</w:t>
      </w:r>
      <w:r w:rsidR="00DC2BBD">
        <w:rPr>
          <w:rFonts w:asciiTheme="minorHAnsi" w:hAnsiTheme="minorHAnsi" w:cstheme="minorHAnsi"/>
          <w:lang w:val="nl-BE"/>
        </w:rPr>
        <w:t>?</w:t>
      </w:r>
    </w:p>
    <w:p w14:paraId="2839B891" w14:textId="653DEBFD" w:rsidR="00281E4B" w:rsidRPr="001703EE" w:rsidRDefault="00281E4B" w:rsidP="00FF2B85">
      <w:pPr>
        <w:rPr>
          <w:rFonts w:asciiTheme="minorHAnsi" w:hAnsiTheme="minorHAnsi" w:cstheme="minorHAnsi"/>
          <w:lang w:val="nl-BE"/>
        </w:rPr>
      </w:pPr>
      <w:r w:rsidRPr="00776592">
        <w:rPr>
          <w:rFonts w:asciiTheme="minorHAnsi" w:hAnsiTheme="minorHAnsi" w:cstheme="minorHAnsi"/>
          <w:lang w:val="nl-BE"/>
        </w:rPr>
        <w:t xml:space="preserve">Ook andere elementen van het beeld van de tent zijn niet zo onschuldig. </w:t>
      </w:r>
      <w:r w:rsidR="008024C9" w:rsidRPr="00776592">
        <w:rPr>
          <w:rFonts w:asciiTheme="minorHAnsi" w:hAnsiTheme="minorHAnsi" w:cstheme="minorHAnsi"/>
          <w:lang w:val="nl-BE"/>
        </w:rPr>
        <w:t xml:space="preserve">De </w:t>
      </w:r>
      <w:r w:rsidR="008A4347" w:rsidRPr="00776592">
        <w:rPr>
          <w:rFonts w:asciiTheme="minorHAnsi" w:hAnsiTheme="minorHAnsi" w:cstheme="minorHAnsi"/>
          <w:lang w:val="nl-BE"/>
        </w:rPr>
        <w:t>touwen moeten zorgen voor de spanning</w:t>
      </w:r>
      <w:r w:rsidR="004E2AD9">
        <w:rPr>
          <w:rFonts w:asciiTheme="minorHAnsi" w:hAnsiTheme="minorHAnsi" w:cstheme="minorHAnsi"/>
          <w:lang w:val="nl-BE"/>
        </w:rPr>
        <w:t xml:space="preserve">, </w:t>
      </w:r>
      <w:r w:rsidR="008A4347" w:rsidRPr="00776592">
        <w:rPr>
          <w:rFonts w:asciiTheme="minorHAnsi" w:hAnsiTheme="minorHAnsi" w:cstheme="minorHAnsi"/>
          <w:lang w:val="nl-BE"/>
        </w:rPr>
        <w:t xml:space="preserve">maar is spanning altijd een goed </w:t>
      </w:r>
      <w:r w:rsidR="00B3779C" w:rsidRPr="00776592">
        <w:rPr>
          <w:rFonts w:asciiTheme="minorHAnsi" w:hAnsiTheme="minorHAnsi" w:cstheme="minorHAnsi"/>
          <w:lang w:val="nl-BE"/>
        </w:rPr>
        <w:t xml:space="preserve">iets? In een kerkgemeenschap waar er geen scheiding der machten en geen </w:t>
      </w:r>
      <w:r w:rsidR="0078623F" w:rsidRPr="00776592">
        <w:rPr>
          <w:rFonts w:asciiTheme="minorHAnsi" w:hAnsiTheme="minorHAnsi" w:cstheme="minorHAnsi"/>
          <w:lang w:val="nl-BE"/>
        </w:rPr>
        <w:t>vrije meningsuiting is, loop je met een afwijkende mening altijd gevaar.</w:t>
      </w:r>
      <w:r w:rsidR="00656392" w:rsidRPr="00642203">
        <w:rPr>
          <w:rStyle w:val="FootnoteReference"/>
        </w:rPr>
        <w:footnoteReference w:id="32"/>
      </w:r>
      <w:r w:rsidR="0078623F" w:rsidRPr="00776592">
        <w:rPr>
          <w:rFonts w:asciiTheme="minorHAnsi" w:hAnsiTheme="minorHAnsi" w:cstheme="minorHAnsi"/>
          <w:lang w:val="nl-BE"/>
        </w:rPr>
        <w:t xml:space="preserve"> </w:t>
      </w:r>
      <w:r w:rsidR="0090152C" w:rsidRPr="00776592">
        <w:rPr>
          <w:rFonts w:asciiTheme="minorHAnsi" w:hAnsiTheme="minorHAnsi" w:cstheme="minorHAnsi"/>
          <w:lang w:val="nl-BE"/>
        </w:rPr>
        <w:t xml:space="preserve">Wanneer meningen </w:t>
      </w:r>
      <w:r w:rsidR="009F2E47">
        <w:rPr>
          <w:rFonts w:asciiTheme="minorHAnsi" w:hAnsiTheme="minorHAnsi" w:cstheme="minorHAnsi"/>
          <w:lang w:val="nl-BE"/>
        </w:rPr>
        <w:t xml:space="preserve">alleen maar </w:t>
      </w:r>
      <w:r w:rsidR="0090152C" w:rsidRPr="00776592">
        <w:rPr>
          <w:rFonts w:asciiTheme="minorHAnsi" w:hAnsiTheme="minorHAnsi" w:cstheme="minorHAnsi"/>
          <w:lang w:val="nl-BE"/>
        </w:rPr>
        <w:t xml:space="preserve">schuren </w:t>
      </w:r>
      <w:r w:rsidR="004E2AD9">
        <w:rPr>
          <w:rFonts w:asciiTheme="minorHAnsi" w:hAnsiTheme="minorHAnsi" w:cstheme="minorHAnsi"/>
          <w:lang w:val="nl-BE"/>
        </w:rPr>
        <w:t xml:space="preserve">genereren ze bovendien </w:t>
      </w:r>
      <w:r w:rsidR="00636E86">
        <w:rPr>
          <w:rFonts w:asciiTheme="minorHAnsi" w:hAnsiTheme="minorHAnsi" w:cstheme="minorHAnsi"/>
          <w:lang w:val="nl-BE"/>
        </w:rPr>
        <w:t xml:space="preserve">vaak </w:t>
      </w:r>
      <w:r w:rsidR="0090152C" w:rsidRPr="00776592">
        <w:rPr>
          <w:rFonts w:asciiTheme="minorHAnsi" w:hAnsiTheme="minorHAnsi" w:cstheme="minorHAnsi"/>
          <w:lang w:val="nl-BE"/>
        </w:rPr>
        <w:t>vooral overtollige hitte en niet noodzakelijk veel licht</w:t>
      </w:r>
      <w:r w:rsidR="004E2AD9">
        <w:rPr>
          <w:rFonts w:asciiTheme="minorHAnsi" w:hAnsiTheme="minorHAnsi" w:cstheme="minorHAnsi"/>
          <w:lang w:val="nl-BE"/>
        </w:rPr>
        <w:t xml:space="preserve">. </w:t>
      </w:r>
      <w:r w:rsidR="009179C9" w:rsidRPr="009179C9">
        <w:rPr>
          <w:rFonts w:asciiTheme="minorHAnsi" w:hAnsiTheme="minorHAnsi" w:cstheme="minorHAnsi"/>
          <w:lang w:val="nl-BE"/>
        </w:rPr>
        <w:t xml:space="preserve">Zonder een vorm van omzetting </w:t>
      </w:r>
      <w:r w:rsidR="009179C9">
        <w:rPr>
          <w:rFonts w:asciiTheme="minorHAnsi" w:hAnsiTheme="minorHAnsi" w:cstheme="minorHAnsi"/>
          <w:lang w:val="nl-BE"/>
        </w:rPr>
        <w:t xml:space="preserve">naar licht </w:t>
      </w:r>
      <w:r w:rsidR="009179C9" w:rsidRPr="009179C9">
        <w:rPr>
          <w:rFonts w:asciiTheme="minorHAnsi" w:hAnsiTheme="minorHAnsi" w:cstheme="minorHAnsi"/>
          <w:lang w:val="nl-BE"/>
        </w:rPr>
        <w:t>blijft de wrijving niets meer dan verspilde energie.</w:t>
      </w:r>
      <w:r w:rsidR="0090152C" w:rsidRPr="00776592">
        <w:rPr>
          <w:rFonts w:asciiTheme="minorHAnsi" w:hAnsiTheme="minorHAnsi" w:cstheme="minorHAnsi"/>
          <w:lang w:val="nl-BE"/>
        </w:rPr>
        <w:t xml:space="preserve"> </w:t>
      </w:r>
      <w:r w:rsidR="0078623F" w:rsidRPr="00776592">
        <w:rPr>
          <w:rFonts w:asciiTheme="minorHAnsi" w:hAnsiTheme="minorHAnsi" w:cstheme="minorHAnsi"/>
          <w:lang w:val="nl-BE"/>
        </w:rPr>
        <w:t xml:space="preserve">De haringen die de tent verankeren zijn in de grond geslagen en kunnen normaal verplaatst worden, maar </w:t>
      </w:r>
      <w:r w:rsidR="00EA380A" w:rsidRPr="00776592">
        <w:rPr>
          <w:rFonts w:asciiTheme="minorHAnsi" w:hAnsiTheme="minorHAnsi" w:cstheme="minorHAnsi"/>
          <w:lang w:val="nl-BE"/>
        </w:rPr>
        <w:t>eenmaal de kerk bepaalde fundamenten in haar denken aanneemt en daar haar haringen in slaat</w:t>
      </w:r>
      <w:r w:rsidR="00226971" w:rsidRPr="00776592">
        <w:rPr>
          <w:rFonts w:asciiTheme="minorHAnsi" w:hAnsiTheme="minorHAnsi" w:cstheme="minorHAnsi"/>
          <w:lang w:val="nl-BE"/>
        </w:rPr>
        <w:t xml:space="preserve"> (en dan draai ik het beeld wel om)</w:t>
      </w:r>
      <w:r w:rsidR="00EA380A" w:rsidRPr="00776592">
        <w:rPr>
          <w:rFonts w:asciiTheme="minorHAnsi" w:hAnsiTheme="minorHAnsi" w:cstheme="minorHAnsi"/>
          <w:lang w:val="nl-BE"/>
        </w:rPr>
        <w:t xml:space="preserve">, is </w:t>
      </w:r>
      <w:r w:rsidR="00226971" w:rsidRPr="00776592">
        <w:rPr>
          <w:rFonts w:asciiTheme="minorHAnsi" w:hAnsiTheme="minorHAnsi" w:cstheme="minorHAnsi"/>
          <w:lang w:val="nl-BE"/>
        </w:rPr>
        <w:t>die verankering</w:t>
      </w:r>
      <w:r w:rsidR="00EA380A" w:rsidRPr="00776592">
        <w:rPr>
          <w:rFonts w:asciiTheme="minorHAnsi" w:hAnsiTheme="minorHAnsi" w:cstheme="minorHAnsi"/>
          <w:lang w:val="nl-BE"/>
        </w:rPr>
        <w:t xml:space="preserve"> vaak blijvend. </w:t>
      </w:r>
      <w:r w:rsidR="00224491" w:rsidRPr="00224491">
        <w:rPr>
          <w:rFonts w:asciiTheme="minorHAnsi" w:hAnsiTheme="minorHAnsi" w:cstheme="minorHAnsi"/>
          <w:lang w:val="nl-BE"/>
        </w:rPr>
        <w:t>Het individuele beeld roept een veelheid aan vragen op, die niet zonder verdere duiding kunnen blijven.</w:t>
      </w:r>
      <w:r w:rsidR="009179C9">
        <w:rPr>
          <w:rFonts w:asciiTheme="minorHAnsi" w:hAnsiTheme="minorHAnsi" w:cstheme="minorHAnsi"/>
          <w:lang w:val="nl-BE"/>
        </w:rPr>
        <w:t xml:space="preserve"> </w:t>
      </w:r>
      <w:r w:rsidR="001703EE">
        <w:rPr>
          <w:rFonts w:asciiTheme="minorHAnsi" w:hAnsiTheme="minorHAnsi" w:cstheme="minorHAnsi"/>
          <w:lang w:val="nl-BE"/>
        </w:rPr>
        <w:t>Ik geef daarbij wel onmiddellijk toe dat v</w:t>
      </w:r>
      <w:r w:rsidR="00D724B5" w:rsidRPr="00776592">
        <w:rPr>
          <w:rFonts w:asciiTheme="minorHAnsi" w:hAnsiTheme="minorHAnsi" w:cstheme="minorHAnsi"/>
          <w:lang w:val="nl-BE"/>
        </w:rPr>
        <w:t xml:space="preserve">an alle beelden die de kerk </w:t>
      </w:r>
      <w:r w:rsidR="00226971" w:rsidRPr="00776592">
        <w:rPr>
          <w:rFonts w:asciiTheme="minorHAnsi" w:hAnsiTheme="minorHAnsi" w:cstheme="minorHAnsi"/>
          <w:lang w:val="nl-BE"/>
        </w:rPr>
        <w:t>had kunnen</w:t>
      </w:r>
      <w:r w:rsidR="00D724B5" w:rsidRPr="00776592">
        <w:rPr>
          <w:rFonts w:asciiTheme="minorHAnsi" w:hAnsiTheme="minorHAnsi" w:cstheme="minorHAnsi"/>
          <w:lang w:val="nl-BE"/>
        </w:rPr>
        <w:t xml:space="preserve"> gebruiken uit de </w:t>
      </w:r>
      <w:r w:rsidR="00B01558">
        <w:rPr>
          <w:rFonts w:asciiTheme="minorHAnsi" w:hAnsiTheme="minorHAnsi" w:cstheme="minorHAnsi"/>
          <w:lang w:val="nl-BE"/>
        </w:rPr>
        <w:t>B</w:t>
      </w:r>
      <w:r w:rsidR="00D724B5" w:rsidRPr="00776592">
        <w:rPr>
          <w:rFonts w:asciiTheme="minorHAnsi" w:hAnsiTheme="minorHAnsi" w:cstheme="minorHAnsi"/>
          <w:lang w:val="nl-BE"/>
        </w:rPr>
        <w:t xml:space="preserve">ijbel het beeld van Jesaja significant flexibeler </w:t>
      </w:r>
      <w:r w:rsidR="001703EE" w:rsidRPr="00776592">
        <w:rPr>
          <w:rFonts w:asciiTheme="minorHAnsi" w:hAnsiTheme="minorHAnsi" w:cstheme="minorHAnsi"/>
          <w:lang w:val="nl-BE"/>
        </w:rPr>
        <w:t xml:space="preserve">is </w:t>
      </w:r>
      <w:r w:rsidR="00D724B5" w:rsidRPr="00776592">
        <w:rPr>
          <w:rFonts w:asciiTheme="minorHAnsi" w:hAnsiTheme="minorHAnsi" w:cstheme="minorHAnsi"/>
          <w:lang w:val="nl-BE"/>
        </w:rPr>
        <w:t xml:space="preserve">dan </w:t>
      </w:r>
      <w:r w:rsidR="00B344C5" w:rsidRPr="00776592">
        <w:rPr>
          <w:rFonts w:asciiTheme="minorHAnsi" w:hAnsiTheme="minorHAnsi" w:cstheme="minorHAnsi"/>
          <w:lang w:val="nl-BE"/>
        </w:rPr>
        <w:t xml:space="preserve">bijvoorbeeld de burcht en de </w:t>
      </w:r>
      <w:r w:rsidR="00E97F87" w:rsidRPr="00776592">
        <w:rPr>
          <w:rFonts w:asciiTheme="minorHAnsi" w:hAnsiTheme="minorHAnsi" w:cstheme="minorHAnsi"/>
          <w:lang w:val="nl-BE"/>
        </w:rPr>
        <w:t>rots</w:t>
      </w:r>
      <w:r w:rsidR="00B344C5" w:rsidRPr="00776592">
        <w:rPr>
          <w:rFonts w:asciiTheme="minorHAnsi" w:hAnsiTheme="minorHAnsi" w:cstheme="minorHAnsi"/>
          <w:lang w:val="nl-BE"/>
        </w:rPr>
        <w:t xml:space="preserve"> uit psalm 71, maar minder </w:t>
      </w:r>
      <w:r w:rsidR="00C322B0" w:rsidRPr="00776592">
        <w:rPr>
          <w:rFonts w:asciiTheme="minorHAnsi" w:hAnsiTheme="minorHAnsi" w:cstheme="minorHAnsi"/>
          <w:lang w:val="nl-BE"/>
        </w:rPr>
        <w:t xml:space="preserve">dynamisch dan </w:t>
      </w:r>
      <w:r w:rsidR="006641D8" w:rsidRPr="00776592">
        <w:rPr>
          <w:rFonts w:asciiTheme="minorHAnsi" w:hAnsiTheme="minorHAnsi" w:cstheme="minorHAnsi"/>
          <w:lang w:val="nl-BE"/>
        </w:rPr>
        <w:t>bijvoorbeeld de ervaringen uit Handelingen</w:t>
      </w:r>
      <w:r w:rsidR="00BE158D" w:rsidRPr="00776592">
        <w:rPr>
          <w:rFonts w:asciiTheme="minorHAnsi" w:hAnsiTheme="minorHAnsi" w:cstheme="minorHAnsi"/>
          <w:lang w:val="nl-BE"/>
        </w:rPr>
        <w:t xml:space="preserve"> van de apostelen en het leven in</w:t>
      </w:r>
      <w:r w:rsidR="006641D8" w:rsidRPr="00776592">
        <w:rPr>
          <w:rFonts w:asciiTheme="minorHAnsi" w:hAnsiTheme="minorHAnsi" w:cstheme="minorHAnsi"/>
          <w:lang w:val="nl-BE"/>
        </w:rPr>
        <w:t xml:space="preserve"> “onderlinge gemeenschap” (Hand</w:t>
      </w:r>
      <w:r w:rsidR="00367CFB" w:rsidRPr="00776592">
        <w:rPr>
          <w:rFonts w:asciiTheme="minorHAnsi" w:hAnsiTheme="minorHAnsi" w:cstheme="minorHAnsi"/>
          <w:lang w:val="nl-BE"/>
        </w:rPr>
        <w:t>. 2,42).</w:t>
      </w:r>
    </w:p>
    <w:p w14:paraId="47C4E558" w14:textId="6402B07D" w:rsidR="00D57546" w:rsidRPr="00776592" w:rsidRDefault="00FC77C4" w:rsidP="00D57546">
      <w:pPr>
        <w:pStyle w:val="Heading1"/>
        <w:rPr>
          <w:rFonts w:cstheme="minorHAnsi"/>
        </w:rPr>
      </w:pPr>
      <w:bookmarkStart w:id="5" w:name="_Toc209687752"/>
      <w:r w:rsidRPr="00776592">
        <w:rPr>
          <w:rFonts w:cstheme="minorHAnsi"/>
        </w:rPr>
        <w:lastRenderedPageBreak/>
        <w:t xml:space="preserve">Woorden wekken, </w:t>
      </w:r>
      <w:r w:rsidR="001D2AA3" w:rsidRPr="00776592">
        <w:rPr>
          <w:rFonts w:cstheme="minorHAnsi"/>
        </w:rPr>
        <w:t>(</w:t>
      </w:r>
      <w:r w:rsidRPr="00776592">
        <w:rPr>
          <w:rFonts w:cstheme="minorHAnsi"/>
        </w:rPr>
        <w:t>voor</w:t>
      </w:r>
      <w:r w:rsidR="001D2AA3" w:rsidRPr="00776592">
        <w:rPr>
          <w:rFonts w:cstheme="minorHAnsi"/>
        </w:rPr>
        <w:t>)</w:t>
      </w:r>
      <w:r w:rsidRPr="00776592">
        <w:rPr>
          <w:rFonts w:cstheme="minorHAnsi"/>
        </w:rPr>
        <w:t>beelden trekken</w:t>
      </w:r>
      <w:bookmarkEnd w:id="5"/>
    </w:p>
    <w:p w14:paraId="7DE987A9" w14:textId="4D82DB50" w:rsidR="0011371F" w:rsidRPr="00776592" w:rsidRDefault="00E44A00" w:rsidP="00D57546">
      <w:pPr>
        <w:rPr>
          <w:rFonts w:asciiTheme="minorHAnsi" w:hAnsiTheme="minorHAnsi" w:cstheme="minorHAnsi"/>
          <w:lang w:val="nl-BE"/>
        </w:rPr>
      </w:pPr>
      <w:r>
        <w:rPr>
          <w:rFonts w:asciiTheme="minorHAnsi" w:hAnsiTheme="minorHAnsi" w:cstheme="minorHAnsi"/>
          <w:lang w:val="nl-BE"/>
        </w:rPr>
        <w:t xml:space="preserve">De complexiteit van het gebruik van Bijbelse verhalen in het algemeen en van het beeld uit Jesaja in het bijzonder laat zien dat er veel op het spel staat. In plaats van verder </w:t>
      </w:r>
      <w:r w:rsidR="00513893">
        <w:rPr>
          <w:rFonts w:asciiTheme="minorHAnsi" w:hAnsiTheme="minorHAnsi" w:cstheme="minorHAnsi"/>
          <w:lang w:val="nl-BE"/>
        </w:rPr>
        <w:t>in</w:t>
      </w:r>
      <w:r>
        <w:rPr>
          <w:rFonts w:asciiTheme="minorHAnsi" w:hAnsiTheme="minorHAnsi" w:cstheme="minorHAnsi"/>
          <w:lang w:val="nl-BE"/>
        </w:rPr>
        <w:t xml:space="preserve"> te zoomen </w:t>
      </w:r>
      <w:r w:rsidR="00513893">
        <w:rPr>
          <w:rFonts w:asciiTheme="minorHAnsi" w:hAnsiTheme="minorHAnsi" w:cstheme="minorHAnsi"/>
          <w:lang w:val="nl-BE"/>
        </w:rPr>
        <w:t xml:space="preserve">op Jesaja, wil ik eerst in het bijzonder </w:t>
      </w:r>
      <w:r w:rsidR="00D4126D">
        <w:rPr>
          <w:rFonts w:asciiTheme="minorHAnsi" w:hAnsiTheme="minorHAnsi" w:cstheme="minorHAnsi"/>
          <w:lang w:val="nl-BE"/>
        </w:rPr>
        <w:t xml:space="preserve">terugkeren naar </w:t>
      </w:r>
      <w:r w:rsidR="00601EBB">
        <w:rPr>
          <w:rFonts w:asciiTheme="minorHAnsi" w:hAnsiTheme="minorHAnsi" w:cstheme="minorHAnsi"/>
          <w:lang w:val="nl-BE"/>
        </w:rPr>
        <w:t>iemand die soms beelden uit zijn mouw schud</w:t>
      </w:r>
      <w:r w:rsidR="00513893">
        <w:rPr>
          <w:rFonts w:asciiTheme="minorHAnsi" w:hAnsiTheme="minorHAnsi" w:cstheme="minorHAnsi"/>
          <w:lang w:val="nl-BE"/>
        </w:rPr>
        <w:t>de</w:t>
      </w:r>
      <w:r w:rsidR="00601EBB">
        <w:rPr>
          <w:rFonts w:asciiTheme="minorHAnsi" w:hAnsiTheme="minorHAnsi" w:cstheme="minorHAnsi"/>
          <w:lang w:val="nl-BE"/>
        </w:rPr>
        <w:t xml:space="preserve"> alsof het niets </w:t>
      </w:r>
      <w:r w:rsidR="00513893">
        <w:rPr>
          <w:rFonts w:asciiTheme="minorHAnsi" w:hAnsiTheme="minorHAnsi" w:cstheme="minorHAnsi"/>
          <w:lang w:val="nl-BE"/>
        </w:rPr>
        <w:t>was</w:t>
      </w:r>
      <w:r w:rsidR="00601EBB">
        <w:rPr>
          <w:rFonts w:asciiTheme="minorHAnsi" w:hAnsiTheme="minorHAnsi" w:cstheme="minorHAnsi"/>
          <w:lang w:val="nl-BE"/>
        </w:rPr>
        <w:t xml:space="preserve">. </w:t>
      </w:r>
      <w:r w:rsidR="00952BC8" w:rsidRPr="00776592">
        <w:rPr>
          <w:rFonts w:asciiTheme="minorHAnsi" w:hAnsiTheme="minorHAnsi" w:cstheme="minorHAnsi"/>
          <w:lang w:val="nl-BE"/>
        </w:rPr>
        <w:t xml:space="preserve">Als geen ander </w:t>
      </w:r>
      <w:r w:rsidR="00513893">
        <w:rPr>
          <w:rFonts w:asciiTheme="minorHAnsi" w:hAnsiTheme="minorHAnsi" w:cstheme="minorHAnsi"/>
          <w:lang w:val="nl-BE"/>
        </w:rPr>
        <w:t>was</w:t>
      </w:r>
      <w:r w:rsidR="00952BC8" w:rsidRPr="00776592">
        <w:rPr>
          <w:rFonts w:asciiTheme="minorHAnsi" w:hAnsiTheme="minorHAnsi" w:cstheme="minorHAnsi"/>
          <w:lang w:val="nl-BE"/>
        </w:rPr>
        <w:t xml:space="preserve"> </w:t>
      </w:r>
      <w:r w:rsidR="005F2BD8" w:rsidRPr="00776592">
        <w:rPr>
          <w:rFonts w:asciiTheme="minorHAnsi" w:hAnsiTheme="minorHAnsi" w:cstheme="minorHAnsi"/>
          <w:lang w:val="nl-BE"/>
        </w:rPr>
        <w:t>Paus Franciscus</w:t>
      </w:r>
      <w:r w:rsidR="00952BC8" w:rsidRPr="00776592">
        <w:rPr>
          <w:rFonts w:asciiTheme="minorHAnsi" w:hAnsiTheme="minorHAnsi" w:cstheme="minorHAnsi"/>
          <w:lang w:val="nl-BE"/>
        </w:rPr>
        <w:t xml:space="preserve"> zich bewust van de kracht van woorden en verhalen. Hij</w:t>
      </w:r>
      <w:r w:rsidR="005F2BD8" w:rsidRPr="00776592">
        <w:rPr>
          <w:rFonts w:asciiTheme="minorHAnsi" w:hAnsiTheme="minorHAnsi" w:cstheme="minorHAnsi"/>
          <w:lang w:val="nl-BE"/>
        </w:rPr>
        <w:t xml:space="preserve"> benadrukt</w:t>
      </w:r>
      <w:r w:rsidR="00513893">
        <w:rPr>
          <w:rFonts w:asciiTheme="minorHAnsi" w:hAnsiTheme="minorHAnsi" w:cstheme="minorHAnsi"/>
          <w:lang w:val="nl-BE"/>
        </w:rPr>
        <w:t>e dit</w:t>
      </w:r>
      <w:r w:rsidR="005F2BD8" w:rsidRPr="00776592">
        <w:rPr>
          <w:rFonts w:asciiTheme="minorHAnsi" w:hAnsiTheme="minorHAnsi" w:cstheme="minorHAnsi"/>
          <w:lang w:val="nl-BE"/>
        </w:rPr>
        <w:t xml:space="preserve"> in zijn </w:t>
      </w:r>
      <w:r w:rsidR="004C0063" w:rsidRPr="00776592">
        <w:rPr>
          <w:rFonts w:asciiTheme="minorHAnsi" w:hAnsiTheme="minorHAnsi" w:cstheme="minorHAnsi"/>
          <w:lang w:val="nl-BE"/>
        </w:rPr>
        <w:t>boodschap voor de 54</w:t>
      </w:r>
      <w:r w:rsidR="004C0063" w:rsidRPr="00776592">
        <w:rPr>
          <w:rFonts w:asciiTheme="minorHAnsi" w:hAnsiTheme="minorHAnsi" w:cstheme="minorHAnsi"/>
          <w:vertAlign w:val="superscript"/>
          <w:lang w:val="nl-BE"/>
        </w:rPr>
        <w:t>ste</w:t>
      </w:r>
      <w:r w:rsidR="004C0063" w:rsidRPr="00776592">
        <w:rPr>
          <w:rFonts w:asciiTheme="minorHAnsi" w:hAnsiTheme="minorHAnsi" w:cstheme="minorHAnsi"/>
          <w:lang w:val="nl-BE"/>
        </w:rPr>
        <w:t xml:space="preserve"> werelddag voor communicatie uit 202</w:t>
      </w:r>
      <w:r w:rsidR="00F3546B" w:rsidRPr="00776592">
        <w:rPr>
          <w:rFonts w:asciiTheme="minorHAnsi" w:hAnsiTheme="minorHAnsi" w:cstheme="minorHAnsi"/>
          <w:lang w:val="nl-BE"/>
        </w:rPr>
        <w:t>0</w:t>
      </w:r>
      <w:r w:rsidR="00513893">
        <w:rPr>
          <w:rFonts w:asciiTheme="minorHAnsi" w:hAnsiTheme="minorHAnsi" w:cstheme="minorHAnsi"/>
          <w:lang w:val="nl-BE"/>
        </w:rPr>
        <w:t>.</w:t>
      </w:r>
      <w:r w:rsidR="003C6DFE" w:rsidRPr="00642203">
        <w:rPr>
          <w:rStyle w:val="FootnoteReference"/>
        </w:rPr>
        <w:footnoteReference w:id="33"/>
      </w:r>
      <w:r w:rsidR="00952BC8" w:rsidRPr="00776592">
        <w:rPr>
          <w:rFonts w:asciiTheme="minorHAnsi" w:hAnsiTheme="minorHAnsi" w:cstheme="minorHAnsi"/>
          <w:lang w:val="nl-BE"/>
        </w:rPr>
        <w:t xml:space="preserve"> </w:t>
      </w:r>
      <w:r w:rsidR="00EC7597" w:rsidRPr="00776592">
        <w:rPr>
          <w:rFonts w:asciiTheme="minorHAnsi" w:hAnsiTheme="minorHAnsi" w:cstheme="minorHAnsi"/>
          <w:lang w:val="nl-BE"/>
        </w:rPr>
        <w:t xml:space="preserve">In de titel </w:t>
      </w:r>
      <w:r w:rsidR="00182D10">
        <w:rPr>
          <w:rFonts w:asciiTheme="minorHAnsi" w:hAnsiTheme="minorHAnsi" w:cstheme="minorHAnsi"/>
          <w:lang w:val="nl-BE"/>
        </w:rPr>
        <w:t xml:space="preserve">van die boodschap </w:t>
      </w:r>
      <w:r w:rsidR="00EC7597" w:rsidRPr="00776592">
        <w:rPr>
          <w:rFonts w:asciiTheme="minorHAnsi" w:hAnsiTheme="minorHAnsi" w:cstheme="minorHAnsi"/>
          <w:lang w:val="nl-BE"/>
        </w:rPr>
        <w:t xml:space="preserve">citeert de paus uit </w:t>
      </w:r>
      <w:r w:rsidR="00582332">
        <w:rPr>
          <w:rFonts w:asciiTheme="minorHAnsi" w:hAnsiTheme="minorHAnsi" w:cstheme="minorHAnsi"/>
          <w:lang w:val="nl-BE"/>
        </w:rPr>
        <w:t xml:space="preserve">het boek </w:t>
      </w:r>
      <w:r w:rsidR="00EC7597" w:rsidRPr="00776592">
        <w:rPr>
          <w:rFonts w:asciiTheme="minorHAnsi" w:hAnsiTheme="minorHAnsi" w:cstheme="minorHAnsi"/>
          <w:lang w:val="nl-BE"/>
        </w:rPr>
        <w:t xml:space="preserve">Exodus: </w:t>
      </w:r>
      <w:r w:rsidR="00F3546B" w:rsidRPr="00776592">
        <w:rPr>
          <w:rFonts w:asciiTheme="minorHAnsi" w:hAnsiTheme="minorHAnsi" w:cstheme="minorHAnsi"/>
          <w:lang w:val="nl-BE"/>
        </w:rPr>
        <w:t xml:space="preserve">“Ook wil Ik dat jij aan je kinderen en kleinkinderen kunt vertellen”. In zijn tekst citeert hij echter niet het tweede deel van dit vers. Het volledige vers leest namelijk: </w:t>
      </w:r>
      <w:r w:rsidR="00EC7597" w:rsidRPr="00776592">
        <w:rPr>
          <w:rFonts w:asciiTheme="minorHAnsi" w:hAnsiTheme="minorHAnsi" w:cstheme="minorHAnsi"/>
          <w:lang w:val="nl-BE"/>
        </w:rPr>
        <w:t>“Ook wil Ik dat jij aan je kinderen en kleinkinderen kunt vertellen hoe hard Ik de Egyptenaren heb aangepakt en welke wonderen Ik bij hen heb verricht. Dan zullen jullie inzien dat Ik de HEER ben</w:t>
      </w:r>
      <w:r w:rsidR="003B3643" w:rsidRPr="00776592">
        <w:rPr>
          <w:rFonts w:asciiTheme="minorHAnsi" w:hAnsiTheme="minorHAnsi" w:cstheme="minorHAnsi"/>
          <w:lang w:val="nl-BE"/>
        </w:rPr>
        <w:t>.</w:t>
      </w:r>
      <w:r w:rsidR="00EC7597" w:rsidRPr="00776592">
        <w:rPr>
          <w:rFonts w:asciiTheme="minorHAnsi" w:hAnsiTheme="minorHAnsi" w:cstheme="minorHAnsi"/>
          <w:lang w:val="nl-BE"/>
        </w:rPr>
        <w:t>” (Ex. 2,10</w:t>
      </w:r>
      <w:r w:rsidR="00DB02D9" w:rsidRPr="00776592">
        <w:rPr>
          <w:rFonts w:asciiTheme="minorHAnsi" w:hAnsiTheme="minorHAnsi" w:cstheme="minorHAnsi"/>
          <w:lang w:val="nl-BE"/>
        </w:rPr>
        <w:t>, NBV</w:t>
      </w:r>
      <w:r w:rsidR="00EC7597" w:rsidRPr="00776592">
        <w:rPr>
          <w:rFonts w:asciiTheme="minorHAnsi" w:hAnsiTheme="minorHAnsi" w:cstheme="minorHAnsi"/>
          <w:lang w:val="nl-BE"/>
        </w:rPr>
        <w:t xml:space="preserve">) </w:t>
      </w:r>
      <w:r w:rsidR="00201DBA">
        <w:rPr>
          <w:rFonts w:asciiTheme="minorHAnsi" w:hAnsiTheme="minorHAnsi" w:cstheme="minorHAnsi"/>
          <w:lang w:val="nl-BE"/>
        </w:rPr>
        <w:t xml:space="preserve">het vertellen van verhalen zoals dat in Exodus naar voren komt, gaat ook over het verhalen van </w:t>
      </w:r>
      <w:r w:rsidR="00732C56">
        <w:rPr>
          <w:rFonts w:asciiTheme="minorHAnsi" w:hAnsiTheme="minorHAnsi" w:cstheme="minorHAnsi"/>
          <w:lang w:val="nl-BE"/>
        </w:rPr>
        <w:t xml:space="preserve">het hard aanpakken van de Egyptenaren. Door dit vers maar gedeeltelijk te citeren haalt hij </w:t>
      </w:r>
      <w:r w:rsidR="00DD5746" w:rsidRPr="00776592">
        <w:rPr>
          <w:rFonts w:asciiTheme="minorHAnsi" w:hAnsiTheme="minorHAnsi" w:cstheme="minorHAnsi"/>
          <w:lang w:val="nl-BE"/>
        </w:rPr>
        <w:t xml:space="preserve">de angel uit </w:t>
      </w:r>
      <w:r w:rsidR="00732C56">
        <w:rPr>
          <w:rFonts w:asciiTheme="minorHAnsi" w:hAnsiTheme="minorHAnsi" w:cstheme="minorHAnsi"/>
          <w:lang w:val="nl-BE"/>
        </w:rPr>
        <w:t>het verhaal</w:t>
      </w:r>
      <w:r w:rsidR="0088683B">
        <w:rPr>
          <w:rFonts w:asciiTheme="minorHAnsi" w:hAnsiTheme="minorHAnsi" w:cstheme="minorHAnsi"/>
          <w:lang w:val="nl-BE"/>
        </w:rPr>
        <w:t xml:space="preserve"> door een vorm van selectiviteit</w:t>
      </w:r>
      <w:r w:rsidR="00DD5746" w:rsidRPr="00776592">
        <w:rPr>
          <w:rFonts w:asciiTheme="minorHAnsi" w:hAnsiTheme="minorHAnsi" w:cstheme="minorHAnsi"/>
          <w:lang w:val="nl-BE"/>
        </w:rPr>
        <w:t>.</w:t>
      </w:r>
    </w:p>
    <w:p w14:paraId="391ACEB4" w14:textId="7DEAA763" w:rsidR="00EC7597" w:rsidRPr="00776592" w:rsidRDefault="0011371F" w:rsidP="00D57546">
      <w:pPr>
        <w:rPr>
          <w:rFonts w:asciiTheme="minorHAnsi" w:hAnsiTheme="minorHAnsi" w:cstheme="minorHAnsi"/>
          <w:lang w:val="nl-BE"/>
        </w:rPr>
      </w:pPr>
      <w:r w:rsidRPr="00776592">
        <w:rPr>
          <w:rFonts w:asciiTheme="minorHAnsi" w:hAnsiTheme="minorHAnsi" w:cstheme="minorHAnsi"/>
          <w:lang w:val="nl-BE"/>
        </w:rPr>
        <w:t xml:space="preserve">De kern van de boodschap van de paus is dat verhalen vertellen een diep-menselijke activiteit is die zin geeft. </w:t>
      </w:r>
      <w:r w:rsidR="00982F8C" w:rsidRPr="00776592">
        <w:rPr>
          <w:rFonts w:asciiTheme="minorHAnsi" w:hAnsiTheme="minorHAnsi" w:cstheme="minorHAnsi"/>
          <w:lang w:val="nl-BE"/>
        </w:rPr>
        <w:t xml:space="preserve">De paus gebruikt het beeld van het verhalen weven. Verschillende draden worden samengebracht en verbonden en de draad van het verhaal van ons leven kan daarin opgenomen worden. </w:t>
      </w:r>
      <w:r w:rsidR="00540256" w:rsidRPr="00776592">
        <w:rPr>
          <w:rFonts w:asciiTheme="minorHAnsi" w:hAnsiTheme="minorHAnsi" w:cstheme="minorHAnsi"/>
          <w:lang w:val="nl-BE"/>
        </w:rPr>
        <w:t xml:space="preserve">Door verhalen te lezen kunnen mensen vandaag de draad van hun leven (opnieuw) opnemen en erdoor geïnspireerd verder </w:t>
      </w:r>
      <w:r w:rsidR="003A6C0F" w:rsidRPr="00776592">
        <w:rPr>
          <w:rFonts w:asciiTheme="minorHAnsi" w:hAnsiTheme="minorHAnsi" w:cstheme="minorHAnsi"/>
          <w:lang w:val="nl-BE"/>
        </w:rPr>
        <w:t>weven aan hun verhaal.</w:t>
      </w:r>
      <w:r w:rsidR="00AA5595" w:rsidRPr="00776592">
        <w:rPr>
          <w:rFonts w:asciiTheme="minorHAnsi" w:hAnsiTheme="minorHAnsi" w:cstheme="minorHAnsi"/>
          <w:lang w:val="nl-BE"/>
        </w:rPr>
        <w:t xml:space="preserve"> Paus Franciscus is zich bewust van </w:t>
      </w:r>
      <w:r w:rsidR="0028126A" w:rsidRPr="00776592">
        <w:rPr>
          <w:rFonts w:asciiTheme="minorHAnsi" w:hAnsiTheme="minorHAnsi" w:cstheme="minorHAnsi"/>
          <w:lang w:val="nl-BE"/>
        </w:rPr>
        <w:t>verhaaltjes die verteld worden om mensen in slaap te wiegen, maar hij gelooft dat goede</w:t>
      </w:r>
      <w:r w:rsidR="000B0CF5">
        <w:rPr>
          <w:rFonts w:asciiTheme="minorHAnsi" w:hAnsiTheme="minorHAnsi" w:cstheme="minorHAnsi"/>
          <w:lang w:val="nl-BE"/>
        </w:rPr>
        <w:t xml:space="preserve"> en</w:t>
      </w:r>
      <w:r w:rsidR="000B0CF5" w:rsidRPr="00776592">
        <w:rPr>
          <w:rFonts w:asciiTheme="minorHAnsi" w:hAnsiTheme="minorHAnsi" w:cstheme="minorHAnsi"/>
          <w:lang w:val="nl-BE"/>
        </w:rPr>
        <w:t xml:space="preserve"> opbouwende </w:t>
      </w:r>
      <w:r w:rsidR="0028126A" w:rsidRPr="00776592">
        <w:rPr>
          <w:rFonts w:asciiTheme="minorHAnsi" w:hAnsiTheme="minorHAnsi" w:cstheme="minorHAnsi"/>
          <w:lang w:val="nl-BE"/>
        </w:rPr>
        <w:t>verhalen</w:t>
      </w:r>
      <w:r w:rsidR="000B0CF5">
        <w:rPr>
          <w:rFonts w:asciiTheme="minorHAnsi" w:hAnsiTheme="minorHAnsi" w:cstheme="minorHAnsi"/>
          <w:lang w:val="nl-BE"/>
        </w:rPr>
        <w:t xml:space="preserve"> </w:t>
      </w:r>
      <w:r w:rsidR="00F345BB" w:rsidRPr="00776592">
        <w:rPr>
          <w:rFonts w:asciiTheme="minorHAnsi" w:hAnsiTheme="minorHAnsi" w:cstheme="minorHAnsi"/>
          <w:lang w:val="nl-BE"/>
        </w:rPr>
        <w:t>een langere levensduur hebben.</w:t>
      </w:r>
      <w:r w:rsidR="00F345BB" w:rsidRPr="00642203">
        <w:rPr>
          <w:rStyle w:val="FootnoteReference"/>
        </w:rPr>
        <w:footnoteReference w:id="34"/>
      </w:r>
    </w:p>
    <w:p w14:paraId="0598845C" w14:textId="38A1E4B6" w:rsidR="00952BC8" w:rsidRPr="00776592" w:rsidRDefault="00E65532" w:rsidP="007E0F66">
      <w:pPr>
        <w:rPr>
          <w:rFonts w:asciiTheme="minorHAnsi" w:hAnsiTheme="minorHAnsi" w:cstheme="minorHAnsi"/>
          <w:lang w:val="nl-BE"/>
        </w:rPr>
      </w:pPr>
      <w:r w:rsidRPr="00776592">
        <w:rPr>
          <w:rFonts w:asciiTheme="minorHAnsi" w:hAnsiTheme="minorHAnsi" w:cstheme="minorHAnsi"/>
          <w:lang w:val="nl-BE"/>
        </w:rPr>
        <w:t xml:space="preserve">In de Bijbel vinden we volgens de paus een rijkdom aan verhalen van God met Gods mensen. Jezus in het bijzonder had een sterke narratieve autoriteit </w:t>
      </w:r>
      <w:r w:rsidR="00246922">
        <w:rPr>
          <w:rFonts w:asciiTheme="minorHAnsi" w:hAnsiTheme="minorHAnsi" w:cstheme="minorHAnsi"/>
          <w:lang w:val="nl-BE"/>
        </w:rPr>
        <w:t xml:space="preserve">en gebruikte </w:t>
      </w:r>
      <w:r w:rsidR="003D015C" w:rsidRPr="00776592">
        <w:rPr>
          <w:rFonts w:asciiTheme="minorHAnsi" w:hAnsiTheme="minorHAnsi" w:cstheme="minorHAnsi"/>
          <w:lang w:val="nl-BE"/>
        </w:rPr>
        <w:t>beelden en voorbeelden uit het dagelijkse leven</w:t>
      </w:r>
      <w:r w:rsidR="00D92CB6">
        <w:rPr>
          <w:rFonts w:asciiTheme="minorHAnsi" w:hAnsiTheme="minorHAnsi" w:cstheme="minorHAnsi"/>
          <w:lang w:val="nl-BE"/>
        </w:rPr>
        <w:t xml:space="preserve"> om zijn toehoorders toe te spreken</w:t>
      </w:r>
      <w:r w:rsidR="003D015C" w:rsidRPr="00776592">
        <w:rPr>
          <w:rFonts w:asciiTheme="minorHAnsi" w:hAnsiTheme="minorHAnsi" w:cstheme="minorHAnsi"/>
          <w:lang w:val="nl-BE"/>
        </w:rPr>
        <w:t xml:space="preserve">. Zeker de evangelies verhalen </w:t>
      </w:r>
      <w:r w:rsidR="00B57ADA">
        <w:rPr>
          <w:rFonts w:asciiTheme="minorHAnsi" w:hAnsiTheme="minorHAnsi" w:cstheme="minorHAnsi"/>
          <w:lang w:val="nl-BE"/>
        </w:rPr>
        <w:t>over</w:t>
      </w:r>
      <w:r w:rsidR="003D015C" w:rsidRPr="00776592">
        <w:rPr>
          <w:rFonts w:asciiTheme="minorHAnsi" w:hAnsiTheme="minorHAnsi" w:cstheme="minorHAnsi"/>
          <w:lang w:val="nl-BE"/>
        </w:rPr>
        <w:t xml:space="preserve"> Jezus en </w:t>
      </w:r>
      <w:r w:rsidR="00484DF8">
        <w:rPr>
          <w:rFonts w:asciiTheme="minorHAnsi" w:hAnsiTheme="minorHAnsi" w:cstheme="minorHAnsi"/>
          <w:lang w:val="nl-BE"/>
        </w:rPr>
        <w:t xml:space="preserve">ze </w:t>
      </w:r>
      <w:r w:rsidR="003D015C" w:rsidRPr="00776592">
        <w:rPr>
          <w:rFonts w:asciiTheme="minorHAnsi" w:hAnsiTheme="minorHAnsi" w:cstheme="minorHAnsi"/>
          <w:lang w:val="nl-BE"/>
        </w:rPr>
        <w:t>zijn performatief, ze kunnen ons gelijkvormig maken aan Jezus.</w:t>
      </w:r>
      <w:r w:rsidR="00A02FA9" w:rsidRPr="00642203">
        <w:rPr>
          <w:rStyle w:val="FootnoteReference"/>
        </w:rPr>
        <w:footnoteReference w:id="35"/>
      </w:r>
      <w:r w:rsidR="00A26090" w:rsidRPr="00776592">
        <w:rPr>
          <w:rFonts w:asciiTheme="minorHAnsi" w:hAnsiTheme="minorHAnsi" w:cstheme="minorHAnsi"/>
          <w:lang w:val="nl-BE"/>
        </w:rPr>
        <w:t xml:space="preserve"> </w:t>
      </w:r>
      <w:r w:rsidR="005E3524" w:rsidRPr="00776592">
        <w:rPr>
          <w:rFonts w:asciiTheme="minorHAnsi" w:hAnsiTheme="minorHAnsi" w:cstheme="minorHAnsi"/>
          <w:lang w:val="nl-BE"/>
        </w:rPr>
        <w:t>Hiervoor verwijst Franciscus naar zijn voorganger Benedictus</w:t>
      </w:r>
      <w:r w:rsidR="00484DF8">
        <w:rPr>
          <w:rFonts w:asciiTheme="minorHAnsi" w:hAnsiTheme="minorHAnsi" w:cstheme="minorHAnsi"/>
          <w:lang w:val="nl-BE"/>
        </w:rPr>
        <w:t> </w:t>
      </w:r>
      <w:r w:rsidR="00B57ADA">
        <w:rPr>
          <w:rFonts w:asciiTheme="minorHAnsi" w:hAnsiTheme="minorHAnsi" w:cstheme="minorHAnsi"/>
          <w:lang w:val="nl-BE"/>
        </w:rPr>
        <w:t>XVI</w:t>
      </w:r>
      <w:r w:rsidR="005E3524" w:rsidRPr="00776592">
        <w:rPr>
          <w:rFonts w:asciiTheme="minorHAnsi" w:hAnsiTheme="minorHAnsi" w:cstheme="minorHAnsi"/>
          <w:lang w:val="nl-BE"/>
        </w:rPr>
        <w:t xml:space="preserve"> </w:t>
      </w:r>
      <w:r w:rsidR="004856C0" w:rsidRPr="00776592">
        <w:rPr>
          <w:rFonts w:asciiTheme="minorHAnsi" w:hAnsiTheme="minorHAnsi" w:cstheme="minorHAnsi"/>
          <w:lang w:val="nl-BE"/>
        </w:rPr>
        <w:t>die schreef over het transformatieve karakter van de Bijbel, in het bijzonder het Nieuwe Testament: “</w:t>
      </w:r>
      <w:r w:rsidR="007E0F66" w:rsidRPr="00776592">
        <w:rPr>
          <w:rFonts w:asciiTheme="minorHAnsi" w:hAnsiTheme="minorHAnsi" w:cstheme="minorHAnsi"/>
          <w:lang w:val="nl-BE"/>
        </w:rPr>
        <w:t>de christelijke boodschap was niet alleen “informatief”, maar ook “performatief”, dat wil zeggen: het evangelie is niet alleen een mededeling wat betreft dingen die geweten kunnen worden; het is een mededeling die dingen bewerkt en het leven verandert</w:t>
      </w:r>
      <w:r w:rsidR="004856C0" w:rsidRPr="00776592">
        <w:rPr>
          <w:rFonts w:asciiTheme="minorHAnsi" w:hAnsiTheme="minorHAnsi" w:cstheme="minorHAnsi"/>
          <w:lang w:val="nl-BE"/>
        </w:rPr>
        <w:t>”</w:t>
      </w:r>
      <w:r w:rsidR="007E0F66" w:rsidRPr="00776592">
        <w:rPr>
          <w:rFonts w:asciiTheme="minorHAnsi" w:hAnsiTheme="minorHAnsi" w:cstheme="minorHAnsi"/>
          <w:lang w:val="nl-BE"/>
        </w:rPr>
        <w:t>.</w:t>
      </w:r>
      <w:r w:rsidR="007E0F66" w:rsidRPr="00642203">
        <w:rPr>
          <w:rStyle w:val="FootnoteReference"/>
        </w:rPr>
        <w:footnoteReference w:id="36"/>
      </w:r>
      <w:r w:rsidR="007E0F66" w:rsidRPr="00776592">
        <w:rPr>
          <w:rFonts w:asciiTheme="minorHAnsi" w:hAnsiTheme="minorHAnsi" w:cstheme="minorHAnsi"/>
          <w:lang w:val="nl-BE"/>
        </w:rPr>
        <w:t xml:space="preserve"> Wat hier voor het Nieuwe Testament geldt, geldt </w:t>
      </w:r>
      <w:r w:rsidR="007E0F66" w:rsidRPr="00776592">
        <w:rPr>
          <w:rFonts w:asciiTheme="minorHAnsi" w:hAnsiTheme="minorHAnsi" w:cstheme="minorHAnsi"/>
          <w:i/>
          <w:iCs/>
          <w:lang w:val="nl-BE"/>
        </w:rPr>
        <w:t xml:space="preserve">mutatis mutandis </w:t>
      </w:r>
      <w:r w:rsidR="007E0F66" w:rsidRPr="00776592">
        <w:rPr>
          <w:rFonts w:asciiTheme="minorHAnsi" w:hAnsiTheme="minorHAnsi" w:cstheme="minorHAnsi"/>
          <w:lang w:val="nl-BE"/>
        </w:rPr>
        <w:t>ook voor het Oude Testament.</w:t>
      </w:r>
      <w:r w:rsidR="008866C3">
        <w:rPr>
          <w:rFonts w:asciiTheme="minorHAnsi" w:hAnsiTheme="minorHAnsi" w:cstheme="minorHAnsi"/>
          <w:lang w:val="nl-BE"/>
        </w:rPr>
        <w:t xml:space="preserve"> Ook die verhalen kunnen inspireren, tot de verbeelding spreken en </w:t>
      </w:r>
      <w:r w:rsidR="00865E65">
        <w:rPr>
          <w:rFonts w:asciiTheme="minorHAnsi" w:hAnsiTheme="minorHAnsi" w:cstheme="minorHAnsi"/>
          <w:lang w:val="nl-BE"/>
        </w:rPr>
        <w:t xml:space="preserve">in het leven van mensen een verandering of ommekeer bewerkstelligen. </w:t>
      </w:r>
    </w:p>
    <w:p w14:paraId="76CDBDCF" w14:textId="39203F07" w:rsidR="00BC219D" w:rsidRDefault="006E605E" w:rsidP="00D57546">
      <w:pPr>
        <w:rPr>
          <w:rFonts w:asciiTheme="minorHAnsi" w:hAnsiTheme="minorHAnsi" w:cstheme="minorHAnsi"/>
          <w:lang w:val="nl-BE"/>
        </w:rPr>
      </w:pPr>
      <w:r>
        <w:rPr>
          <w:rFonts w:asciiTheme="minorHAnsi" w:hAnsiTheme="minorHAnsi" w:cstheme="minorHAnsi"/>
          <w:lang w:val="nl-BE"/>
        </w:rPr>
        <w:t xml:space="preserve">Ik neem de reflectie over het vertellen van verhalen en het gebruik van beelden nog een stap verder. </w:t>
      </w:r>
      <w:r w:rsidR="00865E65">
        <w:rPr>
          <w:rFonts w:asciiTheme="minorHAnsi" w:hAnsiTheme="minorHAnsi" w:cstheme="minorHAnsi"/>
          <w:lang w:val="nl-BE"/>
        </w:rPr>
        <w:t>Er staat namelijk met narrativiteit iets fundamenteel op het spel. Niet enkel hebben t</w:t>
      </w:r>
      <w:r w:rsidR="00BF7632" w:rsidRPr="00776592">
        <w:rPr>
          <w:rFonts w:asciiTheme="minorHAnsi" w:hAnsiTheme="minorHAnsi" w:cstheme="minorHAnsi"/>
          <w:lang w:val="nl-BE"/>
        </w:rPr>
        <w:t xml:space="preserve">aalfilosofen hun hoofd al gebroken over hoe individuele zinnen </w:t>
      </w:r>
      <w:r w:rsidR="00EC7597" w:rsidRPr="00776592">
        <w:rPr>
          <w:rFonts w:asciiTheme="minorHAnsi" w:hAnsiTheme="minorHAnsi" w:cstheme="minorHAnsi"/>
          <w:lang w:val="nl-BE"/>
        </w:rPr>
        <w:t>betekenis</w:t>
      </w:r>
      <w:r w:rsidR="00BF7632" w:rsidRPr="00776592">
        <w:rPr>
          <w:rFonts w:asciiTheme="minorHAnsi" w:hAnsiTheme="minorHAnsi" w:cstheme="minorHAnsi"/>
          <w:lang w:val="nl-BE"/>
        </w:rPr>
        <w:t xml:space="preserve"> kunnen hebben</w:t>
      </w:r>
      <w:r w:rsidR="00865E65">
        <w:rPr>
          <w:rFonts w:asciiTheme="minorHAnsi" w:hAnsiTheme="minorHAnsi" w:cstheme="minorHAnsi"/>
          <w:lang w:val="nl-BE"/>
        </w:rPr>
        <w:t xml:space="preserve">, maar ze hebben ook al gekeken naar hoe verhalen betekenis scheppen. </w:t>
      </w:r>
      <w:r w:rsidR="00BC219D">
        <w:rPr>
          <w:rFonts w:asciiTheme="minorHAnsi" w:hAnsiTheme="minorHAnsi" w:cstheme="minorHAnsi"/>
          <w:lang w:val="nl-BE"/>
        </w:rPr>
        <w:t>In dat opzicht is de bijdrage van d</w:t>
      </w:r>
      <w:r w:rsidR="005669EB" w:rsidRPr="00776592">
        <w:rPr>
          <w:rFonts w:asciiTheme="minorHAnsi" w:hAnsiTheme="minorHAnsi" w:cstheme="minorHAnsi"/>
          <w:lang w:val="nl-BE"/>
        </w:rPr>
        <w:t xml:space="preserve">e </w:t>
      </w:r>
      <w:r w:rsidR="00E255A1">
        <w:rPr>
          <w:rFonts w:asciiTheme="minorHAnsi" w:hAnsiTheme="minorHAnsi" w:cstheme="minorHAnsi"/>
          <w:lang w:val="nl-BE"/>
        </w:rPr>
        <w:t xml:space="preserve">Canadese filosoof </w:t>
      </w:r>
      <w:r w:rsidR="005669EB" w:rsidRPr="00776592">
        <w:rPr>
          <w:rFonts w:asciiTheme="minorHAnsi" w:hAnsiTheme="minorHAnsi" w:cstheme="minorHAnsi"/>
          <w:lang w:val="nl-BE"/>
        </w:rPr>
        <w:lastRenderedPageBreak/>
        <w:t>Charles Taylor</w:t>
      </w:r>
      <w:r w:rsidR="00BC219D">
        <w:rPr>
          <w:rFonts w:asciiTheme="minorHAnsi" w:hAnsiTheme="minorHAnsi" w:cstheme="minorHAnsi"/>
          <w:lang w:val="nl-BE"/>
        </w:rPr>
        <w:t xml:space="preserve"> interessant omdat hij</w:t>
      </w:r>
      <w:r w:rsidR="005669EB" w:rsidRPr="00776592">
        <w:rPr>
          <w:rFonts w:asciiTheme="minorHAnsi" w:hAnsiTheme="minorHAnsi" w:cstheme="minorHAnsi"/>
          <w:lang w:val="nl-BE"/>
        </w:rPr>
        <w:t xml:space="preserve"> kijkt naar taal, en in het bijzonder </w:t>
      </w:r>
      <w:r w:rsidR="00164792">
        <w:rPr>
          <w:rFonts w:asciiTheme="minorHAnsi" w:hAnsiTheme="minorHAnsi" w:cstheme="minorHAnsi"/>
          <w:lang w:val="nl-BE"/>
        </w:rPr>
        <w:t>naar</w:t>
      </w:r>
      <w:r w:rsidR="005669EB" w:rsidRPr="00776592">
        <w:rPr>
          <w:rFonts w:asciiTheme="minorHAnsi" w:hAnsiTheme="minorHAnsi" w:cstheme="minorHAnsi"/>
          <w:lang w:val="nl-BE"/>
        </w:rPr>
        <w:t xml:space="preserve"> grotere</w:t>
      </w:r>
      <w:r w:rsidR="00865E65">
        <w:rPr>
          <w:rFonts w:asciiTheme="minorHAnsi" w:hAnsiTheme="minorHAnsi" w:cstheme="minorHAnsi"/>
          <w:lang w:val="nl-BE"/>
        </w:rPr>
        <w:t xml:space="preserve"> talige</w:t>
      </w:r>
      <w:r w:rsidR="005669EB" w:rsidRPr="00776592">
        <w:rPr>
          <w:rFonts w:asciiTheme="minorHAnsi" w:hAnsiTheme="minorHAnsi" w:cstheme="minorHAnsi"/>
          <w:lang w:val="nl-BE"/>
        </w:rPr>
        <w:t xml:space="preserve"> gehelen zoals in verhalen, </w:t>
      </w:r>
      <w:r w:rsidR="00952BC8" w:rsidRPr="00776592">
        <w:rPr>
          <w:rFonts w:asciiTheme="minorHAnsi" w:hAnsiTheme="minorHAnsi" w:cstheme="minorHAnsi"/>
          <w:lang w:val="nl-BE"/>
        </w:rPr>
        <w:t>en</w:t>
      </w:r>
      <w:r w:rsidR="005669EB" w:rsidRPr="00776592">
        <w:rPr>
          <w:rFonts w:asciiTheme="minorHAnsi" w:hAnsiTheme="minorHAnsi" w:cstheme="minorHAnsi"/>
          <w:lang w:val="nl-BE"/>
        </w:rPr>
        <w:t xml:space="preserve"> de manier waarop </w:t>
      </w:r>
      <w:r w:rsidR="00164792">
        <w:rPr>
          <w:rFonts w:asciiTheme="minorHAnsi" w:hAnsiTheme="minorHAnsi" w:cstheme="minorHAnsi"/>
          <w:lang w:val="nl-BE"/>
        </w:rPr>
        <w:t>verhalen</w:t>
      </w:r>
      <w:r w:rsidR="005669EB" w:rsidRPr="00776592">
        <w:rPr>
          <w:rFonts w:asciiTheme="minorHAnsi" w:hAnsiTheme="minorHAnsi" w:cstheme="minorHAnsi"/>
          <w:lang w:val="nl-BE"/>
        </w:rPr>
        <w:t xml:space="preserve"> </w:t>
      </w:r>
      <w:r w:rsidR="00C33D93" w:rsidRPr="00776592">
        <w:rPr>
          <w:rFonts w:asciiTheme="minorHAnsi" w:hAnsiTheme="minorHAnsi" w:cstheme="minorHAnsi"/>
          <w:lang w:val="nl-BE"/>
        </w:rPr>
        <w:t>betekenis aan het leven geven</w:t>
      </w:r>
      <w:r w:rsidR="009228C8" w:rsidRPr="00776592">
        <w:rPr>
          <w:rFonts w:asciiTheme="minorHAnsi" w:hAnsiTheme="minorHAnsi" w:cstheme="minorHAnsi"/>
          <w:lang w:val="nl-BE"/>
        </w:rPr>
        <w:t xml:space="preserve">. Hij ziet </w:t>
      </w:r>
      <w:r w:rsidR="00164792">
        <w:rPr>
          <w:rFonts w:asciiTheme="minorHAnsi" w:hAnsiTheme="minorHAnsi" w:cstheme="minorHAnsi"/>
          <w:lang w:val="nl-BE"/>
        </w:rPr>
        <w:t>narrativiteit</w:t>
      </w:r>
      <w:r w:rsidR="009228C8" w:rsidRPr="00776592">
        <w:rPr>
          <w:rFonts w:asciiTheme="minorHAnsi" w:hAnsiTheme="minorHAnsi" w:cstheme="minorHAnsi"/>
          <w:lang w:val="nl-BE"/>
        </w:rPr>
        <w:t xml:space="preserve"> als </w:t>
      </w:r>
      <w:r w:rsidR="00C24ACA" w:rsidRPr="00776592">
        <w:rPr>
          <w:rFonts w:asciiTheme="minorHAnsi" w:hAnsiTheme="minorHAnsi" w:cstheme="minorHAnsi"/>
          <w:lang w:val="nl-BE"/>
        </w:rPr>
        <w:t xml:space="preserve">iets dat </w:t>
      </w:r>
      <w:r w:rsidR="00C33D93" w:rsidRPr="00776592">
        <w:rPr>
          <w:rFonts w:asciiTheme="minorHAnsi" w:hAnsiTheme="minorHAnsi" w:cstheme="minorHAnsi"/>
          <w:lang w:val="nl-BE"/>
        </w:rPr>
        <w:t>onvervangbaar</w:t>
      </w:r>
      <w:r w:rsidR="00573B8B">
        <w:rPr>
          <w:rFonts w:asciiTheme="minorHAnsi" w:hAnsiTheme="minorHAnsi" w:cstheme="minorHAnsi"/>
          <w:lang w:val="nl-BE"/>
        </w:rPr>
        <w:t xml:space="preserve"> is</w:t>
      </w:r>
      <w:r w:rsidR="00BC219D">
        <w:rPr>
          <w:rFonts w:asciiTheme="minorHAnsi" w:hAnsiTheme="minorHAnsi" w:cstheme="minorHAnsi"/>
          <w:lang w:val="nl-BE"/>
        </w:rPr>
        <w:t xml:space="preserve"> in onze menselijke conditie</w:t>
      </w:r>
      <w:r w:rsidR="00573B8B">
        <w:rPr>
          <w:rFonts w:asciiTheme="minorHAnsi" w:hAnsiTheme="minorHAnsi" w:cstheme="minorHAnsi"/>
          <w:lang w:val="nl-BE"/>
        </w:rPr>
        <w:t xml:space="preserve">. Het is bovendien </w:t>
      </w:r>
      <w:r w:rsidR="00836FD4">
        <w:rPr>
          <w:rFonts w:asciiTheme="minorHAnsi" w:hAnsiTheme="minorHAnsi" w:cstheme="minorHAnsi"/>
          <w:lang w:val="nl-BE"/>
        </w:rPr>
        <w:t>‘</w:t>
      </w:r>
      <w:r w:rsidR="00C33D93" w:rsidRPr="00776592">
        <w:rPr>
          <w:rFonts w:asciiTheme="minorHAnsi" w:hAnsiTheme="minorHAnsi" w:cstheme="minorHAnsi"/>
          <w:lang w:val="nl-BE"/>
        </w:rPr>
        <w:t>onvertaalbaar</w:t>
      </w:r>
      <w:r w:rsidR="00836FD4">
        <w:rPr>
          <w:rFonts w:asciiTheme="minorHAnsi" w:hAnsiTheme="minorHAnsi" w:cstheme="minorHAnsi"/>
          <w:lang w:val="nl-BE"/>
        </w:rPr>
        <w:t>’</w:t>
      </w:r>
      <w:r w:rsidR="00C33D93" w:rsidRPr="00776592">
        <w:rPr>
          <w:rFonts w:asciiTheme="minorHAnsi" w:hAnsiTheme="minorHAnsi" w:cstheme="minorHAnsi"/>
          <w:lang w:val="nl-BE"/>
        </w:rPr>
        <w:t xml:space="preserve"> naar andere vormen van communicatie.</w:t>
      </w:r>
      <w:r w:rsidR="000E59E7" w:rsidRPr="00776592">
        <w:rPr>
          <w:rFonts w:asciiTheme="minorHAnsi" w:hAnsiTheme="minorHAnsi" w:cstheme="minorHAnsi"/>
          <w:lang w:val="nl-BE"/>
        </w:rPr>
        <w:t xml:space="preserve"> Hij ontwikkelt deze visie in het bijzonder in </w:t>
      </w:r>
      <w:r w:rsidR="00394B60">
        <w:rPr>
          <w:rFonts w:asciiTheme="minorHAnsi" w:hAnsiTheme="minorHAnsi" w:cstheme="minorHAnsi"/>
          <w:lang w:val="nl-BE"/>
        </w:rPr>
        <w:t>het</w:t>
      </w:r>
      <w:r w:rsidR="000E59E7" w:rsidRPr="00776592">
        <w:rPr>
          <w:rFonts w:asciiTheme="minorHAnsi" w:hAnsiTheme="minorHAnsi" w:cstheme="minorHAnsi"/>
          <w:lang w:val="nl-BE"/>
        </w:rPr>
        <w:t xml:space="preserve"> hoofdstuk </w:t>
      </w:r>
      <w:r w:rsidR="000E59E7" w:rsidRPr="00176156">
        <w:rPr>
          <w:rFonts w:asciiTheme="minorHAnsi" w:hAnsiTheme="minorHAnsi" w:cstheme="minorHAnsi"/>
          <w:i/>
          <w:iCs/>
          <w:lang w:val="en-GB"/>
        </w:rPr>
        <w:t>How Narrative Makes Meaning</w:t>
      </w:r>
      <w:r w:rsidR="00FF6ACD">
        <w:rPr>
          <w:rFonts w:asciiTheme="minorHAnsi" w:hAnsiTheme="minorHAnsi" w:cstheme="minorHAnsi"/>
          <w:lang w:val="nl-BE"/>
        </w:rPr>
        <w:t xml:space="preserve"> van zijn recentere werk </w:t>
      </w:r>
      <w:r w:rsidR="00FF6ACD" w:rsidRPr="00176156">
        <w:rPr>
          <w:rFonts w:asciiTheme="minorHAnsi" w:hAnsiTheme="minorHAnsi" w:cstheme="minorHAnsi"/>
          <w:i/>
          <w:iCs/>
          <w:kern w:val="0"/>
          <w:lang w:val="en-GB"/>
        </w:rPr>
        <w:t>The Language Animal</w:t>
      </w:r>
      <w:r w:rsidR="00FF6ACD">
        <w:rPr>
          <w:rFonts w:asciiTheme="minorHAnsi" w:hAnsiTheme="minorHAnsi" w:cstheme="minorHAnsi"/>
          <w:lang w:val="nl-BE"/>
        </w:rPr>
        <w:t>.</w:t>
      </w:r>
      <w:r w:rsidR="003C6DFE" w:rsidRPr="00642203">
        <w:rPr>
          <w:rStyle w:val="FootnoteReference"/>
        </w:rPr>
        <w:footnoteReference w:id="37"/>
      </w:r>
      <w:r w:rsidR="000E59E7" w:rsidRPr="00776592">
        <w:rPr>
          <w:rFonts w:asciiTheme="minorHAnsi" w:hAnsiTheme="minorHAnsi" w:cstheme="minorHAnsi"/>
          <w:lang w:val="nl-BE"/>
        </w:rPr>
        <w:t xml:space="preserve"> </w:t>
      </w:r>
    </w:p>
    <w:p w14:paraId="5048C6B7" w14:textId="104F52F6" w:rsidR="00324D18" w:rsidRPr="00776592" w:rsidRDefault="00E05D82" w:rsidP="00D57546">
      <w:pPr>
        <w:rPr>
          <w:rFonts w:asciiTheme="minorHAnsi" w:hAnsiTheme="minorHAnsi" w:cstheme="minorHAnsi"/>
          <w:lang w:val="nl-BE"/>
        </w:rPr>
      </w:pPr>
      <w:r w:rsidRPr="00776592">
        <w:rPr>
          <w:rFonts w:asciiTheme="minorHAnsi" w:hAnsiTheme="minorHAnsi" w:cstheme="minorHAnsi"/>
          <w:lang w:val="nl-BE"/>
        </w:rPr>
        <w:t xml:space="preserve">Verhalen </w:t>
      </w:r>
      <w:r w:rsidR="009D7950">
        <w:rPr>
          <w:rFonts w:asciiTheme="minorHAnsi" w:hAnsiTheme="minorHAnsi" w:cstheme="minorHAnsi"/>
          <w:lang w:val="nl-BE"/>
        </w:rPr>
        <w:t>zijn</w:t>
      </w:r>
      <w:r w:rsidRPr="00776592">
        <w:rPr>
          <w:rFonts w:asciiTheme="minorHAnsi" w:hAnsiTheme="minorHAnsi" w:cstheme="minorHAnsi"/>
          <w:lang w:val="nl-BE"/>
        </w:rPr>
        <w:t xml:space="preserve"> </w:t>
      </w:r>
      <w:r w:rsidR="00865E65">
        <w:rPr>
          <w:rFonts w:asciiTheme="minorHAnsi" w:hAnsiTheme="minorHAnsi" w:cstheme="minorHAnsi"/>
          <w:lang w:val="nl-BE"/>
        </w:rPr>
        <w:t xml:space="preserve">volgens Taylor </w:t>
      </w:r>
      <w:r w:rsidRPr="00776592">
        <w:rPr>
          <w:rFonts w:asciiTheme="minorHAnsi" w:hAnsiTheme="minorHAnsi" w:cstheme="minorHAnsi"/>
          <w:lang w:val="nl-BE"/>
        </w:rPr>
        <w:t xml:space="preserve">meer dan een objectief verslag van feiten. </w:t>
      </w:r>
      <w:r w:rsidR="006B5E70" w:rsidRPr="00776592">
        <w:rPr>
          <w:rFonts w:asciiTheme="minorHAnsi" w:hAnsiTheme="minorHAnsi" w:cstheme="minorHAnsi"/>
          <w:lang w:val="nl-BE"/>
        </w:rPr>
        <w:t xml:space="preserve">Een verhaal vat de menselijke conditie met de complexiteit van oorzaken, karakters, </w:t>
      </w:r>
      <w:r w:rsidR="007C284E" w:rsidRPr="00776592">
        <w:rPr>
          <w:rFonts w:asciiTheme="minorHAnsi" w:hAnsiTheme="minorHAnsi" w:cstheme="minorHAnsi"/>
          <w:lang w:val="nl-BE"/>
        </w:rPr>
        <w:t xml:space="preserve">menselijke interacties, het goed en kwaad des levens en </w:t>
      </w:r>
      <w:r w:rsidR="00C0145D" w:rsidRPr="00776592">
        <w:rPr>
          <w:rFonts w:asciiTheme="minorHAnsi" w:hAnsiTheme="minorHAnsi" w:cstheme="minorHAnsi"/>
          <w:lang w:val="nl-BE"/>
        </w:rPr>
        <w:t>de verschillende attitudes van mensen ten opzichte van elkaar</w:t>
      </w:r>
      <w:r w:rsidR="00C24ACA" w:rsidRPr="00776592">
        <w:rPr>
          <w:rFonts w:asciiTheme="minorHAnsi" w:hAnsiTheme="minorHAnsi" w:cstheme="minorHAnsi"/>
          <w:lang w:val="nl-BE"/>
        </w:rPr>
        <w:t xml:space="preserve"> samen</w:t>
      </w:r>
      <w:r w:rsidR="00C0145D" w:rsidRPr="00776592">
        <w:rPr>
          <w:rFonts w:asciiTheme="minorHAnsi" w:hAnsiTheme="minorHAnsi" w:cstheme="minorHAnsi"/>
          <w:lang w:val="nl-BE"/>
        </w:rPr>
        <w:t xml:space="preserve">. </w:t>
      </w:r>
      <w:r w:rsidR="00C24ACA" w:rsidRPr="00776592">
        <w:rPr>
          <w:rFonts w:asciiTheme="minorHAnsi" w:hAnsiTheme="minorHAnsi" w:cstheme="minorHAnsi"/>
          <w:lang w:val="nl-BE"/>
        </w:rPr>
        <w:t>Het</w:t>
      </w:r>
      <w:r w:rsidR="00C0145D" w:rsidRPr="00776592">
        <w:rPr>
          <w:rFonts w:asciiTheme="minorHAnsi" w:hAnsiTheme="minorHAnsi" w:cstheme="minorHAnsi"/>
          <w:lang w:val="nl-BE"/>
        </w:rPr>
        <w:t xml:space="preserve"> toont de mogelijkheden, onmogelijkheden en de al dan niet genomen paden die geleid hebben tot waar we vandaag staan.</w:t>
      </w:r>
      <w:r w:rsidR="0004563A" w:rsidRPr="00642203">
        <w:rPr>
          <w:rStyle w:val="FootnoteReference"/>
        </w:rPr>
        <w:footnoteReference w:id="38"/>
      </w:r>
      <w:r w:rsidR="006C09BE" w:rsidRPr="00776592">
        <w:rPr>
          <w:rFonts w:asciiTheme="minorHAnsi" w:hAnsiTheme="minorHAnsi" w:cstheme="minorHAnsi"/>
          <w:lang w:val="nl-BE"/>
        </w:rPr>
        <w:t xml:space="preserve"> Een verhaal heeft vaak de kracht om ons menselijk verstaan te vergroten</w:t>
      </w:r>
      <w:r w:rsidR="000C0020">
        <w:rPr>
          <w:rFonts w:asciiTheme="minorHAnsi" w:hAnsiTheme="minorHAnsi" w:cstheme="minorHAnsi"/>
          <w:lang w:val="nl-BE"/>
        </w:rPr>
        <w:t xml:space="preserve"> en te </w:t>
      </w:r>
      <w:r w:rsidR="00C24ACA" w:rsidRPr="00776592">
        <w:rPr>
          <w:rFonts w:asciiTheme="minorHAnsi" w:hAnsiTheme="minorHAnsi" w:cstheme="minorHAnsi"/>
          <w:lang w:val="nl-BE"/>
        </w:rPr>
        <w:t>verbreden</w:t>
      </w:r>
      <w:r w:rsidR="00F13744" w:rsidRPr="00776592">
        <w:rPr>
          <w:rFonts w:asciiTheme="minorHAnsi" w:hAnsiTheme="minorHAnsi" w:cstheme="minorHAnsi"/>
          <w:lang w:val="nl-BE"/>
        </w:rPr>
        <w:t>. Wanneer iemand leest over de levens van grote historische figuren dan krijgt die persoon inzicht in de motivaties</w:t>
      </w:r>
      <w:r w:rsidR="00C63019">
        <w:rPr>
          <w:rFonts w:asciiTheme="minorHAnsi" w:hAnsiTheme="minorHAnsi" w:cstheme="minorHAnsi"/>
          <w:lang w:val="nl-BE"/>
        </w:rPr>
        <w:t xml:space="preserve"> van de protagonist</w:t>
      </w:r>
      <w:r w:rsidR="00F13744" w:rsidRPr="00776592">
        <w:rPr>
          <w:rFonts w:asciiTheme="minorHAnsi" w:hAnsiTheme="minorHAnsi" w:cstheme="minorHAnsi"/>
          <w:lang w:val="nl-BE"/>
        </w:rPr>
        <w:t xml:space="preserve"> en </w:t>
      </w:r>
      <w:r w:rsidR="00C63019">
        <w:rPr>
          <w:rFonts w:asciiTheme="minorHAnsi" w:hAnsiTheme="minorHAnsi" w:cstheme="minorHAnsi"/>
          <w:lang w:val="nl-BE"/>
        </w:rPr>
        <w:t xml:space="preserve">in </w:t>
      </w:r>
      <w:r w:rsidR="00F13744" w:rsidRPr="00776592">
        <w:rPr>
          <w:rFonts w:asciiTheme="minorHAnsi" w:hAnsiTheme="minorHAnsi" w:cstheme="minorHAnsi"/>
          <w:lang w:val="nl-BE"/>
        </w:rPr>
        <w:t xml:space="preserve">de veelheid van manieren waarop de geschiedenis anders had kunnen uitdraaien. </w:t>
      </w:r>
      <w:r w:rsidR="00955334" w:rsidRPr="00776592">
        <w:rPr>
          <w:rFonts w:asciiTheme="minorHAnsi" w:hAnsiTheme="minorHAnsi" w:cstheme="minorHAnsi"/>
          <w:lang w:val="nl-BE"/>
        </w:rPr>
        <w:t xml:space="preserve">Men leert op een andere manier naar het leven te kijken en </w:t>
      </w:r>
      <w:r w:rsidR="007B6C55">
        <w:rPr>
          <w:rFonts w:asciiTheme="minorHAnsi" w:hAnsiTheme="minorHAnsi" w:cstheme="minorHAnsi"/>
          <w:lang w:val="nl-BE"/>
        </w:rPr>
        <w:t>kan een nieuwe blik werpen</w:t>
      </w:r>
      <w:r w:rsidR="00955334" w:rsidRPr="00776592">
        <w:rPr>
          <w:rFonts w:asciiTheme="minorHAnsi" w:hAnsiTheme="minorHAnsi" w:cstheme="minorHAnsi"/>
          <w:lang w:val="nl-BE"/>
        </w:rPr>
        <w:t xml:space="preserve"> op de veelheid aan mogelijkheden in het leven.</w:t>
      </w:r>
      <w:r w:rsidR="00546662" w:rsidRPr="00642203">
        <w:rPr>
          <w:rStyle w:val="FootnoteReference"/>
        </w:rPr>
        <w:footnoteReference w:id="39"/>
      </w:r>
    </w:p>
    <w:p w14:paraId="074566F1" w14:textId="6A845359" w:rsidR="00501028" w:rsidRPr="00776592" w:rsidRDefault="00830C25" w:rsidP="00D57546">
      <w:pPr>
        <w:rPr>
          <w:rFonts w:asciiTheme="minorHAnsi" w:hAnsiTheme="minorHAnsi" w:cstheme="minorHAnsi"/>
          <w:lang w:val="nl-BE"/>
        </w:rPr>
      </w:pPr>
      <w:r w:rsidRPr="00776592">
        <w:rPr>
          <w:rFonts w:asciiTheme="minorHAnsi" w:hAnsiTheme="minorHAnsi" w:cstheme="minorHAnsi"/>
          <w:lang w:val="nl-BE"/>
        </w:rPr>
        <w:t xml:space="preserve">Taylor </w:t>
      </w:r>
      <w:r w:rsidR="00C70D71">
        <w:rPr>
          <w:rFonts w:asciiTheme="minorHAnsi" w:hAnsiTheme="minorHAnsi" w:cstheme="minorHAnsi"/>
          <w:lang w:val="nl-BE"/>
        </w:rPr>
        <w:t xml:space="preserve">noemt </w:t>
      </w:r>
      <w:r w:rsidR="008E716C" w:rsidRPr="00776592">
        <w:rPr>
          <w:rFonts w:asciiTheme="minorHAnsi" w:hAnsiTheme="minorHAnsi" w:cstheme="minorHAnsi"/>
          <w:lang w:val="nl-BE"/>
        </w:rPr>
        <w:t>de creatieve kracht van taal om door verhalen betekenis te geven constitutief</w:t>
      </w:r>
      <w:r w:rsidR="007262A4">
        <w:rPr>
          <w:rFonts w:asciiTheme="minorHAnsi" w:hAnsiTheme="minorHAnsi" w:cstheme="minorHAnsi"/>
          <w:lang w:val="nl-BE"/>
        </w:rPr>
        <w:t xml:space="preserve"> voor het menselijk bestaan</w:t>
      </w:r>
      <w:r w:rsidR="008E716C" w:rsidRPr="00776592">
        <w:rPr>
          <w:rFonts w:asciiTheme="minorHAnsi" w:hAnsiTheme="minorHAnsi" w:cstheme="minorHAnsi"/>
          <w:lang w:val="nl-BE"/>
        </w:rPr>
        <w:t xml:space="preserve">. </w:t>
      </w:r>
      <w:r w:rsidR="005D1BE6" w:rsidRPr="00776592">
        <w:rPr>
          <w:rFonts w:asciiTheme="minorHAnsi" w:hAnsiTheme="minorHAnsi" w:cstheme="minorHAnsi"/>
          <w:lang w:val="nl-BE"/>
        </w:rPr>
        <w:t>Het is door verhalen dat mensen zin en betekenis geven aan hun leven. Door vooruit te kijken en terug te blikken en d</w:t>
      </w:r>
      <w:r w:rsidR="0065364B" w:rsidRPr="00776592">
        <w:rPr>
          <w:rFonts w:asciiTheme="minorHAnsi" w:hAnsiTheme="minorHAnsi" w:cstheme="minorHAnsi"/>
          <w:lang w:val="nl-BE"/>
        </w:rPr>
        <w:t xml:space="preserve">ie ervaringen te lezen in elkaars licht wordt zelfverstaan mogelijk. </w:t>
      </w:r>
      <w:r w:rsidR="00E85F13" w:rsidRPr="00776592">
        <w:rPr>
          <w:rFonts w:asciiTheme="minorHAnsi" w:hAnsiTheme="minorHAnsi" w:cstheme="minorHAnsi"/>
          <w:lang w:val="nl-BE"/>
        </w:rPr>
        <w:t xml:space="preserve">Ons synchroon </w:t>
      </w:r>
      <w:r w:rsidR="00C70D71">
        <w:rPr>
          <w:rFonts w:asciiTheme="minorHAnsi" w:hAnsiTheme="minorHAnsi" w:cstheme="minorHAnsi"/>
          <w:lang w:val="nl-BE"/>
        </w:rPr>
        <w:t>(zelf)</w:t>
      </w:r>
      <w:r w:rsidR="00E85F13" w:rsidRPr="00776592">
        <w:rPr>
          <w:rFonts w:asciiTheme="minorHAnsi" w:hAnsiTheme="minorHAnsi" w:cstheme="minorHAnsi"/>
          <w:lang w:val="nl-BE"/>
        </w:rPr>
        <w:t>verstaan wordt pas mogelijk door diachroon naar het leven te kijken</w:t>
      </w:r>
      <w:r w:rsidR="00F5677A" w:rsidRPr="00776592">
        <w:rPr>
          <w:rFonts w:asciiTheme="minorHAnsi" w:hAnsiTheme="minorHAnsi" w:cstheme="minorHAnsi"/>
          <w:lang w:val="nl-BE"/>
        </w:rPr>
        <w:t xml:space="preserve">. Taylor druk het sterk uit </w:t>
      </w:r>
      <w:r w:rsidR="005B7D6F">
        <w:rPr>
          <w:rFonts w:asciiTheme="minorHAnsi" w:hAnsiTheme="minorHAnsi" w:cstheme="minorHAnsi"/>
          <w:lang w:val="nl-BE"/>
        </w:rPr>
        <w:t>wanneer hij schrijft dat</w:t>
      </w:r>
      <w:r w:rsidR="00F5677A" w:rsidRPr="00776592">
        <w:rPr>
          <w:rFonts w:asciiTheme="minorHAnsi" w:hAnsiTheme="minorHAnsi" w:cstheme="minorHAnsi"/>
          <w:lang w:val="nl-BE"/>
        </w:rPr>
        <w:t xml:space="preserve"> pas door </w:t>
      </w:r>
      <w:r w:rsidR="00F5677A" w:rsidRPr="00776592">
        <w:rPr>
          <w:rFonts w:asciiTheme="minorHAnsi" w:hAnsiTheme="minorHAnsi" w:cstheme="minorHAnsi"/>
          <w:i/>
          <w:iCs/>
          <w:lang w:val="nl-BE"/>
        </w:rPr>
        <w:t xml:space="preserve">story telling </w:t>
      </w:r>
      <w:r w:rsidR="00F5677A" w:rsidRPr="00776592">
        <w:rPr>
          <w:rFonts w:asciiTheme="minorHAnsi" w:hAnsiTheme="minorHAnsi" w:cstheme="minorHAnsi"/>
          <w:lang w:val="nl-BE"/>
        </w:rPr>
        <w:t>mensen toegang krijgen tot zichzelf</w:t>
      </w:r>
      <w:r w:rsidR="00944C3D">
        <w:rPr>
          <w:rFonts w:asciiTheme="minorHAnsi" w:hAnsiTheme="minorHAnsi" w:cstheme="minorHAnsi"/>
          <w:lang w:val="nl-BE"/>
        </w:rPr>
        <w:t xml:space="preserve"> en </w:t>
      </w:r>
      <w:r w:rsidR="00EE2490" w:rsidRPr="00776592">
        <w:rPr>
          <w:rFonts w:asciiTheme="minorHAnsi" w:hAnsiTheme="minorHAnsi" w:cstheme="minorHAnsi"/>
          <w:lang w:val="nl-BE"/>
        </w:rPr>
        <w:t>een zelf worden. Dit kan als monoloog of als dialoog, maar het is een onmiskenbaar gegeven van de menselijke conditie.</w:t>
      </w:r>
      <w:r w:rsidR="00123E25" w:rsidRPr="00642203">
        <w:rPr>
          <w:rStyle w:val="FootnoteReference"/>
        </w:rPr>
        <w:footnoteReference w:id="40"/>
      </w:r>
      <w:r w:rsidR="00D05EAF">
        <w:rPr>
          <w:rFonts w:asciiTheme="minorHAnsi" w:hAnsiTheme="minorHAnsi" w:cstheme="minorHAnsi"/>
          <w:lang w:val="nl-BE"/>
        </w:rPr>
        <w:t xml:space="preserve"> In het kader van de reflectie op het gebruik van de bijbel om ergens te geraken </w:t>
      </w:r>
      <w:r w:rsidR="004D34E3" w:rsidRPr="004D34E3">
        <w:rPr>
          <w:rFonts w:asciiTheme="minorHAnsi" w:hAnsiTheme="minorHAnsi" w:cstheme="minorHAnsi"/>
          <w:lang w:val="nl-BE"/>
        </w:rPr>
        <w:t>nodigen de inzichten van Taylor ons uit om terug te keren naar de bredere gehelen</w:t>
      </w:r>
      <w:r w:rsidR="004D34E3">
        <w:rPr>
          <w:rFonts w:asciiTheme="minorHAnsi" w:hAnsiTheme="minorHAnsi" w:cstheme="minorHAnsi"/>
          <w:lang w:val="nl-BE"/>
        </w:rPr>
        <w:t xml:space="preserve">, </w:t>
      </w:r>
      <w:r w:rsidR="004D34E3" w:rsidRPr="004D34E3">
        <w:rPr>
          <w:rFonts w:asciiTheme="minorHAnsi" w:hAnsiTheme="minorHAnsi" w:cstheme="minorHAnsi"/>
          <w:lang w:val="nl-BE"/>
        </w:rPr>
        <w:t>de verhalen</w:t>
      </w:r>
      <w:r w:rsidR="004D34E3">
        <w:rPr>
          <w:rFonts w:asciiTheme="minorHAnsi" w:hAnsiTheme="minorHAnsi" w:cstheme="minorHAnsi"/>
          <w:lang w:val="nl-BE"/>
        </w:rPr>
        <w:t xml:space="preserve">, </w:t>
      </w:r>
      <w:r w:rsidR="004D34E3" w:rsidRPr="004D34E3">
        <w:rPr>
          <w:rFonts w:asciiTheme="minorHAnsi" w:hAnsiTheme="minorHAnsi" w:cstheme="minorHAnsi"/>
          <w:lang w:val="nl-BE"/>
        </w:rPr>
        <w:t>waaruit soms de inspirerende of tot de verbeelding sprekende citaten worden gehaald.</w:t>
      </w:r>
    </w:p>
    <w:p w14:paraId="2D466520" w14:textId="674B2A50" w:rsidR="007E0437" w:rsidRPr="00776592" w:rsidRDefault="007E0437" w:rsidP="007E0437">
      <w:pPr>
        <w:pStyle w:val="Heading1"/>
        <w:rPr>
          <w:rFonts w:cstheme="minorHAnsi"/>
        </w:rPr>
      </w:pPr>
      <w:bookmarkStart w:id="6" w:name="_Toc209687753"/>
      <w:r w:rsidRPr="00776592">
        <w:rPr>
          <w:rFonts w:cstheme="minorHAnsi"/>
        </w:rPr>
        <w:t>Ter besluit</w:t>
      </w:r>
      <w:r w:rsidR="00342E93" w:rsidRPr="00776592">
        <w:rPr>
          <w:rFonts w:cstheme="minorHAnsi"/>
        </w:rPr>
        <w:t>. Een pleidooi voor een meer narratieve kerk</w:t>
      </w:r>
      <w:bookmarkEnd w:id="6"/>
    </w:p>
    <w:p w14:paraId="496108E8" w14:textId="0EB3DF4B" w:rsidR="00E45B4C" w:rsidRDefault="00342E93" w:rsidP="00AF370A">
      <w:pPr>
        <w:rPr>
          <w:rFonts w:asciiTheme="minorHAnsi" w:hAnsiTheme="minorHAnsi" w:cstheme="minorHAnsi"/>
          <w:lang w:val="nl-BE"/>
        </w:rPr>
      </w:pPr>
      <w:r w:rsidRPr="00D109FF">
        <w:rPr>
          <w:rFonts w:asciiTheme="minorHAnsi" w:hAnsiTheme="minorHAnsi" w:cstheme="minorHAnsi"/>
          <w:lang w:val="nl-BE"/>
        </w:rPr>
        <w:t>Voor de Katholieke</w:t>
      </w:r>
      <w:r w:rsidR="00065B3F">
        <w:rPr>
          <w:rFonts w:asciiTheme="minorHAnsi" w:hAnsiTheme="minorHAnsi" w:cstheme="minorHAnsi"/>
          <w:lang w:val="nl-BE"/>
        </w:rPr>
        <w:t xml:space="preserve"> kerk</w:t>
      </w:r>
      <w:r w:rsidRPr="00776592">
        <w:rPr>
          <w:rFonts w:asciiTheme="minorHAnsi" w:hAnsiTheme="minorHAnsi" w:cstheme="minorHAnsi"/>
          <w:lang w:val="nl-BE"/>
        </w:rPr>
        <w:t xml:space="preserve"> kunnen deze inzichten niet als een verrassing komen. Zoals aangetoond</w:t>
      </w:r>
      <w:r w:rsidR="008D0136" w:rsidRPr="008D0136">
        <w:rPr>
          <w:rFonts w:asciiTheme="minorHAnsi" w:hAnsiTheme="minorHAnsi" w:cstheme="minorHAnsi"/>
          <w:lang w:val="nl-BE"/>
        </w:rPr>
        <w:t xml:space="preserve"> </w:t>
      </w:r>
      <w:r w:rsidR="008D0136" w:rsidRPr="00776592">
        <w:rPr>
          <w:rFonts w:asciiTheme="minorHAnsi" w:hAnsiTheme="minorHAnsi" w:cstheme="minorHAnsi"/>
          <w:lang w:val="nl-BE"/>
        </w:rPr>
        <w:t xml:space="preserve">door </w:t>
      </w:r>
      <w:r w:rsidR="008D0136" w:rsidRPr="00776592">
        <w:rPr>
          <w:rFonts w:asciiTheme="minorHAnsi" w:hAnsiTheme="minorHAnsi" w:cstheme="minorHAnsi"/>
          <w:kern w:val="0"/>
          <w:lang w:val="nl-BE"/>
        </w:rPr>
        <w:t>Christopher Landau</w:t>
      </w:r>
      <w:r w:rsidRPr="00776592">
        <w:rPr>
          <w:rFonts w:asciiTheme="minorHAnsi" w:hAnsiTheme="minorHAnsi" w:cstheme="minorHAnsi"/>
          <w:lang w:val="nl-BE"/>
        </w:rPr>
        <w:t xml:space="preserve">, </w:t>
      </w:r>
      <w:r w:rsidR="008D0136" w:rsidRPr="00776592">
        <w:rPr>
          <w:rFonts w:asciiTheme="minorHAnsi" w:hAnsiTheme="minorHAnsi" w:cstheme="minorHAnsi"/>
          <w:lang w:val="nl-BE"/>
        </w:rPr>
        <w:t>deed</w:t>
      </w:r>
      <w:r w:rsidR="008D0136" w:rsidRPr="00776592">
        <w:rPr>
          <w:rFonts w:asciiTheme="minorHAnsi" w:hAnsiTheme="minorHAnsi" w:cstheme="minorHAnsi"/>
          <w:kern w:val="0"/>
          <w:lang w:val="nl-BE"/>
        </w:rPr>
        <w:t xml:space="preserve"> </w:t>
      </w:r>
      <w:r w:rsidR="008D0136">
        <w:rPr>
          <w:rFonts w:asciiTheme="minorHAnsi" w:hAnsiTheme="minorHAnsi" w:cstheme="minorHAnsi"/>
          <w:kern w:val="0"/>
          <w:lang w:val="nl-BE"/>
        </w:rPr>
        <w:t>Jezus constant aan</w:t>
      </w:r>
      <w:r w:rsidRPr="00776592">
        <w:rPr>
          <w:rFonts w:asciiTheme="minorHAnsi" w:hAnsiTheme="minorHAnsi" w:cstheme="minorHAnsi"/>
          <w:kern w:val="0"/>
          <w:lang w:val="nl-BE"/>
        </w:rPr>
        <w:t xml:space="preserve"> </w:t>
      </w:r>
      <w:r w:rsidRPr="009D10FE">
        <w:rPr>
          <w:rFonts w:asciiTheme="minorHAnsi" w:hAnsiTheme="minorHAnsi" w:cstheme="minorHAnsi"/>
          <w:i/>
          <w:iCs/>
          <w:kern w:val="0"/>
          <w:lang w:val="nl-BE"/>
        </w:rPr>
        <w:t>story authority</w:t>
      </w:r>
      <w:r w:rsidR="003975AD" w:rsidRPr="00776592">
        <w:rPr>
          <w:rFonts w:asciiTheme="minorHAnsi" w:hAnsiTheme="minorHAnsi" w:cstheme="minorHAnsi"/>
          <w:lang w:val="nl-BE"/>
        </w:rPr>
        <w:t xml:space="preserve">. Door verhalen te vertellen en een nieuwe </w:t>
      </w:r>
      <w:r w:rsidR="00557D65">
        <w:rPr>
          <w:rFonts w:asciiTheme="minorHAnsi" w:hAnsiTheme="minorHAnsi" w:cstheme="minorHAnsi"/>
          <w:lang w:val="nl-BE"/>
        </w:rPr>
        <w:t xml:space="preserve">(toekomstige) </w:t>
      </w:r>
      <w:r w:rsidR="003975AD" w:rsidRPr="00776592">
        <w:rPr>
          <w:rFonts w:asciiTheme="minorHAnsi" w:hAnsiTheme="minorHAnsi" w:cstheme="minorHAnsi"/>
          <w:lang w:val="nl-BE"/>
        </w:rPr>
        <w:t>wereld te schetsen nodigde hij mensen uit naar die nieuwe wereld zonder hen allerlei regels en voorschriften naar het hoofd te slingeren.</w:t>
      </w:r>
      <w:r w:rsidR="00A66422" w:rsidRPr="00642203">
        <w:rPr>
          <w:rStyle w:val="FootnoteReference"/>
        </w:rPr>
        <w:footnoteReference w:id="41"/>
      </w:r>
      <w:r w:rsidR="003975AD" w:rsidRPr="00776592">
        <w:rPr>
          <w:rFonts w:asciiTheme="minorHAnsi" w:hAnsiTheme="minorHAnsi" w:cstheme="minorHAnsi"/>
          <w:lang w:val="nl-BE"/>
        </w:rPr>
        <w:t xml:space="preserve"> Hij was een van de voorbeelden bij uitstek van </w:t>
      </w:r>
      <w:r w:rsidR="00776592" w:rsidRPr="00776592">
        <w:rPr>
          <w:rFonts w:asciiTheme="minorHAnsi" w:hAnsiTheme="minorHAnsi" w:cstheme="minorHAnsi"/>
          <w:lang w:val="nl-BE"/>
        </w:rPr>
        <w:t xml:space="preserve">het gezegde </w:t>
      </w:r>
      <w:r w:rsidR="00C87101">
        <w:rPr>
          <w:rFonts w:asciiTheme="minorHAnsi" w:hAnsiTheme="minorHAnsi" w:cstheme="minorHAnsi"/>
          <w:lang w:val="nl-BE"/>
        </w:rPr>
        <w:t>‘</w:t>
      </w:r>
      <w:r w:rsidR="00776592" w:rsidRPr="00776592">
        <w:rPr>
          <w:rFonts w:asciiTheme="minorHAnsi" w:hAnsiTheme="minorHAnsi" w:cstheme="minorHAnsi"/>
          <w:lang w:val="nl-BE"/>
        </w:rPr>
        <w:t>woorden wekken, voorbeelden trekken</w:t>
      </w:r>
      <w:r w:rsidR="00C87101">
        <w:rPr>
          <w:rFonts w:asciiTheme="minorHAnsi" w:hAnsiTheme="minorHAnsi" w:cstheme="minorHAnsi"/>
          <w:lang w:val="nl-BE"/>
        </w:rPr>
        <w:t>’</w:t>
      </w:r>
      <w:r w:rsidR="00776592" w:rsidRPr="00776592">
        <w:rPr>
          <w:rFonts w:asciiTheme="minorHAnsi" w:hAnsiTheme="minorHAnsi" w:cstheme="minorHAnsi"/>
          <w:lang w:val="nl-BE"/>
        </w:rPr>
        <w:t>.</w:t>
      </w:r>
      <w:r w:rsidR="000066CC">
        <w:rPr>
          <w:rFonts w:asciiTheme="minorHAnsi" w:hAnsiTheme="minorHAnsi" w:cstheme="minorHAnsi"/>
          <w:lang w:val="nl-BE"/>
        </w:rPr>
        <w:t xml:space="preserve"> </w:t>
      </w:r>
      <w:r w:rsidR="00B65D32" w:rsidRPr="00B65D32">
        <w:rPr>
          <w:rFonts w:asciiTheme="minorHAnsi" w:hAnsiTheme="minorHAnsi" w:cstheme="minorHAnsi"/>
          <w:lang w:val="nl-BE"/>
        </w:rPr>
        <w:t xml:space="preserve">Op vergelijkbare wijze verwijst de Leuvense exegeet Reimund Bieringer, wanneer hij spreekt over de relevantie en normativiteit van de Bijbel, ook naar </w:t>
      </w:r>
      <w:r w:rsidR="00352BCD">
        <w:rPr>
          <w:rFonts w:asciiTheme="minorHAnsi" w:hAnsiTheme="minorHAnsi" w:cstheme="minorHAnsi"/>
          <w:lang w:val="nl-BE"/>
        </w:rPr>
        <w:t>het</w:t>
      </w:r>
      <w:r w:rsidR="00B65D32" w:rsidRPr="00B65D32">
        <w:rPr>
          <w:rFonts w:asciiTheme="minorHAnsi" w:hAnsiTheme="minorHAnsi" w:cstheme="minorHAnsi"/>
          <w:lang w:val="nl-BE"/>
        </w:rPr>
        <w:t xml:space="preserve"> gezag</w:t>
      </w:r>
      <w:r w:rsidR="00352BCD">
        <w:rPr>
          <w:rFonts w:asciiTheme="minorHAnsi" w:hAnsiTheme="minorHAnsi" w:cstheme="minorHAnsi"/>
          <w:lang w:val="nl-BE"/>
        </w:rPr>
        <w:t xml:space="preserve"> van de Bijbel</w:t>
      </w:r>
      <w:r w:rsidR="00B65D32" w:rsidRPr="00B65D32">
        <w:rPr>
          <w:rFonts w:asciiTheme="minorHAnsi" w:hAnsiTheme="minorHAnsi" w:cstheme="minorHAnsi"/>
          <w:lang w:val="nl-BE"/>
        </w:rPr>
        <w:t xml:space="preserve"> in het verleden, het heden en met het oog op de toekomst.</w:t>
      </w:r>
      <w:r w:rsidR="004B0BEB" w:rsidRPr="00642203">
        <w:rPr>
          <w:rStyle w:val="FootnoteReference"/>
        </w:rPr>
        <w:footnoteReference w:id="42"/>
      </w:r>
      <w:r w:rsidR="00E46BE1">
        <w:rPr>
          <w:rFonts w:asciiTheme="minorHAnsi" w:hAnsiTheme="minorHAnsi" w:cstheme="minorHAnsi"/>
          <w:lang w:val="nl-BE"/>
        </w:rPr>
        <w:t xml:space="preserve"> </w:t>
      </w:r>
      <w:r w:rsidR="000F7356">
        <w:rPr>
          <w:rFonts w:asciiTheme="minorHAnsi" w:hAnsiTheme="minorHAnsi" w:cstheme="minorHAnsi"/>
          <w:lang w:val="nl-BE"/>
        </w:rPr>
        <w:t>De Bijbel kan</w:t>
      </w:r>
      <w:r w:rsidR="00485E70">
        <w:rPr>
          <w:rFonts w:asciiTheme="minorHAnsi" w:hAnsiTheme="minorHAnsi" w:cstheme="minorHAnsi"/>
          <w:lang w:val="nl-BE"/>
        </w:rPr>
        <w:t xml:space="preserve"> de toekomst </w:t>
      </w:r>
      <w:r w:rsidR="003A30D1">
        <w:rPr>
          <w:rFonts w:asciiTheme="minorHAnsi" w:hAnsiTheme="minorHAnsi" w:cstheme="minorHAnsi"/>
          <w:lang w:val="nl-BE"/>
        </w:rPr>
        <w:t>openhouden</w:t>
      </w:r>
      <w:r w:rsidR="00485E70">
        <w:rPr>
          <w:rFonts w:asciiTheme="minorHAnsi" w:hAnsiTheme="minorHAnsi" w:cstheme="minorHAnsi"/>
          <w:lang w:val="nl-BE"/>
        </w:rPr>
        <w:t xml:space="preserve"> want in “</w:t>
      </w:r>
      <w:r w:rsidR="00485E70" w:rsidRPr="00485E70">
        <w:rPr>
          <w:rFonts w:asciiTheme="minorHAnsi" w:hAnsiTheme="minorHAnsi" w:cstheme="minorHAnsi"/>
          <w:lang w:val="nl-BE"/>
        </w:rPr>
        <w:t>een</w:t>
      </w:r>
      <w:r w:rsidR="00485E70">
        <w:rPr>
          <w:rFonts w:asciiTheme="minorHAnsi" w:hAnsiTheme="minorHAnsi" w:cstheme="minorHAnsi"/>
          <w:lang w:val="nl-BE"/>
        </w:rPr>
        <w:t xml:space="preserve"> </w:t>
      </w:r>
      <w:r w:rsidR="00485E70" w:rsidRPr="00485E70">
        <w:rPr>
          <w:rFonts w:asciiTheme="minorHAnsi" w:hAnsiTheme="minorHAnsi" w:cstheme="minorHAnsi"/>
          <w:lang w:val="nl-BE"/>
        </w:rPr>
        <w:t>concrete</w:t>
      </w:r>
      <w:r w:rsidR="00485E70">
        <w:rPr>
          <w:rFonts w:asciiTheme="minorHAnsi" w:hAnsiTheme="minorHAnsi" w:cstheme="minorHAnsi"/>
          <w:lang w:val="nl-BE"/>
        </w:rPr>
        <w:t xml:space="preserve"> </w:t>
      </w:r>
      <w:r w:rsidR="00485E70" w:rsidRPr="00485E70">
        <w:rPr>
          <w:rFonts w:asciiTheme="minorHAnsi" w:hAnsiTheme="minorHAnsi" w:cstheme="minorHAnsi"/>
          <w:lang w:val="nl-BE"/>
        </w:rPr>
        <w:t>tekst komt</w:t>
      </w:r>
      <w:r w:rsidR="00485E70">
        <w:rPr>
          <w:rFonts w:asciiTheme="minorHAnsi" w:hAnsiTheme="minorHAnsi" w:cstheme="minorHAnsi"/>
          <w:lang w:val="nl-BE"/>
        </w:rPr>
        <w:t xml:space="preserve"> </w:t>
      </w:r>
      <w:r w:rsidR="00485E70" w:rsidRPr="00485E70">
        <w:rPr>
          <w:rFonts w:asciiTheme="minorHAnsi" w:hAnsiTheme="minorHAnsi" w:cstheme="minorHAnsi"/>
          <w:lang w:val="nl-BE"/>
        </w:rPr>
        <w:t>de geprojecteerde</w:t>
      </w:r>
      <w:r w:rsidR="00485E70">
        <w:rPr>
          <w:rFonts w:asciiTheme="minorHAnsi" w:hAnsiTheme="minorHAnsi" w:cstheme="minorHAnsi"/>
          <w:lang w:val="nl-BE"/>
        </w:rPr>
        <w:t xml:space="preserve"> </w:t>
      </w:r>
      <w:r w:rsidR="00485E70" w:rsidRPr="00485E70">
        <w:rPr>
          <w:rFonts w:asciiTheme="minorHAnsi" w:hAnsiTheme="minorHAnsi" w:cstheme="minorHAnsi"/>
          <w:lang w:val="nl-BE"/>
        </w:rPr>
        <w:t>toekomstige</w:t>
      </w:r>
      <w:r w:rsidR="00485E70">
        <w:rPr>
          <w:rFonts w:asciiTheme="minorHAnsi" w:hAnsiTheme="minorHAnsi" w:cstheme="minorHAnsi"/>
          <w:lang w:val="nl-BE"/>
        </w:rPr>
        <w:t xml:space="preserve"> </w:t>
      </w:r>
      <w:r w:rsidR="00485E70" w:rsidRPr="00485E70">
        <w:rPr>
          <w:rFonts w:asciiTheme="minorHAnsi" w:hAnsiTheme="minorHAnsi" w:cstheme="minorHAnsi"/>
          <w:lang w:val="nl-BE"/>
        </w:rPr>
        <w:t>wereld tot uitdrukking</w:t>
      </w:r>
      <w:r w:rsidR="00485E70">
        <w:rPr>
          <w:rFonts w:asciiTheme="minorHAnsi" w:hAnsiTheme="minorHAnsi" w:cstheme="minorHAnsi"/>
          <w:lang w:val="nl-BE"/>
        </w:rPr>
        <w:t xml:space="preserve"> </w:t>
      </w:r>
      <w:r w:rsidR="00485E70" w:rsidRPr="00485E70">
        <w:rPr>
          <w:rFonts w:asciiTheme="minorHAnsi" w:hAnsiTheme="minorHAnsi" w:cstheme="minorHAnsi"/>
          <w:lang w:val="nl-BE"/>
        </w:rPr>
        <w:t>binnen</w:t>
      </w:r>
      <w:r w:rsidR="00485E70">
        <w:rPr>
          <w:rFonts w:asciiTheme="minorHAnsi" w:hAnsiTheme="minorHAnsi" w:cstheme="minorHAnsi"/>
          <w:lang w:val="nl-BE"/>
        </w:rPr>
        <w:t xml:space="preserve"> </w:t>
      </w:r>
      <w:r w:rsidR="00485E70" w:rsidRPr="00485E70">
        <w:rPr>
          <w:rFonts w:asciiTheme="minorHAnsi" w:hAnsiTheme="minorHAnsi" w:cstheme="minorHAnsi"/>
          <w:lang w:val="nl-BE"/>
        </w:rPr>
        <w:t>de beperkingen</w:t>
      </w:r>
      <w:r w:rsidR="00485E70">
        <w:rPr>
          <w:rFonts w:asciiTheme="minorHAnsi" w:hAnsiTheme="minorHAnsi" w:cstheme="minorHAnsi"/>
          <w:lang w:val="nl-BE"/>
        </w:rPr>
        <w:t xml:space="preserve"> </w:t>
      </w:r>
      <w:r w:rsidR="00485E70" w:rsidRPr="00485E70">
        <w:rPr>
          <w:rFonts w:asciiTheme="minorHAnsi" w:hAnsiTheme="minorHAnsi" w:cstheme="minorHAnsi"/>
          <w:lang w:val="nl-BE"/>
        </w:rPr>
        <w:t>va</w:t>
      </w:r>
      <w:r w:rsidR="00485E70">
        <w:rPr>
          <w:rFonts w:asciiTheme="minorHAnsi" w:hAnsiTheme="minorHAnsi" w:cstheme="minorHAnsi"/>
          <w:lang w:val="nl-BE"/>
        </w:rPr>
        <w:t>n e</w:t>
      </w:r>
      <w:r w:rsidR="00485E70" w:rsidRPr="00485E70">
        <w:rPr>
          <w:rFonts w:asciiTheme="minorHAnsi" w:hAnsiTheme="minorHAnsi" w:cstheme="minorHAnsi"/>
          <w:lang w:val="nl-BE"/>
        </w:rPr>
        <w:t>en</w:t>
      </w:r>
      <w:r w:rsidR="00485E70">
        <w:rPr>
          <w:rFonts w:asciiTheme="minorHAnsi" w:hAnsiTheme="minorHAnsi" w:cstheme="minorHAnsi"/>
          <w:lang w:val="nl-BE"/>
        </w:rPr>
        <w:t xml:space="preserve"> </w:t>
      </w:r>
      <w:r w:rsidR="00485E70" w:rsidRPr="00485E70">
        <w:rPr>
          <w:rFonts w:asciiTheme="minorHAnsi" w:hAnsiTheme="minorHAnsi" w:cstheme="minorHAnsi"/>
          <w:lang w:val="nl-BE"/>
        </w:rPr>
        <w:t>historische situatie</w:t>
      </w:r>
      <w:r w:rsidR="00485E70">
        <w:rPr>
          <w:rFonts w:asciiTheme="minorHAnsi" w:hAnsiTheme="minorHAnsi" w:cstheme="minorHAnsi"/>
          <w:lang w:val="nl-BE"/>
        </w:rPr>
        <w:t>”.</w:t>
      </w:r>
      <w:r w:rsidR="00485E70" w:rsidRPr="00642203">
        <w:rPr>
          <w:rStyle w:val="FootnoteReference"/>
        </w:rPr>
        <w:footnoteReference w:id="43"/>
      </w:r>
      <w:r w:rsidR="009C209D">
        <w:rPr>
          <w:rFonts w:asciiTheme="minorHAnsi" w:hAnsiTheme="minorHAnsi" w:cstheme="minorHAnsi"/>
          <w:lang w:val="nl-BE"/>
        </w:rPr>
        <w:t xml:space="preserve"> Zo een benadering van een vers uit Jesaja zou </w:t>
      </w:r>
      <w:r w:rsidR="00AF370A">
        <w:rPr>
          <w:rFonts w:asciiTheme="minorHAnsi" w:hAnsiTheme="minorHAnsi" w:cstheme="minorHAnsi"/>
          <w:lang w:val="nl-BE"/>
        </w:rPr>
        <w:t>belangrijk zijn omdat “</w:t>
      </w:r>
      <w:r w:rsidR="00AF370A" w:rsidRPr="00AF370A">
        <w:rPr>
          <w:rFonts w:asciiTheme="minorHAnsi" w:hAnsiTheme="minorHAnsi" w:cstheme="minorHAnsi"/>
          <w:lang w:val="nl-BE"/>
        </w:rPr>
        <w:t>de dimensie</w:t>
      </w:r>
      <w:r w:rsidR="00AF370A">
        <w:rPr>
          <w:rFonts w:asciiTheme="minorHAnsi" w:hAnsiTheme="minorHAnsi" w:cstheme="minorHAnsi"/>
          <w:lang w:val="nl-BE"/>
        </w:rPr>
        <w:t xml:space="preserve"> </w:t>
      </w:r>
      <w:r w:rsidR="00AF370A" w:rsidRPr="00AF370A">
        <w:rPr>
          <w:rFonts w:asciiTheme="minorHAnsi" w:hAnsiTheme="minorHAnsi" w:cstheme="minorHAnsi"/>
          <w:lang w:val="nl-BE"/>
        </w:rPr>
        <w:t>van</w:t>
      </w:r>
      <w:r w:rsidR="00AF370A">
        <w:rPr>
          <w:rFonts w:asciiTheme="minorHAnsi" w:hAnsiTheme="minorHAnsi" w:cstheme="minorHAnsi"/>
          <w:lang w:val="nl-BE"/>
        </w:rPr>
        <w:t xml:space="preserve"> </w:t>
      </w:r>
      <w:r w:rsidR="00AF370A" w:rsidRPr="00AF370A">
        <w:rPr>
          <w:rFonts w:asciiTheme="minorHAnsi" w:hAnsiTheme="minorHAnsi" w:cstheme="minorHAnsi"/>
          <w:lang w:val="nl-BE"/>
        </w:rPr>
        <w:t>de alternatieve</w:t>
      </w:r>
      <w:r w:rsidR="00AF370A">
        <w:rPr>
          <w:rFonts w:asciiTheme="minorHAnsi" w:hAnsiTheme="minorHAnsi" w:cstheme="minorHAnsi"/>
          <w:lang w:val="nl-BE"/>
        </w:rPr>
        <w:t xml:space="preserve"> </w:t>
      </w:r>
      <w:r w:rsidR="00AF370A" w:rsidRPr="00AF370A">
        <w:rPr>
          <w:rFonts w:asciiTheme="minorHAnsi" w:hAnsiTheme="minorHAnsi" w:cstheme="minorHAnsi"/>
          <w:lang w:val="nl-BE"/>
        </w:rPr>
        <w:t>wereld</w:t>
      </w:r>
      <w:r w:rsidR="00AF370A">
        <w:rPr>
          <w:rFonts w:asciiTheme="minorHAnsi" w:hAnsiTheme="minorHAnsi" w:cstheme="minorHAnsi"/>
          <w:lang w:val="nl-BE"/>
        </w:rPr>
        <w:t xml:space="preserve"> </w:t>
      </w:r>
      <w:r w:rsidR="00AF370A" w:rsidRPr="00AF370A">
        <w:rPr>
          <w:rFonts w:asciiTheme="minorHAnsi" w:hAnsiTheme="minorHAnsi" w:cstheme="minorHAnsi"/>
          <w:lang w:val="nl-BE"/>
        </w:rPr>
        <w:t>die de tekst projecteert,</w:t>
      </w:r>
      <w:r w:rsidR="00AF370A">
        <w:rPr>
          <w:rFonts w:asciiTheme="minorHAnsi" w:hAnsiTheme="minorHAnsi" w:cstheme="minorHAnsi"/>
          <w:lang w:val="nl-BE"/>
        </w:rPr>
        <w:t xml:space="preserve"> </w:t>
      </w:r>
      <w:r w:rsidR="00AF370A" w:rsidRPr="00AF370A">
        <w:rPr>
          <w:rFonts w:asciiTheme="minorHAnsi" w:hAnsiTheme="minorHAnsi" w:cstheme="minorHAnsi"/>
          <w:lang w:val="nl-BE"/>
        </w:rPr>
        <w:t xml:space="preserve">sluit </w:t>
      </w:r>
      <w:r w:rsidR="00AF370A" w:rsidRPr="00AF370A">
        <w:rPr>
          <w:rFonts w:asciiTheme="minorHAnsi" w:hAnsiTheme="minorHAnsi" w:cstheme="minorHAnsi"/>
          <w:lang w:val="nl-BE"/>
        </w:rPr>
        <w:lastRenderedPageBreak/>
        <w:t>ook</w:t>
      </w:r>
      <w:r w:rsidR="00AF370A">
        <w:rPr>
          <w:rFonts w:asciiTheme="minorHAnsi" w:hAnsiTheme="minorHAnsi" w:cstheme="minorHAnsi"/>
          <w:lang w:val="nl-BE"/>
        </w:rPr>
        <w:t xml:space="preserve"> </w:t>
      </w:r>
      <w:r w:rsidR="00AF370A" w:rsidRPr="00AF370A">
        <w:rPr>
          <w:rFonts w:asciiTheme="minorHAnsi" w:hAnsiTheme="minorHAnsi" w:cstheme="minorHAnsi"/>
          <w:lang w:val="nl-BE"/>
        </w:rPr>
        <w:t>het</w:t>
      </w:r>
      <w:r w:rsidR="00AF370A">
        <w:rPr>
          <w:rFonts w:asciiTheme="minorHAnsi" w:hAnsiTheme="minorHAnsi" w:cstheme="minorHAnsi"/>
          <w:lang w:val="nl-BE"/>
        </w:rPr>
        <w:t xml:space="preserve"> </w:t>
      </w:r>
      <w:r w:rsidR="00AF370A" w:rsidRPr="00AF370A">
        <w:rPr>
          <w:rFonts w:asciiTheme="minorHAnsi" w:hAnsiTheme="minorHAnsi" w:cstheme="minorHAnsi"/>
          <w:lang w:val="nl-BE"/>
        </w:rPr>
        <w:t>andere</w:t>
      </w:r>
      <w:r w:rsidR="00AF370A">
        <w:rPr>
          <w:rFonts w:asciiTheme="minorHAnsi" w:hAnsiTheme="minorHAnsi" w:cstheme="minorHAnsi"/>
          <w:lang w:val="nl-BE"/>
        </w:rPr>
        <w:t xml:space="preserve"> </w:t>
      </w:r>
      <w:r w:rsidR="00AF370A" w:rsidRPr="00AF370A">
        <w:rPr>
          <w:rFonts w:asciiTheme="minorHAnsi" w:hAnsiTheme="minorHAnsi" w:cstheme="minorHAnsi"/>
          <w:lang w:val="nl-BE"/>
        </w:rPr>
        <w:t>uiterste</w:t>
      </w:r>
      <w:r w:rsidR="00AF370A">
        <w:rPr>
          <w:rFonts w:asciiTheme="minorHAnsi" w:hAnsiTheme="minorHAnsi" w:cstheme="minorHAnsi"/>
          <w:lang w:val="nl-BE"/>
        </w:rPr>
        <w:t xml:space="preserve"> </w:t>
      </w:r>
      <w:r w:rsidR="00AF370A" w:rsidRPr="00AF370A">
        <w:rPr>
          <w:rFonts w:asciiTheme="minorHAnsi" w:hAnsiTheme="minorHAnsi" w:cstheme="minorHAnsi"/>
          <w:lang w:val="nl-BE"/>
        </w:rPr>
        <w:t>uit, namelijk</w:t>
      </w:r>
      <w:r w:rsidR="00AF370A">
        <w:rPr>
          <w:rFonts w:asciiTheme="minorHAnsi" w:hAnsiTheme="minorHAnsi" w:cstheme="minorHAnsi"/>
          <w:lang w:val="nl-BE"/>
        </w:rPr>
        <w:t xml:space="preserve"> </w:t>
      </w:r>
      <w:r w:rsidR="00AF370A" w:rsidRPr="00AF370A">
        <w:rPr>
          <w:rFonts w:asciiTheme="minorHAnsi" w:hAnsiTheme="minorHAnsi" w:cstheme="minorHAnsi"/>
          <w:lang w:val="nl-BE"/>
        </w:rPr>
        <w:t>als</w:t>
      </w:r>
      <w:r w:rsidR="00AF370A">
        <w:rPr>
          <w:rFonts w:asciiTheme="minorHAnsi" w:hAnsiTheme="minorHAnsi" w:cstheme="minorHAnsi"/>
          <w:lang w:val="nl-BE"/>
        </w:rPr>
        <w:t xml:space="preserve"> </w:t>
      </w:r>
      <w:r w:rsidR="00AF370A" w:rsidRPr="00AF370A">
        <w:rPr>
          <w:rFonts w:asciiTheme="minorHAnsi" w:hAnsiTheme="minorHAnsi" w:cstheme="minorHAnsi"/>
          <w:lang w:val="nl-BE"/>
        </w:rPr>
        <w:t>meester over de tekst te kunnen</w:t>
      </w:r>
      <w:r w:rsidR="00AF370A">
        <w:rPr>
          <w:rFonts w:asciiTheme="minorHAnsi" w:hAnsiTheme="minorHAnsi" w:cstheme="minorHAnsi"/>
          <w:lang w:val="nl-BE"/>
        </w:rPr>
        <w:t xml:space="preserve"> </w:t>
      </w:r>
      <w:r w:rsidR="00AF370A" w:rsidRPr="00AF370A">
        <w:rPr>
          <w:rFonts w:asciiTheme="minorHAnsi" w:hAnsiTheme="minorHAnsi" w:cstheme="minorHAnsi"/>
          <w:lang w:val="nl-BE"/>
        </w:rPr>
        <w:t>heersen</w:t>
      </w:r>
      <w:r w:rsidR="00AF370A">
        <w:rPr>
          <w:rFonts w:asciiTheme="minorHAnsi" w:hAnsiTheme="minorHAnsi" w:cstheme="minorHAnsi"/>
          <w:lang w:val="nl-BE"/>
        </w:rPr>
        <w:t>”.</w:t>
      </w:r>
      <w:r w:rsidR="007053AF" w:rsidRPr="00642203">
        <w:rPr>
          <w:rStyle w:val="FootnoteReference"/>
        </w:rPr>
        <w:footnoteReference w:id="44"/>
      </w:r>
      <w:r w:rsidR="007053AF">
        <w:rPr>
          <w:rFonts w:asciiTheme="minorHAnsi" w:hAnsiTheme="minorHAnsi" w:cstheme="minorHAnsi"/>
          <w:lang w:val="nl-BE"/>
        </w:rPr>
        <w:t xml:space="preserve"> Echter, het werk dat Bieringer nauwgezet uiteenzet, is </w:t>
      </w:r>
      <w:r w:rsidR="00B83ABA">
        <w:rPr>
          <w:rFonts w:asciiTheme="minorHAnsi" w:hAnsiTheme="minorHAnsi" w:cstheme="minorHAnsi"/>
          <w:lang w:val="nl-BE"/>
        </w:rPr>
        <w:t>niet wat de ITC en de DCS lijken te doen.</w:t>
      </w:r>
    </w:p>
    <w:p w14:paraId="2808C3E2" w14:textId="5B524DAD" w:rsidR="005A4AFB" w:rsidRDefault="005717F6" w:rsidP="00776592">
      <w:pPr>
        <w:rPr>
          <w:rFonts w:asciiTheme="minorHAnsi" w:hAnsiTheme="minorHAnsi" w:cstheme="minorHAnsi"/>
          <w:lang w:val="nl-BE"/>
        </w:rPr>
      </w:pPr>
      <w:r w:rsidRPr="005717F6">
        <w:rPr>
          <w:rFonts w:asciiTheme="minorHAnsi" w:hAnsiTheme="minorHAnsi" w:cstheme="minorHAnsi"/>
          <w:lang w:val="nl-BE"/>
        </w:rPr>
        <w:t xml:space="preserve">Zoals de titel van dit </w:t>
      </w:r>
      <w:r>
        <w:rPr>
          <w:rFonts w:asciiTheme="minorHAnsi" w:hAnsiTheme="minorHAnsi" w:cstheme="minorHAnsi"/>
          <w:lang w:val="nl-BE"/>
        </w:rPr>
        <w:t>hoofdstuk</w:t>
      </w:r>
      <w:r w:rsidRPr="005717F6">
        <w:rPr>
          <w:rFonts w:asciiTheme="minorHAnsi" w:hAnsiTheme="minorHAnsi" w:cstheme="minorHAnsi"/>
          <w:lang w:val="nl-BE"/>
        </w:rPr>
        <w:t xml:space="preserve"> suggereert, luid</w:t>
      </w:r>
      <w:r>
        <w:rPr>
          <w:rFonts w:asciiTheme="minorHAnsi" w:hAnsiTheme="minorHAnsi" w:cstheme="minorHAnsi"/>
          <w:lang w:val="nl-BE"/>
        </w:rPr>
        <w:t>de</w:t>
      </w:r>
      <w:r w:rsidRPr="005717F6">
        <w:rPr>
          <w:rFonts w:asciiTheme="minorHAnsi" w:hAnsiTheme="minorHAnsi" w:cstheme="minorHAnsi"/>
          <w:lang w:val="nl-BE"/>
        </w:rPr>
        <w:t xml:space="preserve"> de hypothese dat de profeet Jesaja – en de Bijbel in bredere zin – wordt aangewend als bron van verbeelding om bepaalde doelen te bereiken, zij het op een wijze die als simplistisch of weinig genuanceerd kan worden beschouwd.</w:t>
      </w:r>
      <w:r w:rsidR="00B04DC1">
        <w:rPr>
          <w:rFonts w:asciiTheme="minorHAnsi" w:hAnsiTheme="minorHAnsi" w:cstheme="minorHAnsi"/>
          <w:lang w:val="nl-BE"/>
        </w:rPr>
        <w:t xml:space="preserve"> </w:t>
      </w:r>
      <w:r w:rsidR="00843C0F">
        <w:rPr>
          <w:rFonts w:asciiTheme="minorHAnsi" w:hAnsiTheme="minorHAnsi" w:cstheme="minorHAnsi"/>
          <w:lang w:val="nl-BE"/>
        </w:rPr>
        <w:t xml:space="preserve">Ik herhaal dan ook mijn kritiek op het </w:t>
      </w:r>
      <w:r w:rsidR="00843C0F" w:rsidRPr="009D10FE">
        <w:rPr>
          <w:rFonts w:asciiTheme="minorHAnsi" w:hAnsiTheme="minorHAnsi" w:cstheme="minorHAnsi"/>
          <w:i/>
          <w:iCs/>
          <w:lang w:val="nl-BE"/>
        </w:rPr>
        <w:t>cherry picken</w:t>
      </w:r>
      <w:r w:rsidR="00DB3491">
        <w:rPr>
          <w:rFonts w:asciiTheme="minorHAnsi" w:hAnsiTheme="minorHAnsi" w:cstheme="minorHAnsi"/>
          <w:lang w:val="nl-BE"/>
        </w:rPr>
        <w:t xml:space="preserve">. Ik doe dat vooral om </w:t>
      </w:r>
      <w:r w:rsidR="006749BE">
        <w:rPr>
          <w:rFonts w:asciiTheme="minorHAnsi" w:hAnsiTheme="minorHAnsi" w:cstheme="minorHAnsi"/>
          <w:lang w:val="nl-BE"/>
        </w:rPr>
        <w:t>een achterliggend probleem te bekritiseren</w:t>
      </w:r>
      <w:r w:rsidR="00EA7D23">
        <w:rPr>
          <w:rFonts w:asciiTheme="minorHAnsi" w:hAnsiTheme="minorHAnsi" w:cstheme="minorHAnsi"/>
          <w:lang w:val="nl-BE"/>
        </w:rPr>
        <w:t xml:space="preserve"> dat voor mij als ecclesioloog van belang is</w:t>
      </w:r>
      <w:r w:rsidR="006749BE">
        <w:rPr>
          <w:rFonts w:asciiTheme="minorHAnsi" w:hAnsiTheme="minorHAnsi" w:cstheme="minorHAnsi"/>
          <w:lang w:val="nl-BE"/>
        </w:rPr>
        <w:t xml:space="preserve">. Er is een soort van </w:t>
      </w:r>
      <w:r w:rsidR="00383EB3">
        <w:rPr>
          <w:rFonts w:asciiTheme="minorHAnsi" w:hAnsiTheme="minorHAnsi" w:cstheme="minorHAnsi"/>
          <w:lang w:val="nl-BE"/>
        </w:rPr>
        <w:t>latent</w:t>
      </w:r>
      <w:r w:rsidR="00843C0F">
        <w:rPr>
          <w:rFonts w:asciiTheme="minorHAnsi" w:hAnsiTheme="minorHAnsi" w:cstheme="minorHAnsi"/>
          <w:lang w:val="nl-BE"/>
        </w:rPr>
        <w:t xml:space="preserve"> ongemak om met nieuwheid om te gaan</w:t>
      </w:r>
      <w:r w:rsidR="00D332E7">
        <w:rPr>
          <w:rFonts w:asciiTheme="minorHAnsi" w:hAnsiTheme="minorHAnsi" w:cstheme="minorHAnsi"/>
          <w:lang w:val="nl-BE"/>
        </w:rPr>
        <w:t xml:space="preserve"> in de</w:t>
      </w:r>
      <w:r w:rsidR="00065B3F">
        <w:rPr>
          <w:rFonts w:asciiTheme="minorHAnsi" w:hAnsiTheme="minorHAnsi" w:cstheme="minorHAnsi"/>
          <w:lang w:val="nl-BE"/>
        </w:rPr>
        <w:t xml:space="preserve"> kerk</w:t>
      </w:r>
      <w:r w:rsidR="00843C0F">
        <w:rPr>
          <w:rFonts w:asciiTheme="minorHAnsi" w:hAnsiTheme="minorHAnsi" w:cstheme="minorHAnsi"/>
          <w:lang w:val="nl-BE"/>
        </w:rPr>
        <w:t xml:space="preserve">. </w:t>
      </w:r>
      <w:r w:rsidR="00FF0084" w:rsidRPr="00FF0084">
        <w:rPr>
          <w:rFonts w:asciiTheme="minorHAnsi" w:hAnsiTheme="minorHAnsi" w:cstheme="minorHAnsi"/>
          <w:lang w:val="nl-BE"/>
        </w:rPr>
        <w:t>Het is veelzeggend dat nieuwe ontwikkelingen, zoals een grotere participatie van het Godsvolk</w:t>
      </w:r>
      <w:r w:rsidR="00AB05E7">
        <w:rPr>
          <w:rFonts w:asciiTheme="minorHAnsi" w:hAnsiTheme="minorHAnsi" w:cstheme="minorHAnsi"/>
          <w:lang w:val="nl-BE"/>
        </w:rPr>
        <w:t xml:space="preserve"> in het leven van de</w:t>
      </w:r>
      <w:r w:rsidR="00065B3F">
        <w:rPr>
          <w:rFonts w:asciiTheme="minorHAnsi" w:hAnsiTheme="minorHAnsi" w:cstheme="minorHAnsi"/>
          <w:lang w:val="nl-BE"/>
        </w:rPr>
        <w:t xml:space="preserve"> kerk</w:t>
      </w:r>
      <w:r w:rsidR="00FF0084" w:rsidRPr="00FF0084">
        <w:rPr>
          <w:rFonts w:asciiTheme="minorHAnsi" w:hAnsiTheme="minorHAnsi" w:cstheme="minorHAnsi"/>
          <w:lang w:val="nl-BE"/>
        </w:rPr>
        <w:t xml:space="preserve">, vaak gelegitimeerd worden door het aanhalen van Bijbelse </w:t>
      </w:r>
      <w:r w:rsidR="00152D22">
        <w:rPr>
          <w:rFonts w:asciiTheme="minorHAnsi" w:hAnsiTheme="minorHAnsi" w:cstheme="minorHAnsi"/>
          <w:lang w:val="nl-BE"/>
        </w:rPr>
        <w:t xml:space="preserve">passages </w:t>
      </w:r>
      <w:r w:rsidR="00FF0084" w:rsidRPr="00FF0084">
        <w:rPr>
          <w:rFonts w:asciiTheme="minorHAnsi" w:hAnsiTheme="minorHAnsi" w:cstheme="minorHAnsi"/>
          <w:lang w:val="nl-BE"/>
        </w:rPr>
        <w:t>of patristieke parallellen.</w:t>
      </w:r>
      <w:r w:rsidR="00E74FDC">
        <w:rPr>
          <w:rFonts w:asciiTheme="minorHAnsi" w:hAnsiTheme="minorHAnsi" w:cstheme="minorHAnsi"/>
          <w:lang w:val="nl-BE"/>
        </w:rPr>
        <w:t xml:space="preserve"> Het is alsof </w:t>
      </w:r>
      <w:r w:rsidR="0032618B">
        <w:rPr>
          <w:rFonts w:asciiTheme="minorHAnsi" w:hAnsiTheme="minorHAnsi" w:cstheme="minorHAnsi"/>
          <w:lang w:val="nl-BE"/>
        </w:rPr>
        <w:t xml:space="preserve">de smaak </w:t>
      </w:r>
      <w:r w:rsidR="00D332E7">
        <w:rPr>
          <w:rFonts w:asciiTheme="minorHAnsi" w:hAnsiTheme="minorHAnsi" w:cstheme="minorHAnsi"/>
          <w:lang w:val="nl-BE"/>
        </w:rPr>
        <w:t>van de vernieuwing</w:t>
      </w:r>
      <w:r w:rsidR="0032618B">
        <w:rPr>
          <w:rFonts w:asciiTheme="minorHAnsi" w:hAnsiTheme="minorHAnsi" w:cstheme="minorHAnsi"/>
          <w:lang w:val="nl-BE"/>
        </w:rPr>
        <w:t xml:space="preserve"> minder bitter</w:t>
      </w:r>
      <w:r w:rsidR="00E74FDC" w:rsidRPr="00E74FDC">
        <w:rPr>
          <w:rFonts w:asciiTheme="minorHAnsi" w:hAnsiTheme="minorHAnsi" w:cstheme="minorHAnsi"/>
          <w:lang w:val="nl-BE"/>
        </w:rPr>
        <w:t xml:space="preserve"> </w:t>
      </w:r>
      <w:r w:rsidR="00E74FDC">
        <w:rPr>
          <w:rFonts w:asciiTheme="minorHAnsi" w:hAnsiTheme="minorHAnsi" w:cstheme="minorHAnsi"/>
          <w:lang w:val="nl-BE"/>
        </w:rPr>
        <w:t>wordt</w:t>
      </w:r>
      <w:r w:rsidR="00B83ABA">
        <w:rPr>
          <w:rFonts w:asciiTheme="minorHAnsi" w:hAnsiTheme="minorHAnsi" w:cstheme="minorHAnsi"/>
          <w:lang w:val="nl-BE"/>
        </w:rPr>
        <w:t xml:space="preserve"> door er </w:t>
      </w:r>
      <w:r w:rsidR="00FF0084">
        <w:rPr>
          <w:rFonts w:asciiTheme="minorHAnsi" w:hAnsiTheme="minorHAnsi" w:cstheme="minorHAnsi"/>
          <w:lang w:val="nl-BE"/>
        </w:rPr>
        <w:t xml:space="preserve">een bijgerecht van </w:t>
      </w:r>
      <w:r w:rsidR="00B83ABA">
        <w:rPr>
          <w:rFonts w:asciiTheme="minorHAnsi" w:hAnsiTheme="minorHAnsi" w:cstheme="minorHAnsi"/>
          <w:lang w:val="nl-BE"/>
        </w:rPr>
        <w:t>kerkvaders en Bijbelverzen bij te serveren</w:t>
      </w:r>
      <w:r w:rsidR="0032618B">
        <w:rPr>
          <w:rFonts w:asciiTheme="minorHAnsi" w:hAnsiTheme="minorHAnsi" w:cstheme="minorHAnsi"/>
          <w:lang w:val="nl-BE"/>
        </w:rPr>
        <w:t>.</w:t>
      </w:r>
      <w:r w:rsidR="00210B76">
        <w:rPr>
          <w:rFonts w:asciiTheme="minorHAnsi" w:hAnsiTheme="minorHAnsi" w:cstheme="minorHAnsi"/>
          <w:lang w:val="nl-BE"/>
        </w:rPr>
        <w:t xml:space="preserve"> </w:t>
      </w:r>
      <w:r w:rsidR="0008705D">
        <w:rPr>
          <w:rFonts w:asciiTheme="minorHAnsi" w:hAnsiTheme="minorHAnsi" w:cstheme="minorHAnsi"/>
          <w:lang w:val="nl-BE"/>
        </w:rPr>
        <w:t>Alsof het nieuwe gerecht geserveerd wordt met melk en honing.</w:t>
      </w:r>
      <w:r w:rsidR="0032618B">
        <w:rPr>
          <w:rFonts w:asciiTheme="minorHAnsi" w:hAnsiTheme="minorHAnsi" w:cstheme="minorHAnsi"/>
          <w:lang w:val="nl-BE"/>
        </w:rPr>
        <w:t xml:space="preserve"> </w:t>
      </w:r>
      <w:r w:rsidR="00D332E7">
        <w:rPr>
          <w:rFonts w:asciiTheme="minorHAnsi" w:hAnsiTheme="minorHAnsi" w:cstheme="minorHAnsi"/>
          <w:lang w:val="nl-BE"/>
        </w:rPr>
        <w:t xml:space="preserve">Tegelijkertijd </w:t>
      </w:r>
      <w:r w:rsidR="00B8685F">
        <w:rPr>
          <w:rFonts w:asciiTheme="minorHAnsi" w:hAnsiTheme="minorHAnsi" w:cstheme="minorHAnsi"/>
          <w:lang w:val="nl-BE"/>
        </w:rPr>
        <w:t>spreekt</w:t>
      </w:r>
      <w:r w:rsidR="00D332E7">
        <w:rPr>
          <w:rFonts w:asciiTheme="minorHAnsi" w:hAnsiTheme="minorHAnsi" w:cstheme="minorHAnsi"/>
          <w:lang w:val="nl-BE"/>
        </w:rPr>
        <w:t xml:space="preserve"> de </w:t>
      </w:r>
      <w:r w:rsidR="005224F4">
        <w:rPr>
          <w:rFonts w:asciiTheme="minorHAnsi" w:hAnsiTheme="minorHAnsi" w:cstheme="minorHAnsi"/>
          <w:lang w:val="nl-BE"/>
        </w:rPr>
        <w:t>B</w:t>
      </w:r>
      <w:r w:rsidR="00D332E7">
        <w:rPr>
          <w:rFonts w:asciiTheme="minorHAnsi" w:hAnsiTheme="minorHAnsi" w:cstheme="minorHAnsi"/>
          <w:lang w:val="nl-BE"/>
        </w:rPr>
        <w:t xml:space="preserve">ijbel, </w:t>
      </w:r>
      <w:r w:rsidR="002C18EE">
        <w:rPr>
          <w:rFonts w:asciiTheme="minorHAnsi" w:hAnsiTheme="minorHAnsi" w:cstheme="minorHAnsi"/>
          <w:lang w:val="nl-BE"/>
        </w:rPr>
        <w:t>en ik denk niet dat ik hier een onderscheid moet maken tussen het Oude en he</w:t>
      </w:r>
      <w:r w:rsidR="00B8685F">
        <w:rPr>
          <w:rFonts w:asciiTheme="minorHAnsi" w:hAnsiTheme="minorHAnsi" w:cstheme="minorHAnsi"/>
          <w:lang w:val="nl-BE"/>
        </w:rPr>
        <w:t xml:space="preserve">t Nieuwe Testament, tot de verbeelding. </w:t>
      </w:r>
      <w:r w:rsidR="00F97EA0" w:rsidRPr="00F97EA0">
        <w:rPr>
          <w:rFonts w:asciiTheme="minorHAnsi" w:hAnsiTheme="minorHAnsi" w:cstheme="minorHAnsi"/>
          <w:lang w:val="nl-BE"/>
        </w:rPr>
        <w:t xml:space="preserve">Het lijkt haast een antropologisch gegeven dat voorbeelden </w:t>
      </w:r>
      <w:r w:rsidR="0029294F">
        <w:rPr>
          <w:rFonts w:asciiTheme="minorHAnsi" w:hAnsiTheme="minorHAnsi" w:cstheme="minorHAnsi"/>
          <w:lang w:val="nl-BE"/>
        </w:rPr>
        <w:t>wekken</w:t>
      </w:r>
      <w:r w:rsidR="00F97EA0" w:rsidRPr="00F97EA0">
        <w:rPr>
          <w:rFonts w:asciiTheme="minorHAnsi" w:hAnsiTheme="minorHAnsi" w:cstheme="minorHAnsi"/>
          <w:lang w:val="nl-BE"/>
        </w:rPr>
        <w:t xml:space="preserve"> en verhalen mensen trekken</w:t>
      </w:r>
      <w:r w:rsidR="00F97EA0">
        <w:rPr>
          <w:rFonts w:asciiTheme="minorHAnsi" w:hAnsiTheme="minorHAnsi" w:cstheme="minorHAnsi"/>
          <w:lang w:val="nl-BE"/>
        </w:rPr>
        <w:t>, in</w:t>
      </w:r>
      <w:r w:rsidR="00F97EA0" w:rsidRPr="00F97EA0">
        <w:rPr>
          <w:rFonts w:asciiTheme="minorHAnsi" w:hAnsiTheme="minorHAnsi" w:cstheme="minorHAnsi"/>
          <w:lang w:val="nl-BE"/>
        </w:rPr>
        <w:t xml:space="preserve"> een variatie op het bekende spreekwoord. In aansluiting bij Taylor heb ik geprobeerd te laten zien dat dit een bijzonder complex onderzoeksgebied is, waarin zowel fundamenteel werk is verricht als waarin nog steeds belangrijke bijdragen worden geleverd.</w:t>
      </w:r>
    </w:p>
    <w:p w14:paraId="677D66B4" w14:textId="28843AD7" w:rsidR="00752C08" w:rsidRDefault="006060DA" w:rsidP="00776592">
      <w:pPr>
        <w:rPr>
          <w:rFonts w:asciiTheme="minorHAnsi" w:hAnsiTheme="minorHAnsi" w:cstheme="minorHAnsi"/>
          <w:lang w:val="nl-BE"/>
        </w:rPr>
      </w:pPr>
      <w:r>
        <w:rPr>
          <w:rFonts w:asciiTheme="minorHAnsi" w:hAnsiTheme="minorHAnsi" w:cstheme="minorHAnsi"/>
          <w:lang w:val="nl-BE"/>
        </w:rPr>
        <w:t>De</w:t>
      </w:r>
      <w:r w:rsidR="005F530F">
        <w:rPr>
          <w:rFonts w:asciiTheme="minorHAnsi" w:hAnsiTheme="minorHAnsi" w:cstheme="minorHAnsi"/>
          <w:lang w:val="nl-BE"/>
        </w:rPr>
        <w:t xml:space="preserve"> argumentlijn of verhaallijn </w:t>
      </w:r>
      <w:r>
        <w:rPr>
          <w:rFonts w:asciiTheme="minorHAnsi" w:hAnsiTheme="minorHAnsi" w:cstheme="minorHAnsi"/>
          <w:lang w:val="nl-BE"/>
        </w:rPr>
        <w:t>die</w:t>
      </w:r>
      <w:r w:rsidR="005F530F">
        <w:rPr>
          <w:rFonts w:asciiTheme="minorHAnsi" w:hAnsiTheme="minorHAnsi" w:cstheme="minorHAnsi"/>
          <w:lang w:val="nl-BE"/>
        </w:rPr>
        <w:t xml:space="preserve"> ik hierboven gevolgd heb, is dus geen </w:t>
      </w:r>
      <w:r w:rsidR="00E81D34">
        <w:rPr>
          <w:rFonts w:asciiTheme="minorHAnsi" w:hAnsiTheme="minorHAnsi" w:cstheme="minorHAnsi"/>
          <w:lang w:val="nl-BE"/>
        </w:rPr>
        <w:t>verzet tegen het lezen van de Bijbel in de</w:t>
      </w:r>
      <w:r w:rsidR="00065B3F">
        <w:rPr>
          <w:rFonts w:asciiTheme="minorHAnsi" w:hAnsiTheme="minorHAnsi" w:cstheme="minorHAnsi"/>
          <w:lang w:val="nl-BE"/>
        </w:rPr>
        <w:t xml:space="preserve"> kerk</w:t>
      </w:r>
      <w:r w:rsidR="00E81D34">
        <w:rPr>
          <w:rFonts w:asciiTheme="minorHAnsi" w:hAnsiTheme="minorHAnsi" w:cstheme="minorHAnsi"/>
          <w:lang w:val="nl-BE"/>
        </w:rPr>
        <w:t xml:space="preserve">. Het is in tegendeel een pleidooi voor het serieus nemen van </w:t>
      </w:r>
      <w:r w:rsidR="00E81D34" w:rsidRPr="009D10FE">
        <w:rPr>
          <w:rFonts w:asciiTheme="minorHAnsi" w:hAnsiTheme="minorHAnsi" w:cstheme="minorHAnsi"/>
          <w:i/>
          <w:iCs/>
          <w:lang w:val="nl-BE"/>
        </w:rPr>
        <w:t>story authority</w:t>
      </w:r>
      <w:r w:rsidR="00962FDC">
        <w:rPr>
          <w:rFonts w:asciiTheme="minorHAnsi" w:hAnsiTheme="minorHAnsi" w:cstheme="minorHAnsi"/>
          <w:i/>
          <w:iCs/>
          <w:lang w:val="nl-BE"/>
        </w:rPr>
        <w:t xml:space="preserve"> </w:t>
      </w:r>
      <w:r w:rsidR="00962FDC">
        <w:rPr>
          <w:rFonts w:asciiTheme="minorHAnsi" w:hAnsiTheme="minorHAnsi" w:cstheme="minorHAnsi"/>
          <w:lang w:val="nl-BE"/>
        </w:rPr>
        <w:t>en van de verhalen en</w:t>
      </w:r>
      <w:r w:rsidR="00EE4343">
        <w:rPr>
          <w:rFonts w:asciiTheme="minorHAnsi" w:hAnsiTheme="minorHAnsi" w:cstheme="minorHAnsi"/>
          <w:lang w:val="nl-BE"/>
        </w:rPr>
        <w:t xml:space="preserve"> de</w:t>
      </w:r>
      <w:r w:rsidR="00962FDC">
        <w:rPr>
          <w:rFonts w:asciiTheme="minorHAnsi" w:hAnsiTheme="minorHAnsi" w:cstheme="minorHAnsi"/>
          <w:lang w:val="nl-BE"/>
        </w:rPr>
        <w:t xml:space="preserve"> teksten zelf. </w:t>
      </w:r>
      <w:r w:rsidR="00C04582" w:rsidRPr="00C04582">
        <w:rPr>
          <w:rFonts w:asciiTheme="minorHAnsi" w:hAnsiTheme="minorHAnsi" w:cstheme="minorHAnsi"/>
          <w:lang w:val="nl-BE"/>
        </w:rPr>
        <w:t xml:space="preserve">Uiteindelijk vormt dit, zij het slechts in aanzet en op oppervlakkige wijze, een bijdrage </w:t>
      </w:r>
      <w:r w:rsidR="008C4191">
        <w:rPr>
          <w:rFonts w:asciiTheme="minorHAnsi" w:hAnsiTheme="minorHAnsi" w:cstheme="minorHAnsi"/>
          <w:lang w:val="nl-BE"/>
        </w:rPr>
        <w:t xml:space="preserve">en een oproep </w:t>
      </w:r>
      <w:r w:rsidR="00C04582" w:rsidRPr="00C04582">
        <w:rPr>
          <w:rFonts w:asciiTheme="minorHAnsi" w:hAnsiTheme="minorHAnsi" w:cstheme="minorHAnsi"/>
          <w:lang w:val="nl-BE"/>
        </w:rPr>
        <w:t>tot een meer narratieve theologie.</w:t>
      </w:r>
      <w:r w:rsidR="00FE0112">
        <w:rPr>
          <w:rFonts w:asciiTheme="minorHAnsi" w:hAnsiTheme="minorHAnsi" w:cstheme="minorHAnsi"/>
          <w:lang w:val="nl-BE"/>
        </w:rPr>
        <w:t xml:space="preserve"> </w:t>
      </w:r>
      <w:r w:rsidR="002A4944">
        <w:rPr>
          <w:rFonts w:asciiTheme="minorHAnsi" w:hAnsiTheme="minorHAnsi" w:cstheme="minorHAnsi"/>
          <w:lang w:val="nl-BE"/>
        </w:rPr>
        <w:t xml:space="preserve">Het gaat dan over een </w:t>
      </w:r>
      <w:r w:rsidR="002A4944" w:rsidRPr="002A4944">
        <w:rPr>
          <w:rFonts w:asciiTheme="minorHAnsi" w:hAnsiTheme="minorHAnsi" w:cstheme="minorHAnsi"/>
          <w:lang w:val="nl-BE"/>
        </w:rPr>
        <w:t xml:space="preserve">vorm van theologie die wetenschappelijk gefundeerd, intellectueel coherent en argumentatief overtuigend is, maar </w:t>
      </w:r>
      <w:r w:rsidR="008C4191">
        <w:rPr>
          <w:rFonts w:asciiTheme="minorHAnsi" w:hAnsiTheme="minorHAnsi" w:cstheme="minorHAnsi"/>
          <w:lang w:val="nl-BE"/>
        </w:rPr>
        <w:t xml:space="preserve">die </w:t>
      </w:r>
      <w:r w:rsidR="002A4944" w:rsidRPr="002A4944">
        <w:rPr>
          <w:rFonts w:asciiTheme="minorHAnsi" w:hAnsiTheme="minorHAnsi" w:cstheme="minorHAnsi"/>
          <w:lang w:val="nl-BE"/>
        </w:rPr>
        <w:t>tevens het vermogen heeft om tot de verbeelding te spreken.</w:t>
      </w:r>
      <w:r w:rsidR="00166F8E">
        <w:rPr>
          <w:rFonts w:asciiTheme="minorHAnsi" w:hAnsiTheme="minorHAnsi" w:cstheme="minorHAnsi"/>
          <w:lang w:val="nl-BE"/>
        </w:rPr>
        <w:t xml:space="preserve"> </w:t>
      </w:r>
      <w:r w:rsidR="00515941">
        <w:rPr>
          <w:rFonts w:asciiTheme="minorHAnsi" w:hAnsiTheme="minorHAnsi" w:cstheme="minorHAnsi"/>
          <w:lang w:val="nl-BE"/>
        </w:rPr>
        <w:t>Een theologie die</w:t>
      </w:r>
      <w:r w:rsidR="00723345">
        <w:rPr>
          <w:rFonts w:asciiTheme="minorHAnsi" w:hAnsiTheme="minorHAnsi" w:cstheme="minorHAnsi"/>
          <w:lang w:val="nl-BE"/>
        </w:rPr>
        <w:t xml:space="preserve"> citaten of beelden niet uit de context </w:t>
      </w:r>
      <w:r w:rsidR="002A4944">
        <w:rPr>
          <w:rFonts w:asciiTheme="minorHAnsi" w:hAnsiTheme="minorHAnsi" w:cstheme="minorHAnsi"/>
          <w:lang w:val="nl-BE"/>
        </w:rPr>
        <w:t>neemt</w:t>
      </w:r>
      <w:r w:rsidR="00723345">
        <w:rPr>
          <w:rFonts w:asciiTheme="minorHAnsi" w:hAnsiTheme="minorHAnsi" w:cstheme="minorHAnsi"/>
          <w:lang w:val="nl-BE"/>
        </w:rPr>
        <w:t xml:space="preserve"> en herkauwt voor </w:t>
      </w:r>
      <w:r w:rsidR="00013B46">
        <w:rPr>
          <w:rFonts w:asciiTheme="minorHAnsi" w:hAnsiTheme="minorHAnsi" w:cstheme="minorHAnsi"/>
          <w:lang w:val="nl-BE"/>
        </w:rPr>
        <w:t>een welbepaald doel, maar die de draad van het verhaal volgt en mee</w:t>
      </w:r>
      <w:r w:rsidR="005176FC">
        <w:rPr>
          <w:rFonts w:asciiTheme="minorHAnsi" w:hAnsiTheme="minorHAnsi" w:cstheme="minorHAnsi"/>
          <w:lang w:val="nl-BE"/>
        </w:rPr>
        <w:t xml:space="preserve"> </w:t>
      </w:r>
      <w:r w:rsidR="00013B46">
        <w:rPr>
          <w:rFonts w:asciiTheme="minorHAnsi" w:hAnsiTheme="minorHAnsi" w:cstheme="minorHAnsi"/>
          <w:lang w:val="nl-BE"/>
        </w:rPr>
        <w:t xml:space="preserve">weeft in het </w:t>
      </w:r>
      <w:r w:rsidR="00193CD8">
        <w:rPr>
          <w:rFonts w:asciiTheme="minorHAnsi" w:hAnsiTheme="minorHAnsi" w:cstheme="minorHAnsi"/>
          <w:lang w:val="nl-BE"/>
        </w:rPr>
        <w:t xml:space="preserve">nog te schrijven </w:t>
      </w:r>
      <w:r w:rsidR="00013B46">
        <w:rPr>
          <w:rFonts w:asciiTheme="minorHAnsi" w:hAnsiTheme="minorHAnsi" w:cstheme="minorHAnsi"/>
          <w:lang w:val="nl-BE"/>
        </w:rPr>
        <w:t>verhaal.</w:t>
      </w:r>
    </w:p>
    <w:p w14:paraId="715EECBB" w14:textId="5FE20AC6" w:rsidR="006D2521" w:rsidRDefault="00DF23A8" w:rsidP="004848AC">
      <w:pPr>
        <w:rPr>
          <w:rFonts w:asciiTheme="minorHAnsi" w:hAnsiTheme="minorHAnsi" w:cstheme="minorHAnsi"/>
          <w:lang w:val="nl-BE"/>
        </w:rPr>
      </w:pPr>
      <w:r>
        <w:rPr>
          <w:rFonts w:asciiTheme="minorHAnsi" w:hAnsiTheme="minorHAnsi" w:cstheme="minorHAnsi"/>
          <w:lang w:val="nl-BE"/>
        </w:rPr>
        <w:t xml:space="preserve">In </w:t>
      </w:r>
      <w:r w:rsidR="002A4944">
        <w:rPr>
          <w:rFonts w:asciiTheme="minorHAnsi" w:hAnsiTheme="minorHAnsi" w:cstheme="minorHAnsi"/>
          <w:lang w:val="nl-BE"/>
        </w:rPr>
        <w:t>mijn eigen</w:t>
      </w:r>
      <w:r>
        <w:rPr>
          <w:rFonts w:asciiTheme="minorHAnsi" w:hAnsiTheme="minorHAnsi" w:cstheme="minorHAnsi"/>
          <w:lang w:val="nl-BE"/>
        </w:rPr>
        <w:t xml:space="preserve"> vakgebied</w:t>
      </w:r>
      <w:r w:rsidR="002A4944">
        <w:rPr>
          <w:rFonts w:asciiTheme="minorHAnsi" w:hAnsiTheme="minorHAnsi" w:cstheme="minorHAnsi"/>
          <w:lang w:val="nl-BE"/>
        </w:rPr>
        <w:t xml:space="preserve">, </w:t>
      </w:r>
      <w:r>
        <w:rPr>
          <w:rFonts w:asciiTheme="minorHAnsi" w:hAnsiTheme="minorHAnsi" w:cstheme="minorHAnsi"/>
          <w:lang w:val="nl-BE"/>
        </w:rPr>
        <w:t xml:space="preserve">de ecclesiologie, zijn daarvan al sporen te vinden. </w:t>
      </w:r>
      <w:r w:rsidR="006013E1">
        <w:rPr>
          <w:rFonts w:asciiTheme="minorHAnsi" w:hAnsiTheme="minorHAnsi" w:cstheme="minorHAnsi"/>
          <w:lang w:val="nl-BE"/>
        </w:rPr>
        <w:t>Natalia Imperatori-Lee</w:t>
      </w:r>
      <w:r w:rsidR="001C304B">
        <w:rPr>
          <w:rFonts w:asciiTheme="minorHAnsi" w:hAnsiTheme="minorHAnsi" w:cstheme="minorHAnsi"/>
          <w:lang w:val="nl-BE"/>
        </w:rPr>
        <w:t xml:space="preserve"> heeft bijvoorbeeld aandacht</w:t>
      </w:r>
      <w:r w:rsidR="005234BA">
        <w:rPr>
          <w:rFonts w:asciiTheme="minorHAnsi" w:hAnsiTheme="minorHAnsi" w:cstheme="minorHAnsi"/>
          <w:lang w:val="nl-BE"/>
        </w:rPr>
        <w:t xml:space="preserve"> voor</w:t>
      </w:r>
      <w:r w:rsidR="001C304B">
        <w:rPr>
          <w:rFonts w:asciiTheme="minorHAnsi" w:hAnsiTheme="minorHAnsi" w:cstheme="minorHAnsi"/>
          <w:lang w:val="nl-BE"/>
        </w:rPr>
        <w:t xml:space="preserve"> hoe in het verhaal van de</w:t>
      </w:r>
      <w:r w:rsidR="00065B3F">
        <w:rPr>
          <w:rFonts w:asciiTheme="minorHAnsi" w:hAnsiTheme="minorHAnsi" w:cstheme="minorHAnsi"/>
          <w:lang w:val="nl-BE"/>
        </w:rPr>
        <w:t xml:space="preserve"> kerk</w:t>
      </w:r>
      <w:r w:rsidR="001C304B">
        <w:rPr>
          <w:rFonts w:asciiTheme="minorHAnsi" w:hAnsiTheme="minorHAnsi" w:cstheme="minorHAnsi"/>
          <w:lang w:val="nl-BE"/>
        </w:rPr>
        <w:t xml:space="preserve"> bepaalde narratieven snel</w:t>
      </w:r>
      <w:r w:rsidR="002A4944">
        <w:rPr>
          <w:rFonts w:asciiTheme="minorHAnsi" w:hAnsiTheme="minorHAnsi" w:cstheme="minorHAnsi"/>
          <w:lang w:val="nl-BE"/>
        </w:rPr>
        <w:t>/sneller</w:t>
      </w:r>
      <w:r w:rsidR="001C304B">
        <w:rPr>
          <w:rFonts w:asciiTheme="minorHAnsi" w:hAnsiTheme="minorHAnsi" w:cstheme="minorHAnsi"/>
          <w:lang w:val="nl-BE"/>
        </w:rPr>
        <w:t xml:space="preserve"> gemarginaliseerd raken en hoe </w:t>
      </w:r>
      <w:r w:rsidR="000F6955">
        <w:rPr>
          <w:rFonts w:asciiTheme="minorHAnsi" w:hAnsiTheme="minorHAnsi" w:cstheme="minorHAnsi"/>
          <w:lang w:val="nl-BE"/>
        </w:rPr>
        <w:t>mensen</w:t>
      </w:r>
      <w:r w:rsidR="002A4944">
        <w:rPr>
          <w:rFonts w:asciiTheme="minorHAnsi" w:hAnsiTheme="minorHAnsi" w:cstheme="minorHAnsi"/>
          <w:lang w:val="nl-BE"/>
        </w:rPr>
        <w:t xml:space="preserve"> die </w:t>
      </w:r>
      <w:r w:rsidR="00494263">
        <w:rPr>
          <w:rFonts w:asciiTheme="minorHAnsi" w:hAnsiTheme="minorHAnsi" w:cstheme="minorHAnsi"/>
          <w:lang w:val="nl-BE"/>
        </w:rPr>
        <w:t xml:space="preserve">meer geprivilegieerd zijn </w:t>
      </w:r>
      <w:r w:rsidR="00D3515F">
        <w:rPr>
          <w:rFonts w:asciiTheme="minorHAnsi" w:hAnsiTheme="minorHAnsi" w:cstheme="minorHAnsi"/>
          <w:lang w:val="nl-BE"/>
        </w:rPr>
        <w:t>vaak een grotere waarheidsclaim kunnen maken</w:t>
      </w:r>
      <w:r w:rsidR="005234BA">
        <w:rPr>
          <w:rFonts w:asciiTheme="minorHAnsi" w:hAnsiTheme="minorHAnsi" w:cstheme="minorHAnsi"/>
          <w:lang w:val="nl-BE"/>
        </w:rPr>
        <w:t xml:space="preserve">. </w:t>
      </w:r>
      <w:r w:rsidR="007D15FB">
        <w:rPr>
          <w:rFonts w:asciiTheme="minorHAnsi" w:hAnsiTheme="minorHAnsi" w:cstheme="minorHAnsi"/>
          <w:lang w:val="nl-BE"/>
        </w:rPr>
        <w:t>Sommige m</w:t>
      </w:r>
      <w:r w:rsidR="00715087">
        <w:rPr>
          <w:rFonts w:asciiTheme="minorHAnsi" w:hAnsiTheme="minorHAnsi" w:cstheme="minorHAnsi"/>
          <w:lang w:val="nl-BE"/>
        </w:rPr>
        <w:t>ensen</w:t>
      </w:r>
      <w:r w:rsidR="00D3515F">
        <w:rPr>
          <w:rFonts w:asciiTheme="minorHAnsi" w:hAnsiTheme="minorHAnsi" w:cstheme="minorHAnsi"/>
          <w:lang w:val="nl-BE"/>
        </w:rPr>
        <w:t xml:space="preserve"> in</w:t>
      </w:r>
      <w:r w:rsidR="006D2521">
        <w:rPr>
          <w:rFonts w:asciiTheme="minorHAnsi" w:hAnsiTheme="minorHAnsi" w:cstheme="minorHAnsi"/>
          <w:lang w:val="nl-BE"/>
        </w:rPr>
        <w:t xml:space="preserve"> </w:t>
      </w:r>
      <w:r w:rsidR="00D3515F">
        <w:rPr>
          <w:rFonts w:asciiTheme="minorHAnsi" w:hAnsiTheme="minorHAnsi" w:cstheme="minorHAnsi"/>
          <w:lang w:val="nl-BE"/>
        </w:rPr>
        <w:t xml:space="preserve">zwakkere </w:t>
      </w:r>
      <w:r w:rsidR="00494263">
        <w:rPr>
          <w:rFonts w:asciiTheme="minorHAnsi" w:hAnsiTheme="minorHAnsi" w:cstheme="minorHAnsi"/>
          <w:lang w:val="nl-BE"/>
        </w:rPr>
        <w:t xml:space="preserve">of meer marginale </w:t>
      </w:r>
      <w:r w:rsidR="00D3515F">
        <w:rPr>
          <w:rFonts w:asciiTheme="minorHAnsi" w:hAnsiTheme="minorHAnsi" w:cstheme="minorHAnsi"/>
          <w:lang w:val="nl-BE"/>
        </w:rPr>
        <w:t>posities</w:t>
      </w:r>
      <w:r w:rsidR="007D15FB">
        <w:rPr>
          <w:rFonts w:asciiTheme="minorHAnsi" w:hAnsiTheme="minorHAnsi" w:cstheme="minorHAnsi"/>
          <w:lang w:val="nl-BE"/>
        </w:rPr>
        <w:t xml:space="preserve"> hebben niet dezelfde mogelijkheden om hun stem te doen horen</w:t>
      </w:r>
      <w:r w:rsidR="006D2521">
        <w:rPr>
          <w:rFonts w:asciiTheme="minorHAnsi" w:hAnsiTheme="minorHAnsi" w:cstheme="minorHAnsi"/>
          <w:lang w:val="nl-BE"/>
        </w:rPr>
        <w:t>, om welke reden dan ook</w:t>
      </w:r>
      <w:r w:rsidR="00D3515F">
        <w:rPr>
          <w:rFonts w:asciiTheme="minorHAnsi" w:hAnsiTheme="minorHAnsi" w:cstheme="minorHAnsi"/>
          <w:lang w:val="nl-BE"/>
        </w:rPr>
        <w:t xml:space="preserve">. </w:t>
      </w:r>
      <w:r w:rsidR="005A4300">
        <w:rPr>
          <w:rFonts w:asciiTheme="minorHAnsi" w:hAnsiTheme="minorHAnsi" w:cstheme="minorHAnsi"/>
          <w:lang w:val="nl-BE"/>
        </w:rPr>
        <w:t xml:space="preserve">Haar punt is om diverse narratieven </w:t>
      </w:r>
      <w:r w:rsidR="00892053">
        <w:rPr>
          <w:rFonts w:asciiTheme="minorHAnsi" w:hAnsiTheme="minorHAnsi" w:cstheme="minorHAnsi"/>
          <w:lang w:val="nl-BE"/>
        </w:rPr>
        <w:t xml:space="preserve">niet </w:t>
      </w:r>
      <w:r w:rsidR="005A4300">
        <w:rPr>
          <w:rFonts w:asciiTheme="minorHAnsi" w:hAnsiTheme="minorHAnsi" w:cstheme="minorHAnsi"/>
          <w:lang w:val="nl-BE"/>
        </w:rPr>
        <w:t>als versiering aan het standaardverhaal toe te voegen, maar om fundamenteel te kijken naar hoe</w:t>
      </w:r>
      <w:r w:rsidR="005C0517">
        <w:rPr>
          <w:rFonts w:asciiTheme="minorHAnsi" w:hAnsiTheme="minorHAnsi" w:cstheme="minorHAnsi"/>
          <w:lang w:val="nl-BE"/>
        </w:rPr>
        <w:t xml:space="preserve"> </w:t>
      </w:r>
      <w:r w:rsidR="005C0517" w:rsidRPr="005C0517">
        <w:rPr>
          <w:rFonts w:asciiTheme="minorHAnsi" w:hAnsiTheme="minorHAnsi" w:cstheme="minorHAnsi"/>
          <w:lang w:val="nl-BE"/>
        </w:rPr>
        <w:t xml:space="preserve">narrativiteit </w:t>
      </w:r>
      <w:r w:rsidR="005A4300">
        <w:rPr>
          <w:rFonts w:asciiTheme="minorHAnsi" w:hAnsiTheme="minorHAnsi" w:cstheme="minorHAnsi"/>
          <w:lang w:val="nl-BE"/>
        </w:rPr>
        <w:t xml:space="preserve">noodzakelijk divers </w:t>
      </w:r>
      <w:r w:rsidR="002B5949">
        <w:rPr>
          <w:rFonts w:asciiTheme="minorHAnsi" w:hAnsiTheme="minorHAnsi" w:cstheme="minorHAnsi"/>
          <w:lang w:val="nl-BE"/>
        </w:rPr>
        <w:t>is</w:t>
      </w:r>
      <w:r w:rsidR="005A4300">
        <w:rPr>
          <w:rFonts w:asciiTheme="minorHAnsi" w:hAnsiTheme="minorHAnsi" w:cstheme="minorHAnsi"/>
          <w:lang w:val="nl-BE"/>
        </w:rPr>
        <w:t>.</w:t>
      </w:r>
      <w:r w:rsidR="002B5949">
        <w:rPr>
          <w:rFonts w:asciiTheme="minorHAnsi" w:hAnsiTheme="minorHAnsi" w:cstheme="minorHAnsi"/>
          <w:lang w:val="nl-BE"/>
        </w:rPr>
        <w:t xml:space="preserve"> Wiens of wier verhalen krijgen uiteindelijk een plaats?</w:t>
      </w:r>
      <w:r w:rsidR="005A4300" w:rsidRPr="00642203">
        <w:rPr>
          <w:rStyle w:val="FootnoteReference"/>
        </w:rPr>
        <w:footnoteReference w:id="45"/>
      </w:r>
    </w:p>
    <w:p w14:paraId="3D865235" w14:textId="6BFF622A" w:rsidR="00752C08" w:rsidRDefault="007A384E" w:rsidP="004848AC">
      <w:pPr>
        <w:rPr>
          <w:rFonts w:asciiTheme="minorHAnsi" w:hAnsiTheme="minorHAnsi" w:cstheme="minorHAnsi"/>
          <w:lang w:val="nl-BE"/>
        </w:rPr>
      </w:pPr>
      <w:r w:rsidRPr="005176FC">
        <w:rPr>
          <w:rFonts w:asciiTheme="minorHAnsi" w:hAnsiTheme="minorHAnsi" w:cstheme="minorHAnsi"/>
          <w:lang w:val="nl-BE"/>
        </w:rPr>
        <w:t>Kristin Colberg</w:t>
      </w:r>
      <w:r w:rsidR="00AE4E89" w:rsidRPr="005176FC">
        <w:rPr>
          <w:rFonts w:asciiTheme="minorHAnsi" w:hAnsiTheme="minorHAnsi" w:cstheme="minorHAnsi"/>
          <w:lang w:val="nl-BE"/>
        </w:rPr>
        <w:t xml:space="preserve"> maakt het punt nog scherper</w:t>
      </w:r>
      <w:r w:rsidR="005176FC" w:rsidRPr="005176FC">
        <w:rPr>
          <w:rFonts w:asciiTheme="minorHAnsi" w:hAnsiTheme="minorHAnsi" w:cstheme="minorHAnsi"/>
          <w:lang w:val="nl-BE"/>
        </w:rPr>
        <w:t xml:space="preserve">. </w:t>
      </w:r>
      <w:r w:rsidR="005176FC" w:rsidRPr="00F261A5">
        <w:rPr>
          <w:rFonts w:asciiTheme="minorHAnsi" w:hAnsiTheme="minorHAnsi" w:cstheme="minorHAnsi"/>
          <w:lang w:val="nl-BE"/>
        </w:rPr>
        <w:t>Ze schrijft</w:t>
      </w:r>
      <w:r w:rsidR="00F261A5" w:rsidRPr="00F261A5">
        <w:rPr>
          <w:rFonts w:asciiTheme="minorHAnsi" w:hAnsiTheme="minorHAnsi" w:cstheme="minorHAnsi"/>
          <w:lang w:val="nl-BE"/>
        </w:rPr>
        <w:t xml:space="preserve"> dat </w:t>
      </w:r>
      <w:r w:rsidR="00F261A5">
        <w:rPr>
          <w:rFonts w:asciiTheme="minorHAnsi" w:hAnsiTheme="minorHAnsi" w:cstheme="minorHAnsi"/>
          <w:lang w:val="nl-BE"/>
        </w:rPr>
        <w:t>e</w:t>
      </w:r>
      <w:r w:rsidR="00F261A5" w:rsidRPr="00F261A5">
        <w:rPr>
          <w:rFonts w:asciiTheme="minorHAnsi" w:hAnsiTheme="minorHAnsi" w:cstheme="minorHAnsi"/>
          <w:lang w:val="nl-BE"/>
        </w:rPr>
        <w:t xml:space="preserve">cclesiologie </w:t>
      </w:r>
      <w:r w:rsidR="00F261A5">
        <w:rPr>
          <w:rFonts w:asciiTheme="minorHAnsi" w:hAnsiTheme="minorHAnsi" w:cstheme="minorHAnsi"/>
          <w:lang w:val="nl-BE"/>
        </w:rPr>
        <w:t xml:space="preserve">niet gaat over </w:t>
      </w:r>
      <w:r w:rsidR="0035258C">
        <w:rPr>
          <w:rFonts w:asciiTheme="minorHAnsi" w:hAnsiTheme="minorHAnsi" w:cstheme="minorHAnsi"/>
          <w:lang w:val="nl-BE"/>
        </w:rPr>
        <w:t xml:space="preserve">het reduceren van ervaringen en het inbeelden van een </w:t>
      </w:r>
      <w:r w:rsidR="00F261A5" w:rsidRPr="00F261A5">
        <w:rPr>
          <w:rFonts w:asciiTheme="minorHAnsi" w:hAnsiTheme="minorHAnsi" w:cstheme="minorHAnsi"/>
          <w:lang w:val="nl-BE"/>
        </w:rPr>
        <w:t>geïdealiseerde</w:t>
      </w:r>
      <w:r w:rsidR="0035258C">
        <w:rPr>
          <w:rFonts w:asciiTheme="minorHAnsi" w:hAnsiTheme="minorHAnsi" w:cstheme="minorHAnsi"/>
          <w:lang w:val="nl-BE"/>
        </w:rPr>
        <w:t xml:space="preserve"> of </w:t>
      </w:r>
      <w:r w:rsidR="00F261A5" w:rsidRPr="00F261A5">
        <w:rPr>
          <w:rFonts w:asciiTheme="minorHAnsi" w:hAnsiTheme="minorHAnsi" w:cstheme="minorHAnsi"/>
          <w:lang w:val="nl-BE"/>
        </w:rPr>
        <w:t>denkbeeldige</w:t>
      </w:r>
      <w:r w:rsidR="00065B3F">
        <w:rPr>
          <w:rFonts w:asciiTheme="minorHAnsi" w:hAnsiTheme="minorHAnsi" w:cstheme="minorHAnsi"/>
          <w:lang w:val="nl-BE"/>
        </w:rPr>
        <w:t xml:space="preserve"> kerk</w:t>
      </w:r>
      <w:r w:rsidR="00F261A5" w:rsidRPr="00F261A5">
        <w:rPr>
          <w:rFonts w:asciiTheme="minorHAnsi" w:hAnsiTheme="minorHAnsi" w:cstheme="minorHAnsi"/>
          <w:lang w:val="nl-BE"/>
        </w:rPr>
        <w:t xml:space="preserve"> die niet </w:t>
      </w:r>
      <w:r w:rsidR="0035258C">
        <w:rPr>
          <w:rFonts w:asciiTheme="minorHAnsi" w:hAnsiTheme="minorHAnsi" w:cstheme="minorHAnsi"/>
          <w:lang w:val="nl-BE"/>
        </w:rPr>
        <w:t xml:space="preserve">werkelijk </w:t>
      </w:r>
      <w:r w:rsidR="00F261A5" w:rsidRPr="00F261A5">
        <w:rPr>
          <w:rFonts w:asciiTheme="minorHAnsi" w:hAnsiTheme="minorHAnsi" w:cstheme="minorHAnsi"/>
          <w:lang w:val="nl-BE"/>
        </w:rPr>
        <w:t>bestaat</w:t>
      </w:r>
      <w:r w:rsidR="0035258C">
        <w:rPr>
          <w:rFonts w:asciiTheme="minorHAnsi" w:hAnsiTheme="minorHAnsi" w:cstheme="minorHAnsi"/>
          <w:lang w:val="nl-BE"/>
        </w:rPr>
        <w:t xml:space="preserve">. Ecclesiologie gaat ook niet over een losjes en </w:t>
      </w:r>
      <w:r w:rsidR="00F261A5" w:rsidRPr="00F261A5">
        <w:rPr>
          <w:rFonts w:asciiTheme="minorHAnsi" w:hAnsiTheme="minorHAnsi" w:cstheme="minorHAnsi"/>
          <w:lang w:val="nl-BE"/>
        </w:rPr>
        <w:t>fragmentarisch beschrijven van geleefde ervaringen</w:t>
      </w:r>
      <w:r w:rsidR="0035258C">
        <w:rPr>
          <w:rFonts w:asciiTheme="minorHAnsi" w:hAnsiTheme="minorHAnsi" w:cstheme="minorHAnsi"/>
          <w:lang w:val="nl-BE"/>
        </w:rPr>
        <w:t>. Deze ervaringen moeten altijd bekeken worden in ver</w:t>
      </w:r>
      <w:r w:rsidR="00F261A5" w:rsidRPr="00F261A5">
        <w:rPr>
          <w:rFonts w:asciiTheme="minorHAnsi" w:hAnsiTheme="minorHAnsi" w:cstheme="minorHAnsi"/>
          <w:lang w:val="nl-BE"/>
        </w:rPr>
        <w:t>band met fundamentele theologische thema</w:t>
      </w:r>
      <w:r w:rsidR="0035258C">
        <w:rPr>
          <w:rFonts w:asciiTheme="minorHAnsi" w:hAnsiTheme="minorHAnsi" w:cstheme="minorHAnsi"/>
          <w:lang w:val="nl-BE"/>
        </w:rPr>
        <w:t>’</w:t>
      </w:r>
      <w:r w:rsidR="00F261A5" w:rsidRPr="00F261A5">
        <w:rPr>
          <w:rFonts w:asciiTheme="minorHAnsi" w:hAnsiTheme="minorHAnsi" w:cstheme="minorHAnsi"/>
          <w:lang w:val="nl-BE"/>
        </w:rPr>
        <w:t xml:space="preserve">s </w:t>
      </w:r>
      <w:r w:rsidR="0035258C">
        <w:rPr>
          <w:rFonts w:asciiTheme="minorHAnsi" w:hAnsiTheme="minorHAnsi" w:cstheme="minorHAnsi"/>
          <w:lang w:val="nl-BE"/>
        </w:rPr>
        <w:t xml:space="preserve">en </w:t>
      </w:r>
      <w:r w:rsidR="00134BD7">
        <w:rPr>
          <w:rFonts w:asciiTheme="minorHAnsi" w:hAnsiTheme="minorHAnsi" w:cstheme="minorHAnsi"/>
          <w:lang w:val="nl-BE"/>
        </w:rPr>
        <w:t xml:space="preserve">gelezen worden in het licht van </w:t>
      </w:r>
      <w:r w:rsidR="00F261A5" w:rsidRPr="00F261A5">
        <w:rPr>
          <w:rFonts w:asciiTheme="minorHAnsi" w:hAnsiTheme="minorHAnsi" w:cstheme="minorHAnsi"/>
          <w:lang w:val="nl-BE"/>
        </w:rPr>
        <w:t>de heilsgeschiedenis.</w:t>
      </w:r>
      <w:r w:rsidR="001C124A" w:rsidRPr="00F261A5">
        <w:rPr>
          <w:rFonts w:asciiTheme="minorHAnsi" w:hAnsiTheme="minorHAnsi" w:cstheme="minorHAnsi"/>
          <w:lang w:val="nl-BE"/>
        </w:rPr>
        <w:t xml:space="preserve"> </w:t>
      </w:r>
      <w:r w:rsidR="005C0517" w:rsidRPr="005C0517">
        <w:rPr>
          <w:rFonts w:asciiTheme="minorHAnsi" w:hAnsiTheme="minorHAnsi" w:cstheme="minorHAnsi"/>
          <w:lang w:val="nl-BE"/>
        </w:rPr>
        <w:t>Vo</w:t>
      </w:r>
      <w:r w:rsidR="005C0517">
        <w:rPr>
          <w:rFonts w:asciiTheme="minorHAnsi" w:hAnsiTheme="minorHAnsi" w:cstheme="minorHAnsi"/>
          <w:lang w:val="nl-BE"/>
        </w:rPr>
        <w:t xml:space="preserve">or haar is </w:t>
      </w:r>
      <w:r w:rsidR="002B4B0A">
        <w:rPr>
          <w:rFonts w:asciiTheme="minorHAnsi" w:hAnsiTheme="minorHAnsi" w:cstheme="minorHAnsi"/>
          <w:lang w:val="nl-BE"/>
        </w:rPr>
        <w:t xml:space="preserve">het </w:t>
      </w:r>
      <w:r w:rsidR="005C0517">
        <w:rPr>
          <w:rFonts w:asciiTheme="minorHAnsi" w:hAnsiTheme="minorHAnsi" w:cstheme="minorHAnsi"/>
          <w:lang w:val="nl-BE"/>
        </w:rPr>
        <w:t xml:space="preserve">een </w:t>
      </w:r>
      <w:r w:rsidR="00733086">
        <w:rPr>
          <w:rFonts w:asciiTheme="minorHAnsi" w:hAnsiTheme="minorHAnsi" w:cstheme="minorHAnsi"/>
          <w:lang w:val="nl-BE"/>
        </w:rPr>
        <w:t>constructief, systematisch en integraal verhaal dat de rommeligheid van de geschiedenis recht aandoet</w:t>
      </w:r>
      <w:r w:rsidR="00023DED">
        <w:rPr>
          <w:rFonts w:asciiTheme="minorHAnsi" w:hAnsiTheme="minorHAnsi" w:cstheme="minorHAnsi"/>
          <w:lang w:val="nl-BE"/>
        </w:rPr>
        <w:t xml:space="preserve"> en de concrete beleving </w:t>
      </w:r>
      <w:r w:rsidR="00023DED">
        <w:rPr>
          <w:rFonts w:asciiTheme="minorHAnsi" w:hAnsiTheme="minorHAnsi" w:cstheme="minorHAnsi"/>
          <w:lang w:val="nl-BE"/>
        </w:rPr>
        <w:lastRenderedPageBreak/>
        <w:t>en diversiteit van geloofsgemeenschappen weergeeft.</w:t>
      </w:r>
      <w:r w:rsidR="00023DED" w:rsidRPr="00642203">
        <w:rPr>
          <w:rStyle w:val="FootnoteReference"/>
        </w:rPr>
        <w:footnoteReference w:id="46"/>
      </w:r>
      <w:r w:rsidR="00733086">
        <w:rPr>
          <w:rFonts w:asciiTheme="minorHAnsi" w:hAnsiTheme="minorHAnsi" w:cstheme="minorHAnsi"/>
          <w:lang w:val="nl-BE"/>
        </w:rPr>
        <w:t xml:space="preserve"> </w:t>
      </w:r>
      <w:r w:rsidR="001C124A" w:rsidRPr="001C124A">
        <w:rPr>
          <w:rFonts w:asciiTheme="minorHAnsi" w:hAnsiTheme="minorHAnsi" w:cstheme="minorHAnsi"/>
          <w:lang w:val="nl-BE"/>
        </w:rPr>
        <w:t>Net daarom is een narratieve benadering mogelijk en noodzakelijk, m</w:t>
      </w:r>
      <w:r w:rsidR="001C124A">
        <w:rPr>
          <w:rFonts w:asciiTheme="minorHAnsi" w:hAnsiTheme="minorHAnsi" w:cstheme="minorHAnsi"/>
          <w:lang w:val="nl-BE"/>
        </w:rPr>
        <w:t xml:space="preserve">aar </w:t>
      </w:r>
      <w:r w:rsidR="00A4266D">
        <w:rPr>
          <w:rFonts w:asciiTheme="minorHAnsi" w:hAnsiTheme="minorHAnsi" w:cstheme="minorHAnsi"/>
          <w:lang w:val="nl-BE"/>
        </w:rPr>
        <w:t xml:space="preserve">dit moet altijd gebeuren </w:t>
      </w:r>
      <w:r w:rsidR="001C124A">
        <w:rPr>
          <w:rFonts w:asciiTheme="minorHAnsi" w:hAnsiTheme="minorHAnsi" w:cstheme="minorHAnsi"/>
          <w:lang w:val="nl-BE"/>
        </w:rPr>
        <w:t xml:space="preserve">met aandacht voor </w:t>
      </w:r>
      <w:r w:rsidR="00A915FD">
        <w:rPr>
          <w:rFonts w:asciiTheme="minorHAnsi" w:hAnsiTheme="minorHAnsi" w:cstheme="minorHAnsi"/>
          <w:lang w:val="nl-BE"/>
        </w:rPr>
        <w:t xml:space="preserve">de ontwrichtende en </w:t>
      </w:r>
      <w:r w:rsidR="00EA01D8">
        <w:rPr>
          <w:rFonts w:asciiTheme="minorHAnsi" w:hAnsiTheme="minorHAnsi" w:cstheme="minorHAnsi"/>
          <w:lang w:val="nl-BE"/>
        </w:rPr>
        <w:t>verontrustende verhalen.</w:t>
      </w:r>
    </w:p>
    <w:p w14:paraId="5BD6E2D6" w14:textId="7DFF4D79" w:rsidR="00324D18" w:rsidRPr="00033E23" w:rsidRDefault="00210BE5" w:rsidP="00732B68">
      <w:pPr>
        <w:rPr>
          <w:rFonts w:asciiTheme="minorHAnsi" w:hAnsiTheme="minorHAnsi" w:cstheme="minorHAnsi"/>
          <w:lang w:val="nl-BE"/>
        </w:rPr>
      </w:pPr>
      <w:r w:rsidRPr="00210BE5">
        <w:rPr>
          <w:rFonts w:asciiTheme="minorHAnsi" w:hAnsiTheme="minorHAnsi" w:cstheme="minorHAnsi"/>
          <w:lang w:val="nl-BE"/>
        </w:rPr>
        <w:t>In dat opzicht is de recente aansporing van paus Franciscus aan seminaristen bijzonder waardevol. Hij moedigt hen aan om meer te lezen, en noemt daarbij expliciet poëzie en literatuur. Volgens hem opent het lezen nieuwe innerlijke ruimtes, die kunnen helpen voorkomen dat men verstrikt raakt in obsessieve denkpatronen die persoonlijke groei in de weg staan.</w:t>
      </w:r>
      <w:r w:rsidR="00033E23" w:rsidRPr="00642203">
        <w:rPr>
          <w:rStyle w:val="FootnoteReference"/>
        </w:rPr>
        <w:footnoteReference w:id="47"/>
      </w:r>
      <w:r w:rsidR="00033E23" w:rsidRPr="00AA121C">
        <w:rPr>
          <w:rFonts w:asciiTheme="minorHAnsi" w:hAnsiTheme="minorHAnsi" w:cstheme="minorHAnsi"/>
          <w:lang w:val="nl-BE"/>
        </w:rPr>
        <w:t xml:space="preserve"> </w:t>
      </w:r>
      <w:r w:rsidR="008B0800" w:rsidRPr="002051CF">
        <w:rPr>
          <w:rFonts w:asciiTheme="minorHAnsi" w:hAnsiTheme="minorHAnsi" w:cstheme="minorHAnsi"/>
          <w:lang w:val="nl-BE"/>
        </w:rPr>
        <w:t>De gevolgen die paus Franciscus schetst zijn niet min</w:t>
      </w:r>
      <w:r w:rsidR="005176FC" w:rsidRPr="002051CF">
        <w:rPr>
          <w:rFonts w:asciiTheme="minorHAnsi" w:hAnsiTheme="minorHAnsi" w:cstheme="minorHAnsi"/>
          <w:lang w:val="nl-BE"/>
        </w:rPr>
        <w:t>.</w:t>
      </w:r>
      <w:r w:rsidR="00AA121C" w:rsidRPr="002051CF">
        <w:rPr>
          <w:rFonts w:asciiTheme="minorHAnsi" w:hAnsiTheme="minorHAnsi" w:cstheme="minorHAnsi"/>
          <w:lang w:val="nl-BE"/>
        </w:rPr>
        <w:t xml:space="preserve"> Bij lezen van de Schrift, heiligenverhalen of andere</w:t>
      </w:r>
      <w:r w:rsidR="007C2745" w:rsidRPr="002051CF">
        <w:rPr>
          <w:rFonts w:asciiTheme="minorHAnsi" w:hAnsiTheme="minorHAnsi" w:cstheme="minorHAnsi"/>
          <w:lang w:val="nl-BE"/>
        </w:rPr>
        <w:t xml:space="preserve"> teksten die een licht werpen op het menselijke hart, is de heilige Geest actief en kan die </w:t>
      </w:r>
      <w:r w:rsidR="002051CF" w:rsidRPr="002051CF">
        <w:rPr>
          <w:rFonts w:asciiTheme="minorHAnsi" w:hAnsiTheme="minorHAnsi" w:cstheme="minorHAnsi"/>
          <w:lang w:val="nl-BE"/>
        </w:rPr>
        <w:t>in onze harten verder schrijven. De Geest kan in herinnering roepen wat of wie we zijn in Gods ogen.</w:t>
      </w:r>
      <w:r w:rsidR="008B0800" w:rsidRPr="00642203">
        <w:rPr>
          <w:rStyle w:val="FootnoteReference"/>
        </w:rPr>
        <w:footnoteReference w:id="48"/>
      </w:r>
      <w:r w:rsidR="008B0800" w:rsidRPr="002051CF">
        <w:rPr>
          <w:rFonts w:asciiTheme="minorHAnsi" w:hAnsiTheme="minorHAnsi" w:cstheme="minorHAnsi"/>
          <w:lang w:val="nl-BE"/>
        </w:rPr>
        <w:t xml:space="preserve"> </w:t>
      </w:r>
      <w:r w:rsidR="00033E23" w:rsidRPr="00033E23">
        <w:rPr>
          <w:rFonts w:asciiTheme="minorHAnsi" w:hAnsiTheme="minorHAnsi" w:cstheme="minorHAnsi"/>
          <w:lang w:val="nl-BE"/>
        </w:rPr>
        <w:t>Laat ons hopen dat verantwoordelijken in de</w:t>
      </w:r>
      <w:r w:rsidR="00065B3F">
        <w:rPr>
          <w:rFonts w:asciiTheme="minorHAnsi" w:hAnsiTheme="minorHAnsi" w:cstheme="minorHAnsi"/>
          <w:lang w:val="nl-BE"/>
        </w:rPr>
        <w:t xml:space="preserve"> kerk</w:t>
      </w:r>
      <w:r w:rsidR="00033E23" w:rsidRPr="00033E23">
        <w:rPr>
          <w:rFonts w:asciiTheme="minorHAnsi" w:hAnsiTheme="minorHAnsi" w:cstheme="minorHAnsi"/>
          <w:lang w:val="nl-BE"/>
        </w:rPr>
        <w:t xml:space="preserve"> dit t</w:t>
      </w:r>
      <w:r w:rsidR="00033E23">
        <w:rPr>
          <w:rFonts w:asciiTheme="minorHAnsi" w:hAnsiTheme="minorHAnsi" w:cstheme="minorHAnsi"/>
          <w:lang w:val="nl-BE"/>
        </w:rPr>
        <w:t xml:space="preserve">er harte nemen en dat </w:t>
      </w:r>
      <w:r w:rsidR="00622EC6">
        <w:rPr>
          <w:rFonts w:asciiTheme="minorHAnsi" w:hAnsiTheme="minorHAnsi" w:cstheme="minorHAnsi"/>
          <w:lang w:val="nl-BE"/>
        </w:rPr>
        <w:t>iedereen die in de</w:t>
      </w:r>
      <w:r w:rsidR="00065B3F">
        <w:rPr>
          <w:rFonts w:asciiTheme="minorHAnsi" w:hAnsiTheme="minorHAnsi" w:cstheme="minorHAnsi"/>
          <w:lang w:val="nl-BE"/>
        </w:rPr>
        <w:t xml:space="preserve"> kerk</w:t>
      </w:r>
      <w:r w:rsidR="00622EC6">
        <w:rPr>
          <w:rFonts w:asciiTheme="minorHAnsi" w:hAnsiTheme="minorHAnsi" w:cstheme="minorHAnsi"/>
          <w:lang w:val="nl-BE"/>
        </w:rPr>
        <w:t xml:space="preserve"> werkt, probeert om de innerlijke ruimte </w:t>
      </w:r>
      <w:r w:rsidR="007C5403">
        <w:rPr>
          <w:rFonts w:asciiTheme="minorHAnsi" w:hAnsiTheme="minorHAnsi" w:cstheme="minorHAnsi"/>
          <w:lang w:val="nl-BE"/>
        </w:rPr>
        <w:t xml:space="preserve">en de toekomst </w:t>
      </w:r>
      <w:r w:rsidR="00622EC6">
        <w:rPr>
          <w:rFonts w:asciiTheme="minorHAnsi" w:hAnsiTheme="minorHAnsi" w:cstheme="minorHAnsi"/>
          <w:lang w:val="nl-BE"/>
        </w:rPr>
        <w:t>open te houden door poëzie, literatuur en bijbel.</w:t>
      </w:r>
      <w:r w:rsidR="005C6B30">
        <w:rPr>
          <w:rFonts w:asciiTheme="minorHAnsi" w:hAnsiTheme="minorHAnsi" w:cstheme="minorHAnsi"/>
          <w:lang w:val="nl-BE"/>
        </w:rPr>
        <w:t xml:space="preserve"> Wanneer mensen </w:t>
      </w:r>
      <w:r w:rsidR="00C16503">
        <w:rPr>
          <w:rFonts w:asciiTheme="minorHAnsi" w:hAnsiTheme="minorHAnsi" w:cstheme="minorHAnsi"/>
          <w:lang w:val="nl-BE"/>
        </w:rPr>
        <w:t>de Bijbel lezen, dan b</w:t>
      </w:r>
      <w:r w:rsidR="00622EC6">
        <w:rPr>
          <w:rFonts w:asciiTheme="minorHAnsi" w:hAnsiTheme="minorHAnsi" w:cstheme="minorHAnsi"/>
          <w:lang w:val="nl-BE"/>
        </w:rPr>
        <w:t xml:space="preserve">ij voorkeur niet </w:t>
      </w:r>
      <w:r w:rsidR="007119F8">
        <w:rPr>
          <w:rFonts w:asciiTheme="minorHAnsi" w:hAnsiTheme="minorHAnsi" w:cstheme="minorHAnsi"/>
          <w:lang w:val="nl-BE"/>
        </w:rPr>
        <w:t>herleid tot delen van verzen uit Jesaja</w:t>
      </w:r>
      <w:r w:rsidR="00C16503">
        <w:rPr>
          <w:rFonts w:asciiTheme="minorHAnsi" w:hAnsiTheme="minorHAnsi" w:cstheme="minorHAnsi"/>
          <w:lang w:val="nl-BE"/>
        </w:rPr>
        <w:t>, maar met de juiste kennis, aandacht voor genres en contexten</w:t>
      </w:r>
      <w:r w:rsidR="00616BE0">
        <w:rPr>
          <w:rFonts w:asciiTheme="minorHAnsi" w:hAnsiTheme="minorHAnsi" w:cstheme="minorHAnsi"/>
          <w:lang w:val="nl-BE"/>
        </w:rPr>
        <w:t xml:space="preserve"> en de veelheid aan methodologieën en benaderingen die de Bijbelwetenschap ondertussen rijk is. </w:t>
      </w:r>
      <w:r w:rsidR="006402B1">
        <w:rPr>
          <w:rFonts w:asciiTheme="minorHAnsi" w:hAnsiTheme="minorHAnsi" w:cstheme="minorHAnsi"/>
          <w:lang w:val="nl-BE"/>
        </w:rPr>
        <w:t xml:space="preserve">Op die manier kan Jesaja ons </w:t>
      </w:r>
      <w:r w:rsidR="00880650">
        <w:rPr>
          <w:rFonts w:asciiTheme="minorHAnsi" w:hAnsiTheme="minorHAnsi" w:cstheme="minorHAnsi"/>
          <w:lang w:val="nl-BE"/>
        </w:rPr>
        <w:t>zeker</w:t>
      </w:r>
      <w:r w:rsidR="006402B1">
        <w:rPr>
          <w:rFonts w:asciiTheme="minorHAnsi" w:hAnsiTheme="minorHAnsi" w:cstheme="minorHAnsi"/>
          <w:lang w:val="nl-BE"/>
        </w:rPr>
        <w:t xml:space="preserve"> helpen om ‘ergens’ te geraken.</w:t>
      </w:r>
      <w:r w:rsidR="00324D18" w:rsidRPr="00033E23">
        <w:rPr>
          <w:rFonts w:asciiTheme="minorHAnsi" w:hAnsiTheme="minorHAnsi" w:cstheme="minorHAnsi"/>
          <w:lang w:val="nl-BE"/>
        </w:rPr>
        <w:br w:type="page"/>
      </w:r>
    </w:p>
    <w:p w14:paraId="03C598D5" w14:textId="63037083" w:rsidR="004C0063" w:rsidRPr="00776592" w:rsidRDefault="00324D18" w:rsidP="00324D18">
      <w:pPr>
        <w:pStyle w:val="Heading1"/>
        <w:rPr>
          <w:rFonts w:cstheme="minorHAnsi"/>
        </w:rPr>
      </w:pPr>
      <w:bookmarkStart w:id="7" w:name="_Toc209687754"/>
      <w:r w:rsidRPr="00776592">
        <w:rPr>
          <w:rFonts w:cstheme="minorHAnsi"/>
        </w:rPr>
        <w:lastRenderedPageBreak/>
        <w:t>Bibliografie</w:t>
      </w:r>
      <w:bookmarkEnd w:id="7"/>
    </w:p>
    <w:p w14:paraId="59FAEC88" w14:textId="77777777" w:rsidR="00E85EC4" w:rsidRPr="00E85EC4" w:rsidRDefault="00324D18" w:rsidP="00E85EC4">
      <w:pPr>
        <w:pStyle w:val="Bibliography"/>
        <w:rPr>
          <w:rFonts w:cs="Calibri"/>
        </w:rPr>
      </w:pPr>
      <w:r w:rsidRPr="00776592">
        <w:rPr>
          <w:rFonts w:asciiTheme="minorHAnsi" w:hAnsiTheme="minorHAnsi" w:cstheme="minorHAnsi"/>
          <w:lang w:val="nl-BE"/>
        </w:rPr>
        <w:fldChar w:fldCharType="begin"/>
      </w:r>
      <w:r w:rsidR="00B45191">
        <w:rPr>
          <w:rFonts w:asciiTheme="minorHAnsi" w:hAnsiTheme="minorHAnsi" w:cstheme="minorHAnsi"/>
        </w:rPr>
        <w:instrText xml:space="preserve"> ADDIN ZOTERO_BIBL {"uncited":[],"omitted":[],"custom":[]} CSL_BIBLIOGRAPHY </w:instrText>
      </w:r>
      <w:r w:rsidRPr="00776592">
        <w:rPr>
          <w:rFonts w:asciiTheme="minorHAnsi" w:hAnsiTheme="minorHAnsi" w:cstheme="minorHAnsi"/>
          <w:lang w:val="nl-BE"/>
        </w:rPr>
        <w:fldChar w:fldCharType="separate"/>
      </w:r>
      <w:r w:rsidR="00E85EC4" w:rsidRPr="00E85EC4">
        <w:rPr>
          <w:rFonts w:cs="Calibri"/>
        </w:rPr>
        <w:t xml:space="preserve">Anuth, Bernhard Sven. ‘Dealing with Conflict and Dissent in the Roman Catholic Church. An Inventory from the Perspective of Canon Law’. In </w:t>
      </w:r>
      <w:r w:rsidR="00E85EC4" w:rsidRPr="00E85EC4">
        <w:rPr>
          <w:rFonts w:cs="Calibri"/>
          <w:i/>
          <w:iCs/>
        </w:rPr>
        <w:t>Dissenting Church: Exploring the Theological Power of Conflict and Disagreement</w:t>
      </w:r>
      <w:r w:rsidR="00E85EC4" w:rsidRPr="00E85EC4">
        <w:rPr>
          <w:rFonts w:cs="Calibri"/>
        </w:rPr>
        <w:t>, onder redactie van Judith Gruber, Michael Schüßler, en Ryszard Bobrowicz. Palgrave Macmillan, 2024. https://doi.org/10.1007/978-3-031-56019-4_6.</w:t>
      </w:r>
    </w:p>
    <w:p w14:paraId="0A5111C6" w14:textId="77777777" w:rsidR="00E85EC4" w:rsidRPr="00E85EC4" w:rsidRDefault="00E85EC4" w:rsidP="00E85EC4">
      <w:pPr>
        <w:pStyle w:val="Bibliography"/>
        <w:rPr>
          <w:rFonts w:cs="Calibri"/>
          <w:lang w:val="nl-BE"/>
        </w:rPr>
      </w:pPr>
      <w:r w:rsidRPr="00E85EC4">
        <w:rPr>
          <w:rFonts w:cs="Calibri"/>
        </w:rPr>
        <w:t xml:space="preserve">Baltzer, Klaus. </w:t>
      </w:r>
      <w:r w:rsidRPr="00E85EC4">
        <w:rPr>
          <w:rFonts w:cs="Calibri"/>
          <w:i/>
          <w:iCs/>
        </w:rPr>
        <w:t>Deutero-Isaiah: A Commentary on Isaiah 40-55</w:t>
      </w:r>
      <w:r w:rsidRPr="00E85EC4">
        <w:rPr>
          <w:rFonts w:cs="Calibri"/>
        </w:rPr>
        <w:t xml:space="preserve">. Onder redactie van Peter Machinist. Vertaald door Margaret Kohl. Hermeneia. A Critical and Historical Commentary on the Bible. </w:t>
      </w:r>
      <w:r w:rsidRPr="00E85EC4">
        <w:rPr>
          <w:rFonts w:cs="Calibri"/>
          <w:lang w:val="nl-BE"/>
        </w:rPr>
        <w:t>Fortress Press, 2001.</w:t>
      </w:r>
    </w:p>
    <w:p w14:paraId="63238FC6" w14:textId="77777777" w:rsidR="00E85EC4" w:rsidRPr="00E85EC4" w:rsidRDefault="00E85EC4" w:rsidP="00E85EC4">
      <w:pPr>
        <w:pStyle w:val="Bibliography"/>
        <w:rPr>
          <w:rFonts w:cs="Calibri"/>
          <w:lang w:val="nl-BE"/>
        </w:rPr>
      </w:pPr>
      <w:r w:rsidRPr="00E85EC4">
        <w:rPr>
          <w:rFonts w:cs="Calibri"/>
          <w:lang w:val="nl-BE"/>
        </w:rPr>
        <w:t xml:space="preserve">Benedictus XVI. </w:t>
      </w:r>
      <w:r w:rsidRPr="00E85EC4">
        <w:rPr>
          <w:rFonts w:cs="Calibri"/>
          <w:i/>
          <w:iCs/>
          <w:lang w:val="nl-BE"/>
        </w:rPr>
        <w:t>Spe Salvi: Encycliek over de christelijke hoop</w:t>
      </w:r>
      <w:r w:rsidRPr="00E85EC4">
        <w:rPr>
          <w:rFonts w:cs="Calibri"/>
          <w:lang w:val="nl-BE"/>
        </w:rPr>
        <w:t>. Libreria Editrice Vaticana, 2007. https://www.vatican.va/content/benedict-xvi/nl/encyclicals/documents/hf_ben-xvi_enc_20071130_spe-salvi.pdf.</w:t>
      </w:r>
    </w:p>
    <w:p w14:paraId="664F9DA2" w14:textId="77777777" w:rsidR="00E85EC4" w:rsidRPr="00E85EC4" w:rsidRDefault="00E85EC4" w:rsidP="00E85EC4">
      <w:pPr>
        <w:pStyle w:val="Bibliography"/>
        <w:rPr>
          <w:rFonts w:cs="Calibri"/>
        </w:rPr>
      </w:pPr>
      <w:r w:rsidRPr="00E85EC4">
        <w:rPr>
          <w:rFonts w:cs="Calibri"/>
          <w:lang w:val="nl-BE"/>
        </w:rPr>
        <w:t xml:space="preserve">Bieringer, Reimund. </w:t>
      </w:r>
      <w:r w:rsidRPr="00E85EC4">
        <w:rPr>
          <w:rFonts w:cs="Calibri"/>
          <w:i/>
          <w:iCs/>
          <w:lang w:val="nl-BE"/>
        </w:rPr>
        <w:t>Dialoog en participatie: over hedendaagse uitdagingen van het christelijk geloof</w:t>
      </w:r>
      <w:r w:rsidRPr="00E85EC4">
        <w:rPr>
          <w:rFonts w:cs="Calibri"/>
          <w:lang w:val="nl-BE"/>
        </w:rPr>
        <w:t xml:space="preserve">. </w:t>
      </w:r>
      <w:r w:rsidRPr="00E85EC4">
        <w:rPr>
          <w:rFonts w:cs="Calibri"/>
        </w:rPr>
        <w:t>Acco, 2010.</w:t>
      </w:r>
    </w:p>
    <w:p w14:paraId="175F2F9D" w14:textId="77777777" w:rsidR="00E85EC4" w:rsidRPr="00E85EC4" w:rsidRDefault="00E85EC4" w:rsidP="00E85EC4">
      <w:pPr>
        <w:pStyle w:val="Bibliography"/>
        <w:rPr>
          <w:rFonts w:cs="Calibri"/>
        </w:rPr>
      </w:pPr>
      <w:r w:rsidRPr="00E85EC4">
        <w:rPr>
          <w:rFonts w:cs="Calibri"/>
        </w:rPr>
        <w:t xml:space="preserve">Colberg, Kristin. ‘Ecclesiology Today and Its Potential to Serve a Missionary Church’. </w:t>
      </w:r>
      <w:r w:rsidRPr="00E85EC4">
        <w:rPr>
          <w:rFonts w:cs="Calibri"/>
          <w:i/>
          <w:iCs/>
        </w:rPr>
        <w:t>Missiology: An International Review</w:t>
      </w:r>
      <w:r w:rsidRPr="00E85EC4">
        <w:rPr>
          <w:rFonts w:cs="Calibri"/>
        </w:rPr>
        <w:t xml:space="preserve"> 46, nr. 1 (2018): 23-36. https://doi.org/10.1177/0091829617739842.</w:t>
      </w:r>
    </w:p>
    <w:p w14:paraId="39B252C2" w14:textId="77777777" w:rsidR="00E85EC4" w:rsidRPr="00E85EC4" w:rsidRDefault="00E85EC4" w:rsidP="00E85EC4">
      <w:pPr>
        <w:pStyle w:val="Bibliography"/>
        <w:rPr>
          <w:rFonts w:cs="Calibri"/>
          <w:lang w:val="nl-BE"/>
        </w:rPr>
      </w:pPr>
      <w:r w:rsidRPr="00E85EC4">
        <w:rPr>
          <w:rFonts w:cs="Calibri"/>
        </w:rPr>
        <w:t xml:space="preserve">De Mey, Peter. </w:t>
      </w:r>
      <w:r w:rsidRPr="00E85EC4">
        <w:rPr>
          <w:rFonts w:cs="Calibri"/>
          <w:lang w:val="nl-BE"/>
        </w:rPr>
        <w:t xml:space="preserve">‘Synodaliteit als sleutelbegrip in het pontificaat van Paus Franciscus. De moeilijke weg van theorie naar praktijk’. </w:t>
      </w:r>
      <w:r w:rsidRPr="00E85EC4">
        <w:rPr>
          <w:rFonts w:cs="Calibri"/>
          <w:i/>
          <w:iCs/>
          <w:lang w:val="nl-BE"/>
        </w:rPr>
        <w:t>Collationes Vlaams Tijdschrift voor Theologie en Pastoraal</w:t>
      </w:r>
      <w:r w:rsidRPr="00E85EC4">
        <w:rPr>
          <w:rFonts w:cs="Calibri"/>
          <w:lang w:val="nl-BE"/>
        </w:rPr>
        <w:t xml:space="preserve"> 50, nr. 2 (2020): 149-57.</w:t>
      </w:r>
    </w:p>
    <w:p w14:paraId="091DA336" w14:textId="77777777" w:rsidR="00E85EC4" w:rsidRPr="00E85EC4" w:rsidRDefault="00E85EC4" w:rsidP="00E85EC4">
      <w:pPr>
        <w:pStyle w:val="Bibliography"/>
        <w:rPr>
          <w:rFonts w:cs="Calibri"/>
        </w:rPr>
      </w:pPr>
      <w:r w:rsidRPr="00E85EC4">
        <w:rPr>
          <w:rFonts w:cs="Calibri"/>
        </w:rPr>
        <w:t xml:space="preserve">Dulles, Avery. </w:t>
      </w:r>
      <w:r w:rsidRPr="00E85EC4">
        <w:rPr>
          <w:rFonts w:cs="Calibri"/>
          <w:i/>
          <w:iCs/>
        </w:rPr>
        <w:t>Models of the Church</w:t>
      </w:r>
      <w:r w:rsidRPr="00E85EC4">
        <w:rPr>
          <w:rFonts w:cs="Calibri"/>
        </w:rPr>
        <w:t>. Doubleday, 1974.</w:t>
      </w:r>
    </w:p>
    <w:p w14:paraId="510B1413" w14:textId="77777777" w:rsidR="00E85EC4" w:rsidRPr="00E85EC4" w:rsidRDefault="00E85EC4" w:rsidP="00E85EC4">
      <w:pPr>
        <w:pStyle w:val="Bibliography"/>
        <w:rPr>
          <w:rFonts w:cs="Calibri"/>
        </w:rPr>
      </w:pPr>
      <w:r w:rsidRPr="00E85EC4">
        <w:rPr>
          <w:rFonts w:cs="Calibri"/>
        </w:rPr>
        <w:t xml:space="preserve">Hinze, Bradford E. ‘Dreams of Synodality, Specters of Constraint’. </w:t>
      </w:r>
      <w:r w:rsidRPr="00E85EC4">
        <w:rPr>
          <w:rFonts w:cs="Calibri"/>
          <w:i/>
          <w:iCs/>
        </w:rPr>
        <w:t>Louvain Studies</w:t>
      </w:r>
      <w:r w:rsidRPr="00E85EC4">
        <w:rPr>
          <w:rFonts w:cs="Calibri"/>
        </w:rPr>
        <w:t>, nr. 3 (2020): 297-312. https://doi.org/10.2143/LS.43.3.3288709.</w:t>
      </w:r>
    </w:p>
    <w:p w14:paraId="310E055B" w14:textId="77777777" w:rsidR="00E85EC4" w:rsidRPr="00E85EC4" w:rsidRDefault="00E85EC4" w:rsidP="00E85EC4">
      <w:pPr>
        <w:pStyle w:val="Bibliography"/>
        <w:rPr>
          <w:rFonts w:cs="Calibri"/>
          <w:lang w:val="nl-BE"/>
        </w:rPr>
      </w:pPr>
      <w:r w:rsidRPr="00E85EC4">
        <w:rPr>
          <w:rFonts w:cs="Calibri"/>
        </w:rPr>
        <w:t xml:space="preserve">Imperatori-Lee, Natalia M. ‘Unsettled Accounts: Latino/a Theology and the Church in the Third Millennium’. In </w:t>
      </w:r>
      <w:r w:rsidRPr="00E85EC4">
        <w:rPr>
          <w:rFonts w:cs="Calibri"/>
          <w:i/>
          <w:iCs/>
        </w:rPr>
        <w:t>A Church with Open Doors: Catholic Ecclesiology for the Third Millennium</w:t>
      </w:r>
      <w:r w:rsidRPr="00E85EC4">
        <w:rPr>
          <w:rFonts w:cs="Calibri"/>
        </w:rPr>
        <w:t xml:space="preserve">, onder redactie van Richard R. Gaillardetz en Edward P. Hahnenberg. </w:t>
      </w:r>
      <w:r w:rsidRPr="00E85EC4">
        <w:rPr>
          <w:rFonts w:cs="Calibri"/>
          <w:lang w:val="nl-BE"/>
        </w:rPr>
        <w:t>Liturgical Press, 2015.</w:t>
      </w:r>
    </w:p>
    <w:p w14:paraId="01F02F7B" w14:textId="77777777" w:rsidR="00E85EC4" w:rsidRPr="00E85EC4" w:rsidRDefault="00E85EC4" w:rsidP="00E85EC4">
      <w:pPr>
        <w:pStyle w:val="Bibliography"/>
        <w:rPr>
          <w:rFonts w:cs="Calibri"/>
          <w:lang w:val="nl-BE"/>
        </w:rPr>
      </w:pPr>
      <w:r w:rsidRPr="00E85EC4">
        <w:rPr>
          <w:rFonts w:cs="Calibri"/>
          <w:lang w:val="nl-BE"/>
        </w:rPr>
        <w:t xml:space="preserve">Internationale Theologische Commissie. </w:t>
      </w:r>
      <w:r w:rsidRPr="00E85EC4">
        <w:rPr>
          <w:rFonts w:cs="Calibri"/>
          <w:i/>
          <w:iCs/>
          <w:lang w:val="nl-BE"/>
        </w:rPr>
        <w:t>Synodaliteit in het leven en de zending van de Kerk</w:t>
      </w:r>
      <w:r w:rsidRPr="00E85EC4">
        <w:rPr>
          <w:rFonts w:cs="Calibri"/>
          <w:lang w:val="nl-BE"/>
        </w:rPr>
        <w:t>. Onder redactie van Bisschoppenconferentie van België. Vertaald door Peter De Mey en Adelbert Denaux. Wereldkerkdocumenten 42. Licap-Halewijn, 2019. https://www.rkkerk.nl/wp-content/uploads/2024/03/WKD-42-Synodaliteit-in-het-leven.pdf.</w:t>
      </w:r>
    </w:p>
    <w:p w14:paraId="765A36BB" w14:textId="77777777" w:rsidR="00E85EC4" w:rsidRPr="00E85EC4" w:rsidRDefault="00E85EC4" w:rsidP="00E85EC4">
      <w:pPr>
        <w:pStyle w:val="Bibliography"/>
        <w:rPr>
          <w:rFonts w:cs="Calibri"/>
        </w:rPr>
      </w:pPr>
      <w:r w:rsidRPr="00E85EC4">
        <w:rPr>
          <w:rFonts w:cs="Calibri"/>
        </w:rPr>
        <w:t xml:space="preserve">Landau, Christopher. </w:t>
      </w:r>
      <w:r w:rsidRPr="00E85EC4">
        <w:rPr>
          <w:rFonts w:cs="Calibri"/>
          <w:i/>
          <w:iCs/>
        </w:rPr>
        <w:t>A Theology of Disagreement: New Testament Ethics for Ecclesial Conflicts</w:t>
      </w:r>
      <w:r w:rsidRPr="00E85EC4">
        <w:rPr>
          <w:rFonts w:cs="Calibri"/>
        </w:rPr>
        <w:t>. SCM Press, 2021.</w:t>
      </w:r>
    </w:p>
    <w:p w14:paraId="7DF294D9" w14:textId="77777777" w:rsidR="00E85EC4" w:rsidRPr="00E85EC4" w:rsidRDefault="00E85EC4" w:rsidP="00E85EC4">
      <w:pPr>
        <w:pStyle w:val="Bibliography"/>
        <w:rPr>
          <w:rFonts w:cs="Calibri"/>
        </w:rPr>
      </w:pPr>
      <w:r w:rsidRPr="00E85EC4">
        <w:rPr>
          <w:rFonts w:cs="Calibri"/>
        </w:rPr>
        <w:t xml:space="preserve">Maas-Ewerd, Theodor. ‘Rorate’. In </w:t>
      </w:r>
      <w:r w:rsidRPr="00E85EC4">
        <w:rPr>
          <w:rFonts w:cs="Calibri"/>
          <w:i/>
          <w:iCs/>
        </w:rPr>
        <w:t>Lexikon für Theologie und Kirche</w:t>
      </w:r>
      <w:r w:rsidRPr="00E85EC4">
        <w:rPr>
          <w:rFonts w:cs="Calibri"/>
        </w:rPr>
        <w:t>, 3de dr., vol. 8. Herder, 1999.</w:t>
      </w:r>
    </w:p>
    <w:p w14:paraId="5E4555C5" w14:textId="77777777" w:rsidR="00E85EC4" w:rsidRPr="00E85EC4" w:rsidRDefault="00E85EC4" w:rsidP="00E85EC4">
      <w:pPr>
        <w:pStyle w:val="Bibliography"/>
        <w:rPr>
          <w:rFonts w:cs="Calibri"/>
          <w:lang w:val="fr-FR"/>
        </w:rPr>
      </w:pPr>
      <w:r w:rsidRPr="00E85EC4">
        <w:rPr>
          <w:rFonts w:cs="Calibri"/>
        </w:rPr>
        <w:t xml:space="preserve">Moons, Jos, red. ‘Synodality and the Roman-Catholic Church: An Academic Bibliography 2013-2024 (Fifth Edition)’. </w:t>
      </w:r>
      <w:r w:rsidRPr="00E85EC4">
        <w:rPr>
          <w:rFonts w:cs="Calibri"/>
          <w:i/>
          <w:iCs/>
          <w:lang w:val="fr-FR"/>
        </w:rPr>
        <w:t>Cahiers Internationaux de Théologie Pratique</w:t>
      </w:r>
      <w:r w:rsidRPr="00E85EC4">
        <w:rPr>
          <w:rFonts w:cs="Calibri"/>
          <w:lang w:val="fr-FR"/>
        </w:rPr>
        <w:t>, Documents, nr. 17 (februari 2025). www.pastoralis.org.</w:t>
      </w:r>
    </w:p>
    <w:p w14:paraId="24F85A08" w14:textId="77777777" w:rsidR="00E85EC4" w:rsidRPr="00E85EC4" w:rsidRDefault="00E85EC4" w:rsidP="00E85EC4">
      <w:pPr>
        <w:pStyle w:val="Bibliography"/>
        <w:rPr>
          <w:rFonts w:cs="Calibri"/>
          <w:lang w:val="nl-BE"/>
        </w:rPr>
      </w:pPr>
      <w:r w:rsidRPr="00E85EC4">
        <w:rPr>
          <w:rFonts w:cs="Calibri"/>
          <w:lang w:val="nl-BE"/>
        </w:rPr>
        <w:t xml:space="preserve">Moons, Jos. ‘Wat is synodaliteit, en wat vraagt het van de Kerk? Een toegankelijke introductie’. </w:t>
      </w:r>
      <w:r w:rsidRPr="00E85EC4">
        <w:rPr>
          <w:rFonts w:cs="Calibri"/>
          <w:i/>
          <w:iCs/>
          <w:lang w:val="nl-BE"/>
        </w:rPr>
        <w:t>Collationes: Tijdschrift voor Theologie en Pastoraal</w:t>
      </w:r>
      <w:r w:rsidRPr="00E85EC4">
        <w:rPr>
          <w:rFonts w:cs="Calibri"/>
          <w:lang w:val="nl-BE"/>
        </w:rPr>
        <w:t xml:space="preserve"> 52, nr. 1 (2022): 83-97.</w:t>
      </w:r>
    </w:p>
    <w:p w14:paraId="66A2BB39" w14:textId="77777777" w:rsidR="00E85EC4" w:rsidRPr="00E85EC4" w:rsidRDefault="00E85EC4" w:rsidP="00E85EC4">
      <w:pPr>
        <w:pStyle w:val="Bibliography"/>
        <w:rPr>
          <w:rFonts w:cs="Calibri"/>
        </w:rPr>
      </w:pPr>
      <w:r w:rsidRPr="00E85EC4">
        <w:rPr>
          <w:rFonts w:cs="Calibri"/>
        </w:rPr>
        <w:t xml:space="preserve">Noceti, Serena. </w:t>
      </w:r>
      <w:r w:rsidRPr="00E85EC4">
        <w:rPr>
          <w:rFonts w:cs="Calibri"/>
          <w:i/>
          <w:iCs/>
        </w:rPr>
        <w:t>Reforming the Church: A Synodal Way of Proceeding</w:t>
      </w:r>
      <w:r w:rsidRPr="00E85EC4">
        <w:rPr>
          <w:rFonts w:cs="Calibri"/>
        </w:rPr>
        <w:t>. Vertaald door Joseph Owens. Paulist Press, 2023.</w:t>
      </w:r>
    </w:p>
    <w:p w14:paraId="0BF55D24" w14:textId="77777777" w:rsidR="00E85EC4" w:rsidRPr="00E85EC4" w:rsidRDefault="00E85EC4" w:rsidP="00E85EC4">
      <w:pPr>
        <w:pStyle w:val="Bibliography"/>
        <w:rPr>
          <w:rFonts w:cs="Calibri"/>
        </w:rPr>
      </w:pPr>
      <w:r w:rsidRPr="00E85EC4">
        <w:rPr>
          <w:rFonts w:cs="Calibri"/>
        </w:rPr>
        <w:t>Pope Francis. ‘Address at the Ceremony Commemorating the 50th Anniversary of the Institution of the Synod of Bishops (17 October 2015)’. The Holy See, 17 oktober 2015. https://www.vatican.va/content/francesco/en/speeches/2015/october/documents/papa-francesco_20151017_50-anniversario-sinodo.pdf.</w:t>
      </w:r>
    </w:p>
    <w:p w14:paraId="5F02E2FA" w14:textId="77777777" w:rsidR="00E85EC4" w:rsidRPr="00E85EC4" w:rsidRDefault="00E85EC4" w:rsidP="00E85EC4">
      <w:pPr>
        <w:pStyle w:val="Bibliography"/>
        <w:rPr>
          <w:rFonts w:cs="Calibri"/>
        </w:rPr>
      </w:pPr>
      <w:r w:rsidRPr="00E85EC4">
        <w:rPr>
          <w:rFonts w:cs="Calibri"/>
        </w:rPr>
        <w:t>Pope Francis. ‘Letter of the Holy Father on the Role of Literature in Formation’. Libreria Editrice Vaticana, 17 juli 2024. https://www.vatican.va/content/francesco/en/letters/2024/documents/20240717-lettera-ruolo-letteratura-formazione.html.</w:t>
      </w:r>
    </w:p>
    <w:p w14:paraId="0CCA73CE" w14:textId="77777777" w:rsidR="00E85EC4" w:rsidRPr="00E85EC4" w:rsidRDefault="00E85EC4" w:rsidP="00E85EC4">
      <w:pPr>
        <w:pStyle w:val="Bibliography"/>
        <w:rPr>
          <w:rFonts w:cs="Calibri"/>
        </w:rPr>
      </w:pPr>
      <w:r w:rsidRPr="00E85EC4">
        <w:rPr>
          <w:rFonts w:cs="Calibri"/>
        </w:rPr>
        <w:t>Pope Francis. ‘Message of His Holiness Pope Francis for the 54th World Communications Day: “That You May Tell Your Children and Grandchildren” (Ex 10:2): Life Becomes History’. Libreria Editrice Vaticana, 24 januari 2020. https://www.vatican.va/content/francesco/en/messages/communications/documents/papa-francesco_20200124_messaggio-comunicazioni-sociali.pdf.</w:t>
      </w:r>
    </w:p>
    <w:p w14:paraId="4DC9574A" w14:textId="77777777" w:rsidR="00E85EC4" w:rsidRPr="00E85EC4" w:rsidRDefault="00E85EC4" w:rsidP="00E85EC4">
      <w:pPr>
        <w:pStyle w:val="Bibliography"/>
        <w:rPr>
          <w:rFonts w:cs="Calibri"/>
          <w:lang w:val="it-IT"/>
        </w:rPr>
      </w:pPr>
      <w:r w:rsidRPr="00E85EC4">
        <w:rPr>
          <w:rFonts w:cs="Calibri"/>
          <w:lang w:val="it-IT"/>
        </w:rPr>
        <w:lastRenderedPageBreak/>
        <w:t xml:space="preserve">Pope John Paul II. </w:t>
      </w:r>
      <w:r w:rsidRPr="00E85EC4">
        <w:rPr>
          <w:rFonts w:cs="Calibri"/>
          <w:i/>
          <w:iCs/>
          <w:lang w:val="it-IT"/>
        </w:rPr>
        <w:t>Apostolic Letter: Tertio Millennio Adveniente (10 November 1994)</w:t>
      </w:r>
      <w:r w:rsidRPr="00E85EC4">
        <w:rPr>
          <w:rFonts w:cs="Calibri"/>
          <w:lang w:val="it-IT"/>
        </w:rPr>
        <w:t>. Libreria Editrice Vaticana, 1994. https://www.vatican.va/content/john-paul-ii/en/apost_letters/1994/documents/hf_jp-ii_apl_19941110_tertio-millennio-adveniente.pdf.</w:t>
      </w:r>
    </w:p>
    <w:p w14:paraId="4026873A" w14:textId="77777777" w:rsidR="00E85EC4" w:rsidRPr="00E85EC4" w:rsidRDefault="00E85EC4" w:rsidP="00E85EC4">
      <w:pPr>
        <w:pStyle w:val="Bibliography"/>
        <w:rPr>
          <w:rFonts w:cs="Calibri"/>
        </w:rPr>
      </w:pPr>
      <w:r w:rsidRPr="00E85EC4">
        <w:rPr>
          <w:rFonts w:cs="Calibri"/>
        </w:rPr>
        <w:t xml:space="preserve">Pope John Paul II. </w:t>
      </w:r>
      <w:r w:rsidRPr="00E85EC4">
        <w:rPr>
          <w:rFonts w:cs="Calibri"/>
          <w:i/>
          <w:iCs/>
        </w:rPr>
        <w:t>Post-Synodal Apostolic Exhortation: Ecclesia in Europa (28 June 2003)</w:t>
      </w:r>
      <w:r w:rsidRPr="00E85EC4">
        <w:rPr>
          <w:rFonts w:cs="Calibri"/>
        </w:rPr>
        <w:t>. Libreria Editrice Vaticana, 2003. https://www.vatican.va/content/john-paul-ii/en/apost_exhortations/documents/hf_jp-ii_exh_20030628_ecclesia-in-europa.pdf.</w:t>
      </w:r>
    </w:p>
    <w:p w14:paraId="211E91A4" w14:textId="77777777" w:rsidR="00E85EC4" w:rsidRPr="00E85EC4" w:rsidRDefault="00E85EC4" w:rsidP="00E85EC4">
      <w:pPr>
        <w:pStyle w:val="Bibliography"/>
        <w:rPr>
          <w:rFonts w:cs="Calibri"/>
          <w:lang w:val="nl-BE"/>
        </w:rPr>
      </w:pPr>
      <w:r w:rsidRPr="00E85EC4">
        <w:rPr>
          <w:rFonts w:cs="Calibri"/>
        </w:rPr>
        <w:t xml:space="preserve">Reid, Barbara E. ‘Synodal and Collegial Thinking and Acting in the New Testament’. In </w:t>
      </w:r>
      <w:r w:rsidRPr="00E85EC4">
        <w:rPr>
          <w:rFonts w:cs="Calibri"/>
          <w:i/>
          <w:iCs/>
        </w:rPr>
        <w:t>Synodalities</w:t>
      </w:r>
      <w:r w:rsidRPr="00E85EC4">
        <w:rPr>
          <w:rFonts w:cs="Calibri"/>
        </w:rPr>
        <w:t xml:space="preserve">, onder redactie van Michel Andraos, Thierry-Marie Courau, en Carlos Mendoza-Álvarez. </w:t>
      </w:r>
      <w:r w:rsidRPr="00E85EC4">
        <w:rPr>
          <w:rFonts w:cs="Calibri"/>
          <w:lang w:val="nl-BE"/>
        </w:rPr>
        <w:t>Concilium 2. SCM Press, 2021.</w:t>
      </w:r>
    </w:p>
    <w:p w14:paraId="2CC604B0" w14:textId="77777777" w:rsidR="00E85EC4" w:rsidRPr="00E85EC4" w:rsidRDefault="00E85EC4" w:rsidP="00E85EC4">
      <w:pPr>
        <w:pStyle w:val="Bibliography"/>
        <w:rPr>
          <w:rFonts w:cs="Calibri"/>
          <w:lang w:val="nl-BE"/>
        </w:rPr>
      </w:pPr>
      <w:r w:rsidRPr="00E85EC4">
        <w:rPr>
          <w:rFonts w:cs="Calibri"/>
          <w:lang w:val="nl-BE"/>
        </w:rPr>
        <w:t>Secretaria Generalis Synodi. ‘Werkdocument voor de Continentale Fase: “Vergroot de ruimte van uw tent” (Jesaja 54:2)’. Libreria Editrice Vaticana, 2022. https://www.synod.va/content/dam/synod/common/phases/continental-stage/dcs/dutch/2022.11.24_NL-DTC-FINAL.pdf.</w:t>
      </w:r>
    </w:p>
    <w:p w14:paraId="43AEB20C" w14:textId="77777777" w:rsidR="00E85EC4" w:rsidRPr="00E85EC4" w:rsidRDefault="00E85EC4" w:rsidP="00E85EC4">
      <w:pPr>
        <w:pStyle w:val="Bibliography"/>
        <w:rPr>
          <w:rFonts w:cs="Calibri"/>
          <w:lang w:val="it-IT"/>
        </w:rPr>
      </w:pPr>
      <w:r w:rsidRPr="00E85EC4">
        <w:rPr>
          <w:rFonts w:cs="Calibri"/>
        </w:rPr>
        <w:t xml:space="preserve">Synodus Episcoporum. </w:t>
      </w:r>
      <w:r w:rsidRPr="00E85EC4">
        <w:rPr>
          <w:rFonts w:cs="Calibri"/>
          <w:i/>
          <w:iCs/>
        </w:rPr>
        <w:t>Final Document. For a Synodal Church: Communion, Participation, Mission</w:t>
      </w:r>
      <w:r w:rsidRPr="00E85EC4">
        <w:rPr>
          <w:rFonts w:cs="Calibri"/>
        </w:rPr>
        <w:t xml:space="preserve">. </w:t>
      </w:r>
      <w:r w:rsidRPr="00E85EC4">
        <w:rPr>
          <w:rFonts w:cs="Calibri"/>
          <w:lang w:val="it-IT"/>
        </w:rPr>
        <w:t>Città del Vaticano, 2024. https://www.synod.va/content/dam/synod/news/2024-10-26_final-document/ENG---Documento-finale_traduzione-di-lavoro.pdf.</w:t>
      </w:r>
    </w:p>
    <w:p w14:paraId="1FF15598" w14:textId="77777777" w:rsidR="00E85EC4" w:rsidRPr="00E85EC4" w:rsidRDefault="00E85EC4" w:rsidP="00E85EC4">
      <w:pPr>
        <w:pStyle w:val="Bibliography"/>
        <w:rPr>
          <w:rFonts w:cs="Calibri"/>
        </w:rPr>
      </w:pPr>
      <w:r w:rsidRPr="00E85EC4">
        <w:rPr>
          <w:rFonts w:cs="Calibri"/>
        </w:rPr>
        <w:t xml:space="preserve">Taylor, Charles. </w:t>
      </w:r>
      <w:r w:rsidRPr="00E85EC4">
        <w:rPr>
          <w:rFonts w:cs="Calibri"/>
          <w:i/>
          <w:iCs/>
        </w:rPr>
        <w:t>The Language Animal: The Full Shape of the Human Linguistic Capacity</w:t>
      </w:r>
      <w:r w:rsidRPr="00E85EC4">
        <w:rPr>
          <w:rFonts w:cs="Calibri"/>
        </w:rPr>
        <w:t>. The Belknap Press of Harvard University Press, 2016.</w:t>
      </w:r>
    </w:p>
    <w:p w14:paraId="086D7CE4" w14:textId="77777777" w:rsidR="00E85EC4" w:rsidRPr="00E85EC4" w:rsidRDefault="00E85EC4" w:rsidP="00E85EC4">
      <w:pPr>
        <w:pStyle w:val="Bibliography"/>
        <w:rPr>
          <w:rFonts w:cs="Calibri"/>
        </w:rPr>
      </w:pPr>
      <w:r w:rsidRPr="00E85EC4">
        <w:rPr>
          <w:rFonts w:cs="Calibri"/>
        </w:rPr>
        <w:t xml:space="preserve">Werlitz, Jürgen. ‘Jesaja’. </w:t>
      </w:r>
      <w:r w:rsidRPr="00E85EC4">
        <w:rPr>
          <w:rFonts w:cs="Calibri"/>
          <w:lang w:val="de-DE"/>
        </w:rPr>
        <w:t xml:space="preserve">In </w:t>
      </w:r>
      <w:r w:rsidRPr="00E85EC4">
        <w:rPr>
          <w:rFonts w:cs="Calibri"/>
          <w:i/>
          <w:iCs/>
          <w:lang w:val="de-DE"/>
        </w:rPr>
        <w:t>Lexikon für Theologie und Kirche</w:t>
      </w:r>
      <w:r w:rsidRPr="00E85EC4">
        <w:rPr>
          <w:rFonts w:cs="Calibri"/>
          <w:lang w:val="de-DE"/>
        </w:rPr>
        <w:t xml:space="preserve">, 3de dr., vol. 5. </w:t>
      </w:r>
      <w:r w:rsidRPr="00E85EC4">
        <w:rPr>
          <w:rFonts w:cs="Calibri"/>
        </w:rPr>
        <w:t>Herder, 1996.</w:t>
      </w:r>
    </w:p>
    <w:p w14:paraId="6B5CF40B" w14:textId="77777777" w:rsidR="00E85EC4" w:rsidRPr="00E85EC4" w:rsidRDefault="00E85EC4" w:rsidP="00E85EC4">
      <w:pPr>
        <w:pStyle w:val="Bibliography"/>
        <w:rPr>
          <w:rFonts w:cs="Calibri"/>
        </w:rPr>
      </w:pPr>
      <w:r w:rsidRPr="00E85EC4">
        <w:rPr>
          <w:rFonts w:cs="Calibri"/>
        </w:rPr>
        <w:t xml:space="preserve">Wijlens, Myriam. ‘Reforming the Church by Hitting the Reset Button: Reconfiguring Collegiality within Synodality Because of Sensus Fidei Fidelium’. </w:t>
      </w:r>
      <w:r w:rsidRPr="00E85EC4">
        <w:rPr>
          <w:rFonts w:cs="Calibri"/>
          <w:i/>
          <w:iCs/>
        </w:rPr>
        <w:t>The Canonist: Journal of the Canon Law Society of Australia and New Zealand</w:t>
      </w:r>
      <w:r w:rsidRPr="00E85EC4">
        <w:rPr>
          <w:rFonts w:cs="Calibri"/>
        </w:rPr>
        <w:t xml:space="preserve"> 8, nr. 2 (2017): 235-61.</w:t>
      </w:r>
    </w:p>
    <w:p w14:paraId="213579A0" w14:textId="10B7DFE8" w:rsidR="00324D18" w:rsidRPr="00776592" w:rsidRDefault="00324D18" w:rsidP="00324D18">
      <w:pPr>
        <w:rPr>
          <w:rFonts w:asciiTheme="minorHAnsi" w:hAnsiTheme="minorHAnsi" w:cstheme="minorHAnsi"/>
          <w:lang w:val="nl-BE"/>
        </w:rPr>
      </w:pPr>
      <w:r w:rsidRPr="00776592">
        <w:rPr>
          <w:rFonts w:asciiTheme="minorHAnsi" w:hAnsiTheme="minorHAnsi" w:cstheme="minorHAnsi"/>
          <w:lang w:val="nl-BE"/>
        </w:rPr>
        <w:fldChar w:fldCharType="end"/>
      </w:r>
    </w:p>
    <w:sectPr w:rsidR="00324D18" w:rsidRPr="00776592">
      <w:footerReference w:type="default" r:id="rId1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71318C" w14:textId="77777777" w:rsidR="00D4159B" w:rsidRDefault="00D4159B" w:rsidP="003C6DFE">
      <w:pPr>
        <w:spacing w:before="0" w:line="240" w:lineRule="auto"/>
      </w:pPr>
      <w:r>
        <w:separator/>
      </w:r>
    </w:p>
  </w:endnote>
  <w:endnote w:type="continuationSeparator" w:id="0">
    <w:p w14:paraId="34C8FD52" w14:textId="77777777" w:rsidR="00D4159B" w:rsidRDefault="00D4159B" w:rsidP="003C6DFE">
      <w:pPr>
        <w:spacing w:before="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58435690"/>
      <w:docPartObj>
        <w:docPartGallery w:val="Page Numbers (Bottom of Page)"/>
        <w:docPartUnique/>
      </w:docPartObj>
    </w:sdtPr>
    <w:sdtEndPr/>
    <w:sdtContent>
      <w:p w14:paraId="5A2573E1" w14:textId="1C783BBD" w:rsidR="00AD45E4" w:rsidRDefault="00AD45E4">
        <w:pPr>
          <w:pStyle w:val="Footer"/>
          <w:jc w:val="center"/>
        </w:pPr>
        <w:r>
          <w:fldChar w:fldCharType="begin"/>
        </w:r>
        <w:r>
          <w:instrText>PAGE   \* MERGEFORMAT</w:instrText>
        </w:r>
        <w:r>
          <w:fldChar w:fldCharType="separate"/>
        </w:r>
        <w:r>
          <w:rPr>
            <w:lang w:val="nl-NL"/>
          </w:rPr>
          <w:t>2</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4D4AC5" w14:textId="77777777" w:rsidR="00D4159B" w:rsidRDefault="00D4159B" w:rsidP="003C6DFE">
      <w:pPr>
        <w:spacing w:before="0" w:line="240" w:lineRule="auto"/>
      </w:pPr>
      <w:r>
        <w:separator/>
      </w:r>
    </w:p>
  </w:footnote>
  <w:footnote w:type="continuationSeparator" w:id="0">
    <w:p w14:paraId="07514DF8" w14:textId="77777777" w:rsidR="00D4159B" w:rsidRDefault="00D4159B" w:rsidP="003C6DFE">
      <w:pPr>
        <w:spacing w:before="0" w:line="240" w:lineRule="auto"/>
      </w:pPr>
      <w:r>
        <w:continuationSeparator/>
      </w:r>
    </w:p>
  </w:footnote>
  <w:footnote w:id="1">
    <w:p w14:paraId="55C5690C" w14:textId="47D9B97D" w:rsidR="006E7189" w:rsidRPr="00432DF9" w:rsidRDefault="002A7F00">
      <w:pPr>
        <w:pStyle w:val="FootnoteText"/>
        <w:rPr>
          <w:rFonts w:asciiTheme="minorHAnsi" w:hAnsiTheme="minorHAnsi" w:cstheme="minorHAnsi"/>
          <w:lang w:val="en-GB"/>
        </w:rPr>
      </w:pPr>
      <w:r w:rsidRPr="00642203">
        <w:rPr>
          <w:rStyle w:val="FootnoteReference"/>
        </w:rPr>
        <w:footnoteRef/>
      </w:r>
      <w:r w:rsidRPr="00E922DA">
        <w:rPr>
          <w:rFonts w:asciiTheme="minorHAnsi" w:hAnsiTheme="minorHAnsi" w:cstheme="minorHAnsi"/>
          <w:lang w:val="en-US"/>
        </w:rPr>
        <w:t xml:space="preserve"> </w:t>
      </w:r>
      <w:r w:rsidRPr="00E922DA">
        <w:rPr>
          <w:rFonts w:asciiTheme="minorHAnsi" w:hAnsiTheme="minorHAnsi" w:cstheme="minorHAnsi"/>
        </w:rPr>
        <w:fldChar w:fldCharType="begin"/>
      </w:r>
      <w:r w:rsidR="008D5AD5">
        <w:rPr>
          <w:rFonts w:asciiTheme="minorHAnsi" w:hAnsiTheme="minorHAnsi" w:cstheme="minorHAnsi"/>
          <w:lang w:val="en-US"/>
        </w:rPr>
        <w:instrText xml:space="preserve"> ADDIN ZOTERO_ITEM CSL_CITATION {"citationID":"LBNUUOf2","properties":{"formattedCitation":"Pope Francis, \\uc0\\u8216{}Address at the Ceremony Commemorating the 50th Anniversary of the Institution of the Synod of Bishops (17 October 2015)\\uc0\\u8217{}, The Holy See, 17 oktober 2015, https://www.vatican.va/content/francesco/en/speeches/2015/october/documents/papa-francesco_20151017_50-anniversario-sinodo.pdf.","plainCitation":"Pope Francis, ‘Address at the Ceremony Commemorating the 50th Anniversary of the Institution of the Synod of Bishops (17 October 2015)’, The Holy See, 17 oktober 2015, https://www.vatican.va/content/francesco/en/speeches/2015/october/documents/papa-francesco_20151017_50-anniversario-sinodo.pdf.","noteIndex":1},"citationItems":[{"id":900,"uris":["http://zotero.org/users/7021145/items/JMPYMKZP"],"itemData":{"id":900,"type":"webpage","container-title":"The Holy See","language":"en","title":"Address at the Ceremony Commemorating the 50th Anniversary of the Institution of the Synod of Bishops (17 October 2015)","title-short":"Address at the Ceremony Commemorating the 50th Anniversary of the Institution of the Synod of Bishops","URL":"https://www.vatican.va/content/francesco/en/speeches/2015/october/documents/papa-francesco_20151017_50-anniversario-sinodo.pdf","author":[{"literal":"Pope Francis"}],"accessed":{"date-parts":[["2020",9,29]]},"issued":{"date-parts":[["2015",10,17]]}}}],"schema":"https://github.com/citation-style-language/schema/raw/master/csl-citation.json"} </w:instrText>
      </w:r>
      <w:r w:rsidRPr="00E922DA">
        <w:rPr>
          <w:rFonts w:asciiTheme="minorHAnsi" w:hAnsiTheme="minorHAnsi" w:cstheme="minorHAnsi"/>
        </w:rPr>
        <w:fldChar w:fldCharType="separate"/>
      </w:r>
      <w:r w:rsidR="008D5AD5" w:rsidRPr="008D5AD5">
        <w:rPr>
          <w:rFonts w:cs="Calibri"/>
          <w:kern w:val="0"/>
          <w:lang w:val="en-US"/>
        </w:rPr>
        <w:t>Pope Francis, ‘Address at the Ceremony Commemorating the 50th Anniversary of the Institution of the Synod of Bishops (17 October 2015)’, The Holy See, 17 oktober 2015, https://www.vatican.va/content/francesco/en/speeches/2015/october/documents/papa-francesco_20151017_50-anniversario-sinodo.pdf.</w:t>
      </w:r>
      <w:r w:rsidRPr="00E922DA">
        <w:rPr>
          <w:rFonts w:asciiTheme="minorHAnsi" w:hAnsiTheme="minorHAnsi" w:cstheme="minorHAnsi"/>
        </w:rPr>
        <w:fldChar w:fldCharType="end"/>
      </w:r>
      <w:r w:rsidR="00432DF9">
        <w:rPr>
          <w:rFonts w:asciiTheme="minorHAnsi" w:hAnsiTheme="minorHAnsi" w:cstheme="minorHAnsi"/>
          <w:lang w:val="en-GB"/>
        </w:rPr>
        <w:t xml:space="preserve"> (Vertaling JVR)</w:t>
      </w:r>
    </w:p>
  </w:footnote>
  <w:footnote w:id="2">
    <w:p w14:paraId="0680251E" w14:textId="42C2C4FD" w:rsidR="00B409B7" w:rsidRPr="00E922DA" w:rsidRDefault="00B409B7">
      <w:pPr>
        <w:pStyle w:val="FootnoteText"/>
        <w:rPr>
          <w:rFonts w:asciiTheme="minorHAnsi" w:hAnsiTheme="minorHAnsi" w:cstheme="minorHAnsi"/>
          <w:lang w:val="en-US"/>
        </w:rPr>
      </w:pPr>
      <w:r w:rsidRPr="00642203">
        <w:rPr>
          <w:rStyle w:val="FootnoteReference"/>
        </w:rPr>
        <w:footnoteRef/>
      </w:r>
      <w:r w:rsidRPr="00E922DA">
        <w:rPr>
          <w:rFonts w:asciiTheme="minorHAnsi" w:hAnsiTheme="minorHAnsi" w:cstheme="minorHAnsi"/>
          <w:lang w:val="en-US"/>
        </w:rPr>
        <w:t xml:space="preserve"> </w:t>
      </w:r>
      <w:r w:rsidRPr="00E922DA">
        <w:rPr>
          <w:rFonts w:asciiTheme="minorHAnsi" w:hAnsiTheme="minorHAnsi" w:cstheme="minorHAnsi"/>
        </w:rPr>
        <w:fldChar w:fldCharType="begin"/>
      </w:r>
      <w:r w:rsidR="00980CDB">
        <w:rPr>
          <w:rFonts w:asciiTheme="minorHAnsi" w:hAnsiTheme="minorHAnsi" w:cstheme="minorHAnsi"/>
          <w:lang w:val="en-US"/>
        </w:rPr>
        <w:instrText xml:space="preserve"> ADDIN ZOTERO_ITEM CSL_CITATION {"citationID":"AMdma8Tv","properties":{"formattedCitation":"Bradford E. Hinze, \\uc0\\u8216{}Dreams of Synodality, Specters of Constraint\\uc0\\u8217{}, {\\i{}Louvain Studies}, nr. 3 (2020): 304, https://doi.org/10.2143/LS.43.3.3288709.","plainCitation":"Bradford E. Hinze, ‘Dreams of Synodality, Specters of Constraint’, Louvain Studies, nr. 3 (2020): 304, https://doi.org/10.2143/LS.43.3.3288709.","noteIndex":2},"citationItems":[{"id":2392,"uris":["http://zotero.org/users/7021145/items/9G3ZUCYL"],"itemData":{"id":2392,"type":"article-journal","container-title":"Louvain Studies","DOI":"10.2143/LS.43.3.3288709","ISSN":"1783-161X, 1783-161X","issue":"3","page":"297-312","source":"DOI.org (CSL JSON)","title":"Dreams of Synodality, Specters of Constraint","author":[{"family":"Hinze","given":"Bradford E."}],"issued":{"date-parts":[["2020"]]}},"locator":"304","label":"page"}],"schema":"https://github.com/citation-style-language/schema/raw/master/csl-citation.json"} </w:instrText>
      </w:r>
      <w:r w:rsidRPr="00E922DA">
        <w:rPr>
          <w:rFonts w:asciiTheme="minorHAnsi" w:hAnsiTheme="minorHAnsi" w:cstheme="minorHAnsi"/>
        </w:rPr>
        <w:fldChar w:fldCharType="separate"/>
      </w:r>
      <w:r w:rsidR="00980CDB" w:rsidRPr="00F71982">
        <w:rPr>
          <w:rFonts w:cs="Calibri"/>
          <w:kern w:val="0"/>
          <w:lang w:val="en-US"/>
        </w:rPr>
        <w:t xml:space="preserve">Bradford E. Hinze, ‘Dreams of Synodality, Specters of Constraint’, </w:t>
      </w:r>
      <w:r w:rsidR="00980CDB" w:rsidRPr="00F71982">
        <w:rPr>
          <w:rFonts w:cs="Calibri"/>
          <w:i/>
          <w:iCs/>
          <w:kern w:val="0"/>
          <w:lang w:val="en-US"/>
        </w:rPr>
        <w:t>Louvain Studies</w:t>
      </w:r>
      <w:r w:rsidR="00980CDB" w:rsidRPr="00F71982">
        <w:rPr>
          <w:rFonts w:cs="Calibri"/>
          <w:kern w:val="0"/>
          <w:lang w:val="en-US"/>
        </w:rPr>
        <w:t>, nr. 3 (2020): 304, https://doi.org/10.2143/LS.43.3.3288709.</w:t>
      </w:r>
      <w:r w:rsidRPr="00E922DA">
        <w:rPr>
          <w:rFonts w:asciiTheme="minorHAnsi" w:hAnsiTheme="minorHAnsi" w:cstheme="minorHAnsi"/>
        </w:rPr>
        <w:fldChar w:fldCharType="end"/>
      </w:r>
    </w:p>
  </w:footnote>
  <w:footnote w:id="3">
    <w:p w14:paraId="625C4C49" w14:textId="23F9B608" w:rsidR="00FA09C1" w:rsidRPr="009D1CCE" w:rsidRDefault="00FA09C1">
      <w:pPr>
        <w:pStyle w:val="FootnoteText"/>
        <w:rPr>
          <w:rFonts w:asciiTheme="minorHAnsi" w:hAnsiTheme="minorHAnsi" w:cstheme="minorHAnsi"/>
          <w:lang w:val="en-US"/>
        </w:rPr>
      </w:pPr>
      <w:r w:rsidRPr="00642203">
        <w:rPr>
          <w:rStyle w:val="FootnoteReference"/>
        </w:rPr>
        <w:footnoteRef/>
      </w:r>
      <w:r w:rsidRPr="009D1CCE">
        <w:rPr>
          <w:rFonts w:asciiTheme="minorHAnsi" w:hAnsiTheme="minorHAnsi" w:cstheme="minorHAnsi"/>
          <w:lang w:val="en-US"/>
        </w:rPr>
        <w:t xml:space="preserve"> </w:t>
      </w:r>
      <w:r w:rsidRPr="00E922DA">
        <w:rPr>
          <w:rFonts w:asciiTheme="minorHAnsi" w:hAnsiTheme="minorHAnsi" w:cstheme="minorHAnsi"/>
        </w:rPr>
        <w:fldChar w:fldCharType="begin"/>
      </w:r>
      <w:r w:rsidR="009D1CCE" w:rsidRPr="009D1CCE">
        <w:rPr>
          <w:rFonts w:asciiTheme="minorHAnsi" w:hAnsiTheme="minorHAnsi" w:cstheme="minorHAnsi"/>
          <w:lang w:val="en-US"/>
        </w:rPr>
        <w:instrText xml:space="preserve"> ADDIN ZOTERO_ITEM CSL_CITATION {"citationID":"irmQeDgX","properties":{"formattedCitation":"Pope John Paul II, {\\i{}Post-Synodal Apostolic Exhortation: Ecclesia in Europa (28 June 2003)} (Libreria Editrice Vaticana, 2003), n\\uc0\\u176{} 5, https://www.vatican.va/content/john-paul-ii/en/apost_exhortations/documents/hf_jp-ii_exh_20030628_ecclesia-in-europa.pdf.","plainCitation":"Pope John Paul II, Post-Synodal Apostolic Exhortation: Ecclesia in Europa (28 June 2003) (Libreria Editrice Vaticana, 2003), n° 5, https://www.vatican.va/content/john-paul-ii/en/apost_exhortations/documents/hf_jp-ii_exh_20030628_ecclesia-in-europa.pdf.","noteIndex":3},"citationItems":[{"id":2097,"uris":["http://zotero.org/users/7021145/items/EFEX4D52"],"itemData":{"id":2097,"type":"book","event-place":"Città del Vaticano","language":"eng","publisher":"Libreria Editrice Vaticana","publisher-place":"Città del Vaticano","title":"Post-Synodal Apostolic Exhortation: Ecclesia in Europa (28 June 2003)","title-short":"Ecclesia in Europa","URL":"https://www.vatican.va/content/john-paul-ii/en/apost_exhortations/documents/hf_jp-ii_exh_20030628_ecclesia-in-europa.pdf","author":[{"literal":"Pope John Paul II"}],"accessed":{"date-parts":[["2023",7,3]]},"issued":{"date-parts":[["2003"]]}},"locator":"n° 5","label":"page"}],"schema":"https://github.com/citation-style-language/schema/raw/master/csl-citation.json"} </w:instrText>
      </w:r>
      <w:r w:rsidRPr="00E922DA">
        <w:rPr>
          <w:rFonts w:asciiTheme="minorHAnsi" w:hAnsiTheme="minorHAnsi" w:cstheme="minorHAnsi"/>
        </w:rPr>
        <w:fldChar w:fldCharType="separate"/>
      </w:r>
      <w:r w:rsidR="009D1CCE" w:rsidRPr="009D1CCE">
        <w:rPr>
          <w:rFonts w:cs="Calibri"/>
          <w:kern w:val="0"/>
          <w:lang w:val="en-US"/>
        </w:rPr>
        <w:t xml:space="preserve">Pope John Paul II, </w:t>
      </w:r>
      <w:r w:rsidR="009D1CCE" w:rsidRPr="009D1CCE">
        <w:rPr>
          <w:rFonts w:cs="Calibri"/>
          <w:i/>
          <w:iCs/>
          <w:kern w:val="0"/>
          <w:lang w:val="en-US"/>
        </w:rPr>
        <w:t>Post-Synodal Apostolic Exhortation: Ecclesia in Europa (28 June 2003)</w:t>
      </w:r>
      <w:r w:rsidR="009D1CCE" w:rsidRPr="009D1CCE">
        <w:rPr>
          <w:rFonts w:cs="Calibri"/>
          <w:kern w:val="0"/>
          <w:lang w:val="en-US"/>
        </w:rPr>
        <w:t xml:space="preserve"> (Libreria Editrice Vaticana, 2003), n° 5, https://www.vatican.va/content/john-paul-ii/en/apost_exhortations/documents/hf_jp-ii_exh_20030628_ecclesia-in-europa.pdf.</w:t>
      </w:r>
      <w:r w:rsidRPr="00E922DA">
        <w:rPr>
          <w:rFonts w:asciiTheme="minorHAnsi" w:hAnsiTheme="minorHAnsi" w:cstheme="minorHAnsi"/>
        </w:rPr>
        <w:fldChar w:fldCharType="end"/>
      </w:r>
    </w:p>
  </w:footnote>
  <w:footnote w:id="4">
    <w:p w14:paraId="6DCF7988" w14:textId="571394FE" w:rsidR="00322B94" w:rsidRPr="00E922DA" w:rsidRDefault="00322B94">
      <w:pPr>
        <w:pStyle w:val="FootnoteText"/>
        <w:rPr>
          <w:rFonts w:asciiTheme="minorHAnsi" w:hAnsiTheme="minorHAnsi" w:cstheme="minorHAnsi"/>
          <w:lang w:val="it-IT"/>
        </w:rPr>
      </w:pPr>
      <w:r w:rsidRPr="00642203">
        <w:rPr>
          <w:rStyle w:val="FootnoteReference"/>
        </w:rPr>
        <w:footnoteRef/>
      </w:r>
      <w:r w:rsidRPr="00E922DA">
        <w:rPr>
          <w:rFonts w:asciiTheme="minorHAnsi" w:hAnsiTheme="minorHAnsi" w:cstheme="minorHAnsi"/>
          <w:lang w:val="it-IT"/>
        </w:rPr>
        <w:t xml:space="preserve"> </w:t>
      </w:r>
      <w:r w:rsidRPr="00E922DA">
        <w:rPr>
          <w:rFonts w:asciiTheme="minorHAnsi" w:hAnsiTheme="minorHAnsi" w:cstheme="minorHAnsi"/>
        </w:rPr>
        <w:fldChar w:fldCharType="begin"/>
      </w:r>
      <w:r w:rsidR="009D1CCE">
        <w:rPr>
          <w:rFonts w:asciiTheme="minorHAnsi" w:hAnsiTheme="minorHAnsi" w:cstheme="minorHAnsi"/>
          <w:lang w:val="it-IT"/>
        </w:rPr>
        <w:instrText xml:space="preserve"> ADDIN ZOTERO_ITEM CSL_CITATION {"citationID":"Tk75B8Ma","properties":{"formattedCitation":"Pope John Paul II, {\\i{}Apostolic Letter: Tertio Millennio Adveniente (10 November 1994)} (Libreria Editrice Vaticana, 1994), n\\uc0\\u176{} 23, https://www.vatican.va/content/john-paul-ii/en/apost_letters/1994/documents/hf_jp-ii_apl_19941110_tertio-millennio-adveniente.pdf.","plainCitation":"Pope John Paul II, Apostolic Letter: Tertio Millennio Adveniente (10 November 1994) (Libreria Editrice Vaticana, 1994), n° 23, https://www.vatican.va/content/john-paul-ii/en/apost_letters/1994/documents/hf_jp-ii_apl_19941110_tertio-millennio-adveniente.pdf.","noteIndex":4},"citationItems":[{"id":2479,"uris":["http://zotero.org/users/7021145/items/QXGWPNUP"],"itemData":{"id":2479,"type":"book","event-place":"Città del Vaticano","language":"eng","publisher":"Libreria Editrice Vaticana","publisher-place":"Città del Vaticano","title":"Apostolic Letter: Tertio Millennio Adveniente (10 November 1994)","title-short":"Tertio Millennio Adveniente","URL":"https://www.vatican.va/content/john-paul-ii/en/apost_letters/1994/documents/hf_jp-ii_apl_19941110_tertio-millennio-adveniente.pdf","author":[{"literal":"Pope John Paul II"}],"accessed":{"date-parts":[["2024",3,15]]},"issued":{"date-parts":[["1994"]]}},"locator":"n° 23","label":"page"}],"schema":"https://github.com/citation-style-language/schema/raw/master/csl-citation.json"} </w:instrText>
      </w:r>
      <w:r w:rsidRPr="00E922DA">
        <w:rPr>
          <w:rFonts w:asciiTheme="minorHAnsi" w:hAnsiTheme="minorHAnsi" w:cstheme="minorHAnsi"/>
        </w:rPr>
        <w:fldChar w:fldCharType="separate"/>
      </w:r>
      <w:r w:rsidR="009D1CCE" w:rsidRPr="009D1CCE">
        <w:rPr>
          <w:rFonts w:cs="Calibri"/>
          <w:kern w:val="0"/>
          <w:lang w:val="it-IT"/>
        </w:rPr>
        <w:t xml:space="preserve">Pope John Paul II, </w:t>
      </w:r>
      <w:r w:rsidR="009D1CCE" w:rsidRPr="009D1CCE">
        <w:rPr>
          <w:rFonts w:cs="Calibri"/>
          <w:i/>
          <w:iCs/>
          <w:kern w:val="0"/>
          <w:lang w:val="it-IT"/>
        </w:rPr>
        <w:t>Apostolic Letter: Tertio Millennio Adveniente (10 November 1994)</w:t>
      </w:r>
      <w:r w:rsidR="009D1CCE" w:rsidRPr="009D1CCE">
        <w:rPr>
          <w:rFonts w:cs="Calibri"/>
          <w:kern w:val="0"/>
          <w:lang w:val="it-IT"/>
        </w:rPr>
        <w:t xml:space="preserve"> (Libreria Editrice Vaticana, 1994), n° 23, https://www.vatican.va/content/john-paul-ii/en/apost_letters/1994/documents/hf_jp-ii_apl_19941110_tertio-millennio-adveniente.pdf.</w:t>
      </w:r>
      <w:r w:rsidRPr="00E922DA">
        <w:rPr>
          <w:rFonts w:asciiTheme="minorHAnsi" w:hAnsiTheme="minorHAnsi" w:cstheme="minorHAnsi"/>
        </w:rPr>
        <w:fldChar w:fldCharType="end"/>
      </w:r>
    </w:p>
  </w:footnote>
  <w:footnote w:id="5">
    <w:p w14:paraId="7229DEBB" w14:textId="4E6F9B83" w:rsidR="00DE388A" w:rsidRPr="00DE388A" w:rsidRDefault="00DE388A">
      <w:pPr>
        <w:pStyle w:val="FootnoteText"/>
      </w:pPr>
      <w:r w:rsidRPr="00642203">
        <w:rPr>
          <w:rStyle w:val="FootnoteReference"/>
        </w:rPr>
        <w:footnoteRef/>
      </w:r>
      <w:r>
        <w:t xml:space="preserve"> </w:t>
      </w:r>
      <w:r>
        <w:fldChar w:fldCharType="begin"/>
      </w:r>
      <w:r w:rsidR="009D1CCE">
        <w:instrText xml:space="preserve"> ADDIN ZOTERO_ITEM CSL_CITATION {"citationID":"hfafPwfS","properties":{"formattedCitation":"Internationale Theologische Commissie, {\\i{}Synodaliteit in het leven en de zending van de Kerk}, onder redactie van Bisschoppenconferentie van Belgi\\uc0\\u235{}, vertaald door Peter De Mey en Adelbert Denaux, Wereldkerkdocumenten 42 (Licap-Halewijn, 2019), https://www.rkkerk.nl/wp-content/uploads/2024/03/WKD-42-Synodaliteit-in-het-leven.pdf.","plainCitation":"Internationale Theologische Commissie, Synodaliteit in het leven en de zending van de Kerk, onder redactie van Bisschoppenconferentie van België, vertaald door Peter De Mey en Adelbert Denaux, Wereldkerkdocumenten 42 (Licap-Halewijn, 2019), https://www.rkkerk.nl/wp-content/uploads/2024/03/WKD-42-Synodaliteit-in-het-leven.pdf.","noteIndex":5},"citationItems":[{"id":2717,"uris":["http://zotero.org/users/7021145/items/AZ8NMMJ4"],"itemData":{"id":2717,"type":"book","collection-number":"42","collection-title":"Wereldkerkdocumenten","event-place":"Brussel","language":"Dutch","publisher":"Licap-Halewijn","publisher-place":"Brussel","title":"Synodaliteit in het leven en de zending van de Kerk","URL":"https://www.rkkerk.nl/wp-content/uploads/2024/03/WKD-42-Synodaliteit-in-het-leven.pdf","author":[{"literal":"Internationale Theologische Commissie"}],"translator":[{"family":"De Mey","given":"Peter"},{"family":"Denaux","given":"Adelbert"}],"editor":[{"literal":"Bisschoppenconferentie van België"}],"issued":{"date-parts":[["2019"]]}}}],"schema":"https://github.com/citation-style-language/schema/raw/master/csl-citation.json"} </w:instrText>
      </w:r>
      <w:r>
        <w:fldChar w:fldCharType="separate"/>
      </w:r>
      <w:r w:rsidR="009D1CCE" w:rsidRPr="009D1CCE">
        <w:rPr>
          <w:rFonts w:cs="Calibri"/>
          <w:kern w:val="0"/>
        </w:rPr>
        <w:t xml:space="preserve">Internationale Theologische Commissie, </w:t>
      </w:r>
      <w:r w:rsidR="009D1CCE" w:rsidRPr="009D1CCE">
        <w:rPr>
          <w:rFonts w:cs="Calibri"/>
          <w:i/>
          <w:iCs/>
          <w:kern w:val="0"/>
        </w:rPr>
        <w:t>Synodaliteit in het leven en de zending van de Kerk</w:t>
      </w:r>
      <w:r w:rsidR="009D1CCE" w:rsidRPr="009D1CCE">
        <w:rPr>
          <w:rFonts w:cs="Calibri"/>
          <w:kern w:val="0"/>
        </w:rPr>
        <w:t>, onder redactie van Bisschoppenconferentie van België, vertaald door Peter De Mey en Adelbert Denaux, Wereldkerkdocumenten 42 (Licap-Halewijn, 2019), https://www.rkkerk.nl/wp-content/uploads/2024/03/WKD-42-Synodaliteit-in-het-leven.pdf.</w:t>
      </w:r>
      <w:r>
        <w:fldChar w:fldCharType="end"/>
      </w:r>
    </w:p>
  </w:footnote>
  <w:footnote w:id="6">
    <w:p w14:paraId="25CC917D" w14:textId="4A10F8C4" w:rsidR="008D5AD5" w:rsidRPr="008D5AD5" w:rsidRDefault="008D5AD5">
      <w:pPr>
        <w:pStyle w:val="FootnoteText"/>
      </w:pPr>
      <w:r w:rsidRPr="00642203">
        <w:rPr>
          <w:rStyle w:val="FootnoteReference"/>
        </w:rPr>
        <w:footnoteRef/>
      </w:r>
      <w:r>
        <w:t xml:space="preserve"> </w:t>
      </w:r>
      <w:r>
        <w:fldChar w:fldCharType="begin"/>
      </w:r>
      <w:r>
        <w:instrText xml:space="preserve"> ADDIN ZOTERO_ITEM CSL_CITATION {"citationID":"hybj5gTa","properties":{"formattedCitation":"Synodus Episcoporum, {\\i{}Final Document. For a Synodal Church: Communion, Participation, Mission} (Citt\\uc0\\u224{} del Vaticano, 2024), n\\uc0\\u176{} 3, https://www.synod.va/content/dam/synod/news/2024-10-26_final-document/ENG---Documento-finale_traduzione-di-lavoro.pdf.","plainCitation":"Synodus Episcoporum, Final Document. For a Synodal Church: Communion, Participation, Mission (Città del Vaticano, 2024), n° 3, https://www.synod.va/content/dam/synod/news/2024-10-26_final-document/ENG---Documento-finale_traduzione-di-lavoro.pdf.","noteIndex":6},"citationItems":[{"id":2683,"uris":["http://zotero.org/users/7021145/items/C423AEMR"],"itemData":{"id":2683,"type":"book","event-place":"Città del Vaticano","language":"eng","publisher-place":"Città del Vaticano","title":"Final Document. For a Synodal Church: Communion, Participation, Mission","URL":"https://www.synod.va/content/dam/synod/news/2024-10-26_final-document/ENG---Documento-finale_traduzione-di-lavoro.pdf","author":[{"literal":"Synodus Episcoporum"}],"issued":{"date-parts":[["2024",10,26]]}},"locator":"n° 3","label":"page"}],"schema":"https://github.com/citation-style-language/schema/raw/master/csl-citation.json"} </w:instrText>
      </w:r>
      <w:r>
        <w:fldChar w:fldCharType="separate"/>
      </w:r>
      <w:r w:rsidRPr="008D5AD5">
        <w:rPr>
          <w:rFonts w:cs="Calibri"/>
          <w:kern w:val="0"/>
        </w:rPr>
        <w:t xml:space="preserve">Synodus Episcoporum, </w:t>
      </w:r>
      <w:r w:rsidRPr="008D5AD5">
        <w:rPr>
          <w:rFonts w:cs="Calibri"/>
          <w:i/>
          <w:iCs/>
          <w:kern w:val="0"/>
        </w:rPr>
        <w:t>Final Document. For a Synodal Church: Communion, Participation, Mission</w:t>
      </w:r>
      <w:r w:rsidRPr="008D5AD5">
        <w:rPr>
          <w:rFonts w:cs="Calibri"/>
          <w:kern w:val="0"/>
        </w:rPr>
        <w:t xml:space="preserve"> (Città del Vaticano, 2024), n° 3, https://www.synod.va/content/dam/synod/news/2024-10-26_final-document/ENG---Documento-finale_traduzione-di-lavoro.pdf.</w:t>
      </w:r>
      <w:r>
        <w:fldChar w:fldCharType="end"/>
      </w:r>
    </w:p>
  </w:footnote>
  <w:footnote w:id="7">
    <w:p w14:paraId="4A728980" w14:textId="4EDF9D2D" w:rsidR="004D3A43" w:rsidRDefault="004D3A43">
      <w:pPr>
        <w:pStyle w:val="FootnoteText"/>
        <w:rPr>
          <w:rFonts w:asciiTheme="minorHAnsi" w:hAnsiTheme="minorHAnsi" w:cstheme="minorHAnsi"/>
        </w:rPr>
      </w:pPr>
      <w:r w:rsidRPr="00642203">
        <w:rPr>
          <w:rStyle w:val="FootnoteReference"/>
        </w:rPr>
        <w:footnoteRef/>
      </w:r>
      <w:r w:rsidRPr="00E922DA">
        <w:rPr>
          <w:rFonts w:asciiTheme="minorHAnsi" w:hAnsiTheme="minorHAnsi" w:cstheme="minorHAnsi"/>
        </w:rPr>
        <w:t xml:space="preserve"> </w:t>
      </w:r>
      <w:r w:rsidR="007C2E80">
        <w:rPr>
          <w:rFonts w:asciiTheme="minorHAnsi" w:hAnsiTheme="minorHAnsi" w:cstheme="minorHAnsi"/>
        </w:rPr>
        <w:fldChar w:fldCharType="begin"/>
      </w:r>
      <w:r w:rsidR="00E919FC">
        <w:rPr>
          <w:rFonts w:asciiTheme="minorHAnsi" w:hAnsiTheme="minorHAnsi" w:cstheme="minorHAnsi"/>
        </w:rPr>
        <w:instrText xml:space="preserve"> ADDIN ZOTERO_ITEM CSL_CITATION {"citationID":"Z04Jo9UW","properties":{"formattedCitation":"Jos Moons, red., \\uc0\\u8216{}Synodality and the Roman-Catholic Church: An Academic Bibliography 2013-2024 (Fifth Edition)\\uc0\\u8217{}, {\\i{}Cahiers Internationaux de Th\\uc0\\u233{}ologie Pratique}, Documents, nr. 17 (februari 2025), www.pastoralis.org.","plainCitation":"Jos Moons, red., ‘Synodality and the Roman-Catholic Church: An Academic Bibliography 2013-2024 (Fifth Edition)’, Cahiers Internationaux de Théologie Pratique, Documents, nr. 17 (februari 2025), www.pastoralis.org.","noteIndex":7},"citationItems":[{"id":2814,"uris":["http://zotero.org/users/7021145/items/CFI2QU5E"],"itemData":{"id":2814,"type":"article-journal","collection-title":"Documents","container-title":"Cahiers Internationaux de Théologie Pratique","issue":"17","language":"eng","note":"Fifth Edition","title":"Synodality and the Roman-Catholic Church: An Academic Bibliography 2013-2024 (Fifth edition)","URL":"www.pastoralis.org","editor":[{"family":"Moons","given":"Jos"}],"issued":{"date-parts":[["2025",2]]}}}],"schema":"https://github.com/citation-style-language/schema/raw/master/csl-citation.json"} </w:instrText>
      </w:r>
      <w:r w:rsidR="007C2E80">
        <w:rPr>
          <w:rFonts w:asciiTheme="minorHAnsi" w:hAnsiTheme="minorHAnsi" w:cstheme="minorHAnsi"/>
        </w:rPr>
        <w:fldChar w:fldCharType="separate"/>
      </w:r>
      <w:r w:rsidR="007C2E80" w:rsidRPr="007C2E80">
        <w:rPr>
          <w:rFonts w:cs="Calibri"/>
          <w:kern w:val="0"/>
        </w:rPr>
        <w:t>Jos Moons, red., ‘</w:t>
      </w:r>
      <w:r w:rsidR="007C2E80" w:rsidRPr="00AB571D">
        <w:rPr>
          <w:rFonts w:cs="Calibri"/>
          <w:kern w:val="0"/>
        </w:rPr>
        <w:t>Synodality and the Roman-Catholic Church: An Academic Bibliography</w:t>
      </w:r>
      <w:r w:rsidR="007C2E80" w:rsidRPr="007C2E80">
        <w:rPr>
          <w:rFonts w:cs="Calibri"/>
          <w:kern w:val="0"/>
        </w:rPr>
        <w:t xml:space="preserve"> 2013-2024 (</w:t>
      </w:r>
      <w:r w:rsidR="007C2E80" w:rsidRPr="00AB571D">
        <w:rPr>
          <w:rFonts w:cs="Calibri"/>
          <w:kern w:val="0"/>
        </w:rPr>
        <w:t>Fifth Edition</w:t>
      </w:r>
      <w:r w:rsidR="007C2E80" w:rsidRPr="007C2E80">
        <w:rPr>
          <w:rFonts w:cs="Calibri"/>
          <w:kern w:val="0"/>
        </w:rPr>
        <w:t xml:space="preserve">)’, </w:t>
      </w:r>
      <w:r w:rsidR="007C2E80" w:rsidRPr="00AB571D">
        <w:rPr>
          <w:rFonts w:cs="Calibri"/>
          <w:i/>
          <w:iCs/>
          <w:kern w:val="0"/>
        </w:rPr>
        <w:t>Cahiers Internationaux de Théologie Pratique</w:t>
      </w:r>
      <w:r w:rsidR="007C2E80" w:rsidRPr="00AB571D">
        <w:rPr>
          <w:rFonts w:cs="Calibri"/>
          <w:kern w:val="0"/>
        </w:rPr>
        <w:t>, Documents,</w:t>
      </w:r>
      <w:r w:rsidR="007C2E80" w:rsidRPr="007C2E80">
        <w:rPr>
          <w:rFonts w:cs="Calibri"/>
          <w:kern w:val="0"/>
        </w:rPr>
        <w:t xml:space="preserve"> nr. 17 (februari 2025), www.pastoralis.org.</w:t>
      </w:r>
      <w:r w:rsidR="007C2E80">
        <w:rPr>
          <w:rFonts w:asciiTheme="minorHAnsi" w:hAnsiTheme="minorHAnsi" w:cstheme="minorHAnsi"/>
        </w:rPr>
        <w:fldChar w:fldCharType="end"/>
      </w:r>
    </w:p>
    <w:p w14:paraId="0D790780" w14:textId="29E4923C" w:rsidR="00D75F92" w:rsidRPr="00E922DA" w:rsidRDefault="00D75F92">
      <w:pPr>
        <w:pStyle w:val="FootnoteText"/>
        <w:rPr>
          <w:rFonts w:asciiTheme="minorHAnsi" w:hAnsiTheme="minorHAnsi" w:cstheme="minorHAnsi"/>
        </w:rPr>
      </w:pPr>
      <w:r>
        <w:rPr>
          <w:rFonts w:asciiTheme="minorHAnsi" w:hAnsiTheme="minorHAnsi" w:cstheme="minorHAnsi"/>
        </w:rPr>
        <w:t xml:space="preserve">Moons spitst zich voornamelijk toe op het Frans, Engels, Spaans en Duits. </w:t>
      </w:r>
    </w:p>
  </w:footnote>
  <w:footnote w:id="8">
    <w:p w14:paraId="372BC779" w14:textId="3DD714EB" w:rsidR="00FB003B" w:rsidRPr="00E922DA" w:rsidRDefault="00FB003B">
      <w:pPr>
        <w:pStyle w:val="FootnoteText"/>
        <w:rPr>
          <w:rFonts w:asciiTheme="minorHAnsi" w:hAnsiTheme="minorHAnsi" w:cstheme="minorHAnsi"/>
        </w:rPr>
      </w:pPr>
      <w:r w:rsidRPr="00642203">
        <w:rPr>
          <w:rStyle w:val="FootnoteReference"/>
        </w:rPr>
        <w:footnoteRef/>
      </w:r>
      <w:r w:rsidRPr="00E922DA">
        <w:rPr>
          <w:rFonts w:asciiTheme="minorHAnsi" w:hAnsiTheme="minorHAnsi" w:cstheme="minorHAnsi"/>
        </w:rPr>
        <w:t xml:space="preserve"> </w:t>
      </w:r>
      <w:r w:rsidRPr="00E922DA">
        <w:rPr>
          <w:rFonts w:asciiTheme="minorHAnsi" w:hAnsiTheme="minorHAnsi" w:cstheme="minorHAnsi"/>
        </w:rPr>
        <w:fldChar w:fldCharType="begin"/>
      </w:r>
      <w:r w:rsidR="00E919FC">
        <w:rPr>
          <w:rFonts w:asciiTheme="minorHAnsi" w:hAnsiTheme="minorHAnsi" w:cstheme="minorHAnsi"/>
        </w:rPr>
        <w:instrText xml:space="preserve"> ADDIN ZOTERO_ITEM CSL_CITATION {"citationID":"DfM7NTnX","properties":{"formattedCitation":"Peter De Mey, \\uc0\\u8216{}Synodaliteit als sleutelbegrip in het pontificaat van Paus Franciscus. De moeilijke weg van theorie naar praktijk\\uc0\\u8217{}, {\\i{}Collationes Vlaams Tijdschrift voor Theologie en Pastoraal} 50, nr. 2 (2020): 149.","plainCitation":"Peter De Mey, ‘Synodaliteit als sleutelbegrip in het pontificaat van Paus Franciscus. De moeilijke weg van theorie naar praktijk’, Collationes Vlaams Tijdschrift voor Theologie en Pastoraal 50, nr. 2 (2020): 149.","noteIndex":8},"citationItems":[{"id":946,"uris":["http://zotero.org/users/7021145/items/ZUN4FRLI"],"itemData":{"id":946,"type":"article-journal","abstract":"The International Theological Commission produced the document Synodality in the Life and Mission of the Church in 2018 to support change in the Catholic Church through enhancing the praxis of synodality. This article situates this recent reflection on synodality against the teaching on sensus fidei and magisterium in Vatican II, comments upon the use of communion ecclesiology by Pope Francis and mentions a few challenges concerning the current and future praxis of synodality in the Catholic Church in Flanders.","container-title":"Collationes Vlaams Tijdschrift voor Theologie en Pastoraal","ISSN":"0776-8354","issue":"2","language":"Dutch","page":"149–157","source":"limo.libis.be","title":"Synodaliteit als sleutelbegrip in het pontificaat van Paus Franciscus. De moeilijke weg van theorie naar praktijk","title-short":"Synodaliteit als sleutelbegrip in het pontificaat van Paus Franciscus","volume":"50","author":[{"family":"De Mey","given":"Peter"}],"issued":{"date-parts":[["2020"]]}},"locator":"149","label":"page"}],"schema":"https://github.com/citation-style-language/schema/raw/master/csl-citation.json"} </w:instrText>
      </w:r>
      <w:r w:rsidRPr="00E922DA">
        <w:rPr>
          <w:rFonts w:asciiTheme="minorHAnsi" w:hAnsiTheme="minorHAnsi" w:cstheme="minorHAnsi"/>
        </w:rPr>
        <w:fldChar w:fldCharType="separate"/>
      </w:r>
      <w:r w:rsidR="00980CDB" w:rsidRPr="00980CDB">
        <w:rPr>
          <w:rFonts w:cs="Calibri"/>
          <w:kern w:val="0"/>
        </w:rPr>
        <w:t xml:space="preserve">Peter De Mey, ‘Synodaliteit als sleutelbegrip in het pontificaat van Paus Franciscus. De moeilijke weg van theorie naar praktijk’, </w:t>
      </w:r>
      <w:r w:rsidR="00980CDB" w:rsidRPr="00980CDB">
        <w:rPr>
          <w:rFonts w:cs="Calibri"/>
          <w:i/>
          <w:iCs/>
          <w:kern w:val="0"/>
        </w:rPr>
        <w:t>Collationes Vlaams Tijdschrift voor Theologie en Pastoraal</w:t>
      </w:r>
      <w:r w:rsidR="00980CDB" w:rsidRPr="00980CDB">
        <w:rPr>
          <w:rFonts w:cs="Calibri"/>
          <w:kern w:val="0"/>
        </w:rPr>
        <w:t xml:space="preserve"> 50, nr. 2 (2020): 149.</w:t>
      </w:r>
      <w:r w:rsidRPr="00E922DA">
        <w:rPr>
          <w:rFonts w:asciiTheme="minorHAnsi" w:hAnsiTheme="minorHAnsi" w:cstheme="minorHAnsi"/>
        </w:rPr>
        <w:fldChar w:fldCharType="end"/>
      </w:r>
    </w:p>
  </w:footnote>
  <w:footnote w:id="9">
    <w:p w14:paraId="5EEFB551" w14:textId="62D00BFB" w:rsidR="0014217E" w:rsidRPr="00642203" w:rsidRDefault="0014217E">
      <w:pPr>
        <w:pStyle w:val="FootnoteText"/>
        <w:rPr>
          <w:rFonts w:asciiTheme="minorHAnsi" w:hAnsiTheme="minorHAnsi" w:cstheme="minorHAnsi"/>
        </w:rPr>
      </w:pPr>
      <w:r w:rsidRPr="00642203">
        <w:rPr>
          <w:rStyle w:val="FootnoteReference"/>
        </w:rPr>
        <w:footnoteRef/>
      </w:r>
      <w:r w:rsidRPr="00E922DA">
        <w:rPr>
          <w:rFonts w:asciiTheme="minorHAnsi" w:hAnsiTheme="minorHAnsi" w:cstheme="minorHAnsi"/>
        </w:rPr>
        <w:t xml:space="preserve"> </w:t>
      </w:r>
      <w:r w:rsidRPr="00E922DA">
        <w:rPr>
          <w:rFonts w:asciiTheme="minorHAnsi" w:hAnsiTheme="minorHAnsi" w:cstheme="minorHAnsi"/>
        </w:rPr>
        <w:fldChar w:fldCharType="begin"/>
      </w:r>
      <w:r w:rsidR="00E919FC">
        <w:rPr>
          <w:rFonts w:asciiTheme="minorHAnsi" w:hAnsiTheme="minorHAnsi" w:cstheme="minorHAnsi"/>
        </w:rPr>
        <w:instrText xml:space="preserve"> ADDIN ZOTERO_ITEM CSL_CITATION {"citationID":"0X74Mc09","properties":{"formattedCitation":"Jos Moons, \\uc0\\u8216{}Wat is synodaliteit, en wat vraagt het van de Kerk? Een toegankelijke introductie\\uc0\\u8217{}, {\\i{}Collationes: Tijdschrift voor Theologie en Pastoraal} 52, nr. 1 (2022): 84-85.","plainCitation":"Jos Moons, ‘Wat is synodaliteit, en wat vraagt het van de Kerk? Een toegankelijke introductie’, Collationes: Tijdschrift voor Theologie en Pastoraal 52, nr. 1 (2022): 84-85.","noteIndex":9},"citationItems":[{"id":1716,"uris":["http://zotero.org/users/7021145/items/F4CQJMYT"],"itemData":{"id":1716,"type":"article-journal","container-title":"Collationes: Tijdschrift voor Theologie en Pastoraal","issue":"1","language":"dut","page":"83-97","title":"Wat is synodaliteit, en wat vraagt het van de Kerk? Een toegankelijke introductie","title-short":"Wat is synodaliteit, en wat vraagt het van de Kerk?","volume":"52","author":[{"family":"Moons","given":"Jos"}],"issued":{"date-parts":[["2022"]]}},"locator":"84-85","label":"page"}],"schema":"https://github.com/citation-style-language/schema/raw/master/csl-citation.json"} </w:instrText>
      </w:r>
      <w:r w:rsidRPr="00E922DA">
        <w:rPr>
          <w:rFonts w:asciiTheme="minorHAnsi" w:hAnsiTheme="minorHAnsi" w:cstheme="minorHAnsi"/>
        </w:rPr>
        <w:fldChar w:fldCharType="separate"/>
      </w:r>
      <w:r w:rsidR="00980CDB" w:rsidRPr="00980CDB">
        <w:rPr>
          <w:rFonts w:cs="Calibri"/>
          <w:kern w:val="0"/>
        </w:rPr>
        <w:t xml:space="preserve">Jos Moons, ‘Wat is synodaliteit, en wat vraagt het van de Kerk? Een toegankelijke introductie’, </w:t>
      </w:r>
      <w:r w:rsidR="00980CDB" w:rsidRPr="00980CDB">
        <w:rPr>
          <w:rFonts w:cs="Calibri"/>
          <w:i/>
          <w:iCs/>
          <w:kern w:val="0"/>
        </w:rPr>
        <w:t>Collationes: Tijdschrift voor Theologie en Pastoraal</w:t>
      </w:r>
      <w:r w:rsidR="00980CDB" w:rsidRPr="00980CDB">
        <w:rPr>
          <w:rFonts w:cs="Calibri"/>
          <w:kern w:val="0"/>
        </w:rPr>
        <w:t xml:space="preserve"> 52, nr. 1 (2022): 84-85.</w:t>
      </w:r>
      <w:r w:rsidRPr="00E922DA">
        <w:rPr>
          <w:rFonts w:asciiTheme="minorHAnsi" w:hAnsiTheme="minorHAnsi" w:cstheme="minorHAnsi"/>
        </w:rPr>
        <w:fldChar w:fldCharType="end"/>
      </w:r>
    </w:p>
  </w:footnote>
  <w:footnote w:id="10">
    <w:p w14:paraId="01F15BD3" w14:textId="6D65B333" w:rsidR="009D1CCE" w:rsidRPr="009D1CCE" w:rsidRDefault="009D1CCE">
      <w:pPr>
        <w:pStyle w:val="FootnoteText"/>
        <w:rPr>
          <w:lang w:val="en-US"/>
        </w:rPr>
      </w:pPr>
      <w:r w:rsidRPr="00642203">
        <w:rPr>
          <w:rStyle w:val="FootnoteReference"/>
        </w:rPr>
        <w:footnoteRef/>
      </w:r>
      <w:r w:rsidRPr="009D1CCE">
        <w:rPr>
          <w:lang w:val="en-US"/>
        </w:rPr>
        <w:t xml:space="preserve"> </w:t>
      </w:r>
      <w:r>
        <w:fldChar w:fldCharType="begin"/>
      </w:r>
      <w:r w:rsidR="00E919FC">
        <w:rPr>
          <w:lang w:val="en-US"/>
        </w:rPr>
        <w:instrText xml:space="preserve"> ADDIN ZOTERO_ITEM CSL_CITATION {"citationID":"vsHObp54","properties":{"formattedCitation":"Myriam Wijlens, \\uc0\\u8216{}Reforming the Church by Hitting the Reset Button: Reconfiguring Collegiality within Synodality Because of Sensus Fidei Fidelium\\uc0\\u8217{}, {\\i{}The Canonist: Journal of the Canon Law Society of Australia and New Zealand} 8, nr. 2 (2017): 235-61.","plainCitation":"Myriam Wijlens, ‘Reforming the Church by Hitting the Reset Button: Reconfiguring Collegiality within Synodality Because of Sensus Fidei Fidelium’, The Canonist: Journal of the Canon Law Society of Australia and New Zealand 8, nr. 2 (2017): 235-61.","noteIndex":10},"citationItems":[{"id":1963,"uris":["http://zotero.org/users/7021145/items/4XW75ZSJ"],"itemData":{"id":1963,"type":"article-journal","container-title":"The Canonist: Journal of the Canon Law Society of Australia and New Zealand","ISSN":"1837-7025","issue":"2","language":"eng","page":"235-261","title":"Reforming the Church by Hitting the Reset Button: Reconfiguring Collegiality within Synodality because of sensus fidei fidelium","title-short":"Reforming the Church by Hitting the Reset Button","volume":"8","author":[{"family":"Wijlens","given":"Myriam"}],"issued":{"date-parts":[["2017"]]}}}],"schema":"https://github.com/citation-style-language/schema/raw/master/csl-citation.json"} </w:instrText>
      </w:r>
      <w:r>
        <w:fldChar w:fldCharType="separate"/>
      </w:r>
      <w:r w:rsidRPr="009D1CCE">
        <w:rPr>
          <w:rFonts w:cs="Calibri"/>
          <w:kern w:val="0"/>
          <w:lang w:val="en-US"/>
        </w:rPr>
        <w:t xml:space="preserve">Myriam Wijlens, ‘Reforming the Church by Hitting the Reset Button: Reconfiguring Collegiality within Synodality Because of Sensus Fidei Fidelium’, </w:t>
      </w:r>
      <w:r w:rsidRPr="009D1CCE">
        <w:rPr>
          <w:rFonts w:cs="Calibri"/>
          <w:i/>
          <w:iCs/>
          <w:kern w:val="0"/>
          <w:lang w:val="en-US"/>
        </w:rPr>
        <w:t>The Canonist: Journal of the Canon Law Society of Australia and New Zealand</w:t>
      </w:r>
      <w:r w:rsidRPr="009D1CCE">
        <w:rPr>
          <w:rFonts w:cs="Calibri"/>
          <w:kern w:val="0"/>
          <w:lang w:val="en-US"/>
        </w:rPr>
        <w:t xml:space="preserve"> 8, nr. 2 (2017): 235-61.</w:t>
      </w:r>
      <w:r>
        <w:fldChar w:fldCharType="end"/>
      </w:r>
    </w:p>
  </w:footnote>
  <w:footnote w:id="11">
    <w:p w14:paraId="5DE25DB0" w14:textId="7186D133" w:rsidR="008C5F74" w:rsidRPr="006C2CA9" w:rsidRDefault="008C5F74">
      <w:pPr>
        <w:pStyle w:val="FootnoteText"/>
        <w:rPr>
          <w:rFonts w:asciiTheme="minorHAnsi" w:hAnsiTheme="minorHAnsi" w:cstheme="minorHAnsi"/>
        </w:rPr>
      </w:pPr>
      <w:r w:rsidRPr="00642203">
        <w:rPr>
          <w:rStyle w:val="FootnoteReference"/>
        </w:rPr>
        <w:footnoteRef/>
      </w:r>
      <w:r w:rsidRPr="006C2CA9">
        <w:rPr>
          <w:rFonts w:asciiTheme="minorHAnsi" w:hAnsiTheme="minorHAnsi" w:cstheme="minorHAnsi"/>
        </w:rPr>
        <w:t xml:space="preserve"> </w:t>
      </w:r>
      <w:r w:rsidRPr="00E922DA">
        <w:rPr>
          <w:rFonts w:asciiTheme="minorHAnsi" w:hAnsiTheme="minorHAnsi" w:cstheme="minorHAnsi"/>
        </w:rPr>
        <w:fldChar w:fldCharType="begin"/>
      </w:r>
      <w:r w:rsidR="00E919FC">
        <w:rPr>
          <w:rFonts w:asciiTheme="minorHAnsi" w:hAnsiTheme="minorHAnsi" w:cstheme="minorHAnsi"/>
        </w:rPr>
        <w:instrText xml:space="preserve"> ADDIN ZOTERO_ITEM CSL_CITATION {"citationID":"gOLdfvy3","properties":{"formattedCitation":"Moons, \\uc0\\u8216{}Wat is synodaliteit, en wat vraagt het van de Kerk?\\uc0\\u8217{}, 88.","plainCitation":"Moons, ‘Wat is synodaliteit, en wat vraagt het van de Kerk?’, 88.","noteIndex":11},"citationItems":[{"id":1716,"uris":["http://zotero.org/users/7021145/items/F4CQJMYT"],"itemData":{"id":1716,"type":"article-journal","container-title":"Collationes: Tijdschrift voor Theologie en Pastoraal","issue":"1","language":"dut","page":"83-97","title":"Wat is synodaliteit, en wat vraagt het van de Kerk? Een toegankelijke introductie","title-short":"Wat is synodaliteit, en wat vraagt het van de Kerk?","volume":"52","author":[{"family":"Moons","given":"Jos"}],"issued":{"date-parts":[["2022"]]}},"locator":"88","label":"page"}],"schema":"https://github.com/citation-style-language/schema/raw/master/csl-citation.json"} </w:instrText>
      </w:r>
      <w:r w:rsidRPr="00E922DA">
        <w:rPr>
          <w:rFonts w:asciiTheme="minorHAnsi" w:hAnsiTheme="minorHAnsi" w:cstheme="minorHAnsi"/>
        </w:rPr>
        <w:fldChar w:fldCharType="separate"/>
      </w:r>
      <w:r w:rsidR="00E919FC" w:rsidRPr="00E919FC">
        <w:rPr>
          <w:rFonts w:cs="Calibri"/>
          <w:kern w:val="0"/>
        </w:rPr>
        <w:t>Moons, ‘Wat is synodaliteit, en wat vraagt het van de Kerk?’, 88.</w:t>
      </w:r>
      <w:r w:rsidRPr="00E922DA">
        <w:rPr>
          <w:rFonts w:asciiTheme="minorHAnsi" w:hAnsiTheme="minorHAnsi" w:cstheme="minorHAnsi"/>
        </w:rPr>
        <w:fldChar w:fldCharType="end"/>
      </w:r>
    </w:p>
  </w:footnote>
  <w:footnote w:id="12">
    <w:p w14:paraId="6704388D" w14:textId="1A6BCADF" w:rsidR="00D9309B" w:rsidRPr="006C2CA9" w:rsidRDefault="00D9309B">
      <w:pPr>
        <w:pStyle w:val="FootnoteText"/>
        <w:rPr>
          <w:rFonts w:asciiTheme="minorHAnsi" w:hAnsiTheme="minorHAnsi" w:cstheme="minorHAnsi"/>
        </w:rPr>
      </w:pPr>
      <w:r w:rsidRPr="00642203">
        <w:rPr>
          <w:rStyle w:val="FootnoteReference"/>
        </w:rPr>
        <w:footnoteRef/>
      </w:r>
      <w:r w:rsidRPr="006C2CA9">
        <w:rPr>
          <w:rFonts w:asciiTheme="minorHAnsi" w:hAnsiTheme="minorHAnsi" w:cstheme="minorHAnsi"/>
        </w:rPr>
        <w:t xml:space="preserve"> </w:t>
      </w:r>
      <w:r w:rsidRPr="00E922DA">
        <w:rPr>
          <w:rFonts w:asciiTheme="minorHAnsi" w:hAnsiTheme="minorHAnsi" w:cstheme="minorHAnsi"/>
        </w:rPr>
        <w:fldChar w:fldCharType="begin"/>
      </w:r>
      <w:r w:rsidR="00E919FC">
        <w:rPr>
          <w:rFonts w:asciiTheme="minorHAnsi" w:hAnsiTheme="minorHAnsi" w:cstheme="minorHAnsi"/>
        </w:rPr>
        <w:instrText xml:space="preserve"> ADDIN ZOTERO_ITEM CSL_CITATION {"citationID":"stYBCb0q","properties":{"formattedCitation":"Moons, \\uc0\\u8216{}Wat is synodaliteit, en wat vraagt het van de Kerk?\\uc0\\u8217{}, 88-89.","plainCitation":"Moons, ‘Wat is synodaliteit, en wat vraagt het van de Kerk?’, 88-89.","noteIndex":12},"citationItems":[{"id":1716,"uris":["http://zotero.org/users/7021145/items/F4CQJMYT"],"itemData":{"id":1716,"type":"article-journal","container-title":"Collationes: Tijdschrift voor Theologie en Pastoraal","issue":"1","language":"dut","page":"83-97","title":"Wat is synodaliteit, en wat vraagt het van de Kerk? Een toegankelijke introductie","title-short":"Wat is synodaliteit, en wat vraagt het van de Kerk?","volume":"52","author":[{"family":"Moons","given":"Jos"}],"issued":{"date-parts":[["2022"]]}},"locator":"88-89","label":"page"}],"schema":"https://github.com/citation-style-language/schema/raw/master/csl-citation.json"} </w:instrText>
      </w:r>
      <w:r w:rsidRPr="00E922DA">
        <w:rPr>
          <w:rFonts w:asciiTheme="minorHAnsi" w:hAnsiTheme="minorHAnsi" w:cstheme="minorHAnsi"/>
        </w:rPr>
        <w:fldChar w:fldCharType="separate"/>
      </w:r>
      <w:r w:rsidR="00E919FC" w:rsidRPr="00E919FC">
        <w:rPr>
          <w:rFonts w:cs="Calibri"/>
          <w:kern w:val="0"/>
        </w:rPr>
        <w:t>Moons, ‘Wat is synodaliteit, en wat vraagt het van de Kerk?’, 88-89.</w:t>
      </w:r>
      <w:r w:rsidRPr="00E922DA">
        <w:rPr>
          <w:rFonts w:asciiTheme="minorHAnsi" w:hAnsiTheme="minorHAnsi" w:cstheme="minorHAnsi"/>
        </w:rPr>
        <w:fldChar w:fldCharType="end"/>
      </w:r>
    </w:p>
  </w:footnote>
  <w:footnote w:id="13">
    <w:p w14:paraId="3C829190" w14:textId="20707ED3" w:rsidR="009B260C" w:rsidRPr="006C2CA9" w:rsidRDefault="009B260C">
      <w:pPr>
        <w:pStyle w:val="FootnoteText"/>
        <w:rPr>
          <w:rFonts w:asciiTheme="minorHAnsi" w:hAnsiTheme="minorHAnsi" w:cstheme="minorHAnsi"/>
        </w:rPr>
      </w:pPr>
      <w:r w:rsidRPr="00642203">
        <w:rPr>
          <w:rStyle w:val="FootnoteReference"/>
        </w:rPr>
        <w:footnoteRef/>
      </w:r>
      <w:r w:rsidRPr="006C2CA9">
        <w:rPr>
          <w:rFonts w:asciiTheme="minorHAnsi" w:hAnsiTheme="minorHAnsi" w:cstheme="minorHAnsi"/>
        </w:rPr>
        <w:t xml:space="preserve"> </w:t>
      </w:r>
      <w:r w:rsidRPr="00E922DA">
        <w:rPr>
          <w:rFonts w:asciiTheme="minorHAnsi" w:hAnsiTheme="minorHAnsi" w:cstheme="minorHAnsi"/>
        </w:rPr>
        <w:fldChar w:fldCharType="begin"/>
      </w:r>
      <w:r w:rsidR="004671E1">
        <w:rPr>
          <w:rFonts w:asciiTheme="minorHAnsi" w:hAnsiTheme="minorHAnsi" w:cstheme="minorHAnsi"/>
        </w:rPr>
        <w:instrText xml:space="preserve"> ADDIN ZOTERO_ITEM CSL_CITATION {"citationID":"8vfNaWrr","properties":{"formattedCitation":"Moons, \\uc0\\u8216{}Wat is synodaliteit, en wat vraagt het van de Kerk?\\uc0\\u8217{}, 91.","plainCitation":"Moons, ‘Wat is synodaliteit, en wat vraagt het van de Kerk?’, 91.","noteIndex":13},"citationItems":[{"id":1716,"uris":["http://zotero.org/users/7021145/items/F4CQJMYT"],"itemData":{"id":1716,"type":"article-journal","container-title":"Collationes: Tijdschrift voor Theologie en Pastoraal","issue":"1","language":"dut","page":"83-97","title":"Wat is synodaliteit, en wat vraagt het van de Kerk? Een toegankelijke introductie","title-short":"Wat is synodaliteit, en wat vraagt het van de Kerk?","volume":"52","author":[{"family":"Moons","given":"Jos"}],"issued":{"date-parts":[["2022"]]}},"locator":"91","label":"page"}],"schema":"https://github.com/citation-style-language/schema/raw/master/csl-citation.json"} </w:instrText>
      </w:r>
      <w:r w:rsidRPr="00E922DA">
        <w:rPr>
          <w:rFonts w:asciiTheme="minorHAnsi" w:hAnsiTheme="minorHAnsi" w:cstheme="minorHAnsi"/>
        </w:rPr>
        <w:fldChar w:fldCharType="separate"/>
      </w:r>
      <w:r w:rsidR="00E919FC" w:rsidRPr="00E919FC">
        <w:rPr>
          <w:rFonts w:cs="Calibri"/>
          <w:kern w:val="0"/>
        </w:rPr>
        <w:t>Moons, ‘Wat is synodaliteit, en wat vraagt het van de Kerk?’, 91.</w:t>
      </w:r>
      <w:r w:rsidRPr="00E922DA">
        <w:rPr>
          <w:rFonts w:asciiTheme="minorHAnsi" w:hAnsiTheme="minorHAnsi" w:cstheme="minorHAnsi"/>
        </w:rPr>
        <w:fldChar w:fldCharType="end"/>
      </w:r>
    </w:p>
  </w:footnote>
  <w:footnote w:id="14">
    <w:p w14:paraId="24756846" w14:textId="54AEE178" w:rsidR="00B50988" w:rsidRPr="00F71982" w:rsidRDefault="00A87DC9">
      <w:pPr>
        <w:pStyle w:val="FootnoteText"/>
        <w:rPr>
          <w:rFonts w:asciiTheme="minorHAnsi" w:hAnsiTheme="minorHAnsi" w:cstheme="minorHAnsi"/>
        </w:rPr>
      </w:pPr>
      <w:r w:rsidRPr="00642203">
        <w:rPr>
          <w:rStyle w:val="FootnoteReference"/>
        </w:rPr>
        <w:footnoteRef/>
      </w:r>
      <w:r w:rsidRPr="00E922DA">
        <w:rPr>
          <w:rFonts w:asciiTheme="minorHAnsi" w:hAnsiTheme="minorHAnsi" w:cstheme="minorHAnsi"/>
        </w:rPr>
        <w:t xml:space="preserve"> </w:t>
      </w:r>
      <w:r w:rsidRPr="00E922DA">
        <w:rPr>
          <w:rFonts w:asciiTheme="minorHAnsi" w:hAnsiTheme="minorHAnsi" w:cstheme="minorHAnsi"/>
        </w:rPr>
        <w:fldChar w:fldCharType="begin"/>
      </w:r>
      <w:r w:rsidR="004671E1">
        <w:rPr>
          <w:rFonts w:asciiTheme="minorHAnsi" w:hAnsiTheme="minorHAnsi" w:cstheme="minorHAnsi"/>
        </w:rPr>
        <w:instrText xml:space="preserve"> ADDIN ZOTERO_ITEM CSL_CITATION {"citationID":"fKy4DcyQ","properties":{"formattedCitation":"Internationale Theologische Commissie, {\\i{}Synodaliteit in het leven en de zending van de Kerk}, n\\uc0\\u176{} 6.","plainCitation":"Internationale Theologische Commissie, Synodaliteit in het leven en de zending van de Kerk, n° 6.","noteIndex":14},"citationItems":[{"id":2717,"uris":["http://zotero.org/users/7021145/items/AZ8NMMJ4"],"itemData":{"id":2717,"type":"book","collection-number":"42","collection-title":"Wereldkerkdocumenten","event-place":"Brussel","language":"Dutch","publisher":"Licap-Halewijn","publisher-place":"Brussel","title":"Synodaliteit in het leven en de zending van de Kerk","URL":"https://www.rkkerk.nl/wp-content/uploads/2024/03/WKD-42-Synodaliteit-in-het-leven.pdf","author":[{"literal":"Internationale Theologische Commissie"}],"translator":[{"family":"De Mey","given":"Peter"},{"family":"Denaux","given":"Adelbert"}],"editor":[{"literal":"Bisschoppenconferentie van België"}],"issued":{"date-parts":[["2019"]]}},"locator":"n° 6","label":"page"}],"schema":"https://github.com/citation-style-language/schema/raw/master/csl-citation.json"} </w:instrText>
      </w:r>
      <w:r w:rsidRPr="00E922DA">
        <w:rPr>
          <w:rFonts w:asciiTheme="minorHAnsi" w:hAnsiTheme="minorHAnsi" w:cstheme="minorHAnsi"/>
        </w:rPr>
        <w:fldChar w:fldCharType="separate"/>
      </w:r>
      <w:r w:rsidR="00980CDB" w:rsidRPr="00980CDB">
        <w:rPr>
          <w:rFonts w:cs="Calibri"/>
          <w:kern w:val="0"/>
        </w:rPr>
        <w:t xml:space="preserve">Internationale Theologische Commissie, </w:t>
      </w:r>
      <w:r w:rsidR="00980CDB" w:rsidRPr="00980CDB">
        <w:rPr>
          <w:rFonts w:cs="Calibri"/>
          <w:i/>
          <w:iCs/>
          <w:kern w:val="0"/>
        </w:rPr>
        <w:t>Synodaliteit in het leven en de zending van de Kerk</w:t>
      </w:r>
      <w:r w:rsidR="00980CDB" w:rsidRPr="00980CDB">
        <w:rPr>
          <w:rFonts w:cs="Calibri"/>
          <w:kern w:val="0"/>
        </w:rPr>
        <w:t>, n° 6.</w:t>
      </w:r>
      <w:r w:rsidRPr="00E922DA">
        <w:rPr>
          <w:rFonts w:asciiTheme="minorHAnsi" w:hAnsiTheme="minorHAnsi" w:cstheme="minorHAnsi"/>
        </w:rPr>
        <w:fldChar w:fldCharType="end"/>
      </w:r>
    </w:p>
  </w:footnote>
  <w:footnote w:id="15">
    <w:p w14:paraId="70996FFC" w14:textId="1F98DB86" w:rsidR="00B25CCD" w:rsidRPr="00E922DA" w:rsidRDefault="00B25CCD">
      <w:pPr>
        <w:pStyle w:val="FootnoteText"/>
        <w:rPr>
          <w:rFonts w:asciiTheme="minorHAnsi" w:hAnsiTheme="minorHAnsi" w:cstheme="minorHAnsi"/>
        </w:rPr>
      </w:pPr>
      <w:r w:rsidRPr="00642203">
        <w:rPr>
          <w:rStyle w:val="FootnoteReference"/>
        </w:rPr>
        <w:footnoteRef/>
      </w:r>
      <w:r w:rsidRPr="00E922DA">
        <w:rPr>
          <w:rFonts w:asciiTheme="minorHAnsi" w:hAnsiTheme="minorHAnsi" w:cstheme="minorHAnsi"/>
        </w:rPr>
        <w:t xml:space="preserve"> </w:t>
      </w:r>
      <w:r w:rsidRPr="00E922DA">
        <w:rPr>
          <w:rFonts w:asciiTheme="minorHAnsi" w:hAnsiTheme="minorHAnsi" w:cstheme="minorHAnsi"/>
        </w:rPr>
        <w:fldChar w:fldCharType="begin"/>
      </w:r>
      <w:r w:rsidR="004671E1">
        <w:rPr>
          <w:rFonts w:asciiTheme="minorHAnsi" w:hAnsiTheme="minorHAnsi" w:cstheme="minorHAnsi"/>
        </w:rPr>
        <w:instrText xml:space="preserve"> ADDIN ZOTERO_ITEM CSL_CITATION {"citationID":"wSWtnvUG","properties":{"formattedCitation":"Internationale Theologische Commissie, {\\i{}Synodaliteit in het leven en de zending van de Kerk}, n\\uc0\\u176{} 10.","plainCitation":"Internationale Theologische Commissie, Synodaliteit in het leven en de zending van de Kerk, n° 10.","noteIndex":15},"citationItems":[{"id":2717,"uris":["http://zotero.org/users/7021145/items/AZ8NMMJ4"],"itemData":{"id":2717,"type":"book","collection-number":"42","collection-title":"Wereldkerkdocumenten","event-place":"Brussel","language":"Dutch","publisher":"Licap-Halewijn","publisher-place":"Brussel","title":"Synodaliteit in het leven en de zending van de Kerk","URL":"https://www.rkkerk.nl/wp-content/uploads/2024/03/WKD-42-Synodaliteit-in-het-leven.pdf","author":[{"literal":"Internationale Theologische Commissie"}],"translator":[{"family":"De Mey","given":"Peter"},{"family":"Denaux","given":"Adelbert"}],"editor":[{"literal":"Bisschoppenconferentie van België"}],"issued":{"date-parts":[["2019"]]}},"locator":"n° 10","label":"page"}],"schema":"https://github.com/citation-style-language/schema/raw/master/csl-citation.json"} </w:instrText>
      </w:r>
      <w:r w:rsidRPr="00E922DA">
        <w:rPr>
          <w:rFonts w:asciiTheme="minorHAnsi" w:hAnsiTheme="minorHAnsi" w:cstheme="minorHAnsi"/>
        </w:rPr>
        <w:fldChar w:fldCharType="separate"/>
      </w:r>
      <w:r w:rsidR="00980CDB" w:rsidRPr="00980CDB">
        <w:rPr>
          <w:rFonts w:cs="Calibri"/>
          <w:kern w:val="0"/>
        </w:rPr>
        <w:t xml:space="preserve">Internationale Theologische Commissie, </w:t>
      </w:r>
      <w:r w:rsidR="00980CDB" w:rsidRPr="00980CDB">
        <w:rPr>
          <w:rFonts w:cs="Calibri"/>
          <w:i/>
          <w:iCs/>
          <w:kern w:val="0"/>
        </w:rPr>
        <w:t>Synodaliteit in het leven en de zending van de Kerk</w:t>
      </w:r>
      <w:r w:rsidR="00980CDB" w:rsidRPr="00980CDB">
        <w:rPr>
          <w:rFonts w:cs="Calibri"/>
          <w:kern w:val="0"/>
        </w:rPr>
        <w:t>, n° 10.</w:t>
      </w:r>
      <w:r w:rsidRPr="00E922DA">
        <w:rPr>
          <w:rFonts w:asciiTheme="minorHAnsi" w:hAnsiTheme="minorHAnsi" w:cstheme="minorHAnsi"/>
        </w:rPr>
        <w:fldChar w:fldCharType="end"/>
      </w:r>
    </w:p>
  </w:footnote>
  <w:footnote w:id="16">
    <w:p w14:paraId="41102355" w14:textId="60B23A24" w:rsidR="0033507D" w:rsidRPr="00E922DA" w:rsidRDefault="0033507D" w:rsidP="0033507D">
      <w:pPr>
        <w:pStyle w:val="FootnoteText"/>
        <w:rPr>
          <w:rFonts w:asciiTheme="minorHAnsi" w:hAnsiTheme="minorHAnsi" w:cstheme="minorHAnsi"/>
        </w:rPr>
      </w:pPr>
      <w:r w:rsidRPr="00642203">
        <w:rPr>
          <w:rStyle w:val="FootnoteReference"/>
        </w:rPr>
        <w:footnoteRef/>
      </w:r>
      <w:r w:rsidRPr="00E922DA">
        <w:rPr>
          <w:rFonts w:asciiTheme="minorHAnsi" w:hAnsiTheme="minorHAnsi" w:cstheme="minorHAnsi"/>
        </w:rPr>
        <w:t xml:space="preserve"> </w:t>
      </w:r>
      <w:r w:rsidRPr="00E922DA">
        <w:rPr>
          <w:rFonts w:asciiTheme="minorHAnsi" w:hAnsiTheme="minorHAnsi" w:cstheme="minorHAnsi"/>
        </w:rPr>
        <w:fldChar w:fldCharType="begin"/>
      </w:r>
      <w:r w:rsidR="004671E1">
        <w:rPr>
          <w:rFonts w:asciiTheme="minorHAnsi" w:hAnsiTheme="minorHAnsi" w:cstheme="minorHAnsi"/>
        </w:rPr>
        <w:instrText xml:space="preserve"> ADDIN ZOTERO_ITEM CSL_CITATION {"citationID":"oBikoMMW","properties":{"formattedCitation":"Internationale Theologische Commissie, {\\i{}Synodaliteit in het leven en de zending van de Kerk}, n\\uc0\\u176{} 14.","plainCitation":"Internationale Theologische Commissie, Synodaliteit in het leven en de zending van de Kerk, n° 14.","noteIndex":16},"citationItems":[{"id":2717,"uris":["http://zotero.org/users/7021145/items/AZ8NMMJ4"],"itemData":{"id":2717,"type":"book","collection-number":"42","collection-title":"Wereldkerkdocumenten","event-place":"Brussel","language":"Dutch","publisher":"Licap-Halewijn","publisher-place":"Brussel","title":"Synodaliteit in het leven en de zending van de Kerk","URL":"https://www.rkkerk.nl/wp-content/uploads/2024/03/WKD-42-Synodaliteit-in-het-leven.pdf","author":[{"literal":"Internationale Theologische Commissie"}],"translator":[{"family":"De Mey","given":"Peter"},{"family":"Denaux","given":"Adelbert"}],"editor":[{"literal":"Bisschoppenconferentie van België"}],"issued":{"date-parts":[["2019"]]}},"locator":"n° 14","label":"page"}],"schema":"https://github.com/citation-style-language/schema/raw/master/csl-citation.json"} </w:instrText>
      </w:r>
      <w:r w:rsidRPr="00E922DA">
        <w:rPr>
          <w:rFonts w:asciiTheme="minorHAnsi" w:hAnsiTheme="minorHAnsi" w:cstheme="minorHAnsi"/>
        </w:rPr>
        <w:fldChar w:fldCharType="separate"/>
      </w:r>
      <w:r w:rsidRPr="00980CDB">
        <w:rPr>
          <w:rFonts w:cs="Calibri"/>
          <w:kern w:val="0"/>
        </w:rPr>
        <w:t xml:space="preserve">Internationale Theologische Commissie, </w:t>
      </w:r>
      <w:r w:rsidRPr="00980CDB">
        <w:rPr>
          <w:rFonts w:cs="Calibri"/>
          <w:i/>
          <w:iCs/>
          <w:kern w:val="0"/>
        </w:rPr>
        <w:t>Synodaliteit in het leven en de zending van de Kerk</w:t>
      </w:r>
      <w:r w:rsidRPr="00980CDB">
        <w:rPr>
          <w:rFonts w:cs="Calibri"/>
          <w:kern w:val="0"/>
        </w:rPr>
        <w:t>, n° 14.</w:t>
      </w:r>
      <w:r w:rsidRPr="00E922DA">
        <w:rPr>
          <w:rFonts w:asciiTheme="minorHAnsi" w:hAnsiTheme="minorHAnsi" w:cstheme="minorHAnsi"/>
        </w:rPr>
        <w:fldChar w:fldCharType="end"/>
      </w:r>
    </w:p>
  </w:footnote>
  <w:footnote w:id="17">
    <w:p w14:paraId="711A6E29" w14:textId="4DD4E589" w:rsidR="00C65E63" w:rsidRPr="006C2CA9" w:rsidRDefault="00C65E63">
      <w:pPr>
        <w:pStyle w:val="FootnoteText"/>
        <w:rPr>
          <w:rFonts w:asciiTheme="minorHAnsi" w:hAnsiTheme="minorHAnsi" w:cstheme="minorHAnsi"/>
        </w:rPr>
      </w:pPr>
      <w:r w:rsidRPr="00642203">
        <w:rPr>
          <w:rStyle w:val="FootnoteReference"/>
        </w:rPr>
        <w:footnoteRef/>
      </w:r>
      <w:r w:rsidRPr="006C2CA9">
        <w:rPr>
          <w:rFonts w:asciiTheme="minorHAnsi" w:hAnsiTheme="minorHAnsi" w:cstheme="minorHAnsi"/>
        </w:rPr>
        <w:t xml:space="preserve"> </w:t>
      </w:r>
      <w:r w:rsidRPr="00E922DA">
        <w:rPr>
          <w:rFonts w:asciiTheme="minorHAnsi" w:hAnsiTheme="minorHAnsi" w:cstheme="minorHAnsi"/>
        </w:rPr>
        <w:fldChar w:fldCharType="begin"/>
      </w:r>
      <w:r w:rsidR="00E919FC">
        <w:rPr>
          <w:rFonts w:asciiTheme="minorHAnsi" w:hAnsiTheme="minorHAnsi" w:cstheme="minorHAnsi"/>
        </w:rPr>
        <w:instrText xml:space="preserve"> ADDIN ZOTERO_ITEM CSL_CITATION {"citationID":"0qqw6Qrk","properties":{"formattedCitation":"Internationale Theologische Commissie, {\\i{}Synodaliteit in het leven en de zending van de Kerk}, n\\uc0\\u176{} 19.","plainCitation":"Internationale Theologische Commissie, Synodaliteit in het leven en de zending van de Kerk, n° 19.","noteIndex":17},"citationItems":[{"id":2717,"uris":["http://zotero.org/users/7021145/items/AZ8NMMJ4"],"itemData":{"id":2717,"type":"book","collection-number":"42","collection-title":"Wereldkerkdocumenten","event-place":"Brussel","language":"Dutch","publisher":"Licap-Halewijn","publisher-place":"Brussel","title":"Synodaliteit in het leven en de zending van de Kerk","URL":"https://www.rkkerk.nl/wp-content/uploads/2024/03/WKD-42-Synodaliteit-in-het-leven.pdf","author":[{"literal":"Internationale Theologische Commissie"}],"translator":[{"family":"De Mey","given":"Peter"},{"family":"Denaux","given":"Adelbert"}],"editor":[{"literal":"Bisschoppenconferentie van België"}],"issued":{"date-parts":[["2019"]]}},"locator":"n° 19","label":"page"}],"schema":"https://github.com/citation-style-language/schema/raw/master/csl-citation.json"} </w:instrText>
      </w:r>
      <w:r w:rsidRPr="00E922DA">
        <w:rPr>
          <w:rFonts w:asciiTheme="minorHAnsi" w:hAnsiTheme="minorHAnsi" w:cstheme="minorHAnsi"/>
        </w:rPr>
        <w:fldChar w:fldCharType="separate"/>
      </w:r>
      <w:r w:rsidR="009D1CCE" w:rsidRPr="009D1CCE">
        <w:rPr>
          <w:rFonts w:cs="Calibri"/>
          <w:kern w:val="0"/>
        </w:rPr>
        <w:t xml:space="preserve">Internationale Theologische Commissie, </w:t>
      </w:r>
      <w:r w:rsidR="009D1CCE" w:rsidRPr="009D1CCE">
        <w:rPr>
          <w:rFonts w:cs="Calibri"/>
          <w:i/>
          <w:iCs/>
          <w:kern w:val="0"/>
        </w:rPr>
        <w:t>Synodaliteit in het leven en de zending van de Kerk</w:t>
      </w:r>
      <w:r w:rsidR="009D1CCE" w:rsidRPr="009D1CCE">
        <w:rPr>
          <w:rFonts w:cs="Calibri"/>
          <w:kern w:val="0"/>
        </w:rPr>
        <w:t>, n° 19.</w:t>
      </w:r>
      <w:r w:rsidRPr="00E922DA">
        <w:rPr>
          <w:rFonts w:asciiTheme="minorHAnsi" w:hAnsiTheme="minorHAnsi" w:cstheme="minorHAnsi"/>
        </w:rPr>
        <w:fldChar w:fldCharType="end"/>
      </w:r>
    </w:p>
  </w:footnote>
  <w:footnote w:id="18">
    <w:p w14:paraId="49CE000D" w14:textId="490699C9" w:rsidR="00774A36" w:rsidRPr="006C2CA9" w:rsidRDefault="00774A36" w:rsidP="00774A36">
      <w:pPr>
        <w:pStyle w:val="FootnoteText"/>
        <w:rPr>
          <w:rFonts w:asciiTheme="minorHAnsi" w:hAnsiTheme="minorHAnsi" w:cstheme="minorHAnsi"/>
        </w:rPr>
      </w:pPr>
      <w:r w:rsidRPr="00642203">
        <w:rPr>
          <w:rStyle w:val="FootnoteReference"/>
        </w:rPr>
        <w:footnoteRef/>
      </w:r>
      <w:r w:rsidRPr="006C2CA9">
        <w:rPr>
          <w:rFonts w:asciiTheme="minorHAnsi" w:hAnsiTheme="minorHAnsi" w:cstheme="minorHAnsi"/>
        </w:rPr>
        <w:t xml:space="preserve"> </w:t>
      </w:r>
      <w:r w:rsidRPr="00E922DA">
        <w:rPr>
          <w:rFonts w:asciiTheme="minorHAnsi" w:hAnsiTheme="minorHAnsi" w:cstheme="minorHAnsi"/>
        </w:rPr>
        <w:fldChar w:fldCharType="begin"/>
      </w:r>
      <w:r w:rsidR="00E919FC">
        <w:rPr>
          <w:rFonts w:asciiTheme="minorHAnsi" w:hAnsiTheme="minorHAnsi" w:cstheme="minorHAnsi"/>
        </w:rPr>
        <w:instrText xml:space="preserve"> ADDIN ZOTERO_ITEM CSL_CITATION {"citationID":"N8JM5ggS","properties":{"formattedCitation":"Internationale Theologische Commissie, {\\i{}Synodaliteit in het leven en de zending van de Kerk}, n\\uc0\\u176{} 19ff.","plainCitation":"Internationale Theologische Commissie, Synodaliteit in het leven en de zending van de Kerk, n° 19ff.","noteIndex":18},"citationItems":[{"id":2717,"uris":["http://zotero.org/users/7021145/items/AZ8NMMJ4"],"itemData":{"id":2717,"type":"book","collection-number":"42","collection-title":"Wereldkerkdocumenten","event-place":"Brussel","language":"Dutch","publisher":"Licap-Halewijn","publisher-place":"Brussel","title":"Synodaliteit in het leven en de zending van de Kerk","URL":"https://www.rkkerk.nl/wp-content/uploads/2024/03/WKD-42-Synodaliteit-in-het-leven.pdf","author":[{"literal":"Internationale Theologische Commissie"}],"translator":[{"family":"De Mey","given":"Peter"},{"family":"Denaux","given":"Adelbert"}],"editor":[{"literal":"Bisschoppenconferentie van België"}],"issued":{"date-parts":[["2019"]]}},"locator":"n° 19ff","label":"page"}],"schema":"https://github.com/citation-style-language/schema/raw/master/csl-citation.json"} </w:instrText>
      </w:r>
      <w:r w:rsidRPr="00E922DA">
        <w:rPr>
          <w:rFonts w:asciiTheme="minorHAnsi" w:hAnsiTheme="minorHAnsi" w:cstheme="minorHAnsi"/>
        </w:rPr>
        <w:fldChar w:fldCharType="separate"/>
      </w:r>
      <w:r w:rsidR="009D1CCE" w:rsidRPr="009D1CCE">
        <w:rPr>
          <w:rFonts w:cs="Calibri"/>
          <w:kern w:val="0"/>
        </w:rPr>
        <w:t xml:space="preserve">Internationale Theologische Commissie, </w:t>
      </w:r>
      <w:r w:rsidR="009D1CCE" w:rsidRPr="009D1CCE">
        <w:rPr>
          <w:rFonts w:cs="Calibri"/>
          <w:i/>
          <w:iCs/>
          <w:kern w:val="0"/>
        </w:rPr>
        <w:t>Synodaliteit in het leven en de zending van de Kerk</w:t>
      </w:r>
      <w:r w:rsidR="009D1CCE" w:rsidRPr="009D1CCE">
        <w:rPr>
          <w:rFonts w:cs="Calibri"/>
          <w:kern w:val="0"/>
        </w:rPr>
        <w:t>, n° 19ff.</w:t>
      </w:r>
      <w:r w:rsidRPr="00E922DA">
        <w:rPr>
          <w:rFonts w:asciiTheme="minorHAnsi" w:hAnsiTheme="minorHAnsi" w:cstheme="minorHAnsi"/>
        </w:rPr>
        <w:fldChar w:fldCharType="end"/>
      </w:r>
    </w:p>
  </w:footnote>
  <w:footnote w:id="19">
    <w:p w14:paraId="3C7B5C17" w14:textId="63B654FE" w:rsidR="006D4935" w:rsidRPr="006C2CA9" w:rsidRDefault="006D4935">
      <w:pPr>
        <w:pStyle w:val="FootnoteText"/>
        <w:rPr>
          <w:rFonts w:asciiTheme="minorHAnsi" w:hAnsiTheme="minorHAnsi" w:cstheme="minorHAnsi"/>
        </w:rPr>
      </w:pPr>
      <w:r w:rsidRPr="00642203">
        <w:rPr>
          <w:rStyle w:val="FootnoteReference"/>
        </w:rPr>
        <w:footnoteRef/>
      </w:r>
      <w:r w:rsidRPr="006C2CA9">
        <w:rPr>
          <w:rFonts w:asciiTheme="minorHAnsi" w:hAnsiTheme="minorHAnsi" w:cstheme="minorHAnsi"/>
        </w:rPr>
        <w:t xml:space="preserve"> </w:t>
      </w:r>
      <w:r w:rsidRPr="00E922DA">
        <w:rPr>
          <w:rFonts w:asciiTheme="minorHAnsi" w:hAnsiTheme="minorHAnsi" w:cstheme="minorHAnsi"/>
        </w:rPr>
        <w:fldChar w:fldCharType="begin"/>
      </w:r>
      <w:r w:rsidR="00E919FC">
        <w:rPr>
          <w:rFonts w:asciiTheme="minorHAnsi" w:hAnsiTheme="minorHAnsi" w:cstheme="minorHAnsi"/>
        </w:rPr>
        <w:instrText xml:space="preserve"> ADDIN ZOTERO_ITEM CSL_CITATION {"citationID":"ex1Q7UFQ","properties":{"formattedCitation":"Internationale Theologische Commissie, {\\i{}Synodaliteit in het leven en de zending van de Kerk}, n\\uc0\\u176{} 22.","plainCitation":"Internationale Theologische Commissie, Synodaliteit in het leven en de zending van de Kerk, n° 22.","noteIndex":19},"citationItems":[{"id":2717,"uris":["http://zotero.org/users/7021145/items/AZ8NMMJ4"],"itemData":{"id":2717,"type":"book","collection-number":"42","collection-title":"Wereldkerkdocumenten","event-place":"Brussel","language":"Dutch","publisher":"Licap-Halewijn","publisher-place":"Brussel","title":"Synodaliteit in het leven en de zending van de Kerk","URL":"https://www.rkkerk.nl/wp-content/uploads/2024/03/WKD-42-Synodaliteit-in-het-leven.pdf","author":[{"literal":"Internationale Theologische Commissie"}],"translator":[{"family":"De Mey","given":"Peter"},{"family":"Denaux","given":"Adelbert"}],"editor":[{"literal":"Bisschoppenconferentie van België"}],"issued":{"date-parts":[["2019"]]}},"locator":"n° 22","label":"page"}],"schema":"https://github.com/citation-style-language/schema/raw/master/csl-citation.json"} </w:instrText>
      </w:r>
      <w:r w:rsidRPr="00E922DA">
        <w:rPr>
          <w:rFonts w:asciiTheme="minorHAnsi" w:hAnsiTheme="minorHAnsi" w:cstheme="minorHAnsi"/>
        </w:rPr>
        <w:fldChar w:fldCharType="separate"/>
      </w:r>
      <w:r w:rsidR="009D1CCE" w:rsidRPr="009D1CCE">
        <w:rPr>
          <w:rFonts w:cs="Calibri"/>
          <w:kern w:val="0"/>
        </w:rPr>
        <w:t xml:space="preserve">Internationale Theologische Commissie, </w:t>
      </w:r>
      <w:r w:rsidR="009D1CCE" w:rsidRPr="009D1CCE">
        <w:rPr>
          <w:rFonts w:cs="Calibri"/>
          <w:i/>
          <w:iCs/>
          <w:kern w:val="0"/>
        </w:rPr>
        <w:t>Synodaliteit in het leven en de zending van de Kerk</w:t>
      </w:r>
      <w:r w:rsidR="009D1CCE" w:rsidRPr="009D1CCE">
        <w:rPr>
          <w:rFonts w:cs="Calibri"/>
          <w:kern w:val="0"/>
        </w:rPr>
        <w:t>, n° 22.</w:t>
      </w:r>
      <w:r w:rsidRPr="00E922DA">
        <w:rPr>
          <w:rFonts w:asciiTheme="minorHAnsi" w:hAnsiTheme="minorHAnsi" w:cstheme="minorHAnsi"/>
        </w:rPr>
        <w:fldChar w:fldCharType="end"/>
      </w:r>
    </w:p>
  </w:footnote>
  <w:footnote w:id="20">
    <w:p w14:paraId="5F73407E" w14:textId="1B5B1A27" w:rsidR="00F86BCB" w:rsidRPr="00FD40F4" w:rsidRDefault="00F86BCB">
      <w:pPr>
        <w:pStyle w:val="FootnoteText"/>
        <w:rPr>
          <w:rFonts w:asciiTheme="minorHAnsi" w:hAnsiTheme="minorHAnsi" w:cstheme="minorHAnsi"/>
        </w:rPr>
      </w:pPr>
      <w:r w:rsidRPr="00642203">
        <w:rPr>
          <w:rStyle w:val="FootnoteReference"/>
        </w:rPr>
        <w:footnoteRef/>
      </w:r>
      <w:r w:rsidRPr="006C2CA9">
        <w:rPr>
          <w:rFonts w:asciiTheme="minorHAnsi" w:hAnsiTheme="minorHAnsi" w:cstheme="minorHAnsi"/>
        </w:rPr>
        <w:t xml:space="preserve"> </w:t>
      </w:r>
      <w:r w:rsidRPr="00E922DA">
        <w:rPr>
          <w:rFonts w:asciiTheme="minorHAnsi" w:hAnsiTheme="minorHAnsi" w:cstheme="minorHAnsi"/>
        </w:rPr>
        <w:fldChar w:fldCharType="begin"/>
      </w:r>
      <w:r w:rsidR="00E919FC">
        <w:rPr>
          <w:rFonts w:asciiTheme="minorHAnsi" w:hAnsiTheme="minorHAnsi" w:cstheme="minorHAnsi"/>
        </w:rPr>
        <w:instrText xml:space="preserve"> ADDIN ZOTERO_ITEM CSL_CITATION {"citationID":"pP9Y2CjY","properties":{"formattedCitation":"Barbara E. Reid, \\uc0\\u8216{}Synodal and Collegial Thinking and Acting in the New Testament\\uc0\\u8217{}, in {\\i{}Synodalities}, onder redactie van Michel Andraos e.a., Concilium 2 (SCM Press, 2021), 66.","plainCitation":"Barbara E. Reid, ‘Synodal and Collegial Thinking and Acting in the New Testament’, in Synodalities, onder redactie van Michel Andraos e.a., Concilium 2 (SCM Press, 2021), 66.","noteIndex":20},"citationItems":[{"id":1724,"uris":["http://zotero.org/users/7021145/items/5WWP7X7D"],"itemData":{"id":1724,"type":"chapter","abstract":"Editorial /Michel Andraos, Thierry-Marie Courau OP, Carlos Mendoza-Álvarez OP --Part One.Experiences of synodal practices in world Church.The Third Diocesan Synod of San Cristóbal de Las Casas, Chiapas: a synodal experience inculturated in a Mayan context /Celia Rojas Chávez ; translated by Francis McDonagh --The synodal path of the Church in Germany and its significance for the worldwide Church /Julia Knop &amp; Martin Kirschner ; translated by Francis McDonagh --Synodality: critical questions and gender concerns from Asia /Kochurani Abraham --The Amazon Synod: synodality as a meeting place for diversity /Agenor Brighenti ; translated by Christopher Lawrence --Part Two.Biblical, anthropological, and practical approach to the reality of synodal life.Synodal and collegial thinking and acting in the New Testament /Barbara E. Reid OP --The African palaver method: a model synodal process for today's Church /Stan Chu Ilo --Formal synodality in action: beyond the gulf between consultative and deliberative /Alphonse Borras ; translated by Patricia and Liam Kelly --Part Three.Founding and sustaining a synodal Church.Synodality as a constitutive dimension of the Church and an expression of the Gospel /Gilles Routhier ; translated Patricia and Liam Kelly --The synodal shape of church ministry and order /Richard R. Gaillardetz --Waiting for a 'Copernican revolution': ecclesiological reflections between theology and law /Carlos Schickendantz ; translated by Francis McDonagh --Synodality is a matter of practice: a plea for learning /Hervé Legrand OP ; translated by Francis McDonagh --Part Four. Theological forum.Pope Francis' call for a new economy /Klaus Da Silva Raupp","collection-number":"2","collection-title":"Concilium","container-title":"Synodalities","event-place":"London","ISBN":"978-0-334-03158-1","language":"eng","page":"59-67","publisher":"SCM Press","publisher-place":"London","source":"K10plus ISBN","title":"Synodal and Collegial Thinking and Acting in the New Testament","editor":[{"family":"Andraos","given":"Michel"},{"family":"Courau","given":"Thierry-Marie"},{"family":"Mendoza-Álvarez","given":"Carlos"}],"author":[{"family":"Reid","given":"Barbara E."}],"issued":{"date-parts":[["2021"]]}},"locator":"66","label":"page"}],"schema":"https://github.com/citation-style-language/schema/raw/master/csl-citation.json"} </w:instrText>
      </w:r>
      <w:r w:rsidRPr="00E922DA">
        <w:rPr>
          <w:rFonts w:asciiTheme="minorHAnsi" w:hAnsiTheme="minorHAnsi" w:cstheme="minorHAnsi"/>
        </w:rPr>
        <w:fldChar w:fldCharType="separate"/>
      </w:r>
      <w:r w:rsidR="009D1CCE" w:rsidRPr="00FD40F4">
        <w:rPr>
          <w:rFonts w:cs="Calibri"/>
          <w:kern w:val="0"/>
        </w:rPr>
        <w:t xml:space="preserve">Barbara E. Reid, ‘Synodal and Collegial Thinking and Acting in the New Testament’, in </w:t>
      </w:r>
      <w:r w:rsidR="009D1CCE" w:rsidRPr="00FD40F4">
        <w:rPr>
          <w:rFonts w:cs="Calibri"/>
          <w:i/>
          <w:iCs/>
          <w:kern w:val="0"/>
        </w:rPr>
        <w:t>Synodalities</w:t>
      </w:r>
      <w:r w:rsidR="009D1CCE" w:rsidRPr="00FD40F4">
        <w:rPr>
          <w:rFonts w:cs="Calibri"/>
          <w:kern w:val="0"/>
        </w:rPr>
        <w:t>, onder redactie van Michel Andraos e.a., Concilium 2 (SCM Press, 2021), 66.</w:t>
      </w:r>
      <w:r w:rsidRPr="00E922DA">
        <w:rPr>
          <w:rFonts w:asciiTheme="minorHAnsi" w:hAnsiTheme="minorHAnsi" w:cstheme="minorHAnsi"/>
        </w:rPr>
        <w:fldChar w:fldCharType="end"/>
      </w:r>
    </w:p>
  </w:footnote>
  <w:footnote w:id="21">
    <w:p w14:paraId="6448E1C0" w14:textId="228BCB79" w:rsidR="006F0BBD" w:rsidRPr="000426F9" w:rsidRDefault="006F0BBD">
      <w:pPr>
        <w:pStyle w:val="FootnoteText"/>
        <w:rPr>
          <w:lang w:val="en-US"/>
        </w:rPr>
      </w:pPr>
      <w:r w:rsidRPr="00642203">
        <w:rPr>
          <w:rStyle w:val="FootnoteReference"/>
        </w:rPr>
        <w:footnoteRef/>
      </w:r>
      <w:r w:rsidRPr="006F0BBD">
        <w:rPr>
          <w:lang w:val="en-US"/>
        </w:rPr>
        <w:t xml:space="preserve"> </w:t>
      </w:r>
      <w:r>
        <w:fldChar w:fldCharType="begin"/>
      </w:r>
      <w:r w:rsidR="004671E1">
        <w:rPr>
          <w:lang w:val="en-US"/>
        </w:rPr>
        <w:instrText xml:space="preserve"> ADDIN ZOTERO_ITEM CSL_CITATION {"citationID":"xCyFyQge","properties":{"formattedCitation":"Serena Noceti, {\\i{}Reforming the Church: A Synodal Way of Proceeding}, vertaald door Joseph Owens (Paulist Press, 2023), 97-98.","plainCitation":"Serena Noceti, Reforming the Church: A Synodal Way of Proceeding, vertaald door Joseph Owens (Paulist Press, 2023), 97-98.","noteIndex":21},"citationItems":[{"id":2828,"uris":["http://zotero.org/users/7021145/items/Z624N4WU"],"itemData":{"id":2828,"type":"book","abstract":"\"Reforming the Church outlines the implications of an integral reform in a Synodal Church\"--","event-place":"Mahwah, NJ","ISBN":"978-0-8091-8819-2","language":"eng","publisher":"Paulist Press","publisher-place":"Mahwah, NJ","source":"K10plus ISBN","title":"Reforming the church: a synodal way of proceeding","title-short":"Reforming the church","author":[{"family":"Noceti","given":"Serena"}],"translator":[{"family":"Owens","given":"Joseph"}],"issued":{"date-parts":[["2023"]]}},"locator":"97-98","label":"page"}],"schema":"https://github.com/citation-style-language/schema/raw/master/csl-citation.json"} </w:instrText>
      </w:r>
      <w:r>
        <w:fldChar w:fldCharType="separate"/>
      </w:r>
      <w:r w:rsidR="009D1CCE" w:rsidRPr="009D1CCE">
        <w:rPr>
          <w:rFonts w:cs="Calibri"/>
          <w:kern w:val="0"/>
          <w:lang w:val="en-US"/>
        </w:rPr>
        <w:t xml:space="preserve">Serena Noceti, </w:t>
      </w:r>
      <w:r w:rsidR="009D1CCE" w:rsidRPr="009D1CCE">
        <w:rPr>
          <w:rFonts w:cs="Calibri"/>
          <w:i/>
          <w:iCs/>
          <w:kern w:val="0"/>
          <w:lang w:val="en-US"/>
        </w:rPr>
        <w:t>Reforming the Church: A Synodal Way of Proceeding</w:t>
      </w:r>
      <w:r w:rsidR="009D1CCE" w:rsidRPr="009D1CCE">
        <w:rPr>
          <w:rFonts w:cs="Calibri"/>
          <w:kern w:val="0"/>
          <w:lang w:val="en-US"/>
        </w:rPr>
        <w:t>, vertaald door Joseph Owens (Paulist Press, 2023), 97-98.</w:t>
      </w:r>
      <w:r>
        <w:fldChar w:fldCharType="end"/>
      </w:r>
    </w:p>
  </w:footnote>
  <w:footnote w:id="22">
    <w:p w14:paraId="0B59D649" w14:textId="1F924218" w:rsidR="00462ADE" w:rsidRPr="00E922DA" w:rsidRDefault="00462ADE">
      <w:pPr>
        <w:pStyle w:val="FootnoteText"/>
        <w:rPr>
          <w:rFonts w:asciiTheme="minorHAnsi" w:hAnsiTheme="minorHAnsi" w:cstheme="minorHAnsi"/>
        </w:rPr>
      </w:pPr>
      <w:r w:rsidRPr="00642203">
        <w:rPr>
          <w:rStyle w:val="FootnoteReference"/>
        </w:rPr>
        <w:footnoteRef/>
      </w:r>
      <w:r w:rsidRPr="00E922DA">
        <w:rPr>
          <w:rFonts w:asciiTheme="minorHAnsi" w:hAnsiTheme="minorHAnsi" w:cstheme="minorHAnsi"/>
        </w:rPr>
        <w:t xml:space="preserve"> </w:t>
      </w:r>
      <w:r w:rsidRPr="00E922DA">
        <w:rPr>
          <w:rFonts w:asciiTheme="minorHAnsi" w:hAnsiTheme="minorHAnsi" w:cstheme="minorHAnsi"/>
        </w:rPr>
        <w:fldChar w:fldCharType="begin"/>
      </w:r>
      <w:r w:rsidR="004671E1">
        <w:rPr>
          <w:rFonts w:asciiTheme="minorHAnsi" w:hAnsiTheme="minorHAnsi" w:cstheme="minorHAnsi"/>
        </w:rPr>
        <w:instrText xml:space="preserve"> ADDIN ZOTERO_ITEM CSL_CITATION {"citationID":"T1zbHKFt","properties":{"formattedCitation":"Secretaria Generalis Synodi, \\uc0\\u8216{}Werkdocument voor de Continentale Fase: \\uc0\\u8220{}Vergroot de ruimte van uw tent\\uc0\\u8221{} (Jesaja 54:2)\\uc0\\u8217{}, Libreria Editrice Vaticana, 2022, n\\uc0\\u176{} 4, https://www.synod.va/content/dam/synod/common/phases/continental-stage/dcs/dutch/2022.11.24_NL-DTC-FINAL.pdf.","plainCitation":"Secretaria Generalis Synodi, ‘Werkdocument voor de Continentale Fase: “Vergroot de ruimte van uw tent” (Jesaja 54:2)’, Libreria Editrice Vaticana, 2022, n° 4, https://www.synod.va/content/dam/synod/common/phases/continental-stage/dcs/dutch/2022.11.24_NL-DTC-FINAL.pdf.","noteIndex":22},"citationItems":[{"id":2708,"uris":["http://zotero.org/users/7021145/items/AW4AXQWE"],"itemData":{"id":2708,"type":"document","language":"dut","publisher":"Libreria Editrice Vaticana","title":"Werkdocument voor de Continentale Fase: \"Vergroot de ruimte van uw tent\" (Jesaja 54:2)","title-short":"Werkdocument voor de Continentale Fase","URL":"https://www.synod.va/content/dam/synod/common/phases/continental-stage/dcs/dutch/2022.11.24_NL-DTC-FINAL.pdf","author":[{"literal":"Secretaria Generalis Synodi"}],"issued":{"date-parts":[["2022"]]}},"locator":"n° 4","label":"page"}],"schema":"https://github.com/citation-style-language/schema/raw/master/csl-citation.json"} </w:instrText>
      </w:r>
      <w:r w:rsidRPr="00E922DA">
        <w:rPr>
          <w:rFonts w:asciiTheme="minorHAnsi" w:hAnsiTheme="minorHAnsi" w:cstheme="minorHAnsi"/>
        </w:rPr>
        <w:fldChar w:fldCharType="separate"/>
      </w:r>
      <w:r w:rsidR="004671E1" w:rsidRPr="004671E1">
        <w:rPr>
          <w:rFonts w:cs="Calibri"/>
          <w:kern w:val="0"/>
        </w:rPr>
        <w:t>Secretaria Generalis Synodi, ‘Werkdocument voor de Continentale Fase: “Vergroot de ruimte van uw tent” (Jesaja 54:2)’, Libreria Editrice Vaticana, 2022, n° 4, https://www.synod.va/content/dam/synod/common/phases/continental-stage/dcs/dutch/2022.11.24_NL-DTC-FINAL.pdf.</w:t>
      </w:r>
      <w:r w:rsidRPr="00E922DA">
        <w:rPr>
          <w:rFonts w:asciiTheme="minorHAnsi" w:hAnsiTheme="minorHAnsi" w:cstheme="minorHAnsi"/>
        </w:rPr>
        <w:fldChar w:fldCharType="end"/>
      </w:r>
    </w:p>
  </w:footnote>
  <w:footnote w:id="23">
    <w:p w14:paraId="37165E62" w14:textId="4D408537" w:rsidR="00B93311" w:rsidRPr="00237630" w:rsidRDefault="00B93311">
      <w:pPr>
        <w:pStyle w:val="FootnoteText"/>
        <w:rPr>
          <w:rFonts w:asciiTheme="minorHAnsi" w:hAnsiTheme="minorHAnsi" w:cstheme="minorHAnsi"/>
        </w:rPr>
      </w:pPr>
      <w:r w:rsidRPr="00642203">
        <w:rPr>
          <w:rStyle w:val="FootnoteReference"/>
        </w:rPr>
        <w:footnoteRef/>
      </w:r>
      <w:r w:rsidRPr="00237630">
        <w:rPr>
          <w:rFonts w:asciiTheme="minorHAnsi" w:hAnsiTheme="minorHAnsi" w:cstheme="minorHAnsi"/>
        </w:rPr>
        <w:t xml:space="preserve"> </w:t>
      </w:r>
      <w:r w:rsidRPr="00E922DA">
        <w:rPr>
          <w:rFonts w:asciiTheme="minorHAnsi" w:hAnsiTheme="minorHAnsi" w:cstheme="minorHAnsi"/>
        </w:rPr>
        <w:fldChar w:fldCharType="begin"/>
      </w:r>
      <w:r w:rsidR="004671E1">
        <w:rPr>
          <w:rFonts w:asciiTheme="minorHAnsi" w:hAnsiTheme="minorHAnsi" w:cstheme="minorHAnsi"/>
        </w:rPr>
        <w:instrText xml:space="preserve"> ADDIN ZOTERO_ITEM CSL_CITATION {"citationID":"jmMtQpVw","properties":{"formattedCitation":"Secretaria Generalis Synodi, \\uc0\\u8216{}Werkdocument voor de Continentale Fase\\uc0\\u8217{}, n\\uc0\\u176{} 10.","plainCitation":"Secretaria Generalis Synodi, ‘Werkdocument voor de Continentale Fase’, n° 10.","noteIndex":23},"citationItems":[{"id":2708,"uris":["http://zotero.org/users/7021145/items/AW4AXQWE"],"itemData":{"id":2708,"type":"document","language":"dut","publisher":"Libreria Editrice Vaticana","title":"Werkdocument voor de Continentale Fase: \"Vergroot de ruimte van uw tent\" (Jesaja 54:2)","title-short":"Werkdocument voor de Continentale Fase","URL":"https://www.synod.va/content/dam/synod/common/phases/continental-stage/dcs/dutch/2022.11.24_NL-DTC-FINAL.pdf","author":[{"literal":"Secretaria Generalis Synodi"}],"issued":{"date-parts":[["2022"]]}},"locator":"n° 10","label":"page"}],"schema":"https://github.com/citation-style-language/schema/raw/master/csl-citation.json"} </w:instrText>
      </w:r>
      <w:r w:rsidRPr="00E922DA">
        <w:rPr>
          <w:rFonts w:asciiTheme="minorHAnsi" w:hAnsiTheme="minorHAnsi" w:cstheme="minorHAnsi"/>
        </w:rPr>
        <w:fldChar w:fldCharType="separate"/>
      </w:r>
      <w:r w:rsidR="004671E1" w:rsidRPr="004671E1">
        <w:rPr>
          <w:rFonts w:cs="Calibri"/>
          <w:kern w:val="0"/>
        </w:rPr>
        <w:t>Secretaria Generalis Synodi, ‘Werkdocument voor de Continentale Fase’, n° 10.</w:t>
      </w:r>
      <w:r w:rsidRPr="00E922DA">
        <w:rPr>
          <w:rFonts w:asciiTheme="minorHAnsi" w:hAnsiTheme="minorHAnsi" w:cstheme="minorHAnsi"/>
        </w:rPr>
        <w:fldChar w:fldCharType="end"/>
      </w:r>
    </w:p>
  </w:footnote>
  <w:footnote w:id="24">
    <w:p w14:paraId="64A05C2A" w14:textId="47E3F7EA" w:rsidR="00B106C4" w:rsidRPr="00D53A74" w:rsidRDefault="00B106C4">
      <w:pPr>
        <w:pStyle w:val="FootnoteText"/>
        <w:rPr>
          <w:rFonts w:asciiTheme="minorHAnsi" w:hAnsiTheme="minorHAnsi" w:cstheme="minorHAnsi"/>
        </w:rPr>
      </w:pPr>
      <w:r w:rsidRPr="00642203">
        <w:rPr>
          <w:rStyle w:val="FootnoteReference"/>
        </w:rPr>
        <w:footnoteRef/>
      </w:r>
      <w:r w:rsidRPr="00D53A74">
        <w:rPr>
          <w:rFonts w:asciiTheme="minorHAnsi" w:hAnsiTheme="minorHAnsi" w:cstheme="minorHAnsi"/>
        </w:rPr>
        <w:t xml:space="preserve"> </w:t>
      </w:r>
      <w:r w:rsidRPr="00E922DA">
        <w:rPr>
          <w:rFonts w:asciiTheme="minorHAnsi" w:hAnsiTheme="minorHAnsi" w:cstheme="minorHAnsi"/>
        </w:rPr>
        <w:fldChar w:fldCharType="begin"/>
      </w:r>
      <w:r w:rsidR="004671E1">
        <w:rPr>
          <w:rFonts w:asciiTheme="minorHAnsi" w:hAnsiTheme="minorHAnsi" w:cstheme="minorHAnsi"/>
        </w:rPr>
        <w:instrText xml:space="preserve"> ADDIN ZOTERO_ITEM CSL_CITATION {"citationID":"W7pXhEVY","properties":{"formattedCitation":"Secretaria Generalis Synodi, \\uc0\\u8216{}Werkdocument voor de Continentale Fase\\uc0\\u8217{}, n\\uc0\\u176{} 13-14.","plainCitation":"Secretaria Generalis Synodi, ‘Werkdocument voor de Continentale Fase’, n° 13-14.","noteIndex":24},"citationItems":[{"id":2708,"uris":["http://zotero.org/users/7021145/items/AW4AXQWE"],"itemData":{"id":2708,"type":"document","language":"dut","publisher":"Libreria Editrice Vaticana","title":"Werkdocument voor de Continentale Fase: \"Vergroot de ruimte van uw tent\" (Jesaja 54:2)","title-short":"Werkdocument voor de Continentale Fase","URL":"https://www.synod.va/content/dam/synod/common/phases/continental-stage/dcs/dutch/2022.11.24_NL-DTC-FINAL.pdf","author":[{"literal":"Secretaria Generalis Synodi"}],"issued":{"date-parts":[["2022"]]}},"locator":"n° 13-14","label":"page"}],"schema":"https://github.com/citation-style-language/schema/raw/master/csl-citation.json"} </w:instrText>
      </w:r>
      <w:r w:rsidRPr="00E922DA">
        <w:rPr>
          <w:rFonts w:asciiTheme="minorHAnsi" w:hAnsiTheme="minorHAnsi" w:cstheme="minorHAnsi"/>
        </w:rPr>
        <w:fldChar w:fldCharType="separate"/>
      </w:r>
      <w:r w:rsidR="004671E1" w:rsidRPr="004671E1">
        <w:rPr>
          <w:rFonts w:cs="Calibri"/>
          <w:kern w:val="0"/>
        </w:rPr>
        <w:t>Secretaria Generalis Synodi, ‘Werkdocument voor de Continentale Fase’, n° 13-14.</w:t>
      </w:r>
      <w:r w:rsidRPr="00E922DA">
        <w:rPr>
          <w:rFonts w:asciiTheme="minorHAnsi" w:hAnsiTheme="minorHAnsi" w:cstheme="minorHAnsi"/>
        </w:rPr>
        <w:fldChar w:fldCharType="end"/>
      </w:r>
    </w:p>
  </w:footnote>
  <w:footnote w:id="25">
    <w:p w14:paraId="10C60CEB" w14:textId="7F9A3856" w:rsidR="00353018" w:rsidRPr="00D53A74" w:rsidRDefault="00353018">
      <w:pPr>
        <w:pStyle w:val="FootnoteText"/>
        <w:rPr>
          <w:rFonts w:asciiTheme="minorHAnsi" w:hAnsiTheme="minorHAnsi" w:cstheme="minorHAnsi"/>
        </w:rPr>
      </w:pPr>
      <w:r w:rsidRPr="00642203">
        <w:rPr>
          <w:rStyle w:val="FootnoteReference"/>
        </w:rPr>
        <w:footnoteRef/>
      </w:r>
      <w:r w:rsidRPr="00D53A74">
        <w:rPr>
          <w:rFonts w:asciiTheme="minorHAnsi" w:hAnsiTheme="minorHAnsi" w:cstheme="minorHAnsi"/>
        </w:rPr>
        <w:t xml:space="preserve"> </w:t>
      </w:r>
      <w:r w:rsidRPr="00E922DA">
        <w:rPr>
          <w:rFonts w:asciiTheme="minorHAnsi" w:hAnsiTheme="minorHAnsi" w:cstheme="minorHAnsi"/>
        </w:rPr>
        <w:fldChar w:fldCharType="begin"/>
      </w:r>
      <w:r w:rsidR="004671E1">
        <w:rPr>
          <w:rFonts w:asciiTheme="minorHAnsi" w:hAnsiTheme="minorHAnsi" w:cstheme="minorHAnsi"/>
        </w:rPr>
        <w:instrText xml:space="preserve"> ADDIN ZOTERO_ITEM CSL_CITATION {"citationID":"UoBd9ddE","properties":{"formattedCitation":"Secretaria Generalis Synodi, \\uc0\\u8216{}Werkdocument voor de Continentale Fase\\uc0\\u8217{}, n\\uc0\\u176{} 26.","plainCitation":"Secretaria Generalis Synodi, ‘Werkdocument voor de Continentale Fase’, n° 26.","noteIndex":25},"citationItems":[{"id":2708,"uris":["http://zotero.org/users/7021145/items/AW4AXQWE"],"itemData":{"id":2708,"type":"document","language":"dut","publisher":"Libreria Editrice Vaticana","title":"Werkdocument voor de Continentale Fase: \"Vergroot de ruimte van uw tent\" (Jesaja 54:2)","title-short":"Werkdocument voor de Continentale Fase","URL":"https://www.synod.va/content/dam/synod/common/phases/continental-stage/dcs/dutch/2022.11.24_NL-DTC-FINAL.pdf","author":[{"literal":"Secretaria Generalis Synodi"}],"issued":{"date-parts":[["2022"]]}},"locator":"n° 26","label":"page"}],"schema":"https://github.com/citation-style-language/schema/raw/master/csl-citation.json"} </w:instrText>
      </w:r>
      <w:r w:rsidRPr="00E922DA">
        <w:rPr>
          <w:rFonts w:asciiTheme="minorHAnsi" w:hAnsiTheme="minorHAnsi" w:cstheme="minorHAnsi"/>
        </w:rPr>
        <w:fldChar w:fldCharType="separate"/>
      </w:r>
      <w:r w:rsidR="004671E1" w:rsidRPr="004671E1">
        <w:rPr>
          <w:rFonts w:cs="Calibri"/>
          <w:kern w:val="0"/>
        </w:rPr>
        <w:t>Secretaria Generalis Synodi, ‘Werkdocument voor de Continentale Fase’, n° 26.</w:t>
      </w:r>
      <w:r w:rsidRPr="00E922DA">
        <w:rPr>
          <w:rFonts w:asciiTheme="minorHAnsi" w:hAnsiTheme="minorHAnsi" w:cstheme="minorHAnsi"/>
        </w:rPr>
        <w:fldChar w:fldCharType="end"/>
      </w:r>
    </w:p>
  </w:footnote>
  <w:footnote w:id="26">
    <w:p w14:paraId="3E676855" w14:textId="68A7A2C2" w:rsidR="005E39F7" w:rsidRPr="00D53A74" w:rsidRDefault="005E39F7">
      <w:pPr>
        <w:pStyle w:val="FootnoteText"/>
        <w:rPr>
          <w:rFonts w:asciiTheme="minorHAnsi" w:hAnsiTheme="minorHAnsi" w:cstheme="minorHAnsi"/>
        </w:rPr>
      </w:pPr>
      <w:r w:rsidRPr="00642203">
        <w:rPr>
          <w:rStyle w:val="FootnoteReference"/>
        </w:rPr>
        <w:footnoteRef/>
      </w:r>
      <w:r w:rsidRPr="00D53A74">
        <w:rPr>
          <w:rFonts w:asciiTheme="minorHAnsi" w:hAnsiTheme="minorHAnsi" w:cstheme="minorHAnsi"/>
        </w:rPr>
        <w:t xml:space="preserve"> </w:t>
      </w:r>
      <w:r w:rsidRPr="00E922DA">
        <w:rPr>
          <w:rFonts w:asciiTheme="minorHAnsi" w:hAnsiTheme="minorHAnsi" w:cstheme="minorHAnsi"/>
        </w:rPr>
        <w:fldChar w:fldCharType="begin"/>
      </w:r>
      <w:r w:rsidR="004671E1">
        <w:rPr>
          <w:rFonts w:asciiTheme="minorHAnsi" w:hAnsiTheme="minorHAnsi" w:cstheme="minorHAnsi"/>
        </w:rPr>
        <w:instrText xml:space="preserve"> ADDIN ZOTERO_ITEM CSL_CITATION {"citationID":"Bb7IJlsB","properties":{"formattedCitation":"Secretaria Generalis Synodi, \\uc0\\u8216{}Werkdocument voor de Continentale Fase\\uc0\\u8217{}, n\\uc0\\u176{} 27.","plainCitation":"Secretaria Generalis Synodi, ‘Werkdocument voor de Continentale Fase’, n° 27.","noteIndex":26},"citationItems":[{"id":2708,"uris":["http://zotero.org/users/7021145/items/AW4AXQWE"],"itemData":{"id":2708,"type":"document","language":"dut","publisher":"Libreria Editrice Vaticana","title":"Werkdocument voor de Continentale Fase: \"Vergroot de ruimte van uw tent\" (Jesaja 54:2)","title-short":"Werkdocument voor de Continentale Fase","URL":"https://www.synod.va/content/dam/synod/common/phases/continental-stage/dcs/dutch/2022.11.24_NL-DTC-FINAL.pdf","author":[{"literal":"Secretaria Generalis Synodi"}],"issued":{"date-parts":[["2022"]]}},"locator":"n° 27","label":"page"}],"schema":"https://github.com/citation-style-language/schema/raw/master/csl-citation.json"} </w:instrText>
      </w:r>
      <w:r w:rsidRPr="00E922DA">
        <w:rPr>
          <w:rFonts w:asciiTheme="minorHAnsi" w:hAnsiTheme="minorHAnsi" w:cstheme="minorHAnsi"/>
        </w:rPr>
        <w:fldChar w:fldCharType="separate"/>
      </w:r>
      <w:r w:rsidR="004671E1" w:rsidRPr="004671E1">
        <w:rPr>
          <w:rFonts w:cs="Calibri"/>
          <w:kern w:val="0"/>
        </w:rPr>
        <w:t>Secretaria Generalis Synodi, ‘Werkdocument voor de Continentale Fase’, n° 27.</w:t>
      </w:r>
      <w:r w:rsidRPr="00E922DA">
        <w:rPr>
          <w:rFonts w:asciiTheme="minorHAnsi" w:hAnsiTheme="minorHAnsi" w:cstheme="minorHAnsi"/>
        </w:rPr>
        <w:fldChar w:fldCharType="end"/>
      </w:r>
    </w:p>
  </w:footnote>
  <w:footnote w:id="27">
    <w:p w14:paraId="06F2EB5E" w14:textId="44CF351D" w:rsidR="009951C1" w:rsidRPr="00E922DA" w:rsidRDefault="009951C1">
      <w:pPr>
        <w:pStyle w:val="FootnoteText"/>
        <w:rPr>
          <w:rFonts w:asciiTheme="minorHAnsi" w:hAnsiTheme="minorHAnsi" w:cstheme="minorHAnsi"/>
          <w:lang w:val="en-US"/>
        </w:rPr>
      </w:pPr>
      <w:r w:rsidRPr="00642203">
        <w:rPr>
          <w:rStyle w:val="FootnoteReference"/>
        </w:rPr>
        <w:footnoteRef/>
      </w:r>
      <w:r w:rsidRPr="00D53A74">
        <w:rPr>
          <w:rFonts w:asciiTheme="minorHAnsi" w:hAnsiTheme="minorHAnsi" w:cstheme="minorHAnsi"/>
        </w:rPr>
        <w:t xml:space="preserve"> </w:t>
      </w:r>
      <w:r w:rsidRPr="00E922DA">
        <w:rPr>
          <w:rFonts w:asciiTheme="minorHAnsi" w:hAnsiTheme="minorHAnsi" w:cstheme="minorHAnsi"/>
        </w:rPr>
        <w:fldChar w:fldCharType="begin"/>
      </w:r>
      <w:r w:rsidR="004671E1">
        <w:rPr>
          <w:rFonts w:asciiTheme="minorHAnsi" w:hAnsiTheme="minorHAnsi" w:cstheme="minorHAnsi"/>
        </w:rPr>
        <w:instrText xml:space="preserve"> ADDIN ZOTERO_ITEM CSL_CITATION {"citationID":"wZneGs77","properties":{"formattedCitation":"Klaus Baltzer, {\\i{}Deutero-Isaiah: A Commentary on Isaiah 40-55}, onder redactie van Peter Machinist, vertaald door Margaret Kohl, Hermeneia. A Critical and Historical Commentary on the Bible (Fortress Press, 2001), 33.","plainCitation":"Klaus Baltzer, Deutero-Isaiah: A Commentary on Isaiah 40-55, onder redactie van Peter Machinist, vertaald door Margaret Kohl, Hermeneia. A Critical and Historical Commentary on the Bible (Fortress Press, 2001), 33.","noteIndex":27},"citationItems":[{"id":2720,"uris":["http://zotero.org/users/7021145/items/GRHIDAZN"],"itemData":{"id":2720,"type":"book","call-number":"H221.07 HERM","collection-title":"Hermeneia. A critical and historical commentary on the Bible","event-place":"Minneapolis, MN","ISBN":"978-0-8006-6039-0","language":"eng","number-of-pages":"xxv+597","publisher":"Fortress Press","publisher-place":"Minneapolis, MN","source":"kuleuven.limo.libis.be","title":"Deutero-Isaiah: a commentary on Isaiah 40-55","author":[{"family":"Baltzer","given":"Klaus"}],"editor":[{"family":"Machinist","given":"Peter"}],"translator":[{"family":"Kohl","given":"Margaret"}],"issued":{"date-parts":[["2001"]]}},"locator":"33","label":"page"}],"schema":"https://github.com/citation-style-language/schema/raw/master/csl-citation.json"} </w:instrText>
      </w:r>
      <w:r w:rsidRPr="00E922DA">
        <w:rPr>
          <w:rFonts w:asciiTheme="minorHAnsi" w:hAnsiTheme="minorHAnsi" w:cstheme="minorHAnsi"/>
        </w:rPr>
        <w:fldChar w:fldCharType="separate"/>
      </w:r>
      <w:r w:rsidR="009D1CCE" w:rsidRPr="009D1CCE">
        <w:rPr>
          <w:rFonts w:cs="Calibri"/>
          <w:kern w:val="0"/>
        </w:rPr>
        <w:t xml:space="preserve">Klaus Baltzer, </w:t>
      </w:r>
      <w:r w:rsidR="009D1CCE" w:rsidRPr="009D1CCE">
        <w:rPr>
          <w:rFonts w:cs="Calibri"/>
          <w:i/>
          <w:iCs/>
          <w:kern w:val="0"/>
        </w:rPr>
        <w:t>Deutero-Isaiah: A Commentary on Isaiah 40-55</w:t>
      </w:r>
      <w:r w:rsidR="009D1CCE" w:rsidRPr="009D1CCE">
        <w:rPr>
          <w:rFonts w:cs="Calibri"/>
          <w:kern w:val="0"/>
        </w:rPr>
        <w:t xml:space="preserve">, onder redactie van Peter Machinist, vertaald door Margaret Kohl, Hermeneia. </w:t>
      </w:r>
      <w:r w:rsidR="009D1CCE" w:rsidRPr="009D1CCE">
        <w:rPr>
          <w:rFonts w:cs="Calibri"/>
          <w:kern w:val="0"/>
          <w:lang w:val="en-US"/>
        </w:rPr>
        <w:t>A Critical and Historical Commentary on the Bible (Fortress Press, 2001), 33.</w:t>
      </w:r>
      <w:r w:rsidRPr="00E922DA">
        <w:rPr>
          <w:rFonts w:asciiTheme="minorHAnsi" w:hAnsiTheme="minorHAnsi" w:cstheme="minorHAnsi"/>
        </w:rPr>
        <w:fldChar w:fldCharType="end"/>
      </w:r>
    </w:p>
  </w:footnote>
  <w:footnote w:id="28">
    <w:p w14:paraId="0F3B738C" w14:textId="197A2D8A" w:rsidR="00E72450" w:rsidRPr="00642203" w:rsidRDefault="00E72450">
      <w:pPr>
        <w:pStyle w:val="FootnoteText"/>
        <w:rPr>
          <w:rFonts w:asciiTheme="minorHAnsi" w:hAnsiTheme="minorHAnsi" w:cstheme="minorHAnsi"/>
          <w:lang w:val="en-US"/>
        </w:rPr>
      </w:pPr>
      <w:r w:rsidRPr="00642203">
        <w:rPr>
          <w:rStyle w:val="FootnoteReference"/>
        </w:rPr>
        <w:footnoteRef/>
      </w:r>
      <w:r w:rsidRPr="00FD40F4">
        <w:rPr>
          <w:rFonts w:asciiTheme="minorHAnsi" w:hAnsiTheme="minorHAnsi" w:cstheme="minorHAnsi"/>
          <w:lang w:val="en-US"/>
        </w:rPr>
        <w:t xml:space="preserve"> Zie o.a. </w:t>
      </w:r>
      <w:r w:rsidRPr="00E922DA">
        <w:rPr>
          <w:rFonts w:asciiTheme="minorHAnsi" w:hAnsiTheme="minorHAnsi" w:cstheme="minorHAnsi"/>
        </w:rPr>
        <w:fldChar w:fldCharType="begin"/>
      </w:r>
      <w:r w:rsidR="004671E1">
        <w:rPr>
          <w:rFonts w:asciiTheme="minorHAnsi" w:hAnsiTheme="minorHAnsi" w:cstheme="minorHAnsi"/>
          <w:lang w:val="en-US"/>
        </w:rPr>
        <w:instrText xml:space="preserve"> ADDIN ZOTERO_ITEM CSL_CITATION {"citationID":"BdLqyMw1","properties":{"formattedCitation":"Theodor Maas-Ewerd, \\uc0\\u8216{}Rorate\\uc0\\u8217{}, in {\\i{}Lexikon f\\uc0\\u252{}r Theologie und Kirche}, 3de dr., vol. 8 (Herder, 1999).","plainCitation":"Theodor Maas-Ewerd, ‘Rorate’, in Lexikon für Theologie und Kirche, 3de dr., vol. 8 (Herder, 1999).","noteIndex":28},"citationItems":[{"id":2721,"uris":["http://zotero.org/users/7021145/items/P73YMD97"],"itemData":{"id":2721,"type":"entry-encyclopedia","call-number":"270.03","container-title":"Lexikon für Theologie und Kirche","edition":"3","event-place":"Freiburg im Breisgau","language":"ger","page":"1296","publisher":"Herder","publisher-place":"Freiburg im Breisgau","source":"BnF ISBN","title":"Rorate","volume":"8","author":[{"family":"Maas-Ewerd","given":"Theodor"}],"issued":{"date-parts":[["1999"]]}}}],"schema":"https://github.com/citation-style-language/schema/raw/master/csl-citation.json"} </w:instrText>
      </w:r>
      <w:r w:rsidRPr="00E922DA">
        <w:rPr>
          <w:rFonts w:asciiTheme="minorHAnsi" w:hAnsiTheme="minorHAnsi" w:cstheme="minorHAnsi"/>
        </w:rPr>
        <w:fldChar w:fldCharType="separate"/>
      </w:r>
      <w:r w:rsidR="009D1CCE" w:rsidRPr="00642203">
        <w:rPr>
          <w:rFonts w:cs="Calibri"/>
          <w:kern w:val="0"/>
          <w:lang w:val="en-US"/>
        </w:rPr>
        <w:t xml:space="preserve">Theodor Maas-Ewerd, ‘Rorate’, in </w:t>
      </w:r>
      <w:r w:rsidR="009D1CCE" w:rsidRPr="00642203">
        <w:rPr>
          <w:rFonts w:cs="Calibri"/>
          <w:i/>
          <w:iCs/>
          <w:kern w:val="0"/>
          <w:lang w:val="en-US"/>
        </w:rPr>
        <w:t>Lexikon für Theologie und Kirche</w:t>
      </w:r>
      <w:r w:rsidR="009D1CCE" w:rsidRPr="00642203">
        <w:rPr>
          <w:rFonts w:cs="Calibri"/>
          <w:kern w:val="0"/>
          <w:lang w:val="en-US"/>
        </w:rPr>
        <w:t>, 3de dr., vol. 8 (Herder, 1999).</w:t>
      </w:r>
      <w:r w:rsidRPr="00E922DA">
        <w:rPr>
          <w:rFonts w:asciiTheme="minorHAnsi" w:hAnsiTheme="minorHAnsi" w:cstheme="minorHAnsi"/>
        </w:rPr>
        <w:fldChar w:fldCharType="end"/>
      </w:r>
    </w:p>
  </w:footnote>
  <w:footnote w:id="29">
    <w:p w14:paraId="3CC261B8" w14:textId="77777777" w:rsidR="00EE4E6A" w:rsidRPr="009D1CCE" w:rsidRDefault="00EE4E6A" w:rsidP="00EE4E6A">
      <w:pPr>
        <w:pStyle w:val="FootnoteText"/>
        <w:rPr>
          <w:rFonts w:asciiTheme="minorHAnsi" w:hAnsiTheme="minorHAnsi" w:cstheme="minorHAnsi"/>
        </w:rPr>
      </w:pPr>
      <w:r w:rsidRPr="00642203">
        <w:rPr>
          <w:rStyle w:val="FootnoteReference"/>
        </w:rPr>
        <w:footnoteRef/>
      </w:r>
      <w:r w:rsidRPr="00642203">
        <w:rPr>
          <w:rFonts w:asciiTheme="minorHAnsi" w:hAnsiTheme="minorHAnsi" w:cstheme="minorHAnsi"/>
          <w:lang w:val="en-US"/>
        </w:rPr>
        <w:t xml:space="preserve"> </w:t>
      </w:r>
      <w:r w:rsidRPr="002E5952">
        <w:rPr>
          <w:rFonts w:asciiTheme="minorHAnsi" w:hAnsiTheme="minorHAnsi" w:cstheme="minorHAnsi"/>
        </w:rPr>
        <w:t>Voor deze paragraaf, zie</w:t>
      </w:r>
      <w:r w:rsidRPr="00642203">
        <w:rPr>
          <w:rFonts w:asciiTheme="minorHAnsi" w:hAnsiTheme="minorHAnsi" w:cstheme="minorHAnsi"/>
          <w:lang w:val="en-US"/>
        </w:rPr>
        <w:t xml:space="preserve">: </w:t>
      </w:r>
      <w:r w:rsidRPr="00E922DA">
        <w:rPr>
          <w:rFonts w:asciiTheme="minorHAnsi" w:hAnsiTheme="minorHAnsi" w:cstheme="minorHAnsi"/>
        </w:rPr>
        <w:fldChar w:fldCharType="begin"/>
      </w:r>
      <w:r w:rsidRPr="00642203">
        <w:rPr>
          <w:rFonts w:asciiTheme="minorHAnsi" w:hAnsiTheme="minorHAnsi" w:cstheme="minorHAnsi"/>
          <w:lang w:val="en-US"/>
        </w:rPr>
        <w:instrText xml:space="preserve"> ADDIN ZOTERO_ITEM CSL_CITATION {"citationID":"A8ak6gzF","properties":{"formattedCitation":"Baltzer, {\\i{}Deutero-Isaiah: A Commentary on Isaiah 40-55}, 436-37.","plainCitation":"Baltzer, Deutero-Isaiah: A Commentary on Isaiah 40-55, 436-37.","noteIndex":29},"citationItems":[{"id":2720,"uris":["http://zotero.org/users/7021145/items/GRHIDAZN"],"itemData":{"id":2720,"type":"book","call-number":"H221.07 HERM","collection-title":"Hermeneia. A critical and historical commentary on the Bible","event-place":"Minneapolis, MN","ISBN":"978-0-8006-6039-0","language":"eng","number-of-pages":"xxv+597","publisher":"Fortress Press","publisher-place":"Minneapolis, MN","source":"kuleuven.limo.libis.be","title":"Deutero-Isaiah: a commentary on Isaiah 40-55","author":[{"family":"Baltzer","given":"Klaus"}],"editor":[{"family":"Machinist","given":"Peter"}],"translator":[{"family":"Kohl","given":"Margaret"}],"issued":{"date-parts":[["2001"]]}},"locator":"436-437","label":"page"}],"schema":"https://github.com/citation-style-language/schema/raw/master/csl-citation.json"} </w:instrText>
      </w:r>
      <w:r w:rsidRPr="00E922DA">
        <w:rPr>
          <w:rFonts w:asciiTheme="minorHAnsi" w:hAnsiTheme="minorHAnsi" w:cstheme="minorHAnsi"/>
        </w:rPr>
        <w:fldChar w:fldCharType="separate"/>
      </w:r>
      <w:r w:rsidRPr="00642203">
        <w:rPr>
          <w:rFonts w:cs="Calibri"/>
          <w:kern w:val="0"/>
          <w:lang w:val="en-US"/>
        </w:rPr>
        <w:t xml:space="preserve">Baltzer, </w:t>
      </w:r>
      <w:r w:rsidRPr="00642203">
        <w:rPr>
          <w:rFonts w:cs="Calibri"/>
          <w:i/>
          <w:iCs/>
          <w:kern w:val="0"/>
          <w:lang w:val="en-US"/>
        </w:rPr>
        <w:t>Deutero-Isaiah: A Commentary on Isaiah 40-55</w:t>
      </w:r>
      <w:r w:rsidRPr="00642203">
        <w:rPr>
          <w:rFonts w:cs="Calibri"/>
          <w:kern w:val="0"/>
          <w:lang w:val="en-US"/>
        </w:rPr>
        <w:t>, 436-37.</w:t>
      </w:r>
      <w:r w:rsidRPr="00E922DA">
        <w:rPr>
          <w:rFonts w:asciiTheme="minorHAnsi" w:hAnsiTheme="minorHAnsi" w:cstheme="minorHAnsi"/>
        </w:rPr>
        <w:fldChar w:fldCharType="end"/>
      </w:r>
      <w:r w:rsidRPr="00642203">
        <w:rPr>
          <w:rFonts w:asciiTheme="minorHAnsi" w:hAnsiTheme="minorHAnsi" w:cstheme="minorHAnsi"/>
          <w:lang w:val="en-US"/>
        </w:rPr>
        <w:t xml:space="preserve"> </w:t>
      </w:r>
      <w:r w:rsidRPr="009D1CCE">
        <w:rPr>
          <w:rFonts w:asciiTheme="minorHAnsi" w:hAnsiTheme="minorHAnsi" w:cstheme="minorHAnsi"/>
        </w:rPr>
        <w:t xml:space="preserve">Zie ook: </w:t>
      </w:r>
      <w:r w:rsidRPr="00E922DA">
        <w:rPr>
          <w:rFonts w:asciiTheme="minorHAnsi" w:hAnsiTheme="minorHAnsi" w:cstheme="minorHAnsi"/>
          <w:lang w:val="en-US"/>
        </w:rPr>
        <w:fldChar w:fldCharType="begin"/>
      </w:r>
      <w:r>
        <w:rPr>
          <w:rFonts w:asciiTheme="minorHAnsi" w:hAnsiTheme="minorHAnsi" w:cstheme="minorHAnsi"/>
        </w:rPr>
        <w:instrText xml:space="preserve"> ADDIN ZOTERO_ITEM CSL_CITATION {"citationID":"cF4and8k","properties":{"formattedCitation":"J\\uc0\\u252{}rgen Werlitz, \\uc0\\u8216{}Jesaja\\uc0\\u8217{}, in {\\i{}Lexikon f\\uc0\\u252{}r Theologie und Kirche}, 3de dr., vol. 5 (Herder, 1996).","plainCitation":"Jürgen Werlitz, ‘Jesaja’, in Lexikon für Theologie und Kirche, 3de dr., vol. 5 (Herder, 1996).","noteIndex":29},"citationItems":[{"id":2722,"uris":["http://zotero.org/users/7021145/items/XU8HGSY8"],"itemData":{"id":2722,"type":"entry-encyclopedia","call-number":"270.03","container-title":"Lexikon für Theologie und Kirche","edition":"3","event-place":"Freiburg im Breisgau","ISBN":"978-3-451-22001-2","language":"ger","page":"787-791","publisher":"Herder","publisher-place":"Freiburg im Breisgau","source":"BnF ISBN","title":"Jesaja","volume":"5","author":[{"family":"Werlitz","given":"Jürgen"}],"issued":{"date-parts":[["1996"]]}}}],"schema":"https://github.com/citation-style-language/schema/raw/master/csl-citation.json"} </w:instrText>
      </w:r>
      <w:r w:rsidRPr="00E922DA">
        <w:rPr>
          <w:rFonts w:asciiTheme="minorHAnsi" w:hAnsiTheme="minorHAnsi" w:cstheme="minorHAnsi"/>
          <w:lang w:val="en-US"/>
        </w:rPr>
        <w:fldChar w:fldCharType="separate"/>
      </w:r>
      <w:r w:rsidRPr="009D1CCE">
        <w:rPr>
          <w:rFonts w:cs="Calibri"/>
          <w:kern w:val="0"/>
        </w:rPr>
        <w:t xml:space="preserve">Jürgen Werlitz, ‘Jesaja’, in </w:t>
      </w:r>
      <w:r w:rsidRPr="009D1CCE">
        <w:rPr>
          <w:rFonts w:cs="Calibri"/>
          <w:i/>
          <w:iCs/>
          <w:kern w:val="0"/>
        </w:rPr>
        <w:t>Lexikon für Theologie und Kirche</w:t>
      </w:r>
      <w:r w:rsidRPr="009D1CCE">
        <w:rPr>
          <w:rFonts w:cs="Calibri"/>
          <w:kern w:val="0"/>
        </w:rPr>
        <w:t>, 3de dr., vol. 5 (Herder, 1996).</w:t>
      </w:r>
      <w:r w:rsidRPr="00E922DA">
        <w:rPr>
          <w:rFonts w:asciiTheme="minorHAnsi" w:hAnsiTheme="minorHAnsi" w:cstheme="minorHAnsi"/>
          <w:lang w:val="en-US"/>
        </w:rPr>
        <w:fldChar w:fldCharType="end"/>
      </w:r>
    </w:p>
  </w:footnote>
  <w:footnote w:id="30">
    <w:p w14:paraId="54C5DA41" w14:textId="0D6C25AD" w:rsidR="00FA0792" w:rsidRPr="00E919FC" w:rsidRDefault="00FA0792">
      <w:pPr>
        <w:pStyle w:val="FootnoteText"/>
        <w:rPr>
          <w:rFonts w:asciiTheme="minorHAnsi" w:hAnsiTheme="minorHAnsi" w:cstheme="minorHAnsi"/>
        </w:rPr>
      </w:pPr>
      <w:r w:rsidRPr="00642203">
        <w:rPr>
          <w:rStyle w:val="FootnoteReference"/>
        </w:rPr>
        <w:footnoteRef/>
      </w:r>
      <w:r w:rsidRPr="00E922DA">
        <w:rPr>
          <w:rFonts w:asciiTheme="minorHAnsi" w:hAnsiTheme="minorHAnsi" w:cstheme="minorHAnsi"/>
        </w:rPr>
        <w:t xml:space="preserve"> </w:t>
      </w:r>
      <w:r w:rsidRPr="00E922DA">
        <w:rPr>
          <w:rFonts w:asciiTheme="minorHAnsi" w:hAnsiTheme="minorHAnsi" w:cstheme="minorHAnsi"/>
        </w:rPr>
        <w:fldChar w:fldCharType="begin"/>
      </w:r>
      <w:r w:rsidR="004671E1">
        <w:rPr>
          <w:rFonts w:asciiTheme="minorHAnsi" w:hAnsiTheme="minorHAnsi" w:cstheme="minorHAnsi"/>
        </w:rPr>
        <w:instrText xml:space="preserve"> ADDIN ZOTERO_ITEM CSL_CITATION {"citationID":"BvwYXvKE","properties":{"formattedCitation":"Moons, \\uc0\\u8216{}Wat is synodaliteit, en wat vraagt het van de Kerk?\\uc0\\u8217{}, 87.","plainCitation":"Moons, ‘Wat is synodaliteit, en wat vraagt het van de Kerk?’, 87.","noteIndex":30},"citationItems":[{"id":1716,"uris":["http://zotero.org/users/7021145/items/F4CQJMYT"],"itemData":{"id":1716,"type":"article-journal","container-title":"Collationes: Tijdschrift voor Theologie en Pastoraal","issue":"1","language":"dut","page":"83-97","title":"Wat is synodaliteit, en wat vraagt het van de Kerk? Een toegankelijke introductie","title-short":"Wat is synodaliteit, en wat vraagt het van de Kerk?","volume":"52","author":[{"family":"Moons","given":"Jos"}],"issued":{"date-parts":[["2022"]]}},"locator":"87","label":"page"}],"schema":"https://github.com/citation-style-language/schema/raw/master/csl-citation.json"} </w:instrText>
      </w:r>
      <w:r w:rsidRPr="00E922DA">
        <w:rPr>
          <w:rFonts w:asciiTheme="minorHAnsi" w:hAnsiTheme="minorHAnsi" w:cstheme="minorHAnsi"/>
        </w:rPr>
        <w:fldChar w:fldCharType="separate"/>
      </w:r>
      <w:r w:rsidR="00E919FC" w:rsidRPr="00E919FC">
        <w:rPr>
          <w:rFonts w:cs="Calibri"/>
          <w:kern w:val="0"/>
        </w:rPr>
        <w:t>Moons, ‘Wat is synodaliteit, en wat vraagt het van de Kerk?’, 87.</w:t>
      </w:r>
      <w:r w:rsidRPr="00E922DA">
        <w:rPr>
          <w:rFonts w:asciiTheme="minorHAnsi" w:hAnsiTheme="minorHAnsi" w:cstheme="minorHAnsi"/>
        </w:rPr>
        <w:fldChar w:fldCharType="end"/>
      </w:r>
    </w:p>
  </w:footnote>
  <w:footnote w:id="31">
    <w:p w14:paraId="47388FC5" w14:textId="03FBAF5D" w:rsidR="00DE419D" w:rsidRPr="00E922DA" w:rsidRDefault="00DE419D" w:rsidP="00DE419D">
      <w:pPr>
        <w:pStyle w:val="FootnoteText"/>
        <w:rPr>
          <w:rFonts w:asciiTheme="minorHAnsi" w:hAnsiTheme="minorHAnsi" w:cstheme="minorHAnsi"/>
          <w:lang w:val="en-US"/>
        </w:rPr>
      </w:pPr>
      <w:r w:rsidRPr="00642203">
        <w:rPr>
          <w:rStyle w:val="FootnoteReference"/>
        </w:rPr>
        <w:footnoteRef/>
      </w:r>
      <w:r w:rsidRPr="00E922DA">
        <w:rPr>
          <w:rFonts w:asciiTheme="minorHAnsi" w:hAnsiTheme="minorHAnsi" w:cstheme="minorHAnsi"/>
          <w:lang w:val="en-US"/>
        </w:rPr>
        <w:t xml:space="preserve"> </w:t>
      </w:r>
      <w:r w:rsidRPr="00E922DA">
        <w:rPr>
          <w:rFonts w:asciiTheme="minorHAnsi" w:hAnsiTheme="minorHAnsi" w:cstheme="minorHAnsi"/>
        </w:rPr>
        <w:fldChar w:fldCharType="begin"/>
      </w:r>
      <w:r w:rsidR="00A52ACE">
        <w:rPr>
          <w:rFonts w:asciiTheme="minorHAnsi" w:hAnsiTheme="minorHAnsi" w:cstheme="minorHAnsi"/>
          <w:lang w:val="en-US"/>
        </w:rPr>
        <w:instrText xml:space="preserve"> ADDIN ZOTERO_ITEM CSL_CITATION {"citationID":"HZxqyAsG","properties":{"formattedCitation":"Avery Dulles, {\\i{}Models of the Church} (Doubleday, 1974), 20.","plainCitation":"Avery Dulles, Models of the Church (Doubleday, 1974), 20.","noteIndex":31},"citationItems":[{"id":1663,"uris":["http://zotero.org/users/7021145/items/248BBAJT"],"itemData":{"id":1663,"type":"book","call-number":"BV600.2 .D78","event-place":"Garden City, NY","ISBN":"978-0-385-08069-9","language":"eng","number-of-pages":"216","publisher":"Doubleday","publisher-place":"Garden City, NY","source":"Library of Congress ISBN","title":"Models of the church","author":[{"family":"Dulles","given":"Avery"}],"issued":{"date-parts":[["1974"]]}},"locator":"20"}],"schema":"https://github.com/citation-style-language/schema/raw/master/csl-citation.json"} </w:instrText>
      </w:r>
      <w:r w:rsidRPr="00E922DA">
        <w:rPr>
          <w:rFonts w:asciiTheme="minorHAnsi" w:hAnsiTheme="minorHAnsi" w:cstheme="minorHAnsi"/>
        </w:rPr>
        <w:fldChar w:fldCharType="separate"/>
      </w:r>
      <w:r w:rsidR="00A52ACE" w:rsidRPr="00A52ACE">
        <w:rPr>
          <w:rFonts w:cs="Calibri"/>
          <w:kern w:val="0"/>
          <w:lang w:val="en-US"/>
        </w:rPr>
        <w:t xml:space="preserve">Avery Dulles, </w:t>
      </w:r>
      <w:r w:rsidR="00A52ACE" w:rsidRPr="00A52ACE">
        <w:rPr>
          <w:rFonts w:cs="Calibri"/>
          <w:i/>
          <w:iCs/>
          <w:kern w:val="0"/>
          <w:lang w:val="en-US"/>
        </w:rPr>
        <w:t>Models of the Church</w:t>
      </w:r>
      <w:r w:rsidR="00A52ACE" w:rsidRPr="00A52ACE">
        <w:rPr>
          <w:rFonts w:cs="Calibri"/>
          <w:kern w:val="0"/>
          <w:lang w:val="en-US"/>
        </w:rPr>
        <w:t xml:space="preserve"> (Doubleday, 1974), 20.</w:t>
      </w:r>
      <w:r w:rsidRPr="00E922DA">
        <w:rPr>
          <w:rFonts w:asciiTheme="minorHAnsi" w:hAnsiTheme="minorHAnsi" w:cstheme="minorHAnsi"/>
        </w:rPr>
        <w:fldChar w:fldCharType="end"/>
      </w:r>
    </w:p>
  </w:footnote>
  <w:footnote w:id="32">
    <w:p w14:paraId="6CF45AB5" w14:textId="2EBE6FDC" w:rsidR="00656392" w:rsidRPr="00656392" w:rsidRDefault="00656392">
      <w:pPr>
        <w:pStyle w:val="FootnoteText"/>
        <w:rPr>
          <w:lang w:val="en-US"/>
        </w:rPr>
      </w:pPr>
      <w:r w:rsidRPr="00642203">
        <w:rPr>
          <w:rStyle w:val="FootnoteReference"/>
        </w:rPr>
        <w:footnoteRef/>
      </w:r>
      <w:r w:rsidRPr="00656392">
        <w:t xml:space="preserve"> Zie </w:t>
      </w:r>
      <w:r>
        <w:t xml:space="preserve">voor een uitvoerige bespreking daarvan: </w:t>
      </w:r>
      <w:r>
        <w:fldChar w:fldCharType="begin"/>
      </w:r>
      <w:r w:rsidR="00A52ACE">
        <w:instrText xml:space="preserve"> ADDIN ZOTERO_ITEM CSL_CITATION {"citationID":"yXPmTnuv","properties":{"formattedCitation":"Bernhard Sven Anuth, \\uc0\\u8216{}Dealing with Conflict and Dissent in the Roman Catholic Church. An Inventory from the Perspective of Canon Law\\uc0\\u8217{}, in {\\i{}Dissenting Church: Exploring the Theological Power of Conflict and Disagreement}, onder redactie van Judith Gruber e.a. (Palgrave Macmillan, 2024), https://doi.org/10.1007/978-3-031-56019-4_6.","plainCitation":"Bernhard Sven Anuth, ‘Dealing with Conflict and Dissent in the Roman Catholic Church. An Inventory from the Perspective of Canon Law’, in Dissenting Church: Exploring the Theological Power of Conflict and Disagreement, onder redactie van Judith Gruber e.a. (Palgrave Macmillan, 2024), https://doi.org/10.1007/978-3-031-56019-4_6.","noteIndex":32},"citationItems":[{"id":2531,"uris":["http://zotero.org/users/7021145/items/ZTLW6J74"],"itemData":{"id":2531,"type":"chapter","abstract":"The Roman Catholic Church is a highly organized legal community of faith. It has differentiated legal rules and procedures on how to deal with conflicts and dissent within the communion, and it also uses legal means to try to prevent deviations that endanger the community and the faith. These canonical regulations convey the self-understanding of the Catholic Church and therefore the theology of the legislator, especially its ecclesiology. The article examines at first the specific provisions of canon law which seek to avoid conflict and/or dissent as much as possible and then deals with different constellations and types of conflicts, along with the corresponding canonical procedures, whereby a distinction has to be made between conflicts that individual faithfuls have amongst each other, as well as conflicts between Catholics and institutions under church sponsorship, and those between Cathol</w:instrText>
      </w:r>
      <w:r w:rsidR="00A52ACE" w:rsidRPr="00D109FF">
        <w:rPr>
          <w:lang w:val="en-US"/>
        </w:rPr>
        <w:instrText>ics and the church hierarchy. As a result, this chapter shows that the Roman Catholic Church offers only an extremely small space for conflict and dissent: Even disputes between the faithful are to be avoided as much as possible or are to be settled quickly, in a peaceful manner. Disobedience to church authority is punishable if necessary, and Catholics can never legally deviate from binding doctrinal guidelines. Since Pope Francis wants to give a more practical importance to penal law through its current revision, doctrinal dissent could also soon be punished more consistently than has been the case so far.","container-title":"Dissenting Church: Exploring the Theological Power of Conflict and Disagreement","event-place":"Cham","ISBN":"978-3-031-56019-4","language":"en","note":"DOI: 10.1007/978-3-031-56019-4_6","page":"83-102","publisher":"Palgrave Macmillan","publisher-place":"Cham","source":"Springer Link","title":"Dealing with Conflict and Dissent in the Roman Catholic Church. An Inventory from the Perspective of Canon Law","title-short":"Dealing with Conflict and Disse</w:instrText>
      </w:r>
      <w:r w:rsidR="00A52ACE" w:rsidRPr="00A52ACE">
        <w:rPr>
          <w:lang w:val="en-US"/>
        </w:rPr>
        <w:instrText xml:space="preserve">nt","URL":"https://doi.org/10.1007/978-3-031-56019-4_6","author":[{"family":"Anuth","given":"Bernhard Sven"}],"editor":[{"family":"Gruber","given":"Judith"},{"family":"Schüßler","given":"Michael"},{"family":"Bobrowicz","given":"Ryszard"}],"accessed":{"date-parts":[["2024",6,14]]},"issued":{"date-parts":[["2024"]]}}}],"schema":"https://github.com/citation-style-language/schema/raw/master/csl-citation.json"} </w:instrText>
      </w:r>
      <w:r>
        <w:fldChar w:fldCharType="separate"/>
      </w:r>
      <w:r w:rsidRPr="00656392">
        <w:rPr>
          <w:rFonts w:cs="Calibri"/>
          <w:kern w:val="0"/>
          <w:lang w:val="en-US"/>
        </w:rPr>
        <w:t xml:space="preserve">Bernhard Sven Anuth, ‘Dealing with Conflict and Dissent in the Roman Catholic Church. An Inventory from the Perspective of Canon Law’, in </w:t>
      </w:r>
      <w:r w:rsidRPr="00656392">
        <w:rPr>
          <w:rFonts w:cs="Calibri"/>
          <w:i/>
          <w:iCs/>
          <w:kern w:val="0"/>
          <w:lang w:val="en-US"/>
        </w:rPr>
        <w:t>Dissenting Church: Exploring the Theological Power of Conflict and Disagreement</w:t>
      </w:r>
      <w:r w:rsidRPr="00656392">
        <w:rPr>
          <w:rFonts w:cs="Calibri"/>
          <w:kern w:val="0"/>
          <w:lang w:val="en-US"/>
        </w:rPr>
        <w:t>, onder redactie van Judith Gruber e.a. (Palgrave Macmillan, 2024), https://doi.org/10.1007/978-3-031-56019-4_6.</w:t>
      </w:r>
      <w:r>
        <w:fldChar w:fldCharType="end"/>
      </w:r>
    </w:p>
  </w:footnote>
  <w:footnote w:id="33">
    <w:p w14:paraId="7BD9E037" w14:textId="3AAB167E" w:rsidR="00F345BB" w:rsidRPr="00432DF9" w:rsidRDefault="003C6DFE">
      <w:pPr>
        <w:pStyle w:val="FootnoteText"/>
        <w:rPr>
          <w:rFonts w:asciiTheme="minorHAnsi" w:hAnsiTheme="minorHAnsi" w:cstheme="minorHAnsi"/>
          <w:lang w:val="en-US"/>
        </w:rPr>
      </w:pPr>
      <w:r w:rsidRPr="00642203">
        <w:rPr>
          <w:rStyle w:val="FootnoteReference"/>
        </w:rPr>
        <w:footnoteRef/>
      </w:r>
      <w:r w:rsidRPr="00E922DA">
        <w:rPr>
          <w:rFonts w:asciiTheme="minorHAnsi" w:hAnsiTheme="minorHAnsi" w:cstheme="minorHAnsi"/>
          <w:lang w:val="en-US"/>
        </w:rPr>
        <w:t xml:space="preserve"> </w:t>
      </w:r>
      <w:r w:rsidRPr="00E922DA">
        <w:rPr>
          <w:rFonts w:asciiTheme="minorHAnsi" w:hAnsiTheme="minorHAnsi" w:cstheme="minorHAnsi"/>
        </w:rPr>
        <w:fldChar w:fldCharType="begin"/>
      </w:r>
      <w:r w:rsidR="008630A9">
        <w:rPr>
          <w:rFonts w:asciiTheme="minorHAnsi" w:hAnsiTheme="minorHAnsi" w:cstheme="minorHAnsi"/>
          <w:lang w:val="en-US"/>
        </w:rPr>
        <w:instrText xml:space="preserve"> ADDIN ZOTERO_ITEM CSL_CITATION {"citationID":"dfFOfB46","properties":{"formattedCitation":"Pope Francis, \\uc0\\u8216{}Message of His Holiness Pope Francis for the 54th World Communications Day: \\uc0\\u8220{}That You May Tell Your Children and Grandchildren\\uc0\\u8221{} (Ex 10:2): Life Becomes History\\uc0\\u8217{}, Libreria Editrice Vaticana, 24 januari 2020, https://www.vatican.va/content/francesco/en/messages/communications/documents/papa-francesco_20200124_messaggio-comunicazioni-sociali.pdf.","plainCitation":"Pope Francis, ‘Message of His Holiness Pope Francis for the 54th World Communications Day: “That You May Tell Your Children and Grandchildren” (Ex 10:2): Life Becomes History’, Libreria Editrice Vaticana, 24 januari 2020, https://www.vatican.va/content/francesco/en/messages/communications/documents/papa-francesco_20200124_messaggio-comunicazioni-sociali.pdf.","noteIndex":33},"citationItems":[{"id":1511,"uris":["http://zotero.org/users/7021145/items/SIRWSPGY"],"itemData":{"id":1511,"type":"document","language":"eng","publisher":"Libreria Editrice Vaticana","title":"Message of his holiness Pope Francis for the 54th World Communications Day: “That you may tell your children and grandchildren” (Ex 10:2): Life becomes history","title-short":"Message of His Holiness Pope Francis for the 54th World Communications Day","URL":"https://www.vatican.va/content/francesco/en/messages/communications/documents/papa-francesco_20200124_messaggio-comunicazioni-sociali.pdf","author":[{"literal":"Pope Francis"}],"accessed":{"date-parts":[["2022",5,26]]},"issued":{"date-parts":[["2020",1,24]]}}}],"schema":"https://github.com/citation-style-language/schema/raw/master/csl-citation.json"} </w:instrText>
      </w:r>
      <w:r w:rsidRPr="00E922DA">
        <w:rPr>
          <w:rFonts w:asciiTheme="minorHAnsi" w:hAnsiTheme="minorHAnsi" w:cstheme="minorHAnsi"/>
        </w:rPr>
        <w:fldChar w:fldCharType="separate"/>
      </w:r>
      <w:r w:rsidR="009D1CCE" w:rsidRPr="009D1CCE">
        <w:rPr>
          <w:rFonts w:cs="Calibri"/>
          <w:kern w:val="0"/>
          <w:lang w:val="en-US"/>
        </w:rPr>
        <w:t>Pope Francis, ‘Message of His Holiness Pope Francis for the 54th World Communications Day: “That You May Tell Your Children and Grandchildren” (Ex 10:2): Life Becomes History’, Libreria Editrice Vaticana, 24 januari 2020, https://www.vatican.va/content/francesco/en/messages/communications/documents/papa-francesco_20200124_messaggio-comunicazioni-sociali.pdf.</w:t>
      </w:r>
      <w:r w:rsidRPr="00E922DA">
        <w:rPr>
          <w:rFonts w:asciiTheme="minorHAnsi" w:hAnsiTheme="minorHAnsi" w:cstheme="minorHAnsi"/>
        </w:rPr>
        <w:fldChar w:fldCharType="end"/>
      </w:r>
    </w:p>
  </w:footnote>
  <w:footnote w:id="34">
    <w:p w14:paraId="63B149E2" w14:textId="024E7A4F" w:rsidR="00F345BB" w:rsidRPr="00F345BB" w:rsidRDefault="00F345BB">
      <w:pPr>
        <w:pStyle w:val="FootnoteText"/>
        <w:rPr>
          <w:lang w:val="en-US"/>
        </w:rPr>
      </w:pPr>
      <w:r w:rsidRPr="00642203">
        <w:rPr>
          <w:rStyle w:val="FootnoteReference"/>
        </w:rPr>
        <w:footnoteRef/>
      </w:r>
      <w:r w:rsidRPr="00F345BB">
        <w:rPr>
          <w:lang w:val="en-US"/>
        </w:rPr>
        <w:t xml:space="preserve"> </w:t>
      </w:r>
      <w:r>
        <w:fldChar w:fldCharType="begin"/>
      </w:r>
      <w:r w:rsidR="008630A9">
        <w:rPr>
          <w:lang w:val="en-US"/>
        </w:rPr>
        <w:instrText xml:space="preserve"> ADDIN ZOTERO_ITEM CSL_CITATION {"citationID":"CzX9TurF","properties":{"formattedCitation":"Pope Francis, \\uc0\\u8216{}Message of His Holiness Pope Francis for the 54th World Communications Day\\uc0\\u8217{}.","plainCitation":"Pope Francis, ‘Message of His Holiness Pope Francis for the 54th World Communications Day’.","noteIndex":34},"citationItems":[{"id":1511,"uris":["http://zotero.org/users/7021145/items/SIRWSPGY"],"itemData":{"id":1511,"type":"document","language":"eng","publisher":"Libreria Editrice Vaticana","title":"Message of his holiness Pope Francis for the 54th World Communications Day: “That you may tell your children and grandchildren” (Ex 10:2): Life becomes history","title-short":"Message of His Holiness Pope Francis for the 54th World Communications Day","URL":"https://www.vatican.va/content/francesco/en/messages/communications/documents/papa-francesco_20200124_messaggio-comunicazioni-sociali.pdf","author":[{"literal":"Pope Francis"}],"accessed":{"date-parts":[["2022",5,26]]},"issued":{"date-parts":[["2020",1,24]]}}}],"schema":"https://github.com/citation-style-language/schema/raw/master/csl-citation.json"} </w:instrText>
      </w:r>
      <w:r>
        <w:fldChar w:fldCharType="separate"/>
      </w:r>
      <w:r w:rsidR="008630A9" w:rsidRPr="008630A9">
        <w:rPr>
          <w:rFonts w:cs="Calibri"/>
          <w:kern w:val="0"/>
          <w:lang w:val="en-US"/>
        </w:rPr>
        <w:t>Pope Francis, ‘Message of His Holiness Pope Francis for the 54th World Communications Day’.</w:t>
      </w:r>
      <w:r>
        <w:fldChar w:fldCharType="end"/>
      </w:r>
    </w:p>
  </w:footnote>
  <w:footnote w:id="35">
    <w:p w14:paraId="44B1AF40" w14:textId="146FEEA8" w:rsidR="00A02FA9" w:rsidRPr="00D53A74" w:rsidRDefault="00A02FA9">
      <w:pPr>
        <w:pStyle w:val="FootnoteText"/>
        <w:rPr>
          <w:lang w:val="en-US"/>
        </w:rPr>
      </w:pPr>
      <w:r w:rsidRPr="00642203">
        <w:rPr>
          <w:rStyle w:val="FootnoteReference"/>
        </w:rPr>
        <w:footnoteRef/>
      </w:r>
      <w:r w:rsidRPr="00D53A74">
        <w:rPr>
          <w:lang w:val="en-US"/>
        </w:rPr>
        <w:t xml:space="preserve"> </w:t>
      </w:r>
      <w:r>
        <w:fldChar w:fldCharType="begin"/>
      </w:r>
      <w:r w:rsidR="008630A9">
        <w:rPr>
          <w:lang w:val="en-US"/>
        </w:rPr>
        <w:instrText xml:space="preserve"> ADDIN ZOTERO_ITEM CSL_CITATION {"citationID":"Zl0cdFVM","properties":{"formattedCitation":"Pope Francis, \\uc0\\u8216{}Message of His Holiness Pope Francis for the 54th World Communications Day\\uc0\\u8217{}.","plainCitation":"Pope Francis, ‘Message of His Holiness Pope Francis for the 54th World Communications Day’.","noteIndex":35},"citationItems":[{"id":1511,"uris":["http://zotero.org/users/7021145/items/SIRWSPGY"],"itemData":{"id":1511,"type":"document","language":"eng","publisher":"Libreria Editrice Vaticana","title":"Message of his holiness Pope Francis for the 54th World Communications Day: “That you may tell your children and grandchildren” (Ex 10:2): Life becomes history","title-short":"Message of His Holiness Pope Francis for the 54th World Communications Day","URL":"https://www.vatican.va/content/francesco/en/messages/communications/documents/papa-francesco_20200124_messaggio-comunicazioni-sociali.pdf","author":[{"literal":"Pope Francis"}],"accessed":{"date-parts":[["2022",5,26]]},"issued":{"date-parts":[["2020",1,24]]}}}],"schema":"https://github.com/citation-style-language/schema/raw/master/csl-citation.json"} </w:instrText>
      </w:r>
      <w:r>
        <w:fldChar w:fldCharType="separate"/>
      </w:r>
      <w:r w:rsidR="008630A9" w:rsidRPr="008630A9">
        <w:rPr>
          <w:rFonts w:cs="Calibri"/>
          <w:kern w:val="0"/>
          <w:lang w:val="en-US"/>
        </w:rPr>
        <w:t>Pope Francis, ‘Message of His Holiness Pope Francis for the 54th World Communications Day’.</w:t>
      </w:r>
      <w:r>
        <w:fldChar w:fldCharType="end"/>
      </w:r>
    </w:p>
  </w:footnote>
  <w:footnote w:id="36">
    <w:p w14:paraId="375A1C8E" w14:textId="4B9DC0D1" w:rsidR="007E0F66" w:rsidRPr="009D1CCE" w:rsidRDefault="007E0F66">
      <w:pPr>
        <w:pStyle w:val="FootnoteText"/>
      </w:pPr>
      <w:r w:rsidRPr="00642203">
        <w:rPr>
          <w:rStyle w:val="FootnoteReference"/>
        </w:rPr>
        <w:footnoteRef/>
      </w:r>
      <w:r w:rsidRPr="009D1CCE">
        <w:t xml:space="preserve"> </w:t>
      </w:r>
      <w:r>
        <w:fldChar w:fldCharType="begin"/>
      </w:r>
      <w:r w:rsidR="00A52ACE">
        <w:instrText xml:space="preserve"> ADDIN ZOTERO_ITEM CSL_CITATION {"citationID":"1DOThN27","properties":{"formattedCitation":"Benedictus XVI, {\\i{}Spe Salvi: Encycliek over de christelijke hoop} (Libreria Editrice Vaticana, 2007), n\\uc0\\u176{} 2, https://www.vatican.va/content/benedict-xvi/nl/encyclicals/documents/hf_ben-xvi_enc_20071130_spe-salvi.pdf.","plainCitation":"Benedictus XVI, Spe Salvi: Encycliek over de christelijke hoop (Libreria Editrice Vaticana, 2007), n° 2, https://www.vatican.va/content/benedict-xvi/nl/encyclicals/documents/hf_ben-xvi_enc_20071130_spe-salvi.pdf.","noteIndex":36},"citationItems":[{"id":2727,"uris":["http://zotero.org/users/7021145/items/2XUS3TY8"],"itemData":{"id":2727,"type":"book","event-place":"Città del Vaticano","language":"dutch","publisher":"Libreria Editrice Vaticana","publisher-place":"Città del Vaticano","title":"Spe Salvi: Encycliek over de christelijke hoop","URL":"https://www.vatican.va/content/benedict-xvi/nl/encyclicals/documents/hf_ben-xvi_enc_20071130_spe-salvi.pdf","author":[{"literal":"Benedictus XVI"}],"accessed":{"date-parts":[["2024",12,18]]},"issued":{"date-parts":[["2007"]]}},"locator":"n° 2","label":"page"}],"schema":"https://github.com/citation-style-language/schema/raw/master/csl-citation.json"} </w:instrText>
      </w:r>
      <w:r>
        <w:fldChar w:fldCharType="separate"/>
      </w:r>
      <w:r w:rsidR="009D1CCE" w:rsidRPr="009D1CCE">
        <w:rPr>
          <w:rFonts w:cs="Calibri"/>
          <w:kern w:val="0"/>
        </w:rPr>
        <w:t xml:space="preserve">Benedictus XVI, </w:t>
      </w:r>
      <w:r w:rsidR="009D1CCE" w:rsidRPr="009D1CCE">
        <w:rPr>
          <w:rFonts w:cs="Calibri"/>
          <w:i/>
          <w:iCs/>
          <w:kern w:val="0"/>
        </w:rPr>
        <w:t>Spe Salvi: Encycliek over de christelijke hoop</w:t>
      </w:r>
      <w:r w:rsidR="009D1CCE" w:rsidRPr="009D1CCE">
        <w:rPr>
          <w:rFonts w:cs="Calibri"/>
          <w:kern w:val="0"/>
        </w:rPr>
        <w:t xml:space="preserve"> (Libreria Editrice Vaticana, 2007), n° 2, https://www.vatican.va/content/benedict-xvi/nl/encyclicals/documents/hf_ben-xvi_enc_20071130_spe-salvi.pdf.</w:t>
      </w:r>
      <w:r>
        <w:fldChar w:fldCharType="end"/>
      </w:r>
    </w:p>
  </w:footnote>
  <w:footnote w:id="37">
    <w:p w14:paraId="6563BB79" w14:textId="492823DB" w:rsidR="003C6DFE" w:rsidRPr="00E922DA" w:rsidRDefault="003C6DFE">
      <w:pPr>
        <w:pStyle w:val="FootnoteText"/>
        <w:rPr>
          <w:rFonts w:asciiTheme="minorHAnsi" w:hAnsiTheme="minorHAnsi" w:cstheme="minorHAnsi"/>
          <w:lang w:val="en-US"/>
        </w:rPr>
      </w:pPr>
      <w:r w:rsidRPr="00642203">
        <w:rPr>
          <w:rStyle w:val="FootnoteReference"/>
        </w:rPr>
        <w:footnoteRef/>
      </w:r>
      <w:r w:rsidRPr="00E922DA">
        <w:rPr>
          <w:rFonts w:asciiTheme="minorHAnsi" w:hAnsiTheme="minorHAnsi" w:cstheme="minorHAnsi"/>
          <w:lang w:val="en-US"/>
        </w:rPr>
        <w:t xml:space="preserve"> </w:t>
      </w:r>
      <w:r w:rsidRPr="00E922DA">
        <w:rPr>
          <w:rFonts w:asciiTheme="minorHAnsi" w:hAnsiTheme="minorHAnsi" w:cstheme="minorHAnsi"/>
        </w:rPr>
        <w:fldChar w:fldCharType="begin"/>
      </w:r>
      <w:r w:rsidR="008630A9">
        <w:rPr>
          <w:rFonts w:asciiTheme="minorHAnsi" w:hAnsiTheme="minorHAnsi" w:cstheme="minorHAnsi"/>
          <w:lang w:val="en-US"/>
        </w:rPr>
        <w:instrText xml:space="preserve"> ADDIN ZOTERO_ITEM CSL_CITATION {"citationID":"gcIew3Ga","properties":{"formattedCitation":"Charles Taylor, {\\i{}The Language Animal: The Full Shape of the Human Linguistic Capacity} (The Belknap Press of Harvard University Press, 2016), 291.","plainCitation":"Charles Taylor, The Language Animal: The Full Shape of the Human Linguistic Capacity (The Belknap Press of Harvard University Press, 2016), 291.","noteIndex":37},"citationItems":[{"id":114,"uris":["http://zotero.org/users/7021145/items/BPR64M7V"],"itemData":{"id":114,"type":"book","abstract":"\"In this book, Charles Taylor explains linguistic holism to people who believe language needs to be thought of as bits of information. According to one influential view of language, one that originated with Hobbes, Locke, and Condillac, language serves to encode information and to communicate it. This theory has been rendered more sophisticated over the last two centuries, but it still gives a central place to the encoding of information. The thesis of Taylor's new book is that this view neglects crucial features of our language capacity. Sometimes language serves not just to encode information, but also shapes what it purports to describe. This language is more than merely 'descriptive;' it plays a 'constitutive' role.\"--Provided by publisher","call-number":"P107 .T39 2016","event-place":"Cambridge, MA","ISBN":"978-0-674-66020-5","language":"eng","number-of-pages":"352","publisher":"The Belknap Press of Harvard University Press","publisher-place":"Cambridge, MA","source":"Library of Congress ISBN","title":"The Language Animal: the full shape of the human linguistic capacity","title-short":"The Language Animal","author":[{"family":"Taylor","given":"Charles"}],"issued":{"date-parts":[["2016"]]}},"locator":"291","label":"page"}],"schema":"https://github.com/citation-style-language/schema/raw/master/csl-citation.json"} </w:instrText>
      </w:r>
      <w:r w:rsidRPr="00E922DA">
        <w:rPr>
          <w:rFonts w:asciiTheme="minorHAnsi" w:hAnsiTheme="minorHAnsi" w:cstheme="minorHAnsi"/>
        </w:rPr>
        <w:fldChar w:fldCharType="separate"/>
      </w:r>
      <w:r w:rsidR="009D1CCE" w:rsidRPr="009D1CCE">
        <w:rPr>
          <w:rFonts w:cs="Calibri"/>
          <w:kern w:val="0"/>
          <w:lang w:val="en-US"/>
        </w:rPr>
        <w:t xml:space="preserve">Charles Taylor, </w:t>
      </w:r>
      <w:r w:rsidR="009D1CCE" w:rsidRPr="009D1CCE">
        <w:rPr>
          <w:rFonts w:cs="Calibri"/>
          <w:i/>
          <w:iCs/>
          <w:kern w:val="0"/>
          <w:lang w:val="en-US"/>
        </w:rPr>
        <w:t>The Language Animal: The Full Shape of the Human Linguistic Capacity</w:t>
      </w:r>
      <w:r w:rsidR="009D1CCE" w:rsidRPr="009D1CCE">
        <w:rPr>
          <w:rFonts w:cs="Calibri"/>
          <w:kern w:val="0"/>
          <w:lang w:val="en-US"/>
        </w:rPr>
        <w:t xml:space="preserve"> (The Belknap Press of Harvard University Press, 2016), 291.</w:t>
      </w:r>
      <w:r w:rsidRPr="00E922DA">
        <w:rPr>
          <w:rFonts w:asciiTheme="minorHAnsi" w:hAnsiTheme="minorHAnsi" w:cstheme="minorHAnsi"/>
        </w:rPr>
        <w:fldChar w:fldCharType="end"/>
      </w:r>
    </w:p>
  </w:footnote>
  <w:footnote w:id="38">
    <w:p w14:paraId="32B590CB" w14:textId="62B301C0" w:rsidR="0004563A" w:rsidRPr="0004563A" w:rsidRDefault="0004563A">
      <w:pPr>
        <w:pStyle w:val="FootnoteText"/>
        <w:rPr>
          <w:lang w:val="en-US"/>
        </w:rPr>
      </w:pPr>
      <w:r w:rsidRPr="00642203">
        <w:rPr>
          <w:rStyle w:val="FootnoteReference"/>
        </w:rPr>
        <w:footnoteRef/>
      </w:r>
      <w:r w:rsidRPr="0004563A">
        <w:rPr>
          <w:lang w:val="en-US"/>
        </w:rPr>
        <w:t xml:space="preserve"> </w:t>
      </w:r>
      <w:r>
        <w:fldChar w:fldCharType="begin"/>
      </w:r>
      <w:r w:rsidR="008630A9">
        <w:rPr>
          <w:lang w:val="en-US"/>
        </w:rPr>
        <w:instrText xml:space="preserve"> ADDIN ZOTERO_ITEM CSL_CITATION {"citationID":"MG63x1Bz","properties":{"formattedCitation":"Taylor, {\\i{}The Language Animal}, 295.","plainCitation":"Taylor, The Language Animal, 295.","noteIndex":38},"citationItems":[{"id":114,"uris":["http://zotero.org/users/7021145/items/BPR64M7V"],"itemData":{"id":114,"type":"book","abstract":"\"In this book, Charles Taylor explains linguistic holism to people who believe language needs to be thought of as bits of information. According to one influential view of language, one that originated with Hobbes, Locke, and Condillac, language serves to encode information and to communicate it. This theory has been rendered more sophisticated over the last two centuries, but it still gives a central place to the encoding of information. The thesis of Taylor's new book is that this view neglects crucial features of our language capacity. Sometimes language serves not just to encode information, but also shapes what it purports to describe. This language is more than merely 'descriptive;' it plays a 'constitutive' role.\"--Provided by publisher","call-number":"P107 .T39 2016","event-place":"Cambridge, MA","ISBN":"978-0-674-66020-5","language":"eng","number-of-pages":"352","publisher":"The Belknap Press of Harvard University Press","publisher-place":"Cambridge, MA","source":"Library of Congress ISBN","title":"The Language Animal: the full shape of the human linguistic capacity","title-short":"The Language Animal","author":[{"family":"Taylor","given":"Charles"}],"issued":{"date-parts":[["2016"]]}},"locator":"295","label":"page"}],"schema":"https://github.com/citation-style-language/schema/raw/master/csl-citation.json"} </w:instrText>
      </w:r>
      <w:r>
        <w:fldChar w:fldCharType="separate"/>
      </w:r>
      <w:r w:rsidR="009D1CCE" w:rsidRPr="009D1CCE">
        <w:rPr>
          <w:rFonts w:cs="Calibri"/>
          <w:kern w:val="0"/>
          <w:lang w:val="en-US"/>
        </w:rPr>
        <w:t xml:space="preserve">Taylor, </w:t>
      </w:r>
      <w:r w:rsidR="009D1CCE" w:rsidRPr="009D1CCE">
        <w:rPr>
          <w:rFonts w:cs="Calibri"/>
          <w:i/>
          <w:iCs/>
          <w:kern w:val="0"/>
          <w:lang w:val="en-US"/>
        </w:rPr>
        <w:t>The Language Animal</w:t>
      </w:r>
      <w:r w:rsidR="009D1CCE" w:rsidRPr="009D1CCE">
        <w:rPr>
          <w:rFonts w:cs="Calibri"/>
          <w:kern w:val="0"/>
          <w:lang w:val="en-US"/>
        </w:rPr>
        <w:t>, 295.</w:t>
      </w:r>
      <w:r>
        <w:fldChar w:fldCharType="end"/>
      </w:r>
    </w:p>
  </w:footnote>
  <w:footnote w:id="39">
    <w:p w14:paraId="6D8A6662" w14:textId="3857E203" w:rsidR="00546662" w:rsidRPr="00546662" w:rsidRDefault="00546662">
      <w:pPr>
        <w:pStyle w:val="FootnoteText"/>
        <w:rPr>
          <w:lang w:val="en-US"/>
        </w:rPr>
      </w:pPr>
      <w:r w:rsidRPr="00642203">
        <w:rPr>
          <w:rStyle w:val="FootnoteReference"/>
        </w:rPr>
        <w:footnoteRef/>
      </w:r>
      <w:r w:rsidRPr="00546662">
        <w:rPr>
          <w:lang w:val="en-US"/>
        </w:rPr>
        <w:t xml:space="preserve"> </w:t>
      </w:r>
      <w:r>
        <w:fldChar w:fldCharType="begin"/>
      </w:r>
      <w:r w:rsidR="008630A9">
        <w:rPr>
          <w:lang w:val="en-US"/>
        </w:rPr>
        <w:instrText xml:space="preserve"> ADDIN ZOTERO_ITEM CSL_CITATION {"citationID":"eNbYZfP6","properties":{"formattedCitation":"Taylor, {\\i{}The Language Animal}, 298.","plainCitation":"Taylor, The Language Animal, 298.","noteIndex":39},"citationItems":[{"id":114,"uris":["http://zotero.org/users/7021145/items/BPR64M7V"],"itemData":{"id":114,"type":"book","abstract":"\"In this book, Charles Taylor explains linguistic holism to people who believe language needs to be thought of as bits of information. According to one influential view of language, one that originated with Hobbes, Locke, and Condillac, language serves to encode information and to communicate it. This theory has been rendered more sophisticated over the last two centuries, but it still gives a central place to the encoding of information. The thesis of Taylor's new book is that this view neglects crucial features of our language capacity. Sometimes language serves not just to encode information, but also shapes what it purports to describe. This language is more than merely 'descriptive;' it plays a 'constitutive' role.\"--Provided by publisher","call-number":"P107 .T39 2016","event-place":"Cambridge, MA","ISBN":"978-0-674-66020-5","language":"eng","number-of-pages":"352","publisher":"The Belknap Press of Harvard University Press","publisher-place":"Cambridge, MA","source":"Library of Congress ISBN","title":"The Language Animal: the full shape of the human linguistic capacity","title-short":"The Language Animal","author":[{"family":"Taylor","given":"Charles"}],"issued":{"date-parts":[["2016"]]}},"locator":"298","label":"page"}],"schema":"https://github.com/citation-style-language/schema/raw/master/csl-citation.json"} </w:instrText>
      </w:r>
      <w:r>
        <w:fldChar w:fldCharType="separate"/>
      </w:r>
      <w:r w:rsidR="009D1CCE" w:rsidRPr="009D1CCE">
        <w:rPr>
          <w:rFonts w:cs="Calibri"/>
          <w:kern w:val="0"/>
          <w:lang w:val="en-US"/>
        </w:rPr>
        <w:t xml:space="preserve">Taylor, </w:t>
      </w:r>
      <w:r w:rsidR="009D1CCE" w:rsidRPr="009D1CCE">
        <w:rPr>
          <w:rFonts w:cs="Calibri"/>
          <w:i/>
          <w:iCs/>
          <w:kern w:val="0"/>
          <w:lang w:val="en-US"/>
        </w:rPr>
        <w:t>The Language Animal</w:t>
      </w:r>
      <w:r w:rsidR="009D1CCE" w:rsidRPr="009D1CCE">
        <w:rPr>
          <w:rFonts w:cs="Calibri"/>
          <w:kern w:val="0"/>
          <w:lang w:val="en-US"/>
        </w:rPr>
        <w:t>, 298.</w:t>
      </w:r>
      <w:r>
        <w:fldChar w:fldCharType="end"/>
      </w:r>
    </w:p>
  </w:footnote>
  <w:footnote w:id="40">
    <w:p w14:paraId="5C9EA304" w14:textId="5A5D24A2" w:rsidR="00123E25" w:rsidRPr="00123E25" w:rsidRDefault="00123E25">
      <w:pPr>
        <w:pStyle w:val="FootnoteText"/>
        <w:rPr>
          <w:lang w:val="en-US"/>
        </w:rPr>
      </w:pPr>
      <w:r w:rsidRPr="00642203">
        <w:rPr>
          <w:rStyle w:val="FootnoteReference"/>
        </w:rPr>
        <w:footnoteRef/>
      </w:r>
      <w:r w:rsidRPr="00123E25">
        <w:rPr>
          <w:lang w:val="en-US"/>
        </w:rPr>
        <w:t xml:space="preserve"> </w:t>
      </w:r>
      <w:r>
        <w:fldChar w:fldCharType="begin"/>
      </w:r>
      <w:r w:rsidR="008630A9">
        <w:rPr>
          <w:lang w:val="en-US"/>
        </w:rPr>
        <w:instrText xml:space="preserve"> ADDIN ZOTERO_ITEM CSL_CITATION {"citationID":"5gv2zhcE","properties":{"formattedCitation":"Taylor, {\\i{}The Language Animal}, 217-18.","plainCitation":"Taylor, The Language Animal, 217-18.","noteIndex":40},"citationItems":[{"id":114,"uris":["http://zotero.org/users/7021145/items/BPR64M7V"],"itemData":{"id":114,"type":"book","abstract":"\"In this book, Charles Taylor explains linguistic holism to people who believe language needs to be thought of as bits of information. According to one influential view of language, one that originated with Hobbes, Locke, and Condillac, language serves to encode information and to communicate it. This theory has been rendered more sophisticated over the last two centuries, but it still gives a central place to the encoding of information. The thesis of Taylor's new book is that this view neglects crucial features of our language capacity. Sometimes language serves not just to encode information, but also shapes what it purports to describe. This language is more than merely 'descriptive;' it plays a 'constitutive' role.\"--Provided by publisher","call-number":"P107 .T39 2016","event-place":"Cambridge, MA","ISBN":"978-0-674-66020-5","language":"eng","number-of-pages":"352","publisher":"The Belknap Press of Harvard University Press","publisher-place":"Cambridge, MA","source":"Library of Congress ISBN","title":"The Language Animal: the full shape of the human linguistic capacity","title-short":"The Language Animal","author":[{"family":"Taylor","given":"Charles"}],"issued":{"date-parts":[["2016"]]}},"locator":"217-218","label":"page"}],"schema":"https://github.com/citation-style-language/schema/raw/master/csl-citation.json"} </w:instrText>
      </w:r>
      <w:r>
        <w:fldChar w:fldCharType="separate"/>
      </w:r>
      <w:r w:rsidR="009D1CCE" w:rsidRPr="009D1CCE">
        <w:rPr>
          <w:rFonts w:cs="Calibri"/>
          <w:kern w:val="0"/>
          <w:lang w:val="en-US"/>
        </w:rPr>
        <w:t xml:space="preserve">Taylor, </w:t>
      </w:r>
      <w:r w:rsidR="009D1CCE" w:rsidRPr="009D1CCE">
        <w:rPr>
          <w:rFonts w:cs="Calibri"/>
          <w:i/>
          <w:iCs/>
          <w:kern w:val="0"/>
          <w:lang w:val="en-US"/>
        </w:rPr>
        <w:t>The Language Animal</w:t>
      </w:r>
      <w:r w:rsidR="009D1CCE" w:rsidRPr="009D1CCE">
        <w:rPr>
          <w:rFonts w:cs="Calibri"/>
          <w:kern w:val="0"/>
          <w:lang w:val="en-US"/>
        </w:rPr>
        <w:t>, 217-18.</w:t>
      </w:r>
      <w:r>
        <w:fldChar w:fldCharType="end"/>
      </w:r>
    </w:p>
  </w:footnote>
  <w:footnote w:id="41">
    <w:p w14:paraId="0A3AC075" w14:textId="56168605" w:rsidR="00A66422" w:rsidRPr="00642203" w:rsidRDefault="00A66422" w:rsidP="00A66422">
      <w:pPr>
        <w:pStyle w:val="FootnoteText"/>
        <w:rPr>
          <w:rFonts w:asciiTheme="minorHAnsi" w:hAnsiTheme="minorHAnsi" w:cstheme="minorHAnsi"/>
          <w:lang w:val="en-US"/>
        </w:rPr>
      </w:pPr>
      <w:r w:rsidRPr="00642203">
        <w:rPr>
          <w:rStyle w:val="FootnoteReference"/>
        </w:rPr>
        <w:footnoteRef/>
      </w:r>
      <w:r w:rsidRPr="00E922DA">
        <w:rPr>
          <w:rFonts w:asciiTheme="minorHAnsi" w:hAnsiTheme="minorHAnsi" w:cstheme="minorHAnsi"/>
          <w:lang w:val="en-US"/>
        </w:rPr>
        <w:t xml:space="preserve"> </w:t>
      </w:r>
      <w:r w:rsidRPr="00E922DA">
        <w:rPr>
          <w:rFonts w:asciiTheme="minorHAnsi" w:hAnsiTheme="minorHAnsi" w:cstheme="minorHAnsi"/>
        </w:rPr>
        <w:fldChar w:fldCharType="begin"/>
      </w:r>
      <w:r w:rsidR="008630A9">
        <w:rPr>
          <w:rFonts w:asciiTheme="minorHAnsi" w:hAnsiTheme="minorHAnsi" w:cstheme="minorHAnsi"/>
          <w:lang w:val="en-US"/>
        </w:rPr>
        <w:instrText xml:space="preserve"> ADDIN ZOTERO_ITEM CSL_CITATION {"citationID":"EH33ooJI","properties":{"formattedCitation":"Christopher Landau, {\\i{}A Theology of Disagreement: New Testament Ethics for Ecclesial Conflicts} (SCM Press, 2021), 29.","plainCitation":"Christopher Landau, A Theology of Disagreement: New Testament Ethics for Ecclesial Conflicts (SCM Press, 2021), 29.","noteIndex":41},"citationItems":[{"id":1292,"uris":["http://zotero.org/users/7021145/items/5ARZ3F2E"],"itemData":{"id":1292,"type":"book","event-place":"London","ISBN":"978-0-334-06045-1","language":"eng","publisher":"SCM Press","publisher-place":"London","source":"K10plus ISBN","title":"A theology of disagreement: New Testament ethics for ecclesial conflicts","title-short":"A theology of disagreement","author":[{"family":"Landau","given":"Christopher"}],"issued":{"date-parts":[["2021"]]}},"locator":"29","label":"page"}],"schema":"https://github.com/citation-style-language/schema/raw/master/csl-citation.json"} </w:instrText>
      </w:r>
      <w:r w:rsidRPr="00E922DA">
        <w:rPr>
          <w:rFonts w:asciiTheme="minorHAnsi" w:hAnsiTheme="minorHAnsi" w:cstheme="minorHAnsi"/>
        </w:rPr>
        <w:fldChar w:fldCharType="separate"/>
      </w:r>
      <w:r w:rsidR="009D1CCE" w:rsidRPr="009D1CCE">
        <w:rPr>
          <w:rFonts w:cs="Calibri"/>
          <w:kern w:val="0"/>
          <w:lang w:val="en-US"/>
        </w:rPr>
        <w:t xml:space="preserve">Christopher Landau, </w:t>
      </w:r>
      <w:r w:rsidR="009D1CCE" w:rsidRPr="009D1CCE">
        <w:rPr>
          <w:rFonts w:cs="Calibri"/>
          <w:i/>
          <w:iCs/>
          <w:kern w:val="0"/>
          <w:lang w:val="en-US"/>
        </w:rPr>
        <w:t>A Theology of Disagreement: New Testament Ethics for Ecclesial Conflicts</w:t>
      </w:r>
      <w:r w:rsidR="009D1CCE" w:rsidRPr="009D1CCE">
        <w:rPr>
          <w:rFonts w:cs="Calibri"/>
          <w:kern w:val="0"/>
          <w:lang w:val="en-US"/>
        </w:rPr>
        <w:t xml:space="preserve"> (SCM Press, 2021), 29.</w:t>
      </w:r>
      <w:r w:rsidRPr="00E922DA">
        <w:rPr>
          <w:rFonts w:asciiTheme="minorHAnsi" w:hAnsiTheme="minorHAnsi" w:cstheme="minorHAnsi"/>
        </w:rPr>
        <w:fldChar w:fldCharType="end"/>
      </w:r>
    </w:p>
  </w:footnote>
  <w:footnote w:id="42">
    <w:p w14:paraId="5D4E3371" w14:textId="047CE118" w:rsidR="00C31004" w:rsidRPr="00432DF9" w:rsidRDefault="004B0BEB" w:rsidP="00C31004">
      <w:pPr>
        <w:pStyle w:val="FootnoteText"/>
      </w:pPr>
      <w:r w:rsidRPr="00642203">
        <w:rPr>
          <w:rStyle w:val="FootnoteReference"/>
        </w:rPr>
        <w:footnoteRef/>
      </w:r>
      <w:r>
        <w:t xml:space="preserve"> </w:t>
      </w:r>
      <w:r>
        <w:fldChar w:fldCharType="begin"/>
      </w:r>
      <w:r w:rsidR="008630A9">
        <w:instrText xml:space="preserve"> ADDIN ZOTERO_ITEM CSL_CITATION {"citationID":"iNKbCgNf","properties":{"formattedCitation":"Reimund Bieringer, {\\i{}Dialoog en participatie: over hedendaagse uitdagingen van het christelijk geloof} (Acco, 2010), 55 ff.","plainCitation":"Reimund Bieringer, Dialoog en participatie: over hedendaagse uitdagingen van het christelijk geloof (Acco, 2010), 55 ff.","noteIndex":42},"citationItems":[{"id":609,"uris":["http://zotero.org/users/7021145/items/RTIN2UT5"],"itemData":{"id":609,"type":"book","abstract":"Dit boek vertrekt vanuit de overtuiging dat godsdienstmoeheid en desinteresse het gevolg zijn van het opsluiten van het religieuze in het verleden en van de weigering de mens als partner te laten deelnemen aan het religieuze gebeuren. Daarom moet de christelijke godsdienst zijn fundamentele gerichtheid naar de toekomst herontdekken en de exclusieve normatieve waarde van het verleden onder kritiek plaatsen. Het christelijk geloof heeft nood aan een visioen en een droom. In de hoofdstukken van dit boek worden centrale thema's van het christelijk geloof in het perspectief geplaatst van een normativiteit van de toekomst: Bijbels fundamentalisme, de nieuwe mogelijkheden van de Bijbel in het digitale medium, de persoon van Jezus in historisch perspectief, de woorden van de johanneïsche Jezus, de vraag van het lijden van Jezus en van de mens in het algemeen, sociale rechtvaardigheid en in het bijzonder de vraag van het menselijk bezit, de ecologie en de rol van de vrouw.","call-number":"C-0.314, L18B84, KB36633, 1.03610, 2 G BIER 2010, D239.01 BIER, 2-026416/B, CaA12312, 230, 230.3, 230.3 BIER 2010, 230.3 /010, 215/1, 2","event-place":"Leuven","ISBN":"978-90-334-7630-3","language":"dut","number-of-pages":"195","publisher":"Acco","publisher-place":"Leuven","source":"limo.libis.be","title":"Dialoog en participatie: over hedendaagse uitdagingen van het christelijk geloof","title-short":"Dialoog en participatie","author":[{"family":"Bieringer","given":"Reimund"}],"issued":{"date-parts":[["2010"]]}},"locator":"55 ff","label":"page"}],"schema":"https://github.com/citation-style-language/schema/raw/master/csl-citation.json"} </w:instrText>
      </w:r>
      <w:r>
        <w:fldChar w:fldCharType="separate"/>
      </w:r>
      <w:r w:rsidR="009D1CCE" w:rsidRPr="009D1CCE">
        <w:rPr>
          <w:rFonts w:cs="Calibri"/>
          <w:kern w:val="0"/>
        </w:rPr>
        <w:t xml:space="preserve">Reimund Bieringer, </w:t>
      </w:r>
      <w:r w:rsidR="009D1CCE" w:rsidRPr="009D1CCE">
        <w:rPr>
          <w:rFonts w:cs="Calibri"/>
          <w:i/>
          <w:iCs/>
          <w:kern w:val="0"/>
        </w:rPr>
        <w:t>Dialoog en participatie: over hedendaagse uitdagingen van het christelijk geloof</w:t>
      </w:r>
      <w:r w:rsidR="009D1CCE" w:rsidRPr="009D1CCE">
        <w:rPr>
          <w:rFonts w:cs="Calibri"/>
          <w:kern w:val="0"/>
        </w:rPr>
        <w:t xml:space="preserve"> (Acco, 2010), 55 ff.</w:t>
      </w:r>
      <w:r>
        <w:fldChar w:fldCharType="end"/>
      </w:r>
    </w:p>
  </w:footnote>
  <w:footnote w:id="43">
    <w:p w14:paraId="1D537BF7" w14:textId="54862E58" w:rsidR="00485E70" w:rsidRPr="00642203" w:rsidRDefault="00485E70">
      <w:pPr>
        <w:pStyle w:val="FootnoteText"/>
      </w:pPr>
      <w:r w:rsidRPr="00642203">
        <w:rPr>
          <w:rStyle w:val="FootnoteReference"/>
        </w:rPr>
        <w:footnoteRef/>
      </w:r>
      <w:r w:rsidRPr="00642203">
        <w:t xml:space="preserve"> </w:t>
      </w:r>
      <w:r>
        <w:fldChar w:fldCharType="begin"/>
      </w:r>
      <w:r w:rsidR="008630A9" w:rsidRPr="00642203">
        <w:instrText xml:space="preserve"> ADDIN ZOTERO_ITEM CSL_CITATION {"citationID":"5gU23qpO","properties":{"formattedCitation":"Bieringer, {\\i{}Dialoog en participatie}, 65.","plainCitation":"Bieringer, Dialoog en participatie, 65.","noteIndex":43},"citationItems":[{"id":609,"uris":["http://zotero.org/users/7021145/items/RTIN2UT5"],"itemData":{"id":609,"type":"book","abstract":"Dit boek vertrekt vanuit de overtuiging dat godsdienstmoeheid en desinteresse het gevolg zijn van het opsluiten van het religieuze in het verleden en van de weigering de mens als partner te laten deelnemen aan het religieuze gebeuren. Daarom moet de christelijke godsdienst zijn fundamentele gerichtheid naar de toekomst herontdekken en de exclusieve normatieve waarde van het verleden onder kritiek plaatsen. Het christelijk geloof heeft nood aan een visioen en een droom. In de hoofdstukken van dit boek worden centrale thema's van het christelijk geloof in het perspectief geplaatst van een normativiteit van de toekomst: Bijbels fundamentalisme, de nieuwe mogelijkheden van de Bijbel in het digitale medium, de persoon van Jezus in historisch perspectief, de woorden van de johanneïsche Jezus, de vraag van het lijden van Jezus en van de mens in het algemeen, sociale rechtvaardigheid en in het bijzonder de vraag van het menselijk bezit, de ecologie en de rol van de vrouw.","call-number":"C-0.314, L18B84, KB36633, 1.03610, 2 G BIER 2010, D239.01 BIER, 2-026416/B, CaA12312, 230, 230.3, 230.3 BIER 2010, 230.3 /010, 215/1, 2","event-place":"Leuven","ISBN":"978-90-334-7630-3","language":"dut","number-of-pages":"195","publisher":"Acco","publisher-place":"Leuven","source":"limo.libis.be","title":"Dialoog en participatie: over hedendaagse uitdagingen van het christelijk geloof","title-short":"Dialoog en participatie","author":[{"family":"Bieringer","given":"Reimund"}],"issued":{"date-parts":[["2010"]]}},"locator":"65","label":"page"}],"schema":"https://github.com/citation-style-language/schema/raw/master/csl-citation.json"} </w:instrText>
      </w:r>
      <w:r>
        <w:fldChar w:fldCharType="separate"/>
      </w:r>
      <w:r w:rsidR="00E033FB" w:rsidRPr="00642203">
        <w:rPr>
          <w:rFonts w:cs="Calibri"/>
          <w:kern w:val="0"/>
        </w:rPr>
        <w:t xml:space="preserve">Bieringer, </w:t>
      </w:r>
      <w:r w:rsidR="00E033FB" w:rsidRPr="00642203">
        <w:rPr>
          <w:rFonts w:cs="Calibri"/>
          <w:i/>
          <w:iCs/>
          <w:kern w:val="0"/>
        </w:rPr>
        <w:t>Dialoog en participatie</w:t>
      </w:r>
      <w:r w:rsidR="00E033FB" w:rsidRPr="00642203">
        <w:rPr>
          <w:rFonts w:cs="Calibri"/>
          <w:kern w:val="0"/>
        </w:rPr>
        <w:t>, 65.</w:t>
      </w:r>
      <w:r>
        <w:fldChar w:fldCharType="end"/>
      </w:r>
    </w:p>
  </w:footnote>
  <w:footnote w:id="44">
    <w:p w14:paraId="1232459C" w14:textId="7479932D" w:rsidR="007053AF" w:rsidRPr="00642203" w:rsidRDefault="007053AF">
      <w:pPr>
        <w:pStyle w:val="FootnoteText"/>
      </w:pPr>
      <w:r w:rsidRPr="00642203">
        <w:rPr>
          <w:rStyle w:val="FootnoteReference"/>
        </w:rPr>
        <w:footnoteRef/>
      </w:r>
      <w:r w:rsidRPr="00642203">
        <w:t xml:space="preserve"> </w:t>
      </w:r>
      <w:r>
        <w:fldChar w:fldCharType="begin"/>
      </w:r>
      <w:r w:rsidR="008630A9" w:rsidRPr="00642203">
        <w:instrText xml:space="preserve"> ADDIN ZOTERO_ITEM CSL_CITATION {"citationID":"0dJ6uM3d","properties":{"formattedCitation":"Bieringer, {\\i{}Dialoog en participatie}, 66.","plainCitation":"Bieringer, Dialoog en participatie, 66.","noteIndex":44},"citationItems":[{"id":609,"uris":["http://zotero.org/users/7021145/items/RTIN2UT5"],"itemData":{"id":609,"type":"book","abstract":"Dit boek vertrekt vanuit de overtuiging dat godsdienstmoeheid en desinteresse het gevolg zijn van het opsluiten van het religieuze in het verleden en van de weigering de mens als partner te laten deelnemen aan het religieuze gebeuren. Daarom moet de christelijke godsdienst zijn fundamentele gerichtheid naar de toekomst herontdekken en de exclusieve normatieve waarde van het verleden onder kritiek plaatsen. Het christelijk geloof heeft nood aan een visioen en een droom. In de hoofdstukken van dit boek worden centrale thema's van het christelijk geloof in het perspectief geplaatst van een normativiteit van de toekomst: Bijbels fundamentalisme, de nieuwe mogelijkheden van de Bijbel in het digitale medium, de persoon van Jezus in historisch perspectief, de woorden van de johanneïsche Jezus, de vraag van het lijden van Jezus en van de mens in het algemeen, sociale rechtvaardigheid en in het bijzonder de vraag van het menselijk bezit, de ecologie en de rol van de vrouw.","call-number":"C-0.314, L18B84, KB36633, 1.03610, 2 G BIER 2010, D239.01 BIER, 2-026416/B, CaA12312, 230, 230.3, 230.3 BIER 2010, 230.3 /010, 215/1, 2","event-place":"Leuven","ISBN":"978-90-334-7630-3","language":"dut","number-of-pages":"195","publisher":"Acco","publisher-place":"Leuven","source":"limo.libis.be","title":"Dialoog en participatie: over hedendaagse uitdagingen van het christelijk geloof","title-short":"Dialoog en participatie","author":[{"family":"Bieringer","given":"Reimund"}],"issued":{"date-parts":[["2010"]]}},"locator":"66","label":"page"}],"schema":"https://github.com/citation-style-language/schema/raw/master/csl-citation.json"} </w:instrText>
      </w:r>
      <w:r>
        <w:fldChar w:fldCharType="separate"/>
      </w:r>
      <w:r w:rsidR="009D1CCE" w:rsidRPr="00642203">
        <w:rPr>
          <w:rFonts w:cs="Calibri"/>
          <w:kern w:val="0"/>
        </w:rPr>
        <w:t xml:space="preserve">Bieringer, </w:t>
      </w:r>
      <w:r w:rsidR="009D1CCE" w:rsidRPr="00642203">
        <w:rPr>
          <w:rFonts w:cs="Calibri"/>
          <w:i/>
          <w:iCs/>
          <w:kern w:val="0"/>
        </w:rPr>
        <w:t>Dialoog en participatie</w:t>
      </w:r>
      <w:r w:rsidR="009D1CCE" w:rsidRPr="00642203">
        <w:rPr>
          <w:rFonts w:cs="Calibri"/>
          <w:kern w:val="0"/>
        </w:rPr>
        <w:t>, 66.</w:t>
      </w:r>
      <w:r>
        <w:fldChar w:fldCharType="end"/>
      </w:r>
    </w:p>
  </w:footnote>
  <w:footnote w:id="45">
    <w:p w14:paraId="3017BC6C" w14:textId="7E404688" w:rsidR="005A4300" w:rsidRPr="005A4300" w:rsidRDefault="005A4300">
      <w:pPr>
        <w:pStyle w:val="FootnoteText"/>
        <w:rPr>
          <w:lang w:val="en-US"/>
        </w:rPr>
      </w:pPr>
      <w:r w:rsidRPr="00642203">
        <w:rPr>
          <w:rStyle w:val="FootnoteReference"/>
        </w:rPr>
        <w:footnoteRef/>
      </w:r>
      <w:r w:rsidRPr="000426F9">
        <w:rPr>
          <w:lang w:val="en-US"/>
        </w:rPr>
        <w:t xml:space="preserve"> </w:t>
      </w:r>
      <w:r>
        <w:fldChar w:fldCharType="begin"/>
      </w:r>
      <w:r w:rsidR="00E85EC4">
        <w:rPr>
          <w:lang w:val="en-US"/>
        </w:rPr>
        <w:instrText xml:space="preserve"> ADDIN ZOTERO_ITEM CSL_CITATION {"citationID":"0OaXIuaG","properties":{"formattedCitation":"Natalia M. Imperatori-Lee, \\uc0\\u8216{}Unsettled Accounts: Latino/a Theology and the Church in the Third Millennium\\uc0\\u8217{}, in {\\i{}A Church with Open Doors: Catholic Ecclesiology for the Third Millennium}, onder redactie van Richard R. Gaillardetz en Edward P. Hahnenberg (Liturgical Press, 2015).","plainCitation":"Natalia M. Imperatori-Lee, ‘Unsettled Accounts: Latino/a Theology and the Church in the Third Millennium’, in A Church with Open Doors: Catholic Ecclesiology for the Third Millennium, onder redactie van Richard R. Gaillardetz en Edward P. Hahnenberg (Liturgical Press, 2015).","noteIndex":45},"citationItems":[{"id":2063,"uris":["http://zotero.org/users/7021145/items/5NYHYZ76"],"itemData":{"id":2063,"type":"chapter","container-title":"A church with open doors: Catholic ecclesiology for the third millennium","event-place":"Collegeville, MN","ISBN":"978-0-8146-8304-0","language":"eng","page":"45-63","publisher":"Liturgical Press","publisher-place":"Collegeville, MN","source":"kuleuven.limo.libis.be","title":"Unsettled Accounts: Latino/a Theology and the Church in the Third Millennium","editor":[{"family":"Gaillardetz","given":"Richard R."},{"family":"Hahnenberg","given":"Edward P."}],"author":[{"family":"Imperatori-Lee","given":"Natalia M."}],"issued":{"date-parts":[["2015"]]}}}],"schema":"https://github.com/citation-style-language/schema/raw/master/csl-citation.json"} </w:instrText>
      </w:r>
      <w:r>
        <w:fldChar w:fldCharType="separate"/>
      </w:r>
      <w:r w:rsidR="00E85EC4" w:rsidRPr="00E85EC4">
        <w:rPr>
          <w:rFonts w:cs="Calibri"/>
          <w:kern w:val="0"/>
          <w:lang w:val="en-US"/>
        </w:rPr>
        <w:t xml:space="preserve">Natalia M. Imperatori-Lee, ‘Unsettled Accounts: Latino/a Theology and the Church in the Third Millennium’, in </w:t>
      </w:r>
      <w:r w:rsidR="00E85EC4" w:rsidRPr="00E85EC4">
        <w:rPr>
          <w:rFonts w:cs="Calibri"/>
          <w:i/>
          <w:iCs/>
          <w:kern w:val="0"/>
          <w:lang w:val="en-US"/>
        </w:rPr>
        <w:t>A Church with Open Doors: Catholic Ecclesiology for the Third Millennium</w:t>
      </w:r>
      <w:r w:rsidR="00E85EC4" w:rsidRPr="00E85EC4">
        <w:rPr>
          <w:rFonts w:cs="Calibri"/>
          <w:kern w:val="0"/>
          <w:lang w:val="en-US"/>
        </w:rPr>
        <w:t>, onder redactie van Richard R. Gaillardetz en Edward P. Hahnenberg (Liturgical Press, 2015).</w:t>
      </w:r>
      <w:r>
        <w:fldChar w:fldCharType="end"/>
      </w:r>
    </w:p>
  </w:footnote>
  <w:footnote w:id="46">
    <w:p w14:paraId="27B6BAE2" w14:textId="7CA00379" w:rsidR="00023DED" w:rsidRPr="00023DED" w:rsidRDefault="00023DED">
      <w:pPr>
        <w:pStyle w:val="FootnoteText"/>
        <w:rPr>
          <w:lang w:val="en-US"/>
        </w:rPr>
      </w:pPr>
      <w:r w:rsidRPr="00642203">
        <w:rPr>
          <w:rStyle w:val="FootnoteReference"/>
        </w:rPr>
        <w:footnoteRef/>
      </w:r>
      <w:r w:rsidRPr="00023DED">
        <w:rPr>
          <w:lang w:val="en-US"/>
        </w:rPr>
        <w:t xml:space="preserve"> </w:t>
      </w:r>
      <w:r>
        <w:fldChar w:fldCharType="begin"/>
      </w:r>
      <w:r w:rsidR="00B45191">
        <w:rPr>
          <w:lang w:val="en-US"/>
        </w:rPr>
        <w:instrText xml:space="preserve"> ADDIN ZOTERO_ITEM CSL_CITATION {"citationID":"QgPQbTrp","properties":{"formattedCitation":"Kristin Colberg, \\uc0\\u8216{}Ecclesiology Today and Its Potential to Serve a Missionary Church\\uc0\\u8217{}, {\\i{}Missiology: An International Review} 46, nr. 1 (2018): 26, https://doi.org/10.1177/0091829617739842.","plainCitation":"Kristin Colberg, ‘Ecclesiology Today and Its Potential to Serve a Missionary Church’, Missiology: An International Review 46, nr. 1 (2018): 26, https://doi.org/10.1177/0091829617739842.","noteIndex":46},"citationItems":[{"id":2089,"uris":["http://zotero.org/users/7021145/items/DL2AMF7X"],"itemData":{"id":2089,"type":"article-journal","abstract":"This article engages the theme of the 2017 meeting of the American Society of Missiology: “Missiology’s Dialogue Partners: Practitioners and Scholars Conversing about the Future of Mission.” It seeks to contribute to that conversation by providing a survey of the discipline of ecclesiology with an eye towards how it might learn from the field of mission and how it might inform it. This exploration begins by defining some of the goals, methods, and boundaries of the field of ecclesiology. It then considers three critical issues at the forefront of ecclesiological work today: 1) questions emanating from the ecumenical sphere; 2) shifting demographics within Christianity and corresponding calls for new ecclesial structures, and 3) the necessity of a more robust engagement between ecclesiology and the social sciences. The concluding section offers some reflections about how the current state of ecclesiology might provide glimpses of the future of ecclesiology and what light it might shine on the future of missiology.","container-title":"Missiology: An International Review","DOI":"10.1177/0091829617739842","ISSN":"0091-8296","issue":"1","journalAbbreviation":"Missiology","language":"en","note":"publisher: SAGE Publications Ltd","page":"23-36","source":"SAGE Journals","title":"Ecclesiology today and its potential to serve a missionary church","volume":"46","author":[{"family":"Colberg","given":"Kristin"}],"issued":{"date-parts":[["2018"]]}},"locator":"26","label":"page"}],"schema":"https://github.com/citation-style-language/schema/raw/master/csl-citation.json"} </w:instrText>
      </w:r>
      <w:r>
        <w:fldChar w:fldCharType="separate"/>
      </w:r>
      <w:r w:rsidR="000111E9" w:rsidRPr="000111E9">
        <w:rPr>
          <w:rFonts w:cs="Calibri"/>
          <w:kern w:val="0"/>
          <w:lang w:val="en-US"/>
        </w:rPr>
        <w:t xml:space="preserve">Kristin Colberg, ‘Ecclesiology Today and Its Potential to Serve a Missionary Church’, </w:t>
      </w:r>
      <w:r w:rsidR="000111E9" w:rsidRPr="000111E9">
        <w:rPr>
          <w:rFonts w:cs="Calibri"/>
          <w:i/>
          <w:iCs/>
          <w:kern w:val="0"/>
          <w:lang w:val="en-US"/>
        </w:rPr>
        <w:t>Missiology: An International Review</w:t>
      </w:r>
      <w:r w:rsidR="000111E9" w:rsidRPr="000111E9">
        <w:rPr>
          <w:rFonts w:cs="Calibri"/>
          <w:kern w:val="0"/>
          <w:lang w:val="en-US"/>
        </w:rPr>
        <w:t xml:space="preserve"> 46, nr. 1 (2018): 26, https://doi.org/10.1177/0091829617739842.</w:t>
      </w:r>
      <w:r>
        <w:fldChar w:fldCharType="end"/>
      </w:r>
    </w:p>
  </w:footnote>
  <w:footnote w:id="47">
    <w:p w14:paraId="3EA2075A" w14:textId="146C13F6" w:rsidR="00033E23" w:rsidRPr="00033E23" w:rsidRDefault="00033E23">
      <w:pPr>
        <w:pStyle w:val="FootnoteText"/>
        <w:rPr>
          <w:lang w:val="en-US"/>
        </w:rPr>
      </w:pPr>
      <w:r w:rsidRPr="00642203">
        <w:rPr>
          <w:rStyle w:val="FootnoteReference"/>
        </w:rPr>
        <w:footnoteRef/>
      </w:r>
      <w:r w:rsidRPr="00033E23">
        <w:rPr>
          <w:lang w:val="en-US"/>
        </w:rPr>
        <w:t xml:space="preserve"> </w:t>
      </w:r>
      <w:r>
        <w:fldChar w:fldCharType="begin"/>
      </w:r>
      <w:r w:rsidR="00B45191">
        <w:rPr>
          <w:lang w:val="en-US"/>
        </w:rPr>
        <w:instrText xml:space="preserve"> ADDIN ZOTERO_ITEM CSL_CITATION {"citationID":"gmzdAnmU","properties":{"formattedCitation":"Pope Francis, \\uc0\\u8216{}Letter of the Holy Father on the Role of Literature in Formation\\uc0\\u8217{}, Libreria Editrice Vaticana, 17 juli 2024, n\\uc0\\u176{} 2, https://www.vatican.va/content/francesco/en/letters/2024/documents/20240717-lettera-ruolo-letteratura-formazione.html.","plainCitation":"Pope Francis, ‘Letter of the Holy Father on the Role of Literature in Formation’, Libreria Editrice Vaticana, 17 juli 2024, n° 2, https://www.vatican.va/content/francesco/en/letters/2024/documents/20240717-lettera-ruolo-letteratura-formazione.html.","noteIndex":47},"citationItems":[{"id":2729,"uris":["http://zotero.org/users/7021145/items/ICATLE3K"],"itemData":{"id":2729,"type":"document","language":"eng","publisher":"Libreria Editrice Vaticana","title":"Letter of the Holy Father on the Role of Literature in Formation","URL":"https://www.vatican.va/content/francesco/en/letters/2024/documents/20240717-lettera-ruolo-letteratura-formazione.html","author":[{"literal":"Pope Francis"}],"accessed":{"date-parts":[["2024",12,18]]},"issued":{"date-parts":[["2024",7,17]]}},"locator":"n° 2","label":"page"}],"schema":"https://github.com/citation-style-language/schema/raw/master/csl-citation.json"} </w:instrText>
      </w:r>
      <w:r>
        <w:fldChar w:fldCharType="separate"/>
      </w:r>
      <w:r w:rsidR="009D1CCE" w:rsidRPr="009D1CCE">
        <w:rPr>
          <w:rFonts w:cs="Calibri"/>
          <w:kern w:val="0"/>
          <w:lang w:val="en-US"/>
        </w:rPr>
        <w:t>Pope Francis, ‘Letter of the Holy Father on the Role of Literature in Formation’, Libreria Editrice Vaticana, 17 juli 2024, n° 2, https://www.vatican.va/content/francesco/en/letters/2024/documents/20240717-lettera-ruolo-letteratura-formazione.html.</w:t>
      </w:r>
      <w:r>
        <w:fldChar w:fldCharType="end"/>
      </w:r>
    </w:p>
  </w:footnote>
  <w:footnote w:id="48">
    <w:p w14:paraId="268CA446" w14:textId="512943ED" w:rsidR="008B0800" w:rsidRPr="008B0800" w:rsidRDefault="008B0800">
      <w:pPr>
        <w:pStyle w:val="FootnoteText"/>
        <w:rPr>
          <w:lang w:val="en-US"/>
        </w:rPr>
      </w:pPr>
      <w:r w:rsidRPr="00642203">
        <w:rPr>
          <w:rStyle w:val="FootnoteReference"/>
        </w:rPr>
        <w:footnoteRef/>
      </w:r>
      <w:r w:rsidRPr="007D2199">
        <w:rPr>
          <w:lang w:val="en-US"/>
        </w:rPr>
        <w:t xml:space="preserve"> </w:t>
      </w:r>
      <w:r>
        <w:fldChar w:fldCharType="begin"/>
      </w:r>
      <w:r w:rsidR="00B45191">
        <w:rPr>
          <w:lang w:val="en-US"/>
        </w:rPr>
        <w:instrText xml:space="preserve"> ADDIN ZOTERO_ITEM CSL_CITATION {"citationID":"5JYm8MC7","properties":{"formattedCitation":"Pope Francis, \\uc0\\u8216{}Message of His Holiness Pope Francis for the 54th World Communications Day\\uc0\\u8217{}.","plainCitation":"Pope Francis, ‘Message of His Holiness Pope Francis for the 54th World Communications Day’.","noteIndex":48},"citationItems":[{"id":1511,"uris":["http://zotero.org/users/7021145/items/SIRWSPGY"],"itemData":{"id":1511,"type":"document","language":"eng","publisher":"Libreria Editrice Vaticana","title":"Message of his holiness Pope Francis for the 54th World Communications Day: “That you may tell your children and grandchildren” (Ex 10:2): Life becomes history","title-short":"Message of His Holiness Pope Francis for the 54th World Communications Day","URL":"https://www.vatican.va/content/francesco/en/messages/communications/documents/papa-francesco_20200124_messaggio-comunicazioni-sociali.pdf","author":[{"literal":"Pope Francis"}],"accessed":{"date-parts":[["2022",5,26]]},"issued":{"date-parts":[["2020",1,24]]}}}],"schema":"https://github.com/citation-style-language/schema/raw/master/csl-citation.json"} </w:instrText>
      </w:r>
      <w:r>
        <w:fldChar w:fldCharType="separate"/>
      </w:r>
      <w:r w:rsidR="008630A9" w:rsidRPr="008630A9">
        <w:rPr>
          <w:rFonts w:cs="Calibri"/>
          <w:kern w:val="0"/>
          <w:lang w:val="en-US"/>
        </w:rPr>
        <w:t>Pope Francis, ‘Message of His Holiness Pope Francis for the 54th World Communications Day’.</w:t>
      </w:r>
      <w:r>
        <w:fldChar w:fldCharType="end"/>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C16ED3"/>
    <w:multiLevelType w:val="hybridMultilevel"/>
    <w:tmpl w:val="E5B04144"/>
    <w:lvl w:ilvl="0" w:tplc="CFA8FDD2">
      <w:start w:val="1"/>
      <w:numFmt w:val="lowerLetter"/>
      <w:lvlText w:val="%1."/>
      <w:lvlJc w:val="left"/>
      <w:pPr>
        <w:ind w:left="1778" w:hanging="360"/>
      </w:pPr>
    </w:lvl>
    <w:lvl w:ilvl="1" w:tplc="08130019" w:tentative="1">
      <w:start w:val="1"/>
      <w:numFmt w:val="lowerLetter"/>
      <w:lvlText w:val="%2."/>
      <w:lvlJc w:val="left"/>
      <w:pPr>
        <w:ind w:left="2498" w:hanging="360"/>
      </w:pPr>
    </w:lvl>
    <w:lvl w:ilvl="2" w:tplc="0813001B" w:tentative="1">
      <w:start w:val="1"/>
      <w:numFmt w:val="lowerRoman"/>
      <w:lvlText w:val="%3."/>
      <w:lvlJc w:val="right"/>
      <w:pPr>
        <w:ind w:left="3218" w:hanging="180"/>
      </w:pPr>
    </w:lvl>
    <w:lvl w:ilvl="3" w:tplc="0813000F" w:tentative="1">
      <w:start w:val="1"/>
      <w:numFmt w:val="decimal"/>
      <w:lvlText w:val="%4."/>
      <w:lvlJc w:val="left"/>
      <w:pPr>
        <w:ind w:left="3938" w:hanging="360"/>
      </w:pPr>
    </w:lvl>
    <w:lvl w:ilvl="4" w:tplc="08130019" w:tentative="1">
      <w:start w:val="1"/>
      <w:numFmt w:val="lowerLetter"/>
      <w:lvlText w:val="%5."/>
      <w:lvlJc w:val="left"/>
      <w:pPr>
        <w:ind w:left="4658" w:hanging="360"/>
      </w:pPr>
    </w:lvl>
    <w:lvl w:ilvl="5" w:tplc="0813001B" w:tentative="1">
      <w:start w:val="1"/>
      <w:numFmt w:val="lowerRoman"/>
      <w:lvlText w:val="%6."/>
      <w:lvlJc w:val="right"/>
      <w:pPr>
        <w:ind w:left="5378" w:hanging="180"/>
      </w:pPr>
    </w:lvl>
    <w:lvl w:ilvl="6" w:tplc="0813000F" w:tentative="1">
      <w:start w:val="1"/>
      <w:numFmt w:val="decimal"/>
      <w:lvlText w:val="%7."/>
      <w:lvlJc w:val="left"/>
      <w:pPr>
        <w:ind w:left="6098" w:hanging="360"/>
      </w:pPr>
    </w:lvl>
    <w:lvl w:ilvl="7" w:tplc="08130019" w:tentative="1">
      <w:start w:val="1"/>
      <w:numFmt w:val="lowerLetter"/>
      <w:lvlText w:val="%8."/>
      <w:lvlJc w:val="left"/>
      <w:pPr>
        <w:ind w:left="6818" w:hanging="360"/>
      </w:pPr>
    </w:lvl>
    <w:lvl w:ilvl="8" w:tplc="0813001B" w:tentative="1">
      <w:start w:val="1"/>
      <w:numFmt w:val="lowerRoman"/>
      <w:lvlText w:val="%9."/>
      <w:lvlJc w:val="right"/>
      <w:pPr>
        <w:ind w:left="7538" w:hanging="180"/>
      </w:pPr>
    </w:lvl>
  </w:abstractNum>
  <w:abstractNum w:abstractNumId="1" w15:restartNumberingAfterBreak="0">
    <w:nsid w:val="2F0A4C76"/>
    <w:multiLevelType w:val="hybridMultilevel"/>
    <w:tmpl w:val="931035D0"/>
    <w:lvl w:ilvl="0" w:tplc="FDA415C8">
      <w:start w:val="1"/>
      <w:numFmt w:val="lowerLetter"/>
      <w:pStyle w:val="Heading4"/>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2" w15:restartNumberingAfterBreak="0">
    <w:nsid w:val="3F7645CF"/>
    <w:multiLevelType w:val="multilevel"/>
    <w:tmpl w:val="73AAC718"/>
    <w:lvl w:ilvl="0">
      <w:start w:val="1"/>
      <w:numFmt w:val="decimal"/>
      <w:pStyle w:val="Heading1"/>
      <w:lvlText w:val="%1."/>
      <w:lvlJc w:val="left"/>
      <w:pPr>
        <w:ind w:left="720" w:hanging="360"/>
      </w:pPr>
      <w:rPr>
        <w:rFonts w:hint="default"/>
      </w:rPr>
    </w:lvl>
    <w:lvl w:ilvl="1">
      <w:start w:val="1"/>
      <w:numFmt w:val="decimal"/>
      <w:pStyle w:val="Heading2"/>
      <w:isLgl/>
      <w:lvlText w:val="%1.%2."/>
      <w:lvlJc w:val="left"/>
      <w:pPr>
        <w:ind w:left="720" w:hanging="360"/>
      </w:pPr>
      <w:rPr>
        <w:rFonts w:hint="default"/>
      </w:rPr>
    </w:lvl>
    <w:lvl w:ilvl="2">
      <w:start w:val="1"/>
      <w:numFmt w:val="decimal"/>
      <w:pStyle w:val="Heading3"/>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502609CE"/>
    <w:multiLevelType w:val="multilevel"/>
    <w:tmpl w:val="C422D8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29199944">
    <w:abstractNumId w:val="2"/>
  </w:num>
  <w:num w:numId="2" w16cid:durableId="1090659171">
    <w:abstractNumId w:val="2"/>
  </w:num>
  <w:num w:numId="3" w16cid:durableId="447893869">
    <w:abstractNumId w:val="2"/>
  </w:num>
  <w:num w:numId="4" w16cid:durableId="1802722475">
    <w:abstractNumId w:val="2"/>
  </w:num>
  <w:num w:numId="5" w16cid:durableId="825781148">
    <w:abstractNumId w:val="2"/>
  </w:num>
  <w:num w:numId="6" w16cid:durableId="581260783">
    <w:abstractNumId w:val="2"/>
  </w:num>
  <w:num w:numId="7" w16cid:durableId="1136532461">
    <w:abstractNumId w:val="2"/>
  </w:num>
  <w:num w:numId="8" w16cid:durableId="549347323">
    <w:abstractNumId w:val="2"/>
  </w:num>
  <w:num w:numId="9" w16cid:durableId="180895847">
    <w:abstractNumId w:val="2"/>
  </w:num>
  <w:num w:numId="10" w16cid:durableId="2012874799">
    <w:abstractNumId w:val="1"/>
  </w:num>
  <w:num w:numId="11" w16cid:durableId="1439184001">
    <w:abstractNumId w:val="0"/>
  </w:num>
  <w:num w:numId="12" w16cid:durableId="79763246">
    <w:abstractNumId w:val="2"/>
  </w:num>
  <w:num w:numId="13" w16cid:durableId="1071779596">
    <w:abstractNumId w:val="2"/>
  </w:num>
  <w:num w:numId="14" w16cid:durableId="1798445544">
    <w:abstractNumId w:val="2"/>
  </w:num>
  <w:num w:numId="15" w16cid:durableId="1901675466">
    <w:abstractNumId w:val="1"/>
  </w:num>
  <w:num w:numId="16" w16cid:durableId="670529175">
    <w:abstractNumId w:val="2"/>
  </w:num>
  <w:num w:numId="17" w16cid:durableId="567888222">
    <w:abstractNumId w:val="2"/>
  </w:num>
  <w:num w:numId="18" w16cid:durableId="108624983">
    <w:abstractNumId w:val="2"/>
  </w:num>
  <w:num w:numId="19" w16cid:durableId="1777561710">
    <w:abstractNumId w:val="2"/>
  </w:num>
  <w:num w:numId="20" w16cid:durableId="346954143">
    <w:abstractNumId w:val="2"/>
  </w:num>
  <w:num w:numId="21" w16cid:durableId="155537919">
    <w:abstractNumId w:val="1"/>
  </w:num>
  <w:num w:numId="22" w16cid:durableId="1348294523">
    <w:abstractNumId w:val="3"/>
  </w:num>
  <w:num w:numId="23" w16cid:durableId="46920277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77C4"/>
    <w:rsid w:val="00004C16"/>
    <w:rsid w:val="00005B42"/>
    <w:rsid w:val="00005F0F"/>
    <w:rsid w:val="000066CC"/>
    <w:rsid w:val="000111E9"/>
    <w:rsid w:val="00013B46"/>
    <w:rsid w:val="000169DA"/>
    <w:rsid w:val="00017E0E"/>
    <w:rsid w:val="0002234E"/>
    <w:rsid w:val="00023DED"/>
    <w:rsid w:val="000267F7"/>
    <w:rsid w:val="00030D62"/>
    <w:rsid w:val="00033253"/>
    <w:rsid w:val="00033E23"/>
    <w:rsid w:val="00034112"/>
    <w:rsid w:val="000375DB"/>
    <w:rsid w:val="000426F9"/>
    <w:rsid w:val="00044506"/>
    <w:rsid w:val="000447DE"/>
    <w:rsid w:val="0004563A"/>
    <w:rsid w:val="00045E29"/>
    <w:rsid w:val="000502B7"/>
    <w:rsid w:val="0005238A"/>
    <w:rsid w:val="00054EF8"/>
    <w:rsid w:val="0005664B"/>
    <w:rsid w:val="000650DC"/>
    <w:rsid w:val="00065A05"/>
    <w:rsid w:val="00065B3F"/>
    <w:rsid w:val="00071B80"/>
    <w:rsid w:val="00073E3E"/>
    <w:rsid w:val="00074D43"/>
    <w:rsid w:val="00081654"/>
    <w:rsid w:val="00081E1E"/>
    <w:rsid w:val="00082D35"/>
    <w:rsid w:val="00083020"/>
    <w:rsid w:val="0008329B"/>
    <w:rsid w:val="000844D3"/>
    <w:rsid w:val="0008615D"/>
    <w:rsid w:val="0008705D"/>
    <w:rsid w:val="000873E6"/>
    <w:rsid w:val="00090BC7"/>
    <w:rsid w:val="000958E5"/>
    <w:rsid w:val="00097329"/>
    <w:rsid w:val="000A1184"/>
    <w:rsid w:val="000A2444"/>
    <w:rsid w:val="000A6F7C"/>
    <w:rsid w:val="000A7294"/>
    <w:rsid w:val="000B0CF5"/>
    <w:rsid w:val="000B2447"/>
    <w:rsid w:val="000B2534"/>
    <w:rsid w:val="000B3BF1"/>
    <w:rsid w:val="000B7919"/>
    <w:rsid w:val="000C0020"/>
    <w:rsid w:val="000C71D7"/>
    <w:rsid w:val="000D06B3"/>
    <w:rsid w:val="000D51A9"/>
    <w:rsid w:val="000D7D00"/>
    <w:rsid w:val="000E2C41"/>
    <w:rsid w:val="000E3C3E"/>
    <w:rsid w:val="000E59E7"/>
    <w:rsid w:val="000E68E1"/>
    <w:rsid w:val="000F39EA"/>
    <w:rsid w:val="000F63D6"/>
    <w:rsid w:val="000F6955"/>
    <w:rsid w:val="000F7356"/>
    <w:rsid w:val="0010078E"/>
    <w:rsid w:val="00100882"/>
    <w:rsid w:val="001024E4"/>
    <w:rsid w:val="0010461C"/>
    <w:rsid w:val="001054FD"/>
    <w:rsid w:val="00110A58"/>
    <w:rsid w:val="0011371F"/>
    <w:rsid w:val="0011707C"/>
    <w:rsid w:val="00121E16"/>
    <w:rsid w:val="00123BB1"/>
    <w:rsid w:val="00123E25"/>
    <w:rsid w:val="00124364"/>
    <w:rsid w:val="001254AD"/>
    <w:rsid w:val="00126D5E"/>
    <w:rsid w:val="00134BD7"/>
    <w:rsid w:val="00136F6E"/>
    <w:rsid w:val="0013711E"/>
    <w:rsid w:val="001371AC"/>
    <w:rsid w:val="0014217E"/>
    <w:rsid w:val="00142AC9"/>
    <w:rsid w:val="00142C11"/>
    <w:rsid w:val="00143A91"/>
    <w:rsid w:val="001449BC"/>
    <w:rsid w:val="001462E3"/>
    <w:rsid w:val="001466BA"/>
    <w:rsid w:val="00152A81"/>
    <w:rsid w:val="00152D22"/>
    <w:rsid w:val="001548E5"/>
    <w:rsid w:val="00164792"/>
    <w:rsid w:val="001657A9"/>
    <w:rsid w:val="00166F8E"/>
    <w:rsid w:val="0016737A"/>
    <w:rsid w:val="001703EE"/>
    <w:rsid w:val="0017230D"/>
    <w:rsid w:val="00172433"/>
    <w:rsid w:val="00175224"/>
    <w:rsid w:val="00176156"/>
    <w:rsid w:val="00182D10"/>
    <w:rsid w:val="001837CD"/>
    <w:rsid w:val="001915CC"/>
    <w:rsid w:val="00193CD8"/>
    <w:rsid w:val="00196DA9"/>
    <w:rsid w:val="001A215B"/>
    <w:rsid w:val="001B481F"/>
    <w:rsid w:val="001B792F"/>
    <w:rsid w:val="001C124A"/>
    <w:rsid w:val="001C2858"/>
    <w:rsid w:val="001C304B"/>
    <w:rsid w:val="001C5A68"/>
    <w:rsid w:val="001D1765"/>
    <w:rsid w:val="001D2AA3"/>
    <w:rsid w:val="001E0072"/>
    <w:rsid w:val="001E3006"/>
    <w:rsid w:val="001E30A0"/>
    <w:rsid w:val="001F035B"/>
    <w:rsid w:val="001F23F2"/>
    <w:rsid w:val="001F43BA"/>
    <w:rsid w:val="001F4B72"/>
    <w:rsid w:val="002015E4"/>
    <w:rsid w:val="00201DBA"/>
    <w:rsid w:val="00202FA1"/>
    <w:rsid w:val="002051CF"/>
    <w:rsid w:val="002063CD"/>
    <w:rsid w:val="0020760C"/>
    <w:rsid w:val="00210A9C"/>
    <w:rsid w:val="00210B76"/>
    <w:rsid w:val="00210BE5"/>
    <w:rsid w:val="00211CCD"/>
    <w:rsid w:val="00216B96"/>
    <w:rsid w:val="00217E5D"/>
    <w:rsid w:val="00221926"/>
    <w:rsid w:val="00224491"/>
    <w:rsid w:val="00225F2A"/>
    <w:rsid w:val="00226971"/>
    <w:rsid w:val="002273A6"/>
    <w:rsid w:val="0023319C"/>
    <w:rsid w:val="00233348"/>
    <w:rsid w:val="002337FC"/>
    <w:rsid w:val="00237630"/>
    <w:rsid w:val="00241CF9"/>
    <w:rsid w:val="0024252B"/>
    <w:rsid w:val="00242FB1"/>
    <w:rsid w:val="00246922"/>
    <w:rsid w:val="00252335"/>
    <w:rsid w:val="0025566E"/>
    <w:rsid w:val="00262CE2"/>
    <w:rsid w:val="002639E4"/>
    <w:rsid w:val="00271B47"/>
    <w:rsid w:val="0027328F"/>
    <w:rsid w:val="0027445F"/>
    <w:rsid w:val="00280427"/>
    <w:rsid w:val="0028126A"/>
    <w:rsid w:val="00281394"/>
    <w:rsid w:val="00281E4B"/>
    <w:rsid w:val="00286693"/>
    <w:rsid w:val="00287337"/>
    <w:rsid w:val="00291D4E"/>
    <w:rsid w:val="0029294F"/>
    <w:rsid w:val="002934E0"/>
    <w:rsid w:val="002944FF"/>
    <w:rsid w:val="00294929"/>
    <w:rsid w:val="002952F0"/>
    <w:rsid w:val="002A31AF"/>
    <w:rsid w:val="002A31B6"/>
    <w:rsid w:val="002A4944"/>
    <w:rsid w:val="002A7F00"/>
    <w:rsid w:val="002B157E"/>
    <w:rsid w:val="002B16F0"/>
    <w:rsid w:val="002B19B0"/>
    <w:rsid w:val="002B3B48"/>
    <w:rsid w:val="002B4B0A"/>
    <w:rsid w:val="002B58EF"/>
    <w:rsid w:val="002B5949"/>
    <w:rsid w:val="002B6C73"/>
    <w:rsid w:val="002B7E36"/>
    <w:rsid w:val="002C18EE"/>
    <w:rsid w:val="002E0FFC"/>
    <w:rsid w:val="002E5952"/>
    <w:rsid w:val="002F4048"/>
    <w:rsid w:val="0030140E"/>
    <w:rsid w:val="003041DA"/>
    <w:rsid w:val="00304B7E"/>
    <w:rsid w:val="00313909"/>
    <w:rsid w:val="003143A0"/>
    <w:rsid w:val="00315350"/>
    <w:rsid w:val="0031712D"/>
    <w:rsid w:val="00317AF8"/>
    <w:rsid w:val="00322B94"/>
    <w:rsid w:val="00324D18"/>
    <w:rsid w:val="0032618B"/>
    <w:rsid w:val="003276C2"/>
    <w:rsid w:val="00331DCF"/>
    <w:rsid w:val="0033507D"/>
    <w:rsid w:val="003411B2"/>
    <w:rsid w:val="00342E93"/>
    <w:rsid w:val="003449D0"/>
    <w:rsid w:val="00350C8A"/>
    <w:rsid w:val="0035258C"/>
    <w:rsid w:val="00352BCD"/>
    <w:rsid w:val="00353018"/>
    <w:rsid w:val="00356132"/>
    <w:rsid w:val="00356927"/>
    <w:rsid w:val="00356BD7"/>
    <w:rsid w:val="00357E70"/>
    <w:rsid w:val="0036350F"/>
    <w:rsid w:val="00364121"/>
    <w:rsid w:val="00365F37"/>
    <w:rsid w:val="003669BE"/>
    <w:rsid w:val="00367CFB"/>
    <w:rsid w:val="003738C7"/>
    <w:rsid w:val="00374557"/>
    <w:rsid w:val="00375FCD"/>
    <w:rsid w:val="003821FB"/>
    <w:rsid w:val="00383EB3"/>
    <w:rsid w:val="00394B60"/>
    <w:rsid w:val="003975AD"/>
    <w:rsid w:val="003978E4"/>
    <w:rsid w:val="003A1EA1"/>
    <w:rsid w:val="003A277B"/>
    <w:rsid w:val="003A30D1"/>
    <w:rsid w:val="003A48A4"/>
    <w:rsid w:val="003A6C0F"/>
    <w:rsid w:val="003B3643"/>
    <w:rsid w:val="003B42FA"/>
    <w:rsid w:val="003B4721"/>
    <w:rsid w:val="003B736B"/>
    <w:rsid w:val="003C4286"/>
    <w:rsid w:val="003C66E9"/>
    <w:rsid w:val="003C674C"/>
    <w:rsid w:val="003C6DFE"/>
    <w:rsid w:val="003D015C"/>
    <w:rsid w:val="003D5482"/>
    <w:rsid w:val="003E0919"/>
    <w:rsid w:val="003E7323"/>
    <w:rsid w:val="003F3045"/>
    <w:rsid w:val="003F3CB0"/>
    <w:rsid w:val="003F6105"/>
    <w:rsid w:val="003F6B3C"/>
    <w:rsid w:val="004002F3"/>
    <w:rsid w:val="00402876"/>
    <w:rsid w:val="00403207"/>
    <w:rsid w:val="0040331A"/>
    <w:rsid w:val="00407D21"/>
    <w:rsid w:val="0041046E"/>
    <w:rsid w:val="00410AC3"/>
    <w:rsid w:val="00412221"/>
    <w:rsid w:val="00420669"/>
    <w:rsid w:val="0043074D"/>
    <w:rsid w:val="00432416"/>
    <w:rsid w:val="00432DF9"/>
    <w:rsid w:val="00437CAA"/>
    <w:rsid w:val="0044079E"/>
    <w:rsid w:val="00443C08"/>
    <w:rsid w:val="004442EC"/>
    <w:rsid w:val="00446A48"/>
    <w:rsid w:val="00446FA5"/>
    <w:rsid w:val="0044773C"/>
    <w:rsid w:val="00456395"/>
    <w:rsid w:val="00462ADE"/>
    <w:rsid w:val="00465644"/>
    <w:rsid w:val="004671E1"/>
    <w:rsid w:val="00470E02"/>
    <w:rsid w:val="00471EDF"/>
    <w:rsid w:val="004753B1"/>
    <w:rsid w:val="00476CBA"/>
    <w:rsid w:val="00477D69"/>
    <w:rsid w:val="0048002E"/>
    <w:rsid w:val="004832EA"/>
    <w:rsid w:val="004848AC"/>
    <w:rsid w:val="00484DF8"/>
    <w:rsid w:val="004856C0"/>
    <w:rsid w:val="00485E70"/>
    <w:rsid w:val="00486EBF"/>
    <w:rsid w:val="00493FB5"/>
    <w:rsid w:val="00494263"/>
    <w:rsid w:val="00494807"/>
    <w:rsid w:val="004A06E0"/>
    <w:rsid w:val="004A2C9D"/>
    <w:rsid w:val="004A67BE"/>
    <w:rsid w:val="004B0BEB"/>
    <w:rsid w:val="004B49E4"/>
    <w:rsid w:val="004C0063"/>
    <w:rsid w:val="004C2507"/>
    <w:rsid w:val="004C42F6"/>
    <w:rsid w:val="004D06E8"/>
    <w:rsid w:val="004D34E3"/>
    <w:rsid w:val="004D396F"/>
    <w:rsid w:val="004D3A43"/>
    <w:rsid w:val="004D4DE8"/>
    <w:rsid w:val="004E07F6"/>
    <w:rsid w:val="004E2AD9"/>
    <w:rsid w:val="004E3869"/>
    <w:rsid w:val="004F02C6"/>
    <w:rsid w:val="004F29A9"/>
    <w:rsid w:val="004F309C"/>
    <w:rsid w:val="005004D3"/>
    <w:rsid w:val="00501028"/>
    <w:rsid w:val="00502DE0"/>
    <w:rsid w:val="00504F50"/>
    <w:rsid w:val="005062E5"/>
    <w:rsid w:val="0051234F"/>
    <w:rsid w:val="00513893"/>
    <w:rsid w:val="00515060"/>
    <w:rsid w:val="00515941"/>
    <w:rsid w:val="005176FC"/>
    <w:rsid w:val="00520A9B"/>
    <w:rsid w:val="005224F4"/>
    <w:rsid w:val="005234BA"/>
    <w:rsid w:val="005252A6"/>
    <w:rsid w:val="00526FB3"/>
    <w:rsid w:val="00527371"/>
    <w:rsid w:val="00527D94"/>
    <w:rsid w:val="005310EA"/>
    <w:rsid w:val="00531106"/>
    <w:rsid w:val="005373F4"/>
    <w:rsid w:val="00540256"/>
    <w:rsid w:val="00540F3E"/>
    <w:rsid w:val="005416F4"/>
    <w:rsid w:val="0054174F"/>
    <w:rsid w:val="00544341"/>
    <w:rsid w:val="00546028"/>
    <w:rsid w:val="00546662"/>
    <w:rsid w:val="00546D90"/>
    <w:rsid w:val="005506C3"/>
    <w:rsid w:val="00550C28"/>
    <w:rsid w:val="00553064"/>
    <w:rsid w:val="00553BF9"/>
    <w:rsid w:val="00556115"/>
    <w:rsid w:val="00556E47"/>
    <w:rsid w:val="00557D65"/>
    <w:rsid w:val="005639EC"/>
    <w:rsid w:val="005669EB"/>
    <w:rsid w:val="00566A00"/>
    <w:rsid w:val="005717F6"/>
    <w:rsid w:val="00573B8B"/>
    <w:rsid w:val="00582332"/>
    <w:rsid w:val="00582B42"/>
    <w:rsid w:val="005853F0"/>
    <w:rsid w:val="00587B77"/>
    <w:rsid w:val="00590127"/>
    <w:rsid w:val="00593D46"/>
    <w:rsid w:val="00597A6A"/>
    <w:rsid w:val="005A2556"/>
    <w:rsid w:val="005A3813"/>
    <w:rsid w:val="005A4300"/>
    <w:rsid w:val="005A4AFB"/>
    <w:rsid w:val="005A71E2"/>
    <w:rsid w:val="005B41CB"/>
    <w:rsid w:val="005B4684"/>
    <w:rsid w:val="005B4A19"/>
    <w:rsid w:val="005B7D6F"/>
    <w:rsid w:val="005C0517"/>
    <w:rsid w:val="005C0D42"/>
    <w:rsid w:val="005C205C"/>
    <w:rsid w:val="005C6B30"/>
    <w:rsid w:val="005C6C10"/>
    <w:rsid w:val="005D0047"/>
    <w:rsid w:val="005D1BE6"/>
    <w:rsid w:val="005D3BC3"/>
    <w:rsid w:val="005D6AAE"/>
    <w:rsid w:val="005E015F"/>
    <w:rsid w:val="005E3524"/>
    <w:rsid w:val="005E39F7"/>
    <w:rsid w:val="005E50D7"/>
    <w:rsid w:val="005E574F"/>
    <w:rsid w:val="005F0DAD"/>
    <w:rsid w:val="005F2BD8"/>
    <w:rsid w:val="005F4701"/>
    <w:rsid w:val="005F530F"/>
    <w:rsid w:val="005F6B11"/>
    <w:rsid w:val="005F7C9F"/>
    <w:rsid w:val="00600B65"/>
    <w:rsid w:val="00600D28"/>
    <w:rsid w:val="006013E1"/>
    <w:rsid w:val="00601EBB"/>
    <w:rsid w:val="006041DD"/>
    <w:rsid w:val="006060DA"/>
    <w:rsid w:val="006107D4"/>
    <w:rsid w:val="0061471E"/>
    <w:rsid w:val="00616BE0"/>
    <w:rsid w:val="00617B22"/>
    <w:rsid w:val="006217EC"/>
    <w:rsid w:val="00622EC6"/>
    <w:rsid w:val="006237E8"/>
    <w:rsid w:val="006257A8"/>
    <w:rsid w:val="00630795"/>
    <w:rsid w:val="00633C7F"/>
    <w:rsid w:val="00634E5F"/>
    <w:rsid w:val="00636E86"/>
    <w:rsid w:val="006402B1"/>
    <w:rsid w:val="0064111B"/>
    <w:rsid w:val="00642203"/>
    <w:rsid w:val="00642AEA"/>
    <w:rsid w:val="00644F4D"/>
    <w:rsid w:val="006457EA"/>
    <w:rsid w:val="00647149"/>
    <w:rsid w:val="00650978"/>
    <w:rsid w:val="00650E92"/>
    <w:rsid w:val="0065364B"/>
    <w:rsid w:val="00653CEC"/>
    <w:rsid w:val="00656392"/>
    <w:rsid w:val="006641D8"/>
    <w:rsid w:val="00671127"/>
    <w:rsid w:val="0067149D"/>
    <w:rsid w:val="006727C0"/>
    <w:rsid w:val="0067291C"/>
    <w:rsid w:val="006749BE"/>
    <w:rsid w:val="00675E94"/>
    <w:rsid w:val="0068627D"/>
    <w:rsid w:val="006873AE"/>
    <w:rsid w:val="00693A89"/>
    <w:rsid w:val="006A0ACB"/>
    <w:rsid w:val="006A1590"/>
    <w:rsid w:val="006A28EE"/>
    <w:rsid w:val="006A705B"/>
    <w:rsid w:val="006B1678"/>
    <w:rsid w:val="006B2BD7"/>
    <w:rsid w:val="006B2E4F"/>
    <w:rsid w:val="006B5E70"/>
    <w:rsid w:val="006B61F6"/>
    <w:rsid w:val="006B775A"/>
    <w:rsid w:val="006C09BE"/>
    <w:rsid w:val="006C1BF1"/>
    <w:rsid w:val="006C247D"/>
    <w:rsid w:val="006C2CA9"/>
    <w:rsid w:val="006C3A0A"/>
    <w:rsid w:val="006C5DC2"/>
    <w:rsid w:val="006C76FB"/>
    <w:rsid w:val="006D2521"/>
    <w:rsid w:val="006D4935"/>
    <w:rsid w:val="006D4ADE"/>
    <w:rsid w:val="006D5090"/>
    <w:rsid w:val="006E033F"/>
    <w:rsid w:val="006E2FA9"/>
    <w:rsid w:val="006E322B"/>
    <w:rsid w:val="006E605E"/>
    <w:rsid w:val="006E6E36"/>
    <w:rsid w:val="006E7189"/>
    <w:rsid w:val="006F0BBD"/>
    <w:rsid w:val="006F4EB3"/>
    <w:rsid w:val="006F6329"/>
    <w:rsid w:val="007028EB"/>
    <w:rsid w:val="007053AF"/>
    <w:rsid w:val="007119F8"/>
    <w:rsid w:val="00714784"/>
    <w:rsid w:val="00715087"/>
    <w:rsid w:val="007159C6"/>
    <w:rsid w:val="00717452"/>
    <w:rsid w:val="00720FF5"/>
    <w:rsid w:val="007227E9"/>
    <w:rsid w:val="00723217"/>
    <w:rsid w:val="00723345"/>
    <w:rsid w:val="007262A4"/>
    <w:rsid w:val="00727255"/>
    <w:rsid w:val="00727E54"/>
    <w:rsid w:val="00732798"/>
    <w:rsid w:val="00732B68"/>
    <w:rsid w:val="00732C56"/>
    <w:rsid w:val="00733086"/>
    <w:rsid w:val="00742CB7"/>
    <w:rsid w:val="00746369"/>
    <w:rsid w:val="00752B83"/>
    <w:rsid w:val="00752C08"/>
    <w:rsid w:val="00753C66"/>
    <w:rsid w:val="00755250"/>
    <w:rsid w:val="00757E5B"/>
    <w:rsid w:val="00760673"/>
    <w:rsid w:val="0076736C"/>
    <w:rsid w:val="00772F09"/>
    <w:rsid w:val="00774A36"/>
    <w:rsid w:val="007759CA"/>
    <w:rsid w:val="00775FED"/>
    <w:rsid w:val="00776592"/>
    <w:rsid w:val="00776902"/>
    <w:rsid w:val="007814EA"/>
    <w:rsid w:val="007833EE"/>
    <w:rsid w:val="00783D08"/>
    <w:rsid w:val="00785714"/>
    <w:rsid w:val="00785A6D"/>
    <w:rsid w:val="0078623F"/>
    <w:rsid w:val="007863A3"/>
    <w:rsid w:val="00786B6B"/>
    <w:rsid w:val="00794160"/>
    <w:rsid w:val="007A237F"/>
    <w:rsid w:val="007A384E"/>
    <w:rsid w:val="007A5359"/>
    <w:rsid w:val="007A7300"/>
    <w:rsid w:val="007B0585"/>
    <w:rsid w:val="007B1D17"/>
    <w:rsid w:val="007B6C55"/>
    <w:rsid w:val="007C0D56"/>
    <w:rsid w:val="007C2745"/>
    <w:rsid w:val="007C284E"/>
    <w:rsid w:val="007C2E80"/>
    <w:rsid w:val="007C5403"/>
    <w:rsid w:val="007C6F40"/>
    <w:rsid w:val="007C7671"/>
    <w:rsid w:val="007D15FB"/>
    <w:rsid w:val="007D2199"/>
    <w:rsid w:val="007D2BCF"/>
    <w:rsid w:val="007D5ABB"/>
    <w:rsid w:val="007E0437"/>
    <w:rsid w:val="007E0F66"/>
    <w:rsid w:val="007E2219"/>
    <w:rsid w:val="007E325D"/>
    <w:rsid w:val="007E5A72"/>
    <w:rsid w:val="007E7138"/>
    <w:rsid w:val="007F00C6"/>
    <w:rsid w:val="007F2C03"/>
    <w:rsid w:val="007F300B"/>
    <w:rsid w:val="007F4E9C"/>
    <w:rsid w:val="00801877"/>
    <w:rsid w:val="008024C9"/>
    <w:rsid w:val="00806636"/>
    <w:rsid w:val="00811194"/>
    <w:rsid w:val="00813792"/>
    <w:rsid w:val="008145A2"/>
    <w:rsid w:val="0081496C"/>
    <w:rsid w:val="00816EDA"/>
    <w:rsid w:val="008204AB"/>
    <w:rsid w:val="00820E67"/>
    <w:rsid w:val="00827C4E"/>
    <w:rsid w:val="00830C25"/>
    <w:rsid w:val="00830C30"/>
    <w:rsid w:val="008337C7"/>
    <w:rsid w:val="00834F6D"/>
    <w:rsid w:val="00836FD4"/>
    <w:rsid w:val="00841619"/>
    <w:rsid w:val="00843C0F"/>
    <w:rsid w:val="00845C8B"/>
    <w:rsid w:val="00852EDF"/>
    <w:rsid w:val="00862B05"/>
    <w:rsid w:val="008630A9"/>
    <w:rsid w:val="00863B61"/>
    <w:rsid w:val="00865440"/>
    <w:rsid w:val="00865E65"/>
    <w:rsid w:val="00867C2B"/>
    <w:rsid w:val="00880650"/>
    <w:rsid w:val="00885644"/>
    <w:rsid w:val="008866C3"/>
    <w:rsid w:val="0088683B"/>
    <w:rsid w:val="00887DAB"/>
    <w:rsid w:val="00891062"/>
    <w:rsid w:val="00892053"/>
    <w:rsid w:val="00894B64"/>
    <w:rsid w:val="00895F0D"/>
    <w:rsid w:val="008A18EB"/>
    <w:rsid w:val="008A4347"/>
    <w:rsid w:val="008A68C3"/>
    <w:rsid w:val="008B0800"/>
    <w:rsid w:val="008B12A7"/>
    <w:rsid w:val="008B7B00"/>
    <w:rsid w:val="008C4191"/>
    <w:rsid w:val="008C4689"/>
    <w:rsid w:val="008C5F74"/>
    <w:rsid w:val="008D0136"/>
    <w:rsid w:val="008D22FF"/>
    <w:rsid w:val="008D548D"/>
    <w:rsid w:val="008D5AD5"/>
    <w:rsid w:val="008E4401"/>
    <w:rsid w:val="008E6573"/>
    <w:rsid w:val="008E6E21"/>
    <w:rsid w:val="008E716C"/>
    <w:rsid w:val="008E71D6"/>
    <w:rsid w:val="0090152C"/>
    <w:rsid w:val="009104A1"/>
    <w:rsid w:val="00910A27"/>
    <w:rsid w:val="00911FD1"/>
    <w:rsid w:val="009147E6"/>
    <w:rsid w:val="009154F3"/>
    <w:rsid w:val="009179C9"/>
    <w:rsid w:val="009228C8"/>
    <w:rsid w:val="009273C5"/>
    <w:rsid w:val="00931A00"/>
    <w:rsid w:val="009320A3"/>
    <w:rsid w:val="0093482E"/>
    <w:rsid w:val="00936298"/>
    <w:rsid w:val="0094174E"/>
    <w:rsid w:val="00943575"/>
    <w:rsid w:val="00943CAD"/>
    <w:rsid w:val="0094487D"/>
    <w:rsid w:val="00944C3D"/>
    <w:rsid w:val="00952BC8"/>
    <w:rsid w:val="00954543"/>
    <w:rsid w:val="00955334"/>
    <w:rsid w:val="00957173"/>
    <w:rsid w:val="00957DEB"/>
    <w:rsid w:val="00962FDC"/>
    <w:rsid w:val="00973F6A"/>
    <w:rsid w:val="00976C5D"/>
    <w:rsid w:val="00977451"/>
    <w:rsid w:val="00980CDB"/>
    <w:rsid w:val="00982F8C"/>
    <w:rsid w:val="009854FA"/>
    <w:rsid w:val="00986A48"/>
    <w:rsid w:val="00990E51"/>
    <w:rsid w:val="009951C1"/>
    <w:rsid w:val="00996AE0"/>
    <w:rsid w:val="009B260C"/>
    <w:rsid w:val="009B38F4"/>
    <w:rsid w:val="009B50E9"/>
    <w:rsid w:val="009B7614"/>
    <w:rsid w:val="009B7F24"/>
    <w:rsid w:val="009C209D"/>
    <w:rsid w:val="009D0F9D"/>
    <w:rsid w:val="009D10FE"/>
    <w:rsid w:val="009D188D"/>
    <w:rsid w:val="009D1CCE"/>
    <w:rsid w:val="009D1DD7"/>
    <w:rsid w:val="009D2635"/>
    <w:rsid w:val="009D5823"/>
    <w:rsid w:val="009D6030"/>
    <w:rsid w:val="009D7950"/>
    <w:rsid w:val="009E285B"/>
    <w:rsid w:val="009E3AE4"/>
    <w:rsid w:val="009F0981"/>
    <w:rsid w:val="009F2E47"/>
    <w:rsid w:val="009F3BFF"/>
    <w:rsid w:val="00A021D5"/>
    <w:rsid w:val="00A02FA9"/>
    <w:rsid w:val="00A03056"/>
    <w:rsid w:val="00A10CE9"/>
    <w:rsid w:val="00A10D61"/>
    <w:rsid w:val="00A1366E"/>
    <w:rsid w:val="00A26090"/>
    <w:rsid w:val="00A3438D"/>
    <w:rsid w:val="00A367DE"/>
    <w:rsid w:val="00A36BC9"/>
    <w:rsid w:val="00A41007"/>
    <w:rsid w:val="00A4266D"/>
    <w:rsid w:val="00A4355B"/>
    <w:rsid w:val="00A43AD3"/>
    <w:rsid w:val="00A52ACE"/>
    <w:rsid w:val="00A55D53"/>
    <w:rsid w:val="00A56C85"/>
    <w:rsid w:val="00A57749"/>
    <w:rsid w:val="00A57A00"/>
    <w:rsid w:val="00A61939"/>
    <w:rsid w:val="00A66422"/>
    <w:rsid w:val="00A877A4"/>
    <w:rsid w:val="00A87DC9"/>
    <w:rsid w:val="00A915FD"/>
    <w:rsid w:val="00A94F6E"/>
    <w:rsid w:val="00AA0A0F"/>
    <w:rsid w:val="00AA121C"/>
    <w:rsid w:val="00AA5595"/>
    <w:rsid w:val="00AB05E7"/>
    <w:rsid w:val="00AB07D9"/>
    <w:rsid w:val="00AB130B"/>
    <w:rsid w:val="00AB3777"/>
    <w:rsid w:val="00AB3B84"/>
    <w:rsid w:val="00AB3BA7"/>
    <w:rsid w:val="00AB4E6A"/>
    <w:rsid w:val="00AB571D"/>
    <w:rsid w:val="00AB5A69"/>
    <w:rsid w:val="00AC1B3F"/>
    <w:rsid w:val="00AC1E30"/>
    <w:rsid w:val="00AD2FFC"/>
    <w:rsid w:val="00AD45E4"/>
    <w:rsid w:val="00AD4DFF"/>
    <w:rsid w:val="00AE06F4"/>
    <w:rsid w:val="00AE2DE5"/>
    <w:rsid w:val="00AE3BC0"/>
    <w:rsid w:val="00AE4E89"/>
    <w:rsid w:val="00AE77B6"/>
    <w:rsid w:val="00AF026C"/>
    <w:rsid w:val="00AF370A"/>
    <w:rsid w:val="00B01558"/>
    <w:rsid w:val="00B03B22"/>
    <w:rsid w:val="00B04DC1"/>
    <w:rsid w:val="00B058A0"/>
    <w:rsid w:val="00B106C4"/>
    <w:rsid w:val="00B11647"/>
    <w:rsid w:val="00B152D0"/>
    <w:rsid w:val="00B174BF"/>
    <w:rsid w:val="00B22D0D"/>
    <w:rsid w:val="00B25CCD"/>
    <w:rsid w:val="00B27E0B"/>
    <w:rsid w:val="00B320B5"/>
    <w:rsid w:val="00B344C5"/>
    <w:rsid w:val="00B3733B"/>
    <w:rsid w:val="00B3779C"/>
    <w:rsid w:val="00B409B7"/>
    <w:rsid w:val="00B45191"/>
    <w:rsid w:val="00B45AD7"/>
    <w:rsid w:val="00B462C7"/>
    <w:rsid w:val="00B50988"/>
    <w:rsid w:val="00B51243"/>
    <w:rsid w:val="00B57635"/>
    <w:rsid w:val="00B57ADA"/>
    <w:rsid w:val="00B60F35"/>
    <w:rsid w:val="00B62030"/>
    <w:rsid w:val="00B62294"/>
    <w:rsid w:val="00B65D32"/>
    <w:rsid w:val="00B71DD2"/>
    <w:rsid w:val="00B73AEA"/>
    <w:rsid w:val="00B7639B"/>
    <w:rsid w:val="00B766ED"/>
    <w:rsid w:val="00B772FC"/>
    <w:rsid w:val="00B77F5F"/>
    <w:rsid w:val="00B8282F"/>
    <w:rsid w:val="00B83ABA"/>
    <w:rsid w:val="00B866CA"/>
    <w:rsid w:val="00B8685F"/>
    <w:rsid w:val="00B93311"/>
    <w:rsid w:val="00B947A7"/>
    <w:rsid w:val="00B950D7"/>
    <w:rsid w:val="00BA5B0B"/>
    <w:rsid w:val="00BB0ADB"/>
    <w:rsid w:val="00BB4650"/>
    <w:rsid w:val="00BC0974"/>
    <w:rsid w:val="00BC219D"/>
    <w:rsid w:val="00BC2436"/>
    <w:rsid w:val="00BC46D4"/>
    <w:rsid w:val="00BC499D"/>
    <w:rsid w:val="00BD2E74"/>
    <w:rsid w:val="00BD54C1"/>
    <w:rsid w:val="00BE158D"/>
    <w:rsid w:val="00BE5A93"/>
    <w:rsid w:val="00BE5C6A"/>
    <w:rsid w:val="00BF3E10"/>
    <w:rsid w:val="00BF7632"/>
    <w:rsid w:val="00C0145D"/>
    <w:rsid w:val="00C04582"/>
    <w:rsid w:val="00C056E7"/>
    <w:rsid w:val="00C05F59"/>
    <w:rsid w:val="00C07EF0"/>
    <w:rsid w:val="00C15187"/>
    <w:rsid w:val="00C15662"/>
    <w:rsid w:val="00C16503"/>
    <w:rsid w:val="00C24ACA"/>
    <w:rsid w:val="00C30722"/>
    <w:rsid w:val="00C31004"/>
    <w:rsid w:val="00C322B0"/>
    <w:rsid w:val="00C33D93"/>
    <w:rsid w:val="00C35D9D"/>
    <w:rsid w:val="00C360C4"/>
    <w:rsid w:val="00C3636A"/>
    <w:rsid w:val="00C4533D"/>
    <w:rsid w:val="00C5292B"/>
    <w:rsid w:val="00C554A3"/>
    <w:rsid w:val="00C574E3"/>
    <w:rsid w:val="00C63019"/>
    <w:rsid w:val="00C63F52"/>
    <w:rsid w:val="00C65E63"/>
    <w:rsid w:val="00C70D71"/>
    <w:rsid w:val="00C72663"/>
    <w:rsid w:val="00C7425E"/>
    <w:rsid w:val="00C747DC"/>
    <w:rsid w:val="00C7536B"/>
    <w:rsid w:val="00C77E2B"/>
    <w:rsid w:val="00C84695"/>
    <w:rsid w:val="00C85084"/>
    <w:rsid w:val="00C87101"/>
    <w:rsid w:val="00C918BF"/>
    <w:rsid w:val="00C94AE4"/>
    <w:rsid w:val="00C97E8B"/>
    <w:rsid w:val="00CA0503"/>
    <w:rsid w:val="00CA2CAA"/>
    <w:rsid w:val="00CA54E0"/>
    <w:rsid w:val="00CB1179"/>
    <w:rsid w:val="00CB180A"/>
    <w:rsid w:val="00CB2E42"/>
    <w:rsid w:val="00CB7F7E"/>
    <w:rsid w:val="00CC687F"/>
    <w:rsid w:val="00CC6F21"/>
    <w:rsid w:val="00CD0D70"/>
    <w:rsid w:val="00CD410D"/>
    <w:rsid w:val="00CE6040"/>
    <w:rsid w:val="00CE67D5"/>
    <w:rsid w:val="00CF0BF7"/>
    <w:rsid w:val="00CF76E1"/>
    <w:rsid w:val="00D02052"/>
    <w:rsid w:val="00D044DC"/>
    <w:rsid w:val="00D04A0D"/>
    <w:rsid w:val="00D05AC2"/>
    <w:rsid w:val="00D05EAF"/>
    <w:rsid w:val="00D066A8"/>
    <w:rsid w:val="00D109FF"/>
    <w:rsid w:val="00D212E2"/>
    <w:rsid w:val="00D23C5C"/>
    <w:rsid w:val="00D23F14"/>
    <w:rsid w:val="00D249E9"/>
    <w:rsid w:val="00D332E7"/>
    <w:rsid w:val="00D3515F"/>
    <w:rsid w:val="00D35BEF"/>
    <w:rsid w:val="00D40C46"/>
    <w:rsid w:val="00D4126D"/>
    <w:rsid w:val="00D4159B"/>
    <w:rsid w:val="00D41777"/>
    <w:rsid w:val="00D43536"/>
    <w:rsid w:val="00D4777C"/>
    <w:rsid w:val="00D5084F"/>
    <w:rsid w:val="00D51ECF"/>
    <w:rsid w:val="00D521E2"/>
    <w:rsid w:val="00D52C39"/>
    <w:rsid w:val="00D53A74"/>
    <w:rsid w:val="00D5573D"/>
    <w:rsid w:val="00D56260"/>
    <w:rsid w:val="00D57546"/>
    <w:rsid w:val="00D61445"/>
    <w:rsid w:val="00D63E26"/>
    <w:rsid w:val="00D641D5"/>
    <w:rsid w:val="00D643D9"/>
    <w:rsid w:val="00D66DF3"/>
    <w:rsid w:val="00D724B5"/>
    <w:rsid w:val="00D72A41"/>
    <w:rsid w:val="00D73933"/>
    <w:rsid w:val="00D75C41"/>
    <w:rsid w:val="00D75F92"/>
    <w:rsid w:val="00D76625"/>
    <w:rsid w:val="00D84B61"/>
    <w:rsid w:val="00D85EBC"/>
    <w:rsid w:val="00D92CB6"/>
    <w:rsid w:val="00D9309B"/>
    <w:rsid w:val="00D96166"/>
    <w:rsid w:val="00D9694D"/>
    <w:rsid w:val="00DB02D9"/>
    <w:rsid w:val="00DB03F2"/>
    <w:rsid w:val="00DB2B98"/>
    <w:rsid w:val="00DB33D6"/>
    <w:rsid w:val="00DB3491"/>
    <w:rsid w:val="00DB4426"/>
    <w:rsid w:val="00DB58AB"/>
    <w:rsid w:val="00DC2BBD"/>
    <w:rsid w:val="00DD194E"/>
    <w:rsid w:val="00DD5746"/>
    <w:rsid w:val="00DE388A"/>
    <w:rsid w:val="00DE3FEC"/>
    <w:rsid w:val="00DE419D"/>
    <w:rsid w:val="00DE5286"/>
    <w:rsid w:val="00DE6405"/>
    <w:rsid w:val="00DF1536"/>
    <w:rsid w:val="00DF23A8"/>
    <w:rsid w:val="00DF463F"/>
    <w:rsid w:val="00E013BA"/>
    <w:rsid w:val="00E031D0"/>
    <w:rsid w:val="00E033FB"/>
    <w:rsid w:val="00E05D82"/>
    <w:rsid w:val="00E07471"/>
    <w:rsid w:val="00E255A1"/>
    <w:rsid w:val="00E30261"/>
    <w:rsid w:val="00E30C4C"/>
    <w:rsid w:val="00E3225A"/>
    <w:rsid w:val="00E335AB"/>
    <w:rsid w:val="00E35AD3"/>
    <w:rsid w:val="00E40608"/>
    <w:rsid w:val="00E4337A"/>
    <w:rsid w:val="00E43DDA"/>
    <w:rsid w:val="00E4428A"/>
    <w:rsid w:val="00E44A00"/>
    <w:rsid w:val="00E45B4C"/>
    <w:rsid w:val="00E46775"/>
    <w:rsid w:val="00E46BE1"/>
    <w:rsid w:val="00E50748"/>
    <w:rsid w:val="00E50E41"/>
    <w:rsid w:val="00E51C18"/>
    <w:rsid w:val="00E54A05"/>
    <w:rsid w:val="00E64FEA"/>
    <w:rsid w:val="00E65532"/>
    <w:rsid w:val="00E72450"/>
    <w:rsid w:val="00E74FDC"/>
    <w:rsid w:val="00E75A0A"/>
    <w:rsid w:val="00E803AE"/>
    <w:rsid w:val="00E81389"/>
    <w:rsid w:val="00E81D34"/>
    <w:rsid w:val="00E825D6"/>
    <w:rsid w:val="00E855D3"/>
    <w:rsid w:val="00E85EC4"/>
    <w:rsid w:val="00E85F13"/>
    <w:rsid w:val="00E86C9C"/>
    <w:rsid w:val="00E919FC"/>
    <w:rsid w:val="00E922DA"/>
    <w:rsid w:val="00E946FE"/>
    <w:rsid w:val="00E97F87"/>
    <w:rsid w:val="00EA01D8"/>
    <w:rsid w:val="00EA380A"/>
    <w:rsid w:val="00EA48E5"/>
    <w:rsid w:val="00EA4A72"/>
    <w:rsid w:val="00EA7D23"/>
    <w:rsid w:val="00EB01F9"/>
    <w:rsid w:val="00EB045C"/>
    <w:rsid w:val="00EB3057"/>
    <w:rsid w:val="00EB39CF"/>
    <w:rsid w:val="00EB56CC"/>
    <w:rsid w:val="00EB5FC8"/>
    <w:rsid w:val="00EB7638"/>
    <w:rsid w:val="00EC0A4C"/>
    <w:rsid w:val="00EC0DE1"/>
    <w:rsid w:val="00EC4292"/>
    <w:rsid w:val="00EC7597"/>
    <w:rsid w:val="00EC7A50"/>
    <w:rsid w:val="00ED0705"/>
    <w:rsid w:val="00ED10EE"/>
    <w:rsid w:val="00ED6C2C"/>
    <w:rsid w:val="00ED7547"/>
    <w:rsid w:val="00EE2490"/>
    <w:rsid w:val="00EE2CD6"/>
    <w:rsid w:val="00EE4343"/>
    <w:rsid w:val="00EE4E6A"/>
    <w:rsid w:val="00EE519B"/>
    <w:rsid w:val="00EE52E2"/>
    <w:rsid w:val="00EF153D"/>
    <w:rsid w:val="00EF471C"/>
    <w:rsid w:val="00EF4E9E"/>
    <w:rsid w:val="00EF54A3"/>
    <w:rsid w:val="00F051C1"/>
    <w:rsid w:val="00F06433"/>
    <w:rsid w:val="00F1089B"/>
    <w:rsid w:val="00F12ACA"/>
    <w:rsid w:val="00F13744"/>
    <w:rsid w:val="00F22D13"/>
    <w:rsid w:val="00F23247"/>
    <w:rsid w:val="00F25166"/>
    <w:rsid w:val="00F261A5"/>
    <w:rsid w:val="00F31696"/>
    <w:rsid w:val="00F345BB"/>
    <w:rsid w:val="00F3546B"/>
    <w:rsid w:val="00F35F2F"/>
    <w:rsid w:val="00F37178"/>
    <w:rsid w:val="00F47009"/>
    <w:rsid w:val="00F5211B"/>
    <w:rsid w:val="00F53D52"/>
    <w:rsid w:val="00F55511"/>
    <w:rsid w:val="00F5584F"/>
    <w:rsid w:val="00F5677A"/>
    <w:rsid w:val="00F57621"/>
    <w:rsid w:val="00F71982"/>
    <w:rsid w:val="00F74100"/>
    <w:rsid w:val="00F86BCB"/>
    <w:rsid w:val="00F9214B"/>
    <w:rsid w:val="00F93FB3"/>
    <w:rsid w:val="00F96AD6"/>
    <w:rsid w:val="00F97EA0"/>
    <w:rsid w:val="00FA0792"/>
    <w:rsid w:val="00FA09C1"/>
    <w:rsid w:val="00FA5F15"/>
    <w:rsid w:val="00FB003B"/>
    <w:rsid w:val="00FB1334"/>
    <w:rsid w:val="00FB2625"/>
    <w:rsid w:val="00FB75DA"/>
    <w:rsid w:val="00FC0B3E"/>
    <w:rsid w:val="00FC144E"/>
    <w:rsid w:val="00FC176D"/>
    <w:rsid w:val="00FC3663"/>
    <w:rsid w:val="00FC4F52"/>
    <w:rsid w:val="00FC665E"/>
    <w:rsid w:val="00FC77C4"/>
    <w:rsid w:val="00FD40F4"/>
    <w:rsid w:val="00FD4F02"/>
    <w:rsid w:val="00FE0112"/>
    <w:rsid w:val="00FE1ACD"/>
    <w:rsid w:val="00FE1B60"/>
    <w:rsid w:val="00FF0084"/>
    <w:rsid w:val="00FF1DA0"/>
    <w:rsid w:val="00FF2B85"/>
    <w:rsid w:val="00FF3311"/>
    <w:rsid w:val="00FF6381"/>
    <w:rsid w:val="00FF6ACD"/>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EA6CD0"/>
  <w15:chartTrackingRefBased/>
  <w15:docId w15:val="{35A858C0-9BB0-4C64-BF2E-8EC63FB1D6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Calibri" w:hAnsiTheme="minorHAnsi" w:cstheme="minorBidi"/>
        <w:kern w:val="2"/>
        <w:sz w:val="22"/>
        <w:szCs w:val="22"/>
        <w:lang w:val="nl-B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uiPriority="39"/>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semiHidden="1" w:uiPriority="32" w:unhideWhenUsed="1"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66DF3"/>
    <w:pPr>
      <w:spacing w:before="120" w:after="0" w:line="276" w:lineRule="auto"/>
      <w:jc w:val="both"/>
    </w:pPr>
    <w:rPr>
      <w:rFonts w:ascii="Calibri" w:hAnsi="Calibri" w:cs="Times New Roman"/>
      <w:szCs w:val="24"/>
      <w:lang w:val="en-US"/>
    </w:rPr>
  </w:style>
  <w:style w:type="paragraph" w:styleId="Heading1">
    <w:name w:val="heading 1"/>
    <w:basedOn w:val="Normal"/>
    <w:next w:val="Normal"/>
    <w:link w:val="Heading1Char"/>
    <w:uiPriority w:val="9"/>
    <w:qFormat/>
    <w:rsid w:val="00D66DF3"/>
    <w:pPr>
      <w:keepNext/>
      <w:keepLines/>
      <w:numPr>
        <w:numId w:val="20"/>
      </w:numPr>
      <w:spacing w:before="240" w:after="120"/>
      <w:outlineLvl w:val="0"/>
    </w:pPr>
    <w:rPr>
      <w:rFonts w:asciiTheme="minorHAnsi" w:eastAsiaTheme="majorEastAsia" w:hAnsiTheme="minorHAnsi" w:cstheme="majorBidi"/>
      <w:b/>
      <w:color w:val="000000" w:themeColor="text1"/>
      <w:szCs w:val="32"/>
      <w:lang w:val="nl-BE"/>
    </w:rPr>
  </w:style>
  <w:style w:type="paragraph" w:styleId="Heading2">
    <w:name w:val="heading 2"/>
    <w:basedOn w:val="Normal"/>
    <w:next w:val="Normal"/>
    <w:link w:val="Heading2Char"/>
    <w:uiPriority w:val="9"/>
    <w:qFormat/>
    <w:rsid w:val="00D66DF3"/>
    <w:pPr>
      <w:keepNext/>
      <w:keepLines/>
      <w:numPr>
        <w:ilvl w:val="1"/>
        <w:numId w:val="20"/>
      </w:numPr>
      <w:spacing w:before="240"/>
      <w:outlineLvl w:val="1"/>
    </w:pPr>
    <w:rPr>
      <w:rFonts w:asciiTheme="minorHAnsi" w:eastAsiaTheme="majorEastAsia" w:hAnsiTheme="minorHAnsi" w:cstheme="majorBidi"/>
      <w:color w:val="000000" w:themeColor="text1"/>
      <w:szCs w:val="26"/>
    </w:rPr>
  </w:style>
  <w:style w:type="paragraph" w:styleId="Heading3">
    <w:name w:val="heading 3"/>
    <w:basedOn w:val="Normal"/>
    <w:next w:val="Normal"/>
    <w:link w:val="Heading3Char"/>
    <w:uiPriority w:val="9"/>
    <w:qFormat/>
    <w:rsid w:val="00D66DF3"/>
    <w:pPr>
      <w:keepNext/>
      <w:keepLines/>
      <w:numPr>
        <w:ilvl w:val="2"/>
        <w:numId w:val="20"/>
      </w:numPr>
      <w:spacing w:before="240"/>
      <w:outlineLvl w:val="2"/>
    </w:pPr>
    <w:rPr>
      <w:rFonts w:eastAsiaTheme="majorEastAsia" w:cstheme="majorBidi"/>
      <w:i/>
      <w:color w:val="000000" w:themeColor="text1"/>
    </w:rPr>
  </w:style>
  <w:style w:type="paragraph" w:styleId="Heading4">
    <w:name w:val="heading 4"/>
    <w:basedOn w:val="Normal"/>
    <w:next w:val="Normal"/>
    <w:link w:val="Heading4Char"/>
    <w:uiPriority w:val="9"/>
    <w:qFormat/>
    <w:rsid w:val="00D66DF3"/>
    <w:pPr>
      <w:keepNext/>
      <w:keepLines/>
      <w:numPr>
        <w:numId w:val="21"/>
      </w:numPr>
      <w:spacing w:before="40"/>
      <w:outlineLvl w:val="3"/>
    </w:pPr>
    <w:rPr>
      <w:rFonts w:eastAsiaTheme="majorEastAsia" w:cstheme="minorHAnsi"/>
      <w:b/>
      <w:bCs/>
      <w:color w:val="000000" w:themeColor="text1"/>
    </w:rPr>
  </w:style>
  <w:style w:type="paragraph" w:styleId="Heading5">
    <w:name w:val="heading 5"/>
    <w:basedOn w:val="Normal"/>
    <w:next w:val="Normal"/>
    <w:link w:val="Heading5Char"/>
    <w:uiPriority w:val="9"/>
    <w:semiHidden/>
    <w:unhideWhenUsed/>
    <w:qFormat/>
    <w:rsid w:val="00FC77C4"/>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FC77C4"/>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FC77C4"/>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FC77C4"/>
    <w:pPr>
      <w:keepNext/>
      <w:keepLines/>
      <w:spacing w:before="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FC77C4"/>
    <w:pPr>
      <w:keepNext/>
      <w:keepLines/>
      <w:spacing w:before="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66DF3"/>
    <w:rPr>
      <w:rFonts w:eastAsiaTheme="majorEastAsia" w:cstheme="majorBidi"/>
      <w:b/>
      <w:color w:val="000000" w:themeColor="text1"/>
      <w:szCs w:val="32"/>
    </w:rPr>
  </w:style>
  <w:style w:type="paragraph" w:styleId="NoSpacing">
    <w:name w:val="No Spacing"/>
    <w:uiPriority w:val="1"/>
    <w:qFormat/>
    <w:rsid w:val="00D66DF3"/>
    <w:pPr>
      <w:spacing w:after="0" w:line="240" w:lineRule="auto"/>
      <w:jc w:val="both"/>
    </w:pPr>
    <w:rPr>
      <w:sz w:val="24"/>
    </w:rPr>
  </w:style>
  <w:style w:type="character" w:customStyle="1" w:styleId="Heading2Char">
    <w:name w:val="Heading 2 Char"/>
    <w:basedOn w:val="DefaultParagraphFont"/>
    <w:link w:val="Heading2"/>
    <w:uiPriority w:val="9"/>
    <w:rsid w:val="00D66DF3"/>
    <w:rPr>
      <w:rFonts w:eastAsiaTheme="majorEastAsia" w:cstheme="majorBidi"/>
      <w:color w:val="000000" w:themeColor="text1"/>
      <w:szCs w:val="26"/>
      <w:lang w:val="en-US"/>
    </w:rPr>
  </w:style>
  <w:style w:type="paragraph" w:styleId="Title">
    <w:name w:val="Title"/>
    <w:basedOn w:val="Normal"/>
    <w:next w:val="Normal"/>
    <w:link w:val="TitleChar"/>
    <w:uiPriority w:val="10"/>
    <w:qFormat/>
    <w:rsid w:val="00D66DF3"/>
    <w:pPr>
      <w:keepNext/>
      <w:spacing w:after="120"/>
      <w:contextualSpacing/>
    </w:pPr>
    <w:rPr>
      <w:rFonts w:eastAsiaTheme="majorEastAsia" w:cstheme="majorBidi"/>
      <w:b/>
      <w:caps/>
      <w:spacing w:val="-10"/>
      <w:kern w:val="28"/>
      <w:szCs w:val="56"/>
    </w:rPr>
  </w:style>
  <w:style w:type="character" w:customStyle="1" w:styleId="TitleChar">
    <w:name w:val="Title Char"/>
    <w:basedOn w:val="DefaultParagraphFont"/>
    <w:link w:val="Title"/>
    <w:uiPriority w:val="10"/>
    <w:rsid w:val="00D66DF3"/>
    <w:rPr>
      <w:rFonts w:ascii="Calibri" w:eastAsiaTheme="majorEastAsia" w:hAnsi="Calibri" w:cstheme="majorBidi"/>
      <w:b/>
      <w:caps/>
      <w:spacing w:val="-10"/>
      <w:kern w:val="28"/>
      <w:szCs w:val="56"/>
      <w:lang w:val="en-US"/>
    </w:rPr>
  </w:style>
  <w:style w:type="character" w:customStyle="1" w:styleId="Heading3Char">
    <w:name w:val="Heading 3 Char"/>
    <w:basedOn w:val="DefaultParagraphFont"/>
    <w:link w:val="Heading3"/>
    <w:uiPriority w:val="9"/>
    <w:rsid w:val="00D66DF3"/>
    <w:rPr>
      <w:rFonts w:ascii="Calibri" w:eastAsiaTheme="majorEastAsia" w:hAnsi="Calibri" w:cstheme="majorBidi"/>
      <w:i/>
      <w:color w:val="000000" w:themeColor="text1"/>
      <w:szCs w:val="24"/>
      <w:lang w:val="en-US"/>
    </w:rPr>
  </w:style>
  <w:style w:type="paragraph" w:styleId="ListParagraph">
    <w:name w:val="List Paragraph"/>
    <w:basedOn w:val="Normal"/>
    <w:uiPriority w:val="34"/>
    <w:qFormat/>
    <w:rsid w:val="00D66DF3"/>
    <w:pPr>
      <w:ind w:left="720"/>
      <w:contextualSpacing/>
    </w:pPr>
  </w:style>
  <w:style w:type="character" w:customStyle="1" w:styleId="Heading4Char">
    <w:name w:val="Heading 4 Char"/>
    <w:basedOn w:val="DefaultParagraphFont"/>
    <w:link w:val="Heading4"/>
    <w:uiPriority w:val="9"/>
    <w:rsid w:val="00D66DF3"/>
    <w:rPr>
      <w:rFonts w:ascii="Calibri" w:eastAsiaTheme="majorEastAsia" w:hAnsi="Calibri" w:cstheme="minorHAnsi"/>
      <w:b/>
      <w:bCs/>
      <w:color w:val="000000" w:themeColor="text1"/>
      <w:szCs w:val="24"/>
      <w:lang w:val="en-US"/>
    </w:rPr>
  </w:style>
  <w:style w:type="paragraph" w:styleId="TOC1">
    <w:name w:val="toc 1"/>
    <w:basedOn w:val="Normal"/>
    <w:next w:val="Normal"/>
    <w:autoRedefine/>
    <w:uiPriority w:val="39"/>
    <w:rsid w:val="00D66DF3"/>
    <w:pPr>
      <w:spacing w:after="100"/>
    </w:pPr>
  </w:style>
  <w:style w:type="paragraph" w:styleId="TOC2">
    <w:name w:val="toc 2"/>
    <w:basedOn w:val="Normal"/>
    <w:next w:val="Normal"/>
    <w:autoRedefine/>
    <w:uiPriority w:val="39"/>
    <w:rsid w:val="00D66DF3"/>
    <w:pPr>
      <w:spacing w:after="100"/>
      <w:ind w:left="220"/>
    </w:pPr>
  </w:style>
  <w:style w:type="character" w:styleId="Hyperlink">
    <w:name w:val="Hyperlink"/>
    <w:basedOn w:val="DefaultParagraphFont"/>
    <w:uiPriority w:val="99"/>
    <w:unhideWhenUsed/>
    <w:rsid w:val="00D66DF3"/>
    <w:rPr>
      <w:color w:val="0563C1" w:themeColor="hyperlink"/>
      <w:u w:val="single"/>
    </w:rPr>
  </w:style>
  <w:style w:type="paragraph" w:styleId="TOCHeading">
    <w:name w:val="TOC Heading"/>
    <w:basedOn w:val="Heading1"/>
    <w:next w:val="Normal"/>
    <w:uiPriority w:val="39"/>
    <w:unhideWhenUsed/>
    <w:qFormat/>
    <w:rsid w:val="00D66DF3"/>
    <w:pPr>
      <w:numPr>
        <w:numId w:val="0"/>
      </w:numPr>
      <w:spacing w:after="0" w:line="259" w:lineRule="auto"/>
      <w:jc w:val="left"/>
      <w:outlineLvl w:val="9"/>
    </w:pPr>
    <w:rPr>
      <w:rFonts w:asciiTheme="majorHAnsi" w:hAnsiTheme="majorHAnsi"/>
      <w:b w:val="0"/>
      <w:color w:val="2F5496" w:themeColor="accent1" w:themeShade="BF"/>
      <w:sz w:val="32"/>
      <w:lang w:eastAsia="nl-BE"/>
    </w:rPr>
  </w:style>
  <w:style w:type="paragraph" w:styleId="Footer">
    <w:name w:val="footer"/>
    <w:basedOn w:val="Normal"/>
    <w:link w:val="FooterChar"/>
    <w:uiPriority w:val="99"/>
    <w:unhideWhenUsed/>
    <w:rsid w:val="00D66DF3"/>
    <w:pPr>
      <w:tabs>
        <w:tab w:val="center" w:pos="4536"/>
        <w:tab w:val="right" w:pos="9072"/>
      </w:tabs>
      <w:spacing w:before="0" w:line="240" w:lineRule="auto"/>
    </w:pPr>
    <w:rPr>
      <w:sz w:val="20"/>
    </w:rPr>
  </w:style>
  <w:style w:type="character" w:customStyle="1" w:styleId="FooterChar">
    <w:name w:val="Footer Char"/>
    <w:basedOn w:val="DefaultParagraphFont"/>
    <w:link w:val="Footer"/>
    <w:uiPriority w:val="99"/>
    <w:rsid w:val="00D66DF3"/>
    <w:rPr>
      <w:rFonts w:ascii="Calibri" w:hAnsi="Calibri" w:cs="Times New Roman"/>
      <w:sz w:val="20"/>
      <w:szCs w:val="24"/>
      <w:lang w:val="en-US"/>
    </w:rPr>
  </w:style>
  <w:style w:type="paragraph" w:styleId="TOC3">
    <w:name w:val="toc 3"/>
    <w:basedOn w:val="Normal"/>
    <w:next w:val="Normal"/>
    <w:autoRedefine/>
    <w:uiPriority w:val="39"/>
    <w:rsid w:val="00D66DF3"/>
    <w:pPr>
      <w:spacing w:after="100"/>
      <w:ind w:left="480"/>
    </w:pPr>
  </w:style>
  <w:style w:type="paragraph" w:styleId="TOC4">
    <w:name w:val="toc 4"/>
    <w:basedOn w:val="Normal"/>
    <w:next w:val="Normal"/>
    <w:autoRedefine/>
    <w:uiPriority w:val="39"/>
    <w:rsid w:val="00D66DF3"/>
    <w:pPr>
      <w:spacing w:after="100"/>
      <w:ind w:left="720"/>
    </w:pPr>
  </w:style>
  <w:style w:type="paragraph" w:styleId="FootnoteText">
    <w:name w:val="footnote text"/>
    <w:basedOn w:val="Normal"/>
    <w:link w:val="FootnoteTextChar"/>
    <w:uiPriority w:val="99"/>
    <w:rsid w:val="003041DA"/>
    <w:pPr>
      <w:spacing w:before="0" w:line="240" w:lineRule="auto"/>
    </w:pPr>
    <w:rPr>
      <w:sz w:val="20"/>
      <w:szCs w:val="20"/>
      <w:lang w:val="nl-BE"/>
    </w:rPr>
  </w:style>
  <w:style w:type="character" w:customStyle="1" w:styleId="FootnoteTextChar">
    <w:name w:val="Footnote Text Char"/>
    <w:basedOn w:val="DefaultParagraphFont"/>
    <w:link w:val="FootnoteText"/>
    <w:uiPriority w:val="99"/>
    <w:rsid w:val="003041DA"/>
    <w:rPr>
      <w:rFonts w:ascii="Calibri" w:hAnsi="Calibri" w:cs="Times New Roman"/>
      <w:sz w:val="20"/>
      <w:szCs w:val="20"/>
    </w:rPr>
  </w:style>
  <w:style w:type="paragraph" w:styleId="CommentText">
    <w:name w:val="annotation text"/>
    <w:basedOn w:val="Normal"/>
    <w:link w:val="CommentTextChar"/>
    <w:uiPriority w:val="99"/>
    <w:unhideWhenUsed/>
    <w:rsid w:val="00D66DF3"/>
    <w:pPr>
      <w:spacing w:before="0" w:after="160" w:line="240" w:lineRule="auto"/>
    </w:pPr>
    <w:rPr>
      <w:rFonts w:asciiTheme="minorHAnsi" w:eastAsiaTheme="minorHAnsi" w:hAnsiTheme="minorHAnsi" w:cstheme="minorBidi"/>
      <w:sz w:val="20"/>
      <w:szCs w:val="20"/>
      <w:lang w:val="nl-BE"/>
    </w:rPr>
  </w:style>
  <w:style w:type="character" w:customStyle="1" w:styleId="CommentTextChar">
    <w:name w:val="Comment Text Char"/>
    <w:basedOn w:val="DefaultParagraphFont"/>
    <w:link w:val="CommentText"/>
    <w:uiPriority w:val="99"/>
    <w:rsid w:val="00D66DF3"/>
    <w:rPr>
      <w:rFonts w:eastAsiaTheme="minorHAnsi"/>
      <w:sz w:val="20"/>
      <w:szCs w:val="20"/>
    </w:rPr>
  </w:style>
  <w:style w:type="paragraph" w:styleId="Header">
    <w:name w:val="header"/>
    <w:basedOn w:val="Normal"/>
    <w:link w:val="HeaderChar"/>
    <w:uiPriority w:val="99"/>
    <w:unhideWhenUsed/>
    <w:rsid w:val="00D66DF3"/>
    <w:pPr>
      <w:tabs>
        <w:tab w:val="center" w:pos="4536"/>
        <w:tab w:val="right" w:pos="9072"/>
      </w:tabs>
    </w:pPr>
  </w:style>
  <w:style w:type="character" w:customStyle="1" w:styleId="HeaderChar">
    <w:name w:val="Header Char"/>
    <w:basedOn w:val="DefaultParagraphFont"/>
    <w:link w:val="Header"/>
    <w:uiPriority w:val="99"/>
    <w:rsid w:val="00D66DF3"/>
    <w:rPr>
      <w:rFonts w:ascii="Calibri" w:hAnsi="Calibri" w:cs="Times New Roman"/>
      <w:szCs w:val="24"/>
      <w:lang w:val="en-US"/>
    </w:rPr>
  </w:style>
  <w:style w:type="character" w:styleId="FootnoteReference">
    <w:name w:val="footnote reference"/>
    <w:basedOn w:val="DefaultParagraphFont"/>
    <w:uiPriority w:val="99"/>
    <w:semiHidden/>
    <w:unhideWhenUsed/>
    <w:rsid w:val="00D66DF3"/>
    <w:rPr>
      <w:vertAlign w:val="superscript"/>
    </w:rPr>
  </w:style>
  <w:style w:type="character" w:styleId="CommentReference">
    <w:name w:val="annotation reference"/>
    <w:basedOn w:val="DefaultParagraphFont"/>
    <w:uiPriority w:val="99"/>
    <w:semiHidden/>
    <w:unhideWhenUsed/>
    <w:rsid w:val="00D66DF3"/>
    <w:rPr>
      <w:sz w:val="16"/>
      <w:szCs w:val="16"/>
    </w:rPr>
  </w:style>
  <w:style w:type="paragraph" w:styleId="Bibliography">
    <w:name w:val="Bibliography"/>
    <w:basedOn w:val="Normal"/>
    <w:next w:val="Normal"/>
    <w:uiPriority w:val="37"/>
    <w:unhideWhenUsed/>
    <w:rsid w:val="0010461C"/>
    <w:pPr>
      <w:spacing w:before="0" w:line="240" w:lineRule="auto"/>
      <w:ind w:left="720" w:hanging="720"/>
    </w:pPr>
    <w:rPr>
      <w:kern w:val="0"/>
      <w14:ligatures w14:val="none"/>
    </w:rPr>
  </w:style>
  <w:style w:type="paragraph" w:styleId="Quote">
    <w:name w:val="Quote"/>
    <w:basedOn w:val="Normal"/>
    <w:next w:val="Normal"/>
    <w:link w:val="QuoteChar"/>
    <w:uiPriority w:val="29"/>
    <w:qFormat/>
    <w:rsid w:val="00AF026C"/>
    <w:pPr>
      <w:spacing w:after="120"/>
      <w:ind w:left="567" w:right="567"/>
    </w:pPr>
    <w:rPr>
      <w:sz w:val="20"/>
      <w:szCs w:val="20"/>
    </w:rPr>
  </w:style>
  <w:style w:type="character" w:customStyle="1" w:styleId="QuoteChar">
    <w:name w:val="Quote Char"/>
    <w:basedOn w:val="DefaultParagraphFont"/>
    <w:link w:val="Quote"/>
    <w:uiPriority w:val="29"/>
    <w:rsid w:val="00AF026C"/>
    <w:rPr>
      <w:rFonts w:ascii="Calibri" w:hAnsi="Calibri" w:cs="Times New Roman"/>
      <w:sz w:val="20"/>
      <w:szCs w:val="20"/>
      <w:lang w:val="en-US"/>
    </w:rPr>
  </w:style>
  <w:style w:type="character" w:customStyle="1" w:styleId="Heading5Char">
    <w:name w:val="Heading 5 Char"/>
    <w:basedOn w:val="DefaultParagraphFont"/>
    <w:link w:val="Heading5"/>
    <w:uiPriority w:val="9"/>
    <w:semiHidden/>
    <w:rsid w:val="00FC77C4"/>
    <w:rPr>
      <w:rFonts w:eastAsiaTheme="majorEastAsia" w:cstheme="majorBidi"/>
      <w:color w:val="2F5496" w:themeColor="accent1" w:themeShade="BF"/>
      <w:szCs w:val="24"/>
      <w:lang w:val="en-US"/>
    </w:rPr>
  </w:style>
  <w:style w:type="character" w:customStyle="1" w:styleId="Heading6Char">
    <w:name w:val="Heading 6 Char"/>
    <w:basedOn w:val="DefaultParagraphFont"/>
    <w:link w:val="Heading6"/>
    <w:uiPriority w:val="9"/>
    <w:semiHidden/>
    <w:rsid w:val="00FC77C4"/>
    <w:rPr>
      <w:rFonts w:eastAsiaTheme="majorEastAsia" w:cstheme="majorBidi"/>
      <w:i/>
      <w:iCs/>
      <w:color w:val="595959" w:themeColor="text1" w:themeTint="A6"/>
      <w:szCs w:val="24"/>
      <w:lang w:val="en-US"/>
    </w:rPr>
  </w:style>
  <w:style w:type="character" w:customStyle="1" w:styleId="Heading7Char">
    <w:name w:val="Heading 7 Char"/>
    <w:basedOn w:val="DefaultParagraphFont"/>
    <w:link w:val="Heading7"/>
    <w:uiPriority w:val="9"/>
    <w:semiHidden/>
    <w:rsid w:val="00FC77C4"/>
    <w:rPr>
      <w:rFonts w:eastAsiaTheme="majorEastAsia" w:cstheme="majorBidi"/>
      <w:color w:val="595959" w:themeColor="text1" w:themeTint="A6"/>
      <w:szCs w:val="24"/>
      <w:lang w:val="en-US"/>
    </w:rPr>
  </w:style>
  <w:style w:type="character" w:customStyle="1" w:styleId="Heading8Char">
    <w:name w:val="Heading 8 Char"/>
    <w:basedOn w:val="DefaultParagraphFont"/>
    <w:link w:val="Heading8"/>
    <w:uiPriority w:val="9"/>
    <w:semiHidden/>
    <w:rsid w:val="00FC77C4"/>
    <w:rPr>
      <w:rFonts w:eastAsiaTheme="majorEastAsia" w:cstheme="majorBidi"/>
      <w:i/>
      <w:iCs/>
      <w:color w:val="272727" w:themeColor="text1" w:themeTint="D8"/>
      <w:szCs w:val="24"/>
      <w:lang w:val="en-US"/>
    </w:rPr>
  </w:style>
  <w:style w:type="character" w:customStyle="1" w:styleId="Heading9Char">
    <w:name w:val="Heading 9 Char"/>
    <w:basedOn w:val="DefaultParagraphFont"/>
    <w:link w:val="Heading9"/>
    <w:uiPriority w:val="9"/>
    <w:semiHidden/>
    <w:rsid w:val="00FC77C4"/>
    <w:rPr>
      <w:rFonts w:eastAsiaTheme="majorEastAsia" w:cstheme="majorBidi"/>
      <w:color w:val="272727" w:themeColor="text1" w:themeTint="D8"/>
      <w:szCs w:val="24"/>
      <w:lang w:val="en-US"/>
    </w:rPr>
  </w:style>
  <w:style w:type="paragraph" w:styleId="Subtitle">
    <w:name w:val="Subtitle"/>
    <w:basedOn w:val="Normal"/>
    <w:next w:val="Normal"/>
    <w:link w:val="SubtitleChar"/>
    <w:uiPriority w:val="11"/>
    <w:qFormat/>
    <w:rsid w:val="00FC77C4"/>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C77C4"/>
    <w:rPr>
      <w:rFonts w:eastAsiaTheme="majorEastAsia" w:cstheme="majorBidi"/>
      <w:color w:val="595959" w:themeColor="text1" w:themeTint="A6"/>
      <w:spacing w:val="15"/>
      <w:sz w:val="28"/>
      <w:szCs w:val="28"/>
      <w:lang w:val="en-US"/>
    </w:rPr>
  </w:style>
  <w:style w:type="character" w:styleId="IntenseEmphasis">
    <w:name w:val="Intense Emphasis"/>
    <w:basedOn w:val="DefaultParagraphFont"/>
    <w:uiPriority w:val="21"/>
    <w:qFormat/>
    <w:rsid w:val="00FC77C4"/>
    <w:rPr>
      <w:i/>
      <w:iCs/>
      <w:color w:val="2F5496" w:themeColor="accent1" w:themeShade="BF"/>
    </w:rPr>
  </w:style>
  <w:style w:type="paragraph" w:styleId="IntenseQuote">
    <w:name w:val="Intense Quote"/>
    <w:basedOn w:val="Normal"/>
    <w:next w:val="Normal"/>
    <w:link w:val="IntenseQuoteChar"/>
    <w:uiPriority w:val="30"/>
    <w:semiHidden/>
    <w:unhideWhenUsed/>
    <w:qFormat/>
    <w:rsid w:val="00FC77C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semiHidden/>
    <w:rsid w:val="00FC77C4"/>
    <w:rPr>
      <w:rFonts w:ascii="Calibri" w:hAnsi="Calibri" w:cs="Times New Roman"/>
      <w:i/>
      <w:iCs/>
      <w:color w:val="2F5496" w:themeColor="accent1" w:themeShade="BF"/>
      <w:szCs w:val="24"/>
      <w:lang w:val="en-US"/>
    </w:rPr>
  </w:style>
  <w:style w:type="character" w:styleId="IntenseReference">
    <w:name w:val="Intense Reference"/>
    <w:basedOn w:val="DefaultParagraphFont"/>
    <w:uiPriority w:val="32"/>
    <w:semiHidden/>
    <w:unhideWhenUsed/>
    <w:qFormat/>
    <w:rsid w:val="00FC77C4"/>
    <w:rPr>
      <w:b/>
      <w:bCs/>
      <w:smallCaps/>
      <w:color w:val="2F5496" w:themeColor="accent1" w:themeShade="BF"/>
      <w:spacing w:val="5"/>
    </w:rPr>
  </w:style>
  <w:style w:type="character" w:styleId="Emphasis">
    <w:name w:val="Emphasis"/>
    <w:basedOn w:val="DefaultParagraphFont"/>
    <w:uiPriority w:val="20"/>
    <w:qFormat/>
    <w:rsid w:val="00004C16"/>
    <w:rPr>
      <w:i/>
      <w:iCs/>
    </w:rPr>
  </w:style>
  <w:style w:type="character" w:styleId="EndnoteReference">
    <w:name w:val="endnote reference"/>
    <w:basedOn w:val="DefaultParagraphFont"/>
    <w:uiPriority w:val="99"/>
    <w:semiHidden/>
    <w:unhideWhenUsed/>
    <w:rsid w:val="00B73AEA"/>
    <w:rPr>
      <w:vertAlign w:val="superscript"/>
    </w:rPr>
  </w:style>
  <w:style w:type="paragraph" w:styleId="EndnoteText">
    <w:name w:val="endnote text"/>
    <w:basedOn w:val="Normal"/>
    <w:link w:val="EndnoteTextChar"/>
    <w:uiPriority w:val="99"/>
    <w:semiHidden/>
    <w:unhideWhenUsed/>
    <w:rsid w:val="00B73AEA"/>
    <w:pPr>
      <w:spacing w:before="0" w:line="240" w:lineRule="auto"/>
    </w:pPr>
    <w:rPr>
      <w:kern w:val="0"/>
      <w:sz w:val="20"/>
      <w:szCs w:val="20"/>
      <w14:ligatures w14:val="none"/>
    </w:rPr>
  </w:style>
  <w:style w:type="character" w:customStyle="1" w:styleId="EndnoteTextChar">
    <w:name w:val="Endnote Text Char"/>
    <w:basedOn w:val="DefaultParagraphFont"/>
    <w:link w:val="EndnoteText"/>
    <w:uiPriority w:val="99"/>
    <w:semiHidden/>
    <w:rsid w:val="00B73AEA"/>
    <w:rPr>
      <w:rFonts w:ascii="Calibri" w:hAnsi="Calibri" w:cs="Times New Roman"/>
      <w:kern w:val="0"/>
      <w:sz w:val="20"/>
      <w:szCs w:val="20"/>
      <w:lang w:val="en-US"/>
      <w14:ligatures w14:val="none"/>
    </w:rPr>
  </w:style>
  <w:style w:type="paragraph" w:styleId="CommentSubject">
    <w:name w:val="annotation subject"/>
    <w:basedOn w:val="CommentText"/>
    <w:next w:val="CommentText"/>
    <w:link w:val="CommentSubjectChar"/>
    <w:uiPriority w:val="99"/>
    <w:semiHidden/>
    <w:unhideWhenUsed/>
    <w:rsid w:val="007863A3"/>
    <w:pPr>
      <w:spacing w:before="120" w:after="0"/>
    </w:pPr>
    <w:rPr>
      <w:rFonts w:ascii="Calibri" w:eastAsia="Calibri" w:hAnsi="Calibri" w:cs="Times New Roman"/>
      <w:b/>
      <w:bCs/>
      <w:lang w:val="en-US"/>
    </w:rPr>
  </w:style>
  <w:style w:type="character" w:customStyle="1" w:styleId="CommentSubjectChar">
    <w:name w:val="Comment Subject Char"/>
    <w:basedOn w:val="CommentTextChar"/>
    <w:link w:val="CommentSubject"/>
    <w:uiPriority w:val="99"/>
    <w:semiHidden/>
    <w:rsid w:val="007863A3"/>
    <w:rPr>
      <w:rFonts w:ascii="Calibri" w:eastAsiaTheme="minorHAnsi" w:hAnsi="Calibri" w:cs="Times New Roman"/>
      <w:b/>
      <w:bCs/>
      <w:sz w:val="20"/>
      <w:szCs w:val="20"/>
      <w:lang w:val="en-US"/>
    </w:rPr>
  </w:style>
  <w:style w:type="character" w:styleId="UnresolvedMention">
    <w:name w:val="Unresolved Mention"/>
    <w:basedOn w:val="DefaultParagraphFont"/>
    <w:uiPriority w:val="99"/>
    <w:semiHidden/>
    <w:unhideWhenUsed/>
    <w:rsid w:val="00AB571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5359114">
      <w:bodyDiv w:val="1"/>
      <w:marLeft w:val="0"/>
      <w:marRight w:val="0"/>
      <w:marTop w:val="0"/>
      <w:marBottom w:val="0"/>
      <w:divBdr>
        <w:top w:val="none" w:sz="0" w:space="0" w:color="auto"/>
        <w:left w:val="none" w:sz="0" w:space="0" w:color="auto"/>
        <w:bottom w:val="none" w:sz="0" w:space="0" w:color="auto"/>
        <w:right w:val="none" w:sz="0" w:space="0" w:color="auto"/>
      </w:divBdr>
    </w:div>
    <w:div w:id="265770293">
      <w:bodyDiv w:val="1"/>
      <w:marLeft w:val="0"/>
      <w:marRight w:val="0"/>
      <w:marTop w:val="0"/>
      <w:marBottom w:val="0"/>
      <w:divBdr>
        <w:top w:val="none" w:sz="0" w:space="0" w:color="auto"/>
        <w:left w:val="none" w:sz="0" w:space="0" w:color="auto"/>
        <w:bottom w:val="none" w:sz="0" w:space="0" w:color="auto"/>
        <w:right w:val="none" w:sz="0" w:space="0" w:color="auto"/>
      </w:divBdr>
    </w:div>
    <w:div w:id="1135023188">
      <w:bodyDiv w:val="1"/>
      <w:marLeft w:val="0"/>
      <w:marRight w:val="0"/>
      <w:marTop w:val="0"/>
      <w:marBottom w:val="0"/>
      <w:divBdr>
        <w:top w:val="none" w:sz="0" w:space="0" w:color="auto"/>
        <w:left w:val="none" w:sz="0" w:space="0" w:color="auto"/>
        <w:bottom w:val="none" w:sz="0" w:space="0" w:color="auto"/>
        <w:right w:val="none" w:sz="0" w:space="0" w:color="auto"/>
      </w:divBdr>
    </w:div>
    <w:div w:id="14402930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activity xmlns="09643b4c-5168-4655-a1dd-256ac936653d"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39D2144BFC0BB14088ECE1290730495C" ma:contentTypeVersion="18" ma:contentTypeDescription="Create a new document." ma:contentTypeScope="" ma:versionID="2345e41e1b8a8aa158e541abd8ab2377">
  <xsd:schema xmlns:xsd="http://www.w3.org/2001/XMLSchema" xmlns:xs="http://www.w3.org/2001/XMLSchema" xmlns:p="http://schemas.microsoft.com/office/2006/metadata/properties" xmlns:ns3="09643b4c-5168-4655-a1dd-256ac936653d" xmlns:ns4="6d050a8d-6d8a-4b8b-9ffa-9130e4cc5445" targetNamespace="http://schemas.microsoft.com/office/2006/metadata/properties" ma:root="true" ma:fieldsID="8e29c8ca0306e87e0b9ac725b7974a56" ns3:_="" ns4:_="">
    <xsd:import namespace="09643b4c-5168-4655-a1dd-256ac936653d"/>
    <xsd:import namespace="6d050a8d-6d8a-4b8b-9ffa-9130e4cc5445"/>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LengthInSeconds" minOccurs="0"/>
                <xsd:element ref="ns3:MediaServiceAutoKeyPoints" minOccurs="0"/>
                <xsd:element ref="ns3:MediaServiceKeyPoints" minOccurs="0"/>
                <xsd:element ref="ns3:MediaServiceAutoTags" minOccurs="0"/>
                <xsd:element ref="ns3:MediaServiceGenerationTime" minOccurs="0"/>
                <xsd:element ref="ns3:MediaServiceEventHashCode" minOccurs="0"/>
                <xsd:element ref="ns3:MediaServiceOCR" minOccurs="0"/>
                <xsd:element ref="ns3:MediaServiceLocation" minOccurs="0"/>
                <xsd:element ref="ns4:SharedWithUsers" minOccurs="0"/>
                <xsd:element ref="ns4:SharedWithDetails" minOccurs="0"/>
                <xsd:element ref="ns4:SharingHintHash" minOccurs="0"/>
                <xsd:element ref="ns3:_activity"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9643b4c-5168-4655-a1dd-256ac936653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d050a8d-6d8a-4b8b-9ffa-9130e4cc5445"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SharingHintHash" ma:index="21"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5C17E59-2F1C-4B44-8563-820C7EEA1D50}">
  <ds:schemaRefs>
    <ds:schemaRef ds:uri="http://schemas.microsoft.com/sharepoint/v3/contenttype/forms"/>
  </ds:schemaRefs>
</ds:datastoreItem>
</file>

<file path=customXml/itemProps2.xml><?xml version="1.0" encoding="utf-8"?>
<ds:datastoreItem xmlns:ds="http://schemas.openxmlformats.org/officeDocument/2006/customXml" ds:itemID="{DC755FE0-C1DD-49F9-BA06-5FF1AA999DCB}">
  <ds:schemaRefs>
    <ds:schemaRef ds:uri="09643b4c-5168-4655-a1dd-256ac936653d"/>
    <ds:schemaRef ds:uri="6d050a8d-6d8a-4b8b-9ffa-9130e4cc5445"/>
    <ds:schemaRef ds:uri="http://schemas.microsoft.com/office/2006/documentManagement/types"/>
    <ds:schemaRef ds:uri="http://schemas.microsoft.com/office/infopath/2007/PartnerControls"/>
    <ds:schemaRef ds:uri="http://schemas.microsoft.com/office/2006/metadata/properties"/>
    <ds:schemaRef ds:uri="http://www.w3.org/XML/1998/namespace"/>
    <ds:schemaRef ds:uri="http://schemas.openxmlformats.org/package/2006/metadata/core-properties"/>
    <ds:schemaRef ds:uri="http://purl.org/dc/dcmitype/"/>
    <ds:schemaRef ds:uri="http://purl.org/dc/terms/"/>
    <ds:schemaRef ds:uri="http://purl.org/dc/elements/1.1/"/>
  </ds:schemaRefs>
</ds:datastoreItem>
</file>

<file path=customXml/itemProps3.xml><?xml version="1.0" encoding="utf-8"?>
<ds:datastoreItem xmlns:ds="http://schemas.openxmlformats.org/officeDocument/2006/customXml" ds:itemID="{52EB5447-3EFD-4C28-B37F-1266201B60F9}">
  <ds:schemaRefs>
    <ds:schemaRef ds:uri="http://schemas.openxmlformats.org/officeDocument/2006/bibliography"/>
  </ds:schemaRefs>
</ds:datastoreItem>
</file>

<file path=customXml/itemProps4.xml><?xml version="1.0" encoding="utf-8"?>
<ds:datastoreItem xmlns:ds="http://schemas.openxmlformats.org/officeDocument/2006/customXml" ds:itemID="{641A28AE-DEB3-4D17-B6BC-0F8D568C402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9643b4c-5168-4655-a1dd-256ac936653d"/>
    <ds:schemaRef ds:uri="6d050a8d-6d8a-4b8b-9ffa-9130e4cc544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16</Pages>
  <Words>7558</Words>
  <Characters>41575</Characters>
  <Application>Microsoft Office Word</Application>
  <DocSecurity>0</DocSecurity>
  <Lines>346</Lines>
  <Paragraphs>98</Paragraphs>
  <ScaleCrop>false</ScaleCrop>
  <HeadingPairs>
    <vt:vector size="2" baseType="variant">
      <vt:variant>
        <vt:lpstr>Titel</vt:lpstr>
      </vt:variant>
      <vt:variant>
        <vt:i4>1</vt:i4>
      </vt:variant>
    </vt:vector>
  </HeadingPairs>
  <TitlesOfParts>
    <vt:vector size="1" baseType="lpstr">
      <vt:lpstr/>
    </vt:vector>
  </TitlesOfParts>
  <Company>KU Leuven</Company>
  <LinksUpToDate>false</LinksUpToDate>
  <CharactersWithSpaces>49035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Jens Van Rompaey</dc:creator>
  <cp:keywords/>
  <dc:description/>
  <cp:lastModifiedBy>Jens Van Rompaey</cp:lastModifiedBy>
  <cp:revision>202</cp:revision>
  <cp:lastPrinted>2025-08-19T13:11:00Z</cp:lastPrinted>
  <dcterms:created xsi:type="dcterms:W3CDTF">2025-08-07T14:29:00Z</dcterms:created>
  <dcterms:modified xsi:type="dcterms:W3CDTF">2025-09-25T08:16:00Z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zotero-version="7.0.19"&gt;&lt;session id="R1InGRLA"/&gt;&lt;style id="http://www.zotero.org/styles/chicago-notes-bibliography" locale="nl-NL" hasBibliography="1" bibliographyStyleHasBeenSet="1"/&gt;&lt;prefs&gt;&lt;pref name="fieldType" value="Field"/&gt;&lt;pr</vt:lpwstr>
  </property>
  <property fmtid="{D5CDD505-2E9C-101B-9397-08002B2CF9AE}" pid="3" name="ZOTERO_PREF_2">
    <vt:lpwstr>ef name="noteType" value="1"/&gt;&lt;/prefs&gt;&lt;/data&gt;</vt:lpwstr>
  </property>
  <property fmtid="{D5CDD505-2E9C-101B-9397-08002B2CF9AE}" pid="4" name="ContentTypeId">
    <vt:lpwstr>0x01010039D2144BFC0BB14088ECE1290730495C</vt:lpwstr>
  </property>
</Properties>
</file>