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6F986" w14:textId="77777777" w:rsidR="004E10E8" w:rsidRPr="004E10E8" w:rsidRDefault="004E10E8" w:rsidP="004E10E8">
      <w:pPr>
        <w:rPr>
          <w:b/>
          <w:bCs/>
          <w:lang w:val="en-BE"/>
        </w:rPr>
      </w:pPr>
      <w:r w:rsidRPr="004E10E8">
        <w:rPr>
          <w:b/>
          <w:bCs/>
          <w:lang w:val="en-BE"/>
        </w:rPr>
        <w:t xml:space="preserve">Association Between Reactive Strength Index and Metabolic Cost of Running in Male Master Athletes </w:t>
      </w:r>
    </w:p>
    <w:p w14:paraId="44A4AB95" w14:textId="32DE8CAA" w:rsidR="004E10E8" w:rsidRPr="004E10E8" w:rsidRDefault="004E10E8" w:rsidP="004E10E8">
      <w:pPr>
        <w:rPr>
          <w:lang w:val="en-BE"/>
        </w:rPr>
      </w:pPr>
      <w:r w:rsidRPr="004E10E8">
        <w:rPr>
          <w:lang w:val="en-BE"/>
        </w:rPr>
        <w:t xml:space="preserve"> Maxence </w:t>
      </w:r>
      <w:proofErr w:type="spellStart"/>
      <w:r w:rsidRPr="004E10E8">
        <w:rPr>
          <w:lang w:val="en-BE"/>
        </w:rPr>
        <w:t>Tanneau</w:t>
      </w:r>
      <w:proofErr w:type="spellEnd"/>
      <w:r w:rsidRPr="004E10E8">
        <w:rPr>
          <w:lang w:val="en-BE"/>
        </w:rPr>
        <w:t xml:space="preserve">, Nicolas Berryman, Iñigo </w:t>
      </w:r>
      <w:proofErr w:type="spellStart"/>
      <w:r w:rsidRPr="004E10E8">
        <w:rPr>
          <w:lang w:val="en-BE"/>
        </w:rPr>
        <w:t>Mujika</w:t>
      </w:r>
      <w:proofErr w:type="spellEnd"/>
      <w:r w:rsidRPr="004E10E8">
        <w:rPr>
          <w:lang w:val="en-BE"/>
        </w:rPr>
        <w:t>, Anh P. Nguyen, Darío Cappa, Jeanne Barraud, and Laurent Bosquet</w:t>
      </w:r>
    </w:p>
    <w:p w14:paraId="7C575C40" w14:textId="77777777" w:rsidR="004E10E8" w:rsidRPr="004E10E8" w:rsidRDefault="004E10E8" w:rsidP="004E10E8">
      <w:pPr>
        <w:rPr>
          <w:lang w:val="en-BE"/>
        </w:rPr>
      </w:pPr>
    </w:p>
    <w:p w14:paraId="600BA584" w14:textId="23CF60E6" w:rsidR="007357EE" w:rsidRPr="004E10E8" w:rsidRDefault="004E10E8" w:rsidP="004E10E8">
      <w:pPr>
        <w:rPr>
          <w:lang w:val="en-BE"/>
        </w:rPr>
      </w:pPr>
      <w:r w:rsidRPr="004E10E8">
        <w:rPr>
          <w:b/>
          <w:bCs/>
          <w:i/>
          <w:iCs/>
        </w:rPr>
        <w:t>Purpose</w:t>
      </w:r>
      <w:r w:rsidRPr="004E10E8">
        <w:rPr>
          <w:i/>
          <w:iCs/>
        </w:rPr>
        <w:t>:</w:t>
      </w:r>
      <w:r w:rsidRPr="004E10E8">
        <w:t xml:space="preserve"> To examine the association between reactive strength index (RSI) and metabolic cost of running (</w:t>
      </w:r>
      <w:proofErr w:type="spellStart"/>
      <w:r w:rsidRPr="004E10E8">
        <w:t>MCr</w:t>
      </w:r>
      <w:proofErr w:type="spellEnd"/>
      <w:r w:rsidRPr="004E10E8">
        <w:t xml:space="preserve">) in master athletes. We hypothesized that individuals with a higher RSI would exhibit a lower </w:t>
      </w:r>
      <w:proofErr w:type="spellStart"/>
      <w:r w:rsidRPr="004E10E8">
        <w:t>MCr</w:t>
      </w:r>
      <w:proofErr w:type="spellEnd"/>
      <w:r w:rsidRPr="004E10E8">
        <w:t xml:space="preserve">, that both variables would be associated, and that age would moderate this relationship. </w:t>
      </w:r>
      <w:r w:rsidRPr="004E10E8">
        <w:rPr>
          <w:b/>
          <w:bCs/>
          <w:i/>
          <w:iCs/>
        </w:rPr>
        <w:t>Methods:</w:t>
      </w:r>
      <w:r w:rsidRPr="004E10E8">
        <w:t xml:space="preserve"> Forty-five male master athletes participated to this study. A median split was performed to constitute 2 age groups (group 1, 47.7 [1.7] y old; group 2, 56.3 [4.6] y old). Participants underwent a single 45-minute session during which RSI was assessed with drop jumps, and </w:t>
      </w:r>
      <w:proofErr w:type="spellStart"/>
      <w:r w:rsidRPr="004E10E8">
        <w:t>MCr</w:t>
      </w:r>
      <w:proofErr w:type="spellEnd"/>
      <w:r w:rsidRPr="004E10E8">
        <w:t xml:space="preserve">, during a continuous exercise of submaximal intensity performed on a treadmill. </w:t>
      </w:r>
      <w:r w:rsidRPr="004E10E8">
        <w:rPr>
          <w:b/>
          <w:bCs/>
          <w:i/>
          <w:iCs/>
        </w:rPr>
        <w:t>Results:</w:t>
      </w:r>
      <w:r w:rsidRPr="004E10E8">
        <w:t xml:space="preserve"> A small negative association was found between net </w:t>
      </w:r>
      <w:proofErr w:type="spellStart"/>
      <w:r w:rsidRPr="004E10E8">
        <w:t>MCr</w:t>
      </w:r>
      <w:proofErr w:type="spellEnd"/>
      <w:r w:rsidRPr="004E10E8">
        <w:t xml:space="preserve"> and RSI in the overall sample (RSI mean </w:t>
      </w:r>
      <w:r w:rsidRPr="004E10E8">
        <w:rPr>
          <w:i/>
          <w:iCs/>
        </w:rPr>
        <w:t>r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 xml:space="preserve">.38, 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.05; RSI max </w:t>
      </w:r>
      <w:r w:rsidRPr="004E10E8">
        <w:rPr>
          <w:i/>
          <w:iCs/>
        </w:rPr>
        <w:t>r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 xml:space="preserve">.38, 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.05). Group 1 exhibited a lower net </w:t>
      </w:r>
      <w:proofErr w:type="spellStart"/>
      <w:r w:rsidRPr="004E10E8">
        <w:t>MCr</w:t>
      </w:r>
      <w:proofErr w:type="spellEnd"/>
      <w:r w:rsidRPr="004E10E8">
        <w:t xml:space="preserve"> (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.01, </w:t>
      </w:r>
      <w:r w:rsidRPr="004E10E8">
        <w:rPr>
          <w:i/>
          <w:iCs/>
        </w:rPr>
        <w:t>d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>0.84) and higher RSI (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.01, </w:t>
      </w:r>
      <w:r w:rsidRPr="004E10E8">
        <w:rPr>
          <w:i/>
          <w:iCs/>
        </w:rPr>
        <w:t>d</w:t>
      </w:r>
      <w:r w:rsidRPr="004E10E8">
        <w:rPr>
          <w:rFonts w:ascii="Arial" w:hAnsi="Arial" w:cs="Arial"/>
        </w:rPr>
        <w:t> </w:t>
      </w:r>
      <w:r w:rsidRPr="004E10E8">
        <w:t>&gt;</w:t>
      </w:r>
      <w:r w:rsidRPr="004E10E8">
        <w:rPr>
          <w:rFonts w:ascii="Arial" w:hAnsi="Arial" w:cs="Arial"/>
        </w:rPr>
        <w:t> </w:t>
      </w:r>
      <w:r w:rsidRPr="004E10E8">
        <w:t xml:space="preserve">0.82) than group 2. However, the association between the 2 measures was verified specifically in group 2 (RSI from a 20-cm drop jump, </w:t>
      </w:r>
      <w:r w:rsidRPr="004E10E8">
        <w:rPr>
          <w:i/>
          <w:iCs/>
        </w:rPr>
        <w:t>r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 xml:space="preserve">.53, 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.01; RSI mean, </w:t>
      </w:r>
      <w:r w:rsidRPr="004E10E8">
        <w:rPr>
          <w:i/>
          <w:iCs/>
        </w:rPr>
        <w:t>r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 xml:space="preserve">.50, 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.05; RSI maximum, </w:t>
      </w:r>
      <w:r w:rsidRPr="004E10E8">
        <w:rPr>
          <w:i/>
          <w:iCs/>
        </w:rPr>
        <w:t>r</w:t>
      </w:r>
      <w:r w:rsidRPr="004E10E8">
        <w:rPr>
          <w:rFonts w:ascii="Arial" w:hAnsi="Arial" w:cs="Arial"/>
        </w:rPr>
        <w:t> </w:t>
      </w:r>
      <w:r w:rsidRPr="004E10E8">
        <w:t>=</w:t>
      </w:r>
      <w:r w:rsidRPr="004E10E8">
        <w:rPr>
          <w:rFonts w:ascii="Arial" w:hAnsi="Arial" w:cs="Arial"/>
        </w:rPr>
        <w:t> </w:t>
      </w:r>
      <w:r w:rsidRPr="004E10E8">
        <w:rPr>
          <w:rFonts w:ascii="Aptos" w:hAnsi="Aptos" w:cs="Aptos"/>
        </w:rPr>
        <w:t>−</w:t>
      </w:r>
      <w:r w:rsidRPr="004E10E8">
        <w:t xml:space="preserve">.57, </w:t>
      </w:r>
      <w:r w:rsidRPr="004E10E8">
        <w:rPr>
          <w:i/>
          <w:iCs/>
        </w:rPr>
        <w:t>P</w:t>
      </w:r>
      <w:r w:rsidRPr="004E10E8">
        <w:rPr>
          <w:rFonts w:ascii="Arial" w:hAnsi="Arial" w:cs="Arial"/>
        </w:rPr>
        <w:t> </w:t>
      </w:r>
      <w:r w:rsidRPr="004E10E8">
        <w:t>&lt;</w:t>
      </w:r>
      <w:r w:rsidRPr="004E10E8">
        <w:rPr>
          <w:rFonts w:ascii="Arial" w:hAnsi="Arial" w:cs="Arial"/>
        </w:rPr>
        <w:t> </w:t>
      </w:r>
      <w:r w:rsidRPr="004E10E8">
        <w:t xml:space="preserve">.01). </w:t>
      </w:r>
      <w:r w:rsidRPr="004E10E8">
        <w:rPr>
          <w:b/>
          <w:bCs/>
          <w:i/>
          <w:iCs/>
        </w:rPr>
        <w:t>Conclusions:</w:t>
      </w:r>
      <w:r w:rsidRPr="004E10E8">
        <w:t xml:space="preserve"> RSI is associated with net MCR in master athletes, particularly in older participants. Additional intervention studies are now required to further explore this association.</w:t>
      </w:r>
      <w:r w:rsidRPr="004E10E8">
        <w:rPr>
          <w:lang w:val="en-BE"/>
        </w:rPr>
        <w:t xml:space="preserve"> </w:t>
      </w:r>
    </w:p>
    <w:sectPr w:rsidR="007357EE" w:rsidRPr="004E10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583547"/>
    <w:multiLevelType w:val="hybridMultilevel"/>
    <w:tmpl w:val="0FAC8100"/>
    <w:lvl w:ilvl="0" w:tplc="7F8CB8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9247530">
    <w:abstractNumId w:val="0"/>
  </w:num>
  <w:num w:numId="2" w16cid:durableId="1794445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0E8"/>
    <w:rsid w:val="003A389D"/>
    <w:rsid w:val="003B1152"/>
    <w:rsid w:val="004063A7"/>
    <w:rsid w:val="00467445"/>
    <w:rsid w:val="004E10E8"/>
    <w:rsid w:val="005E7F44"/>
    <w:rsid w:val="007357EE"/>
    <w:rsid w:val="00A0020A"/>
    <w:rsid w:val="00D53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1C18A0"/>
  <w15:chartTrackingRefBased/>
  <w15:docId w15:val="{C7874688-529C-43ED-B662-F88591187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E10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10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10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10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10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10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10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10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10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PAStyleTITLEPAGE">
    <w:name w:val="APA Style TITLE PAGE"/>
    <w:basedOn w:val="Normal"/>
    <w:link w:val="APAStyleTITLEPAGEChar"/>
    <w:qFormat/>
    <w:rsid w:val="003A389D"/>
    <w:pPr>
      <w:spacing w:before="240" w:after="280"/>
      <w:jc w:val="center"/>
    </w:pPr>
    <w:rPr>
      <w:rFonts w:ascii="Times New Roman" w:hAnsi="Times New Roman" w:cs="Times New Roman"/>
      <w:color w:val="000000" w:themeColor="text1"/>
      <w:sz w:val="24"/>
    </w:rPr>
  </w:style>
  <w:style w:type="character" w:customStyle="1" w:styleId="APAStyleTITLEPAGEChar">
    <w:name w:val="APA Style TITLE PAGE Char"/>
    <w:basedOn w:val="DefaultParagraphFont"/>
    <w:link w:val="APAStyleTITLEPAGE"/>
    <w:rsid w:val="003A389D"/>
    <w:rPr>
      <w:rFonts w:ascii="Times New Roman" w:hAnsi="Times New Roman" w:cs="Times New Roman"/>
      <w:color w:val="000000" w:themeColor="text1"/>
      <w:sz w:val="24"/>
    </w:rPr>
  </w:style>
  <w:style w:type="paragraph" w:customStyle="1" w:styleId="TNR">
    <w:name w:val="TNR"/>
    <w:basedOn w:val="Normal"/>
    <w:link w:val="TNRChar"/>
    <w:rsid w:val="005E7F44"/>
    <w:pPr>
      <w:numPr>
        <w:numId w:val="1"/>
      </w:numPr>
      <w:spacing w:after="0" w:line="240" w:lineRule="auto"/>
      <w:jc w:val="both"/>
    </w:pPr>
    <w:rPr>
      <w:rFonts w:ascii="Times New Roman" w:eastAsia="Times New Roman" w:hAnsi="Times New Roman" w:cs="Times New Roman"/>
      <w:bCs/>
      <w:kern w:val="0"/>
      <w:sz w:val="24"/>
      <w:szCs w:val="24"/>
      <w:lang w:val="en-US"/>
      <w14:ligatures w14:val="none"/>
    </w:rPr>
  </w:style>
  <w:style w:type="character" w:customStyle="1" w:styleId="TNRChar">
    <w:name w:val="TNR Char"/>
    <w:basedOn w:val="DefaultParagraphFont"/>
    <w:link w:val="TNR"/>
    <w:rsid w:val="005E7F44"/>
    <w:rPr>
      <w:rFonts w:ascii="Times New Roman" w:eastAsia="Times New Roman" w:hAnsi="Times New Roman" w:cs="Times New Roman"/>
      <w:bCs/>
      <w:kern w:val="0"/>
      <w:sz w:val="24"/>
      <w:szCs w:val="24"/>
      <w:lang w:val="en-US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4E10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10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10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10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10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10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10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10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10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10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10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10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10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10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10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10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10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10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10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10E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E10E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10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126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30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04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43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318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31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712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17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8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73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85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78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62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40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83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18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3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35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7346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33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39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4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76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5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0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713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919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7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7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858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14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59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085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69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78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974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7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66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0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43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05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40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2424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98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0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94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27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22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70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60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1288</Characters>
  <Application>Microsoft Office Word</Application>
  <DocSecurity>0</DocSecurity>
  <Lines>10</Lines>
  <Paragraphs>3</Paragraphs>
  <ScaleCrop>false</ScaleCrop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Anh Phong Nguyen</dc:creator>
  <cp:keywords/>
  <dc:description/>
  <cp:lastModifiedBy>Anh Phong Nguyen</cp:lastModifiedBy>
  <cp:revision>1</cp:revision>
  <dcterms:created xsi:type="dcterms:W3CDTF">2025-04-10T08:38:00Z</dcterms:created>
  <dcterms:modified xsi:type="dcterms:W3CDTF">2025-04-10T08:40:00Z</dcterms:modified>
</cp:coreProperties>
</file>