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C1F" w:rsidRPr="000F361F" w:rsidRDefault="009E624B" w:rsidP="009E624B">
      <w:pPr>
        <w:jc w:val="both"/>
        <w:rPr>
          <w:sz w:val="24"/>
          <w:szCs w:val="24"/>
          <w:lang w:val="fr-FR"/>
        </w:rPr>
      </w:pPr>
      <w:r w:rsidRPr="003A1C1F">
        <w:rPr>
          <w:smallCaps/>
          <w:sz w:val="24"/>
          <w:szCs w:val="24"/>
          <w:lang w:val="fr-FR"/>
        </w:rPr>
        <w:t>Christine de</w:t>
      </w:r>
      <w:r w:rsidRPr="000F361F">
        <w:rPr>
          <w:sz w:val="24"/>
          <w:szCs w:val="24"/>
          <w:lang w:val="fr-FR"/>
        </w:rPr>
        <w:t xml:space="preserve"> </w:t>
      </w:r>
      <w:proofErr w:type="spellStart"/>
      <w:r w:rsidRPr="000F361F">
        <w:rPr>
          <w:smallCaps/>
          <w:sz w:val="24"/>
          <w:szCs w:val="24"/>
          <w:lang w:val="fr-FR"/>
        </w:rPr>
        <w:t>Pizan</w:t>
      </w:r>
      <w:proofErr w:type="spellEnd"/>
      <w:r w:rsidRPr="000F361F">
        <w:rPr>
          <w:sz w:val="24"/>
          <w:szCs w:val="24"/>
          <w:lang w:val="fr-FR"/>
        </w:rPr>
        <w:t xml:space="preserve">, </w:t>
      </w:r>
      <w:r w:rsidRPr="000F361F">
        <w:rPr>
          <w:b/>
          <w:sz w:val="24"/>
          <w:szCs w:val="24"/>
          <w:lang w:val="fr-FR"/>
        </w:rPr>
        <w:t xml:space="preserve">Le Livre des </w:t>
      </w:r>
      <w:proofErr w:type="spellStart"/>
      <w:r w:rsidRPr="000F361F">
        <w:rPr>
          <w:b/>
          <w:sz w:val="24"/>
          <w:szCs w:val="24"/>
          <w:lang w:val="fr-FR"/>
        </w:rPr>
        <w:t>fais</w:t>
      </w:r>
      <w:proofErr w:type="spellEnd"/>
      <w:r w:rsidRPr="000F361F">
        <w:rPr>
          <w:b/>
          <w:sz w:val="24"/>
          <w:szCs w:val="24"/>
          <w:lang w:val="fr-FR"/>
        </w:rPr>
        <w:t xml:space="preserve"> d’armes et de chevalerie</w:t>
      </w:r>
      <w:r w:rsidRPr="000F361F">
        <w:rPr>
          <w:sz w:val="24"/>
          <w:szCs w:val="24"/>
          <w:lang w:val="fr-FR"/>
        </w:rPr>
        <w:t xml:space="preserve">, éd. Lucien </w:t>
      </w:r>
      <w:proofErr w:type="spellStart"/>
      <w:r w:rsidRPr="000F361F">
        <w:rPr>
          <w:smallCaps/>
          <w:sz w:val="24"/>
          <w:szCs w:val="24"/>
          <w:lang w:val="fr-FR"/>
        </w:rPr>
        <w:t>Dugaz</w:t>
      </w:r>
      <w:proofErr w:type="spellEnd"/>
      <w:r w:rsidRPr="000F361F">
        <w:rPr>
          <w:sz w:val="24"/>
          <w:szCs w:val="24"/>
          <w:lang w:val="fr-FR"/>
        </w:rPr>
        <w:t>, Paris, Classiques Garnier, 2021 ; 1 vol., 631 p. (</w:t>
      </w:r>
      <w:r w:rsidRPr="000F361F">
        <w:rPr>
          <w:i/>
          <w:sz w:val="24"/>
          <w:szCs w:val="24"/>
          <w:lang w:val="fr-FR"/>
        </w:rPr>
        <w:t>Textes littéraires du Moyen Âge</w:t>
      </w:r>
      <w:r w:rsidRPr="000F361F">
        <w:rPr>
          <w:sz w:val="24"/>
          <w:szCs w:val="24"/>
          <w:lang w:val="fr-FR"/>
        </w:rPr>
        <w:t xml:space="preserve">, 64). ISBN : </w:t>
      </w:r>
      <w:r w:rsidRPr="000F361F">
        <w:rPr>
          <w:sz w:val="24"/>
          <w:szCs w:val="24"/>
        </w:rPr>
        <w:t xml:space="preserve">978-2-406-11957-9. </w:t>
      </w:r>
      <w:r w:rsidRPr="000F361F">
        <w:rPr>
          <w:sz w:val="24"/>
          <w:szCs w:val="24"/>
          <w:lang w:val="fr-FR"/>
        </w:rPr>
        <w:t>Prix : € 35,00.</w:t>
      </w:r>
      <w:bookmarkStart w:id="0" w:name="_GoBack"/>
      <w:bookmarkEnd w:id="0"/>
    </w:p>
    <w:p w:rsidR="006816F1" w:rsidRDefault="003640C7" w:rsidP="009E624B">
      <w:pPr>
        <w:jc w:val="both"/>
        <w:rPr>
          <w:sz w:val="24"/>
          <w:szCs w:val="24"/>
        </w:rPr>
      </w:pPr>
      <w:r w:rsidRPr="000F361F">
        <w:rPr>
          <w:sz w:val="24"/>
          <w:szCs w:val="24"/>
        </w:rPr>
        <w:t xml:space="preserve">Ce volume </w:t>
      </w:r>
      <w:r w:rsidR="00CC503C">
        <w:rPr>
          <w:sz w:val="24"/>
          <w:szCs w:val="24"/>
        </w:rPr>
        <w:t>est</w:t>
      </w:r>
      <w:r w:rsidRPr="000F361F">
        <w:rPr>
          <w:sz w:val="24"/>
          <w:szCs w:val="24"/>
        </w:rPr>
        <w:t xml:space="preserve"> </w:t>
      </w:r>
      <w:r w:rsidR="00AB234E">
        <w:rPr>
          <w:sz w:val="24"/>
          <w:szCs w:val="24"/>
        </w:rPr>
        <w:t xml:space="preserve">une </w:t>
      </w:r>
      <w:r w:rsidRPr="000F361F">
        <w:rPr>
          <w:sz w:val="24"/>
          <w:szCs w:val="24"/>
        </w:rPr>
        <w:t xml:space="preserve">édition scientifique du </w:t>
      </w:r>
      <w:r w:rsidRPr="000F361F">
        <w:rPr>
          <w:i/>
          <w:sz w:val="24"/>
          <w:szCs w:val="24"/>
        </w:rPr>
        <w:t>Livre des</w:t>
      </w:r>
      <w:r w:rsidRPr="000F361F">
        <w:rPr>
          <w:sz w:val="24"/>
          <w:szCs w:val="24"/>
        </w:rPr>
        <w:t xml:space="preserve"> </w:t>
      </w:r>
      <w:proofErr w:type="spellStart"/>
      <w:r w:rsidRPr="000F361F">
        <w:rPr>
          <w:i/>
          <w:sz w:val="24"/>
          <w:szCs w:val="24"/>
        </w:rPr>
        <w:t>fais</w:t>
      </w:r>
      <w:proofErr w:type="spellEnd"/>
      <w:r w:rsidRPr="000F361F">
        <w:rPr>
          <w:i/>
          <w:sz w:val="24"/>
          <w:szCs w:val="24"/>
        </w:rPr>
        <w:t xml:space="preserve"> d’armes et de chevalerie</w:t>
      </w:r>
      <w:r w:rsidRPr="000F361F">
        <w:rPr>
          <w:sz w:val="24"/>
          <w:szCs w:val="24"/>
        </w:rPr>
        <w:t xml:space="preserve">, une des dernières œuvres de Christine de </w:t>
      </w:r>
      <w:proofErr w:type="spellStart"/>
      <w:r w:rsidRPr="000F361F">
        <w:rPr>
          <w:sz w:val="24"/>
          <w:szCs w:val="24"/>
        </w:rPr>
        <w:t>Pizan</w:t>
      </w:r>
      <w:proofErr w:type="spellEnd"/>
      <w:r w:rsidRPr="000F361F">
        <w:rPr>
          <w:sz w:val="24"/>
          <w:szCs w:val="24"/>
        </w:rPr>
        <w:t xml:space="preserve"> </w:t>
      </w:r>
      <w:r w:rsidR="0079597E">
        <w:rPr>
          <w:sz w:val="24"/>
          <w:szCs w:val="24"/>
        </w:rPr>
        <w:t>qui restait</w:t>
      </w:r>
      <w:r w:rsidRPr="000F361F">
        <w:rPr>
          <w:sz w:val="24"/>
          <w:szCs w:val="24"/>
        </w:rPr>
        <w:t xml:space="preserve"> jusqu’ici inaccessible au </w:t>
      </w:r>
      <w:r w:rsidR="000978D0">
        <w:rPr>
          <w:sz w:val="24"/>
          <w:szCs w:val="24"/>
        </w:rPr>
        <w:t>public</w:t>
      </w:r>
      <w:r w:rsidRPr="000F361F">
        <w:rPr>
          <w:sz w:val="24"/>
          <w:szCs w:val="24"/>
        </w:rPr>
        <w:t xml:space="preserve"> contemporain. </w:t>
      </w:r>
      <w:r w:rsidR="00737404" w:rsidRPr="000F361F">
        <w:rPr>
          <w:sz w:val="24"/>
          <w:szCs w:val="24"/>
        </w:rPr>
        <w:t>L’édition elle-même est précédée d’une</w:t>
      </w:r>
      <w:r w:rsidR="002A7F70" w:rsidRPr="000F361F">
        <w:rPr>
          <w:sz w:val="24"/>
          <w:szCs w:val="24"/>
        </w:rPr>
        <w:t xml:space="preserve"> introductio</w:t>
      </w:r>
      <w:r w:rsidR="00737404" w:rsidRPr="000F361F">
        <w:rPr>
          <w:sz w:val="24"/>
          <w:szCs w:val="24"/>
        </w:rPr>
        <w:t>n</w:t>
      </w:r>
      <w:r w:rsidR="001A78DF">
        <w:rPr>
          <w:sz w:val="24"/>
          <w:szCs w:val="24"/>
        </w:rPr>
        <w:t>,</w:t>
      </w:r>
      <w:r w:rsidR="00737404" w:rsidRPr="000F361F">
        <w:rPr>
          <w:sz w:val="24"/>
          <w:szCs w:val="24"/>
        </w:rPr>
        <w:t xml:space="preserve"> </w:t>
      </w:r>
      <w:r w:rsidR="000A5E42" w:rsidRPr="000F361F">
        <w:rPr>
          <w:sz w:val="24"/>
          <w:szCs w:val="24"/>
        </w:rPr>
        <w:t xml:space="preserve">très riche </w:t>
      </w:r>
      <w:r w:rsidR="00737404" w:rsidRPr="000F361F">
        <w:rPr>
          <w:sz w:val="24"/>
          <w:szCs w:val="24"/>
        </w:rPr>
        <w:t xml:space="preserve">sur </w:t>
      </w:r>
      <w:r w:rsidR="002F5F6B">
        <w:rPr>
          <w:sz w:val="24"/>
          <w:szCs w:val="24"/>
        </w:rPr>
        <w:t>le</w:t>
      </w:r>
      <w:r w:rsidR="00737404" w:rsidRPr="000F361F">
        <w:rPr>
          <w:sz w:val="24"/>
          <w:szCs w:val="24"/>
        </w:rPr>
        <w:t xml:space="preserve"> plan linguistique, philologique, pragmatique et littéraire. </w:t>
      </w:r>
      <w:r w:rsidR="00F84C18">
        <w:rPr>
          <w:sz w:val="24"/>
          <w:szCs w:val="24"/>
        </w:rPr>
        <w:t>Sont</w:t>
      </w:r>
      <w:r w:rsidR="002A7F70" w:rsidRPr="000F361F">
        <w:rPr>
          <w:sz w:val="24"/>
          <w:szCs w:val="24"/>
        </w:rPr>
        <w:t xml:space="preserve"> </w:t>
      </w:r>
      <w:r w:rsidR="00762563">
        <w:rPr>
          <w:sz w:val="24"/>
          <w:szCs w:val="24"/>
        </w:rPr>
        <w:t xml:space="preserve">tout </w:t>
      </w:r>
      <w:r w:rsidR="008A2EC5" w:rsidRPr="000F361F">
        <w:rPr>
          <w:sz w:val="24"/>
          <w:szCs w:val="24"/>
        </w:rPr>
        <w:t xml:space="preserve">d’abord </w:t>
      </w:r>
      <w:r w:rsidR="0082112F" w:rsidRPr="000F361F">
        <w:rPr>
          <w:sz w:val="24"/>
          <w:szCs w:val="24"/>
        </w:rPr>
        <w:t>fourni</w:t>
      </w:r>
      <w:r w:rsidR="00CB0E7F">
        <w:rPr>
          <w:sz w:val="24"/>
          <w:szCs w:val="24"/>
        </w:rPr>
        <w:t xml:space="preserve">es </w:t>
      </w:r>
      <w:r w:rsidR="002A7F70" w:rsidRPr="000F361F">
        <w:rPr>
          <w:sz w:val="24"/>
          <w:szCs w:val="24"/>
        </w:rPr>
        <w:t xml:space="preserve">quelques informations </w:t>
      </w:r>
      <w:r w:rsidR="00737404" w:rsidRPr="000F361F">
        <w:rPr>
          <w:sz w:val="24"/>
          <w:szCs w:val="24"/>
        </w:rPr>
        <w:t>sur le contexte de production</w:t>
      </w:r>
      <w:r w:rsidR="008A2EC5" w:rsidRPr="000F361F">
        <w:rPr>
          <w:sz w:val="24"/>
          <w:szCs w:val="24"/>
        </w:rPr>
        <w:t xml:space="preserve"> des </w:t>
      </w:r>
      <w:r w:rsidR="008A2EC5" w:rsidRPr="000F361F">
        <w:rPr>
          <w:i/>
          <w:sz w:val="24"/>
          <w:szCs w:val="24"/>
        </w:rPr>
        <w:t>Fais d’armes</w:t>
      </w:r>
      <w:r w:rsidR="00B307C0" w:rsidRPr="000F361F">
        <w:rPr>
          <w:sz w:val="24"/>
          <w:szCs w:val="24"/>
        </w:rPr>
        <w:t xml:space="preserve"> (</w:t>
      </w:r>
      <w:r w:rsidR="00272AF7" w:rsidRPr="000F361F">
        <w:rPr>
          <w:sz w:val="24"/>
          <w:szCs w:val="24"/>
        </w:rPr>
        <w:t>p. 13-24)</w:t>
      </w:r>
      <w:r w:rsidR="008A2EC5" w:rsidRPr="000F361F">
        <w:rPr>
          <w:sz w:val="24"/>
          <w:szCs w:val="24"/>
        </w:rPr>
        <w:t xml:space="preserve">, </w:t>
      </w:r>
      <w:r w:rsidR="000A7777" w:rsidRPr="000F361F">
        <w:rPr>
          <w:sz w:val="24"/>
          <w:szCs w:val="24"/>
        </w:rPr>
        <w:t xml:space="preserve">sur </w:t>
      </w:r>
      <w:r w:rsidR="003A3BB0">
        <w:rPr>
          <w:sz w:val="24"/>
          <w:szCs w:val="24"/>
        </w:rPr>
        <w:t>leur</w:t>
      </w:r>
      <w:r w:rsidR="000A7777" w:rsidRPr="000F361F">
        <w:rPr>
          <w:sz w:val="24"/>
          <w:szCs w:val="24"/>
        </w:rPr>
        <w:t xml:space="preserve"> possible dédicataire et sur le lectorat visé</w:t>
      </w:r>
      <w:r w:rsidR="00DD214C">
        <w:rPr>
          <w:sz w:val="24"/>
          <w:szCs w:val="24"/>
        </w:rPr>
        <w:t>. L</w:t>
      </w:r>
      <w:r w:rsidR="000A7777" w:rsidRPr="000F361F">
        <w:rPr>
          <w:sz w:val="24"/>
          <w:szCs w:val="24"/>
        </w:rPr>
        <w:t>es copies produites par l’autrice témoign</w:t>
      </w:r>
      <w:r w:rsidR="00627871">
        <w:rPr>
          <w:sz w:val="24"/>
          <w:szCs w:val="24"/>
        </w:rPr>
        <w:t>e</w:t>
      </w:r>
      <w:r w:rsidR="000A7777" w:rsidRPr="000F361F">
        <w:rPr>
          <w:sz w:val="24"/>
          <w:szCs w:val="24"/>
        </w:rPr>
        <w:t xml:space="preserve">nt d’une « plasticité » textuelle, </w:t>
      </w:r>
      <w:r w:rsidR="009E7C38">
        <w:rPr>
          <w:sz w:val="24"/>
          <w:szCs w:val="24"/>
        </w:rPr>
        <w:t>d’où découlent</w:t>
      </w:r>
      <w:r w:rsidR="007A6D1F">
        <w:rPr>
          <w:sz w:val="24"/>
          <w:szCs w:val="24"/>
        </w:rPr>
        <w:t xml:space="preserve"> de</w:t>
      </w:r>
      <w:r w:rsidR="009E7C38">
        <w:rPr>
          <w:sz w:val="24"/>
          <w:szCs w:val="24"/>
        </w:rPr>
        <w:t>s</w:t>
      </w:r>
      <w:r w:rsidR="000A7777" w:rsidRPr="000F361F">
        <w:rPr>
          <w:sz w:val="24"/>
          <w:szCs w:val="24"/>
        </w:rPr>
        <w:t xml:space="preserve"> manuscrits « politiquement orientés, modifiés à dessein » (19).</w:t>
      </w:r>
      <w:r w:rsidR="001230AC" w:rsidRPr="000F361F">
        <w:rPr>
          <w:sz w:val="24"/>
          <w:szCs w:val="24"/>
        </w:rPr>
        <w:t xml:space="preserve"> </w:t>
      </w:r>
      <w:r w:rsidR="00C0251F" w:rsidRPr="000F361F">
        <w:rPr>
          <w:sz w:val="24"/>
          <w:szCs w:val="24"/>
        </w:rPr>
        <w:t xml:space="preserve">Le but des </w:t>
      </w:r>
      <w:r w:rsidR="00C0251F" w:rsidRPr="000F361F">
        <w:rPr>
          <w:i/>
          <w:sz w:val="24"/>
          <w:szCs w:val="24"/>
        </w:rPr>
        <w:t>Fais d’armes</w:t>
      </w:r>
      <w:r w:rsidR="00C0251F" w:rsidRPr="000F361F">
        <w:rPr>
          <w:sz w:val="24"/>
          <w:szCs w:val="24"/>
        </w:rPr>
        <w:t xml:space="preserve"> aurait été de « promouvoir la paix du royaume en dépassant les rivalités des différentes factions » (</w:t>
      </w:r>
      <w:r w:rsidR="005E4A77" w:rsidRPr="000F361F">
        <w:rPr>
          <w:sz w:val="24"/>
          <w:szCs w:val="24"/>
        </w:rPr>
        <w:t>2</w:t>
      </w:r>
      <w:r w:rsidR="00C0251F" w:rsidRPr="000F361F">
        <w:rPr>
          <w:sz w:val="24"/>
          <w:szCs w:val="24"/>
        </w:rPr>
        <w:t>4, en particulier Armagnacs et Bourguignons).</w:t>
      </w:r>
      <w:r w:rsidR="002B4EB9" w:rsidRPr="000F361F">
        <w:rPr>
          <w:sz w:val="24"/>
          <w:szCs w:val="24"/>
        </w:rPr>
        <w:t xml:space="preserve"> Sa nouveauté viendrait du fait qu’il s’éloigne d’une « nostalgie de la croisade » et que sa « pensée de la guerre est en fait tournée vers la paix qui en est le but »</w:t>
      </w:r>
      <w:r w:rsidR="00B21B54" w:rsidRPr="000F361F">
        <w:rPr>
          <w:sz w:val="24"/>
          <w:szCs w:val="24"/>
        </w:rPr>
        <w:t xml:space="preserve"> (22). L’autrice prône « une guerre juste et organisée, qui consiste avant tout en une légitime défense ordonnée par une armée de métier » (22)</w:t>
      </w:r>
      <w:r w:rsidR="00764F31">
        <w:rPr>
          <w:sz w:val="24"/>
          <w:szCs w:val="24"/>
        </w:rPr>
        <w:t> ;</w:t>
      </w:r>
      <w:r w:rsidR="00B21B54" w:rsidRPr="000F361F">
        <w:rPr>
          <w:sz w:val="24"/>
          <w:szCs w:val="24"/>
        </w:rPr>
        <w:t xml:space="preserve"> </w:t>
      </w:r>
      <w:r w:rsidR="00CC29FE">
        <w:rPr>
          <w:sz w:val="24"/>
          <w:szCs w:val="24"/>
        </w:rPr>
        <w:t xml:space="preserve">elle </w:t>
      </w:r>
      <w:r w:rsidR="00510282">
        <w:rPr>
          <w:sz w:val="24"/>
          <w:szCs w:val="24"/>
        </w:rPr>
        <w:t>propose</w:t>
      </w:r>
      <w:r w:rsidR="00CC29FE">
        <w:rPr>
          <w:sz w:val="24"/>
          <w:szCs w:val="24"/>
        </w:rPr>
        <w:t xml:space="preserve"> </w:t>
      </w:r>
      <w:r w:rsidR="00B21B54" w:rsidRPr="000F361F">
        <w:rPr>
          <w:sz w:val="24"/>
          <w:szCs w:val="24"/>
        </w:rPr>
        <w:t xml:space="preserve">donc une vision technique de l’art </w:t>
      </w:r>
      <w:r w:rsidR="00AF7313">
        <w:rPr>
          <w:sz w:val="24"/>
          <w:szCs w:val="24"/>
        </w:rPr>
        <w:t xml:space="preserve">de </w:t>
      </w:r>
      <w:r w:rsidR="00A94D14">
        <w:rPr>
          <w:sz w:val="24"/>
          <w:szCs w:val="24"/>
        </w:rPr>
        <w:t xml:space="preserve">la </w:t>
      </w:r>
      <w:r w:rsidR="00AF7313">
        <w:rPr>
          <w:sz w:val="24"/>
          <w:szCs w:val="24"/>
        </w:rPr>
        <w:t>guerre</w:t>
      </w:r>
      <w:r w:rsidR="00B21B54" w:rsidRPr="000F361F">
        <w:rPr>
          <w:sz w:val="24"/>
          <w:szCs w:val="24"/>
        </w:rPr>
        <w:t>.</w:t>
      </w:r>
    </w:p>
    <w:p w:rsidR="003640C7" w:rsidRPr="000F361F" w:rsidRDefault="00EA79CE" w:rsidP="009E624B">
      <w:pPr>
        <w:jc w:val="both"/>
        <w:rPr>
          <w:sz w:val="24"/>
          <w:szCs w:val="24"/>
        </w:rPr>
      </w:pPr>
      <w:r w:rsidRPr="000F361F">
        <w:rPr>
          <w:sz w:val="24"/>
          <w:szCs w:val="24"/>
        </w:rPr>
        <w:t xml:space="preserve">Suit une </w:t>
      </w:r>
      <w:r w:rsidR="00AB2708" w:rsidRPr="000F361F">
        <w:rPr>
          <w:sz w:val="24"/>
          <w:szCs w:val="24"/>
        </w:rPr>
        <w:t>lecture littéraire</w:t>
      </w:r>
      <w:r w:rsidR="009B012C">
        <w:rPr>
          <w:sz w:val="24"/>
          <w:szCs w:val="24"/>
        </w:rPr>
        <w:t xml:space="preserve"> des </w:t>
      </w:r>
      <w:r w:rsidR="009B012C">
        <w:rPr>
          <w:i/>
          <w:sz w:val="24"/>
          <w:szCs w:val="24"/>
        </w:rPr>
        <w:t>Fais d’armes</w:t>
      </w:r>
      <w:r w:rsidR="00AB2708" w:rsidRPr="000F361F">
        <w:rPr>
          <w:sz w:val="24"/>
          <w:szCs w:val="24"/>
        </w:rPr>
        <w:t xml:space="preserve"> (p. 25-4</w:t>
      </w:r>
      <w:r w:rsidR="00F35411" w:rsidRPr="000F361F">
        <w:rPr>
          <w:sz w:val="24"/>
          <w:szCs w:val="24"/>
        </w:rPr>
        <w:t>0</w:t>
      </w:r>
      <w:r w:rsidR="00AB2708" w:rsidRPr="000F361F">
        <w:rPr>
          <w:sz w:val="24"/>
          <w:szCs w:val="24"/>
        </w:rPr>
        <w:t>), brève mais efficace : sont étudiées notamment la position de l’autrice dans son texte (</w:t>
      </w:r>
      <w:r w:rsidR="00C14C62">
        <w:rPr>
          <w:sz w:val="24"/>
          <w:szCs w:val="24"/>
        </w:rPr>
        <w:t>du</w:t>
      </w:r>
      <w:r w:rsidR="00AB2708" w:rsidRPr="000F361F">
        <w:rPr>
          <w:sz w:val="24"/>
          <w:szCs w:val="24"/>
        </w:rPr>
        <w:t xml:space="preserve"> prologue</w:t>
      </w:r>
      <w:r w:rsidR="00163EAF">
        <w:rPr>
          <w:sz w:val="24"/>
          <w:szCs w:val="24"/>
        </w:rPr>
        <w:t xml:space="preserve"> adressé</w:t>
      </w:r>
      <w:r w:rsidR="00AB2708" w:rsidRPr="000F361F">
        <w:rPr>
          <w:sz w:val="24"/>
          <w:szCs w:val="24"/>
        </w:rPr>
        <w:t xml:space="preserve"> à Minerve </w:t>
      </w:r>
      <w:r w:rsidR="00625724">
        <w:rPr>
          <w:sz w:val="24"/>
          <w:szCs w:val="24"/>
        </w:rPr>
        <w:t>à</w:t>
      </w:r>
      <w:r w:rsidR="00AB2708" w:rsidRPr="000F361F">
        <w:rPr>
          <w:sz w:val="24"/>
          <w:szCs w:val="24"/>
        </w:rPr>
        <w:t xml:space="preserve"> une possible anagramme finale) et la finalité </w:t>
      </w:r>
      <w:r w:rsidR="0022055A">
        <w:rPr>
          <w:sz w:val="24"/>
          <w:szCs w:val="24"/>
        </w:rPr>
        <w:t>du</w:t>
      </w:r>
      <w:r w:rsidR="00AB2708" w:rsidRPr="000F361F">
        <w:rPr>
          <w:sz w:val="24"/>
          <w:szCs w:val="24"/>
        </w:rPr>
        <w:t xml:space="preserve"> texte, qui </w:t>
      </w:r>
      <w:r w:rsidR="00AD506E">
        <w:rPr>
          <w:sz w:val="24"/>
          <w:szCs w:val="24"/>
        </w:rPr>
        <w:t>combine et réagence</w:t>
      </w:r>
      <w:r w:rsidR="00AB2708" w:rsidRPr="000F361F">
        <w:rPr>
          <w:sz w:val="24"/>
          <w:szCs w:val="24"/>
        </w:rPr>
        <w:t xml:space="preserve"> différentes sources (Végèce, Valère Maxime, Frontin, Honorat Bovet) en leur adjoignant l’expertise de témoignages </w:t>
      </w:r>
      <w:r w:rsidR="001F391C">
        <w:rPr>
          <w:sz w:val="24"/>
          <w:szCs w:val="24"/>
        </w:rPr>
        <w:t xml:space="preserve">oraux </w:t>
      </w:r>
      <w:r w:rsidR="00015B63">
        <w:rPr>
          <w:sz w:val="24"/>
          <w:szCs w:val="24"/>
        </w:rPr>
        <w:t>contemporains</w:t>
      </w:r>
      <w:r w:rsidR="009E3726">
        <w:rPr>
          <w:sz w:val="24"/>
          <w:szCs w:val="24"/>
        </w:rPr>
        <w:t>. E</w:t>
      </w:r>
      <w:r w:rsidR="001C1AA3" w:rsidRPr="000F361F">
        <w:rPr>
          <w:sz w:val="24"/>
          <w:szCs w:val="24"/>
        </w:rPr>
        <w:t xml:space="preserve">n ressort une œuvre </w:t>
      </w:r>
      <w:r w:rsidR="006007F0">
        <w:rPr>
          <w:sz w:val="24"/>
          <w:szCs w:val="24"/>
        </w:rPr>
        <w:t>qui conjoint</w:t>
      </w:r>
      <w:r w:rsidR="002F0A06" w:rsidRPr="000F361F">
        <w:rPr>
          <w:sz w:val="24"/>
          <w:szCs w:val="24"/>
        </w:rPr>
        <w:t xml:space="preserve"> le savoir sur la « guerre de terrain » et </w:t>
      </w:r>
      <w:r w:rsidR="006A301D" w:rsidRPr="000F361F">
        <w:rPr>
          <w:sz w:val="24"/>
          <w:szCs w:val="24"/>
        </w:rPr>
        <w:t xml:space="preserve">sur </w:t>
      </w:r>
      <w:r w:rsidR="002F0A06" w:rsidRPr="000F361F">
        <w:rPr>
          <w:sz w:val="24"/>
          <w:szCs w:val="24"/>
        </w:rPr>
        <w:t>le « droit de la guerre » (32)</w:t>
      </w:r>
      <w:r w:rsidR="00BF090F" w:rsidRPr="000F361F">
        <w:rPr>
          <w:sz w:val="24"/>
          <w:szCs w:val="24"/>
        </w:rPr>
        <w:t xml:space="preserve">, rédigée « au plus plain et </w:t>
      </w:r>
      <w:proofErr w:type="spellStart"/>
      <w:r w:rsidR="00BF090F" w:rsidRPr="000F361F">
        <w:rPr>
          <w:sz w:val="24"/>
          <w:szCs w:val="24"/>
        </w:rPr>
        <w:t>entendible</w:t>
      </w:r>
      <w:proofErr w:type="spellEnd"/>
      <w:r w:rsidR="00BF090F" w:rsidRPr="000F361F">
        <w:rPr>
          <w:sz w:val="24"/>
          <w:szCs w:val="24"/>
        </w:rPr>
        <w:t xml:space="preserve"> </w:t>
      </w:r>
      <w:proofErr w:type="spellStart"/>
      <w:r w:rsidR="00BF090F" w:rsidRPr="000F361F">
        <w:rPr>
          <w:sz w:val="24"/>
          <w:szCs w:val="24"/>
        </w:rPr>
        <w:t>langaige</w:t>
      </w:r>
      <w:proofErr w:type="spellEnd"/>
      <w:r w:rsidR="00BF090F" w:rsidRPr="000F361F">
        <w:rPr>
          <w:sz w:val="24"/>
          <w:szCs w:val="24"/>
        </w:rPr>
        <w:t xml:space="preserve"> que je </w:t>
      </w:r>
      <w:proofErr w:type="spellStart"/>
      <w:r w:rsidR="00BF090F" w:rsidRPr="000F361F">
        <w:rPr>
          <w:sz w:val="24"/>
          <w:szCs w:val="24"/>
        </w:rPr>
        <w:t>pourray</w:t>
      </w:r>
      <w:proofErr w:type="spellEnd"/>
      <w:r w:rsidR="00BF090F" w:rsidRPr="000F361F">
        <w:rPr>
          <w:sz w:val="24"/>
          <w:szCs w:val="24"/>
        </w:rPr>
        <w:t> », dit l’autrice, et destinée à tous les hommes de guerre,</w:t>
      </w:r>
      <w:r w:rsidR="007A6A7E" w:rsidRPr="007A6A7E">
        <w:rPr>
          <w:sz w:val="24"/>
          <w:szCs w:val="24"/>
        </w:rPr>
        <w:t xml:space="preserve"> </w:t>
      </w:r>
      <w:r w:rsidR="007A6A7E" w:rsidRPr="000F361F">
        <w:rPr>
          <w:sz w:val="24"/>
          <w:szCs w:val="24"/>
        </w:rPr>
        <w:t>alphabétisés</w:t>
      </w:r>
      <w:r w:rsidR="000279FA">
        <w:rPr>
          <w:sz w:val="24"/>
          <w:szCs w:val="24"/>
        </w:rPr>
        <w:t xml:space="preserve"> </w:t>
      </w:r>
      <w:r w:rsidR="00BF090F" w:rsidRPr="000F361F">
        <w:rPr>
          <w:sz w:val="24"/>
          <w:szCs w:val="24"/>
        </w:rPr>
        <w:t>ou non</w:t>
      </w:r>
      <w:r w:rsidR="00CF3A69" w:rsidRPr="000F361F">
        <w:rPr>
          <w:sz w:val="24"/>
          <w:szCs w:val="24"/>
        </w:rPr>
        <w:t xml:space="preserve"> </w:t>
      </w:r>
      <w:r w:rsidR="006503F6" w:rsidRPr="000F361F">
        <w:rPr>
          <w:sz w:val="24"/>
          <w:szCs w:val="24"/>
        </w:rPr>
        <w:t>(33-</w:t>
      </w:r>
      <w:r w:rsidR="00967B7A" w:rsidRPr="000F361F">
        <w:rPr>
          <w:sz w:val="24"/>
          <w:szCs w:val="24"/>
        </w:rPr>
        <w:t>34)</w:t>
      </w:r>
      <w:r w:rsidR="002F0A06" w:rsidRPr="000F361F">
        <w:rPr>
          <w:sz w:val="24"/>
          <w:szCs w:val="24"/>
        </w:rPr>
        <w:t xml:space="preserve">. Les </w:t>
      </w:r>
      <w:r w:rsidR="002F0A06" w:rsidRPr="000F361F">
        <w:rPr>
          <w:i/>
          <w:sz w:val="24"/>
          <w:szCs w:val="24"/>
        </w:rPr>
        <w:t>Fais d’armes</w:t>
      </w:r>
      <w:r w:rsidR="002F0A06" w:rsidRPr="000F361F">
        <w:rPr>
          <w:sz w:val="24"/>
          <w:szCs w:val="24"/>
        </w:rPr>
        <w:t xml:space="preserve"> comblent </w:t>
      </w:r>
      <w:r w:rsidR="00DA4FD0" w:rsidRPr="000F361F">
        <w:rPr>
          <w:sz w:val="24"/>
          <w:szCs w:val="24"/>
        </w:rPr>
        <w:t>ainsi</w:t>
      </w:r>
      <w:r w:rsidR="002F0A06" w:rsidRPr="000F361F">
        <w:rPr>
          <w:sz w:val="24"/>
          <w:szCs w:val="24"/>
        </w:rPr>
        <w:t xml:space="preserve"> « un vide intellectuel et pratique » et signent « la première somme française sur la chose militaire » (32).</w:t>
      </w:r>
      <w:r w:rsidR="00714E34" w:rsidRPr="000F361F">
        <w:rPr>
          <w:sz w:val="24"/>
          <w:szCs w:val="24"/>
        </w:rPr>
        <w:t xml:space="preserve"> </w:t>
      </w:r>
      <w:r w:rsidR="00D91B3F">
        <w:rPr>
          <w:sz w:val="24"/>
          <w:szCs w:val="24"/>
        </w:rPr>
        <w:t>Ensuite</w:t>
      </w:r>
      <w:r w:rsidR="00714E34" w:rsidRPr="000F361F">
        <w:rPr>
          <w:sz w:val="24"/>
          <w:szCs w:val="24"/>
        </w:rPr>
        <w:t xml:space="preserve">, </w:t>
      </w:r>
      <w:r w:rsidR="00ED17EC">
        <w:rPr>
          <w:sz w:val="24"/>
          <w:szCs w:val="24"/>
        </w:rPr>
        <w:t>l’introduction aborde le</w:t>
      </w:r>
      <w:r w:rsidR="00714E34" w:rsidRPr="000F361F">
        <w:rPr>
          <w:sz w:val="24"/>
          <w:szCs w:val="24"/>
        </w:rPr>
        <w:t xml:space="preserve"> traitement des sources (En amont du texte, p. 41-</w:t>
      </w:r>
      <w:r w:rsidR="00F35411" w:rsidRPr="000F361F">
        <w:rPr>
          <w:sz w:val="24"/>
          <w:szCs w:val="24"/>
        </w:rPr>
        <w:t xml:space="preserve">45) et </w:t>
      </w:r>
      <w:r w:rsidR="00EC2042">
        <w:rPr>
          <w:sz w:val="24"/>
          <w:szCs w:val="24"/>
        </w:rPr>
        <w:t>l’</w:t>
      </w:r>
      <w:r w:rsidR="00F35411" w:rsidRPr="000F361F">
        <w:rPr>
          <w:sz w:val="24"/>
          <w:szCs w:val="24"/>
        </w:rPr>
        <w:t>influence postérieure</w:t>
      </w:r>
      <w:r w:rsidR="000B3C34">
        <w:rPr>
          <w:sz w:val="24"/>
          <w:szCs w:val="24"/>
        </w:rPr>
        <w:t xml:space="preserve"> de l’œuvre</w:t>
      </w:r>
      <w:r w:rsidR="00F35411" w:rsidRPr="000F361F">
        <w:rPr>
          <w:sz w:val="24"/>
          <w:szCs w:val="24"/>
        </w:rPr>
        <w:t xml:space="preserve"> (En aval du texte, p. 47-</w:t>
      </w:r>
      <w:r w:rsidR="008A2163" w:rsidRPr="000F361F">
        <w:rPr>
          <w:sz w:val="24"/>
          <w:szCs w:val="24"/>
        </w:rPr>
        <w:t>52)</w:t>
      </w:r>
      <w:r w:rsidR="008314FC" w:rsidRPr="000F361F">
        <w:rPr>
          <w:sz w:val="24"/>
          <w:szCs w:val="24"/>
        </w:rPr>
        <w:t xml:space="preserve">. </w:t>
      </w:r>
      <w:r w:rsidR="002B705D">
        <w:rPr>
          <w:sz w:val="24"/>
          <w:szCs w:val="24"/>
        </w:rPr>
        <w:t>L</w:t>
      </w:r>
      <w:r w:rsidR="008314FC" w:rsidRPr="000F361F">
        <w:rPr>
          <w:sz w:val="24"/>
          <w:szCs w:val="24"/>
        </w:rPr>
        <w:t>es témoins de la famille B</w:t>
      </w:r>
      <w:r w:rsidR="00B0276F">
        <w:rPr>
          <w:sz w:val="24"/>
          <w:szCs w:val="24"/>
        </w:rPr>
        <w:t xml:space="preserve"> y sont </w:t>
      </w:r>
      <w:r w:rsidR="008F7258">
        <w:rPr>
          <w:sz w:val="24"/>
          <w:szCs w:val="24"/>
        </w:rPr>
        <w:t>abordés</w:t>
      </w:r>
      <w:r w:rsidR="007A2A80" w:rsidRPr="000F361F">
        <w:rPr>
          <w:sz w:val="24"/>
          <w:szCs w:val="24"/>
        </w:rPr>
        <w:t xml:space="preserve"> (et en particulier </w:t>
      </w:r>
      <w:r w:rsidR="00B43CD2" w:rsidRPr="00B43CD2">
        <w:rPr>
          <w:sz w:val="24"/>
          <w:szCs w:val="24"/>
        </w:rPr>
        <w:t xml:space="preserve">B2, </w:t>
      </w:r>
      <w:r w:rsidR="007A2A80" w:rsidRPr="00B43CD2">
        <w:rPr>
          <w:sz w:val="24"/>
          <w:szCs w:val="24"/>
        </w:rPr>
        <w:t>le</w:t>
      </w:r>
      <w:r w:rsidR="007A2A80" w:rsidRPr="000F361F">
        <w:rPr>
          <w:sz w:val="24"/>
          <w:szCs w:val="24"/>
        </w:rPr>
        <w:t xml:space="preserve"> plus ancien manuscrit </w:t>
      </w:r>
      <w:r w:rsidR="005E6EC2" w:rsidRPr="000F361F">
        <w:rPr>
          <w:sz w:val="24"/>
          <w:szCs w:val="24"/>
        </w:rPr>
        <w:t xml:space="preserve">conservé de cette famille, mais </w:t>
      </w:r>
      <w:r w:rsidR="00AE5BB0">
        <w:rPr>
          <w:sz w:val="24"/>
          <w:szCs w:val="24"/>
        </w:rPr>
        <w:t xml:space="preserve">qui </w:t>
      </w:r>
      <w:r w:rsidR="00E87CD2">
        <w:rPr>
          <w:sz w:val="24"/>
          <w:szCs w:val="24"/>
        </w:rPr>
        <w:t>contiendrait</w:t>
      </w:r>
      <w:r w:rsidR="00533467" w:rsidRPr="000F361F">
        <w:rPr>
          <w:sz w:val="24"/>
          <w:szCs w:val="24"/>
        </w:rPr>
        <w:t xml:space="preserve"> </w:t>
      </w:r>
      <w:r w:rsidR="005E6EC2" w:rsidRPr="000F361F">
        <w:rPr>
          <w:sz w:val="24"/>
          <w:szCs w:val="24"/>
        </w:rPr>
        <w:t xml:space="preserve">une version </w:t>
      </w:r>
      <w:r w:rsidR="00A2681A" w:rsidRPr="000F361F">
        <w:rPr>
          <w:sz w:val="24"/>
          <w:szCs w:val="24"/>
        </w:rPr>
        <w:t>plutôt basse</w:t>
      </w:r>
      <w:r w:rsidR="00A2681A">
        <w:rPr>
          <w:sz w:val="24"/>
          <w:szCs w:val="24"/>
        </w:rPr>
        <w:t xml:space="preserve"> </w:t>
      </w:r>
      <w:r w:rsidR="005E6EC2" w:rsidRPr="000F361F">
        <w:rPr>
          <w:sz w:val="24"/>
          <w:szCs w:val="24"/>
        </w:rPr>
        <w:t xml:space="preserve">dans le </w:t>
      </w:r>
      <w:r w:rsidR="005E6EC2" w:rsidRPr="000F361F">
        <w:rPr>
          <w:i/>
          <w:sz w:val="24"/>
          <w:szCs w:val="24"/>
        </w:rPr>
        <w:t xml:space="preserve">stemma </w:t>
      </w:r>
      <w:proofErr w:type="spellStart"/>
      <w:r w:rsidR="005E6EC2" w:rsidRPr="000F361F">
        <w:rPr>
          <w:i/>
          <w:sz w:val="24"/>
          <w:szCs w:val="24"/>
        </w:rPr>
        <w:t>codicum</w:t>
      </w:r>
      <w:proofErr w:type="spellEnd"/>
      <w:r w:rsidR="005E6EC2" w:rsidRPr="000F361F">
        <w:rPr>
          <w:sz w:val="24"/>
          <w:szCs w:val="24"/>
        </w:rPr>
        <w:t>)</w:t>
      </w:r>
      <w:r w:rsidR="007A2A80" w:rsidRPr="000F361F">
        <w:rPr>
          <w:sz w:val="24"/>
          <w:szCs w:val="24"/>
        </w:rPr>
        <w:t xml:space="preserve">. Cette famille </w:t>
      </w:r>
      <w:r w:rsidR="00533467" w:rsidRPr="000F361F">
        <w:rPr>
          <w:sz w:val="24"/>
          <w:szCs w:val="24"/>
        </w:rPr>
        <w:t xml:space="preserve">B </w:t>
      </w:r>
      <w:r w:rsidR="0030220E">
        <w:rPr>
          <w:sz w:val="24"/>
          <w:szCs w:val="24"/>
        </w:rPr>
        <w:t>témoigne d’</w:t>
      </w:r>
      <w:r w:rsidR="007A2A80" w:rsidRPr="000F361F">
        <w:rPr>
          <w:sz w:val="24"/>
          <w:szCs w:val="24"/>
        </w:rPr>
        <w:t>une</w:t>
      </w:r>
      <w:r w:rsidR="008314FC" w:rsidRPr="000F361F">
        <w:rPr>
          <w:sz w:val="24"/>
          <w:szCs w:val="24"/>
        </w:rPr>
        <w:t xml:space="preserve"> </w:t>
      </w:r>
      <w:r w:rsidR="0074560F" w:rsidRPr="000F361F">
        <w:rPr>
          <w:sz w:val="24"/>
          <w:szCs w:val="24"/>
        </w:rPr>
        <w:t>réécriture</w:t>
      </w:r>
      <w:r w:rsidR="00E979CC">
        <w:rPr>
          <w:sz w:val="24"/>
          <w:szCs w:val="24"/>
        </w:rPr>
        <w:t xml:space="preserve"> non </w:t>
      </w:r>
      <w:proofErr w:type="spellStart"/>
      <w:r w:rsidR="00E979CC">
        <w:rPr>
          <w:sz w:val="24"/>
          <w:szCs w:val="24"/>
        </w:rPr>
        <w:t>auctoriale</w:t>
      </w:r>
      <w:proofErr w:type="spellEnd"/>
      <w:r w:rsidR="0074560F" w:rsidRPr="000F361F">
        <w:rPr>
          <w:sz w:val="24"/>
          <w:szCs w:val="24"/>
        </w:rPr>
        <w:t xml:space="preserve"> qui masculinise systématiquement </w:t>
      </w:r>
      <w:r w:rsidR="00373295">
        <w:rPr>
          <w:sz w:val="24"/>
          <w:szCs w:val="24"/>
        </w:rPr>
        <w:t xml:space="preserve">les </w:t>
      </w:r>
      <w:r w:rsidR="00373295">
        <w:rPr>
          <w:i/>
          <w:sz w:val="24"/>
          <w:szCs w:val="24"/>
        </w:rPr>
        <w:t>Fais d’armes</w:t>
      </w:r>
      <w:r w:rsidR="009F099E" w:rsidRPr="000F361F">
        <w:rPr>
          <w:sz w:val="24"/>
          <w:szCs w:val="24"/>
        </w:rPr>
        <w:t xml:space="preserve">, </w:t>
      </w:r>
      <w:r w:rsidR="0074560F" w:rsidRPr="000F361F">
        <w:rPr>
          <w:sz w:val="24"/>
          <w:szCs w:val="24"/>
        </w:rPr>
        <w:t xml:space="preserve">en faisant disparaître le prologue et les marques de féminin liées à l’autrice, </w:t>
      </w:r>
      <w:r w:rsidR="00B7216F">
        <w:rPr>
          <w:sz w:val="24"/>
          <w:szCs w:val="24"/>
        </w:rPr>
        <w:t xml:space="preserve">et </w:t>
      </w:r>
      <w:r w:rsidR="0074560F" w:rsidRPr="000F361F">
        <w:rPr>
          <w:sz w:val="24"/>
          <w:szCs w:val="24"/>
        </w:rPr>
        <w:t xml:space="preserve">en masculinisant aussi le genre de certains lexèmes. </w:t>
      </w:r>
      <w:r w:rsidR="00635F52" w:rsidRPr="000F361F">
        <w:rPr>
          <w:sz w:val="24"/>
          <w:szCs w:val="24"/>
        </w:rPr>
        <w:t xml:space="preserve">Sont également mentionnées d’autres réécritures plus </w:t>
      </w:r>
      <w:r w:rsidR="00371EED" w:rsidRPr="000F361F">
        <w:rPr>
          <w:sz w:val="24"/>
          <w:szCs w:val="24"/>
        </w:rPr>
        <w:t>« </w:t>
      </w:r>
      <w:r w:rsidR="00635F52" w:rsidRPr="000F361F">
        <w:rPr>
          <w:sz w:val="24"/>
          <w:szCs w:val="24"/>
        </w:rPr>
        <w:t>locales</w:t>
      </w:r>
      <w:r w:rsidR="00371EED" w:rsidRPr="000F361F">
        <w:rPr>
          <w:sz w:val="24"/>
          <w:szCs w:val="24"/>
        </w:rPr>
        <w:t> »</w:t>
      </w:r>
      <w:r w:rsidR="00635F52" w:rsidRPr="000F361F">
        <w:rPr>
          <w:sz w:val="24"/>
          <w:szCs w:val="24"/>
        </w:rPr>
        <w:t xml:space="preserve">, comme </w:t>
      </w:r>
      <w:r w:rsidR="008878BE" w:rsidRPr="000F361F">
        <w:rPr>
          <w:sz w:val="24"/>
          <w:szCs w:val="24"/>
        </w:rPr>
        <w:t>un</w:t>
      </w:r>
      <w:r w:rsidR="00635F52" w:rsidRPr="000F361F">
        <w:rPr>
          <w:sz w:val="24"/>
          <w:szCs w:val="24"/>
        </w:rPr>
        <w:t xml:space="preserve"> remaniement </w:t>
      </w:r>
      <w:r w:rsidR="00744942" w:rsidRPr="000F361F">
        <w:rPr>
          <w:sz w:val="24"/>
          <w:szCs w:val="24"/>
        </w:rPr>
        <w:t>en</w:t>
      </w:r>
      <w:r w:rsidR="00635F52" w:rsidRPr="000F361F">
        <w:rPr>
          <w:sz w:val="24"/>
          <w:szCs w:val="24"/>
        </w:rPr>
        <w:t xml:space="preserve"> contexte anglais (ms. A1, édition de Caxton) </w:t>
      </w:r>
      <w:r w:rsidR="00AF16FB">
        <w:rPr>
          <w:sz w:val="24"/>
          <w:szCs w:val="24"/>
        </w:rPr>
        <w:t>et</w:t>
      </w:r>
      <w:r w:rsidR="00635F52" w:rsidRPr="000F361F">
        <w:rPr>
          <w:sz w:val="24"/>
          <w:szCs w:val="24"/>
        </w:rPr>
        <w:t xml:space="preserve"> </w:t>
      </w:r>
      <w:r w:rsidR="00E40056">
        <w:rPr>
          <w:sz w:val="24"/>
          <w:szCs w:val="24"/>
        </w:rPr>
        <w:t>de</w:t>
      </w:r>
      <w:r w:rsidR="008D1967">
        <w:rPr>
          <w:sz w:val="24"/>
          <w:szCs w:val="24"/>
        </w:rPr>
        <w:t xml:space="preserve"> plus</w:t>
      </w:r>
      <w:r w:rsidR="00E40056">
        <w:rPr>
          <w:sz w:val="24"/>
          <w:szCs w:val="24"/>
        </w:rPr>
        <w:t xml:space="preserve"> légères</w:t>
      </w:r>
      <w:r w:rsidR="00635F52" w:rsidRPr="000F361F">
        <w:rPr>
          <w:sz w:val="24"/>
          <w:szCs w:val="24"/>
        </w:rPr>
        <w:t xml:space="preserve"> adaptation</w:t>
      </w:r>
      <w:r w:rsidR="008D1967">
        <w:rPr>
          <w:sz w:val="24"/>
          <w:szCs w:val="24"/>
        </w:rPr>
        <w:t>s</w:t>
      </w:r>
      <w:r w:rsidR="00740CD0" w:rsidRPr="000F361F">
        <w:rPr>
          <w:sz w:val="24"/>
          <w:szCs w:val="24"/>
        </w:rPr>
        <w:t xml:space="preserve"> </w:t>
      </w:r>
      <w:r w:rsidR="00635F52" w:rsidRPr="000F361F">
        <w:rPr>
          <w:sz w:val="24"/>
          <w:szCs w:val="24"/>
        </w:rPr>
        <w:t>à la guerre contre Charles Quint (ms. B13)</w:t>
      </w:r>
      <w:r w:rsidR="00B21B54" w:rsidRPr="000F361F">
        <w:rPr>
          <w:sz w:val="24"/>
          <w:szCs w:val="24"/>
        </w:rPr>
        <w:t>.</w:t>
      </w:r>
    </w:p>
    <w:p w:rsidR="00F8767A" w:rsidRPr="000F361F" w:rsidRDefault="00B35D30" w:rsidP="009E624B">
      <w:pPr>
        <w:jc w:val="both"/>
        <w:rPr>
          <w:sz w:val="24"/>
          <w:szCs w:val="24"/>
        </w:rPr>
      </w:pPr>
      <w:r w:rsidRPr="000F361F">
        <w:rPr>
          <w:sz w:val="24"/>
          <w:szCs w:val="24"/>
        </w:rPr>
        <w:t xml:space="preserve">La description des manuscrits et l’établissement du </w:t>
      </w:r>
      <w:r w:rsidRPr="000F361F">
        <w:rPr>
          <w:i/>
          <w:sz w:val="24"/>
          <w:szCs w:val="24"/>
        </w:rPr>
        <w:t xml:space="preserve">stemma </w:t>
      </w:r>
      <w:proofErr w:type="spellStart"/>
      <w:r w:rsidRPr="000F361F">
        <w:rPr>
          <w:i/>
          <w:sz w:val="24"/>
          <w:szCs w:val="24"/>
        </w:rPr>
        <w:t>codicum</w:t>
      </w:r>
      <w:proofErr w:type="spellEnd"/>
      <w:r w:rsidRPr="000F361F">
        <w:rPr>
          <w:sz w:val="24"/>
          <w:szCs w:val="24"/>
        </w:rPr>
        <w:t xml:space="preserve"> </w:t>
      </w:r>
      <w:r w:rsidR="005C6F45" w:rsidRPr="000F361F">
        <w:rPr>
          <w:sz w:val="24"/>
          <w:szCs w:val="24"/>
        </w:rPr>
        <w:t xml:space="preserve">(p. 55-87 et p. 95-103) </w:t>
      </w:r>
      <w:r w:rsidR="00992D21" w:rsidRPr="000F361F">
        <w:rPr>
          <w:sz w:val="24"/>
          <w:szCs w:val="24"/>
        </w:rPr>
        <w:t>sont appuyés sur un travail philologique minutieux et très convaincant. À partir de</w:t>
      </w:r>
      <w:r w:rsidR="005C6F45" w:rsidRPr="000F361F">
        <w:rPr>
          <w:sz w:val="24"/>
          <w:szCs w:val="24"/>
        </w:rPr>
        <w:t xml:space="preserve"> la collation d’extraits</w:t>
      </w:r>
      <w:r w:rsidR="00992D21" w:rsidRPr="000F361F">
        <w:rPr>
          <w:sz w:val="24"/>
          <w:szCs w:val="24"/>
        </w:rPr>
        <w:t xml:space="preserve"> </w:t>
      </w:r>
      <w:r w:rsidR="00302F83" w:rsidRPr="000F361F">
        <w:rPr>
          <w:sz w:val="24"/>
          <w:szCs w:val="24"/>
        </w:rPr>
        <w:t>(</w:t>
      </w:r>
      <w:r w:rsidR="00C227BF" w:rsidRPr="000F361F">
        <w:rPr>
          <w:sz w:val="24"/>
          <w:szCs w:val="24"/>
        </w:rPr>
        <w:t xml:space="preserve">I, 1 ; </w:t>
      </w:r>
      <w:r w:rsidR="00B420E3" w:rsidRPr="000F361F">
        <w:rPr>
          <w:sz w:val="24"/>
          <w:szCs w:val="24"/>
        </w:rPr>
        <w:t xml:space="preserve">I, 5 ; </w:t>
      </w:r>
      <w:r w:rsidR="007D6E41" w:rsidRPr="000F361F">
        <w:rPr>
          <w:sz w:val="24"/>
          <w:szCs w:val="24"/>
        </w:rPr>
        <w:t>II, 16 ; II, 19 ; III, 19 et IV, 7)</w:t>
      </w:r>
      <w:r w:rsidR="00E1636B" w:rsidRPr="000F361F">
        <w:rPr>
          <w:sz w:val="24"/>
          <w:szCs w:val="24"/>
        </w:rPr>
        <w:t>, 23 des 25 témoins sont classés en deux familles, A et B</w:t>
      </w:r>
      <w:r w:rsidR="007A2D8B">
        <w:rPr>
          <w:sz w:val="24"/>
          <w:szCs w:val="24"/>
        </w:rPr>
        <w:t xml:space="preserve"> </w:t>
      </w:r>
      <w:r w:rsidR="00695A21" w:rsidRPr="000F361F">
        <w:rPr>
          <w:sz w:val="24"/>
          <w:szCs w:val="24"/>
        </w:rPr>
        <w:t>(un manuscrit supposé en mains privés et le manuscrit conservé à Saint-Pétersbourg n’ont pu être consultés).</w:t>
      </w:r>
      <w:r w:rsidR="00FF69CD">
        <w:rPr>
          <w:sz w:val="24"/>
          <w:szCs w:val="24"/>
        </w:rPr>
        <w:t xml:space="preserve"> </w:t>
      </w:r>
      <w:r w:rsidR="00686D51">
        <w:rPr>
          <w:sz w:val="24"/>
          <w:szCs w:val="24"/>
        </w:rPr>
        <w:t xml:space="preserve">Ces </w:t>
      </w:r>
      <w:r w:rsidR="007A2D8B">
        <w:rPr>
          <w:sz w:val="24"/>
          <w:szCs w:val="24"/>
        </w:rPr>
        <w:t xml:space="preserve">deux </w:t>
      </w:r>
      <w:r w:rsidR="00686D51">
        <w:rPr>
          <w:sz w:val="24"/>
          <w:szCs w:val="24"/>
        </w:rPr>
        <w:t xml:space="preserve">familles </w:t>
      </w:r>
      <w:r w:rsidR="00E1636B" w:rsidRPr="000F361F">
        <w:rPr>
          <w:sz w:val="24"/>
          <w:szCs w:val="24"/>
        </w:rPr>
        <w:t xml:space="preserve">témoignent de trois </w:t>
      </w:r>
      <w:r w:rsidR="00332220" w:rsidRPr="000F361F">
        <w:rPr>
          <w:sz w:val="24"/>
          <w:szCs w:val="24"/>
        </w:rPr>
        <w:t>stades</w:t>
      </w:r>
      <w:r w:rsidR="000B4B7A">
        <w:rPr>
          <w:sz w:val="24"/>
          <w:szCs w:val="24"/>
        </w:rPr>
        <w:t xml:space="preserve"> textuels ou</w:t>
      </w:r>
      <w:r w:rsidR="00332220" w:rsidRPr="000F361F">
        <w:rPr>
          <w:sz w:val="24"/>
          <w:szCs w:val="24"/>
        </w:rPr>
        <w:t xml:space="preserve"> éditoriaux</w:t>
      </w:r>
      <w:r w:rsidR="0089359D">
        <w:rPr>
          <w:sz w:val="24"/>
          <w:szCs w:val="24"/>
        </w:rPr>
        <w:t xml:space="preserve"> successifs,</w:t>
      </w:r>
      <w:r w:rsidR="00332220" w:rsidRPr="000F361F">
        <w:rPr>
          <w:sz w:val="24"/>
          <w:szCs w:val="24"/>
        </w:rPr>
        <w:t xml:space="preserve"> </w:t>
      </w:r>
      <w:r w:rsidR="001C29D7" w:rsidRPr="000F361F">
        <w:rPr>
          <w:sz w:val="24"/>
          <w:szCs w:val="24"/>
        </w:rPr>
        <w:t>attribuables à l’autrice elle-même</w:t>
      </w:r>
      <w:r w:rsidR="002C66C6">
        <w:rPr>
          <w:sz w:val="24"/>
          <w:szCs w:val="24"/>
        </w:rPr>
        <w:t xml:space="preserve">. </w:t>
      </w:r>
      <w:r w:rsidR="00145339" w:rsidRPr="000F361F">
        <w:rPr>
          <w:sz w:val="24"/>
          <w:szCs w:val="24"/>
        </w:rPr>
        <w:t xml:space="preserve">Le premier stade éditorial, </w:t>
      </w:r>
      <w:r w:rsidR="00015E99" w:rsidRPr="000F361F">
        <w:rPr>
          <w:rFonts w:cstheme="minorHAnsi"/>
          <w:i/>
          <w:sz w:val="24"/>
          <w:szCs w:val="24"/>
        </w:rPr>
        <w:t>ω</w:t>
      </w:r>
      <w:r w:rsidR="00015E99" w:rsidRPr="000F361F">
        <w:rPr>
          <w:sz w:val="24"/>
          <w:szCs w:val="24"/>
        </w:rPr>
        <w:t xml:space="preserve">, </w:t>
      </w:r>
      <w:r w:rsidR="008C73C2" w:rsidRPr="000F361F">
        <w:rPr>
          <w:sz w:val="24"/>
          <w:szCs w:val="24"/>
        </w:rPr>
        <w:t>est conservé uniquement dans le manuscrit original (</w:t>
      </w:r>
      <w:r w:rsidR="00C32CCE">
        <w:rPr>
          <w:sz w:val="24"/>
          <w:szCs w:val="24"/>
        </w:rPr>
        <w:t xml:space="preserve">= </w:t>
      </w:r>
      <w:r w:rsidR="008C73C2" w:rsidRPr="000F361F">
        <w:rPr>
          <w:sz w:val="24"/>
          <w:szCs w:val="24"/>
        </w:rPr>
        <w:t>produit sous contrôle de l’autrice) conservé</w:t>
      </w:r>
      <w:r w:rsidR="00A76762" w:rsidRPr="00A76762">
        <w:rPr>
          <w:sz w:val="24"/>
          <w:szCs w:val="24"/>
        </w:rPr>
        <w:t xml:space="preserve"> </w:t>
      </w:r>
      <w:r w:rsidR="00A76762" w:rsidRPr="000F361F">
        <w:rPr>
          <w:sz w:val="24"/>
          <w:szCs w:val="24"/>
        </w:rPr>
        <w:t>le plus ancien</w:t>
      </w:r>
      <w:r w:rsidR="008C73C2" w:rsidRPr="000F361F">
        <w:rPr>
          <w:sz w:val="24"/>
          <w:szCs w:val="24"/>
        </w:rPr>
        <w:t>, A5 (</w:t>
      </w:r>
      <w:r w:rsidR="00063660" w:rsidRPr="000F361F">
        <w:rPr>
          <w:sz w:val="24"/>
          <w:szCs w:val="24"/>
        </w:rPr>
        <w:t>Bruxelles, KBR </w:t>
      </w:r>
      <w:r w:rsidR="006B648A" w:rsidRPr="000F361F">
        <w:rPr>
          <w:sz w:val="24"/>
          <w:szCs w:val="24"/>
        </w:rPr>
        <w:t>10476</w:t>
      </w:r>
      <w:r w:rsidR="004D6571" w:rsidRPr="000F361F">
        <w:rPr>
          <w:sz w:val="24"/>
          <w:szCs w:val="24"/>
        </w:rPr>
        <w:t>).</w:t>
      </w:r>
      <w:r w:rsidR="005E4C21" w:rsidRPr="000F361F">
        <w:rPr>
          <w:sz w:val="24"/>
          <w:szCs w:val="24"/>
        </w:rPr>
        <w:t xml:space="preserve"> </w:t>
      </w:r>
      <w:r w:rsidR="00C31FFD" w:rsidRPr="000F361F">
        <w:rPr>
          <w:sz w:val="24"/>
          <w:szCs w:val="24"/>
        </w:rPr>
        <w:t xml:space="preserve">Suit un </w:t>
      </w:r>
      <w:r w:rsidR="005E4C21" w:rsidRPr="000F361F">
        <w:rPr>
          <w:sz w:val="24"/>
          <w:szCs w:val="24"/>
        </w:rPr>
        <w:t xml:space="preserve">deuxième stade éditorial, </w:t>
      </w:r>
      <w:r w:rsidR="005E4C21" w:rsidRPr="000F361F">
        <w:rPr>
          <w:rFonts w:cstheme="minorHAnsi"/>
          <w:i/>
          <w:sz w:val="24"/>
          <w:szCs w:val="24"/>
        </w:rPr>
        <w:t>ω’</w:t>
      </w:r>
      <w:r w:rsidR="005E4C21" w:rsidRPr="000F361F">
        <w:rPr>
          <w:rFonts w:cstheme="minorHAnsi"/>
          <w:sz w:val="24"/>
          <w:szCs w:val="24"/>
        </w:rPr>
        <w:t>,</w:t>
      </w:r>
      <w:r w:rsidR="005E4C21" w:rsidRPr="000F361F">
        <w:rPr>
          <w:rFonts w:cstheme="minorHAnsi"/>
          <w:i/>
          <w:sz w:val="24"/>
          <w:szCs w:val="24"/>
        </w:rPr>
        <w:t xml:space="preserve"> </w:t>
      </w:r>
      <w:r w:rsidR="005E4C21" w:rsidRPr="000F361F">
        <w:rPr>
          <w:sz w:val="24"/>
          <w:szCs w:val="24"/>
        </w:rPr>
        <w:t xml:space="preserve">conservé lui aussi dans un manuscrit original, A6 (Paris, BnF </w:t>
      </w:r>
      <w:proofErr w:type="spellStart"/>
      <w:r w:rsidR="005E4C21" w:rsidRPr="000F361F">
        <w:rPr>
          <w:sz w:val="24"/>
          <w:szCs w:val="24"/>
        </w:rPr>
        <w:t>fr.</w:t>
      </w:r>
      <w:proofErr w:type="spellEnd"/>
      <w:r w:rsidR="002C7500">
        <w:rPr>
          <w:sz w:val="24"/>
          <w:szCs w:val="24"/>
        </w:rPr>
        <w:t> </w:t>
      </w:r>
      <w:r w:rsidR="005E4C21" w:rsidRPr="000F361F">
        <w:rPr>
          <w:sz w:val="24"/>
          <w:szCs w:val="24"/>
        </w:rPr>
        <w:t>603)</w:t>
      </w:r>
      <w:r w:rsidR="00C31FFD" w:rsidRPr="000F361F">
        <w:rPr>
          <w:sz w:val="24"/>
          <w:szCs w:val="24"/>
        </w:rPr>
        <w:t xml:space="preserve">, </w:t>
      </w:r>
      <w:r w:rsidR="00D76F3B" w:rsidRPr="000F361F">
        <w:rPr>
          <w:sz w:val="24"/>
          <w:szCs w:val="24"/>
        </w:rPr>
        <w:t xml:space="preserve">où </w:t>
      </w:r>
      <w:r w:rsidR="00C31FFD" w:rsidRPr="000F361F">
        <w:rPr>
          <w:sz w:val="24"/>
          <w:szCs w:val="24"/>
        </w:rPr>
        <w:t>l’</w:t>
      </w:r>
      <w:r w:rsidR="00D76F3B" w:rsidRPr="000F361F">
        <w:rPr>
          <w:sz w:val="24"/>
          <w:szCs w:val="24"/>
        </w:rPr>
        <w:t xml:space="preserve">autrice « entame un </w:t>
      </w:r>
      <w:r w:rsidR="00A54EF7" w:rsidRPr="000F361F">
        <w:rPr>
          <w:sz w:val="24"/>
          <w:szCs w:val="24"/>
        </w:rPr>
        <w:t xml:space="preserve">rajeunissement linguistique (principalement lexical), </w:t>
      </w:r>
      <w:r w:rsidR="00F22279" w:rsidRPr="000F361F">
        <w:rPr>
          <w:sz w:val="24"/>
          <w:szCs w:val="24"/>
        </w:rPr>
        <w:t xml:space="preserve">modifie la syntaxe pour </w:t>
      </w:r>
      <w:r w:rsidR="00C53760" w:rsidRPr="000F361F">
        <w:rPr>
          <w:sz w:val="24"/>
          <w:szCs w:val="24"/>
        </w:rPr>
        <w:t>ennoblir</w:t>
      </w:r>
      <w:r w:rsidR="00144412" w:rsidRPr="000F361F">
        <w:rPr>
          <w:sz w:val="24"/>
          <w:szCs w:val="24"/>
        </w:rPr>
        <w:t xml:space="preserve"> son style, </w:t>
      </w:r>
      <w:r w:rsidR="00BA4AE8" w:rsidRPr="000F361F">
        <w:rPr>
          <w:sz w:val="24"/>
          <w:szCs w:val="24"/>
        </w:rPr>
        <w:t>ajoute des informations »</w:t>
      </w:r>
      <w:r w:rsidR="00C62E80" w:rsidRPr="000F361F">
        <w:rPr>
          <w:sz w:val="24"/>
          <w:szCs w:val="24"/>
        </w:rPr>
        <w:t xml:space="preserve"> </w:t>
      </w:r>
      <w:r w:rsidR="00BA4AE8" w:rsidRPr="000F361F">
        <w:rPr>
          <w:sz w:val="24"/>
          <w:szCs w:val="24"/>
        </w:rPr>
        <w:t>(90).</w:t>
      </w:r>
      <w:r w:rsidR="00F305D9" w:rsidRPr="000F361F">
        <w:rPr>
          <w:sz w:val="24"/>
          <w:szCs w:val="24"/>
        </w:rPr>
        <w:t xml:space="preserve"> </w:t>
      </w:r>
      <w:r w:rsidR="009C1B5F" w:rsidRPr="000F361F">
        <w:rPr>
          <w:sz w:val="24"/>
          <w:szCs w:val="24"/>
        </w:rPr>
        <w:t xml:space="preserve">Ces deux manuscrits </w:t>
      </w:r>
      <w:r w:rsidR="006A17E9">
        <w:rPr>
          <w:sz w:val="24"/>
          <w:szCs w:val="24"/>
        </w:rPr>
        <w:t>n’ont</w:t>
      </w:r>
      <w:r w:rsidR="00EA648E">
        <w:rPr>
          <w:sz w:val="24"/>
          <w:szCs w:val="24"/>
        </w:rPr>
        <w:t>,</w:t>
      </w:r>
      <w:r w:rsidR="006A17E9">
        <w:rPr>
          <w:sz w:val="24"/>
          <w:szCs w:val="24"/>
        </w:rPr>
        <w:t xml:space="preserve"> semble-t-il</w:t>
      </w:r>
      <w:r w:rsidR="00EA648E">
        <w:rPr>
          <w:sz w:val="24"/>
          <w:szCs w:val="24"/>
        </w:rPr>
        <w:t>,</w:t>
      </w:r>
      <w:r w:rsidR="006A17E9">
        <w:rPr>
          <w:sz w:val="24"/>
          <w:szCs w:val="24"/>
        </w:rPr>
        <w:t xml:space="preserve"> pas eu</w:t>
      </w:r>
      <w:r w:rsidR="00552539">
        <w:rPr>
          <w:sz w:val="24"/>
          <w:szCs w:val="24"/>
        </w:rPr>
        <w:t xml:space="preserve"> </w:t>
      </w:r>
      <w:r w:rsidR="00F6672A">
        <w:rPr>
          <w:sz w:val="24"/>
          <w:szCs w:val="24"/>
        </w:rPr>
        <w:t>de</w:t>
      </w:r>
      <w:r w:rsidR="009C1B5F" w:rsidRPr="000F361F">
        <w:rPr>
          <w:sz w:val="24"/>
          <w:szCs w:val="24"/>
        </w:rPr>
        <w:t xml:space="preserve"> descendance connue. </w:t>
      </w:r>
      <w:r w:rsidR="00EB5AFF" w:rsidRPr="000F361F">
        <w:rPr>
          <w:sz w:val="24"/>
          <w:szCs w:val="24"/>
        </w:rPr>
        <w:t>En revanche, tous les autres témoins, qu’ils appartiennent à la famille A (conservant la féminité originale de l’autrice) ou à la famille B (qui masculinise le texte et l’autrice)</w:t>
      </w:r>
      <w:r w:rsidR="001B22E1" w:rsidRPr="000F361F">
        <w:rPr>
          <w:sz w:val="24"/>
          <w:szCs w:val="24"/>
        </w:rPr>
        <w:t xml:space="preserve">, </w:t>
      </w:r>
      <w:r w:rsidR="00160205">
        <w:rPr>
          <w:sz w:val="24"/>
          <w:szCs w:val="24"/>
        </w:rPr>
        <w:t>représenteraient un</w:t>
      </w:r>
      <w:r w:rsidR="00672952" w:rsidRPr="000F361F">
        <w:rPr>
          <w:sz w:val="24"/>
          <w:szCs w:val="24"/>
        </w:rPr>
        <w:t xml:space="preserve"> troisième stade éditorial</w:t>
      </w:r>
      <w:r w:rsidR="00351D64" w:rsidRPr="000F361F">
        <w:rPr>
          <w:sz w:val="24"/>
          <w:szCs w:val="24"/>
        </w:rPr>
        <w:t>,</w:t>
      </w:r>
      <w:r w:rsidR="00672952" w:rsidRPr="000F361F">
        <w:rPr>
          <w:sz w:val="24"/>
          <w:szCs w:val="24"/>
        </w:rPr>
        <w:t xml:space="preserve"> </w:t>
      </w:r>
      <w:r w:rsidR="00351D64" w:rsidRPr="000F361F">
        <w:rPr>
          <w:rFonts w:cstheme="minorHAnsi"/>
          <w:i/>
          <w:sz w:val="24"/>
          <w:szCs w:val="24"/>
        </w:rPr>
        <w:t>ω</w:t>
      </w:r>
      <w:r w:rsidR="00351D64" w:rsidRPr="000F361F">
        <w:rPr>
          <w:i/>
          <w:sz w:val="24"/>
          <w:szCs w:val="24"/>
        </w:rPr>
        <w:t>’’</w:t>
      </w:r>
      <w:r w:rsidR="00351D64" w:rsidRPr="000F361F">
        <w:rPr>
          <w:sz w:val="24"/>
          <w:szCs w:val="24"/>
        </w:rPr>
        <w:t xml:space="preserve">, dont témoignait </w:t>
      </w:r>
      <w:r w:rsidR="00351D64" w:rsidRPr="000F361F">
        <w:rPr>
          <w:sz w:val="24"/>
          <w:szCs w:val="24"/>
        </w:rPr>
        <w:lastRenderedPageBreak/>
        <w:t>peut-être un troisième manuscrit original désormais perdu</w:t>
      </w:r>
      <w:r w:rsidR="00DA4169">
        <w:rPr>
          <w:sz w:val="24"/>
          <w:szCs w:val="24"/>
        </w:rPr>
        <w:t xml:space="preserve">, </w:t>
      </w:r>
      <w:r w:rsidR="00FE1B88">
        <w:rPr>
          <w:sz w:val="24"/>
          <w:szCs w:val="24"/>
        </w:rPr>
        <w:t>que</w:t>
      </w:r>
      <w:r w:rsidR="00EC2CB5">
        <w:rPr>
          <w:sz w:val="24"/>
          <w:szCs w:val="24"/>
        </w:rPr>
        <w:t xml:space="preserve"> l’autrice </w:t>
      </w:r>
      <w:r w:rsidR="00BB2504">
        <w:rPr>
          <w:sz w:val="24"/>
          <w:szCs w:val="24"/>
        </w:rPr>
        <w:t>avait offert au</w:t>
      </w:r>
      <w:r w:rsidR="00DA4169" w:rsidRPr="000F361F">
        <w:rPr>
          <w:sz w:val="24"/>
          <w:szCs w:val="24"/>
        </w:rPr>
        <w:t xml:space="preserve"> duc de Berry</w:t>
      </w:r>
      <w:r w:rsidR="00351D64" w:rsidRPr="000F361F">
        <w:rPr>
          <w:sz w:val="24"/>
          <w:szCs w:val="24"/>
        </w:rPr>
        <w:t>.</w:t>
      </w:r>
      <w:r w:rsidR="00B87F07" w:rsidRPr="000F361F">
        <w:rPr>
          <w:sz w:val="24"/>
          <w:szCs w:val="24"/>
        </w:rPr>
        <w:t xml:space="preserve"> Ce troisième état textuel « </w:t>
      </w:r>
      <w:r w:rsidR="00BF6718" w:rsidRPr="000F361F">
        <w:rPr>
          <w:sz w:val="24"/>
          <w:szCs w:val="24"/>
        </w:rPr>
        <w:t>accentue le rajeunissement lexical et ajoute encore des informations » (91)</w:t>
      </w:r>
      <w:r w:rsidR="006C52B6" w:rsidRPr="000F361F">
        <w:rPr>
          <w:sz w:val="24"/>
          <w:szCs w:val="24"/>
        </w:rPr>
        <w:t xml:space="preserve"> – mais le gros du remaniement s’est « effectué entre </w:t>
      </w:r>
      <w:r w:rsidR="006C52B6" w:rsidRPr="000F361F">
        <w:rPr>
          <w:rFonts w:cstheme="minorHAnsi"/>
          <w:i/>
          <w:sz w:val="24"/>
          <w:szCs w:val="24"/>
        </w:rPr>
        <w:t>ω</w:t>
      </w:r>
      <w:r w:rsidR="006C52B6" w:rsidRPr="000F361F">
        <w:rPr>
          <w:i/>
          <w:sz w:val="24"/>
          <w:szCs w:val="24"/>
        </w:rPr>
        <w:t xml:space="preserve"> </w:t>
      </w:r>
      <w:r w:rsidR="006C52B6" w:rsidRPr="000F361F">
        <w:rPr>
          <w:sz w:val="24"/>
          <w:szCs w:val="24"/>
        </w:rPr>
        <w:t xml:space="preserve">et </w:t>
      </w:r>
      <w:r w:rsidR="006C52B6" w:rsidRPr="000F361F">
        <w:rPr>
          <w:rFonts w:cstheme="minorHAnsi"/>
          <w:i/>
          <w:sz w:val="24"/>
          <w:szCs w:val="24"/>
        </w:rPr>
        <w:t>ω</w:t>
      </w:r>
      <w:r w:rsidR="006C52B6" w:rsidRPr="000F361F">
        <w:rPr>
          <w:i/>
          <w:sz w:val="24"/>
          <w:szCs w:val="24"/>
        </w:rPr>
        <w:t>’</w:t>
      </w:r>
      <w:r w:rsidR="005B7F14">
        <w:rPr>
          <w:sz w:val="24"/>
          <w:szCs w:val="24"/>
        </w:rPr>
        <w:t> »</w:t>
      </w:r>
      <w:r w:rsidR="006C52B6" w:rsidRPr="000F361F">
        <w:rPr>
          <w:sz w:val="24"/>
          <w:szCs w:val="24"/>
        </w:rPr>
        <w:t xml:space="preserve"> (92).</w:t>
      </w:r>
    </w:p>
    <w:p w:rsidR="00F10768" w:rsidRPr="000F361F" w:rsidRDefault="006D0C02" w:rsidP="00FA08F6">
      <w:pPr>
        <w:jc w:val="both"/>
        <w:rPr>
          <w:sz w:val="24"/>
          <w:szCs w:val="24"/>
        </w:rPr>
      </w:pPr>
      <w:r w:rsidRPr="000F361F">
        <w:rPr>
          <w:sz w:val="24"/>
          <w:szCs w:val="24"/>
        </w:rPr>
        <w:t xml:space="preserve">Découlent de cette étude </w:t>
      </w:r>
      <w:proofErr w:type="spellStart"/>
      <w:r w:rsidR="003C291D" w:rsidRPr="000F361F">
        <w:rPr>
          <w:sz w:val="24"/>
          <w:szCs w:val="24"/>
        </w:rPr>
        <w:t>stemmatologique</w:t>
      </w:r>
      <w:proofErr w:type="spellEnd"/>
      <w:r w:rsidR="003C291D" w:rsidRPr="000F361F">
        <w:rPr>
          <w:sz w:val="24"/>
          <w:szCs w:val="24"/>
        </w:rPr>
        <w:t xml:space="preserve"> les principes d’édition (p. 104-</w:t>
      </w:r>
      <w:r w:rsidR="00ED6CDF" w:rsidRPr="000F361F">
        <w:rPr>
          <w:sz w:val="24"/>
          <w:szCs w:val="24"/>
        </w:rPr>
        <w:t>108</w:t>
      </w:r>
      <w:r w:rsidR="00B946C5" w:rsidRPr="000F361F">
        <w:rPr>
          <w:sz w:val="24"/>
          <w:szCs w:val="24"/>
        </w:rPr>
        <w:t>)</w:t>
      </w:r>
      <w:r w:rsidR="00113277" w:rsidRPr="000F361F">
        <w:rPr>
          <w:sz w:val="24"/>
          <w:szCs w:val="24"/>
        </w:rPr>
        <w:t xml:space="preserve"> et la décision de produire une édition génétique (p. </w:t>
      </w:r>
      <w:r w:rsidR="00344ED4" w:rsidRPr="000F361F">
        <w:rPr>
          <w:sz w:val="24"/>
          <w:szCs w:val="24"/>
        </w:rPr>
        <w:t>8</w:t>
      </w:r>
      <w:r w:rsidR="00113277" w:rsidRPr="000F361F">
        <w:rPr>
          <w:sz w:val="24"/>
          <w:szCs w:val="24"/>
        </w:rPr>
        <w:t>9-92)</w:t>
      </w:r>
      <w:r w:rsidR="00E805E5" w:rsidRPr="000F361F">
        <w:rPr>
          <w:sz w:val="24"/>
          <w:szCs w:val="24"/>
        </w:rPr>
        <w:t xml:space="preserve">. </w:t>
      </w:r>
      <w:r w:rsidR="00EF445B">
        <w:rPr>
          <w:sz w:val="24"/>
          <w:szCs w:val="24"/>
        </w:rPr>
        <w:t>On</w:t>
      </w:r>
      <w:r w:rsidR="001B4759" w:rsidRPr="000F361F">
        <w:rPr>
          <w:sz w:val="24"/>
          <w:szCs w:val="24"/>
        </w:rPr>
        <w:t xml:space="preserve"> ne conserve aucune copie</w:t>
      </w:r>
      <w:r w:rsidR="00E4232C">
        <w:rPr>
          <w:sz w:val="24"/>
          <w:szCs w:val="24"/>
        </w:rPr>
        <w:t xml:space="preserve"> originale</w:t>
      </w:r>
      <w:r w:rsidR="001B4759" w:rsidRPr="000F361F">
        <w:rPr>
          <w:sz w:val="24"/>
          <w:szCs w:val="24"/>
        </w:rPr>
        <w:t xml:space="preserve"> du dernier stade éditorial diffusé par l’autrice</w:t>
      </w:r>
      <w:r w:rsidR="0006465F">
        <w:rPr>
          <w:sz w:val="24"/>
          <w:szCs w:val="24"/>
        </w:rPr>
        <w:t xml:space="preserve"> ; or </w:t>
      </w:r>
      <w:r w:rsidR="001B4759" w:rsidRPr="000F361F">
        <w:rPr>
          <w:sz w:val="24"/>
          <w:szCs w:val="24"/>
        </w:rPr>
        <w:t xml:space="preserve">en l’existence de manuscrits originaux, une édition </w:t>
      </w:r>
      <w:proofErr w:type="spellStart"/>
      <w:r w:rsidR="001B4759" w:rsidRPr="000F361F">
        <w:rPr>
          <w:sz w:val="24"/>
          <w:szCs w:val="24"/>
        </w:rPr>
        <w:t>lachmanienne</w:t>
      </w:r>
      <w:proofErr w:type="spellEnd"/>
      <w:r w:rsidR="001B4759" w:rsidRPr="000F361F">
        <w:rPr>
          <w:sz w:val="24"/>
          <w:szCs w:val="24"/>
        </w:rPr>
        <w:t xml:space="preserve"> de l’état textuel </w:t>
      </w:r>
      <w:r w:rsidR="001B4759" w:rsidRPr="000F361F">
        <w:rPr>
          <w:rFonts w:cstheme="minorHAnsi"/>
          <w:i/>
          <w:sz w:val="24"/>
          <w:szCs w:val="24"/>
        </w:rPr>
        <w:t>ω</w:t>
      </w:r>
      <w:r w:rsidR="001B4759" w:rsidRPr="000F361F">
        <w:rPr>
          <w:i/>
          <w:sz w:val="24"/>
          <w:szCs w:val="24"/>
        </w:rPr>
        <w:t>’’</w:t>
      </w:r>
      <w:r w:rsidR="001B4759" w:rsidRPr="000F361F">
        <w:rPr>
          <w:sz w:val="24"/>
          <w:szCs w:val="24"/>
        </w:rPr>
        <w:t xml:space="preserve"> ne ferait pas sens</w:t>
      </w:r>
      <w:r w:rsidR="008B39BB">
        <w:rPr>
          <w:sz w:val="24"/>
          <w:szCs w:val="24"/>
        </w:rPr>
        <w:t xml:space="preserve">. </w:t>
      </w:r>
      <w:r w:rsidR="006B44FB">
        <w:rPr>
          <w:sz w:val="24"/>
          <w:szCs w:val="24"/>
        </w:rPr>
        <w:t xml:space="preserve">Lucien </w:t>
      </w:r>
      <w:proofErr w:type="spellStart"/>
      <w:r w:rsidR="006B44FB">
        <w:rPr>
          <w:sz w:val="24"/>
          <w:szCs w:val="24"/>
        </w:rPr>
        <w:t>Dugaz</w:t>
      </w:r>
      <w:proofErr w:type="spellEnd"/>
      <w:r w:rsidR="00F63F1B" w:rsidRPr="000F361F">
        <w:rPr>
          <w:sz w:val="24"/>
          <w:szCs w:val="24"/>
        </w:rPr>
        <w:t xml:space="preserve"> choisit </w:t>
      </w:r>
      <w:r w:rsidR="0054437B">
        <w:rPr>
          <w:sz w:val="24"/>
          <w:szCs w:val="24"/>
        </w:rPr>
        <w:t xml:space="preserve">donc </w:t>
      </w:r>
      <w:r w:rsidR="00AC015A">
        <w:rPr>
          <w:sz w:val="24"/>
          <w:szCs w:val="24"/>
        </w:rPr>
        <w:t>d’éditer</w:t>
      </w:r>
      <w:r w:rsidR="00B24350">
        <w:rPr>
          <w:sz w:val="24"/>
          <w:szCs w:val="24"/>
        </w:rPr>
        <w:t xml:space="preserve"> </w:t>
      </w:r>
      <w:r w:rsidR="00F63F1B" w:rsidRPr="000F361F">
        <w:rPr>
          <w:sz w:val="24"/>
          <w:szCs w:val="24"/>
        </w:rPr>
        <w:t xml:space="preserve">le premier état textuel, </w:t>
      </w:r>
      <w:r w:rsidR="00F63F1B" w:rsidRPr="000F361F">
        <w:rPr>
          <w:rFonts w:cstheme="minorHAnsi"/>
          <w:i/>
          <w:sz w:val="24"/>
          <w:szCs w:val="24"/>
        </w:rPr>
        <w:t>ω</w:t>
      </w:r>
      <w:r w:rsidR="00F63F1B" w:rsidRPr="000F361F">
        <w:rPr>
          <w:sz w:val="24"/>
          <w:szCs w:val="24"/>
        </w:rPr>
        <w:t xml:space="preserve">, </w:t>
      </w:r>
      <w:r w:rsidR="00C824DD">
        <w:rPr>
          <w:sz w:val="24"/>
          <w:szCs w:val="24"/>
        </w:rPr>
        <w:t>en prenant</w:t>
      </w:r>
      <w:r w:rsidR="00EA6A1B">
        <w:rPr>
          <w:sz w:val="24"/>
          <w:szCs w:val="24"/>
        </w:rPr>
        <w:t xml:space="preserve"> pour base</w:t>
      </w:r>
      <w:r w:rsidR="00D029EC" w:rsidRPr="000F361F">
        <w:rPr>
          <w:sz w:val="24"/>
          <w:szCs w:val="24"/>
        </w:rPr>
        <w:t xml:space="preserve"> le seul témoin </w:t>
      </w:r>
      <w:r w:rsidR="00F26D8B">
        <w:rPr>
          <w:sz w:val="24"/>
          <w:szCs w:val="24"/>
        </w:rPr>
        <w:t xml:space="preserve">qui la conserve, </w:t>
      </w:r>
      <w:r w:rsidR="00D029EC" w:rsidRPr="000F361F">
        <w:rPr>
          <w:sz w:val="24"/>
          <w:szCs w:val="24"/>
        </w:rPr>
        <w:t>A5.</w:t>
      </w:r>
      <w:r w:rsidR="000C5391" w:rsidRPr="000F361F">
        <w:rPr>
          <w:sz w:val="24"/>
          <w:szCs w:val="24"/>
        </w:rPr>
        <w:t xml:space="preserve"> </w:t>
      </w:r>
      <w:r w:rsidR="00C31F5D">
        <w:rPr>
          <w:sz w:val="24"/>
          <w:szCs w:val="24"/>
        </w:rPr>
        <w:t>En effet</w:t>
      </w:r>
      <w:r w:rsidR="00DE3DC2">
        <w:rPr>
          <w:sz w:val="24"/>
          <w:szCs w:val="24"/>
        </w:rPr>
        <w:t xml:space="preserve"> l</w:t>
      </w:r>
      <w:r w:rsidR="000C5391" w:rsidRPr="000F361F">
        <w:rPr>
          <w:sz w:val="24"/>
          <w:szCs w:val="24"/>
        </w:rPr>
        <w:t>e</w:t>
      </w:r>
      <w:r w:rsidR="006F6F6D" w:rsidRPr="000F361F">
        <w:rPr>
          <w:sz w:val="24"/>
          <w:szCs w:val="24"/>
        </w:rPr>
        <w:t xml:space="preserve"> seul autre</w:t>
      </w:r>
      <w:r w:rsidR="000C5391" w:rsidRPr="000F361F">
        <w:rPr>
          <w:sz w:val="24"/>
          <w:szCs w:val="24"/>
        </w:rPr>
        <w:t xml:space="preserve"> manuscrit</w:t>
      </w:r>
      <w:r w:rsidR="006F6F6D" w:rsidRPr="000F361F">
        <w:rPr>
          <w:sz w:val="24"/>
          <w:szCs w:val="24"/>
        </w:rPr>
        <w:t xml:space="preserve"> original,</w:t>
      </w:r>
      <w:r w:rsidR="000C5391" w:rsidRPr="000F361F">
        <w:rPr>
          <w:sz w:val="24"/>
          <w:szCs w:val="24"/>
        </w:rPr>
        <w:t xml:space="preserve"> A6, outre qu’il correspond à un état éditorial intermédiaire</w:t>
      </w:r>
      <w:r w:rsidR="006F6F6D" w:rsidRPr="000F361F">
        <w:rPr>
          <w:sz w:val="24"/>
          <w:szCs w:val="24"/>
        </w:rPr>
        <w:t>,</w:t>
      </w:r>
      <w:r w:rsidR="00375706" w:rsidRPr="00375706">
        <w:rPr>
          <w:rFonts w:cstheme="minorHAnsi"/>
          <w:i/>
          <w:sz w:val="24"/>
          <w:szCs w:val="24"/>
        </w:rPr>
        <w:t xml:space="preserve"> </w:t>
      </w:r>
      <w:r w:rsidR="00375706" w:rsidRPr="000F361F">
        <w:rPr>
          <w:rFonts w:cstheme="minorHAnsi"/>
          <w:i/>
          <w:sz w:val="24"/>
          <w:szCs w:val="24"/>
        </w:rPr>
        <w:t>ω</w:t>
      </w:r>
      <w:r w:rsidR="00375706">
        <w:rPr>
          <w:rFonts w:cstheme="minorHAnsi"/>
          <w:i/>
          <w:sz w:val="24"/>
          <w:szCs w:val="24"/>
        </w:rPr>
        <w:t>’</w:t>
      </w:r>
      <w:r w:rsidR="00375706">
        <w:rPr>
          <w:rFonts w:cstheme="minorHAnsi"/>
          <w:sz w:val="24"/>
          <w:szCs w:val="24"/>
        </w:rPr>
        <w:t>,</w:t>
      </w:r>
      <w:r w:rsidR="006F6F6D" w:rsidRPr="000F361F">
        <w:rPr>
          <w:sz w:val="24"/>
          <w:szCs w:val="24"/>
        </w:rPr>
        <w:t xml:space="preserve"> est « textuellement médiocre</w:t>
      </w:r>
      <w:r w:rsidR="00473713" w:rsidRPr="000F361F">
        <w:rPr>
          <w:sz w:val="24"/>
          <w:szCs w:val="24"/>
        </w:rPr>
        <w:t xml:space="preserve"> </w:t>
      </w:r>
      <w:r w:rsidR="003A12DE" w:rsidRPr="000F361F">
        <w:rPr>
          <w:sz w:val="24"/>
          <w:szCs w:val="24"/>
        </w:rPr>
        <w:t>en ra</w:t>
      </w:r>
      <w:r w:rsidR="00777F6B" w:rsidRPr="000F361F">
        <w:rPr>
          <w:sz w:val="24"/>
          <w:szCs w:val="24"/>
        </w:rPr>
        <w:t>i</w:t>
      </w:r>
      <w:r w:rsidR="003A12DE" w:rsidRPr="000F361F">
        <w:rPr>
          <w:sz w:val="24"/>
          <w:szCs w:val="24"/>
        </w:rPr>
        <w:t>son des inattentions fréquentes du copiste » ; « </w:t>
      </w:r>
      <w:proofErr w:type="spellStart"/>
      <w:r w:rsidR="003A12DE" w:rsidRPr="000F361F">
        <w:rPr>
          <w:sz w:val="24"/>
          <w:szCs w:val="24"/>
        </w:rPr>
        <w:t>Pizan</w:t>
      </w:r>
      <w:proofErr w:type="spellEnd"/>
      <w:r w:rsidR="003A12DE" w:rsidRPr="000F361F">
        <w:rPr>
          <w:sz w:val="24"/>
          <w:szCs w:val="24"/>
        </w:rPr>
        <w:t xml:space="preserve"> n’a eu</w:t>
      </w:r>
      <w:r w:rsidR="00DC68CE" w:rsidRPr="000F361F">
        <w:rPr>
          <w:sz w:val="24"/>
          <w:szCs w:val="24"/>
        </w:rPr>
        <w:t xml:space="preserve"> </w:t>
      </w:r>
      <w:r w:rsidR="003A12DE" w:rsidRPr="000F361F">
        <w:rPr>
          <w:sz w:val="24"/>
          <w:szCs w:val="24"/>
        </w:rPr>
        <w:t>le temps ni de le relire convenablement ni d’y apporter un certain nombre de corrections dont à la fois A5 et les témoins postérieurs témoignent »</w:t>
      </w:r>
      <w:r w:rsidR="00AB3096" w:rsidRPr="000F361F">
        <w:rPr>
          <w:sz w:val="24"/>
          <w:szCs w:val="24"/>
        </w:rPr>
        <w:t xml:space="preserve"> (</w:t>
      </w:r>
      <w:r w:rsidR="00F55AA6" w:rsidRPr="000F361F">
        <w:rPr>
          <w:sz w:val="24"/>
          <w:szCs w:val="24"/>
        </w:rPr>
        <w:t>89)</w:t>
      </w:r>
      <w:r w:rsidR="003A12DE" w:rsidRPr="000F361F">
        <w:rPr>
          <w:sz w:val="24"/>
          <w:szCs w:val="24"/>
        </w:rPr>
        <w:t>.</w:t>
      </w:r>
      <w:r w:rsidR="00F96946" w:rsidRPr="000F361F">
        <w:rPr>
          <w:sz w:val="24"/>
          <w:szCs w:val="24"/>
        </w:rPr>
        <w:t xml:space="preserve"> C’est donc l’état le plus ancien</w:t>
      </w:r>
      <w:r w:rsidR="00EA2422" w:rsidRPr="000F361F">
        <w:rPr>
          <w:sz w:val="24"/>
          <w:szCs w:val="24"/>
        </w:rPr>
        <w:t xml:space="preserve"> qui est donné à lire dans le corps de l’édition, tandis que l’apparat génétique (ou évolutif) rend compte « de cette écriture </w:t>
      </w:r>
      <w:r w:rsidR="00EA2422" w:rsidRPr="000F361F">
        <w:rPr>
          <w:i/>
          <w:sz w:val="24"/>
          <w:szCs w:val="24"/>
        </w:rPr>
        <w:t xml:space="preserve">in </w:t>
      </w:r>
      <w:proofErr w:type="spellStart"/>
      <w:r w:rsidR="00EA2422" w:rsidRPr="000F361F">
        <w:rPr>
          <w:i/>
          <w:sz w:val="24"/>
          <w:szCs w:val="24"/>
        </w:rPr>
        <w:t>fieri</w:t>
      </w:r>
      <w:proofErr w:type="spellEnd"/>
      <w:r w:rsidR="00EA2422" w:rsidRPr="000F361F">
        <w:rPr>
          <w:sz w:val="24"/>
          <w:szCs w:val="24"/>
        </w:rPr>
        <w:t> » (92).</w:t>
      </w:r>
      <w:r w:rsidR="00B15A68" w:rsidRPr="000F361F">
        <w:rPr>
          <w:sz w:val="24"/>
          <w:szCs w:val="24"/>
        </w:rPr>
        <w:t xml:space="preserve"> </w:t>
      </w:r>
      <w:r w:rsidR="002D7D98" w:rsidRPr="000F361F">
        <w:rPr>
          <w:sz w:val="24"/>
          <w:szCs w:val="24"/>
        </w:rPr>
        <w:t xml:space="preserve">Un premier niveau </w:t>
      </w:r>
      <w:r w:rsidR="003F50F2" w:rsidRPr="000F361F">
        <w:rPr>
          <w:sz w:val="24"/>
          <w:szCs w:val="24"/>
        </w:rPr>
        <w:t>d’apparat donne les leçons de A5 (manuscrit de base) corrigé</w:t>
      </w:r>
      <w:r w:rsidR="00AA0895">
        <w:rPr>
          <w:sz w:val="24"/>
          <w:szCs w:val="24"/>
        </w:rPr>
        <w:t>es</w:t>
      </w:r>
      <w:r w:rsidR="003F50F2" w:rsidRPr="000F361F">
        <w:rPr>
          <w:sz w:val="24"/>
          <w:szCs w:val="24"/>
        </w:rPr>
        <w:t xml:space="preserve">, un second niveau regroupe la </w:t>
      </w:r>
      <w:r w:rsidR="003F50F2" w:rsidRPr="000F361F">
        <w:rPr>
          <w:i/>
          <w:sz w:val="24"/>
          <w:szCs w:val="24"/>
        </w:rPr>
        <w:t>varia lectio</w:t>
      </w:r>
      <w:r w:rsidR="003F50F2" w:rsidRPr="000F361F">
        <w:rPr>
          <w:sz w:val="24"/>
          <w:szCs w:val="24"/>
        </w:rPr>
        <w:t xml:space="preserve"> des </w:t>
      </w:r>
      <w:r w:rsidR="00786215" w:rsidRPr="000F361F">
        <w:rPr>
          <w:sz w:val="24"/>
          <w:szCs w:val="24"/>
        </w:rPr>
        <w:t xml:space="preserve">quatre </w:t>
      </w:r>
      <w:r w:rsidR="003F50F2" w:rsidRPr="000F361F">
        <w:rPr>
          <w:sz w:val="24"/>
          <w:szCs w:val="24"/>
        </w:rPr>
        <w:t>manuscrits de contrôle (</w:t>
      </w:r>
      <w:r w:rsidR="00786215" w:rsidRPr="000F361F">
        <w:rPr>
          <w:sz w:val="24"/>
          <w:szCs w:val="24"/>
        </w:rPr>
        <w:t xml:space="preserve">qui témoignent des états éditoriaux </w:t>
      </w:r>
      <w:r w:rsidR="00786215" w:rsidRPr="000F361F">
        <w:rPr>
          <w:rFonts w:cstheme="minorHAnsi"/>
          <w:i/>
          <w:sz w:val="24"/>
          <w:szCs w:val="24"/>
        </w:rPr>
        <w:t>ω</w:t>
      </w:r>
      <w:r w:rsidR="00786215" w:rsidRPr="000F361F">
        <w:rPr>
          <w:i/>
          <w:sz w:val="24"/>
          <w:szCs w:val="24"/>
        </w:rPr>
        <w:t>’</w:t>
      </w:r>
      <w:r w:rsidR="00786215" w:rsidRPr="000F361F">
        <w:rPr>
          <w:sz w:val="24"/>
          <w:szCs w:val="24"/>
        </w:rPr>
        <w:t xml:space="preserve"> </w:t>
      </w:r>
      <w:r w:rsidR="00AE2C30" w:rsidRPr="000F361F">
        <w:rPr>
          <w:sz w:val="24"/>
          <w:szCs w:val="24"/>
        </w:rPr>
        <w:t>dans</w:t>
      </w:r>
      <w:r w:rsidR="00786215" w:rsidRPr="000F361F">
        <w:rPr>
          <w:sz w:val="24"/>
          <w:szCs w:val="24"/>
        </w:rPr>
        <w:t xml:space="preserve"> A6 et </w:t>
      </w:r>
      <w:r w:rsidR="00786215" w:rsidRPr="000F361F">
        <w:rPr>
          <w:rFonts w:cstheme="minorHAnsi"/>
          <w:i/>
          <w:sz w:val="24"/>
          <w:szCs w:val="24"/>
        </w:rPr>
        <w:t>ω</w:t>
      </w:r>
      <w:r w:rsidR="00786215" w:rsidRPr="000F361F">
        <w:rPr>
          <w:i/>
          <w:sz w:val="24"/>
          <w:szCs w:val="24"/>
        </w:rPr>
        <w:t xml:space="preserve">’’ </w:t>
      </w:r>
      <w:r w:rsidR="00A04D3F" w:rsidRPr="000F361F">
        <w:rPr>
          <w:sz w:val="24"/>
          <w:szCs w:val="24"/>
        </w:rPr>
        <w:t xml:space="preserve">dans trois de ses versions, </w:t>
      </w:r>
      <w:r w:rsidR="006F14CB" w:rsidRPr="000F361F">
        <w:rPr>
          <w:sz w:val="24"/>
          <w:szCs w:val="24"/>
        </w:rPr>
        <w:t xml:space="preserve">féminine </w:t>
      </w:r>
      <w:r w:rsidR="008A52DB" w:rsidRPr="000F361F">
        <w:rPr>
          <w:sz w:val="24"/>
          <w:szCs w:val="24"/>
        </w:rPr>
        <w:t>dans</w:t>
      </w:r>
      <w:r w:rsidR="006F14CB" w:rsidRPr="000F361F">
        <w:rPr>
          <w:sz w:val="24"/>
          <w:szCs w:val="24"/>
        </w:rPr>
        <w:t xml:space="preserve"> A4, féminine remaniée pour les </w:t>
      </w:r>
      <w:r w:rsidR="00F47044">
        <w:rPr>
          <w:sz w:val="24"/>
          <w:szCs w:val="24"/>
        </w:rPr>
        <w:t>A</w:t>
      </w:r>
      <w:r w:rsidR="006F14CB" w:rsidRPr="000F361F">
        <w:rPr>
          <w:sz w:val="24"/>
          <w:szCs w:val="24"/>
        </w:rPr>
        <w:t xml:space="preserve">nglais </w:t>
      </w:r>
      <w:r w:rsidR="004B25F5" w:rsidRPr="000F361F">
        <w:rPr>
          <w:sz w:val="24"/>
          <w:szCs w:val="24"/>
        </w:rPr>
        <w:t>dans A1 et</w:t>
      </w:r>
      <w:r w:rsidR="006F14CB" w:rsidRPr="000F361F">
        <w:rPr>
          <w:sz w:val="24"/>
          <w:szCs w:val="24"/>
        </w:rPr>
        <w:t xml:space="preserve"> </w:t>
      </w:r>
      <w:r w:rsidR="00133168" w:rsidRPr="000F361F">
        <w:rPr>
          <w:sz w:val="24"/>
          <w:szCs w:val="24"/>
        </w:rPr>
        <w:t xml:space="preserve">masculinisée </w:t>
      </w:r>
      <w:r w:rsidR="009454A3" w:rsidRPr="000F361F">
        <w:rPr>
          <w:sz w:val="24"/>
          <w:szCs w:val="24"/>
        </w:rPr>
        <w:t>dans</w:t>
      </w:r>
      <w:r w:rsidR="00133168" w:rsidRPr="000F361F">
        <w:rPr>
          <w:sz w:val="24"/>
          <w:szCs w:val="24"/>
        </w:rPr>
        <w:t xml:space="preserve"> B2</w:t>
      </w:r>
      <w:r w:rsidR="00962BA0" w:rsidRPr="000F361F">
        <w:rPr>
          <w:sz w:val="24"/>
          <w:szCs w:val="24"/>
        </w:rPr>
        <w:t>).</w:t>
      </w:r>
      <w:r w:rsidR="00866219" w:rsidRPr="000F361F">
        <w:rPr>
          <w:sz w:val="24"/>
          <w:szCs w:val="24"/>
        </w:rPr>
        <w:t xml:space="preserve"> Enfin un troisième niveau regroupe </w:t>
      </w:r>
      <w:r w:rsidR="00E90CC9" w:rsidRPr="000F361F">
        <w:rPr>
          <w:sz w:val="24"/>
          <w:szCs w:val="24"/>
        </w:rPr>
        <w:t>les leçons convergentes des manuscrits de contrôle contre A5</w:t>
      </w:r>
      <w:r w:rsidR="005025D8">
        <w:rPr>
          <w:sz w:val="24"/>
          <w:szCs w:val="24"/>
        </w:rPr>
        <w:t> :</w:t>
      </w:r>
      <w:r w:rsidR="00BF0A05" w:rsidRPr="000F361F">
        <w:rPr>
          <w:sz w:val="24"/>
          <w:szCs w:val="24"/>
        </w:rPr>
        <w:t xml:space="preserve"> </w:t>
      </w:r>
      <w:r w:rsidR="00170E4C">
        <w:rPr>
          <w:sz w:val="24"/>
          <w:szCs w:val="24"/>
        </w:rPr>
        <w:t>c’est-à-dire</w:t>
      </w:r>
      <w:r w:rsidR="00BF0A05" w:rsidRPr="000F361F">
        <w:rPr>
          <w:sz w:val="24"/>
          <w:szCs w:val="24"/>
        </w:rPr>
        <w:t xml:space="preserve"> les leçons qui témoignent des remaniements </w:t>
      </w:r>
      <w:r w:rsidR="00BF0A05" w:rsidRPr="000F361F">
        <w:rPr>
          <w:rFonts w:cstheme="minorHAnsi"/>
          <w:i/>
          <w:sz w:val="24"/>
          <w:szCs w:val="24"/>
        </w:rPr>
        <w:t>ω</w:t>
      </w:r>
      <w:r w:rsidR="00BF0A05" w:rsidRPr="000F361F">
        <w:rPr>
          <w:i/>
          <w:sz w:val="24"/>
          <w:szCs w:val="24"/>
        </w:rPr>
        <w:t xml:space="preserve">’ </w:t>
      </w:r>
      <w:r w:rsidR="00BF0A05" w:rsidRPr="000F361F">
        <w:rPr>
          <w:sz w:val="24"/>
          <w:szCs w:val="24"/>
        </w:rPr>
        <w:t xml:space="preserve">et </w:t>
      </w:r>
      <w:r w:rsidR="00BF0A05" w:rsidRPr="000F361F">
        <w:rPr>
          <w:rFonts w:cstheme="minorHAnsi"/>
          <w:i/>
          <w:sz w:val="24"/>
          <w:szCs w:val="24"/>
        </w:rPr>
        <w:t>ω</w:t>
      </w:r>
      <w:r w:rsidR="00BF0A05" w:rsidRPr="000F361F">
        <w:rPr>
          <w:i/>
          <w:sz w:val="24"/>
          <w:szCs w:val="24"/>
        </w:rPr>
        <w:t>’’</w:t>
      </w:r>
      <w:r w:rsidR="00413C98" w:rsidRPr="000F361F">
        <w:rPr>
          <w:sz w:val="24"/>
          <w:szCs w:val="24"/>
        </w:rPr>
        <w:t>,</w:t>
      </w:r>
      <w:r w:rsidR="009C07E4" w:rsidRPr="000F361F">
        <w:rPr>
          <w:sz w:val="24"/>
          <w:szCs w:val="24"/>
        </w:rPr>
        <w:t xml:space="preserve"> </w:t>
      </w:r>
      <w:r w:rsidR="00235516" w:rsidRPr="000F361F">
        <w:rPr>
          <w:sz w:val="24"/>
          <w:szCs w:val="24"/>
        </w:rPr>
        <w:t xml:space="preserve">d’origine </w:t>
      </w:r>
      <w:proofErr w:type="spellStart"/>
      <w:r w:rsidR="00235516" w:rsidRPr="000F361F">
        <w:rPr>
          <w:sz w:val="24"/>
          <w:szCs w:val="24"/>
        </w:rPr>
        <w:t>auctoriale</w:t>
      </w:r>
      <w:proofErr w:type="spellEnd"/>
      <w:r w:rsidR="00235516" w:rsidRPr="000F361F">
        <w:rPr>
          <w:sz w:val="24"/>
          <w:szCs w:val="24"/>
        </w:rPr>
        <w:t xml:space="preserve"> certaine pour le manuscrit original </w:t>
      </w:r>
      <w:r w:rsidR="00450E97" w:rsidRPr="000F361F">
        <w:rPr>
          <w:sz w:val="24"/>
          <w:szCs w:val="24"/>
        </w:rPr>
        <w:t>A6</w:t>
      </w:r>
      <w:r w:rsidR="00FB4528" w:rsidRPr="000F361F">
        <w:rPr>
          <w:sz w:val="24"/>
          <w:szCs w:val="24"/>
        </w:rPr>
        <w:t xml:space="preserve"> (</w:t>
      </w:r>
      <w:r w:rsidR="00450E97" w:rsidRPr="000F361F">
        <w:rPr>
          <w:rFonts w:cstheme="minorHAnsi"/>
          <w:i/>
          <w:sz w:val="24"/>
          <w:szCs w:val="24"/>
        </w:rPr>
        <w:t>ω</w:t>
      </w:r>
      <w:r w:rsidR="00450E97" w:rsidRPr="000F361F">
        <w:rPr>
          <w:i/>
          <w:sz w:val="24"/>
          <w:szCs w:val="24"/>
        </w:rPr>
        <w:t>’</w:t>
      </w:r>
      <w:r w:rsidR="00450E97" w:rsidRPr="000F361F">
        <w:rPr>
          <w:sz w:val="24"/>
          <w:szCs w:val="24"/>
        </w:rPr>
        <w:t xml:space="preserve">), plus sujette à caution pour les manuscrits </w:t>
      </w:r>
      <w:r w:rsidR="00A0671B" w:rsidRPr="000F361F">
        <w:rPr>
          <w:sz w:val="24"/>
          <w:szCs w:val="24"/>
        </w:rPr>
        <w:t xml:space="preserve">non originaux </w:t>
      </w:r>
      <w:r w:rsidR="00450E97" w:rsidRPr="000F361F">
        <w:rPr>
          <w:sz w:val="24"/>
          <w:szCs w:val="24"/>
        </w:rPr>
        <w:t>A1 A</w:t>
      </w:r>
      <w:r w:rsidR="00601D93" w:rsidRPr="000F361F">
        <w:rPr>
          <w:sz w:val="24"/>
          <w:szCs w:val="24"/>
        </w:rPr>
        <w:t>4</w:t>
      </w:r>
      <w:r w:rsidR="00450E97" w:rsidRPr="000F361F">
        <w:rPr>
          <w:sz w:val="24"/>
          <w:szCs w:val="24"/>
        </w:rPr>
        <w:t xml:space="preserve"> B2 (</w:t>
      </w:r>
      <w:r w:rsidR="00450E97" w:rsidRPr="000F361F">
        <w:rPr>
          <w:rFonts w:cstheme="minorHAnsi"/>
          <w:i/>
          <w:sz w:val="24"/>
          <w:szCs w:val="24"/>
        </w:rPr>
        <w:t>ω</w:t>
      </w:r>
      <w:r w:rsidR="00450E97" w:rsidRPr="000F361F">
        <w:rPr>
          <w:i/>
          <w:sz w:val="24"/>
          <w:szCs w:val="24"/>
        </w:rPr>
        <w:t>’’</w:t>
      </w:r>
      <w:r w:rsidR="00450E97" w:rsidRPr="000F361F">
        <w:rPr>
          <w:sz w:val="24"/>
          <w:szCs w:val="24"/>
        </w:rPr>
        <w:t>).</w:t>
      </w:r>
    </w:p>
    <w:p w:rsidR="00BD15F5" w:rsidRPr="000F361F" w:rsidRDefault="00BD15F5" w:rsidP="00BD15F5">
      <w:pPr>
        <w:jc w:val="both"/>
        <w:rPr>
          <w:sz w:val="24"/>
          <w:szCs w:val="24"/>
        </w:rPr>
      </w:pPr>
      <w:r w:rsidRPr="000F361F">
        <w:rPr>
          <w:sz w:val="24"/>
          <w:szCs w:val="24"/>
        </w:rPr>
        <w:t xml:space="preserve">En sus des seuls </w:t>
      </w:r>
      <w:r w:rsidRPr="000F361F">
        <w:rPr>
          <w:i/>
          <w:sz w:val="24"/>
          <w:szCs w:val="24"/>
        </w:rPr>
        <w:t>Fais d’armes</w:t>
      </w:r>
      <w:r w:rsidRPr="000F361F">
        <w:rPr>
          <w:sz w:val="24"/>
          <w:szCs w:val="24"/>
        </w:rPr>
        <w:t>, des portions textuelles dont l’histoire est liée à ce texte sont fourni</w:t>
      </w:r>
      <w:r w:rsidR="00461B2B">
        <w:rPr>
          <w:sz w:val="24"/>
          <w:szCs w:val="24"/>
        </w:rPr>
        <w:t>e</w:t>
      </w:r>
      <w:r w:rsidRPr="000F361F">
        <w:rPr>
          <w:sz w:val="24"/>
          <w:szCs w:val="24"/>
        </w:rPr>
        <w:t xml:space="preserve">s en annexe : édition des paratextes dans différents </w:t>
      </w:r>
      <w:proofErr w:type="spellStart"/>
      <w:r w:rsidRPr="000F361F">
        <w:rPr>
          <w:i/>
          <w:sz w:val="24"/>
          <w:szCs w:val="24"/>
        </w:rPr>
        <w:t>codices</w:t>
      </w:r>
      <w:proofErr w:type="spellEnd"/>
      <w:r w:rsidRPr="000F361F">
        <w:rPr>
          <w:sz w:val="24"/>
          <w:szCs w:val="24"/>
        </w:rPr>
        <w:t xml:space="preserve">, d’un passage divergent dans A6, et des passages de Valère Maxime et de Frontin utilisés par </w:t>
      </w:r>
      <w:proofErr w:type="spellStart"/>
      <w:r w:rsidRPr="000F361F">
        <w:rPr>
          <w:sz w:val="24"/>
          <w:szCs w:val="24"/>
        </w:rPr>
        <w:t>Pizan</w:t>
      </w:r>
      <w:proofErr w:type="spellEnd"/>
      <w:r w:rsidRPr="000F361F">
        <w:rPr>
          <w:sz w:val="24"/>
          <w:szCs w:val="24"/>
        </w:rPr>
        <w:t xml:space="preserve"> (p. 549-592).</w:t>
      </w:r>
    </w:p>
    <w:p w:rsidR="00F171EE" w:rsidRPr="000F361F" w:rsidRDefault="00E12C46" w:rsidP="00504FA9">
      <w:pPr>
        <w:jc w:val="both"/>
        <w:rPr>
          <w:sz w:val="24"/>
          <w:szCs w:val="24"/>
        </w:rPr>
      </w:pPr>
      <w:r w:rsidRPr="000F361F">
        <w:rPr>
          <w:sz w:val="24"/>
          <w:szCs w:val="24"/>
        </w:rPr>
        <w:t xml:space="preserve">Le texte qui découle de ces principes </w:t>
      </w:r>
      <w:r w:rsidR="004F1566">
        <w:rPr>
          <w:sz w:val="24"/>
          <w:szCs w:val="24"/>
        </w:rPr>
        <w:t>éditoriaux</w:t>
      </w:r>
      <w:r w:rsidRPr="000F361F">
        <w:rPr>
          <w:sz w:val="24"/>
          <w:szCs w:val="24"/>
        </w:rPr>
        <w:t xml:space="preserve"> est très lisible, </w:t>
      </w:r>
      <w:r w:rsidR="00987DE2" w:rsidRPr="000F361F">
        <w:rPr>
          <w:sz w:val="24"/>
          <w:szCs w:val="24"/>
        </w:rPr>
        <w:t xml:space="preserve">pourvu d’un apparat </w:t>
      </w:r>
      <w:r w:rsidR="008723A3" w:rsidRPr="000F361F">
        <w:rPr>
          <w:sz w:val="24"/>
          <w:szCs w:val="24"/>
        </w:rPr>
        <w:t>substantiel</w:t>
      </w:r>
      <w:r w:rsidR="009B47F8">
        <w:rPr>
          <w:sz w:val="24"/>
          <w:szCs w:val="24"/>
        </w:rPr>
        <w:t> : cet apparat</w:t>
      </w:r>
      <w:r w:rsidR="00987DE2" w:rsidRPr="000F361F">
        <w:rPr>
          <w:sz w:val="24"/>
          <w:szCs w:val="24"/>
        </w:rPr>
        <w:t xml:space="preserve"> inclut </w:t>
      </w:r>
      <w:r w:rsidR="00C20F9D">
        <w:rPr>
          <w:sz w:val="24"/>
          <w:szCs w:val="24"/>
        </w:rPr>
        <w:t>jusqu’</w:t>
      </w:r>
      <w:r w:rsidR="0039128E">
        <w:rPr>
          <w:sz w:val="24"/>
          <w:szCs w:val="24"/>
        </w:rPr>
        <w:t>à des</w:t>
      </w:r>
      <w:r w:rsidR="00987DE2" w:rsidRPr="000F361F">
        <w:rPr>
          <w:sz w:val="24"/>
          <w:szCs w:val="24"/>
        </w:rPr>
        <w:t xml:space="preserve"> variantes graphiques </w:t>
      </w:r>
      <w:r w:rsidR="00CE174E">
        <w:rPr>
          <w:sz w:val="24"/>
          <w:szCs w:val="24"/>
        </w:rPr>
        <w:t>capables</w:t>
      </w:r>
      <w:r w:rsidR="00987DE2" w:rsidRPr="000F361F">
        <w:rPr>
          <w:sz w:val="24"/>
          <w:szCs w:val="24"/>
        </w:rPr>
        <w:t xml:space="preserve"> </w:t>
      </w:r>
      <w:r w:rsidR="00CE174E">
        <w:rPr>
          <w:sz w:val="24"/>
          <w:szCs w:val="24"/>
        </w:rPr>
        <w:t>d’</w:t>
      </w:r>
      <w:r w:rsidR="007829B3" w:rsidRPr="000F361F">
        <w:rPr>
          <w:sz w:val="24"/>
          <w:szCs w:val="24"/>
        </w:rPr>
        <w:t xml:space="preserve">éclairer les usages de </w:t>
      </w:r>
      <w:r w:rsidR="00987DE2" w:rsidRPr="000F361F">
        <w:rPr>
          <w:sz w:val="24"/>
          <w:szCs w:val="24"/>
        </w:rPr>
        <w:t>scribes connus</w:t>
      </w:r>
      <w:r w:rsidR="008723A3" w:rsidRPr="000F361F">
        <w:rPr>
          <w:sz w:val="24"/>
          <w:szCs w:val="24"/>
        </w:rPr>
        <w:t xml:space="preserve">, à savoir Jacquemart </w:t>
      </w:r>
      <w:proofErr w:type="spellStart"/>
      <w:r w:rsidR="008723A3" w:rsidRPr="000F361F">
        <w:rPr>
          <w:sz w:val="24"/>
          <w:szCs w:val="24"/>
        </w:rPr>
        <w:t>Pilavaine</w:t>
      </w:r>
      <w:proofErr w:type="spellEnd"/>
      <w:r w:rsidR="00AB02C4">
        <w:rPr>
          <w:sz w:val="24"/>
          <w:szCs w:val="24"/>
        </w:rPr>
        <w:t>,</w:t>
      </w:r>
      <w:r w:rsidR="007829B3" w:rsidRPr="000F361F">
        <w:rPr>
          <w:sz w:val="24"/>
          <w:szCs w:val="24"/>
        </w:rPr>
        <w:t xml:space="preserve"> qui a copié A4</w:t>
      </w:r>
      <w:r w:rsidR="00AB02C4">
        <w:rPr>
          <w:sz w:val="24"/>
          <w:szCs w:val="24"/>
        </w:rPr>
        <w:t>,</w:t>
      </w:r>
      <w:r w:rsidR="007829B3" w:rsidRPr="000F361F">
        <w:rPr>
          <w:sz w:val="24"/>
          <w:szCs w:val="24"/>
        </w:rPr>
        <w:t xml:space="preserve"> et </w:t>
      </w:r>
      <w:proofErr w:type="spellStart"/>
      <w:r w:rsidR="007829B3" w:rsidRPr="000F361F">
        <w:rPr>
          <w:sz w:val="24"/>
          <w:szCs w:val="24"/>
        </w:rPr>
        <w:t>Guillebert</w:t>
      </w:r>
      <w:proofErr w:type="spellEnd"/>
      <w:r w:rsidR="007829B3" w:rsidRPr="000F361F">
        <w:rPr>
          <w:sz w:val="24"/>
          <w:szCs w:val="24"/>
        </w:rPr>
        <w:t xml:space="preserve"> de Metz</w:t>
      </w:r>
      <w:r w:rsidR="00AB02C4">
        <w:rPr>
          <w:sz w:val="24"/>
          <w:szCs w:val="24"/>
        </w:rPr>
        <w:t>,</w:t>
      </w:r>
      <w:r w:rsidR="00846DD7" w:rsidRPr="000F361F">
        <w:rPr>
          <w:sz w:val="24"/>
          <w:szCs w:val="24"/>
        </w:rPr>
        <w:t xml:space="preserve"> qui a transcrit </w:t>
      </w:r>
      <w:r w:rsidR="006545C0" w:rsidRPr="000F361F">
        <w:rPr>
          <w:sz w:val="24"/>
          <w:szCs w:val="24"/>
        </w:rPr>
        <w:t>B2.</w:t>
      </w:r>
      <w:r w:rsidR="00883C41" w:rsidRPr="000F361F">
        <w:rPr>
          <w:sz w:val="24"/>
          <w:szCs w:val="24"/>
        </w:rPr>
        <w:t xml:space="preserve"> Le classement raisonné sur trois niveaux permet de démêler </w:t>
      </w:r>
      <w:r w:rsidR="008862CF">
        <w:rPr>
          <w:sz w:val="24"/>
          <w:szCs w:val="24"/>
        </w:rPr>
        <w:t>l</w:t>
      </w:r>
      <w:r w:rsidR="00660C9E">
        <w:rPr>
          <w:sz w:val="24"/>
          <w:szCs w:val="24"/>
        </w:rPr>
        <w:t xml:space="preserve">’écheveau </w:t>
      </w:r>
      <w:r w:rsidR="009843DF">
        <w:rPr>
          <w:sz w:val="24"/>
          <w:szCs w:val="24"/>
        </w:rPr>
        <w:t>d</w:t>
      </w:r>
      <w:r w:rsidR="008862CF" w:rsidRPr="000F361F">
        <w:rPr>
          <w:sz w:val="24"/>
          <w:szCs w:val="24"/>
        </w:rPr>
        <w:t>es variantes</w:t>
      </w:r>
      <w:r w:rsidR="008862CF" w:rsidRPr="000F361F">
        <w:rPr>
          <w:sz w:val="24"/>
          <w:szCs w:val="24"/>
        </w:rPr>
        <w:t xml:space="preserve"> </w:t>
      </w:r>
      <w:r w:rsidR="00883C41" w:rsidRPr="000F361F">
        <w:rPr>
          <w:sz w:val="24"/>
          <w:szCs w:val="24"/>
        </w:rPr>
        <w:t>et d</w:t>
      </w:r>
      <w:r w:rsidR="008862CF">
        <w:rPr>
          <w:sz w:val="24"/>
          <w:szCs w:val="24"/>
        </w:rPr>
        <w:t>’en</w:t>
      </w:r>
      <w:r w:rsidR="00883C41" w:rsidRPr="000F361F">
        <w:rPr>
          <w:sz w:val="24"/>
          <w:szCs w:val="24"/>
        </w:rPr>
        <w:t xml:space="preserve"> faire </w:t>
      </w:r>
      <w:r w:rsidR="007C52ED" w:rsidRPr="000F361F">
        <w:rPr>
          <w:sz w:val="24"/>
          <w:szCs w:val="24"/>
        </w:rPr>
        <w:t>un réel usage</w:t>
      </w:r>
      <w:r w:rsidR="008B0373">
        <w:rPr>
          <w:sz w:val="24"/>
          <w:szCs w:val="24"/>
        </w:rPr>
        <w:t xml:space="preserve">, ce qui </w:t>
      </w:r>
      <w:r w:rsidR="00F3151C" w:rsidRPr="000F361F">
        <w:rPr>
          <w:sz w:val="24"/>
          <w:szCs w:val="24"/>
        </w:rPr>
        <w:t xml:space="preserve">facilitera très certainement les </w:t>
      </w:r>
      <w:r w:rsidR="005239BC" w:rsidRPr="000F361F">
        <w:rPr>
          <w:sz w:val="24"/>
          <w:szCs w:val="24"/>
        </w:rPr>
        <w:t>études</w:t>
      </w:r>
      <w:r w:rsidR="00801B93" w:rsidRPr="000F361F">
        <w:rPr>
          <w:sz w:val="24"/>
          <w:szCs w:val="24"/>
        </w:rPr>
        <w:t xml:space="preserve"> </w:t>
      </w:r>
      <w:r w:rsidR="00D526C5" w:rsidRPr="000F361F">
        <w:rPr>
          <w:sz w:val="24"/>
          <w:szCs w:val="24"/>
        </w:rPr>
        <w:t>génétique</w:t>
      </w:r>
      <w:r w:rsidR="003A09F9" w:rsidRPr="000F361F">
        <w:rPr>
          <w:sz w:val="24"/>
          <w:szCs w:val="24"/>
        </w:rPr>
        <w:t>s</w:t>
      </w:r>
      <w:r w:rsidR="00D526C5" w:rsidRPr="000F361F">
        <w:rPr>
          <w:sz w:val="24"/>
          <w:szCs w:val="24"/>
        </w:rPr>
        <w:t xml:space="preserve"> </w:t>
      </w:r>
      <w:r w:rsidR="007B7AA7" w:rsidRPr="000F361F">
        <w:rPr>
          <w:sz w:val="24"/>
          <w:szCs w:val="24"/>
        </w:rPr>
        <w:t>sur</w:t>
      </w:r>
      <w:r w:rsidR="00D526C5" w:rsidRPr="000F361F">
        <w:rPr>
          <w:sz w:val="24"/>
          <w:szCs w:val="24"/>
        </w:rPr>
        <w:t xml:space="preserve"> </w:t>
      </w:r>
      <w:r w:rsidR="009F7DBC" w:rsidRPr="000F361F">
        <w:rPr>
          <w:sz w:val="24"/>
          <w:szCs w:val="24"/>
        </w:rPr>
        <w:t>l</w:t>
      </w:r>
      <w:r w:rsidR="007B0AAA" w:rsidRPr="000F361F">
        <w:rPr>
          <w:sz w:val="24"/>
          <w:szCs w:val="24"/>
        </w:rPr>
        <w:t>es</w:t>
      </w:r>
      <w:r w:rsidR="009F7DBC" w:rsidRPr="000F361F">
        <w:rPr>
          <w:sz w:val="24"/>
          <w:szCs w:val="24"/>
        </w:rPr>
        <w:t xml:space="preserve"> pratique</w:t>
      </w:r>
      <w:r w:rsidR="007B0AAA" w:rsidRPr="000F361F">
        <w:rPr>
          <w:sz w:val="24"/>
          <w:szCs w:val="24"/>
        </w:rPr>
        <w:t>s</w:t>
      </w:r>
      <w:r w:rsidR="000F4FD8">
        <w:rPr>
          <w:sz w:val="24"/>
          <w:szCs w:val="24"/>
        </w:rPr>
        <w:t xml:space="preserve"> linguistiques</w:t>
      </w:r>
      <w:r w:rsidR="00201815">
        <w:rPr>
          <w:sz w:val="24"/>
          <w:szCs w:val="24"/>
        </w:rPr>
        <w:t>,</w:t>
      </w:r>
      <w:r w:rsidR="009F7DBC" w:rsidRPr="000F361F">
        <w:rPr>
          <w:sz w:val="24"/>
          <w:szCs w:val="24"/>
        </w:rPr>
        <w:t xml:space="preserve"> littéraire</w:t>
      </w:r>
      <w:r w:rsidR="007B0AAA" w:rsidRPr="000F361F">
        <w:rPr>
          <w:sz w:val="24"/>
          <w:szCs w:val="24"/>
        </w:rPr>
        <w:t>s</w:t>
      </w:r>
      <w:r w:rsidR="009F7DBC" w:rsidRPr="000F361F">
        <w:rPr>
          <w:sz w:val="24"/>
          <w:szCs w:val="24"/>
        </w:rPr>
        <w:t xml:space="preserve"> et créative</w:t>
      </w:r>
      <w:r w:rsidR="007B0AAA" w:rsidRPr="000F361F">
        <w:rPr>
          <w:sz w:val="24"/>
          <w:szCs w:val="24"/>
        </w:rPr>
        <w:t>s</w:t>
      </w:r>
      <w:r w:rsidR="00D526C5" w:rsidRPr="000F361F">
        <w:rPr>
          <w:sz w:val="24"/>
          <w:szCs w:val="24"/>
        </w:rPr>
        <w:t xml:space="preserve"> de Christine de </w:t>
      </w:r>
      <w:proofErr w:type="spellStart"/>
      <w:r w:rsidR="00D526C5" w:rsidRPr="000F361F">
        <w:rPr>
          <w:sz w:val="24"/>
          <w:szCs w:val="24"/>
        </w:rPr>
        <w:t>Pizan</w:t>
      </w:r>
      <w:proofErr w:type="spellEnd"/>
      <w:r w:rsidR="00D526C5" w:rsidRPr="000F361F">
        <w:rPr>
          <w:sz w:val="24"/>
          <w:szCs w:val="24"/>
        </w:rPr>
        <w:t>.</w:t>
      </w:r>
      <w:r w:rsidR="00703507" w:rsidRPr="000F361F">
        <w:rPr>
          <w:sz w:val="24"/>
          <w:szCs w:val="24"/>
        </w:rPr>
        <w:t xml:space="preserve"> Ces études </w:t>
      </w:r>
      <w:r w:rsidR="003674DD" w:rsidRPr="000F361F">
        <w:rPr>
          <w:sz w:val="24"/>
          <w:szCs w:val="24"/>
        </w:rPr>
        <w:t>bénéficieront</w:t>
      </w:r>
      <w:r w:rsidR="00703507" w:rsidRPr="000F361F">
        <w:rPr>
          <w:sz w:val="24"/>
          <w:szCs w:val="24"/>
        </w:rPr>
        <w:t xml:space="preserve"> également d’une des grandes forces de cette édition, à savoir sa longue étude linguistique</w:t>
      </w:r>
      <w:r w:rsidR="00FB22BB" w:rsidRPr="000F361F">
        <w:rPr>
          <w:sz w:val="24"/>
          <w:szCs w:val="24"/>
        </w:rPr>
        <w:t xml:space="preserve"> (p. 109-105</w:t>
      </w:r>
      <w:r w:rsidR="00181C00" w:rsidRPr="000F361F">
        <w:rPr>
          <w:sz w:val="24"/>
          <w:szCs w:val="24"/>
        </w:rPr>
        <w:t>)</w:t>
      </w:r>
      <w:r w:rsidR="009F3783" w:rsidRPr="000F361F">
        <w:rPr>
          <w:sz w:val="24"/>
          <w:szCs w:val="24"/>
        </w:rPr>
        <w:t xml:space="preserve"> qui porte</w:t>
      </w:r>
      <w:r w:rsidR="00703507" w:rsidRPr="000F361F">
        <w:rPr>
          <w:sz w:val="24"/>
          <w:szCs w:val="24"/>
        </w:rPr>
        <w:t xml:space="preserve"> non seulement </w:t>
      </w:r>
      <w:r w:rsidR="00E00232" w:rsidRPr="000F361F">
        <w:rPr>
          <w:sz w:val="24"/>
          <w:szCs w:val="24"/>
        </w:rPr>
        <w:t>sur les</w:t>
      </w:r>
      <w:r w:rsidR="00703507" w:rsidRPr="000F361F">
        <w:rPr>
          <w:sz w:val="24"/>
          <w:szCs w:val="24"/>
        </w:rPr>
        <w:t xml:space="preserve"> usages de l’autrice, mais </w:t>
      </w:r>
      <w:r w:rsidR="009614C1" w:rsidRPr="000F361F">
        <w:rPr>
          <w:sz w:val="24"/>
          <w:szCs w:val="24"/>
        </w:rPr>
        <w:t>aussi sur</w:t>
      </w:r>
      <w:r w:rsidR="00703507" w:rsidRPr="000F361F">
        <w:rPr>
          <w:sz w:val="24"/>
          <w:szCs w:val="24"/>
        </w:rPr>
        <w:t xml:space="preserve"> l’inconscient </w:t>
      </w:r>
      <w:r w:rsidR="009542DA" w:rsidRPr="000F361F">
        <w:rPr>
          <w:sz w:val="24"/>
          <w:szCs w:val="24"/>
        </w:rPr>
        <w:t xml:space="preserve">linguistique </w:t>
      </w:r>
      <w:r w:rsidR="00BF1D41" w:rsidRPr="000F361F">
        <w:rPr>
          <w:sz w:val="24"/>
          <w:szCs w:val="24"/>
        </w:rPr>
        <w:t xml:space="preserve">du scribe de A1, de </w:t>
      </w:r>
      <w:r w:rsidR="00060097" w:rsidRPr="000F361F">
        <w:rPr>
          <w:sz w:val="24"/>
          <w:szCs w:val="24"/>
        </w:rPr>
        <w:t xml:space="preserve">Jacquemart </w:t>
      </w:r>
      <w:proofErr w:type="spellStart"/>
      <w:r w:rsidR="00060097" w:rsidRPr="000F361F">
        <w:rPr>
          <w:sz w:val="24"/>
          <w:szCs w:val="24"/>
        </w:rPr>
        <w:t>Pilavaine</w:t>
      </w:r>
      <w:proofErr w:type="spellEnd"/>
      <w:r w:rsidR="00060097" w:rsidRPr="000F361F">
        <w:rPr>
          <w:sz w:val="24"/>
          <w:szCs w:val="24"/>
        </w:rPr>
        <w:t xml:space="preserve"> et de </w:t>
      </w:r>
      <w:proofErr w:type="spellStart"/>
      <w:r w:rsidR="00060097" w:rsidRPr="000F361F">
        <w:rPr>
          <w:sz w:val="24"/>
          <w:szCs w:val="24"/>
        </w:rPr>
        <w:t>Guillebert</w:t>
      </w:r>
      <w:proofErr w:type="spellEnd"/>
      <w:r w:rsidR="00060097" w:rsidRPr="000F361F">
        <w:rPr>
          <w:sz w:val="24"/>
          <w:szCs w:val="24"/>
        </w:rPr>
        <w:t xml:space="preserve"> de Metz </w:t>
      </w:r>
      <w:r w:rsidR="00203A85" w:rsidRPr="000F361F">
        <w:rPr>
          <w:sz w:val="24"/>
          <w:szCs w:val="24"/>
        </w:rPr>
        <w:t xml:space="preserve">dans les manuscrits </w:t>
      </w:r>
      <w:r w:rsidR="0087045C" w:rsidRPr="000F361F">
        <w:rPr>
          <w:sz w:val="24"/>
          <w:szCs w:val="24"/>
        </w:rPr>
        <w:t>de contrôle</w:t>
      </w:r>
      <w:r w:rsidR="0035199A" w:rsidRPr="000F361F">
        <w:rPr>
          <w:sz w:val="24"/>
          <w:szCs w:val="24"/>
        </w:rPr>
        <w:t xml:space="preserve"> (p. 151-158</w:t>
      </w:r>
      <w:r w:rsidR="00EA3353" w:rsidRPr="000F361F">
        <w:rPr>
          <w:sz w:val="24"/>
          <w:szCs w:val="24"/>
        </w:rPr>
        <w:t>)</w:t>
      </w:r>
      <w:r w:rsidR="00203A85" w:rsidRPr="000F361F">
        <w:rPr>
          <w:sz w:val="24"/>
          <w:szCs w:val="24"/>
        </w:rPr>
        <w:t>.</w:t>
      </w:r>
      <w:r w:rsidR="00737D64" w:rsidRPr="000F361F">
        <w:rPr>
          <w:sz w:val="24"/>
          <w:szCs w:val="24"/>
        </w:rPr>
        <w:t xml:space="preserve"> </w:t>
      </w:r>
      <w:r w:rsidR="001F06E7" w:rsidRPr="000F361F">
        <w:rPr>
          <w:sz w:val="24"/>
          <w:szCs w:val="24"/>
        </w:rPr>
        <w:t xml:space="preserve">Cette riche réflexion linguistique </w:t>
      </w:r>
      <w:r w:rsidR="00022403" w:rsidRPr="000F361F">
        <w:rPr>
          <w:sz w:val="24"/>
          <w:szCs w:val="24"/>
        </w:rPr>
        <w:t xml:space="preserve">s’étend jusqu’au glossaire, </w:t>
      </w:r>
      <w:r w:rsidR="00D46355" w:rsidRPr="000F361F">
        <w:rPr>
          <w:sz w:val="24"/>
          <w:szCs w:val="24"/>
        </w:rPr>
        <w:t>à dessein</w:t>
      </w:r>
      <w:r w:rsidR="00F948C1" w:rsidRPr="000F361F">
        <w:rPr>
          <w:sz w:val="24"/>
          <w:szCs w:val="24"/>
        </w:rPr>
        <w:t xml:space="preserve"> sélectif puisqu’il </w:t>
      </w:r>
      <w:r w:rsidR="003349CA" w:rsidRPr="000F361F">
        <w:rPr>
          <w:sz w:val="24"/>
          <w:szCs w:val="24"/>
        </w:rPr>
        <w:t xml:space="preserve">réunit tous les termes </w:t>
      </w:r>
      <w:r w:rsidR="00E518E4" w:rsidRPr="000F361F">
        <w:rPr>
          <w:sz w:val="24"/>
          <w:szCs w:val="24"/>
        </w:rPr>
        <w:t xml:space="preserve">dont le recensement pourrait être bénéfique au </w:t>
      </w:r>
      <w:r w:rsidR="00E518E4" w:rsidRPr="000F361F">
        <w:rPr>
          <w:i/>
          <w:sz w:val="24"/>
          <w:szCs w:val="24"/>
        </w:rPr>
        <w:t xml:space="preserve">Dictionnaire du Moyen Français </w:t>
      </w:r>
      <w:r w:rsidR="00E518E4" w:rsidRPr="000F361F">
        <w:rPr>
          <w:sz w:val="24"/>
          <w:szCs w:val="24"/>
        </w:rPr>
        <w:t>(</w:t>
      </w:r>
      <w:r w:rsidR="00E518E4" w:rsidRPr="000F361F">
        <w:rPr>
          <w:i/>
          <w:sz w:val="24"/>
          <w:szCs w:val="24"/>
        </w:rPr>
        <w:t>DMF</w:t>
      </w:r>
      <w:r w:rsidR="00E518E4" w:rsidRPr="000F361F">
        <w:rPr>
          <w:sz w:val="24"/>
          <w:szCs w:val="24"/>
        </w:rPr>
        <w:t>).</w:t>
      </w:r>
    </w:p>
    <w:p w:rsidR="00DB4521" w:rsidRPr="000F361F" w:rsidRDefault="00DB4521" w:rsidP="00504FA9">
      <w:pPr>
        <w:jc w:val="both"/>
        <w:rPr>
          <w:sz w:val="24"/>
          <w:szCs w:val="24"/>
        </w:rPr>
      </w:pPr>
      <w:r w:rsidRPr="000F361F">
        <w:rPr>
          <w:sz w:val="24"/>
          <w:szCs w:val="24"/>
        </w:rPr>
        <w:t xml:space="preserve">C’est un très beau volume que fournit Lucien </w:t>
      </w:r>
      <w:proofErr w:type="spellStart"/>
      <w:r w:rsidRPr="000F361F">
        <w:rPr>
          <w:sz w:val="24"/>
          <w:szCs w:val="24"/>
        </w:rPr>
        <w:t>Dugaz</w:t>
      </w:r>
      <w:proofErr w:type="spellEnd"/>
      <w:r w:rsidRPr="000F361F">
        <w:rPr>
          <w:sz w:val="24"/>
          <w:szCs w:val="24"/>
        </w:rPr>
        <w:t xml:space="preserve">, et un </w:t>
      </w:r>
      <w:r w:rsidR="004648F0" w:rsidRPr="000F361F">
        <w:rPr>
          <w:sz w:val="24"/>
          <w:szCs w:val="24"/>
        </w:rPr>
        <w:t xml:space="preserve">très </w:t>
      </w:r>
      <w:r w:rsidR="00552940" w:rsidRPr="000F361F">
        <w:rPr>
          <w:sz w:val="24"/>
          <w:szCs w:val="24"/>
        </w:rPr>
        <w:t>bel hommage au génie créatif de Christine</w:t>
      </w:r>
      <w:r w:rsidR="00EB2D3E">
        <w:rPr>
          <w:sz w:val="24"/>
          <w:szCs w:val="24"/>
        </w:rPr>
        <w:t xml:space="preserve"> de </w:t>
      </w:r>
      <w:proofErr w:type="spellStart"/>
      <w:r w:rsidR="00EB2D3E">
        <w:rPr>
          <w:sz w:val="24"/>
          <w:szCs w:val="24"/>
        </w:rPr>
        <w:t>Pizan</w:t>
      </w:r>
      <w:proofErr w:type="spellEnd"/>
      <w:r w:rsidR="0005256D">
        <w:rPr>
          <w:sz w:val="24"/>
          <w:szCs w:val="24"/>
        </w:rPr>
        <w:t xml:space="preserve"> ; </w:t>
      </w:r>
      <w:r w:rsidR="000A4729">
        <w:rPr>
          <w:sz w:val="24"/>
          <w:szCs w:val="24"/>
        </w:rPr>
        <w:t>un volume</w:t>
      </w:r>
      <w:r w:rsidR="00C20E2A" w:rsidRPr="000F361F">
        <w:rPr>
          <w:sz w:val="24"/>
          <w:szCs w:val="24"/>
        </w:rPr>
        <w:t xml:space="preserve"> </w:t>
      </w:r>
      <w:r w:rsidR="009D2979" w:rsidRPr="000F361F">
        <w:rPr>
          <w:sz w:val="24"/>
          <w:szCs w:val="24"/>
        </w:rPr>
        <w:t xml:space="preserve">plus que bienvenu </w:t>
      </w:r>
      <w:r w:rsidR="00E833FF">
        <w:rPr>
          <w:sz w:val="24"/>
          <w:szCs w:val="24"/>
        </w:rPr>
        <w:t>qui</w:t>
      </w:r>
      <w:r w:rsidR="00034CEB">
        <w:rPr>
          <w:sz w:val="24"/>
          <w:szCs w:val="24"/>
        </w:rPr>
        <w:t xml:space="preserve"> sera</w:t>
      </w:r>
      <w:r w:rsidR="009D2979" w:rsidRPr="000F361F">
        <w:rPr>
          <w:sz w:val="24"/>
          <w:szCs w:val="24"/>
        </w:rPr>
        <w:t xml:space="preserve"> </w:t>
      </w:r>
      <w:r w:rsidR="00C20E2A" w:rsidRPr="000F361F">
        <w:rPr>
          <w:sz w:val="24"/>
          <w:szCs w:val="24"/>
        </w:rPr>
        <w:t>extrêmement utile</w:t>
      </w:r>
      <w:r w:rsidR="00387819" w:rsidRPr="000F361F">
        <w:rPr>
          <w:sz w:val="24"/>
          <w:szCs w:val="24"/>
        </w:rPr>
        <w:t xml:space="preserve"> </w:t>
      </w:r>
      <w:r w:rsidR="00C43CF0">
        <w:rPr>
          <w:sz w:val="24"/>
          <w:szCs w:val="24"/>
        </w:rPr>
        <w:t>à</w:t>
      </w:r>
      <w:r w:rsidR="00387819" w:rsidRPr="000F361F">
        <w:rPr>
          <w:sz w:val="24"/>
          <w:szCs w:val="24"/>
        </w:rPr>
        <w:t xml:space="preserve"> </w:t>
      </w:r>
      <w:r w:rsidR="009D2979" w:rsidRPr="000F361F">
        <w:rPr>
          <w:sz w:val="24"/>
          <w:szCs w:val="24"/>
        </w:rPr>
        <w:t>la critique</w:t>
      </w:r>
      <w:r w:rsidR="00745AE0" w:rsidRPr="000F361F">
        <w:rPr>
          <w:sz w:val="24"/>
          <w:szCs w:val="24"/>
        </w:rPr>
        <w:t xml:space="preserve">. </w:t>
      </w:r>
      <w:r w:rsidR="00EE019B" w:rsidRPr="000F361F">
        <w:rPr>
          <w:sz w:val="24"/>
          <w:szCs w:val="24"/>
        </w:rPr>
        <w:t xml:space="preserve">Notons que devrait bientôt sortir une autre édition du </w:t>
      </w:r>
      <w:r w:rsidR="00EE019B" w:rsidRPr="000F361F">
        <w:rPr>
          <w:i/>
          <w:sz w:val="24"/>
          <w:szCs w:val="24"/>
        </w:rPr>
        <w:t>Livre des fais d’armes et de chevalerie</w:t>
      </w:r>
      <w:r w:rsidR="00EE019B" w:rsidRPr="000F361F">
        <w:rPr>
          <w:sz w:val="24"/>
          <w:szCs w:val="24"/>
        </w:rPr>
        <w:t>,</w:t>
      </w:r>
      <w:r w:rsidR="003E30F1">
        <w:rPr>
          <w:sz w:val="24"/>
          <w:szCs w:val="24"/>
        </w:rPr>
        <w:t xml:space="preserve"> p</w:t>
      </w:r>
      <w:r w:rsidR="001B4E19">
        <w:rPr>
          <w:sz w:val="24"/>
          <w:szCs w:val="24"/>
        </w:rPr>
        <w:t>r</w:t>
      </w:r>
      <w:r w:rsidR="003E30F1">
        <w:rPr>
          <w:sz w:val="24"/>
          <w:szCs w:val="24"/>
        </w:rPr>
        <w:t xml:space="preserve">éparée par </w:t>
      </w:r>
      <w:r w:rsidR="003E30F1" w:rsidRPr="003E30F1">
        <w:rPr>
          <w:sz w:val="24"/>
          <w:szCs w:val="24"/>
        </w:rPr>
        <w:t xml:space="preserve">Danielle </w:t>
      </w:r>
      <w:proofErr w:type="spellStart"/>
      <w:r w:rsidR="003E30F1" w:rsidRPr="003E30F1">
        <w:rPr>
          <w:sz w:val="24"/>
          <w:szCs w:val="24"/>
        </w:rPr>
        <w:t>Buschinger</w:t>
      </w:r>
      <w:proofErr w:type="spellEnd"/>
      <w:r w:rsidR="003E30F1" w:rsidRPr="003E30F1">
        <w:rPr>
          <w:sz w:val="24"/>
          <w:szCs w:val="24"/>
        </w:rPr>
        <w:t xml:space="preserve"> </w:t>
      </w:r>
      <w:r w:rsidR="003E30F1">
        <w:rPr>
          <w:sz w:val="24"/>
          <w:szCs w:val="24"/>
        </w:rPr>
        <w:t>et</w:t>
      </w:r>
      <w:r w:rsidR="003E30F1" w:rsidRPr="003E30F1">
        <w:rPr>
          <w:sz w:val="24"/>
          <w:szCs w:val="24"/>
        </w:rPr>
        <w:t xml:space="preserve"> Earl Jeffrey Richards</w:t>
      </w:r>
      <w:r w:rsidR="001B4E19">
        <w:rPr>
          <w:sz w:val="24"/>
          <w:szCs w:val="24"/>
        </w:rPr>
        <w:t xml:space="preserve"> (</w:t>
      </w:r>
      <w:r w:rsidR="001B4E19" w:rsidRPr="001B4E19">
        <w:rPr>
          <w:sz w:val="24"/>
          <w:szCs w:val="24"/>
        </w:rPr>
        <w:t xml:space="preserve">De </w:t>
      </w:r>
      <w:proofErr w:type="spellStart"/>
      <w:r w:rsidR="001B4E19" w:rsidRPr="001B4E19">
        <w:rPr>
          <w:sz w:val="24"/>
          <w:szCs w:val="24"/>
        </w:rPr>
        <w:t>Gruyter</w:t>
      </w:r>
      <w:proofErr w:type="spellEnd"/>
      <w:r w:rsidR="001B4E19">
        <w:rPr>
          <w:sz w:val="24"/>
          <w:szCs w:val="24"/>
        </w:rPr>
        <w:t>, 2022)</w:t>
      </w:r>
      <w:r w:rsidR="00CD789F">
        <w:rPr>
          <w:sz w:val="24"/>
          <w:szCs w:val="24"/>
        </w:rPr>
        <w:t xml:space="preserve">. Cette édition </w:t>
      </w:r>
      <w:r w:rsidR="002308E1">
        <w:rPr>
          <w:sz w:val="24"/>
          <w:szCs w:val="24"/>
        </w:rPr>
        <w:t>réunira</w:t>
      </w:r>
      <w:r w:rsidR="00BC321D">
        <w:rPr>
          <w:sz w:val="24"/>
          <w:szCs w:val="24"/>
        </w:rPr>
        <w:t xml:space="preserve"> le texte</w:t>
      </w:r>
      <w:r w:rsidR="00DA7222">
        <w:rPr>
          <w:sz w:val="24"/>
          <w:szCs w:val="24"/>
        </w:rPr>
        <w:t xml:space="preserve"> en moyen</w:t>
      </w:r>
      <w:r w:rsidR="00BC321D">
        <w:rPr>
          <w:sz w:val="24"/>
          <w:szCs w:val="24"/>
        </w:rPr>
        <w:t xml:space="preserve"> français </w:t>
      </w:r>
      <w:r w:rsidR="00CD789F">
        <w:rPr>
          <w:sz w:val="24"/>
          <w:szCs w:val="24"/>
        </w:rPr>
        <w:t>sur la</w:t>
      </w:r>
      <w:r w:rsidR="00CD789F" w:rsidRPr="000F361F">
        <w:rPr>
          <w:sz w:val="24"/>
          <w:szCs w:val="24"/>
        </w:rPr>
        <w:t xml:space="preserve"> base </w:t>
      </w:r>
      <w:r w:rsidR="00FC1A53">
        <w:rPr>
          <w:sz w:val="24"/>
          <w:szCs w:val="24"/>
        </w:rPr>
        <w:t xml:space="preserve">de </w:t>
      </w:r>
      <w:r w:rsidR="00CD789F" w:rsidRPr="000F361F">
        <w:rPr>
          <w:sz w:val="24"/>
          <w:szCs w:val="24"/>
        </w:rPr>
        <w:t>l’autre manuscrit original conservé, A6</w:t>
      </w:r>
      <w:r w:rsidR="00B60FA3">
        <w:rPr>
          <w:sz w:val="24"/>
          <w:szCs w:val="24"/>
        </w:rPr>
        <w:t>,</w:t>
      </w:r>
      <w:r w:rsidR="00CD789F">
        <w:rPr>
          <w:sz w:val="24"/>
          <w:szCs w:val="24"/>
        </w:rPr>
        <w:t xml:space="preserve"> </w:t>
      </w:r>
      <w:r w:rsidR="00BC321D">
        <w:rPr>
          <w:sz w:val="24"/>
          <w:szCs w:val="24"/>
        </w:rPr>
        <w:t xml:space="preserve">et </w:t>
      </w:r>
      <w:r w:rsidR="00B60FA3">
        <w:rPr>
          <w:sz w:val="24"/>
          <w:szCs w:val="24"/>
        </w:rPr>
        <w:t>la</w:t>
      </w:r>
      <w:r w:rsidR="00BC321D">
        <w:rPr>
          <w:sz w:val="24"/>
          <w:szCs w:val="24"/>
        </w:rPr>
        <w:t xml:space="preserve"> traduction allemande</w:t>
      </w:r>
      <w:r w:rsidR="00442108">
        <w:rPr>
          <w:sz w:val="24"/>
          <w:szCs w:val="24"/>
        </w:rPr>
        <w:t xml:space="preserve"> des </w:t>
      </w:r>
      <w:r w:rsidR="00442108">
        <w:rPr>
          <w:i/>
          <w:sz w:val="24"/>
          <w:szCs w:val="24"/>
        </w:rPr>
        <w:t>Fais d’armes</w:t>
      </w:r>
      <w:r w:rsidR="00BC321D">
        <w:rPr>
          <w:sz w:val="24"/>
          <w:szCs w:val="24"/>
        </w:rPr>
        <w:t>.</w:t>
      </w:r>
      <w:r w:rsidR="008D2EA0">
        <w:rPr>
          <w:sz w:val="24"/>
          <w:szCs w:val="24"/>
        </w:rPr>
        <w:t xml:space="preserve"> L</w:t>
      </w:r>
      <w:r w:rsidR="002A0E7A" w:rsidRPr="000F361F">
        <w:rPr>
          <w:sz w:val="24"/>
          <w:szCs w:val="24"/>
        </w:rPr>
        <w:t xml:space="preserve">a </w:t>
      </w:r>
      <w:r w:rsidR="00425C1B">
        <w:rPr>
          <w:sz w:val="24"/>
          <w:szCs w:val="24"/>
        </w:rPr>
        <w:t>coexist</w:t>
      </w:r>
      <w:r w:rsidR="00971A7D">
        <w:rPr>
          <w:sz w:val="24"/>
          <w:szCs w:val="24"/>
        </w:rPr>
        <w:t>e</w:t>
      </w:r>
      <w:r w:rsidR="00425C1B">
        <w:rPr>
          <w:sz w:val="24"/>
          <w:szCs w:val="24"/>
        </w:rPr>
        <w:t>nce</w:t>
      </w:r>
      <w:r w:rsidR="002A0E7A" w:rsidRPr="000F361F">
        <w:rPr>
          <w:sz w:val="24"/>
          <w:szCs w:val="24"/>
        </w:rPr>
        <w:t xml:space="preserve"> de ces deux </w:t>
      </w:r>
      <w:r w:rsidR="00BD625E">
        <w:rPr>
          <w:sz w:val="24"/>
          <w:szCs w:val="24"/>
        </w:rPr>
        <w:t>éditions</w:t>
      </w:r>
      <w:r w:rsidR="002A0E7A" w:rsidRPr="000F361F">
        <w:rPr>
          <w:sz w:val="24"/>
          <w:szCs w:val="24"/>
        </w:rPr>
        <w:t xml:space="preserve">, </w:t>
      </w:r>
      <w:r w:rsidR="00B006E4" w:rsidRPr="000F361F">
        <w:rPr>
          <w:sz w:val="24"/>
          <w:szCs w:val="24"/>
        </w:rPr>
        <w:t xml:space="preserve">qui </w:t>
      </w:r>
      <w:r w:rsidR="00C30AEC">
        <w:rPr>
          <w:sz w:val="24"/>
          <w:szCs w:val="24"/>
        </w:rPr>
        <w:t>permettra</w:t>
      </w:r>
      <w:r w:rsidR="00C57C75" w:rsidRPr="000F361F">
        <w:rPr>
          <w:sz w:val="24"/>
          <w:szCs w:val="24"/>
        </w:rPr>
        <w:t xml:space="preserve"> à l’œil </w:t>
      </w:r>
      <w:r w:rsidR="00C30AEC">
        <w:rPr>
          <w:sz w:val="24"/>
          <w:szCs w:val="24"/>
        </w:rPr>
        <w:t xml:space="preserve">de confronter </w:t>
      </w:r>
      <w:r w:rsidR="00C57C75" w:rsidRPr="000F361F">
        <w:rPr>
          <w:sz w:val="24"/>
          <w:szCs w:val="24"/>
        </w:rPr>
        <w:t>les deux premiers états éditoriaux</w:t>
      </w:r>
      <w:r w:rsidR="008D3E93">
        <w:rPr>
          <w:sz w:val="24"/>
          <w:szCs w:val="24"/>
        </w:rPr>
        <w:t xml:space="preserve"> </w:t>
      </w:r>
      <w:r w:rsidR="00AB7C2A">
        <w:rPr>
          <w:sz w:val="24"/>
          <w:szCs w:val="24"/>
        </w:rPr>
        <w:t>du texte</w:t>
      </w:r>
      <w:r w:rsidR="00C604B3">
        <w:rPr>
          <w:sz w:val="24"/>
          <w:szCs w:val="24"/>
        </w:rPr>
        <w:t xml:space="preserve"> (</w:t>
      </w:r>
      <w:r w:rsidR="00107AC5" w:rsidRPr="000F361F">
        <w:rPr>
          <w:rFonts w:cstheme="minorHAnsi"/>
          <w:i/>
          <w:sz w:val="24"/>
          <w:szCs w:val="24"/>
        </w:rPr>
        <w:t>ω</w:t>
      </w:r>
      <w:r w:rsidR="00107AC5">
        <w:rPr>
          <w:sz w:val="24"/>
          <w:szCs w:val="24"/>
        </w:rPr>
        <w:t xml:space="preserve"> et </w:t>
      </w:r>
      <w:r w:rsidR="00107AC5" w:rsidRPr="000F361F">
        <w:rPr>
          <w:rFonts w:cstheme="minorHAnsi"/>
          <w:i/>
          <w:sz w:val="24"/>
          <w:szCs w:val="24"/>
        </w:rPr>
        <w:t>ω</w:t>
      </w:r>
      <w:r w:rsidR="00107AC5" w:rsidRPr="000F361F">
        <w:rPr>
          <w:i/>
          <w:sz w:val="24"/>
          <w:szCs w:val="24"/>
        </w:rPr>
        <w:t>’</w:t>
      </w:r>
      <w:r w:rsidR="00C604B3">
        <w:rPr>
          <w:sz w:val="24"/>
          <w:szCs w:val="24"/>
        </w:rPr>
        <w:t>)</w:t>
      </w:r>
      <w:r w:rsidR="0081246A">
        <w:rPr>
          <w:sz w:val="24"/>
          <w:szCs w:val="24"/>
        </w:rPr>
        <w:t>,</w:t>
      </w:r>
      <w:r w:rsidR="00C57C75" w:rsidRPr="000F361F">
        <w:rPr>
          <w:sz w:val="24"/>
          <w:szCs w:val="24"/>
        </w:rPr>
        <w:t xml:space="preserve"> </w:t>
      </w:r>
      <w:r w:rsidR="004641F9">
        <w:rPr>
          <w:sz w:val="24"/>
          <w:szCs w:val="24"/>
        </w:rPr>
        <w:t>génèrera</w:t>
      </w:r>
      <w:r w:rsidR="0081246A">
        <w:rPr>
          <w:sz w:val="24"/>
          <w:szCs w:val="24"/>
        </w:rPr>
        <w:t xml:space="preserve"> bien des </w:t>
      </w:r>
      <w:r w:rsidR="001176C2" w:rsidRPr="000F361F">
        <w:rPr>
          <w:sz w:val="24"/>
          <w:szCs w:val="24"/>
        </w:rPr>
        <w:t>étude</w:t>
      </w:r>
      <w:r w:rsidR="00CD789F">
        <w:rPr>
          <w:sz w:val="24"/>
          <w:szCs w:val="24"/>
        </w:rPr>
        <w:t>s</w:t>
      </w:r>
      <w:r w:rsidR="001176C2" w:rsidRPr="000F361F">
        <w:rPr>
          <w:sz w:val="24"/>
          <w:szCs w:val="24"/>
        </w:rPr>
        <w:t xml:space="preserve"> passionnante</w:t>
      </w:r>
      <w:r w:rsidR="00490178" w:rsidRPr="000F361F">
        <w:rPr>
          <w:sz w:val="24"/>
          <w:szCs w:val="24"/>
        </w:rPr>
        <w:t>s</w:t>
      </w:r>
      <w:r w:rsidR="0029138C" w:rsidRPr="000F361F">
        <w:rPr>
          <w:sz w:val="24"/>
          <w:szCs w:val="24"/>
        </w:rPr>
        <w:t xml:space="preserve">. </w:t>
      </w:r>
      <w:r w:rsidR="00085C96" w:rsidRPr="000F361F">
        <w:rPr>
          <w:sz w:val="24"/>
          <w:szCs w:val="24"/>
        </w:rPr>
        <w:t xml:space="preserve">Alors </w:t>
      </w:r>
      <w:r w:rsidR="00FF2BDF">
        <w:rPr>
          <w:sz w:val="24"/>
          <w:szCs w:val="24"/>
        </w:rPr>
        <w:t xml:space="preserve">que </w:t>
      </w:r>
      <w:r w:rsidR="00FF2BDF" w:rsidRPr="000F361F">
        <w:rPr>
          <w:sz w:val="24"/>
          <w:szCs w:val="24"/>
        </w:rPr>
        <w:t xml:space="preserve">Christine de </w:t>
      </w:r>
      <w:proofErr w:type="spellStart"/>
      <w:r w:rsidR="00FF2BDF" w:rsidRPr="000F361F">
        <w:rPr>
          <w:sz w:val="24"/>
          <w:szCs w:val="24"/>
        </w:rPr>
        <w:t>Pizan</w:t>
      </w:r>
      <w:proofErr w:type="spellEnd"/>
      <w:r w:rsidR="00085C96" w:rsidRPr="000F361F">
        <w:rPr>
          <w:sz w:val="24"/>
          <w:szCs w:val="24"/>
        </w:rPr>
        <w:t xml:space="preserve"> a </w:t>
      </w:r>
      <w:r w:rsidR="00B63104" w:rsidRPr="000F361F">
        <w:rPr>
          <w:sz w:val="24"/>
          <w:szCs w:val="24"/>
        </w:rPr>
        <w:t>échappé</w:t>
      </w:r>
      <w:r w:rsidR="00274BF2" w:rsidRPr="000F361F">
        <w:rPr>
          <w:sz w:val="24"/>
          <w:szCs w:val="24"/>
        </w:rPr>
        <w:t xml:space="preserve"> difficilement</w:t>
      </w:r>
      <w:r w:rsidR="00312BCE" w:rsidRPr="000F361F">
        <w:rPr>
          <w:sz w:val="24"/>
          <w:szCs w:val="24"/>
        </w:rPr>
        <w:t xml:space="preserve">, </w:t>
      </w:r>
      <w:r w:rsidR="005E03CB">
        <w:rPr>
          <w:sz w:val="24"/>
          <w:szCs w:val="24"/>
        </w:rPr>
        <w:t>tout au</w:t>
      </w:r>
      <w:r w:rsidR="00E14E21">
        <w:rPr>
          <w:sz w:val="24"/>
          <w:szCs w:val="24"/>
        </w:rPr>
        <w:t xml:space="preserve"> long</w:t>
      </w:r>
      <w:r w:rsidR="00312BCE" w:rsidRPr="000F361F">
        <w:rPr>
          <w:sz w:val="24"/>
          <w:szCs w:val="24"/>
        </w:rPr>
        <w:t xml:space="preserve"> </w:t>
      </w:r>
      <w:r w:rsidR="007C3578">
        <w:rPr>
          <w:sz w:val="24"/>
          <w:szCs w:val="24"/>
        </w:rPr>
        <w:t xml:space="preserve">du </w:t>
      </w:r>
      <w:r w:rsidR="00312BCE" w:rsidRPr="000F361F">
        <w:rPr>
          <w:sz w:val="24"/>
          <w:szCs w:val="24"/>
        </w:rPr>
        <w:t xml:space="preserve">vingtième siècle, à </w:t>
      </w:r>
      <w:r w:rsidR="00C64886" w:rsidRPr="000F361F">
        <w:rPr>
          <w:sz w:val="24"/>
          <w:szCs w:val="24"/>
        </w:rPr>
        <w:t>un</w:t>
      </w:r>
      <w:r w:rsidR="00312BCE" w:rsidRPr="000F361F">
        <w:rPr>
          <w:sz w:val="24"/>
          <w:szCs w:val="24"/>
        </w:rPr>
        <w:t xml:space="preserve"> emprisonnement critique dans le</w:t>
      </w:r>
      <w:r w:rsidR="000F344F" w:rsidRPr="000F361F">
        <w:rPr>
          <w:sz w:val="24"/>
          <w:szCs w:val="24"/>
        </w:rPr>
        <w:t xml:space="preserve"> champ de la poésie</w:t>
      </w:r>
      <w:r w:rsidR="00312BCE" w:rsidRPr="000F361F">
        <w:rPr>
          <w:sz w:val="24"/>
          <w:szCs w:val="24"/>
        </w:rPr>
        <w:t>,</w:t>
      </w:r>
      <w:r w:rsidR="00507184">
        <w:rPr>
          <w:sz w:val="24"/>
          <w:szCs w:val="24"/>
        </w:rPr>
        <w:t xml:space="preserve"> </w:t>
      </w:r>
      <w:r w:rsidR="00EB3288" w:rsidRPr="000F361F">
        <w:rPr>
          <w:sz w:val="24"/>
          <w:szCs w:val="24"/>
        </w:rPr>
        <w:t>il était grand temps</w:t>
      </w:r>
      <w:r w:rsidR="005443DC" w:rsidRPr="000F361F">
        <w:rPr>
          <w:sz w:val="24"/>
          <w:szCs w:val="24"/>
        </w:rPr>
        <w:t xml:space="preserve"> et justice, comme le dit Lucien </w:t>
      </w:r>
      <w:proofErr w:type="spellStart"/>
      <w:r w:rsidR="005443DC" w:rsidRPr="000F361F">
        <w:rPr>
          <w:sz w:val="24"/>
          <w:szCs w:val="24"/>
        </w:rPr>
        <w:t>Dugaz</w:t>
      </w:r>
      <w:proofErr w:type="spellEnd"/>
      <w:r w:rsidR="00AD0F0D" w:rsidRPr="000F361F">
        <w:rPr>
          <w:sz w:val="24"/>
          <w:szCs w:val="24"/>
        </w:rPr>
        <w:t xml:space="preserve"> </w:t>
      </w:r>
      <w:r w:rsidR="0093332D" w:rsidRPr="000F361F">
        <w:rPr>
          <w:sz w:val="24"/>
          <w:szCs w:val="24"/>
        </w:rPr>
        <w:t>(11)</w:t>
      </w:r>
      <w:r w:rsidR="005443DC" w:rsidRPr="000F361F">
        <w:rPr>
          <w:sz w:val="24"/>
          <w:szCs w:val="24"/>
        </w:rPr>
        <w:t>, que nous rendions</w:t>
      </w:r>
      <w:r w:rsidR="00FD60E6" w:rsidRPr="000F361F">
        <w:rPr>
          <w:sz w:val="24"/>
          <w:szCs w:val="24"/>
        </w:rPr>
        <w:t xml:space="preserve"> à</w:t>
      </w:r>
      <w:r w:rsidR="00EB3288" w:rsidRPr="000F361F">
        <w:rPr>
          <w:sz w:val="24"/>
          <w:szCs w:val="24"/>
        </w:rPr>
        <w:t xml:space="preserve"> </w:t>
      </w:r>
      <w:r w:rsidR="00507184">
        <w:rPr>
          <w:sz w:val="24"/>
          <w:szCs w:val="24"/>
        </w:rPr>
        <w:t>l’autrice</w:t>
      </w:r>
      <w:r w:rsidR="002F6E9C" w:rsidRPr="000F361F">
        <w:rPr>
          <w:sz w:val="24"/>
          <w:szCs w:val="24"/>
        </w:rPr>
        <w:t xml:space="preserve"> son </w:t>
      </w:r>
      <w:r w:rsidR="00712035">
        <w:rPr>
          <w:sz w:val="24"/>
          <w:szCs w:val="24"/>
        </w:rPr>
        <w:t xml:space="preserve">entier </w:t>
      </w:r>
      <w:r w:rsidR="002F6E9C" w:rsidRPr="000F361F">
        <w:rPr>
          <w:sz w:val="24"/>
          <w:szCs w:val="24"/>
        </w:rPr>
        <w:t>champ de bataille.</w:t>
      </w:r>
    </w:p>
    <w:sectPr w:rsidR="00DB4521" w:rsidRPr="000F361F" w:rsidSect="00B461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4B"/>
    <w:rsid w:val="00014B44"/>
    <w:rsid w:val="0001571D"/>
    <w:rsid w:val="00015B63"/>
    <w:rsid w:val="00015C0D"/>
    <w:rsid w:val="00015E99"/>
    <w:rsid w:val="000219DC"/>
    <w:rsid w:val="00022403"/>
    <w:rsid w:val="000279FA"/>
    <w:rsid w:val="00034CEB"/>
    <w:rsid w:val="0005256D"/>
    <w:rsid w:val="00060097"/>
    <w:rsid w:val="00063660"/>
    <w:rsid w:val="0006465F"/>
    <w:rsid w:val="000844BD"/>
    <w:rsid w:val="0008557E"/>
    <w:rsid w:val="00085C96"/>
    <w:rsid w:val="000963C5"/>
    <w:rsid w:val="000978D0"/>
    <w:rsid w:val="000A4729"/>
    <w:rsid w:val="000A5058"/>
    <w:rsid w:val="000A5E42"/>
    <w:rsid w:val="000A7777"/>
    <w:rsid w:val="000B3C34"/>
    <w:rsid w:val="000B4B7A"/>
    <w:rsid w:val="000C099D"/>
    <w:rsid w:val="000C5391"/>
    <w:rsid w:val="000F344F"/>
    <w:rsid w:val="000F361F"/>
    <w:rsid w:val="000F4FD8"/>
    <w:rsid w:val="00107AC5"/>
    <w:rsid w:val="00113277"/>
    <w:rsid w:val="001176C2"/>
    <w:rsid w:val="001230AC"/>
    <w:rsid w:val="001324BF"/>
    <w:rsid w:val="00133168"/>
    <w:rsid w:val="00144412"/>
    <w:rsid w:val="00145339"/>
    <w:rsid w:val="00160205"/>
    <w:rsid w:val="00163EAF"/>
    <w:rsid w:val="00165C10"/>
    <w:rsid w:val="00167B12"/>
    <w:rsid w:val="00170E4C"/>
    <w:rsid w:val="00180E06"/>
    <w:rsid w:val="00181C00"/>
    <w:rsid w:val="00185090"/>
    <w:rsid w:val="00192C36"/>
    <w:rsid w:val="001A2258"/>
    <w:rsid w:val="001A78DF"/>
    <w:rsid w:val="001B22E1"/>
    <w:rsid w:val="001B4759"/>
    <w:rsid w:val="001B47F1"/>
    <w:rsid w:val="001B4E19"/>
    <w:rsid w:val="001C1AA3"/>
    <w:rsid w:val="001C29D7"/>
    <w:rsid w:val="001D38FA"/>
    <w:rsid w:val="001E21F4"/>
    <w:rsid w:val="001F06E7"/>
    <w:rsid w:val="001F0BDA"/>
    <w:rsid w:val="001F0CBE"/>
    <w:rsid w:val="001F391C"/>
    <w:rsid w:val="00201815"/>
    <w:rsid w:val="00203A85"/>
    <w:rsid w:val="0022055A"/>
    <w:rsid w:val="002308E1"/>
    <w:rsid w:val="0023355A"/>
    <w:rsid w:val="00235516"/>
    <w:rsid w:val="0025526B"/>
    <w:rsid w:val="00272AF7"/>
    <w:rsid w:val="00274BF2"/>
    <w:rsid w:val="00277F7D"/>
    <w:rsid w:val="002875BC"/>
    <w:rsid w:val="00287683"/>
    <w:rsid w:val="0029138C"/>
    <w:rsid w:val="002A0E7A"/>
    <w:rsid w:val="002A124F"/>
    <w:rsid w:val="002A7F70"/>
    <w:rsid w:val="002B383F"/>
    <w:rsid w:val="002B4EB9"/>
    <w:rsid w:val="002B705D"/>
    <w:rsid w:val="002C66C6"/>
    <w:rsid w:val="002C7500"/>
    <w:rsid w:val="002D7D98"/>
    <w:rsid w:val="002E2B06"/>
    <w:rsid w:val="002E5BED"/>
    <w:rsid w:val="002F0A06"/>
    <w:rsid w:val="002F5F6B"/>
    <w:rsid w:val="002F6E9C"/>
    <w:rsid w:val="0030220E"/>
    <w:rsid w:val="00302F83"/>
    <w:rsid w:val="00312BCE"/>
    <w:rsid w:val="00312E5A"/>
    <w:rsid w:val="00332220"/>
    <w:rsid w:val="003349CA"/>
    <w:rsid w:val="00344ED4"/>
    <w:rsid w:val="0035199A"/>
    <w:rsid w:val="00351D64"/>
    <w:rsid w:val="003640C7"/>
    <w:rsid w:val="00365152"/>
    <w:rsid w:val="003674DD"/>
    <w:rsid w:val="00371EED"/>
    <w:rsid w:val="00373295"/>
    <w:rsid w:val="0037485D"/>
    <w:rsid w:val="00375706"/>
    <w:rsid w:val="0037650F"/>
    <w:rsid w:val="00387819"/>
    <w:rsid w:val="0039128E"/>
    <w:rsid w:val="00393962"/>
    <w:rsid w:val="003A09F9"/>
    <w:rsid w:val="003A12DE"/>
    <w:rsid w:val="003A1C1F"/>
    <w:rsid w:val="003A3433"/>
    <w:rsid w:val="003A3BB0"/>
    <w:rsid w:val="003A598D"/>
    <w:rsid w:val="003C291D"/>
    <w:rsid w:val="003C6631"/>
    <w:rsid w:val="003E30F1"/>
    <w:rsid w:val="003F4DD1"/>
    <w:rsid w:val="003F50F2"/>
    <w:rsid w:val="003F7D24"/>
    <w:rsid w:val="004079AE"/>
    <w:rsid w:val="00413C98"/>
    <w:rsid w:val="00420247"/>
    <w:rsid w:val="00425A7D"/>
    <w:rsid w:val="00425C1B"/>
    <w:rsid w:val="0042730B"/>
    <w:rsid w:val="00432C56"/>
    <w:rsid w:val="00442108"/>
    <w:rsid w:val="00444E58"/>
    <w:rsid w:val="004472FC"/>
    <w:rsid w:val="00450E97"/>
    <w:rsid w:val="00461B2B"/>
    <w:rsid w:val="004641F9"/>
    <w:rsid w:val="004648F0"/>
    <w:rsid w:val="004704A6"/>
    <w:rsid w:val="00471684"/>
    <w:rsid w:val="00473713"/>
    <w:rsid w:val="00490178"/>
    <w:rsid w:val="004A5FFF"/>
    <w:rsid w:val="004A7B8B"/>
    <w:rsid w:val="004B04B3"/>
    <w:rsid w:val="004B1F46"/>
    <w:rsid w:val="004B25F5"/>
    <w:rsid w:val="004B5274"/>
    <w:rsid w:val="004C0500"/>
    <w:rsid w:val="004C6609"/>
    <w:rsid w:val="004D6571"/>
    <w:rsid w:val="004E4453"/>
    <w:rsid w:val="004F1566"/>
    <w:rsid w:val="004F26CB"/>
    <w:rsid w:val="004F2A4A"/>
    <w:rsid w:val="005025D8"/>
    <w:rsid w:val="00504FA9"/>
    <w:rsid w:val="00507184"/>
    <w:rsid w:val="00510282"/>
    <w:rsid w:val="005239BC"/>
    <w:rsid w:val="00533467"/>
    <w:rsid w:val="0054437B"/>
    <w:rsid w:val="005443DC"/>
    <w:rsid w:val="00552539"/>
    <w:rsid w:val="00552940"/>
    <w:rsid w:val="00575238"/>
    <w:rsid w:val="00581EA6"/>
    <w:rsid w:val="00597B09"/>
    <w:rsid w:val="005B4D68"/>
    <w:rsid w:val="005B633F"/>
    <w:rsid w:val="005B7F14"/>
    <w:rsid w:val="005C6F45"/>
    <w:rsid w:val="005D07AE"/>
    <w:rsid w:val="005D4641"/>
    <w:rsid w:val="005D67F3"/>
    <w:rsid w:val="005E03CB"/>
    <w:rsid w:val="005E4A77"/>
    <w:rsid w:val="005E4C21"/>
    <w:rsid w:val="005E6EC2"/>
    <w:rsid w:val="006007F0"/>
    <w:rsid w:val="00601D93"/>
    <w:rsid w:val="00603F1C"/>
    <w:rsid w:val="00615763"/>
    <w:rsid w:val="00625724"/>
    <w:rsid w:val="00627871"/>
    <w:rsid w:val="00635F52"/>
    <w:rsid w:val="006503F6"/>
    <w:rsid w:val="006545C0"/>
    <w:rsid w:val="00660C9E"/>
    <w:rsid w:val="00672952"/>
    <w:rsid w:val="006816F1"/>
    <w:rsid w:val="00686D51"/>
    <w:rsid w:val="00695A21"/>
    <w:rsid w:val="006A17E9"/>
    <w:rsid w:val="006A301D"/>
    <w:rsid w:val="006B10E6"/>
    <w:rsid w:val="006B44FB"/>
    <w:rsid w:val="006B648A"/>
    <w:rsid w:val="006C52B6"/>
    <w:rsid w:val="006C71A0"/>
    <w:rsid w:val="006D0C02"/>
    <w:rsid w:val="006F14CB"/>
    <w:rsid w:val="006F6F6D"/>
    <w:rsid w:val="00703507"/>
    <w:rsid w:val="00712035"/>
    <w:rsid w:val="00714E34"/>
    <w:rsid w:val="00722D0E"/>
    <w:rsid w:val="00737404"/>
    <w:rsid w:val="00737D64"/>
    <w:rsid w:val="00740ADC"/>
    <w:rsid w:val="00740CD0"/>
    <w:rsid w:val="007422D3"/>
    <w:rsid w:val="00743FDE"/>
    <w:rsid w:val="00744942"/>
    <w:rsid w:val="0074560F"/>
    <w:rsid w:val="00745AE0"/>
    <w:rsid w:val="007572F8"/>
    <w:rsid w:val="00762563"/>
    <w:rsid w:val="00764F31"/>
    <w:rsid w:val="00766480"/>
    <w:rsid w:val="00767D9E"/>
    <w:rsid w:val="00777615"/>
    <w:rsid w:val="00777F6B"/>
    <w:rsid w:val="007829B3"/>
    <w:rsid w:val="0078339A"/>
    <w:rsid w:val="00784A05"/>
    <w:rsid w:val="00786215"/>
    <w:rsid w:val="0079597E"/>
    <w:rsid w:val="007A2A80"/>
    <w:rsid w:val="007A2D8B"/>
    <w:rsid w:val="007A6A7E"/>
    <w:rsid w:val="007A6D1F"/>
    <w:rsid w:val="007B0AAA"/>
    <w:rsid w:val="007B7AA7"/>
    <w:rsid w:val="007C3578"/>
    <w:rsid w:val="007C52ED"/>
    <w:rsid w:val="007D6E41"/>
    <w:rsid w:val="007F50CE"/>
    <w:rsid w:val="00801B93"/>
    <w:rsid w:val="00806FDC"/>
    <w:rsid w:val="0081078C"/>
    <w:rsid w:val="00811747"/>
    <w:rsid w:val="0081246A"/>
    <w:rsid w:val="0082112F"/>
    <w:rsid w:val="008314FC"/>
    <w:rsid w:val="00842C8C"/>
    <w:rsid w:val="00846DD7"/>
    <w:rsid w:val="0085028A"/>
    <w:rsid w:val="00856432"/>
    <w:rsid w:val="00866219"/>
    <w:rsid w:val="0087045C"/>
    <w:rsid w:val="008723A3"/>
    <w:rsid w:val="00877435"/>
    <w:rsid w:val="00877C95"/>
    <w:rsid w:val="00883C41"/>
    <w:rsid w:val="0088481B"/>
    <w:rsid w:val="008862CF"/>
    <w:rsid w:val="008878BE"/>
    <w:rsid w:val="0089359D"/>
    <w:rsid w:val="008A2163"/>
    <w:rsid w:val="008A2EC5"/>
    <w:rsid w:val="008A52DB"/>
    <w:rsid w:val="008B0373"/>
    <w:rsid w:val="008B39BB"/>
    <w:rsid w:val="008C0492"/>
    <w:rsid w:val="008C73C2"/>
    <w:rsid w:val="008D1967"/>
    <w:rsid w:val="008D2EA0"/>
    <w:rsid w:val="008D3E93"/>
    <w:rsid w:val="008F7258"/>
    <w:rsid w:val="0090749F"/>
    <w:rsid w:val="009139AC"/>
    <w:rsid w:val="0093332D"/>
    <w:rsid w:val="009454A3"/>
    <w:rsid w:val="009542DA"/>
    <w:rsid w:val="00960D32"/>
    <w:rsid w:val="009614C1"/>
    <w:rsid w:val="00962BA0"/>
    <w:rsid w:val="00963E52"/>
    <w:rsid w:val="00967B7A"/>
    <w:rsid w:val="00970972"/>
    <w:rsid w:val="00971A7D"/>
    <w:rsid w:val="00983491"/>
    <w:rsid w:val="009843DF"/>
    <w:rsid w:val="00987DE2"/>
    <w:rsid w:val="0099190B"/>
    <w:rsid w:val="00992D21"/>
    <w:rsid w:val="009A20E6"/>
    <w:rsid w:val="009B012C"/>
    <w:rsid w:val="009B47F8"/>
    <w:rsid w:val="009C07E4"/>
    <w:rsid w:val="009C1B5F"/>
    <w:rsid w:val="009C6BF2"/>
    <w:rsid w:val="009D056D"/>
    <w:rsid w:val="009D1E38"/>
    <w:rsid w:val="009D2979"/>
    <w:rsid w:val="009E3726"/>
    <w:rsid w:val="009E49C9"/>
    <w:rsid w:val="009E624B"/>
    <w:rsid w:val="009E7C38"/>
    <w:rsid w:val="009F099E"/>
    <w:rsid w:val="009F3783"/>
    <w:rsid w:val="009F7DBC"/>
    <w:rsid w:val="00A04D3F"/>
    <w:rsid w:val="00A0671B"/>
    <w:rsid w:val="00A2681A"/>
    <w:rsid w:val="00A32DC2"/>
    <w:rsid w:val="00A34579"/>
    <w:rsid w:val="00A54EF7"/>
    <w:rsid w:val="00A56033"/>
    <w:rsid w:val="00A60E61"/>
    <w:rsid w:val="00A6444E"/>
    <w:rsid w:val="00A76762"/>
    <w:rsid w:val="00A81B57"/>
    <w:rsid w:val="00A931CF"/>
    <w:rsid w:val="00A94D14"/>
    <w:rsid w:val="00AA0895"/>
    <w:rsid w:val="00AA2BD8"/>
    <w:rsid w:val="00AB02C4"/>
    <w:rsid w:val="00AB1D84"/>
    <w:rsid w:val="00AB234E"/>
    <w:rsid w:val="00AB2708"/>
    <w:rsid w:val="00AB3096"/>
    <w:rsid w:val="00AB7C2A"/>
    <w:rsid w:val="00AC015A"/>
    <w:rsid w:val="00AC781A"/>
    <w:rsid w:val="00AD0F0D"/>
    <w:rsid w:val="00AD506E"/>
    <w:rsid w:val="00AE2C30"/>
    <w:rsid w:val="00AE5BB0"/>
    <w:rsid w:val="00AE7F15"/>
    <w:rsid w:val="00AF16FB"/>
    <w:rsid w:val="00AF2167"/>
    <w:rsid w:val="00AF41D2"/>
    <w:rsid w:val="00AF7313"/>
    <w:rsid w:val="00B006E4"/>
    <w:rsid w:val="00B0276F"/>
    <w:rsid w:val="00B13C4E"/>
    <w:rsid w:val="00B14402"/>
    <w:rsid w:val="00B14FC5"/>
    <w:rsid w:val="00B15A68"/>
    <w:rsid w:val="00B1757B"/>
    <w:rsid w:val="00B21B54"/>
    <w:rsid w:val="00B24350"/>
    <w:rsid w:val="00B306B8"/>
    <w:rsid w:val="00B307C0"/>
    <w:rsid w:val="00B35D30"/>
    <w:rsid w:val="00B40712"/>
    <w:rsid w:val="00B420E3"/>
    <w:rsid w:val="00B43CD2"/>
    <w:rsid w:val="00B46197"/>
    <w:rsid w:val="00B60FA3"/>
    <w:rsid w:val="00B63104"/>
    <w:rsid w:val="00B670E7"/>
    <w:rsid w:val="00B7216F"/>
    <w:rsid w:val="00B8159F"/>
    <w:rsid w:val="00B87F07"/>
    <w:rsid w:val="00B946C5"/>
    <w:rsid w:val="00BA1A5E"/>
    <w:rsid w:val="00BA4AE8"/>
    <w:rsid w:val="00BA5D19"/>
    <w:rsid w:val="00BB2504"/>
    <w:rsid w:val="00BC321D"/>
    <w:rsid w:val="00BC3DFD"/>
    <w:rsid w:val="00BD15F5"/>
    <w:rsid w:val="00BD625E"/>
    <w:rsid w:val="00BE4BE5"/>
    <w:rsid w:val="00BF090F"/>
    <w:rsid w:val="00BF0A05"/>
    <w:rsid w:val="00BF1D41"/>
    <w:rsid w:val="00BF6718"/>
    <w:rsid w:val="00C0251F"/>
    <w:rsid w:val="00C14C62"/>
    <w:rsid w:val="00C155F8"/>
    <w:rsid w:val="00C20E2A"/>
    <w:rsid w:val="00C20F9D"/>
    <w:rsid w:val="00C227BF"/>
    <w:rsid w:val="00C30AEC"/>
    <w:rsid w:val="00C31F5D"/>
    <w:rsid w:val="00C31FFD"/>
    <w:rsid w:val="00C32CCE"/>
    <w:rsid w:val="00C43CF0"/>
    <w:rsid w:val="00C53760"/>
    <w:rsid w:val="00C57B7B"/>
    <w:rsid w:val="00C57C75"/>
    <w:rsid w:val="00C604B3"/>
    <w:rsid w:val="00C62E80"/>
    <w:rsid w:val="00C64886"/>
    <w:rsid w:val="00C824DD"/>
    <w:rsid w:val="00C85439"/>
    <w:rsid w:val="00CA61AD"/>
    <w:rsid w:val="00CB0E7F"/>
    <w:rsid w:val="00CC29FE"/>
    <w:rsid w:val="00CC2DA3"/>
    <w:rsid w:val="00CC503C"/>
    <w:rsid w:val="00CD40C2"/>
    <w:rsid w:val="00CD789F"/>
    <w:rsid w:val="00CE174E"/>
    <w:rsid w:val="00CF3A69"/>
    <w:rsid w:val="00CF720B"/>
    <w:rsid w:val="00D029EC"/>
    <w:rsid w:val="00D24B4C"/>
    <w:rsid w:val="00D3066F"/>
    <w:rsid w:val="00D31242"/>
    <w:rsid w:val="00D333E0"/>
    <w:rsid w:val="00D3534C"/>
    <w:rsid w:val="00D40461"/>
    <w:rsid w:val="00D43C2F"/>
    <w:rsid w:val="00D46355"/>
    <w:rsid w:val="00D526C5"/>
    <w:rsid w:val="00D6654A"/>
    <w:rsid w:val="00D70F1B"/>
    <w:rsid w:val="00D76F3B"/>
    <w:rsid w:val="00D90DC1"/>
    <w:rsid w:val="00D90FAD"/>
    <w:rsid w:val="00D91B3F"/>
    <w:rsid w:val="00DA4169"/>
    <w:rsid w:val="00DA4F0A"/>
    <w:rsid w:val="00DA4FD0"/>
    <w:rsid w:val="00DA7222"/>
    <w:rsid w:val="00DB4521"/>
    <w:rsid w:val="00DC251D"/>
    <w:rsid w:val="00DC68CE"/>
    <w:rsid w:val="00DD214C"/>
    <w:rsid w:val="00DE3DC2"/>
    <w:rsid w:val="00E00232"/>
    <w:rsid w:val="00E12C46"/>
    <w:rsid w:val="00E14E21"/>
    <w:rsid w:val="00E1636B"/>
    <w:rsid w:val="00E3305B"/>
    <w:rsid w:val="00E40056"/>
    <w:rsid w:val="00E40FBF"/>
    <w:rsid w:val="00E4232C"/>
    <w:rsid w:val="00E518E4"/>
    <w:rsid w:val="00E6213E"/>
    <w:rsid w:val="00E805E5"/>
    <w:rsid w:val="00E833FF"/>
    <w:rsid w:val="00E87CD2"/>
    <w:rsid w:val="00E90CC9"/>
    <w:rsid w:val="00E92C78"/>
    <w:rsid w:val="00E979CC"/>
    <w:rsid w:val="00EA2422"/>
    <w:rsid w:val="00EA3353"/>
    <w:rsid w:val="00EA648E"/>
    <w:rsid w:val="00EA6A1B"/>
    <w:rsid w:val="00EA79CE"/>
    <w:rsid w:val="00EB2D3E"/>
    <w:rsid w:val="00EB3288"/>
    <w:rsid w:val="00EB5AFF"/>
    <w:rsid w:val="00EC2042"/>
    <w:rsid w:val="00EC2CB5"/>
    <w:rsid w:val="00ED17EC"/>
    <w:rsid w:val="00ED2CB8"/>
    <w:rsid w:val="00ED6CDF"/>
    <w:rsid w:val="00EE019B"/>
    <w:rsid w:val="00EF445B"/>
    <w:rsid w:val="00F10768"/>
    <w:rsid w:val="00F171EE"/>
    <w:rsid w:val="00F22279"/>
    <w:rsid w:val="00F26D8B"/>
    <w:rsid w:val="00F305D9"/>
    <w:rsid w:val="00F3151C"/>
    <w:rsid w:val="00F34E4E"/>
    <w:rsid w:val="00F35411"/>
    <w:rsid w:val="00F47044"/>
    <w:rsid w:val="00F55AA6"/>
    <w:rsid w:val="00F60481"/>
    <w:rsid w:val="00F63F1B"/>
    <w:rsid w:val="00F6672A"/>
    <w:rsid w:val="00F8205E"/>
    <w:rsid w:val="00F84380"/>
    <w:rsid w:val="00F84C18"/>
    <w:rsid w:val="00F8767A"/>
    <w:rsid w:val="00F948C1"/>
    <w:rsid w:val="00F9509C"/>
    <w:rsid w:val="00F96946"/>
    <w:rsid w:val="00FA08F6"/>
    <w:rsid w:val="00FB22BB"/>
    <w:rsid w:val="00FB4528"/>
    <w:rsid w:val="00FC1A53"/>
    <w:rsid w:val="00FD07BF"/>
    <w:rsid w:val="00FD60E6"/>
    <w:rsid w:val="00FE1B88"/>
    <w:rsid w:val="00FE319B"/>
    <w:rsid w:val="00FF2BDF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F703"/>
  <w15:chartTrackingRefBased/>
  <w15:docId w15:val="{7D253981-3651-4DB1-9E57-CCF3E8E9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tesbasdepage">
    <w:name w:val="Notes bas de page"/>
    <w:basedOn w:val="Normal"/>
    <w:autoRedefine/>
    <w:qFormat/>
    <w:rsid w:val="000844BD"/>
    <w:pPr>
      <w:suppressAutoHyphens/>
      <w:spacing w:after="0" w:line="100" w:lineRule="atLeast"/>
    </w:pPr>
    <w:rPr>
      <w:rFonts w:ascii="Times New Roman" w:eastAsia="SimSun" w:hAnsi="Times New Roman" w:cs="Times New Roman"/>
      <w:sz w:val="20"/>
      <w:szCs w:val="20"/>
      <w:lang w:val="fr-FR" w:eastAsia="ar-SA"/>
    </w:rPr>
  </w:style>
  <w:style w:type="character" w:styleId="lev">
    <w:name w:val="Strong"/>
    <w:basedOn w:val="Policepardfaut"/>
    <w:uiPriority w:val="22"/>
    <w:qFormat/>
    <w:rsid w:val="003A1C1F"/>
    <w:rPr>
      <w:b/>
      <w:bCs/>
    </w:rPr>
  </w:style>
  <w:style w:type="character" w:styleId="Accentuation">
    <w:name w:val="Emphasis"/>
    <w:basedOn w:val="Policepardfaut"/>
    <w:uiPriority w:val="20"/>
    <w:qFormat/>
    <w:rsid w:val="003A1C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1367</Words>
  <Characters>7124</Characters>
  <Application>Microsoft Office Word</Application>
  <DocSecurity>0</DocSecurity>
  <Lines>87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Delale</dc:creator>
  <cp:keywords/>
  <dc:description/>
  <cp:lastModifiedBy>Sarah Delale</cp:lastModifiedBy>
  <cp:revision>462</cp:revision>
  <dcterms:created xsi:type="dcterms:W3CDTF">2022-06-27T12:15:00Z</dcterms:created>
  <dcterms:modified xsi:type="dcterms:W3CDTF">2022-06-27T17:26:00Z</dcterms:modified>
</cp:coreProperties>
</file>