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37178" w14:textId="7835ADCB" w:rsidR="002F0FE7" w:rsidRDefault="00EB3853" w:rsidP="00EB3853">
      <w:pPr>
        <w:spacing w:line="360" w:lineRule="auto"/>
        <w:jc w:val="both"/>
        <w:rPr>
          <w:rFonts w:ascii="Times New Roman" w:hAnsi="Times New Roman" w:cs="Times New Roman"/>
          <w:b/>
          <w:bCs/>
          <w:sz w:val="24"/>
          <w:szCs w:val="24"/>
        </w:rPr>
      </w:pPr>
      <w:r w:rsidRPr="00345F1C">
        <w:rPr>
          <w:rFonts w:ascii="Times New Roman" w:hAnsi="Times New Roman" w:cs="Times New Roman"/>
          <w:b/>
          <w:bCs/>
          <w:sz w:val="24"/>
          <w:szCs w:val="24"/>
        </w:rPr>
        <w:t xml:space="preserve">The Impact of Artificial Intelligence Adoption for Business-to-business Marketing on </w:t>
      </w:r>
      <w:r w:rsidR="00F66486" w:rsidRPr="00345F1C">
        <w:rPr>
          <w:rFonts w:ascii="Times New Roman" w:hAnsi="Times New Roman" w:cs="Times New Roman"/>
          <w:b/>
          <w:bCs/>
          <w:sz w:val="24"/>
          <w:szCs w:val="24"/>
        </w:rPr>
        <w:t>Shareholder Reaction</w:t>
      </w:r>
      <w:r w:rsidRPr="00345F1C">
        <w:rPr>
          <w:rFonts w:ascii="Times New Roman" w:hAnsi="Times New Roman" w:cs="Times New Roman"/>
          <w:b/>
          <w:bCs/>
          <w:sz w:val="24"/>
          <w:szCs w:val="24"/>
        </w:rPr>
        <w:t xml:space="preserve">: </w:t>
      </w:r>
      <w:bookmarkStart w:id="0" w:name="_Hlk148772175"/>
      <w:r w:rsidRPr="00345F1C">
        <w:rPr>
          <w:rFonts w:ascii="Times New Roman" w:hAnsi="Times New Roman" w:cs="Times New Roman"/>
          <w:b/>
          <w:bCs/>
          <w:sz w:val="24"/>
          <w:szCs w:val="24"/>
        </w:rPr>
        <w:t xml:space="preserve">A social actor perspective </w:t>
      </w:r>
      <w:bookmarkEnd w:id="0"/>
    </w:p>
    <w:p w14:paraId="029FC57A" w14:textId="77777777" w:rsidR="004C78B6" w:rsidRPr="004C78B6" w:rsidRDefault="004C78B6" w:rsidP="004C78B6">
      <w:pPr>
        <w:widowControl w:val="0"/>
        <w:adjustRightInd w:val="0"/>
        <w:spacing w:after="0" w:line="480" w:lineRule="auto"/>
        <w:rPr>
          <w:rFonts w:ascii="Times New Roman" w:eastAsia="Microsoft YaHei" w:hAnsi="Times New Roman" w:cs="Times New Roman"/>
          <w:b/>
          <w:color w:val="FF0000"/>
          <w:kern w:val="2"/>
          <w:sz w:val="24"/>
          <w:szCs w:val="24"/>
          <w:lang w:val="en-US"/>
        </w:rPr>
      </w:pPr>
      <w:r w:rsidRPr="004C78B6">
        <w:rPr>
          <w:rFonts w:ascii="Times New Roman" w:eastAsia="SimSun" w:hAnsi="Times New Roman" w:cs="Times New Roman"/>
          <w:b/>
          <w:bCs/>
          <w:color w:val="FF0000"/>
          <w:kern w:val="2"/>
          <w:sz w:val="24"/>
          <w:szCs w:val="24"/>
          <w:lang w:val="en-US"/>
        </w:rPr>
        <w:t xml:space="preserve">Highlights </w:t>
      </w:r>
    </w:p>
    <w:p w14:paraId="0F37CCC7" w14:textId="58CA31A8" w:rsidR="004C78B6" w:rsidRPr="004C78B6" w:rsidRDefault="00704DD1" w:rsidP="00704DD1">
      <w:pPr>
        <w:pStyle w:val="ListParagraph"/>
        <w:widowControl w:val="0"/>
        <w:numPr>
          <w:ilvl w:val="0"/>
          <w:numId w:val="3"/>
        </w:numPr>
        <w:adjustRightInd w:val="0"/>
        <w:spacing w:line="480" w:lineRule="auto"/>
        <w:rPr>
          <w:rFonts w:eastAsia="Microsoft YaHei"/>
          <w:bCs/>
          <w:color w:val="FF0000"/>
          <w:kern w:val="2"/>
          <w:lang w:val="en-US"/>
        </w:rPr>
      </w:pPr>
      <w:r>
        <w:rPr>
          <w:rFonts w:eastAsia="Microsoft YaHei"/>
          <w:bCs/>
          <w:color w:val="FF0000"/>
          <w:kern w:val="2"/>
          <w:lang w:val="en-US"/>
        </w:rPr>
        <w:t>Adopt</w:t>
      </w:r>
      <w:r w:rsidR="00A51707">
        <w:rPr>
          <w:rFonts w:eastAsia="Microsoft YaHei"/>
          <w:bCs/>
          <w:color w:val="FF0000"/>
          <w:kern w:val="2"/>
          <w:lang w:val="en-US"/>
        </w:rPr>
        <w:t>s</w:t>
      </w:r>
      <w:r>
        <w:rPr>
          <w:rFonts w:eastAsia="Microsoft YaHei"/>
          <w:bCs/>
          <w:color w:val="FF0000"/>
          <w:kern w:val="2"/>
          <w:lang w:val="en-US"/>
        </w:rPr>
        <w:t xml:space="preserve"> a</w:t>
      </w:r>
      <w:r w:rsidRPr="00704DD1">
        <w:rPr>
          <w:rFonts w:eastAsia="Microsoft YaHei"/>
          <w:bCs/>
          <w:color w:val="FF0000"/>
          <w:kern w:val="2"/>
          <w:lang w:val="en-US"/>
        </w:rPr>
        <w:t xml:space="preserve"> social actor perspective </w:t>
      </w:r>
      <w:r>
        <w:rPr>
          <w:rFonts w:eastAsia="Microsoft YaHei"/>
          <w:bCs/>
          <w:color w:val="FF0000"/>
          <w:kern w:val="2"/>
          <w:lang w:val="en-US"/>
        </w:rPr>
        <w:t>to study</w:t>
      </w:r>
      <w:r w:rsidR="004C78B6" w:rsidRPr="004C78B6">
        <w:rPr>
          <w:rFonts w:eastAsia="Microsoft YaHei"/>
          <w:bCs/>
          <w:color w:val="FF0000"/>
          <w:kern w:val="2"/>
          <w:lang w:val="en-US"/>
        </w:rPr>
        <w:t xml:space="preserve"> AI-enabled B2B marketing</w:t>
      </w:r>
      <w:r>
        <w:rPr>
          <w:rFonts w:eastAsia="Microsoft YaHei"/>
          <w:bCs/>
          <w:color w:val="FF0000"/>
          <w:kern w:val="2"/>
          <w:lang w:val="en-US"/>
        </w:rPr>
        <w:t xml:space="preserve"> </w:t>
      </w:r>
      <w:proofErr w:type="gramStart"/>
      <w:r>
        <w:rPr>
          <w:rFonts w:eastAsia="Microsoft YaHei"/>
          <w:bCs/>
          <w:color w:val="FF0000"/>
          <w:kern w:val="2"/>
          <w:lang w:val="en-US"/>
        </w:rPr>
        <w:t>initiatives</w:t>
      </w:r>
      <w:r w:rsidR="004C78B6" w:rsidRPr="004C78B6">
        <w:rPr>
          <w:rFonts w:eastAsia="Microsoft YaHei"/>
          <w:bCs/>
          <w:color w:val="FF0000"/>
          <w:kern w:val="2"/>
          <w:lang w:val="en-US"/>
        </w:rPr>
        <w:t>;</w:t>
      </w:r>
      <w:proofErr w:type="gramEnd"/>
    </w:p>
    <w:p w14:paraId="6AB799F9" w14:textId="5FDFD85D" w:rsidR="004C78B6" w:rsidRDefault="004C78B6" w:rsidP="004C78B6">
      <w:pPr>
        <w:pStyle w:val="ListParagraph"/>
        <w:widowControl w:val="0"/>
        <w:numPr>
          <w:ilvl w:val="0"/>
          <w:numId w:val="3"/>
        </w:numPr>
        <w:adjustRightInd w:val="0"/>
        <w:spacing w:line="480" w:lineRule="auto"/>
        <w:rPr>
          <w:rFonts w:eastAsia="Microsoft YaHei"/>
          <w:bCs/>
          <w:color w:val="FF0000"/>
          <w:kern w:val="2"/>
          <w:lang w:val="en-US"/>
        </w:rPr>
      </w:pPr>
      <w:r w:rsidRPr="004C78B6">
        <w:rPr>
          <w:rFonts w:eastAsia="Microsoft YaHei"/>
          <w:bCs/>
          <w:color w:val="FF0000"/>
          <w:kern w:val="2"/>
          <w:lang w:val="en-US"/>
        </w:rPr>
        <w:t xml:space="preserve">Examines the impact of AI-enabled B2B marketing on shareholder </w:t>
      </w:r>
      <w:proofErr w:type="gramStart"/>
      <w:r w:rsidRPr="004C78B6">
        <w:rPr>
          <w:rFonts w:eastAsia="Microsoft YaHei"/>
          <w:bCs/>
          <w:color w:val="FF0000"/>
          <w:kern w:val="2"/>
          <w:lang w:val="en-US"/>
        </w:rPr>
        <w:t>reaction</w:t>
      </w:r>
      <w:r w:rsidR="00EF65DE">
        <w:rPr>
          <w:rFonts w:eastAsia="Microsoft YaHei"/>
          <w:bCs/>
          <w:color w:val="FF0000"/>
          <w:kern w:val="2"/>
          <w:lang w:val="en-US"/>
        </w:rPr>
        <w:t>s</w:t>
      </w:r>
      <w:r w:rsidRPr="004C78B6">
        <w:rPr>
          <w:rFonts w:eastAsia="Microsoft YaHei"/>
          <w:bCs/>
          <w:color w:val="FF0000"/>
          <w:kern w:val="2"/>
          <w:lang w:val="en-US"/>
        </w:rPr>
        <w:t>;</w:t>
      </w:r>
      <w:proofErr w:type="gramEnd"/>
    </w:p>
    <w:p w14:paraId="7870859A" w14:textId="518D44B1" w:rsidR="005D2E1E" w:rsidRPr="004C78B6" w:rsidRDefault="005D2E1E" w:rsidP="004C78B6">
      <w:pPr>
        <w:pStyle w:val="ListParagraph"/>
        <w:widowControl w:val="0"/>
        <w:numPr>
          <w:ilvl w:val="0"/>
          <w:numId w:val="3"/>
        </w:numPr>
        <w:adjustRightInd w:val="0"/>
        <w:spacing w:line="480" w:lineRule="auto"/>
        <w:rPr>
          <w:rFonts w:eastAsia="Microsoft YaHei"/>
          <w:bCs/>
          <w:color w:val="FF0000"/>
          <w:kern w:val="2"/>
          <w:lang w:val="en-US"/>
        </w:rPr>
      </w:pPr>
      <w:r>
        <w:rPr>
          <w:rFonts w:eastAsia="Microsoft YaHei"/>
          <w:bCs/>
          <w:color w:val="FF0000"/>
          <w:kern w:val="2"/>
          <w:lang w:val="en-US"/>
        </w:rPr>
        <w:t xml:space="preserve">Finds positive </w:t>
      </w:r>
      <w:r w:rsidR="0080793C" w:rsidRPr="004C78B6">
        <w:rPr>
          <w:rFonts w:eastAsia="Microsoft YaHei"/>
          <w:bCs/>
          <w:color w:val="FF0000"/>
          <w:kern w:val="2"/>
          <w:lang w:val="en-US"/>
        </w:rPr>
        <w:t>shareholder reaction</w:t>
      </w:r>
      <w:r w:rsidR="00EF65DE">
        <w:rPr>
          <w:rFonts w:eastAsia="Microsoft YaHei"/>
          <w:bCs/>
          <w:color w:val="FF0000"/>
          <w:kern w:val="2"/>
          <w:lang w:val="en-US"/>
        </w:rPr>
        <w:t>s</w:t>
      </w:r>
      <w:r w:rsidR="0080793C">
        <w:rPr>
          <w:rFonts w:eastAsia="Microsoft YaHei"/>
          <w:bCs/>
          <w:color w:val="FF0000"/>
          <w:kern w:val="2"/>
          <w:lang w:val="en-US"/>
        </w:rPr>
        <w:t xml:space="preserve"> to</w:t>
      </w:r>
      <w:r w:rsidR="001B4614">
        <w:rPr>
          <w:rFonts w:eastAsia="Microsoft YaHei"/>
          <w:bCs/>
          <w:color w:val="FF0000"/>
          <w:kern w:val="2"/>
          <w:lang w:val="en-US"/>
        </w:rPr>
        <w:t xml:space="preserve"> </w:t>
      </w:r>
      <w:r w:rsidR="001B4614" w:rsidRPr="004C78B6">
        <w:rPr>
          <w:rFonts w:eastAsia="Microsoft YaHei"/>
          <w:bCs/>
          <w:color w:val="FF0000"/>
          <w:kern w:val="2"/>
          <w:lang w:val="en-US"/>
        </w:rPr>
        <w:t>AI-enabled B2B marketing</w:t>
      </w:r>
      <w:r w:rsidR="001B4614">
        <w:rPr>
          <w:rFonts w:eastAsia="Microsoft YaHei"/>
          <w:bCs/>
          <w:color w:val="FF0000"/>
          <w:kern w:val="2"/>
          <w:lang w:val="en-US"/>
        </w:rPr>
        <w:t xml:space="preserve">; </w:t>
      </w:r>
    </w:p>
    <w:p w14:paraId="209AE1B1" w14:textId="297C5BED" w:rsidR="004C78B6" w:rsidRPr="004C78B6" w:rsidRDefault="00EF65DE" w:rsidP="004C78B6">
      <w:pPr>
        <w:pStyle w:val="ListParagraph"/>
        <w:widowControl w:val="0"/>
        <w:numPr>
          <w:ilvl w:val="0"/>
          <w:numId w:val="3"/>
        </w:numPr>
        <w:adjustRightInd w:val="0"/>
        <w:spacing w:line="480" w:lineRule="auto"/>
        <w:rPr>
          <w:rFonts w:eastAsia="Microsoft YaHei"/>
          <w:bCs/>
          <w:color w:val="FF0000"/>
          <w:kern w:val="2"/>
          <w:lang w:val="en-US"/>
        </w:rPr>
      </w:pPr>
      <w:r>
        <w:rPr>
          <w:color w:val="FF0000"/>
        </w:rPr>
        <w:t xml:space="preserve">Identifies the positive moderating role of </w:t>
      </w:r>
      <w:r w:rsidRPr="00EF65DE">
        <w:rPr>
          <w:color w:val="FF0000"/>
        </w:rPr>
        <w:t xml:space="preserve">industry </w:t>
      </w:r>
      <w:proofErr w:type="gramStart"/>
      <w:r w:rsidRPr="00EF65DE">
        <w:rPr>
          <w:color w:val="FF0000"/>
        </w:rPr>
        <w:t>dynamism</w:t>
      </w:r>
      <w:r w:rsidR="004C78B6" w:rsidRPr="004C78B6">
        <w:rPr>
          <w:color w:val="FF0000"/>
        </w:rPr>
        <w:t>;</w:t>
      </w:r>
      <w:proofErr w:type="gramEnd"/>
    </w:p>
    <w:p w14:paraId="3E594B05" w14:textId="6DC2631E" w:rsidR="004C78B6" w:rsidRPr="004C78B6" w:rsidRDefault="00EF65DE" w:rsidP="004C78B6">
      <w:pPr>
        <w:pStyle w:val="ListParagraph"/>
        <w:widowControl w:val="0"/>
        <w:numPr>
          <w:ilvl w:val="0"/>
          <w:numId w:val="3"/>
        </w:numPr>
        <w:adjustRightInd w:val="0"/>
        <w:spacing w:line="480" w:lineRule="auto"/>
        <w:rPr>
          <w:color w:val="FF0000"/>
        </w:rPr>
      </w:pPr>
      <w:r>
        <w:rPr>
          <w:color w:val="FF0000"/>
        </w:rPr>
        <w:t xml:space="preserve">Demonstrates the negative moderating role of </w:t>
      </w:r>
      <w:r w:rsidRPr="00EF65DE">
        <w:rPr>
          <w:color w:val="FF0000"/>
        </w:rPr>
        <w:t>customer complexity</w:t>
      </w:r>
      <w:r w:rsidR="004C78B6" w:rsidRPr="004C78B6">
        <w:rPr>
          <w:color w:val="FF0000"/>
        </w:rPr>
        <w:t>.</w:t>
      </w:r>
    </w:p>
    <w:p w14:paraId="6B3F91AD" w14:textId="26A7E0AF" w:rsidR="00EB3853" w:rsidRPr="00345F1C" w:rsidRDefault="002F0FE7" w:rsidP="00EB3853">
      <w:pPr>
        <w:spacing w:line="360" w:lineRule="auto"/>
        <w:jc w:val="both"/>
        <w:rPr>
          <w:rFonts w:ascii="Times New Roman" w:hAnsi="Times New Roman" w:cs="Times New Roman"/>
          <w:b/>
          <w:bCs/>
          <w:sz w:val="24"/>
          <w:szCs w:val="24"/>
        </w:rPr>
      </w:pPr>
      <w:r w:rsidRPr="00345F1C">
        <w:rPr>
          <w:rFonts w:ascii="Times New Roman" w:hAnsi="Times New Roman" w:cs="Times New Roman"/>
          <w:b/>
          <w:bCs/>
          <w:sz w:val="24"/>
          <w:szCs w:val="24"/>
        </w:rPr>
        <w:t>Abstract</w:t>
      </w:r>
    </w:p>
    <w:p w14:paraId="1DAC45FE" w14:textId="1F3386DF" w:rsidR="002F0FE7" w:rsidRPr="00345F1C" w:rsidRDefault="002F0FE7" w:rsidP="00EB3853">
      <w:pPr>
        <w:spacing w:line="360" w:lineRule="auto"/>
        <w:jc w:val="both"/>
        <w:rPr>
          <w:rFonts w:ascii="Times New Roman" w:hAnsi="Times New Roman" w:cs="Times New Roman"/>
          <w:sz w:val="24"/>
          <w:szCs w:val="24"/>
        </w:rPr>
      </w:pPr>
      <w:r w:rsidRPr="00345F1C">
        <w:rPr>
          <w:rFonts w:ascii="Times New Roman" w:hAnsi="Times New Roman" w:cs="Times New Roman"/>
          <w:sz w:val="24"/>
          <w:szCs w:val="24"/>
        </w:rPr>
        <w:t xml:space="preserve">While AI applications are becoming ever more important in B2B marketing operations, there is a lack of research to </w:t>
      </w:r>
      <w:r w:rsidR="00AF5047" w:rsidRPr="00345F1C">
        <w:rPr>
          <w:rFonts w:ascii="Times New Roman" w:hAnsi="Times New Roman" w:cs="Times New Roman"/>
          <w:sz w:val="24"/>
          <w:szCs w:val="24"/>
        </w:rPr>
        <w:t>examine</w:t>
      </w:r>
      <w:r w:rsidRPr="00345F1C">
        <w:rPr>
          <w:rFonts w:ascii="Times New Roman" w:hAnsi="Times New Roman" w:cs="Times New Roman"/>
          <w:sz w:val="24"/>
          <w:szCs w:val="24"/>
        </w:rPr>
        <w:t xml:space="preserve"> </w:t>
      </w:r>
      <w:r w:rsidR="008422DD" w:rsidRPr="00345F1C">
        <w:rPr>
          <w:rFonts w:ascii="Times New Roman" w:hAnsi="Times New Roman" w:cs="Times New Roman"/>
          <w:sz w:val="24"/>
          <w:szCs w:val="24"/>
        </w:rPr>
        <w:t>whether</w:t>
      </w:r>
      <w:r w:rsidR="00035FB6">
        <w:rPr>
          <w:rFonts w:ascii="Times New Roman" w:hAnsi="Times New Roman" w:cs="Times New Roman"/>
          <w:sz w:val="24"/>
          <w:szCs w:val="24"/>
        </w:rPr>
        <w:t xml:space="preserve"> and how</w:t>
      </w:r>
      <w:r w:rsidR="008422DD" w:rsidRPr="00345F1C">
        <w:rPr>
          <w:rFonts w:ascii="Times New Roman" w:hAnsi="Times New Roman" w:cs="Times New Roman"/>
          <w:sz w:val="24"/>
          <w:szCs w:val="24"/>
        </w:rPr>
        <w:t xml:space="preserve"> shareholders </w:t>
      </w:r>
      <w:r w:rsidR="00035FB6">
        <w:rPr>
          <w:rFonts w:ascii="Times New Roman" w:hAnsi="Times New Roman" w:cs="Times New Roman"/>
          <w:sz w:val="24"/>
          <w:szCs w:val="24"/>
        </w:rPr>
        <w:t>react</w:t>
      </w:r>
      <w:r w:rsidR="008422DD" w:rsidRPr="00345F1C">
        <w:rPr>
          <w:rFonts w:ascii="Times New Roman" w:hAnsi="Times New Roman" w:cs="Times New Roman"/>
          <w:sz w:val="24"/>
          <w:szCs w:val="24"/>
        </w:rPr>
        <w:t xml:space="preserve"> to firms</w:t>
      </w:r>
      <w:r w:rsidR="00562856">
        <w:rPr>
          <w:rFonts w:ascii="Times New Roman" w:hAnsi="Times New Roman" w:cs="Times New Roman"/>
          <w:sz w:val="24"/>
          <w:szCs w:val="24"/>
        </w:rPr>
        <w:t>'</w:t>
      </w:r>
      <w:r w:rsidR="008422DD" w:rsidRPr="00345F1C">
        <w:rPr>
          <w:rFonts w:ascii="Times New Roman" w:hAnsi="Times New Roman" w:cs="Times New Roman"/>
          <w:sz w:val="24"/>
          <w:szCs w:val="24"/>
        </w:rPr>
        <w:t xml:space="preserve"> AI-enabled B2B marketing initiatives</w:t>
      </w:r>
      <w:r w:rsidRPr="00345F1C">
        <w:rPr>
          <w:rFonts w:ascii="Times New Roman" w:hAnsi="Times New Roman" w:cs="Times New Roman"/>
          <w:sz w:val="24"/>
          <w:szCs w:val="24"/>
        </w:rPr>
        <w:t xml:space="preserve">. Accordingly, the purpose of this study is to explore this process by theoretically building on the social actor perspective of the firm and investigating the impact of AI-enabled B2B marketing initiatives on </w:t>
      </w:r>
      <w:r w:rsidR="000E6D9B" w:rsidRPr="00345F1C">
        <w:rPr>
          <w:rFonts w:ascii="Times New Roman" w:hAnsi="Times New Roman" w:cs="Times New Roman"/>
          <w:sz w:val="24"/>
          <w:szCs w:val="24"/>
        </w:rPr>
        <w:t>shareholder reaction</w:t>
      </w:r>
      <w:r w:rsidRPr="00345F1C">
        <w:rPr>
          <w:rFonts w:ascii="Times New Roman" w:hAnsi="Times New Roman" w:cs="Times New Roman"/>
          <w:sz w:val="24"/>
          <w:szCs w:val="24"/>
        </w:rPr>
        <w:t xml:space="preserve"> measured by </w:t>
      </w:r>
      <w:r w:rsidR="000E6D9B" w:rsidRPr="00345F1C">
        <w:rPr>
          <w:rFonts w:ascii="Times New Roman" w:hAnsi="Times New Roman" w:cs="Times New Roman"/>
          <w:sz w:val="24"/>
          <w:szCs w:val="24"/>
        </w:rPr>
        <w:t>abnormal</w:t>
      </w:r>
      <w:r w:rsidRPr="00345F1C">
        <w:rPr>
          <w:rFonts w:ascii="Times New Roman" w:hAnsi="Times New Roman" w:cs="Times New Roman"/>
          <w:sz w:val="24"/>
          <w:szCs w:val="24"/>
        </w:rPr>
        <w:t xml:space="preserve"> stock returns. By adopting a propensity score matching (PSM) method to generate an artificial control group of firms without adopting AI-enabled B2B marketing initiatives, </w:t>
      </w:r>
      <w:r w:rsidR="00B45BCD">
        <w:rPr>
          <w:rFonts w:ascii="Times New Roman" w:hAnsi="Times New Roman" w:cs="Times New Roman"/>
          <w:sz w:val="24"/>
          <w:szCs w:val="24"/>
        </w:rPr>
        <w:t>we conduct</w:t>
      </w:r>
      <w:r w:rsidRPr="00345F1C">
        <w:rPr>
          <w:rFonts w:ascii="Times New Roman" w:hAnsi="Times New Roman" w:cs="Times New Roman"/>
          <w:sz w:val="24"/>
          <w:szCs w:val="24"/>
        </w:rPr>
        <w:t xml:space="preserve"> an event study based on 174 sample firms (87 treatment firms and 87 matched control firms) publicly listed </w:t>
      </w:r>
      <w:r w:rsidR="00A228C8">
        <w:rPr>
          <w:rFonts w:ascii="Times New Roman" w:hAnsi="Times New Roman" w:cs="Times New Roman"/>
          <w:sz w:val="24"/>
          <w:szCs w:val="24"/>
        </w:rPr>
        <w:t xml:space="preserve">in the </w:t>
      </w:r>
      <w:r w:rsidR="00A228C8" w:rsidRPr="00345F1C">
        <w:rPr>
          <w:rFonts w:ascii="Times New Roman" w:hAnsi="Times New Roman" w:cs="Times New Roman"/>
          <w:sz w:val="24"/>
          <w:szCs w:val="24"/>
        </w:rPr>
        <w:t>US</w:t>
      </w:r>
      <w:r w:rsidR="00A228C8">
        <w:rPr>
          <w:rFonts w:ascii="Times New Roman" w:hAnsi="Times New Roman" w:cs="Times New Roman"/>
          <w:sz w:val="24"/>
          <w:szCs w:val="24"/>
        </w:rPr>
        <w:t xml:space="preserve"> </w:t>
      </w:r>
      <w:r w:rsidRPr="00345F1C">
        <w:rPr>
          <w:rFonts w:ascii="Times New Roman" w:hAnsi="Times New Roman" w:cs="Times New Roman"/>
          <w:sz w:val="24"/>
          <w:szCs w:val="24"/>
        </w:rPr>
        <w:t xml:space="preserve">between 2011 and 2020. The </w:t>
      </w:r>
      <w:r w:rsidR="007F4015">
        <w:rPr>
          <w:rFonts w:ascii="Times New Roman" w:hAnsi="Times New Roman" w:cs="Times New Roman"/>
          <w:sz w:val="24"/>
          <w:szCs w:val="24"/>
        </w:rPr>
        <w:t xml:space="preserve">test </w:t>
      </w:r>
      <w:r w:rsidRPr="00345F1C">
        <w:rPr>
          <w:rFonts w:ascii="Times New Roman" w:hAnsi="Times New Roman" w:cs="Times New Roman"/>
          <w:sz w:val="24"/>
          <w:szCs w:val="24"/>
        </w:rPr>
        <w:t xml:space="preserve">results </w:t>
      </w:r>
      <w:r w:rsidR="007F4015">
        <w:rPr>
          <w:rFonts w:ascii="Times New Roman" w:hAnsi="Times New Roman" w:cs="Times New Roman"/>
          <w:sz w:val="24"/>
          <w:szCs w:val="24"/>
        </w:rPr>
        <w:t>suggest</w:t>
      </w:r>
      <w:r w:rsidR="007F4015" w:rsidRPr="00345F1C">
        <w:rPr>
          <w:rFonts w:ascii="Times New Roman" w:hAnsi="Times New Roman" w:cs="Times New Roman"/>
          <w:sz w:val="24"/>
          <w:szCs w:val="24"/>
        </w:rPr>
        <w:t xml:space="preserve"> </w:t>
      </w:r>
      <w:r w:rsidRPr="00345F1C">
        <w:rPr>
          <w:rFonts w:ascii="Times New Roman" w:hAnsi="Times New Roman" w:cs="Times New Roman"/>
          <w:sz w:val="24"/>
          <w:szCs w:val="24"/>
        </w:rPr>
        <w:t xml:space="preserve">that firms implementing AI for B2B marketing receive </w:t>
      </w:r>
      <w:r w:rsidR="00C648D0" w:rsidRPr="00345F1C">
        <w:rPr>
          <w:rFonts w:ascii="Times New Roman" w:hAnsi="Times New Roman" w:cs="Times New Roman"/>
          <w:sz w:val="24"/>
          <w:szCs w:val="24"/>
        </w:rPr>
        <w:t>greater</w:t>
      </w:r>
      <w:r w:rsidRPr="00345F1C">
        <w:rPr>
          <w:rFonts w:ascii="Times New Roman" w:hAnsi="Times New Roman" w:cs="Times New Roman"/>
          <w:sz w:val="24"/>
          <w:szCs w:val="24"/>
        </w:rPr>
        <w:t xml:space="preserve"> </w:t>
      </w:r>
      <w:r w:rsidR="00225DF1" w:rsidRPr="00345F1C">
        <w:rPr>
          <w:rFonts w:ascii="Times New Roman" w:hAnsi="Times New Roman" w:cs="Times New Roman"/>
          <w:sz w:val="24"/>
          <w:szCs w:val="24"/>
        </w:rPr>
        <w:t>stock returns</w:t>
      </w:r>
      <w:r w:rsidR="007A374D" w:rsidRPr="00345F1C">
        <w:rPr>
          <w:rFonts w:ascii="Times New Roman" w:hAnsi="Times New Roman" w:cs="Times New Roman"/>
          <w:sz w:val="24"/>
          <w:szCs w:val="24"/>
        </w:rPr>
        <w:t xml:space="preserve"> </w:t>
      </w:r>
      <w:r w:rsidRPr="00345F1C">
        <w:rPr>
          <w:rFonts w:ascii="Times New Roman" w:hAnsi="Times New Roman" w:cs="Times New Roman"/>
          <w:sz w:val="24"/>
          <w:szCs w:val="24"/>
        </w:rPr>
        <w:t xml:space="preserve">than their industry peers without AI implementation. In addition, the </w:t>
      </w:r>
      <w:r w:rsidR="00225DF1" w:rsidRPr="00345F1C">
        <w:rPr>
          <w:rFonts w:ascii="Times New Roman" w:hAnsi="Times New Roman" w:cs="Times New Roman"/>
          <w:sz w:val="24"/>
          <w:szCs w:val="24"/>
        </w:rPr>
        <w:t>stock return</w:t>
      </w:r>
      <w:r w:rsidRPr="00345F1C">
        <w:rPr>
          <w:rFonts w:ascii="Times New Roman" w:hAnsi="Times New Roman" w:cs="Times New Roman"/>
          <w:sz w:val="24"/>
          <w:szCs w:val="24"/>
        </w:rPr>
        <w:t xml:space="preserve"> is </w:t>
      </w:r>
      <w:r w:rsidR="00C648D0" w:rsidRPr="00345F1C">
        <w:rPr>
          <w:rFonts w:ascii="Times New Roman" w:hAnsi="Times New Roman" w:cs="Times New Roman"/>
          <w:sz w:val="24"/>
          <w:szCs w:val="24"/>
        </w:rPr>
        <w:t>more remarkable</w:t>
      </w:r>
      <w:r w:rsidRPr="00345F1C">
        <w:rPr>
          <w:rFonts w:ascii="Times New Roman" w:hAnsi="Times New Roman" w:cs="Times New Roman"/>
          <w:sz w:val="24"/>
          <w:szCs w:val="24"/>
        </w:rPr>
        <w:t xml:space="preserve"> for firms operating in turbulent environments and with less complex customer base</w:t>
      </w:r>
      <w:r w:rsidR="00C14E5D">
        <w:rPr>
          <w:rFonts w:ascii="Times New Roman" w:hAnsi="Times New Roman" w:cs="Times New Roman"/>
          <w:sz w:val="24"/>
          <w:szCs w:val="24"/>
        </w:rPr>
        <w:t>s</w:t>
      </w:r>
      <w:r w:rsidRPr="00345F1C">
        <w:rPr>
          <w:rFonts w:ascii="Times New Roman" w:hAnsi="Times New Roman" w:cs="Times New Roman"/>
          <w:sz w:val="24"/>
          <w:szCs w:val="24"/>
        </w:rPr>
        <w:t xml:space="preserve">. </w:t>
      </w:r>
      <w:r w:rsidR="00654767">
        <w:rPr>
          <w:rFonts w:ascii="Times New Roman" w:hAnsi="Times New Roman" w:cs="Times New Roman"/>
          <w:color w:val="FF0000"/>
          <w:sz w:val="24"/>
          <w:szCs w:val="24"/>
        </w:rPr>
        <w:t>A</w:t>
      </w:r>
      <w:r w:rsidR="00654767" w:rsidRPr="00654767">
        <w:rPr>
          <w:rFonts w:ascii="Times New Roman" w:hAnsi="Times New Roman" w:cs="Times New Roman"/>
          <w:color w:val="FF0000"/>
          <w:sz w:val="24"/>
          <w:szCs w:val="24"/>
        </w:rPr>
        <w:t xml:space="preserve"> qualitative focus group discussion was conducted to </w:t>
      </w:r>
      <w:r w:rsidR="00654767">
        <w:rPr>
          <w:rFonts w:ascii="Times New Roman" w:hAnsi="Times New Roman" w:cs="Times New Roman"/>
          <w:color w:val="FF0000"/>
          <w:sz w:val="24"/>
          <w:szCs w:val="24"/>
        </w:rPr>
        <w:t xml:space="preserve">further </w:t>
      </w:r>
      <w:r w:rsidR="00654767" w:rsidRPr="00654767">
        <w:rPr>
          <w:rFonts w:ascii="Times New Roman" w:hAnsi="Times New Roman" w:cs="Times New Roman"/>
          <w:color w:val="FF0000"/>
          <w:sz w:val="24"/>
          <w:szCs w:val="24"/>
        </w:rPr>
        <w:t xml:space="preserve">complement and enrich the findings. </w:t>
      </w:r>
      <w:r w:rsidR="00095EB6" w:rsidRPr="00345F1C">
        <w:rPr>
          <w:rFonts w:ascii="Times New Roman" w:hAnsi="Times New Roman" w:cs="Times New Roman"/>
          <w:sz w:val="24"/>
          <w:szCs w:val="24"/>
        </w:rPr>
        <w:t xml:space="preserve">This study provides the first empirical evidence </w:t>
      </w:r>
      <w:r w:rsidR="00184B38" w:rsidRPr="00345F1C">
        <w:rPr>
          <w:rFonts w:ascii="Times New Roman" w:hAnsi="Times New Roman" w:cs="Times New Roman"/>
          <w:sz w:val="24"/>
          <w:szCs w:val="24"/>
        </w:rPr>
        <w:t xml:space="preserve">regarding the </w:t>
      </w:r>
      <w:r w:rsidR="00D008A0" w:rsidRPr="00345F1C">
        <w:rPr>
          <w:rFonts w:ascii="Times New Roman" w:hAnsi="Times New Roman" w:cs="Times New Roman"/>
          <w:sz w:val="24"/>
          <w:szCs w:val="24"/>
        </w:rPr>
        <w:t>shareholder reaction</w:t>
      </w:r>
      <w:r w:rsidR="00184B38" w:rsidRPr="00345F1C">
        <w:rPr>
          <w:rFonts w:ascii="Times New Roman" w:hAnsi="Times New Roman" w:cs="Times New Roman"/>
          <w:sz w:val="24"/>
          <w:szCs w:val="24"/>
        </w:rPr>
        <w:t xml:space="preserve"> </w:t>
      </w:r>
      <w:r w:rsidR="00BC0D42">
        <w:rPr>
          <w:rFonts w:ascii="Times New Roman" w:hAnsi="Times New Roman" w:cs="Times New Roman"/>
          <w:sz w:val="24"/>
          <w:szCs w:val="24"/>
        </w:rPr>
        <w:t>to</w:t>
      </w:r>
      <w:r w:rsidR="00184B38" w:rsidRPr="00345F1C">
        <w:rPr>
          <w:rFonts w:ascii="Times New Roman" w:hAnsi="Times New Roman" w:cs="Times New Roman"/>
          <w:sz w:val="24"/>
          <w:szCs w:val="24"/>
        </w:rPr>
        <w:t xml:space="preserve"> AI-enabled B2B marketing</w:t>
      </w:r>
      <w:r w:rsidR="0077020A" w:rsidRPr="00345F1C">
        <w:rPr>
          <w:rFonts w:ascii="Times New Roman" w:hAnsi="Times New Roman" w:cs="Times New Roman"/>
          <w:sz w:val="24"/>
          <w:szCs w:val="24"/>
        </w:rPr>
        <w:t xml:space="preserve"> initiatives. </w:t>
      </w:r>
      <w:r w:rsidRPr="00345F1C">
        <w:rPr>
          <w:rFonts w:ascii="Times New Roman" w:hAnsi="Times New Roman" w:cs="Times New Roman"/>
          <w:sz w:val="24"/>
          <w:szCs w:val="24"/>
        </w:rPr>
        <w:t>The results reveal the significance of the fit between AI-enabled B2B marketing values and firms' business environments.</w:t>
      </w:r>
      <w:r w:rsidR="0077020A" w:rsidRPr="00345F1C">
        <w:rPr>
          <w:rFonts w:ascii="Times New Roman" w:hAnsi="Times New Roman" w:cs="Times New Roman"/>
          <w:sz w:val="24"/>
          <w:szCs w:val="24"/>
        </w:rPr>
        <w:t xml:space="preserve"> It encourages future studies to investigate AI implementation from the social actor perspective.</w:t>
      </w:r>
    </w:p>
    <w:p w14:paraId="640EABF1" w14:textId="2EB707D8" w:rsidR="002F0FE7" w:rsidRDefault="002F0FE7" w:rsidP="00EB3853">
      <w:pPr>
        <w:spacing w:line="360" w:lineRule="auto"/>
        <w:jc w:val="both"/>
        <w:rPr>
          <w:rFonts w:ascii="Times New Roman" w:hAnsi="Times New Roman" w:cs="Times New Roman"/>
          <w:sz w:val="24"/>
          <w:szCs w:val="24"/>
        </w:rPr>
      </w:pPr>
      <w:r w:rsidRPr="004426C0">
        <w:rPr>
          <w:rFonts w:ascii="Times New Roman" w:hAnsi="Times New Roman" w:cs="Times New Roman"/>
          <w:i/>
          <w:iCs/>
          <w:sz w:val="24"/>
          <w:szCs w:val="24"/>
        </w:rPr>
        <w:t>Keywords</w:t>
      </w:r>
      <w:r>
        <w:rPr>
          <w:rFonts w:ascii="Times New Roman" w:hAnsi="Times New Roman" w:cs="Times New Roman"/>
          <w:sz w:val="24"/>
          <w:szCs w:val="24"/>
        </w:rPr>
        <w:t>: AI</w:t>
      </w:r>
      <w:r w:rsidR="004426C0">
        <w:rPr>
          <w:rFonts w:ascii="Times New Roman" w:hAnsi="Times New Roman" w:cs="Times New Roman"/>
          <w:sz w:val="24"/>
          <w:szCs w:val="24"/>
        </w:rPr>
        <w:t xml:space="preserve"> </w:t>
      </w:r>
      <w:r w:rsidR="00345F1C">
        <w:rPr>
          <w:rFonts w:ascii="Times New Roman" w:hAnsi="Times New Roman" w:cs="Times New Roman"/>
          <w:sz w:val="24"/>
          <w:szCs w:val="24"/>
        </w:rPr>
        <w:t>in</w:t>
      </w:r>
      <w:r w:rsidR="004426C0">
        <w:rPr>
          <w:rFonts w:ascii="Times New Roman" w:hAnsi="Times New Roman" w:cs="Times New Roman"/>
          <w:sz w:val="24"/>
          <w:szCs w:val="24"/>
        </w:rPr>
        <w:t xml:space="preserve"> </w:t>
      </w:r>
      <w:r>
        <w:rPr>
          <w:rFonts w:ascii="Times New Roman" w:hAnsi="Times New Roman" w:cs="Times New Roman"/>
          <w:sz w:val="24"/>
          <w:szCs w:val="24"/>
        </w:rPr>
        <w:t xml:space="preserve">B2B marketing, </w:t>
      </w:r>
      <w:r w:rsidR="00FC2EFC">
        <w:rPr>
          <w:rFonts w:ascii="Times New Roman" w:hAnsi="Times New Roman" w:cs="Times New Roman"/>
          <w:sz w:val="24"/>
          <w:szCs w:val="24"/>
        </w:rPr>
        <w:t>industry dynamism, customer complexity, social action theory</w:t>
      </w:r>
      <w:r w:rsidR="004426C0">
        <w:rPr>
          <w:rFonts w:ascii="Times New Roman" w:hAnsi="Times New Roman" w:cs="Times New Roman"/>
          <w:sz w:val="24"/>
          <w:szCs w:val="24"/>
        </w:rPr>
        <w:t xml:space="preserve">, </w:t>
      </w:r>
      <w:r w:rsidR="00D2114D">
        <w:rPr>
          <w:rFonts w:ascii="Times New Roman" w:hAnsi="Times New Roman" w:cs="Times New Roman"/>
          <w:sz w:val="24"/>
          <w:szCs w:val="24"/>
        </w:rPr>
        <w:t>event study</w:t>
      </w:r>
    </w:p>
    <w:p w14:paraId="62B72233" w14:textId="77777777" w:rsidR="002F0FE7" w:rsidRPr="00EB3853" w:rsidRDefault="002F0FE7" w:rsidP="00EB3853">
      <w:pPr>
        <w:spacing w:line="360" w:lineRule="auto"/>
        <w:jc w:val="both"/>
        <w:rPr>
          <w:rFonts w:ascii="Times New Roman" w:hAnsi="Times New Roman" w:cs="Times New Roman"/>
          <w:sz w:val="24"/>
          <w:szCs w:val="24"/>
        </w:rPr>
      </w:pPr>
    </w:p>
    <w:p w14:paraId="00C47AE2" w14:textId="717DEDA9" w:rsidR="00EB3853" w:rsidRPr="00EB3853" w:rsidRDefault="00EB3853" w:rsidP="00EB3853">
      <w:pPr>
        <w:spacing w:line="360" w:lineRule="auto"/>
        <w:jc w:val="both"/>
        <w:rPr>
          <w:rFonts w:ascii="Times New Roman" w:hAnsi="Times New Roman" w:cs="Times New Roman"/>
          <w:b/>
          <w:bCs/>
          <w:sz w:val="24"/>
          <w:szCs w:val="24"/>
        </w:rPr>
      </w:pPr>
      <w:r w:rsidRPr="00EB3853">
        <w:rPr>
          <w:rFonts w:ascii="Times New Roman" w:hAnsi="Times New Roman" w:cs="Times New Roman"/>
          <w:b/>
          <w:bCs/>
          <w:sz w:val="24"/>
          <w:szCs w:val="24"/>
        </w:rPr>
        <w:lastRenderedPageBreak/>
        <w:t>1 INTRODUCTION</w:t>
      </w:r>
    </w:p>
    <w:p w14:paraId="0CAAEC46" w14:textId="302137D7" w:rsidR="00EB3853" w:rsidRPr="00EB3853" w:rsidRDefault="00EB3853" w:rsidP="00EB3853">
      <w:pPr>
        <w:spacing w:line="360" w:lineRule="auto"/>
        <w:jc w:val="both"/>
        <w:rPr>
          <w:rFonts w:ascii="Times New Roman" w:hAnsi="Times New Roman" w:cs="Times New Roman"/>
          <w:sz w:val="24"/>
          <w:szCs w:val="24"/>
        </w:rPr>
      </w:pPr>
      <w:r w:rsidRPr="00EB3853">
        <w:rPr>
          <w:rFonts w:ascii="Times New Roman" w:hAnsi="Times New Roman" w:cs="Times New Roman"/>
          <w:sz w:val="24"/>
          <w:szCs w:val="24"/>
        </w:rPr>
        <w:t xml:space="preserve">Nowadays, the adoption of emerging technologies has contributed substantially to firms' capability to effectively interact and collaborate with their partners, overcome operational challenges, and create new opportunities for growth (Cannoy and </w:t>
      </w:r>
      <w:proofErr w:type="spellStart"/>
      <w:r w:rsidRPr="00EB3853">
        <w:rPr>
          <w:rFonts w:ascii="Times New Roman" w:hAnsi="Times New Roman" w:cs="Times New Roman"/>
          <w:sz w:val="24"/>
          <w:szCs w:val="24"/>
        </w:rPr>
        <w:t>Palvia</w:t>
      </w:r>
      <w:proofErr w:type="spellEnd"/>
      <w:r w:rsidRPr="00EB3853">
        <w:rPr>
          <w:rFonts w:ascii="Times New Roman" w:hAnsi="Times New Roman" w:cs="Times New Roman"/>
          <w:sz w:val="24"/>
          <w:szCs w:val="24"/>
        </w:rPr>
        <w:t xml:space="preserve">, 2010; Lam et al., 2019; </w:t>
      </w:r>
      <w:proofErr w:type="spellStart"/>
      <w:r w:rsidRPr="00EB3853">
        <w:rPr>
          <w:rFonts w:ascii="Times New Roman" w:hAnsi="Times New Roman" w:cs="Times New Roman"/>
          <w:sz w:val="24"/>
          <w:szCs w:val="24"/>
        </w:rPr>
        <w:t>Kaartemo</w:t>
      </w:r>
      <w:proofErr w:type="spellEnd"/>
      <w:r w:rsidRPr="00EB3853">
        <w:rPr>
          <w:rFonts w:ascii="Times New Roman" w:hAnsi="Times New Roman" w:cs="Times New Roman"/>
          <w:sz w:val="24"/>
          <w:szCs w:val="24"/>
        </w:rPr>
        <w:t xml:space="preserve"> and Nyström, 2021</w:t>
      </w:r>
      <w:r w:rsidR="005C510D">
        <w:rPr>
          <w:rFonts w:ascii="Times New Roman" w:hAnsi="Times New Roman" w:cs="Times New Roman"/>
          <w:sz w:val="24"/>
          <w:szCs w:val="24"/>
        </w:rPr>
        <w:t>; Gupta et al., 2023</w:t>
      </w:r>
      <w:r w:rsidRPr="00EB3853">
        <w:rPr>
          <w:rFonts w:ascii="Times New Roman" w:hAnsi="Times New Roman" w:cs="Times New Roman"/>
          <w:sz w:val="24"/>
          <w:szCs w:val="24"/>
        </w:rPr>
        <w:t xml:space="preserve">). Notably, the use of artificial intelligence (AI) in business-to-business (B2B) marketing has attracted </w:t>
      </w:r>
      <w:r w:rsidR="00D6486A">
        <w:rPr>
          <w:rFonts w:ascii="Times New Roman" w:hAnsi="Times New Roman" w:cs="Times New Roman"/>
          <w:sz w:val="24"/>
          <w:szCs w:val="24"/>
        </w:rPr>
        <w:t>increasing</w:t>
      </w:r>
      <w:r w:rsidRPr="00EB3853">
        <w:rPr>
          <w:rFonts w:ascii="Times New Roman" w:hAnsi="Times New Roman" w:cs="Times New Roman"/>
          <w:sz w:val="24"/>
          <w:szCs w:val="24"/>
        </w:rPr>
        <w:t xml:space="preserve"> attention, owing to the data availab</w:t>
      </w:r>
      <w:r w:rsidR="00F66486">
        <w:rPr>
          <w:rFonts w:ascii="Times New Roman" w:hAnsi="Times New Roman" w:cs="Times New Roman"/>
          <w:sz w:val="24"/>
          <w:szCs w:val="24"/>
        </w:rPr>
        <w:t>le</w:t>
      </w:r>
      <w:r w:rsidRPr="00EB3853">
        <w:rPr>
          <w:rFonts w:ascii="Times New Roman" w:hAnsi="Times New Roman" w:cs="Times New Roman"/>
          <w:sz w:val="24"/>
          <w:szCs w:val="24"/>
        </w:rPr>
        <w:t xml:space="preserve"> from various sources, the advance </w:t>
      </w:r>
      <w:r w:rsidR="00F66486">
        <w:rPr>
          <w:rFonts w:ascii="Times New Roman" w:hAnsi="Times New Roman" w:cs="Times New Roman"/>
          <w:sz w:val="24"/>
          <w:szCs w:val="24"/>
        </w:rPr>
        <w:t>in</w:t>
      </w:r>
      <w:r w:rsidRPr="00EB3853">
        <w:rPr>
          <w:rFonts w:ascii="Times New Roman" w:hAnsi="Times New Roman" w:cs="Times New Roman"/>
          <w:sz w:val="24"/>
          <w:szCs w:val="24"/>
        </w:rPr>
        <w:t xml:space="preserve"> big data analytical techniques, increas</w:t>
      </w:r>
      <w:r w:rsidR="00F66486">
        <w:rPr>
          <w:rFonts w:ascii="Times New Roman" w:hAnsi="Times New Roman" w:cs="Times New Roman"/>
          <w:sz w:val="24"/>
          <w:szCs w:val="24"/>
        </w:rPr>
        <w:t>ed</w:t>
      </w:r>
      <w:r w:rsidRPr="00EB3853">
        <w:rPr>
          <w:rFonts w:ascii="Times New Roman" w:hAnsi="Times New Roman" w:cs="Times New Roman"/>
          <w:sz w:val="24"/>
          <w:szCs w:val="24"/>
        </w:rPr>
        <w:t xml:space="preserve"> computing power and lower costs (Lui et al., 2021; Huang and Rust, 2021</w:t>
      </w:r>
      <w:r w:rsidR="005C510D">
        <w:rPr>
          <w:rFonts w:ascii="Times New Roman" w:hAnsi="Times New Roman" w:cs="Times New Roman"/>
          <w:sz w:val="24"/>
          <w:szCs w:val="24"/>
        </w:rPr>
        <w:t>; Dwivedi et al., 2021a</w:t>
      </w:r>
      <w:r w:rsidRPr="00EB3853">
        <w:rPr>
          <w:rFonts w:ascii="Times New Roman" w:hAnsi="Times New Roman" w:cs="Times New Roman"/>
          <w:sz w:val="24"/>
          <w:szCs w:val="24"/>
        </w:rPr>
        <w:t xml:space="preserve">). A recent study conducted by MIT </w:t>
      </w:r>
      <w:r w:rsidR="00340CAB">
        <w:rPr>
          <w:rFonts w:ascii="Times New Roman" w:hAnsi="Times New Roman" w:cs="Times New Roman"/>
          <w:sz w:val="24"/>
          <w:szCs w:val="24"/>
        </w:rPr>
        <w:t>T</w:t>
      </w:r>
      <w:r w:rsidRPr="00EB3853">
        <w:rPr>
          <w:rFonts w:ascii="Times New Roman" w:hAnsi="Times New Roman" w:cs="Times New Roman"/>
          <w:sz w:val="24"/>
          <w:szCs w:val="24"/>
        </w:rPr>
        <w:t xml:space="preserve">echnology </w:t>
      </w:r>
      <w:r w:rsidR="00340CAB">
        <w:rPr>
          <w:rFonts w:ascii="Times New Roman" w:hAnsi="Times New Roman" w:cs="Times New Roman"/>
          <w:sz w:val="24"/>
          <w:szCs w:val="24"/>
        </w:rPr>
        <w:t>R</w:t>
      </w:r>
      <w:r w:rsidRPr="00EB3853">
        <w:rPr>
          <w:rFonts w:ascii="Times New Roman" w:hAnsi="Times New Roman" w:cs="Times New Roman"/>
          <w:sz w:val="24"/>
          <w:szCs w:val="24"/>
        </w:rPr>
        <w:t xml:space="preserve">eview </w:t>
      </w:r>
      <w:r w:rsidR="00340CAB">
        <w:rPr>
          <w:rFonts w:ascii="Times New Roman" w:hAnsi="Times New Roman" w:cs="Times New Roman"/>
          <w:sz w:val="24"/>
          <w:szCs w:val="24"/>
        </w:rPr>
        <w:t>I</w:t>
      </w:r>
      <w:r w:rsidRPr="00EB3853">
        <w:rPr>
          <w:rFonts w:ascii="Times New Roman" w:hAnsi="Times New Roman" w:cs="Times New Roman"/>
          <w:sz w:val="24"/>
          <w:szCs w:val="24"/>
        </w:rPr>
        <w:t xml:space="preserve">nsights (2018) in association with Google collected data from 1,419 marketing executives and identified that B2B marketing services ranked among the top fields regarding the AI adoption for innovation. For instance, Lexus adopted IBM Watson to create its B2B commercial scripts "Driven by Intuition" (IBM, 2018); Barclays implemented AI to improve and facilitate their transaction banking services through chatbots (Barclays, 2019). Siemens </w:t>
      </w:r>
      <w:proofErr w:type="spellStart"/>
      <w:r w:rsidRPr="00EB3853">
        <w:rPr>
          <w:rFonts w:ascii="Times New Roman" w:hAnsi="Times New Roman" w:cs="Times New Roman"/>
          <w:sz w:val="24"/>
          <w:szCs w:val="24"/>
        </w:rPr>
        <w:t>Healthineers</w:t>
      </w:r>
      <w:proofErr w:type="spellEnd"/>
      <w:r w:rsidRPr="00EB3853">
        <w:rPr>
          <w:rFonts w:ascii="Times New Roman" w:hAnsi="Times New Roman" w:cs="Times New Roman"/>
          <w:sz w:val="24"/>
          <w:szCs w:val="24"/>
        </w:rPr>
        <w:t xml:space="preserve"> used AI to support clinical decision-making by improving customised product performance and reducing costly downtime (</w:t>
      </w:r>
      <w:bookmarkStart w:id="1" w:name="_Hlk87272610"/>
      <w:r w:rsidRPr="00EB3853">
        <w:rPr>
          <w:rFonts w:ascii="Times New Roman" w:hAnsi="Times New Roman" w:cs="Times New Roman"/>
          <w:sz w:val="24"/>
          <w:szCs w:val="24"/>
        </w:rPr>
        <w:t xml:space="preserve">Siemens </w:t>
      </w:r>
      <w:proofErr w:type="spellStart"/>
      <w:r w:rsidRPr="00EB3853">
        <w:rPr>
          <w:rFonts w:ascii="Times New Roman" w:hAnsi="Times New Roman" w:cs="Times New Roman"/>
          <w:sz w:val="24"/>
          <w:szCs w:val="24"/>
        </w:rPr>
        <w:t>Healthineers</w:t>
      </w:r>
      <w:proofErr w:type="spellEnd"/>
      <w:r w:rsidRPr="00EB3853">
        <w:rPr>
          <w:rFonts w:ascii="Times New Roman" w:hAnsi="Times New Roman" w:cs="Times New Roman"/>
          <w:sz w:val="24"/>
          <w:szCs w:val="24"/>
        </w:rPr>
        <w:t>, 2021</w:t>
      </w:r>
      <w:bookmarkEnd w:id="1"/>
      <w:r w:rsidRPr="00EB3853">
        <w:rPr>
          <w:rFonts w:ascii="Times New Roman" w:hAnsi="Times New Roman" w:cs="Times New Roman"/>
          <w:sz w:val="24"/>
          <w:szCs w:val="24"/>
        </w:rPr>
        <w:t>). It has even been argued that AI will considerably reshape the future of B2B marketing (</w:t>
      </w:r>
      <w:r w:rsidRPr="00EB3853">
        <w:rPr>
          <w:rFonts w:ascii="Times New Roman" w:hAnsi="Times New Roman" w:cs="Times New Roman"/>
          <w:sz w:val="24"/>
          <w:szCs w:val="24"/>
          <w:shd w:val="clear" w:color="auto" w:fill="FFFFFF"/>
        </w:rPr>
        <w:t>Paschen et al., 2019; Han et al., 2021</w:t>
      </w:r>
      <w:r w:rsidRPr="00EB3853">
        <w:rPr>
          <w:rFonts w:ascii="Times New Roman" w:hAnsi="Times New Roman" w:cs="Times New Roman"/>
          <w:sz w:val="24"/>
          <w:szCs w:val="24"/>
        </w:rPr>
        <w:t>).</w:t>
      </w:r>
    </w:p>
    <w:p w14:paraId="1436E771" w14:textId="1BFD81BF" w:rsidR="00EB3853" w:rsidRPr="00A67B33" w:rsidRDefault="004552FC" w:rsidP="00EB3853">
      <w:pPr>
        <w:spacing w:line="360" w:lineRule="auto"/>
        <w:jc w:val="both"/>
        <w:rPr>
          <w:rFonts w:ascii="Times New Roman" w:hAnsi="Times New Roman" w:cs="Times New Roman"/>
          <w:color w:val="FF0000"/>
          <w:sz w:val="24"/>
          <w:szCs w:val="24"/>
        </w:rPr>
      </w:pPr>
      <w:proofErr w:type="gramStart"/>
      <w:r w:rsidRPr="004552FC">
        <w:rPr>
          <w:rFonts w:ascii="Times New Roman" w:hAnsi="Times New Roman" w:cs="Times New Roman"/>
          <w:color w:val="FF0000"/>
          <w:sz w:val="24"/>
          <w:szCs w:val="24"/>
        </w:rPr>
        <w:t>In spite of</w:t>
      </w:r>
      <w:proofErr w:type="gramEnd"/>
      <w:r w:rsidRPr="004552FC">
        <w:rPr>
          <w:rFonts w:ascii="Times New Roman" w:hAnsi="Times New Roman" w:cs="Times New Roman"/>
          <w:color w:val="FF0000"/>
          <w:sz w:val="24"/>
          <w:szCs w:val="24"/>
        </w:rPr>
        <w:t xml:space="preserve"> the notable advancements in AI development over the last decade, </w:t>
      </w:r>
      <w:r w:rsidR="005A2355" w:rsidRPr="005A2355">
        <w:rPr>
          <w:rFonts w:ascii="Times New Roman" w:hAnsi="Times New Roman" w:cs="Times New Roman"/>
          <w:color w:val="FF0000"/>
          <w:sz w:val="24"/>
          <w:szCs w:val="24"/>
        </w:rPr>
        <w:t>extant</w:t>
      </w:r>
      <w:r w:rsidR="00170B56">
        <w:rPr>
          <w:rFonts w:ascii="Times New Roman" w:hAnsi="Times New Roman" w:cs="Times New Roman"/>
          <w:color w:val="FF0000"/>
          <w:sz w:val="24"/>
          <w:szCs w:val="24"/>
        </w:rPr>
        <w:t xml:space="preserve"> </w:t>
      </w:r>
      <w:r w:rsidRPr="004552FC">
        <w:rPr>
          <w:rFonts w:ascii="Times New Roman" w:hAnsi="Times New Roman" w:cs="Times New Roman"/>
          <w:color w:val="FF0000"/>
          <w:sz w:val="24"/>
          <w:szCs w:val="24"/>
        </w:rPr>
        <w:t>research remains insufficient in providing a comprehensive understanding of the optimal strategies for harvesting AI's potential to drive significant impacts on B2B marketing.</w:t>
      </w:r>
      <w:r>
        <w:rPr>
          <w:rFonts w:ascii="Times New Roman" w:hAnsi="Times New Roman" w:cs="Times New Roman"/>
          <w:color w:val="FF0000"/>
          <w:sz w:val="24"/>
          <w:szCs w:val="24"/>
        </w:rPr>
        <w:t xml:space="preserve"> </w:t>
      </w:r>
      <w:r w:rsidR="005C510D">
        <w:rPr>
          <w:rFonts w:ascii="Times New Roman" w:hAnsi="Times New Roman" w:cs="Times New Roman"/>
          <w:sz w:val="24"/>
          <w:szCs w:val="24"/>
        </w:rPr>
        <w:t>P</w:t>
      </w:r>
      <w:r w:rsidR="00EB3853" w:rsidRPr="00326F60">
        <w:rPr>
          <w:rFonts w:ascii="Times New Roman" w:hAnsi="Times New Roman" w:cs="Times New Roman"/>
          <w:sz w:val="24"/>
          <w:szCs w:val="24"/>
        </w:rPr>
        <w:t>articular</w:t>
      </w:r>
      <w:r w:rsidR="005C510D">
        <w:rPr>
          <w:rFonts w:ascii="Times New Roman" w:hAnsi="Times New Roman" w:cs="Times New Roman"/>
          <w:sz w:val="24"/>
          <w:szCs w:val="24"/>
        </w:rPr>
        <w:t>ly</w:t>
      </w:r>
      <w:r w:rsidR="00EB3853" w:rsidRPr="00326F60">
        <w:rPr>
          <w:rFonts w:ascii="Times New Roman" w:hAnsi="Times New Roman" w:cs="Times New Roman"/>
          <w:sz w:val="24"/>
          <w:szCs w:val="24"/>
        </w:rPr>
        <w:t>, most studies of AI implementations pay specific attention to its technological features in the area of business-to-customer (B2C) marketing (Kumar et al.</w:t>
      </w:r>
      <w:r w:rsidR="00BC0D42">
        <w:rPr>
          <w:rFonts w:ascii="Times New Roman" w:hAnsi="Times New Roman" w:cs="Times New Roman"/>
          <w:sz w:val="24"/>
          <w:szCs w:val="24"/>
        </w:rPr>
        <w:t>,</w:t>
      </w:r>
      <w:r w:rsidR="00EB3853" w:rsidRPr="00326F60">
        <w:rPr>
          <w:rFonts w:ascii="Times New Roman" w:hAnsi="Times New Roman" w:cs="Times New Roman"/>
          <w:sz w:val="24"/>
          <w:szCs w:val="24"/>
        </w:rPr>
        <w:t xml:space="preserve"> 2019; </w:t>
      </w:r>
      <w:proofErr w:type="spellStart"/>
      <w:r w:rsidR="00EB3853" w:rsidRPr="00326F60">
        <w:rPr>
          <w:rFonts w:ascii="Times New Roman" w:hAnsi="Times New Roman" w:cs="Times New Roman"/>
          <w:sz w:val="24"/>
          <w:szCs w:val="24"/>
        </w:rPr>
        <w:t>Belanche</w:t>
      </w:r>
      <w:proofErr w:type="spellEnd"/>
      <w:r w:rsidR="00EB3853" w:rsidRPr="00326F60">
        <w:rPr>
          <w:rFonts w:ascii="Times New Roman" w:hAnsi="Times New Roman" w:cs="Times New Roman"/>
          <w:sz w:val="24"/>
          <w:szCs w:val="24"/>
        </w:rPr>
        <w:t xml:space="preserve"> et al., 2019; Chung et al., 2020). Meanwhile, although the business implications of AI-enabled B2B marketing have gained importance, most of the literature only offer</w:t>
      </w:r>
      <w:r w:rsidR="00BC0D42">
        <w:rPr>
          <w:rFonts w:ascii="Times New Roman" w:hAnsi="Times New Roman" w:cs="Times New Roman"/>
          <w:sz w:val="24"/>
          <w:szCs w:val="24"/>
        </w:rPr>
        <w:t>s</w:t>
      </w:r>
      <w:r w:rsidR="00EB3853" w:rsidRPr="00326F60">
        <w:rPr>
          <w:rFonts w:ascii="Times New Roman" w:hAnsi="Times New Roman" w:cs="Times New Roman"/>
          <w:sz w:val="24"/>
          <w:szCs w:val="24"/>
        </w:rPr>
        <w:t xml:space="preserve"> conceptual frameworks and qualitative discussions about its values, barriers and socio-economic impacts (Martínez-López et al., 2013; Paschen et al., 2019; </w:t>
      </w:r>
      <w:proofErr w:type="spellStart"/>
      <w:r w:rsidR="00EB3853" w:rsidRPr="00326F60">
        <w:rPr>
          <w:rFonts w:ascii="Times New Roman" w:hAnsi="Times New Roman" w:cs="Times New Roman"/>
          <w:sz w:val="24"/>
          <w:szCs w:val="24"/>
        </w:rPr>
        <w:t>Mikalef</w:t>
      </w:r>
      <w:proofErr w:type="spellEnd"/>
      <w:r w:rsidR="00EB3853" w:rsidRPr="00326F60">
        <w:rPr>
          <w:rFonts w:ascii="Times New Roman" w:hAnsi="Times New Roman" w:cs="Times New Roman"/>
          <w:sz w:val="24"/>
          <w:szCs w:val="24"/>
        </w:rPr>
        <w:t xml:space="preserve"> et al., 2021</w:t>
      </w:r>
      <w:r w:rsidR="005C510D">
        <w:rPr>
          <w:rFonts w:ascii="Times New Roman" w:hAnsi="Times New Roman" w:cs="Times New Roman"/>
          <w:sz w:val="24"/>
          <w:szCs w:val="24"/>
        </w:rPr>
        <w:t>; Sung, 2021</w:t>
      </w:r>
      <w:r w:rsidR="00EB3853" w:rsidRPr="00326F60">
        <w:rPr>
          <w:rFonts w:ascii="Times New Roman" w:hAnsi="Times New Roman" w:cs="Times New Roman"/>
          <w:sz w:val="24"/>
          <w:szCs w:val="24"/>
        </w:rPr>
        <w:t xml:space="preserve">). For instance, Martínez-López et al. (2013) highlight the historical overview, current and future insights regarding the application of AI in industrial marketing. </w:t>
      </w:r>
      <w:proofErr w:type="spellStart"/>
      <w:r w:rsidR="00EB3853" w:rsidRPr="00326F60">
        <w:rPr>
          <w:rFonts w:ascii="Times New Roman" w:hAnsi="Times New Roman" w:cs="Times New Roman"/>
          <w:sz w:val="24"/>
          <w:szCs w:val="24"/>
        </w:rPr>
        <w:t>Mikalef</w:t>
      </w:r>
      <w:proofErr w:type="spellEnd"/>
      <w:r w:rsidR="00EB3853" w:rsidRPr="00326F60">
        <w:rPr>
          <w:rFonts w:ascii="Times New Roman" w:hAnsi="Times New Roman" w:cs="Times New Roman"/>
          <w:sz w:val="24"/>
          <w:szCs w:val="24"/>
        </w:rPr>
        <w:t xml:space="preserve"> et al. (2021) further </w:t>
      </w:r>
      <w:r w:rsidR="00DD23AF">
        <w:rPr>
          <w:rFonts w:ascii="Times New Roman" w:hAnsi="Times New Roman" w:cs="Times New Roman"/>
          <w:sz w:val="24"/>
          <w:szCs w:val="24"/>
        </w:rPr>
        <w:t>conduct</w:t>
      </w:r>
      <w:r w:rsidR="00DD23AF" w:rsidRPr="00326F60">
        <w:rPr>
          <w:rFonts w:ascii="Times New Roman" w:hAnsi="Times New Roman" w:cs="Times New Roman"/>
          <w:sz w:val="24"/>
          <w:szCs w:val="24"/>
        </w:rPr>
        <w:t xml:space="preserve"> </w:t>
      </w:r>
      <w:r w:rsidR="00EB3853" w:rsidRPr="00326F60">
        <w:rPr>
          <w:rFonts w:ascii="Times New Roman" w:hAnsi="Times New Roman" w:cs="Times New Roman"/>
          <w:sz w:val="24"/>
          <w:szCs w:val="24"/>
        </w:rPr>
        <w:t>three case studies in Norway that use AI for B2B marketing and identify several AI-specific micro-foundations of dynamic capabilities. In terms of quantitative studies of AI-enabled B2B marketing, certain research has investigated the function of computer-mediated AI agents in identifying crises related to events through data mining techniques (Farrokhi et al., 2020) or examined the consequences and antecedents of AI-enabled B2B activities applying surveys (</w:t>
      </w:r>
      <w:proofErr w:type="spellStart"/>
      <w:r w:rsidR="00EB3853" w:rsidRPr="00326F60">
        <w:rPr>
          <w:rFonts w:ascii="Times New Roman" w:hAnsi="Times New Roman" w:cs="Times New Roman"/>
          <w:sz w:val="24"/>
          <w:szCs w:val="24"/>
        </w:rPr>
        <w:t>Baabdullah</w:t>
      </w:r>
      <w:proofErr w:type="spellEnd"/>
      <w:r w:rsidR="00EB3853" w:rsidRPr="00326F60">
        <w:rPr>
          <w:rFonts w:ascii="Times New Roman" w:hAnsi="Times New Roman" w:cs="Times New Roman"/>
          <w:sz w:val="24"/>
          <w:szCs w:val="24"/>
        </w:rPr>
        <w:t xml:space="preserve"> et al., 2021). </w:t>
      </w:r>
      <w:r w:rsidR="00EE3767" w:rsidRPr="00326F60">
        <w:rPr>
          <w:rFonts w:ascii="Times New Roman" w:hAnsi="Times New Roman" w:cs="Times New Roman"/>
          <w:sz w:val="24"/>
          <w:szCs w:val="24"/>
        </w:rPr>
        <w:lastRenderedPageBreak/>
        <w:t>Nonetheless, g</w:t>
      </w:r>
      <w:r w:rsidR="00644287" w:rsidRPr="00326F60">
        <w:rPr>
          <w:rFonts w:ascii="Times New Roman" w:hAnsi="Times New Roman" w:cs="Times New Roman"/>
          <w:sz w:val="24"/>
          <w:szCs w:val="24"/>
        </w:rPr>
        <w:t>iven the shareholders are the owner of the company who play</w:t>
      </w:r>
      <w:r w:rsidR="000C63B2">
        <w:rPr>
          <w:rFonts w:ascii="Times New Roman" w:hAnsi="Times New Roman" w:cs="Times New Roman"/>
          <w:sz w:val="24"/>
          <w:szCs w:val="24"/>
        </w:rPr>
        <w:t>s</w:t>
      </w:r>
      <w:r w:rsidR="00644287" w:rsidRPr="00326F60">
        <w:rPr>
          <w:rFonts w:ascii="Times New Roman" w:hAnsi="Times New Roman" w:cs="Times New Roman"/>
          <w:sz w:val="24"/>
          <w:szCs w:val="24"/>
        </w:rPr>
        <w:t xml:space="preserve"> </w:t>
      </w:r>
      <w:r w:rsidR="00EE3767" w:rsidRPr="00326F60">
        <w:rPr>
          <w:rFonts w:ascii="Times New Roman" w:hAnsi="Times New Roman" w:cs="Times New Roman"/>
          <w:sz w:val="24"/>
          <w:szCs w:val="24"/>
        </w:rPr>
        <w:t>important</w:t>
      </w:r>
      <w:r w:rsidR="00644287" w:rsidRPr="00326F60">
        <w:rPr>
          <w:rFonts w:ascii="Times New Roman" w:hAnsi="Times New Roman" w:cs="Times New Roman"/>
          <w:sz w:val="24"/>
          <w:szCs w:val="24"/>
        </w:rPr>
        <w:t xml:space="preserve"> roles</w:t>
      </w:r>
      <w:r w:rsidR="00EE3767" w:rsidRPr="00326F60">
        <w:rPr>
          <w:rFonts w:ascii="Times New Roman" w:hAnsi="Times New Roman" w:cs="Times New Roman"/>
          <w:sz w:val="24"/>
          <w:szCs w:val="24"/>
        </w:rPr>
        <w:t xml:space="preserve"> (both direct and indirect)</w:t>
      </w:r>
      <w:r w:rsidR="00644287" w:rsidRPr="00326F60">
        <w:rPr>
          <w:rFonts w:ascii="Times New Roman" w:hAnsi="Times New Roman" w:cs="Times New Roman"/>
          <w:sz w:val="24"/>
          <w:szCs w:val="24"/>
        </w:rPr>
        <w:t xml:space="preserve"> in companies' operations, t</w:t>
      </w:r>
      <w:r w:rsidR="00EB3853" w:rsidRPr="00326F60">
        <w:rPr>
          <w:rFonts w:ascii="Times New Roman" w:hAnsi="Times New Roman" w:cs="Times New Roman"/>
          <w:sz w:val="24"/>
          <w:szCs w:val="24"/>
        </w:rPr>
        <w:t xml:space="preserve">here is a lack of empirical research studying </w:t>
      </w:r>
      <w:r w:rsidR="00532DAA" w:rsidRPr="00326F60">
        <w:rPr>
          <w:rFonts w:ascii="Times New Roman" w:hAnsi="Times New Roman" w:cs="Times New Roman"/>
          <w:sz w:val="24"/>
          <w:szCs w:val="24"/>
        </w:rPr>
        <w:t>whether shareholders reward or penalise firms for their AI-enabled B2B marketing initiatives</w:t>
      </w:r>
      <w:r w:rsidR="003732D7" w:rsidRPr="00326F60">
        <w:rPr>
          <w:rFonts w:ascii="Times New Roman" w:hAnsi="Times New Roman" w:cs="Times New Roman"/>
          <w:sz w:val="24"/>
          <w:szCs w:val="24"/>
        </w:rPr>
        <w:t>.</w:t>
      </w:r>
      <w:r w:rsidR="00EB3853" w:rsidRPr="00326F60">
        <w:rPr>
          <w:rFonts w:ascii="Times New Roman" w:hAnsi="Times New Roman" w:cs="Times New Roman"/>
          <w:sz w:val="24"/>
          <w:szCs w:val="24"/>
        </w:rPr>
        <w:t xml:space="preserve"> </w:t>
      </w:r>
      <w:r w:rsidRPr="004552FC">
        <w:rPr>
          <w:rFonts w:ascii="Times New Roman" w:hAnsi="Times New Roman" w:cs="Times New Roman"/>
          <w:color w:val="FF0000"/>
          <w:sz w:val="24"/>
          <w:szCs w:val="24"/>
        </w:rPr>
        <w:t>Investigating how shareholders perceive and respond to AI-enabled B2B marketing initiatives is critical because it directly impacts a firm's strategic decisions, financial health, access to resources, competitive positioning, and overall success</w:t>
      </w:r>
      <w:r w:rsidR="00A67B33">
        <w:rPr>
          <w:rFonts w:ascii="Times New Roman" w:hAnsi="Times New Roman" w:cs="Times New Roman"/>
          <w:color w:val="FF0000"/>
          <w:sz w:val="24"/>
          <w:szCs w:val="24"/>
        </w:rPr>
        <w:t xml:space="preserve"> (</w:t>
      </w:r>
      <w:r w:rsidR="00A67B33" w:rsidRPr="00A67B33">
        <w:rPr>
          <w:rFonts w:ascii="Times New Roman" w:hAnsi="Times New Roman" w:cs="Times New Roman"/>
          <w:color w:val="FF0000"/>
          <w:sz w:val="24"/>
          <w:szCs w:val="24"/>
        </w:rPr>
        <w:t>Huang and Rust, 2021</w:t>
      </w:r>
      <w:r w:rsidR="00A67B33">
        <w:rPr>
          <w:rFonts w:ascii="Times New Roman" w:hAnsi="Times New Roman" w:cs="Times New Roman"/>
          <w:color w:val="FF0000"/>
          <w:sz w:val="24"/>
          <w:szCs w:val="24"/>
        </w:rPr>
        <w:t>)</w:t>
      </w:r>
      <w:r w:rsidRPr="004552FC">
        <w:rPr>
          <w:rFonts w:ascii="Times New Roman" w:hAnsi="Times New Roman" w:cs="Times New Roman"/>
          <w:color w:val="FF0000"/>
          <w:sz w:val="24"/>
          <w:szCs w:val="24"/>
        </w:rPr>
        <w:t xml:space="preserve">. </w:t>
      </w:r>
      <w:r w:rsidR="00A67B33" w:rsidRPr="00A67B33">
        <w:rPr>
          <w:rFonts w:ascii="Times New Roman" w:hAnsi="Times New Roman" w:cs="Times New Roman"/>
          <w:color w:val="FF0000"/>
          <w:sz w:val="24"/>
          <w:szCs w:val="24"/>
        </w:rPr>
        <w:t>This is particularly relevant in the B2B marketing context, where the dynamics of AI adoption may differ significantly from consumer-focused marketing.</w:t>
      </w:r>
      <w:r w:rsidR="00A67B33">
        <w:rPr>
          <w:rFonts w:ascii="Times New Roman" w:hAnsi="Times New Roman" w:cs="Times New Roman"/>
          <w:color w:val="FF0000"/>
          <w:sz w:val="24"/>
          <w:szCs w:val="24"/>
        </w:rPr>
        <w:t xml:space="preserve"> </w:t>
      </w:r>
      <w:r w:rsidRPr="004552FC">
        <w:rPr>
          <w:rFonts w:ascii="Times New Roman" w:hAnsi="Times New Roman" w:cs="Times New Roman"/>
          <w:color w:val="FF0000"/>
          <w:sz w:val="24"/>
          <w:szCs w:val="24"/>
        </w:rPr>
        <w:t xml:space="preserve">Addressing this gap in </w:t>
      </w:r>
      <w:r w:rsidR="00160B98">
        <w:rPr>
          <w:rFonts w:ascii="Times New Roman" w:hAnsi="Times New Roman" w:cs="Times New Roman"/>
          <w:color w:val="FF0000"/>
          <w:sz w:val="24"/>
          <w:szCs w:val="24"/>
        </w:rPr>
        <w:t xml:space="preserve">the </w:t>
      </w:r>
      <w:r w:rsidRPr="004552FC">
        <w:rPr>
          <w:rFonts w:ascii="Times New Roman" w:hAnsi="Times New Roman" w:cs="Times New Roman"/>
          <w:color w:val="FF0000"/>
          <w:sz w:val="24"/>
          <w:szCs w:val="24"/>
        </w:rPr>
        <w:t xml:space="preserve">empirical </w:t>
      </w:r>
      <w:r w:rsidR="00160B98">
        <w:rPr>
          <w:rFonts w:ascii="Times New Roman" w:hAnsi="Times New Roman" w:cs="Times New Roman"/>
          <w:color w:val="FF0000"/>
          <w:sz w:val="24"/>
          <w:szCs w:val="24"/>
        </w:rPr>
        <w:t>literature</w:t>
      </w:r>
      <w:r w:rsidR="00160B98" w:rsidRPr="004552FC">
        <w:rPr>
          <w:rFonts w:ascii="Times New Roman" w:hAnsi="Times New Roman" w:cs="Times New Roman"/>
          <w:color w:val="FF0000"/>
          <w:sz w:val="24"/>
          <w:szCs w:val="24"/>
        </w:rPr>
        <w:t xml:space="preserve"> </w:t>
      </w:r>
      <w:r w:rsidRPr="004552FC">
        <w:rPr>
          <w:rFonts w:ascii="Times New Roman" w:hAnsi="Times New Roman" w:cs="Times New Roman"/>
          <w:color w:val="FF0000"/>
          <w:sz w:val="24"/>
          <w:szCs w:val="24"/>
        </w:rPr>
        <w:t xml:space="preserve">can provide a more comprehensive understanding of the dynamics between </w:t>
      </w:r>
      <w:r w:rsidR="00A67B33" w:rsidRPr="00A67B33">
        <w:rPr>
          <w:rFonts w:ascii="Times New Roman" w:hAnsi="Times New Roman" w:cs="Times New Roman"/>
          <w:color w:val="FF0000"/>
          <w:sz w:val="24"/>
          <w:szCs w:val="24"/>
        </w:rPr>
        <w:t>AI investments, shareholder value, and the unique challenges and opportunities within B2B marketing</w:t>
      </w:r>
      <w:r w:rsidRPr="004552FC">
        <w:rPr>
          <w:rFonts w:ascii="Times New Roman" w:hAnsi="Times New Roman" w:cs="Times New Roman"/>
          <w:color w:val="FF0000"/>
          <w:sz w:val="24"/>
          <w:szCs w:val="24"/>
        </w:rPr>
        <w:t xml:space="preserve">. </w:t>
      </w:r>
      <w:r w:rsidR="00EB3853" w:rsidRPr="004552FC">
        <w:rPr>
          <w:rFonts w:ascii="Times New Roman" w:hAnsi="Times New Roman" w:cs="Times New Roman"/>
          <w:color w:val="FF0000"/>
          <w:sz w:val="24"/>
          <w:szCs w:val="24"/>
        </w:rPr>
        <w:t>Accordingly, this study attempts to address this critical issue.</w:t>
      </w:r>
    </w:p>
    <w:p w14:paraId="195986E6" w14:textId="5759AEAE" w:rsidR="00EB3853" w:rsidRPr="004552FC" w:rsidRDefault="00EB3853" w:rsidP="00EB3853">
      <w:pPr>
        <w:spacing w:line="360" w:lineRule="auto"/>
        <w:jc w:val="both"/>
        <w:rPr>
          <w:rFonts w:ascii="Times New Roman" w:hAnsi="Times New Roman" w:cs="Times New Roman"/>
          <w:color w:val="FF0000"/>
          <w:sz w:val="24"/>
          <w:szCs w:val="24"/>
        </w:rPr>
      </w:pPr>
      <w:r w:rsidRPr="00EB3853">
        <w:rPr>
          <w:rFonts w:ascii="Times New Roman" w:hAnsi="Times New Roman" w:cs="Times New Roman"/>
          <w:sz w:val="24"/>
          <w:szCs w:val="24"/>
        </w:rPr>
        <w:t>Moreover, it is unlikely that companies operating in different business environments will receive the same results from their AI adoption for B2B marketing. For instance, while the use of AI for B2B may enable companies to harvest the values from fluctuating market demands and changing consumer needs to gain a competitive edge (</w:t>
      </w:r>
      <w:proofErr w:type="spellStart"/>
      <w:r w:rsidRPr="00EB3853">
        <w:rPr>
          <w:rFonts w:ascii="Times New Roman" w:hAnsi="Times New Roman" w:cs="Times New Roman"/>
          <w:sz w:val="24"/>
          <w:szCs w:val="24"/>
        </w:rPr>
        <w:t>Soel</w:t>
      </w:r>
      <w:proofErr w:type="spellEnd"/>
      <w:r w:rsidRPr="00EB3853">
        <w:rPr>
          <w:rFonts w:ascii="Times New Roman" w:hAnsi="Times New Roman" w:cs="Times New Roman"/>
          <w:sz w:val="24"/>
          <w:szCs w:val="24"/>
        </w:rPr>
        <w:t xml:space="preserve"> and Muhanna, 2009; Lui et al., 2021</w:t>
      </w:r>
      <w:r w:rsidR="005C510D">
        <w:rPr>
          <w:rFonts w:ascii="Times New Roman" w:hAnsi="Times New Roman" w:cs="Times New Roman"/>
          <w:sz w:val="24"/>
          <w:szCs w:val="24"/>
        </w:rPr>
        <w:t>; Wamba, 2022</w:t>
      </w:r>
      <w:r w:rsidRPr="00EB3853">
        <w:rPr>
          <w:rFonts w:ascii="Times New Roman" w:hAnsi="Times New Roman" w:cs="Times New Roman"/>
          <w:sz w:val="24"/>
          <w:szCs w:val="24"/>
        </w:rPr>
        <w:t xml:space="preserve">), companies operating in less turbulent environments may receive fewer business opportunities in adopting AI for innovation. Also, companies with a more complex customer base may experience higher uncertainty and rely more on AI implementation to gain competitive advantages by meeting the demands arising from the markets (Schmitz and </w:t>
      </w:r>
      <w:r w:rsidRPr="00562856">
        <w:rPr>
          <w:rFonts w:ascii="Times New Roman" w:hAnsi="Times New Roman" w:cs="Times New Roman"/>
          <w:sz w:val="24"/>
          <w:szCs w:val="24"/>
        </w:rPr>
        <w:t xml:space="preserve">Ganesan, 2014; Prentice, 2020). </w:t>
      </w:r>
      <w:r w:rsidRPr="004552FC">
        <w:rPr>
          <w:rFonts w:ascii="Times New Roman" w:hAnsi="Times New Roman" w:cs="Times New Roman"/>
          <w:color w:val="FF0000"/>
          <w:sz w:val="24"/>
          <w:szCs w:val="24"/>
        </w:rPr>
        <w:t xml:space="preserve">In this way, apart from investigating </w:t>
      </w:r>
      <w:r w:rsidR="00E44E5C" w:rsidRPr="004552FC">
        <w:rPr>
          <w:rFonts w:ascii="Times New Roman" w:hAnsi="Times New Roman" w:cs="Times New Roman"/>
          <w:color w:val="FF0000"/>
          <w:sz w:val="24"/>
          <w:szCs w:val="24"/>
        </w:rPr>
        <w:t>wh</w:t>
      </w:r>
      <w:r w:rsidR="007C3335" w:rsidRPr="004552FC">
        <w:rPr>
          <w:rFonts w:ascii="Times New Roman" w:hAnsi="Times New Roman" w:cs="Times New Roman"/>
          <w:color w:val="FF0000"/>
          <w:sz w:val="24"/>
          <w:szCs w:val="24"/>
        </w:rPr>
        <w:t xml:space="preserve">ether </w:t>
      </w:r>
      <w:r w:rsidR="00077B03" w:rsidRPr="004552FC">
        <w:rPr>
          <w:rFonts w:ascii="Times New Roman" w:hAnsi="Times New Roman" w:cs="Times New Roman"/>
          <w:color w:val="FF0000"/>
          <w:sz w:val="24"/>
          <w:szCs w:val="24"/>
        </w:rPr>
        <w:t>shareholders reward or penalise firms for their AI-enabled B2B marketing initiatives</w:t>
      </w:r>
      <w:r w:rsidRPr="004552FC">
        <w:rPr>
          <w:rFonts w:ascii="Times New Roman" w:hAnsi="Times New Roman" w:cs="Times New Roman"/>
          <w:color w:val="FF0000"/>
          <w:sz w:val="24"/>
          <w:szCs w:val="24"/>
        </w:rPr>
        <w:t xml:space="preserve">, </w:t>
      </w:r>
      <w:r w:rsidR="004552FC" w:rsidRPr="004552FC">
        <w:rPr>
          <w:rFonts w:ascii="Times New Roman" w:hAnsi="Times New Roman" w:cs="Times New Roman"/>
          <w:color w:val="FF0000"/>
          <w:sz w:val="24"/>
          <w:szCs w:val="24"/>
        </w:rPr>
        <w:t>it is important to</w:t>
      </w:r>
      <w:r w:rsidRPr="004552FC">
        <w:rPr>
          <w:rFonts w:ascii="Times New Roman" w:hAnsi="Times New Roman" w:cs="Times New Roman"/>
          <w:color w:val="FF0000"/>
          <w:sz w:val="24"/>
          <w:szCs w:val="24"/>
        </w:rPr>
        <w:t xml:space="preserve"> further </w:t>
      </w:r>
      <w:r w:rsidR="004552FC" w:rsidRPr="004552FC">
        <w:rPr>
          <w:rFonts w:ascii="Times New Roman" w:hAnsi="Times New Roman" w:cs="Times New Roman"/>
          <w:color w:val="FF0000"/>
          <w:sz w:val="24"/>
          <w:szCs w:val="24"/>
        </w:rPr>
        <w:t>explore</w:t>
      </w:r>
      <w:r w:rsidRPr="004552FC">
        <w:rPr>
          <w:rFonts w:ascii="Times New Roman" w:hAnsi="Times New Roman" w:cs="Times New Roman"/>
          <w:color w:val="FF0000"/>
          <w:sz w:val="24"/>
          <w:szCs w:val="24"/>
        </w:rPr>
        <w:t xml:space="preserve"> how </w:t>
      </w:r>
      <w:r w:rsidR="00077B03" w:rsidRPr="004552FC">
        <w:rPr>
          <w:rFonts w:ascii="Times New Roman" w:hAnsi="Times New Roman" w:cs="Times New Roman"/>
          <w:color w:val="FF0000"/>
          <w:sz w:val="24"/>
          <w:szCs w:val="24"/>
        </w:rPr>
        <w:t>shareholders' reaction</w:t>
      </w:r>
      <w:r w:rsidRPr="004552FC">
        <w:rPr>
          <w:rFonts w:ascii="Times New Roman" w:hAnsi="Times New Roman" w:cs="Times New Roman"/>
          <w:color w:val="FF0000"/>
          <w:sz w:val="24"/>
          <w:szCs w:val="24"/>
        </w:rPr>
        <w:t xml:space="preserve"> differs across companies operating in various business environments.</w:t>
      </w:r>
      <w:r w:rsidR="004552FC" w:rsidRPr="004552FC">
        <w:rPr>
          <w:rFonts w:ascii="Times New Roman" w:hAnsi="Times New Roman" w:cs="Times New Roman"/>
          <w:color w:val="FF0000"/>
          <w:sz w:val="24"/>
          <w:szCs w:val="24"/>
        </w:rPr>
        <w:t xml:space="preserve"> This leads to our research question: </w:t>
      </w:r>
    </w:p>
    <w:p w14:paraId="60AE0908" w14:textId="239E219A" w:rsidR="004552FC" w:rsidRPr="004552FC" w:rsidRDefault="004552FC" w:rsidP="004552FC">
      <w:pPr>
        <w:spacing w:line="360" w:lineRule="auto"/>
        <w:ind w:left="720"/>
        <w:jc w:val="both"/>
        <w:rPr>
          <w:rFonts w:ascii="Times New Roman" w:hAnsi="Times New Roman" w:cs="Times New Roman"/>
          <w:i/>
          <w:iCs/>
          <w:color w:val="FF0000"/>
          <w:sz w:val="24"/>
          <w:szCs w:val="24"/>
        </w:rPr>
      </w:pPr>
      <w:r w:rsidRPr="004552FC">
        <w:rPr>
          <w:rFonts w:ascii="Times New Roman" w:hAnsi="Times New Roman" w:cs="Times New Roman"/>
          <w:i/>
          <w:iCs/>
          <w:color w:val="FF0000"/>
          <w:sz w:val="24"/>
          <w:szCs w:val="24"/>
        </w:rPr>
        <w:t xml:space="preserve">How does the adoption of AI in B2B marketing initiatives impact shareholder reactions, and to what extent do these impacts vary across different business environments? </w:t>
      </w:r>
    </w:p>
    <w:p w14:paraId="1A98E12A" w14:textId="2FD3D69C" w:rsidR="00EB3853" w:rsidRPr="004552FC" w:rsidRDefault="004552FC" w:rsidP="00EB3853">
      <w:pPr>
        <w:spacing w:line="360" w:lineRule="auto"/>
        <w:jc w:val="both"/>
        <w:rPr>
          <w:rFonts w:ascii="Times New Roman" w:hAnsi="Times New Roman" w:cs="Times New Roman"/>
          <w:b/>
          <w:bCs/>
          <w:sz w:val="24"/>
          <w:szCs w:val="24"/>
        </w:rPr>
      </w:pPr>
      <w:r w:rsidRPr="004552FC">
        <w:rPr>
          <w:rFonts w:ascii="Times New Roman" w:hAnsi="Times New Roman" w:cs="Times New Roman"/>
          <w:color w:val="FF0000"/>
          <w:sz w:val="24"/>
          <w:szCs w:val="24"/>
        </w:rPr>
        <w:t xml:space="preserve">We applied a social actor perspective to address the research question. </w:t>
      </w:r>
      <w:r w:rsidR="00562856" w:rsidRPr="00562856">
        <w:rPr>
          <w:rFonts w:ascii="Times New Roman" w:hAnsi="Times New Roman" w:cs="Times New Roman"/>
          <w:sz w:val="24"/>
          <w:szCs w:val="24"/>
        </w:rPr>
        <w:t>A</w:t>
      </w:r>
      <w:r w:rsidR="00EB3853" w:rsidRPr="00562856">
        <w:rPr>
          <w:rFonts w:ascii="Times New Roman" w:hAnsi="Times New Roman" w:cs="Times New Roman"/>
          <w:sz w:val="24"/>
          <w:szCs w:val="24"/>
        </w:rPr>
        <w:t>lthough most of the studies focusing on the role of AI implementation in B2B marketing ha</w:t>
      </w:r>
      <w:r w:rsidR="000C63B2">
        <w:rPr>
          <w:rFonts w:ascii="Times New Roman" w:hAnsi="Times New Roman" w:cs="Times New Roman"/>
          <w:sz w:val="24"/>
          <w:szCs w:val="24"/>
        </w:rPr>
        <w:t>ve</w:t>
      </w:r>
      <w:r w:rsidR="00EB3853" w:rsidRPr="00562856">
        <w:rPr>
          <w:rFonts w:ascii="Times New Roman" w:hAnsi="Times New Roman" w:cs="Times New Roman"/>
          <w:sz w:val="24"/>
          <w:szCs w:val="24"/>
        </w:rPr>
        <w:t xml:space="preserve"> referred the AI as a technique for problem-solving, this study investigates the symbolic nature of AI implementation for B2B marketing and its social impacts. </w:t>
      </w:r>
      <w:r w:rsidRPr="004552FC">
        <w:rPr>
          <w:rFonts w:ascii="Times New Roman" w:hAnsi="Times New Roman" w:cs="Times New Roman"/>
          <w:color w:val="FF0000"/>
          <w:sz w:val="24"/>
          <w:szCs w:val="24"/>
        </w:rPr>
        <w:t xml:space="preserve">This study argues that the focal firm of AI implementation in B2B marketing can be considered as a social actor </w:t>
      </w:r>
      <w:r w:rsidR="00580020">
        <w:rPr>
          <w:rFonts w:ascii="Times New Roman" w:hAnsi="Times New Roman" w:cs="Times New Roman"/>
          <w:color w:val="FF0000"/>
          <w:sz w:val="24"/>
          <w:szCs w:val="24"/>
        </w:rPr>
        <w:t xml:space="preserve">who </w:t>
      </w:r>
      <w:r w:rsidRPr="004552FC">
        <w:rPr>
          <w:rFonts w:ascii="Times New Roman" w:hAnsi="Times New Roman" w:cs="Times New Roman"/>
          <w:color w:val="FF0000"/>
          <w:sz w:val="24"/>
          <w:szCs w:val="24"/>
        </w:rPr>
        <w:t>takes actions purposefully and intentionally</w:t>
      </w:r>
      <w:r>
        <w:rPr>
          <w:rFonts w:ascii="Times New Roman" w:hAnsi="Times New Roman" w:cs="Times New Roman"/>
          <w:color w:val="FF0000"/>
          <w:sz w:val="24"/>
          <w:szCs w:val="24"/>
        </w:rPr>
        <w:t xml:space="preserve"> </w:t>
      </w:r>
      <w:r w:rsidRPr="004552FC">
        <w:rPr>
          <w:rFonts w:ascii="Times New Roman" w:hAnsi="Times New Roman" w:cs="Times New Roman"/>
          <w:color w:val="FF0000"/>
          <w:sz w:val="24"/>
          <w:szCs w:val="24"/>
        </w:rPr>
        <w:t>(Whetten and Mackey, 2002).</w:t>
      </w:r>
      <w:r>
        <w:rPr>
          <w:rFonts w:ascii="Times New Roman" w:hAnsi="Times New Roman" w:cs="Times New Roman"/>
          <w:b/>
          <w:bCs/>
          <w:sz w:val="24"/>
          <w:szCs w:val="24"/>
        </w:rPr>
        <w:t xml:space="preserve"> </w:t>
      </w:r>
      <w:r w:rsidR="00EB3853" w:rsidRPr="00562856">
        <w:rPr>
          <w:rFonts w:ascii="Times New Roman" w:hAnsi="Times New Roman" w:cs="Times New Roman"/>
          <w:sz w:val="24"/>
          <w:szCs w:val="24"/>
        </w:rPr>
        <w:t xml:space="preserve">Viewing the relationship between AI-enabled B2B marketing and </w:t>
      </w:r>
      <w:r w:rsidR="000622DE" w:rsidRPr="00562856">
        <w:rPr>
          <w:rFonts w:ascii="Times New Roman" w:hAnsi="Times New Roman" w:cs="Times New Roman"/>
          <w:sz w:val="24"/>
          <w:szCs w:val="24"/>
        </w:rPr>
        <w:t>shareholder reaction</w:t>
      </w:r>
      <w:r w:rsidR="00EB3853" w:rsidRPr="00562856">
        <w:rPr>
          <w:rFonts w:ascii="Times New Roman" w:hAnsi="Times New Roman" w:cs="Times New Roman"/>
          <w:sz w:val="24"/>
          <w:szCs w:val="24"/>
        </w:rPr>
        <w:t xml:space="preserve"> from a social actor perspective reveals </w:t>
      </w:r>
      <w:r w:rsidR="00EB3853" w:rsidRPr="00562856">
        <w:rPr>
          <w:rFonts w:ascii="Times New Roman" w:hAnsi="Times New Roman" w:cs="Times New Roman"/>
          <w:sz w:val="24"/>
          <w:szCs w:val="24"/>
        </w:rPr>
        <w:lastRenderedPageBreak/>
        <w:t xml:space="preserve">how firms use AI as an effective way to enhance their legitimacy of social identity and be a symbol to improve </w:t>
      </w:r>
      <w:r w:rsidR="000622DE" w:rsidRPr="00562856">
        <w:rPr>
          <w:rFonts w:ascii="Times New Roman" w:hAnsi="Times New Roman" w:cs="Times New Roman"/>
          <w:sz w:val="24"/>
          <w:szCs w:val="24"/>
        </w:rPr>
        <w:t>stakeholders</w:t>
      </w:r>
      <w:r w:rsidR="00EB3853" w:rsidRPr="004552FC">
        <w:rPr>
          <w:rFonts w:ascii="Times New Roman" w:hAnsi="Times New Roman" w:cs="Times New Roman"/>
          <w:sz w:val="24"/>
          <w:szCs w:val="24"/>
        </w:rPr>
        <w:t xml:space="preserve">' confidence. </w:t>
      </w:r>
      <w:r w:rsidR="00EB3853" w:rsidRPr="00562856">
        <w:rPr>
          <w:rFonts w:ascii="Times New Roman" w:hAnsi="Times New Roman" w:cs="Times New Roman"/>
          <w:sz w:val="24"/>
          <w:szCs w:val="24"/>
        </w:rPr>
        <w:t xml:space="preserve">Mainly, this research addresses a significant gap in the literature by studying the effect of AI adoption for B2B marketing on </w:t>
      </w:r>
      <w:r w:rsidR="004B2565" w:rsidRPr="00562856">
        <w:rPr>
          <w:rFonts w:ascii="Times New Roman" w:hAnsi="Times New Roman" w:cs="Times New Roman"/>
          <w:sz w:val="24"/>
          <w:szCs w:val="24"/>
        </w:rPr>
        <w:t>shareholder reaction</w:t>
      </w:r>
      <w:r w:rsidR="00EB3853" w:rsidRPr="00562856">
        <w:rPr>
          <w:rFonts w:ascii="Times New Roman" w:hAnsi="Times New Roman" w:cs="Times New Roman"/>
          <w:sz w:val="24"/>
          <w:szCs w:val="24"/>
        </w:rPr>
        <w:t xml:space="preserve">, which </w:t>
      </w:r>
      <w:r w:rsidR="004226F7" w:rsidRPr="00562856">
        <w:rPr>
          <w:rFonts w:ascii="Times New Roman" w:hAnsi="Times New Roman" w:cs="Times New Roman"/>
          <w:sz w:val="24"/>
          <w:szCs w:val="24"/>
        </w:rPr>
        <w:t>is</w:t>
      </w:r>
      <w:r w:rsidR="00EB3853" w:rsidRPr="00562856">
        <w:rPr>
          <w:rFonts w:ascii="Times New Roman" w:hAnsi="Times New Roman" w:cs="Times New Roman"/>
          <w:sz w:val="24"/>
          <w:szCs w:val="24"/>
        </w:rPr>
        <w:t xml:space="preserve"> </w:t>
      </w:r>
      <w:r w:rsidR="00001CA5" w:rsidRPr="00562856">
        <w:rPr>
          <w:rFonts w:ascii="Times New Roman" w:hAnsi="Times New Roman" w:cs="Times New Roman"/>
          <w:sz w:val="24"/>
          <w:szCs w:val="24"/>
        </w:rPr>
        <w:t xml:space="preserve">measured by </w:t>
      </w:r>
      <w:r w:rsidR="00026E46" w:rsidRPr="00562856">
        <w:rPr>
          <w:rFonts w:ascii="Times New Roman" w:hAnsi="Times New Roman" w:cs="Times New Roman"/>
          <w:sz w:val="24"/>
          <w:szCs w:val="24"/>
        </w:rPr>
        <w:t>stock returns</w:t>
      </w:r>
      <w:r w:rsidR="00A539B7" w:rsidRPr="00562856">
        <w:rPr>
          <w:rFonts w:ascii="Times New Roman" w:hAnsi="Times New Roman" w:cs="Times New Roman"/>
          <w:sz w:val="24"/>
          <w:szCs w:val="24"/>
        </w:rPr>
        <w:t xml:space="preserve">. </w:t>
      </w:r>
      <w:r w:rsidR="00972B67" w:rsidRPr="00562856">
        <w:rPr>
          <w:rFonts w:ascii="Times New Roman" w:hAnsi="Times New Roman" w:cs="Times New Roman"/>
          <w:sz w:val="24"/>
          <w:szCs w:val="24"/>
        </w:rPr>
        <w:t xml:space="preserve">The measure of </w:t>
      </w:r>
      <w:r w:rsidR="004B2565" w:rsidRPr="00562856">
        <w:rPr>
          <w:rFonts w:ascii="Times New Roman" w:hAnsi="Times New Roman" w:cs="Times New Roman"/>
          <w:sz w:val="24"/>
          <w:szCs w:val="24"/>
        </w:rPr>
        <w:t>stock returns</w:t>
      </w:r>
      <w:r w:rsidR="00AB4D76" w:rsidRPr="00562856">
        <w:rPr>
          <w:rFonts w:ascii="Times New Roman" w:hAnsi="Times New Roman" w:cs="Times New Roman"/>
          <w:sz w:val="24"/>
          <w:szCs w:val="24"/>
        </w:rPr>
        <w:t xml:space="preserve"> can be </w:t>
      </w:r>
      <w:r w:rsidR="0091482F" w:rsidRPr="00562856">
        <w:rPr>
          <w:rFonts w:ascii="Times New Roman" w:hAnsi="Times New Roman" w:cs="Times New Roman"/>
          <w:sz w:val="24"/>
          <w:szCs w:val="24"/>
        </w:rPr>
        <w:t xml:space="preserve">referred to </w:t>
      </w:r>
      <w:r w:rsidR="00EB3853" w:rsidRPr="00562856">
        <w:rPr>
          <w:rFonts w:ascii="Times New Roman" w:hAnsi="Times New Roman" w:cs="Times New Roman"/>
          <w:sz w:val="24"/>
          <w:szCs w:val="24"/>
        </w:rPr>
        <w:t>as a proxy for general market value and represent</w:t>
      </w:r>
      <w:r w:rsidR="009B1334" w:rsidRPr="00562856">
        <w:rPr>
          <w:rFonts w:ascii="Times New Roman" w:hAnsi="Times New Roman" w:cs="Times New Roman"/>
          <w:sz w:val="24"/>
          <w:szCs w:val="24"/>
        </w:rPr>
        <w:t>s</w:t>
      </w:r>
      <w:r w:rsidR="00EB3853" w:rsidRPr="00562856">
        <w:rPr>
          <w:rFonts w:ascii="Times New Roman" w:hAnsi="Times New Roman" w:cs="Times New Roman"/>
          <w:sz w:val="24"/>
          <w:szCs w:val="24"/>
        </w:rPr>
        <w:t xml:space="preserve"> the full performance effect due to AI Adoption. This study performs an event study based </w:t>
      </w:r>
      <w:r w:rsidR="004C1D9B" w:rsidRPr="00562856">
        <w:rPr>
          <w:rFonts w:ascii="Times New Roman" w:hAnsi="Times New Roman" w:cs="Times New Roman"/>
          <w:sz w:val="24"/>
          <w:szCs w:val="24"/>
        </w:rPr>
        <w:t>on 174 sample firms (87 treatment firms and 87 matched control firms)</w:t>
      </w:r>
      <w:r w:rsidR="00EB3853" w:rsidRPr="00562856">
        <w:rPr>
          <w:rFonts w:ascii="Times New Roman" w:hAnsi="Times New Roman" w:cs="Times New Roman"/>
          <w:sz w:val="24"/>
          <w:szCs w:val="24"/>
        </w:rPr>
        <w:t xml:space="preserve"> regarding AI implementation for B2B marketing made by the US publicly listed companies between 2011 and 2020. The findings show that firms implementing AI for B2B marketing receiv</w:t>
      </w:r>
      <w:r w:rsidR="005C2A0D" w:rsidRPr="00562856">
        <w:rPr>
          <w:rFonts w:ascii="Times New Roman" w:hAnsi="Times New Roman" w:cs="Times New Roman"/>
          <w:sz w:val="24"/>
          <w:szCs w:val="24"/>
        </w:rPr>
        <w:t xml:space="preserve">e greater </w:t>
      </w:r>
      <w:r w:rsidR="004B2565" w:rsidRPr="00562856">
        <w:rPr>
          <w:rFonts w:ascii="Times New Roman" w:hAnsi="Times New Roman" w:cs="Times New Roman"/>
          <w:sz w:val="24"/>
          <w:szCs w:val="24"/>
        </w:rPr>
        <w:t xml:space="preserve">stock returns </w:t>
      </w:r>
      <w:r w:rsidR="00EB3853" w:rsidRPr="00562856">
        <w:rPr>
          <w:rFonts w:ascii="Times New Roman" w:hAnsi="Times New Roman" w:cs="Times New Roman"/>
          <w:sz w:val="24"/>
          <w:szCs w:val="24"/>
        </w:rPr>
        <w:t xml:space="preserve">than their industry peers without AI implementation. In addition, the </w:t>
      </w:r>
      <w:r w:rsidR="004B2565" w:rsidRPr="00562856">
        <w:rPr>
          <w:rFonts w:ascii="Times New Roman" w:hAnsi="Times New Roman" w:cs="Times New Roman"/>
          <w:sz w:val="24"/>
          <w:szCs w:val="24"/>
        </w:rPr>
        <w:t>stock return</w:t>
      </w:r>
      <w:r w:rsidR="00591C0D" w:rsidRPr="00562856">
        <w:rPr>
          <w:rFonts w:ascii="Times New Roman" w:hAnsi="Times New Roman" w:cs="Times New Roman"/>
          <w:sz w:val="24"/>
          <w:szCs w:val="24"/>
        </w:rPr>
        <w:t xml:space="preserve"> </w:t>
      </w:r>
      <w:r w:rsidR="00EB3853" w:rsidRPr="00562856">
        <w:rPr>
          <w:rFonts w:ascii="Times New Roman" w:hAnsi="Times New Roman" w:cs="Times New Roman"/>
          <w:sz w:val="24"/>
          <w:szCs w:val="24"/>
        </w:rPr>
        <w:t xml:space="preserve">is more remarkable for firms operating in turbulent environments and with a less complex customer base. </w:t>
      </w:r>
      <w:r w:rsidR="005636F9" w:rsidRPr="005636F9">
        <w:rPr>
          <w:rFonts w:ascii="Times New Roman" w:hAnsi="Times New Roman" w:cs="Times New Roman"/>
          <w:color w:val="FF0000"/>
          <w:sz w:val="24"/>
          <w:szCs w:val="24"/>
        </w:rPr>
        <w:t xml:space="preserve">Then, a qualitative focus group discussion was conducted following the data analysis to provide a more comprehensive view of the complex relationships within the context of AI adoption and shareholder reactions in B2B marketing. </w:t>
      </w:r>
      <w:r w:rsidR="00EB3853" w:rsidRPr="005636F9">
        <w:rPr>
          <w:rFonts w:ascii="Times New Roman" w:hAnsi="Times New Roman" w:cs="Times New Roman"/>
          <w:color w:val="FF0000"/>
          <w:sz w:val="24"/>
          <w:szCs w:val="24"/>
        </w:rPr>
        <w:t>These results reveal the significance of the fit between AI-enabled B2B marketing values and firms' business environments.</w:t>
      </w:r>
    </w:p>
    <w:p w14:paraId="61E1BD4A" w14:textId="5A2EF37A" w:rsidR="00EB3853" w:rsidRDefault="00EB3853" w:rsidP="00EB3853">
      <w:pPr>
        <w:spacing w:line="360" w:lineRule="auto"/>
        <w:jc w:val="both"/>
        <w:rPr>
          <w:rFonts w:ascii="Times New Roman" w:hAnsi="Times New Roman" w:cs="Times New Roman"/>
          <w:sz w:val="24"/>
          <w:szCs w:val="24"/>
        </w:rPr>
      </w:pPr>
      <w:r w:rsidRPr="00B12299">
        <w:rPr>
          <w:rFonts w:ascii="Times New Roman" w:hAnsi="Times New Roman" w:cs="Times New Roman"/>
          <w:sz w:val="24"/>
          <w:szCs w:val="24"/>
        </w:rPr>
        <w:t xml:space="preserve">This study has made several contributions. First of all, to the best of our knowledge, this is the first study that empirically investigates the impact of AI implementation for B2B marketing on </w:t>
      </w:r>
      <w:r w:rsidR="001F02DD" w:rsidRPr="00B12299">
        <w:rPr>
          <w:rFonts w:ascii="Times New Roman" w:hAnsi="Times New Roman" w:cs="Times New Roman"/>
          <w:sz w:val="24"/>
          <w:szCs w:val="24"/>
        </w:rPr>
        <w:t>shareholder reaction</w:t>
      </w:r>
      <w:r w:rsidRPr="00B12299">
        <w:rPr>
          <w:rFonts w:ascii="Times New Roman" w:hAnsi="Times New Roman" w:cs="Times New Roman"/>
          <w:sz w:val="24"/>
          <w:szCs w:val="24"/>
        </w:rPr>
        <w:t xml:space="preserve">, referred to as </w:t>
      </w:r>
      <w:r w:rsidR="001F02DD" w:rsidRPr="00B12299">
        <w:rPr>
          <w:rFonts w:ascii="Times New Roman" w:hAnsi="Times New Roman" w:cs="Times New Roman"/>
          <w:sz w:val="24"/>
          <w:szCs w:val="24"/>
        </w:rPr>
        <w:t>stock returns</w:t>
      </w:r>
      <w:r w:rsidRPr="00B12299">
        <w:rPr>
          <w:rFonts w:ascii="Times New Roman" w:hAnsi="Times New Roman" w:cs="Times New Roman"/>
          <w:sz w:val="24"/>
          <w:szCs w:val="24"/>
        </w:rPr>
        <w:t>. The significant positive effect identified from the analysis offer</w:t>
      </w:r>
      <w:r w:rsidR="000C63B2">
        <w:rPr>
          <w:rFonts w:ascii="Times New Roman" w:hAnsi="Times New Roman" w:cs="Times New Roman"/>
          <w:sz w:val="24"/>
          <w:szCs w:val="24"/>
        </w:rPr>
        <w:t>s</w:t>
      </w:r>
      <w:r w:rsidRPr="00B12299">
        <w:rPr>
          <w:rFonts w:ascii="Times New Roman" w:hAnsi="Times New Roman" w:cs="Times New Roman"/>
          <w:sz w:val="24"/>
          <w:szCs w:val="24"/>
        </w:rPr>
        <w:t xml:space="preserve"> empirical evidence for firms to implement </w:t>
      </w:r>
      <w:r w:rsidRPr="00EB3853">
        <w:rPr>
          <w:rFonts w:ascii="Times New Roman" w:hAnsi="Times New Roman" w:cs="Times New Roman"/>
          <w:sz w:val="24"/>
          <w:szCs w:val="24"/>
        </w:rPr>
        <w:t xml:space="preserve">AI technology for better B2B marketing performance. Secondly, the analysis further illustrates the moderating effect of </w:t>
      </w:r>
      <w:r w:rsidR="002E0388">
        <w:rPr>
          <w:rFonts w:ascii="Times New Roman" w:hAnsi="Times New Roman" w:cs="Times New Roman"/>
          <w:sz w:val="24"/>
          <w:szCs w:val="24"/>
        </w:rPr>
        <w:t>different</w:t>
      </w:r>
      <w:r w:rsidRPr="00EB3853">
        <w:rPr>
          <w:rFonts w:ascii="Times New Roman" w:hAnsi="Times New Roman" w:cs="Times New Roman"/>
          <w:sz w:val="24"/>
          <w:szCs w:val="24"/>
        </w:rPr>
        <w:t xml:space="preserve"> business environments (i.e., industry dynamism and customer complexity) in influencing the impact of AI implementation for B2B marketing. Hence, it provides insights for companies to consider their business environments to reap more value from their AI implementation for B2B marketing. Thirdly, this study integrates the social action theory and provides a more comprehensive view to investigate </w:t>
      </w:r>
      <w:r w:rsidR="00B12299">
        <w:rPr>
          <w:rFonts w:ascii="Times New Roman" w:hAnsi="Times New Roman" w:cs="Times New Roman"/>
          <w:sz w:val="24"/>
          <w:szCs w:val="24"/>
        </w:rPr>
        <w:t xml:space="preserve">whether </w:t>
      </w:r>
      <w:r w:rsidR="00B12299" w:rsidRPr="00B12299">
        <w:rPr>
          <w:rFonts w:ascii="Times New Roman" w:hAnsi="Times New Roman" w:cs="Times New Roman"/>
          <w:sz w:val="24"/>
          <w:szCs w:val="24"/>
        </w:rPr>
        <w:t>shareholders reward or penalise firms for their AI-enabled B2B marketing initiatives</w:t>
      </w:r>
      <w:r w:rsidR="00B12299">
        <w:rPr>
          <w:rFonts w:ascii="Times New Roman" w:hAnsi="Times New Roman" w:cs="Times New Roman"/>
          <w:sz w:val="24"/>
          <w:szCs w:val="24"/>
        </w:rPr>
        <w:t xml:space="preserve">. </w:t>
      </w:r>
      <w:r w:rsidRPr="00EB3853">
        <w:rPr>
          <w:rFonts w:ascii="Times New Roman" w:hAnsi="Times New Roman" w:cs="Times New Roman"/>
          <w:sz w:val="24"/>
          <w:szCs w:val="24"/>
        </w:rPr>
        <w:t xml:space="preserve">From a social actor perspective, it explains how AI implementation for B2B marketing can enable firms to gain competitiveness via improved social identities for innovation and how the competitiveness can be further enhanced in different business environments. It is believed that the social actor perspective can be used as an insightful theoretical lens for future research in this area. It extends the existing literature on AI adoption to consider the social attributes of technological artefacts in the approach through which prescribed information technologies are transformed into 'information technologies-in-use' (Cunha and </w:t>
      </w:r>
      <w:proofErr w:type="spellStart"/>
      <w:r w:rsidRPr="00EB3853">
        <w:rPr>
          <w:rFonts w:ascii="Times New Roman" w:hAnsi="Times New Roman" w:cs="Times New Roman"/>
          <w:sz w:val="24"/>
          <w:szCs w:val="24"/>
        </w:rPr>
        <w:t>Carugati</w:t>
      </w:r>
      <w:proofErr w:type="spellEnd"/>
      <w:r w:rsidRPr="00EB3853">
        <w:rPr>
          <w:rFonts w:ascii="Times New Roman" w:hAnsi="Times New Roman" w:cs="Times New Roman"/>
          <w:sz w:val="24"/>
          <w:szCs w:val="24"/>
        </w:rPr>
        <w:t>, 2011; Orlikowski, 2010).</w:t>
      </w:r>
      <w:bookmarkStart w:id="2" w:name="_Hlk87368951"/>
    </w:p>
    <w:bookmarkEnd w:id="2"/>
    <w:p w14:paraId="2C27B6CC" w14:textId="783FF259" w:rsidR="00EB3853" w:rsidRPr="00EB3853" w:rsidRDefault="00EB3853" w:rsidP="00EB3853">
      <w:pPr>
        <w:spacing w:line="360" w:lineRule="auto"/>
        <w:jc w:val="both"/>
        <w:rPr>
          <w:rFonts w:ascii="Times New Roman" w:hAnsi="Times New Roman" w:cs="Times New Roman"/>
          <w:b/>
          <w:bCs/>
          <w:sz w:val="24"/>
          <w:szCs w:val="24"/>
        </w:rPr>
      </w:pPr>
      <w:r w:rsidRPr="00EB3853">
        <w:rPr>
          <w:rFonts w:ascii="Times New Roman" w:hAnsi="Times New Roman" w:cs="Times New Roman"/>
          <w:b/>
          <w:bCs/>
          <w:sz w:val="24"/>
          <w:szCs w:val="24"/>
        </w:rPr>
        <w:lastRenderedPageBreak/>
        <w:t>2 LITERATURE REVIEW AND HYPOTHESIS DEVELOPMENT</w:t>
      </w:r>
    </w:p>
    <w:p w14:paraId="0A9C6DB4" w14:textId="6F27BE9D" w:rsidR="00EB3853" w:rsidRPr="006143B8" w:rsidRDefault="00EB3853" w:rsidP="00EB3853">
      <w:pPr>
        <w:spacing w:line="360" w:lineRule="auto"/>
        <w:jc w:val="both"/>
        <w:rPr>
          <w:rFonts w:ascii="Times New Roman" w:hAnsi="Times New Roman" w:cs="Times New Roman"/>
          <w:color w:val="FF0000"/>
          <w:sz w:val="24"/>
          <w:szCs w:val="24"/>
        </w:rPr>
      </w:pPr>
      <w:r w:rsidRPr="006143B8">
        <w:rPr>
          <w:rFonts w:ascii="Times New Roman" w:hAnsi="Times New Roman" w:cs="Times New Roman"/>
          <w:color w:val="FF0000"/>
          <w:sz w:val="24"/>
          <w:szCs w:val="24"/>
        </w:rPr>
        <w:t xml:space="preserve">2.1 </w:t>
      </w:r>
      <w:r w:rsidR="001305EE" w:rsidRPr="001305EE">
        <w:rPr>
          <w:rFonts w:ascii="Times New Roman" w:hAnsi="Times New Roman" w:cs="Times New Roman"/>
          <w:color w:val="FF0000"/>
          <w:sz w:val="24"/>
          <w:szCs w:val="24"/>
        </w:rPr>
        <w:t xml:space="preserve">Exploring AI in B2B Marketing through </w:t>
      </w:r>
      <w:r w:rsidR="001305EE">
        <w:rPr>
          <w:rFonts w:ascii="Times New Roman" w:hAnsi="Times New Roman" w:cs="Times New Roman"/>
          <w:color w:val="FF0000"/>
          <w:sz w:val="24"/>
          <w:szCs w:val="24"/>
        </w:rPr>
        <w:t>a</w:t>
      </w:r>
      <w:r w:rsidR="001305EE" w:rsidRPr="001305EE">
        <w:rPr>
          <w:rFonts w:ascii="Times New Roman" w:hAnsi="Times New Roman" w:cs="Times New Roman"/>
          <w:color w:val="FF0000"/>
          <w:sz w:val="24"/>
          <w:szCs w:val="24"/>
        </w:rPr>
        <w:t xml:space="preserve"> social actor</w:t>
      </w:r>
      <w:r w:rsidR="001305EE">
        <w:rPr>
          <w:rFonts w:ascii="Times New Roman" w:hAnsi="Times New Roman" w:cs="Times New Roman"/>
          <w:color w:val="FF0000"/>
          <w:sz w:val="24"/>
          <w:szCs w:val="24"/>
        </w:rPr>
        <w:t xml:space="preserve"> perspective</w:t>
      </w:r>
    </w:p>
    <w:p w14:paraId="12E8A8E8" w14:textId="4F6ED18B" w:rsidR="00EB3853" w:rsidRPr="00EB3853" w:rsidRDefault="00EB3853" w:rsidP="00EB3853">
      <w:pPr>
        <w:spacing w:line="360" w:lineRule="auto"/>
        <w:jc w:val="both"/>
        <w:rPr>
          <w:rFonts w:ascii="Times New Roman" w:hAnsi="Times New Roman" w:cs="Times New Roman"/>
          <w:sz w:val="24"/>
          <w:szCs w:val="24"/>
        </w:rPr>
      </w:pPr>
      <w:r w:rsidRPr="001305EE">
        <w:rPr>
          <w:rFonts w:ascii="Times New Roman" w:hAnsi="Times New Roman" w:cs="Times New Roman"/>
          <w:color w:val="FF0000"/>
          <w:sz w:val="24"/>
          <w:szCs w:val="24"/>
        </w:rPr>
        <w:t>AI has generated increasing interest in future work discussions and is considered the next frontier for innovation, competition, and productivity (McKinsey, 2020</w:t>
      </w:r>
      <w:r w:rsidR="005C510D">
        <w:rPr>
          <w:rFonts w:ascii="Times New Roman" w:hAnsi="Times New Roman" w:cs="Times New Roman"/>
          <w:color w:val="FF0000"/>
          <w:sz w:val="24"/>
          <w:szCs w:val="24"/>
        </w:rPr>
        <w:t>; Dwivedi et al., 2021b; Hradecky et al., 2022</w:t>
      </w:r>
      <w:r w:rsidRPr="001305EE">
        <w:rPr>
          <w:rFonts w:ascii="Times New Roman" w:hAnsi="Times New Roman" w:cs="Times New Roman"/>
          <w:color w:val="FF0000"/>
          <w:sz w:val="24"/>
          <w:szCs w:val="24"/>
        </w:rPr>
        <w:t xml:space="preserve">). Considering the socio-technical nature of AI and the truth that actions are conducted in an </w:t>
      </w:r>
      <w:r w:rsidR="007F3747">
        <w:rPr>
          <w:rFonts w:ascii="Times New Roman" w:hAnsi="Times New Roman" w:cs="Times New Roman"/>
          <w:color w:val="FF0000"/>
          <w:sz w:val="24"/>
          <w:szCs w:val="24"/>
        </w:rPr>
        <w:t>organiza</w:t>
      </w:r>
      <w:r w:rsidRPr="001305EE">
        <w:rPr>
          <w:rFonts w:ascii="Times New Roman" w:hAnsi="Times New Roman" w:cs="Times New Roman"/>
          <w:color w:val="FF0000"/>
          <w:sz w:val="24"/>
          <w:szCs w:val="24"/>
        </w:rPr>
        <w:t xml:space="preserve">tional and social context, this study argues that the AI implementation for B2B marketing can be seen as social actions, i.e., meaningful activities for </w:t>
      </w:r>
      <w:r w:rsidR="007F3747">
        <w:rPr>
          <w:rFonts w:ascii="Times New Roman" w:hAnsi="Times New Roman" w:cs="Times New Roman"/>
          <w:color w:val="FF0000"/>
          <w:sz w:val="24"/>
          <w:szCs w:val="24"/>
        </w:rPr>
        <w:t>organiza</w:t>
      </w:r>
      <w:r w:rsidR="001305EE">
        <w:rPr>
          <w:rFonts w:ascii="Times New Roman" w:hAnsi="Times New Roman" w:cs="Times New Roman"/>
          <w:color w:val="FF0000"/>
          <w:sz w:val="24"/>
          <w:szCs w:val="24"/>
        </w:rPr>
        <w:t>tions</w:t>
      </w:r>
      <w:r w:rsidRPr="001305EE">
        <w:rPr>
          <w:rFonts w:ascii="Times New Roman" w:hAnsi="Times New Roman" w:cs="Times New Roman"/>
          <w:color w:val="FF0000"/>
          <w:sz w:val="24"/>
          <w:szCs w:val="24"/>
        </w:rPr>
        <w:t xml:space="preserve"> and associate</w:t>
      </w:r>
      <w:r w:rsidR="00DA5F5B" w:rsidRPr="001305EE">
        <w:rPr>
          <w:rFonts w:ascii="Times New Roman" w:hAnsi="Times New Roman" w:cs="Times New Roman"/>
          <w:color w:val="FF0000"/>
          <w:sz w:val="24"/>
          <w:szCs w:val="24"/>
        </w:rPr>
        <w:t>d</w:t>
      </w:r>
      <w:r w:rsidRPr="001305EE">
        <w:rPr>
          <w:rFonts w:ascii="Times New Roman" w:hAnsi="Times New Roman" w:cs="Times New Roman"/>
          <w:color w:val="FF0000"/>
          <w:sz w:val="24"/>
          <w:szCs w:val="24"/>
        </w:rPr>
        <w:t xml:space="preserve"> with and are affected by the activities of others (Kling and Lamb, 1999; Hedström et al., 2013). </w:t>
      </w:r>
      <w:r w:rsidRPr="00EB3853">
        <w:rPr>
          <w:rFonts w:ascii="Times New Roman" w:hAnsi="Times New Roman" w:cs="Times New Roman"/>
          <w:sz w:val="24"/>
          <w:szCs w:val="24"/>
        </w:rPr>
        <w:t>For example, AI-based techniques used in B2B marketing can be referred to as a series of tools and resources for facilitating firms' leadership-generated communications and employee interactions</w:t>
      </w:r>
      <w:r w:rsidR="00DA5F5B">
        <w:rPr>
          <w:rFonts w:ascii="Times New Roman" w:hAnsi="Times New Roman" w:cs="Times New Roman"/>
          <w:sz w:val="24"/>
          <w:szCs w:val="24"/>
        </w:rPr>
        <w:t xml:space="preserve"> to affect shareholders' perceptions</w:t>
      </w:r>
      <w:r w:rsidRPr="00EB3853">
        <w:rPr>
          <w:rFonts w:ascii="Times New Roman" w:hAnsi="Times New Roman" w:cs="Times New Roman"/>
          <w:sz w:val="24"/>
          <w:szCs w:val="24"/>
        </w:rPr>
        <w:t xml:space="preserve">. Although research has led to theoretical models (Ngwenyama, 1997; Vannoy and </w:t>
      </w:r>
      <w:proofErr w:type="spellStart"/>
      <w:r w:rsidRPr="00EB3853">
        <w:rPr>
          <w:rFonts w:ascii="Times New Roman" w:hAnsi="Times New Roman" w:cs="Times New Roman"/>
          <w:sz w:val="24"/>
          <w:szCs w:val="24"/>
        </w:rPr>
        <w:t>Palvia</w:t>
      </w:r>
      <w:proofErr w:type="spellEnd"/>
      <w:r w:rsidRPr="00EB3853">
        <w:rPr>
          <w:rFonts w:ascii="Times New Roman" w:hAnsi="Times New Roman" w:cs="Times New Roman"/>
          <w:sz w:val="24"/>
          <w:szCs w:val="24"/>
        </w:rPr>
        <w:t xml:space="preserve">, 2010; Van </w:t>
      </w:r>
      <w:proofErr w:type="spellStart"/>
      <w:r w:rsidRPr="00EB3853">
        <w:rPr>
          <w:rFonts w:ascii="Times New Roman" w:hAnsi="Times New Roman" w:cs="Times New Roman"/>
          <w:sz w:val="24"/>
          <w:szCs w:val="24"/>
        </w:rPr>
        <w:t>Osch</w:t>
      </w:r>
      <w:proofErr w:type="spellEnd"/>
      <w:r w:rsidRPr="00EB3853">
        <w:rPr>
          <w:rFonts w:ascii="Times New Roman" w:hAnsi="Times New Roman" w:cs="Times New Roman"/>
          <w:sz w:val="24"/>
          <w:szCs w:val="24"/>
        </w:rPr>
        <w:t xml:space="preserve"> and </w:t>
      </w:r>
      <w:proofErr w:type="spellStart"/>
      <w:r w:rsidRPr="00EB3853">
        <w:rPr>
          <w:rFonts w:ascii="Times New Roman" w:hAnsi="Times New Roman" w:cs="Times New Roman"/>
          <w:sz w:val="24"/>
          <w:szCs w:val="24"/>
        </w:rPr>
        <w:t>Coursaris</w:t>
      </w:r>
      <w:proofErr w:type="spellEnd"/>
      <w:r w:rsidRPr="00EB3853">
        <w:rPr>
          <w:rFonts w:ascii="Times New Roman" w:hAnsi="Times New Roman" w:cs="Times New Roman"/>
          <w:sz w:val="24"/>
          <w:szCs w:val="24"/>
        </w:rPr>
        <w:t xml:space="preserve">, 2017), more remains to be conducted on investigating and theorising the social traits of AI implementation </w:t>
      </w:r>
      <w:r w:rsidR="00F75B62">
        <w:rPr>
          <w:rFonts w:ascii="Times New Roman" w:hAnsi="Times New Roman" w:cs="Times New Roman"/>
          <w:sz w:val="24"/>
          <w:szCs w:val="24"/>
        </w:rPr>
        <w:t>for</w:t>
      </w:r>
      <w:r w:rsidRPr="00EB3853">
        <w:rPr>
          <w:rFonts w:ascii="Times New Roman" w:hAnsi="Times New Roman" w:cs="Times New Roman"/>
          <w:sz w:val="24"/>
          <w:szCs w:val="24"/>
        </w:rPr>
        <w:t xml:space="preserve"> B2B marketing. </w:t>
      </w:r>
      <w:r w:rsidR="005C351F" w:rsidRPr="005C351F">
        <w:rPr>
          <w:rFonts w:ascii="Times New Roman" w:hAnsi="Times New Roman" w:cs="Times New Roman"/>
          <w:sz w:val="24"/>
          <w:szCs w:val="24"/>
        </w:rPr>
        <w:t xml:space="preserve">In other words, the issue remains unaddressed as to what extent AI-enabled B2B marketing will affect </w:t>
      </w:r>
      <w:r w:rsidR="009A7656">
        <w:rPr>
          <w:rFonts w:ascii="Times New Roman" w:hAnsi="Times New Roman" w:cs="Times New Roman"/>
          <w:sz w:val="24"/>
          <w:szCs w:val="24"/>
        </w:rPr>
        <w:t>shareholders</w:t>
      </w:r>
      <w:r w:rsidR="00BC0D42">
        <w:rPr>
          <w:rFonts w:ascii="Times New Roman" w:hAnsi="Times New Roman" w:cs="Times New Roman"/>
          <w:sz w:val="24"/>
          <w:szCs w:val="24"/>
        </w:rPr>
        <w:t>'</w:t>
      </w:r>
      <w:r w:rsidR="005C351F" w:rsidRPr="005C351F">
        <w:rPr>
          <w:rFonts w:ascii="Times New Roman" w:hAnsi="Times New Roman" w:cs="Times New Roman"/>
          <w:sz w:val="24"/>
          <w:szCs w:val="24"/>
        </w:rPr>
        <w:t xml:space="preserve"> perceptions. Although some recent studies have suggested a positive relationship between the adoption of emerging technologies and firms' overall performance (Wamba et al., 2017; Sheel and Nath, 2019; Lam et al., 2019), research about the social impact of AI adoption for B2B marketing is still in its infancy.</w:t>
      </w:r>
    </w:p>
    <w:p w14:paraId="6203F26C" w14:textId="127A46C7" w:rsidR="00693E73" w:rsidRDefault="00EB3853" w:rsidP="00EB3853">
      <w:pPr>
        <w:spacing w:line="360" w:lineRule="auto"/>
        <w:jc w:val="both"/>
      </w:pPr>
      <w:r w:rsidRPr="00EB3853">
        <w:rPr>
          <w:rFonts w:ascii="Times New Roman" w:hAnsi="Times New Roman" w:cs="Times New Roman"/>
          <w:sz w:val="24"/>
          <w:szCs w:val="24"/>
        </w:rPr>
        <w:t xml:space="preserve">Consistent with the existing literature, </w:t>
      </w:r>
      <w:r w:rsidR="004552FC" w:rsidRPr="004552FC">
        <w:rPr>
          <w:rFonts w:ascii="Times New Roman" w:hAnsi="Times New Roman" w:cs="Times New Roman"/>
          <w:color w:val="FF0000"/>
          <w:sz w:val="24"/>
          <w:szCs w:val="24"/>
        </w:rPr>
        <w:t xml:space="preserve">this study identifies the metatheoretical underpinnings that form the basis for conceiving an organization in the role of a social actor. </w:t>
      </w:r>
      <w:r w:rsidRPr="004552FC">
        <w:rPr>
          <w:rFonts w:ascii="Times New Roman" w:hAnsi="Times New Roman" w:cs="Times New Roman"/>
          <w:color w:val="FF0000"/>
          <w:sz w:val="24"/>
          <w:szCs w:val="24"/>
        </w:rPr>
        <w:t xml:space="preserve">According to King et al. (2010), social actors are </w:t>
      </w:r>
      <w:r w:rsidR="007F3747">
        <w:rPr>
          <w:rFonts w:ascii="Times New Roman" w:hAnsi="Times New Roman" w:cs="Times New Roman"/>
          <w:color w:val="FF0000"/>
          <w:sz w:val="24"/>
          <w:szCs w:val="24"/>
        </w:rPr>
        <w:t>organiza</w:t>
      </w:r>
      <w:r w:rsidR="004552FC">
        <w:rPr>
          <w:rFonts w:ascii="Times New Roman" w:hAnsi="Times New Roman" w:cs="Times New Roman"/>
          <w:color w:val="FF0000"/>
          <w:sz w:val="24"/>
          <w:szCs w:val="24"/>
        </w:rPr>
        <w:t xml:space="preserve">tions which </w:t>
      </w:r>
      <w:r w:rsidRPr="004552FC">
        <w:rPr>
          <w:rFonts w:ascii="Times New Roman" w:hAnsi="Times New Roman" w:cs="Times New Roman"/>
          <w:color w:val="FF0000"/>
          <w:sz w:val="24"/>
          <w:szCs w:val="24"/>
        </w:rPr>
        <w:t xml:space="preserve">identifiable due to how they are interpreted and perceived by others. This point of view is different from conventional perspectives, which generally refer to the focal firm as structurally distinctive but essentially rooted in the market or in communities of </w:t>
      </w:r>
      <w:r w:rsidR="007F3747">
        <w:rPr>
          <w:rFonts w:ascii="Times New Roman" w:hAnsi="Times New Roman" w:cs="Times New Roman"/>
          <w:color w:val="FF0000"/>
          <w:sz w:val="24"/>
          <w:szCs w:val="24"/>
        </w:rPr>
        <w:t>organiza</w:t>
      </w:r>
      <w:r w:rsidR="00754ABB" w:rsidRPr="004552FC">
        <w:rPr>
          <w:rFonts w:ascii="Times New Roman" w:hAnsi="Times New Roman" w:cs="Times New Roman"/>
          <w:color w:val="FF0000"/>
          <w:sz w:val="24"/>
          <w:szCs w:val="24"/>
        </w:rPr>
        <w:t>tions</w:t>
      </w:r>
      <w:r w:rsidRPr="004552FC">
        <w:rPr>
          <w:rFonts w:ascii="Times New Roman" w:hAnsi="Times New Roman" w:cs="Times New Roman"/>
          <w:color w:val="FF0000"/>
          <w:sz w:val="24"/>
          <w:szCs w:val="24"/>
        </w:rPr>
        <w:t xml:space="preserve"> (Van </w:t>
      </w:r>
      <w:proofErr w:type="spellStart"/>
      <w:r w:rsidRPr="004552FC">
        <w:rPr>
          <w:rFonts w:ascii="Times New Roman" w:hAnsi="Times New Roman" w:cs="Times New Roman"/>
          <w:color w:val="FF0000"/>
          <w:sz w:val="24"/>
          <w:szCs w:val="24"/>
        </w:rPr>
        <w:t>Osch</w:t>
      </w:r>
      <w:proofErr w:type="spellEnd"/>
      <w:r w:rsidRPr="004552FC">
        <w:rPr>
          <w:rFonts w:ascii="Times New Roman" w:hAnsi="Times New Roman" w:cs="Times New Roman"/>
          <w:color w:val="FF0000"/>
          <w:sz w:val="24"/>
          <w:szCs w:val="24"/>
        </w:rPr>
        <w:t xml:space="preserve"> and </w:t>
      </w:r>
      <w:proofErr w:type="spellStart"/>
      <w:r w:rsidRPr="004552FC">
        <w:rPr>
          <w:rFonts w:ascii="Times New Roman" w:hAnsi="Times New Roman" w:cs="Times New Roman"/>
          <w:color w:val="FF0000"/>
          <w:sz w:val="24"/>
          <w:szCs w:val="24"/>
        </w:rPr>
        <w:t>Coursaris</w:t>
      </w:r>
      <w:proofErr w:type="spellEnd"/>
      <w:r w:rsidRPr="004552FC">
        <w:rPr>
          <w:rFonts w:ascii="Times New Roman" w:hAnsi="Times New Roman" w:cs="Times New Roman"/>
          <w:color w:val="FF0000"/>
          <w:sz w:val="24"/>
          <w:szCs w:val="24"/>
        </w:rPr>
        <w:t xml:space="preserve">, 2017). </w:t>
      </w:r>
      <w:r w:rsidR="00693E73" w:rsidRPr="00693E73">
        <w:rPr>
          <w:rFonts w:ascii="Times New Roman" w:hAnsi="Times New Roman" w:cs="Times New Roman"/>
          <w:color w:val="FF0000"/>
          <w:sz w:val="24"/>
          <w:szCs w:val="24"/>
        </w:rPr>
        <w:t xml:space="preserve">The social actor perspective posits that </w:t>
      </w:r>
      <w:r w:rsidR="007F3747">
        <w:rPr>
          <w:rFonts w:ascii="Times New Roman" w:hAnsi="Times New Roman" w:cs="Times New Roman"/>
          <w:color w:val="FF0000"/>
          <w:sz w:val="24"/>
          <w:szCs w:val="24"/>
        </w:rPr>
        <w:t>organiza</w:t>
      </w:r>
      <w:r w:rsidR="00693E73" w:rsidRPr="00693E73">
        <w:rPr>
          <w:rFonts w:ascii="Times New Roman" w:hAnsi="Times New Roman" w:cs="Times New Roman"/>
          <w:color w:val="FF0000"/>
          <w:sz w:val="24"/>
          <w:szCs w:val="24"/>
        </w:rPr>
        <w:t xml:space="preserve">tions within a social context actively engage in roles and behaviours influenced by their perceptions, interactions, and social norms (Whetten and Mackey, 2002). In the context of our study, this perspective informs our examination of how shareholders perceive and respond to </w:t>
      </w:r>
      <w:r w:rsidR="007F3747">
        <w:rPr>
          <w:rFonts w:ascii="Times New Roman" w:hAnsi="Times New Roman" w:cs="Times New Roman"/>
          <w:color w:val="FF0000"/>
          <w:sz w:val="24"/>
          <w:szCs w:val="24"/>
        </w:rPr>
        <w:t>organiza</w:t>
      </w:r>
      <w:r w:rsidR="00693E73" w:rsidRPr="00693E73">
        <w:rPr>
          <w:rFonts w:ascii="Times New Roman" w:hAnsi="Times New Roman" w:cs="Times New Roman"/>
          <w:color w:val="FF0000"/>
          <w:sz w:val="24"/>
          <w:szCs w:val="24"/>
        </w:rPr>
        <w:t>tions' adoption of AI in B2B marketing initiatives. Notably</w:t>
      </w:r>
      <w:r w:rsidRPr="00693E73">
        <w:rPr>
          <w:rFonts w:ascii="Times New Roman" w:hAnsi="Times New Roman" w:cs="Times New Roman"/>
          <w:color w:val="FF0000"/>
          <w:sz w:val="24"/>
          <w:szCs w:val="24"/>
        </w:rPr>
        <w:t xml:space="preserve">, this study applies Goffman's dramaturgical theory of social action - it perceives social life as a stage on which individuals play various roles of performers, attempting to impress their target audience through their actions (Goffman, 1970; </w:t>
      </w:r>
      <w:proofErr w:type="spellStart"/>
      <w:r w:rsidRPr="00693E73">
        <w:rPr>
          <w:rFonts w:ascii="Times New Roman" w:hAnsi="Times New Roman" w:cs="Times New Roman"/>
          <w:color w:val="FF0000"/>
          <w:sz w:val="24"/>
          <w:szCs w:val="24"/>
        </w:rPr>
        <w:lastRenderedPageBreak/>
        <w:t>Schimmelfennig</w:t>
      </w:r>
      <w:proofErr w:type="spellEnd"/>
      <w:r w:rsidRPr="00693E73">
        <w:rPr>
          <w:rFonts w:ascii="Times New Roman" w:hAnsi="Times New Roman" w:cs="Times New Roman"/>
          <w:color w:val="FF0000"/>
          <w:sz w:val="24"/>
          <w:szCs w:val="24"/>
        </w:rPr>
        <w:t>, 2002).</w:t>
      </w:r>
      <w:r w:rsidR="00693E73" w:rsidRPr="00693E73">
        <w:rPr>
          <w:rFonts w:ascii="Times New Roman" w:hAnsi="Times New Roman" w:cs="Times New Roman"/>
          <w:color w:val="FF0000"/>
          <w:sz w:val="24"/>
          <w:szCs w:val="24"/>
        </w:rPr>
        <w:t xml:space="preserve"> Goffman's dramaturgical theory complements </w:t>
      </w:r>
      <w:r w:rsidR="00693E73">
        <w:rPr>
          <w:rFonts w:ascii="Times New Roman" w:hAnsi="Times New Roman" w:cs="Times New Roman"/>
          <w:color w:val="FF0000"/>
          <w:sz w:val="24"/>
          <w:szCs w:val="24"/>
        </w:rPr>
        <w:t>the social actor</w:t>
      </w:r>
      <w:r w:rsidR="00693E73" w:rsidRPr="00693E73">
        <w:rPr>
          <w:rFonts w:ascii="Times New Roman" w:hAnsi="Times New Roman" w:cs="Times New Roman"/>
          <w:color w:val="FF0000"/>
          <w:sz w:val="24"/>
          <w:szCs w:val="24"/>
        </w:rPr>
        <w:t xml:space="preserve"> perspective by framing social interactions as performances on a metaphorical stage. It emphasizes the idea that organizations strategically manage their public image and actions to shape perceptions (</w:t>
      </w:r>
      <w:proofErr w:type="spellStart"/>
      <w:r w:rsidR="00693E73" w:rsidRPr="00693E73">
        <w:rPr>
          <w:rFonts w:ascii="Times New Roman" w:hAnsi="Times New Roman" w:cs="Times New Roman"/>
          <w:color w:val="FF0000"/>
          <w:sz w:val="24"/>
          <w:szCs w:val="24"/>
        </w:rPr>
        <w:t>Schimmelfennig</w:t>
      </w:r>
      <w:proofErr w:type="spellEnd"/>
      <w:r w:rsidR="00693E73" w:rsidRPr="00693E73">
        <w:rPr>
          <w:rFonts w:ascii="Times New Roman" w:hAnsi="Times New Roman" w:cs="Times New Roman"/>
          <w:color w:val="FF0000"/>
          <w:sz w:val="24"/>
          <w:szCs w:val="24"/>
        </w:rPr>
        <w:t>, 2002). In our study, we apply this theory to explore how organizations strategically communicate and present their AI-enabled B2B marketing initiatives to shareholders, recognizing that these presentations are, in essence, performative acts that can influence shareholder reactions.</w:t>
      </w:r>
      <w:r w:rsidR="00693E73" w:rsidRPr="00693E73">
        <w:t xml:space="preserve"> </w:t>
      </w:r>
    </w:p>
    <w:p w14:paraId="02A488FB" w14:textId="16828740" w:rsidR="00EB3853" w:rsidRPr="00693E73" w:rsidRDefault="00693E73" w:rsidP="00EB3853">
      <w:pPr>
        <w:spacing w:line="360" w:lineRule="auto"/>
        <w:jc w:val="both"/>
        <w:rPr>
          <w:rFonts w:ascii="Times New Roman" w:hAnsi="Times New Roman" w:cs="Times New Roman"/>
          <w:color w:val="FF0000"/>
          <w:sz w:val="24"/>
          <w:szCs w:val="24"/>
        </w:rPr>
      </w:pPr>
      <w:r w:rsidRPr="00693E73">
        <w:rPr>
          <w:rFonts w:ascii="Times New Roman" w:hAnsi="Times New Roman" w:cs="Times New Roman"/>
          <w:color w:val="FF0000"/>
          <w:sz w:val="24"/>
          <w:szCs w:val="24"/>
        </w:rPr>
        <w:t xml:space="preserve">Together, these theoretical foundations guide our research by providing a framework for understanding the dynamics of AI adoption, shareholder perceptions, and the </w:t>
      </w:r>
      <w:r w:rsidR="007F3747">
        <w:rPr>
          <w:rFonts w:ascii="Times New Roman" w:hAnsi="Times New Roman" w:cs="Times New Roman"/>
          <w:color w:val="FF0000"/>
          <w:sz w:val="24"/>
          <w:szCs w:val="24"/>
        </w:rPr>
        <w:t>organiza</w:t>
      </w:r>
      <w:r w:rsidRPr="00693E73">
        <w:rPr>
          <w:rFonts w:ascii="Times New Roman" w:hAnsi="Times New Roman" w:cs="Times New Roman"/>
          <w:color w:val="FF0000"/>
          <w:sz w:val="24"/>
          <w:szCs w:val="24"/>
        </w:rPr>
        <w:t>tion</w:t>
      </w:r>
      <w:r>
        <w:rPr>
          <w:rFonts w:ascii="Times New Roman" w:hAnsi="Times New Roman" w:cs="Times New Roman"/>
          <w:color w:val="FF0000"/>
          <w:sz w:val="24"/>
          <w:szCs w:val="24"/>
        </w:rPr>
        <w:t>al business contexts</w:t>
      </w:r>
      <w:r w:rsidRPr="00693E73">
        <w:rPr>
          <w:rFonts w:ascii="Times New Roman" w:hAnsi="Times New Roman" w:cs="Times New Roman"/>
          <w:color w:val="FF0000"/>
          <w:sz w:val="24"/>
          <w:szCs w:val="24"/>
        </w:rPr>
        <w:t xml:space="preserve">. They allow us to delve into the complex interplay between actors, roles, and </w:t>
      </w:r>
      <w:r>
        <w:rPr>
          <w:rFonts w:ascii="Times New Roman" w:hAnsi="Times New Roman" w:cs="Times New Roman"/>
          <w:color w:val="FF0000"/>
          <w:sz w:val="24"/>
          <w:szCs w:val="24"/>
        </w:rPr>
        <w:t>business conditions</w:t>
      </w:r>
      <w:r w:rsidRPr="00693E73">
        <w:rPr>
          <w:rFonts w:ascii="Times New Roman" w:hAnsi="Times New Roman" w:cs="Times New Roman"/>
          <w:color w:val="FF0000"/>
          <w:sz w:val="24"/>
          <w:szCs w:val="24"/>
        </w:rPr>
        <w:t xml:space="preserve"> within the context of B2B marketing, ultimately contributing to a deeper comprehension of the impact of AI adoption on shareholder reactions.</w:t>
      </w:r>
      <w:r>
        <w:rPr>
          <w:rFonts w:ascii="Times New Roman" w:hAnsi="Times New Roman" w:cs="Times New Roman"/>
          <w:color w:val="FF0000"/>
          <w:sz w:val="24"/>
          <w:szCs w:val="24"/>
        </w:rPr>
        <w:t xml:space="preserve"> </w:t>
      </w:r>
      <w:r w:rsidR="00EB3853" w:rsidRPr="00EB3853">
        <w:rPr>
          <w:rFonts w:ascii="Times New Roman" w:hAnsi="Times New Roman" w:cs="Times New Roman"/>
          <w:sz w:val="24"/>
          <w:szCs w:val="24"/>
        </w:rPr>
        <w:t xml:space="preserve">This study theorises that the focal firm's AI implementation for B2B marketing can be seen as an action delivered by the firm (i.e., performer) to present its IT proficiency and future business opportunities to its </w:t>
      </w:r>
      <w:r w:rsidR="00754ABB">
        <w:rPr>
          <w:rFonts w:ascii="Times New Roman" w:hAnsi="Times New Roman" w:cs="Times New Roman"/>
          <w:sz w:val="24"/>
          <w:szCs w:val="24"/>
        </w:rPr>
        <w:t>shareholders</w:t>
      </w:r>
      <w:r w:rsidR="00EB3853" w:rsidRPr="00EB3853">
        <w:rPr>
          <w:rFonts w:ascii="Times New Roman" w:hAnsi="Times New Roman" w:cs="Times New Roman"/>
          <w:sz w:val="24"/>
          <w:szCs w:val="24"/>
        </w:rPr>
        <w:t xml:space="preserve"> (i.e., audience). Following this logic, adopting the social actor perspective to explain how AI implementation for B2B marketing presents their underlying capabilities or competencies to </w:t>
      </w:r>
      <w:r w:rsidR="00754ABB">
        <w:rPr>
          <w:rFonts w:ascii="Times New Roman" w:hAnsi="Times New Roman" w:cs="Times New Roman"/>
          <w:sz w:val="24"/>
          <w:szCs w:val="24"/>
        </w:rPr>
        <w:t>shareholders</w:t>
      </w:r>
      <w:r w:rsidR="00EB3853" w:rsidRPr="00EB3853">
        <w:rPr>
          <w:rFonts w:ascii="Times New Roman" w:hAnsi="Times New Roman" w:cs="Times New Roman"/>
          <w:sz w:val="24"/>
          <w:szCs w:val="24"/>
        </w:rPr>
        <w:t xml:space="preserve">, affecting </w:t>
      </w:r>
      <w:r w:rsidR="00754ABB">
        <w:rPr>
          <w:rFonts w:ascii="Times New Roman" w:hAnsi="Times New Roman" w:cs="Times New Roman"/>
          <w:sz w:val="24"/>
          <w:szCs w:val="24"/>
        </w:rPr>
        <w:t>shareholde</w:t>
      </w:r>
      <w:r w:rsidR="00EB3853" w:rsidRPr="00EB3853">
        <w:rPr>
          <w:rFonts w:ascii="Times New Roman" w:hAnsi="Times New Roman" w:cs="Times New Roman"/>
          <w:sz w:val="24"/>
          <w:szCs w:val="24"/>
        </w:rPr>
        <w:t xml:space="preserve">rs' perception and influencing the firm's market value. In addition, this study further argues that the </w:t>
      </w:r>
      <w:r w:rsidR="00E21D5A">
        <w:rPr>
          <w:rFonts w:ascii="Times New Roman" w:hAnsi="Times New Roman" w:cs="Times New Roman"/>
          <w:sz w:val="24"/>
          <w:szCs w:val="24"/>
        </w:rPr>
        <w:t>shareholders</w:t>
      </w:r>
      <w:r w:rsidR="00BC0D42">
        <w:rPr>
          <w:rFonts w:ascii="Times New Roman" w:hAnsi="Times New Roman" w:cs="Times New Roman"/>
          <w:sz w:val="24"/>
          <w:szCs w:val="24"/>
        </w:rPr>
        <w:t>'</w:t>
      </w:r>
      <w:r w:rsidR="00E21D5A">
        <w:rPr>
          <w:rFonts w:ascii="Times New Roman" w:hAnsi="Times New Roman" w:cs="Times New Roman"/>
          <w:sz w:val="24"/>
          <w:szCs w:val="24"/>
        </w:rPr>
        <w:t xml:space="preserve"> reaction to the implementation of AI for B2B</w:t>
      </w:r>
      <w:r w:rsidR="006238F5">
        <w:rPr>
          <w:rFonts w:ascii="Times New Roman" w:hAnsi="Times New Roman" w:cs="Times New Roman"/>
          <w:sz w:val="24"/>
          <w:szCs w:val="24"/>
        </w:rPr>
        <w:t xml:space="preserve"> </w:t>
      </w:r>
      <w:r w:rsidR="00E21D5A">
        <w:rPr>
          <w:rFonts w:ascii="Times New Roman" w:hAnsi="Times New Roman" w:cs="Times New Roman"/>
          <w:sz w:val="24"/>
          <w:szCs w:val="24"/>
        </w:rPr>
        <w:t xml:space="preserve">marketing </w:t>
      </w:r>
      <w:r w:rsidR="00EB3853" w:rsidRPr="00EB3853">
        <w:rPr>
          <w:rFonts w:ascii="Times New Roman" w:hAnsi="Times New Roman" w:cs="Times New Roman"/>
          <w:sz w:val="24"/>
          <w:szCs w:val="24"/>
        </w:rPr>
        <w:t xml:space="preserve">relies on different business conditions, such as the characteristics of firms' industry type (i.e., industry dynamism) and operational environments (i.e., customer complexity). In this way, it offers an insightful lens for situating firms in a broader social landscape and investigating the relationships between their AI-enabled B2B marketing and </w:t>
      </w:r>
      <w:r w:rsidR="00754ABB">
        <w:rPr>
          <w:rFonts w:ascii="Times New Roman" w:hAnsi="Times New Roman" w:cs="Times New Roman"/>
          <w:sz w:val="24"/>
          <w:szCs w:val="24"/>
        </w:rPr>
        <w:t>shareholder reaction</w:t>
      </w:r>
      <w:r w:rsidR="00EB3853" w:rsidRPr="00EB3853">
        <w:rPr>
          <w:rFonts w:ascii="Times New Roman" w:hAnsi="Times New Roman" w:cs="Times New Roman"/>
          <w:sz w:val="24"/>
          <w:szCs w:val="24"/>
        </w:rPr>
        <w:t xml:space="preserve"> in different environments. The conceptual model of this study is illustrated in Figure 1.</w:t>
      </w:r>
    </w:p>
    <w:p w14:paraId="55418E5F" w14:textId="21193833" w:rsidR="00CF78C0" w:rsidRPr="007D23BC" w:rsidRDefault="00EB3853" w:rsidP="00EB3853">
      <w:pPr>
        <w:spacing w:line="360" w:lineRule="auto"/>
        <w:jc w:val="both"/>
        <w:rPr>
          <w:rFonts w:ascii="Times New Roman" w:hAnsi="Times New Roman" w:cs="Times New Roman"/>
          <w:sz w:val="24"/>
          <w:szCs w:val="24"/>
        </w:rPr>
      </w:pPr>
      <w:r w:rsidRPr="00EB3853">
        <w:rPr>
          <w:rFonts w:ascii="Times New Roman" w:hAnsi="Times New Roman" w:cs="Times New Roman"/>
          <w:noProof/>
          <w:sz w:val="24"/>
          <w:szCs w:val="24"/>
        </w:rPr>
        <w:lastRenderedPageBreak/>
        <mc:AlternateContent>
          <mc:Choice Requires="wpg">
            <w:drawing>
              <wp:anchor distT="0" distB="0" distL="114300" distR="114300" simplePos="0" relativeHeight="251659264" behindDoc="0" locked="0" layoutInCell="1" allowOverlap="1" wp14:anchorId="54AE8B16" wp14:editId="0006FC00">
                <wp:simplePos x="0" y="0"/>
                <wp:positionH relativeFrom="column">
                  <wp:posOffset>294005</wp:posOffset>
                </wp:positionH>
                <wp:positionV relativeFrom="paragraph">
                  <wp:posOffset>193040</wp:posOffset>
                </wp:positionV>
                <wp:extent cx="5124450" cy="2533650"/>
                <wp:effectExtent l="0" t="0" r="19050" b="0"/>
                <wp:wrapTopAndBottom/>
                <wp:docPr id="7" name="Group 7"/>
                <wp:cNvGraphicFramePr/>
                <a:graphic xmlns:a="http://schemas.openxmlformats.org/drawingml/2006/main">
                  <a:graphicData uri="http://schemas.microsoft.com/office/word/2010/wordprocessingGroup">
                    <wpg:wgp>
                      <wpg:cNvGrpSpPr/>
                      <wpg:grpSpPr>
                        <a:xfrm>
                          <a:off x="0" y="0"/>
                          <a:ext cx="5124450" cy="2533650"/>
                          <a:chOff x="0" y="0"/>
                          <a:chExt cx="5124450" cy="2533650"/>
                        </a:xfrm>
                      </wpg:grpSpPr>
                      <wps:wsp>
                        <wps:cNvPr id="2" name="Straight Connector 2"/>
                        <wps:cNvCnPr/>
                        <wps:spPr>
                          <a:xfrm>
                            <a:off x="1990725" y="1419225"/>
                            <a:ext cx="1209675" cy="1"/>
                          </a:xfrm>
                          <a:prstGeom prst="line">
                            <a:avLst/>
                          </a:prstGeom>
                        </wps:spPr>
                        <wps:style>
                          <a:lnRef idx="1">
                            <a:schemeClr val="dk1"/>
                          </a:lnRef>
                          <a:fillRef idx="0">
                            <a:schemeClr val="dk1"/>
                          </a:fillRef>
                          <a:effectRef idx="0">
                            <a:schemeClr val="dk1"/>
                          </a:effectRef>
                          <a:fontRef idx="minor">
                            <a:schemeClr val="tx1"/>
                          </a:fontRef>
                        </wps:style>
                        <wps:bodyPr/>
                      </wps:wsp>
                      <wpg:grpSp>
                        <wpg:cNvPr id="6" name="Group 6"/>
                        <wpg:cNvGrpSpPr/>
                        <wpg:grpSpPr>
                          <a:xfrm>
                            <a:off x="0" y="0"/>
                            <a:ext cx="5124450" cy="2533650"/>
                            <a:chOff x="0" y="0"/>
                            <a:chExt cx="5124450" cy="2533650"/>
                          </a:xfrm>
                        </wpg:grpSpPr>
                        <wpg:grpSp>
                          <wpg:cNvPr id="30" name="群組 30"/>
                          <wpg:cNvGrpSpPr/>
                          <wpg:grpSpPr>
                            <a:xfrm>
                              <a:off x="0" y="0"/>
                              <a:ext cx="5124450" cy="2533650"/>
                              <a:chOff x="0" y="0"/>
                              <a:chExt cx="5076825" cy="2171700"/>
                            </a:xfrm>
                          </wpg:grpSpPr>
                          <wpg:grpSp>
                            <wpg:cNvPr id="31" name="群組 31"/>
                            <wpg:cNvGrpSpPr/>
                            <wpg:grpSpPr>
                              <a:xfrm>
                                <a:off x="0" y="0"/>
                                <a:ext cx="5076825" cy="1802947"/>
                                <a:chOff x="0" y="0"/>
                                <a:chExt cx="5076825" cy="1802947"/>
                              </a:xfrm>
                            </wpg:grpSpPr>
                            <wps:wsp>
                              <wps:cNvPr id="32" name="直線單箭頭接點 32"/>
                              <wps:cNvCnPr/>
                              <wps:spPr>
                                <a:xfrm>
                                  <a:off x="2581275" y="285750"/>
                                  <a:ext cx="0" cy="61912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 name="矩形 33"/>
                              <wps:cNvSpPr/>
                              <wps:spPr>
                                <a:xfrm>
                                  <a:off x="0" y="609600"/>
                                  <a:ext cx="1428750" cy="5429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097870" w14:textId="2BE68108" w:rsidR="00BC7445" w:rsidRPr="00EB3853" w:rsidRDefault="00BC7445" w:rsidP="00EB3853">
                                    <w:pPr>
                                      <w:jc w:val="center"/>
                                      <w:rPr>
                                        <w:rFonts w:ascii="Times New Roman" w:hAnsi="Times New Roman" w:cs="Times New Roman"/>
                                        <w:sz w:val="20"/>
                                        <w:szCs w:val="20"/>
                                        <w:lang w:val="en-US"/>
                                      </w:rPr>
                                    </w:pPr>
                                    <w:r w:rsidRPr="00EB3853">
                                      <w:rPr>
                                        <w:rFonts w:ascii="Times New Roman" w:hAnsi="Times New Roman" w:cs="Times New Roman"/>
                                        <w:sz w:val="20"/>
                                        <w:szCs w:val="20"/>
                                        <w:lang w:val="en-US"/>
                                      </w:rPr>
                                      <w:t xml:space="preserve">AI </w:t>
                                    </w:r>
                                    <w:r>
                                      <w:rPr>
                                        <w:rFonts w:ascii="Times New Roman" w:hAnsi="Times New Roman" w:cs="Times New Roman"/>
                                        <w:sz w:val="20"/>
                                        <w:szCs w:val="20"/>
                                        <w:lang w:val="en-US"/>
                                      </w:rPr>
                                      <w:t>for</w:t>
                                    </w:r>
                                    <w:r w:rsidRPr="00EB3853">
                                      <w:rPr>
                                        <w:rFonts w:ascii="Times New Roman" w:hAnsi="Times New Roman" w:cs="Times New Roman"/>
                                        <w:sz w:val="20"/>
                                        <w:szCs w:val="20"/>
                                        <w:lang w:val="en-US"/>
                                      </w:rPr>
                                      <w:t xml:space="preserve"> B2B Marketing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矩形 34"/>
                              <wps:cNvSpPr/>
                              <wps:spPr>
                                <a:xfrm>
                                  <a:off x="3648075" y="619125"/>
                                  <a:ext cx="1428750" cy="5429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79FDC47" w14:textId="2ED12739" w:rsidR="00BC7445" w:rsidRPr="00EB3853" w:rsidRDefault="00BC7445" w:rsidP="00EB3853">
                                    <w:pPr>
                                      <w:jc w:val="center"/>
                                      <w:rPr>
                                        <w:rFonts w:ascii="Times New Roman" w:hAnsi="Times New Roman" w:cs="Times New Roman"/>
                                        <w:sz w:val="20"/>
                                        <w:szCs w:val="20"/>
                                        <w:lang w:val="en-US"/>
                                      </w:rPr>
                                    </w:pPr>
                                    <w:r>
                                      <w:rPr>
                                        <w:rFonts w:ascii="Times New Roman" w:hAnsi="Times New Roman" w:cs="Times New Roman"/>
                                        <w:sz w:val="20"/>
                                        <w:szCs w:val="20"/>
                                        <w:lang w:val="en-US"/>
                                      </w:rPr>
                                      <w:t>Shareholder Reaction via Stock Return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矩形 35"/>
                              <wps:cNvSpPr/>
                              <wps:spPr>
                                <a:xfrm>
                                  <a:off x="1847850" y="0"/>
                                  <a:ext cx="1485900" cy="2952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01DB7B9" w14:textId="77777777" w:rsidR="00BC7445" w:rsidRPr="00EB3853" w:rsidRDefault="00BC7445" w:rsidP="00EB3853">
                                    <w:pPr>
                                      <w:jc w:val="center"/>
                                      <w:rPr>
                                        <w:rFonts w:ascii="Times New Roman" w:hAnsi="Times New Roman" w:cs="Times New Roman"/>
                                        <w:sz w:val="20"/>
                                        <w:szCs w:val="20"/>
                                        <w:lang w:val="en-US"/>
                                      </w:rPr>
                                    </w:pPr>
                                    <w:r w:rsidRPr="00EB3853">
                                      <w:rPr>
                                        <w:rFonts w:ascii="Times New Roman" w:hAnsi="Times New Roman" w:cs="Times New Roman"/>
                                        <w:sz w:val="20"/>
                                        <w:szCs w:val="20"/>
                                        <w:lang w:val="en-US"/>
                                      </w:rPr>
                                      <w:t>Industry Dynamism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矩形 37"/>
                              <wps:cNvSpPr/>
                              <wps:spPr>
                                <a:xfrm>
                                  <a:off x="1913994" y="1507672"/>
                                  <a:ext cx="1323975" cy="2952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B30E085" w14:textId="77777777" w:rsidR="00BC7445" w:rsidRPr="00EB3853" w:rsidRDefault="00BC7445" w:rsidP="00EB3853">
                                    <w:pPr>
                                      <w:jc w:val="center"/>
                                      <w:rPr>
                                        <w:rFonts w:ascii="Times New Roman" w:hAnsi="Times New Roman" w:cs="Times New Roman"/>
                                        <w:sz w:val="20"/>
                                        <w:szCs w:val="20"/>
                                        <w:lang w:val="en-US"/>
                                      </w:rPr>
                                    </w:pPr>
                                    <w:r w:rsidRPr="00EB3853">
                                      <w:rPr>
                                        <w:rFonts w:ascii="Times New Roman" w:hAnsi="Times New Roman" w:cs="Times New Roman"/>
                                        <w:sz w:val="20"/>
                                        <w:szCs w:val="20"/>
                                        <w:lang w:val="en-US"/>
                                      </w:rPr>
                                      <w:t>Customer Complexity</w:t>
                                    </w:r>
                                  </w:p>
                                  <w:p w14:paraId="5D22260E" w14:textId="77777777" w:rsidR="00BC7445" w:rsidRPr="00EB3853" w:rsidRDefault="00BC7445" w:rsidP="00EB3853">
                                    <w:pPr>
                                      <w:jc w:val="center"/>
                                      <w:rPr>
                                        <w:rFonts w:ascii="Times New Roman" w:hAnsi="Times New Roman" w:cs="Times New Roman"/>
                                        <w:sz w:val="20"/>
                                        <w:szCs w:val="20"/>
                                        <w:lang w:val="en-US"/>
                                      </w:rPr>
                                    </w:pPr>
                                  </w:p>
                                </w:txbxContent>
                              </wps:txbx>
                              <wps:bodyPr rot="0" spcFirstLastPara="0" vertOverflow="overflow" horzOverflow="overflow" vert="horz" wrap="square" lIns="90000" tIns="46800" rIns="90000" bIns="46800" numCol="1" spcCol="0" rtlCol="0" fromWordArt="0" anchor="ctr" anchorCtr="0" forceAA="0" compatLnSpc="1">
                                <a:prstTxWarp prst="textNoShape">
                                  <a:avLst/>
                                </a:prstTxWarp>
                                <a:noAutofit/>
                              </wps:bodyPr>
                            </wps:wsp>
                            <wps:wsp>
                              <wps:cNvPr id="38" name="直線單箭頭接點 38"/>
                              <wps:cNvCnPr/>
                              <wps:spPr>
                                <a:xfrm>
                                  <a:off x="1428750" y="895350"/>
                                  <a:ext cx="222885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41" name="文字方塊 41"/>
                              <wps:cNvSpPr txBox="1"/>
                              <wps:spPr>
                                <a:xfrm>
                                  <a:off x="1448064" y="662643"/>
                                  <a:ext cx="552468"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700757" w14:textId="77777777" w:rsidR="00BC7445" w:rsidRPr="00EB3853" w:rsidRDefault="00BC7445" w:rsidP="00EB3853">
                                    <w:pPr>
                                      <w:rPr>
                                        <w:rFonts w:ascii="Times New Roman" w:hAnsi="Times New Roman" w:cs="Times New Roman"/>
                                        <w:i/>
                                        <w:iCs/>
                                        <w:sz w:val="20"/>
                                        <w:szCs w:val="20"/>
                                        <w:lang w:val="en-US"/>
                                      </w:rPr>
                                    </w:pPr>
                                    <w:r w:rsidRPr="00EB3853">
                                      <w:rPr>
                                        <w:rFonts w:ascii="Times New Roman" w:hAnsi="Times New Roman" w:cs="Times New Roman"/>
                                        <w:i/>
                                        <w:iCs/>
                                        <w:sz w:val="20"/>
                                        <w:szCs w:val="20"/>
                                        <w:lang w:val="en-US"/>
                                      </w:rPr>
                                      <w:t>H1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文字方塊 45"/>
                              <wps:cNvSpPr txBox="1"/>
                              <wps:spPr>
                                <a:xfrm>
                                  <a:off x="1859748" y="1224646"/>
                                  <a:ext cx="721527"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C7B807" w14:textId="77777777" w:rsidR="00BC7445" w:rsidRPr="00EB3853" w:rsidRDefault="00BC7445" w:rsidP="00EB3853">
                                    <w:pPr>
                                      <w:rPr>
                                        <w:rFonts w:ascii="Times New Roman" w:hAnsi="Times New Roman" w:cs="Times New Roman"/>
                                        <w:i/>
                                        <w:iCs/>
                                        <w:sz w:val="20"/>
                                        <w:szCs w:val="20"/>
                                        <w:lang w:val="en-US"/>
                                      </w:rPr>
                                    </w:pPr>
                                    <w:r w:rsidRPr="00EB3853">
                                      <w:rPr>
                                        <w:rFonts w:ascii="Times New Roman" w:hAnsi="Times New Roman" w:cs="Times New Roman"/>
                                        <w:i/>
                                        <w:iCs/>
                                        <w:sz w:val="20"/>
                                        <w:szCs w:val="20"/>
                                        <w:lang w:val="en-US"/>
                                      </w:rPr>
                                      <w:t>H3a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文字方塊 47"/>
                              <wps:cNvSpPr txBox="1"/>
                              <wps:spPr>
                                <a:xfrm>
                                  <a:off x="1969324" y="315687"/>
                                  <a:ext cx="596197" cy="219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C32C01" w14:textId="77777777" w:rsidR="00BC7445" w:rsidRPr="00EB3853" w:rsidRDefault="00BC7445" w:rsidP="00EB3853">
                                    <w:pPr>
                                      <w:rPr>
                                        <w:rFonts w:ascii="Times New Roman" w:hAnsi="Times New Roman" w:cs="Times New Roman"/>
                                        <w:i/>
                                        <w:iCs/>
                                        <w:sz w:val="20"/>
                                        <w:szCs w:val="20"/>
                                        <w:lang w:val="en-US"/>
                                      </w:rPr>
                                    </w:pPr>
                                    <w:r w:rsidRPr="00EB3853">
                                      <w:rPr>
                                        <w:rFonts w:ascii="Times New Roman" w:hAnsi="Times New Roman" w:cs="Times New Roman"/>
                                        <w:i/>
                                        <w:iCs/>
                                        <w:sz w:val="20"/>
                                        <w:szCs w:val="20"/>
                                        <w:lang w:val="en-US"/>
                                      </w:rPr>
                                      <w:t>H2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9" name="矩形 49"/>
                            <wps:cNvSpPr/>
                            <wps:spPr>
                              <a:xfrm>
                                <a:off x="38100" y="1876425"/>
                                <a:ext cx="5000625" cy="2952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FA189ED" w14:textId="77777777" w:rsidR="00BC7445" w:rsidRPr="00EB3853" w:rsidRDefault="00BC7445" w:rsidP="00EB3853">
                                  <w:pPr>
                                    <w:jc w:val="center"/>
                                    <w:rPr>
                                      <w:rFonts w:ascii="Times New Roman" w:hAnsi="Times New Roman" w:cs="Times New Roman"/>
                                      <w:sz w:val="24"/>
                                      <w:szCs w:val="24"/>
                                      <w:lang w:val="en-US"/>
                                    </w:rPr>
                                  </w:pPr>
                                  <w:r w:rsidRPr="00EB3853">
                                    <w:rPr>
                                      <w:rFonts w:ascii="Times New Roman" w:hAnsi="Times New Roman" w:cs="Times New Roman"/>
                                      <w:sz w:val="24"/>
                                      <w:szCs w:val="24"/>
                                      <w:lang w:val="en-US"/>
                                    </w:rPr>
                                    <w:t>Figure 1: Conceptual model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 name="文字方塊 45"/>
                          <wps:cNvSpPr txBox="1"/>
                          <wps:spPr>
                            <a:xfrm>
                              <a:off x="2738840" y="1428754"/>
                              <a:ext cx="823546" cy="25558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94F460" w14:textId="77777777" w:rsidR="00BC7445" w:rsidRPr="00EB3853" w:rsidRDefault="00BC7445" w:rsidP="00EB3853">
                                <w:pPr>
                                  <w:rPr>
                                    <w:rFonts w:ascii="Times New Roman" w:hAnsi="Times New Roman" w:cs="Times New Roman"/>
                                    <w:i/>
                                    <w:iCs/>
                                    <w:sz w:val="20"/>
                                    <w:szCs w:val="20"/>
                                    <w:lang w:val="en-US"/>
                                  </w:rPr>
                                </w:pPr>
                                <w:r w:rsidRPr="00EB3853">
                                  <w:rPr>
                                    <w:rFonts w:ascii="Times New Roman" w:hAnsi="Times New Roman" w:cs="Times New Roman"/>
                                    <w:i/>
                                    <w:iCs/>
                                    <w:sz w:val="20"/>
                                    <w:szCs w:val="20"/>
                                    <w:lang w:val="en-US"/>
                                  </w:rPr>
                                  <w:t>H3b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Straight Arrow Connector 3"/>
                          <wps:cNvCnPr/>
                          <wps:spPr>
                            <a:xfrm flipV="1">
                              <a:off x="3200400" y="1039799"/>
                              <a:ext cx="0" cy="37465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 name="Straight Arrow Connector 4"/>
                          <wps:cNvCnPr/>
                          <wps:spPr>
                            <a:xfrm flipV="1">
                              <a:off x="1990725" y="1039799"/>
                              <a:ext cx="0" cy="37465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s:wsp>
                        <wps:cNvPr id="5" name="Straight Connector 5"/>
                        <wps:cNvCnPr/>
                        <wps:spPr>
                          <a:xfrm>
                            <a:off x="2590800" y="1419225"/>
                            <a:ext cx="0" cy="339726"/>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54AE8B16" id="Group 7" o:spid="_x0000_s1026" style="position:absolute;left:0;text-align:left;margin-left:23.15pt;margin-top:15.2pt;width:403.5pt;height:199.5pt;z-index:251659264" coordsize="51244,2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">
                <v:line id="Straight Connector 2" o:spid="_x0000_s1027" style="position:absolute;visibility:visible;mso-wrap-style:square" from="19907,14192" to="32004,1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" strokecolor="black [3200]" strokeweight=".5pt">
                  <v:stroke joinstyle="miter"/>
                </v:line>
                <v:group id="Group 6" o:spid="_x0000_s1028" style="position:absolute;width:51244;height:25336" coordsize="51244,25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群組 30" o:spid="_x0000_s1029" style="position:absolute;width:51244;height:25336" coordsize="50768,2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群組 31" o:spid="_x0000_s1030" style="position:absolute;width:50768;height:18029" coordsize="50768,18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32" coordsize="21600,21600" o:spt="32" o:oned="t" path="m,l21600,21600e" filled="f">
                        <v:path arrowok="t" fillok="f" o:connecttype="none"/>
                        <o:lock v:ext="edit" shapetype="t"/>
                      </v:shapetype>
                      <v:shape id="直線單箭頭接點 32" o:spid="_x0000_s1031" type="#_x0000_t32" style="position:absolute;left:25812;top:2857;width:0;height:6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" strokecolor="black [3213]" strokeweight="1pt">
                        <v:stroke endarrow="block" joinstyle="miter"/>
                      </v:shape>
                      <v:rect id="矩形 33" o:spid="_x0000_s1032" style="position:absolute;top:6096;width:14287;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" fillcolor="white [3201]" strokecolor="black [3213]" strokeweight="1pt">
                        <v:textbox>
                          <w:txbxContent>
                            <w:p w14:paraId="1D097870" w14:textId="2BE68108" w:rsidR="00BC7445" w:rsidRPr="00EB3853" w:rsidRDefault="00BC7445" w:rsidP="00EB3853">
                              <w:pPr>
                                <w:jc w:val="center"/>
                                <w:rPr>
                                  <w:rFonts w:ascii="Times New Roman" w:hAnsi="Times New Roman" w:cs="Times New Roman"/>
                                  <w:sz w:val="20"/>
                                  <w:szCs w:val="20"/>
                                  <w:lang w:val="en-US"/>
                                </w:rPr>
                              </w:pPr>
                              <w:r w:rsidRPr="00EB3853">
                                <w:rPr>
                                  <w:rFonts w:ascii="Times New Roman" w:hAnsi="Times New Roman" w:cs="Times New Roman"/>
                                  <w:sz w:val="20"/>
                                  <w:szCs w:val="20"/>
                                  <w:lang w:val="en-US"/>
                                </w:rPr>
                                <w:t xml:space="preserve">AI </w:t>
                              </w:r>
                              <w:r>
                                <w:rPr>
                                  <w:rFonts w:ascii="Times New Roman" w:hAnsi="Times New Roman" w:cs="Times New Roman"/>
                                  <w:sz w:val="20"/>
                                  <w:szCs w:val="20"/>
                                  <w:lang w:val="en-US"/>
                                </w:rPr>
                                <w:t>for</w:t>
                              </w:r>
                              <w:r w:rsidRPr="00EB3853">
                                <w:rPr>
                                  <w:rFonts w:ascii="Times New Roman" w:hAnsi="Times New Roman" w:cs="Times New Roman"/>
                                  <w:sz w:val="20"/>
                                  <w:szCs w:val="20"/>
                                  <w:lang w:val="en-US"/>
                                </w:rPr>
                                <w:t xml:space="preserve"> B2B Marketing</w:t>
                              </w:r>
                            </w:p>
                          </w:txbxContent>
                        </v:textbox>
                      </v:rect>
                      <v:rect id="矩形 34" o:spid="_x0000_s1033" style="position:absolute;left:36480;top:6191;width:14288;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" fillcolor="white [3201]" strokecolor="black [3213]" strokeweight="1pt">
                        <v:textbox>
                          <w:txbxContent>
                            <w:p w14:paraId="279FDC47" w14:textId="2ED12739" w:rsidR="00BC7445" w:rsidRPr="00EB3853" w:rsidRDefault="00BC7445" w:rsidP="00EB3853">
                              <w:pPr>
                                <w:jc w:val="center"/>
                                <w:rPr>
                                  <w:rFonts w:ascii="Times New Roman" w:hAnsi="Times New Roman" w:cs="Times New Roman"/>
                                  <w:sz w:val="20"/>
                                  <w:szCs w:val="20"/>
                                  <w:lang w:val="en-US"/>
                                </w:rPr>
                              </w:pPr>
                              <w:r>
                                <w:rPr>
                                  <w:rFonts w:ascii="Times New Roman" w:hAnsi="Times New Roman" w:cs="Times New Roman"/>
                                  <w:sz w:val="20"/>
                                  <w:szCs w:val="20"/>
                                  <w:lang w:val="en-US"/>
                                </w:rPr>
                                <w:t>Shareholder Reaction via Stock Return</w:t>
                              </w:r>
                            </w:p>
                          </w:txbxContent>
                        </v:textbox>
                      </v:rect>
                      <v:rect id="矩形 35" o:spid="_x0000_s1034" style="position:absolute;left:18478;width:14859;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" fillcolor="white [3201]" strokecolor="black [3213]" strokeweight="1pt">
                        <v:textbox>
                          <w:txbxContent>
                            <w:p w14:paraId="301DB7B9" w14:textId="77777777" w:rsidR="00BC7445" w:rsidRPr="00EB3853" w:rsidRDefault="00BC7445" w:rsidP="00EB3853">
                              <w:pPr>
                                <w:jc w:val="center"/>
                                <w:rPr>
                                  <w:rFonts w:ascii="Times New Roman" w:hAnsi="Times New Roman" w:cs="Times New Roman"/>
                                  <w:sz w:val="20"/>
                                  <w:szCs w:val="20"/>
                                  <w:lang w:val="en-US"/>
                                </w:rPr>
                              </w:pPr>
                              <w:r w:rsidRPr="00EB3853">
                                <w:rPr>
                                  <w:rFonts w:ascii="Times New Roman" w:hAnsi="Times New Roman" w:cs="Times New Roman"/>
                                  <w:sz w:val="20"/>
                                  <w:szCs w:val="20"/>
                                  <w:lang w:val="en-US"/>
                                </w:rPr>
                                <w:t>Industry Dynamism</w:t>
                              </w:r>
                            </w:p>
                          </w:txbxContent>
                        </v:textbox>
                      </v:rect>
                      <v:rect id="矩形 37" o:spid="_x0000_s1035" style="position:absolute;left:19139;top:15076;width:13240;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" fillcolor="white [3201]" strokecolor="black [3213]" strokeweight="1pt">
                        <v:textbox inset="2.5mm,1.3mm,2.5mm,1.3mm">
                          <w:txbxContent>
                            <w:p w14:paraId="3B30E085" w14:textId="77777777" w:rsidR="00BC7445" w:rsidRPr="00EB3853" w:rsidRDefault="00BC7445" w:rsidP="00EB3853">
                              <w:pPr>
                                <w:jc w:val="center"/>
                                <w:rPr>
                                  <w:rFonts w:ascii="Times New Roman" w:hAnsi="Times New Roman" w:cs="Times New Roman"/>
                                  <w:sz w:val="20"/>
                                  <w:szCs w:val="20"/>
                                  <w:lang w:val="en-US"/>
                                </w:rPr>
                              </w:pPr>
                              <w:r w:rsidRPr="00EB3853">
                                <w:rPr>
                                  <w:rFonts w:ascii="Times New Roman" w:hAnsi="Times New Roman" w:cs="Times New Roman"/>
                                  <w:sz w:val="20"/>
                                  <w:szCs w:val="20"/>
                                  <w:lang w:val="en-US"/>
                                </w:rPr>
                                <w:t>Customer Complexity</w:t>
                              </w:r>
                            </w:p>
                            <w:p w14:paraId="5D22260E" w14:textId="77777777" w:rsidR="00BC7445" w:rsidRPr="00EB3853" w:rsidRDefault="00BC7445" w:rsidP="00EB3853">
                              <w:pPr>
                                <w:jc w:val="center"/>
                                <w:rPr>
                                  <w:rFonts w:ascii="Times New Roman" w:hAnsi="Times New Roman" w:cs="Times New Roman"/>
                                  <w:sz w:val="20"/>
                                  <w:szCs w:val="20"/>
                                  <w:lang w:val="en-US"/>
                                </w:rPr>
                              </w:pPr>
                            </w:p>
                          </w:txbxContent>
                        </v:textbox>
                      </v:rect>
                      <v:shape id="直線單箭頭接點 38" o:spid="_x0000_s1036" type="#_x0000_t32" style="position:absolute;left:14287;top:8953;width:2228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" strokecolor="black [3200]" strokeweight="1pt">
                        <v:stroke endarrow="block" joinstyle="miter"/>
                      </v:shape>
                      <v:shapetype id="_x0000_t202" coordsize="21600,21600" o:spt="202" path="m,l,21600r21600,l21600,xe">
                        <v:stroke joinstyle="miter"/>
                        <v:path gradientshapeok="t" o:connecttype="rect"/>
                      </v:shapetype>
                      <v:shape id="文字方塊 41" o:spid="_x0000_s1037" type="#_x0000_t202" style="position:absolute;left:14480;top:6626;width:5525;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" fillcolor="white [3201]" stroked="f" strokeweight=".5pt">
                        <v:textbox>
                          <w:txbxContent>
                            <w:p w14:paraId="5B700757" w14:textId="77777777" w:rsidR="00BC7445" w:rsidRPr="00EB3853" w:rsidRDefault="00BC7445" w:rsidP="00EB3853">
                              <w:pPr>
                                <w:rPr>
                                  <w:rFonts w:ascii="Times New Roman" w:hAnsi="Times New Roman" w:cs="Times New Roman"/>
                                  <w:i/>
                                  <w:iCs/>
                                  <w:sz w:val="20"/>
                                  <w:szCs w:val="20"/>
                                  <w:lang w:val="en-US"/>
                                </w:rPr>
                              </w:pPr>
                              <w:r w:rsidRPr="00EB3853">
                                <w:rPr>
                                  <w:rFonts w:ascii="Times New Roman" w:hAnsi="Times New Roman" w:cs="Times New Roman"/>
                                  <w:i/>
                                  <w:iCs/>
                                  <w:sz w:val="20"/>
                                  <w:szCs w:val="20"/>
                                  <w:lang w:val="en-US"/>
                                </w:rPr>
                                <w:t>H1 (+)</w:t>
                              </w:r>
                            </w:p>
                          </w:txbxContent>
                        </v:textbox>
                      </v:shape>
                      <v:shape id="文字方塊 45" o:spid="_x0000_s1038" type="#_x0000_t202" style="position:absolute;left:18597;top:12246;width:7215;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" fillcolor="white [3201]" stroked="f" strokeweight=".5pt">
                        <v:textbox>
                          <w:txbxContent>
                            <w:p w14:paraId="06C7B807" w14:textId="77777777" w:rsidR="00BC7445" w:rsidRPr="00EB3853" w:rsidRDefault="00BC7445" w:rsidP="00EB3853">
                              <w:pPr>
                                <w:rPr>
                                  <w:rFonts w:ascii="Times New Roman" w:hAnsi="Times New Roman" w:cs="Times New Roman"/>
                                  <w:i/>
                                  <w:iCs/>
                                  <w:sz w:val="20"/>
                                  <w:szCs w:val="20"/>
                                  <w:lang w:val="en-US"/>
                                </w:rPr>
                              </w:pPr>
                              <w:r w:rsidRPr="00EB3853">
                                <w:rPr>
                                  <w:rFonts w:ascii="Times New Roman" w:hAnsi="Times New Roman" w:cs="Times New Roman"/>
                                  <w:i/>
                                  <w:iCs/>
                                  <w:sz w:val="20"/>
                                  <w:szCs w:val="20"/>
                                  <w:lang w:val="en-US"/>
                                </w:rPr>
                                <w:t>H3a (+)</w:t>
                              </w:r>
                            </w:p>
                          </w:txbxContent>
                        </v:textbox>
                      </v:shape>
                      <v:shape id="文字方塊 47" o:spid="_x0000_s1039" type="#_x0000_t202" style="position:absolute;left:19693;top:3156;width:5962;height:2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" fillcolor="white [3201]" stroked="f" strokeweight=".5pt">
                        <v:textbox>
                          <w:txbxContent>
                            <w:p w14:paraId="09C32C01" w14:textId="77777777" w:rsidR="00BC7445" w:rsidRPr="00EB3853" w:rsidRDefault="00BC7445" w:rsidP="00EB3853">
                              <w:pPr>
                                <w:rPr>
                                  <w:rFonts w:ascii="Times New Roman" w:hAnsi="Times New Roman" w:cs="Times New Roman"/>
                                  <w:i/>
                                  <w:iCs/>
                                  <w:sz w:val="20"/>
                                  <w:szCs w:val="20"/>
                                  <w:lang w:val="en-US"/>
                                </w:rPr>
                              </w:pPr>
                              <w:r w:rsidRPr="00EB3853">
                                <w:rPr>
                                  <w:rFonts w:ascii="Times New Roman" w:hAnsi="Times New Roman" w:cs="Times New Roman"/>
                                  <w:i/>
                                  <w:iCs/>
                                  <w:sz w:val="20"/>
                                  <w:szCs w:val="20"/>
                                  <w:lang w:val="en-US"/>
                                </w:rPr>
                                <w:t>H2 (+)</w:t>
                              </w:r>
                            </w:p>
                          </w:txbxContent>
                        </v:textbox>
                      </v:shape>
                    </v:group>
                    <v:rect id="矩形 49" o:spid="_x0000_s1040" style="position:absolute;left:381;top:18764;width:50006;height:2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" fillcolor="white [3201]" stroked="f" strokeweight="1pt">
                      <v:textbox>
                        <w:txbxContent>
                          <w:p w14:paraId="6FA189ED" w14:textId="77777777" w:rsidR="00BC7445" w:rsidRPr="00EB3853" w:rsidRDefault="00BC7445" w:rsidP="00EB3853">
                            <w:pPr>
                              <w:jc w:val="center"/>
                              <w:rPr>
                                <w:rFonts w:ascii="Times New Roman" w:hAnsi="Times New Roman" w:cs="Times New Roman"/>
                                <w:sz w:val="24"/>
                                <w:szCs w:val="24"/>
                                <w:lang w:val="en-US"/>
                              </w:rPr>
                            </w:pPr>
                            <w:r w:rsidRPr="00EB3853">
                              <w:rPr>
                                <w:rFonts w:ascii="Times New Roman" w:hAnsi="Times New Roman" w:cs="Times New Roman"/>
                                <w:sz w:val="24"/>
                                <w:szCs w:val="24"/>
                                <w:lang w:val="en-US"/>
                              </w:rPr>
                              <w:t>Figure 1: Conceptual model</w:t>
                            </w:r>
                          </w:p>
                        </w:txbxContent>
                      </v:textbox>
                    </v:rect>
                  </v:group>
                  <v:shape id="文字方塊 45" o:spid="_x0000_s1041" type="#_x0000_t202" style="position:absolute;left:27388;top:14287;width:8235;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" fillcolor="white [3201]" stroked="f" strokeweight=".5pt">
                    <v:textbox>
                      <w:txbxContent>
                        <w:p w14:paraId="4C94F460" w14:textId="77777777" w:rsidR="00BC7445" w:rsidRPr="00EB3853" w:rsidRDefault="00BC7445" w:rsidP="00EB3853">
                          <w:pPr>
                            <w:rPr>
                              <w:rFonts w:ascii="Times New Roman" w:hAnsi="Times New Roman" w:cs="Times New Roman"/>
                              <w:i/>
                              <w:iCs/>
                              <w:sz w:val="20"/>
                              <w:szCs w:val="20"/>
                              <w:lang w:val="en-US"/>
                            </w:rPr>
                          </w:pPr>
                          <w:r w:rsidRPr="00EB3853">
                            <w:rPr>
                              <w:rFonts w:ascii="Times New Roman" w:hAnsi="Times New Roman" w:cs="Times New Roman"/>
                              <w:i/>
                              <w:iCs/>
                              <w:sz w:val="20"/>
                              <w:szCs w:val="20"/>
                              <w:lang w:val="en-US"/>
                            </w:rPr>
                            <w:t>H3b (-)</w:t>
                          </w:r>
                        </w:p>
                      </w:txbxContent>
                    </v:textbox>
                  </v:shape>
                  <v:shape id="Straight Arrow Connector 3" o:spid="_x0000_s1042" type="#_x0000_t32" style="position:absolute;left:32004;top:10397;width:0;height:374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" strokecolor="black [3200]" strokeweight=".5pt">
                    <v:stroke endarrow="block" joinstyle="miter"/>
                  </v:shape>
                  <v:shape id="Straight Arrow Connector 4" o:spid="_x0000_s1043" type="#_x0000_t32" style="position:absolute;left:19907;top:10397;width:0;height:374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" strokecolor="black [3200]" strokeweight=".5pt">
                    <v:stroke endarrow="block" joinstyle="miter"/>
                  </v:shape>
                </v:group>
                <v:line id="Straight Connector 5" o:spid="_x0000_s1044" style="position:absolute;visibility:visible;mso-wrap-style:square" from="25908,14192" to="25908,17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" strokecolor="black [3200]" strokeweight=".5pt">
                  <v:stroke joinstyle="miter"/>
                </v:line>
                <w10:wrap type="topAndBottom"/>
              </v:group>
            </w:pict>
          </mc:Fallback>
        </mc:AlternateContent>
      </w:r>
    </w:p>
    <w:p w14:paraId="2034E6C5" w14:textId="7D26D18A" w:rsidR="00EB3853" w:rsidRPr="000C21B3" w:rsidRDefault="00EB3853" w:rsidP="00EB3853">
      <w:pPr>
        <w:spacing w:line="360" w:lineRule="auto"/>
        <w:jc w:val="both"/>
        <w:rPr>
          <w:rFonts w:ascii="Times New Roman" w:hAnsi="Times New Roman" w:cs="Times New Roman"/>
          <w:color w:val="FF0000"/>
          <w:sz w:val="24"/>
          <w:szCs w:val="24"/>
        </w:rPr>
      </w:pPr>
      <w:r w:rsidRPr="000C21B3">
        <w:rPr>
          <w:rFonts w:ascii="Times New Roman" w:hAnsi="Times New Roman" w:cs="Times New Roman"/>
          <w:color w:val="FF0000"/>
          <w:sz w:val="24"/>
          <w:szCs w:val="24"/>
        </w:rPr>
        <w:t xml:space="preserve">2.2 </w:t>
      </w:r>
      <w:r w:rsidR="000C21B3" w:rsidRPr="000C21B3">
        <w:rPr>
          <w:rFonts w:ascii="Times New Roman" w:hAnsi="Times New Roman" w:cs="Times New Roman"/>
          <w:color w:val="FF0000"/>
          <w:sz w:val="24"/>
          <w:szCs w:val="24"/>
        </w:rPr>
        <w:t>Hypothesis development</w:t>
      </w:r>
    </w:p>
    <w:p w14:paraId="2885CB17" w14:textId="380227A1" w:rsidR="00EB3853" w:rsidRPr="00EB3853" w:rsidRDefault="00EB3853" w:rsidP="00EB3853">
      <w:pPr>
        <w:spacing w:line="360" w:lineRule="auto"/>
        <w:jc w:val="both"/>
        <w:rPr>
          <w:rFonts w:ascii="Times New Roman" w:hAnsi="Times New Roman" w:cs="Times New Roman"/>
          <w:sz w:val="24"/>
          <w:szCs w:val="24"/>
        </w:rPr>
      </w:pPr>
      <w:r w:rsidRPr="00EB3853">
        <w:rPr>
          <w:rFonts w:ascii="Times New Roman" w:hAnsi="Times New Roman" w:cs="Times New Roman"/>
          <w:sz w:val="24"/>
          <w:szCs w:val="24"/>
        </w:rPr>
        <w:t>The theorisation of AI implementation as valuable technique</w:t>
      </w:r>
      <w:r w:rsidR="009306EE">
        <w:rPr>
          <w:rFonts w:ascii="Times New Roman" w:hAnsi="Times New Roman" w:cs="Times New Roman"/>
          <w:sz w:val="24"/>
          <w:szCs w:val="24"/>
        </w:rPr>
        <w:t>s</w:t>
      </w:r>
      <w:r w:rsidRPr="00EB3853">
        <w:rPr>
          <w:rFonts w:ascii="Times New Roman" w:hAnsi="Times New Roman" w:cs="Times New Roman"/>
          <w:sz w:val="24"/>
          <w:szCs w:val="24"/>
        </w:rPr>
        <w:t xml:space="preserve"> for B2B marketing activities in </w:t>
      </w:r>
      <w:r w:rsidR="007F3747">
        <w:rPr>
          <w:rFonts w:ascii="Times New Roman" w:hAnsi="Times New Roman" w:cs="Times New Roman"/>
          <w:sz w:val="24"/>
          <w:szCs w:val="24"/>
        </w:rPr>
        <w:t>organiza</w:t>
      </w:r>
      <w:r w:rsidRPr="00EB3853">
        <w:rPr>
          <w:rFonts w:ascii="Times New Roman" w:hAnsi="Times New Roman" w:cs="Times New Roman"/>
          <w:sz w:val="24"/>
          <w:szCs w:val="24"/>
        </w:rPr>
        <w:t>tional contexts is supported by Habermas' theory of social action (Habermas 1985, 2001), which identifies a range of social tools and resources required for individuals to perform their everyday work. Specifically, this study uses a dramaturgical view and define</w:t>
      </w:r>
      <w:r w:rsidR="009306EE">
        <w:rPr>
          <w:rFonts w:ascii="Times New Roman" w:hAnsi="Times New Roman" w:cs="Times New Roman"/>
          <w:sz w:val="24"/>
          <w:szCs w:val="24"/>
        </w:rPr>
        <w:t>s</w:t>
      </w:r>
      <w:r w:rsidRPr="00EB3853">
        <w:rPr>
          <w:rFonts w:ascii="Times New Roman" w:hAnsi="Times New Roman" w:cs="Times New Roman"/>
          <w:sz w:val="24"/>
          <w:szCs w:val="24"/>
        </w:rPr>
        <w:t xml:space="preserve"> the AI implementation for B2B marketing as a theatrical performance through which firms present themselves to their </w:t>
      </w:r>
      <w:r w:rsidR="00754ABB">
        <w:rPr>
          <w:rFonts w:ascii="Times New Roman" w:hAnsi="Times New Roman" w:cs="Times New Roman"/>
          <w:sz w:val="24"/>
          <w:szCs w:val="24"/>
        </w:rPr>
        <w:t>shareholders</w:t>
      </w:r>
      <w:r w:rsidRPr="00EB3853">
        <w:rPr>
          <w:rFonts w:ascii="Times New Roman" w:hAnsi="Times New Roman" w:cs="Times New Roman"/>
          <w:sz w:val="24"/>
          <w:szCs w:val="24"/>
        </w:rPr>
        <w:t xml:space="preserve"> according to the social values, rules, and expectations (</w:t>
      </w:r>
      <w:proofErr w:type="spellStart"/>
      <w:r w:rsidRPr="00EB3853">
        <w:rPr>
          <w:rFonts w:ascii="Times New Roman" w:hAnsi="Times New Roman" w:cs="Times New Roman"/>
          <w:sz w:val="24"/>
          <w:szCs w:val="24"/>
        </w:rPr>
        <w:t>Schimmelfennig</w:t>
      </w:r>
      <w:proofErr w:type="spellEnd"/>
      <w:r w:rsidRPr="00EB3853">
        <w:rPr>
          <w:rFonts w:ascii="Times New Roman" w:hAnsi="Times New Roman" w:cs="Times New Roman"/>
          <w:sz w:val="24"/>
          <w:szCs w:val="24"/>
        </w:rPr>
        <w:t xml:space="preserve">, 2002). Thus, the focus of AI implementation for B2B marketing is on how firms should deliver this information to impress their </w:t>
      </w:r>
      <w:r w:rsidR="00754ABB">
        <w:rPr>
          <w:rFonts w:ascii="Times New Roman" w:hAnsi="Times New Roman" w:cs="Times New Roman"/>
          <w:sz w:val="24"/>
          <w:szCs w:val="24"/>
        </w:rPr>
        <w:t>shareholders</w:t>
      </w:r>
      <w:r w:rsidRPr="00EB3853">
        <w:rPr>
          <w:rFonts w:ascii="Times New Roman" w:hAnsi="Times New Roman" w:cs="Times New Roman"/>
          <w:sz w:val="24"/>
          <w:szCs w:val="24"/>
        </w:rPr>
        <w:t xml:space="preserve"> and support their daily operations. According to Cunha and </w:t>
      </w:r>
      <w:proofErr w:type="spellStart"/>
      <w:r w:rsidRPr="00EB3853">
        <w:rPr>
          <w:rFonts w:ascii="Times New Roman" w:hAnsi="Times New Roman" w:cs="Times New Roman"/>
          <w:sz w:val="24"/>
          <w:szCs w:val="24"/>
        </w:rPr>
        <w:t>Carugati</w:t>
      </w:r>
      <w:proofErr w:type="spellEnd"/>
      <w:r w:rsidRPr="00EB3853">
        <w:rPr>
          <w:rFonts w:ascii="Times New Roman" w:hAnsi="Times New Roman" w:cs="Times New Roman"/>
          <w:sz w:val="24"/>
          <w:szCs w:val="24"/>
        </w:rPr>
        <w:t xml:space="preserve"> (2011), performance is a social behaviour where the objective is acceptance from the audience via thoughtfully performed activities that interpret, if successful, a well-defined self-image. </w:t>
      </w:r>
    </w:p>
    <w:p w14:paraId="2FCCFBB0" w14:textId="05A385CE" w:rsidR="00EB3853" w:rsidRPr="00EB3853" w:rsidRDefault="00EB3853" w:rsidP="00EB3853">
      <w:pPr>
        <w:spacing w:line="360" w:lineRule="auto"/>
        <w:jc w:val="both"/>
        <w:rPr>
          <w:rFonts w:ascii="Times New Roman" w:hAnsi="Times New Roman" w:cs="Times New Roman"/>
          <w:sz w:val="24"/>
          <w:szCs w:val="24"/>
        </w:rPr>
      </w:pPr>
      <w:r w:rsidRPr="00EB3853">
        <w:rPr>
          <w:rFonts w:ascii="Times New Roman" w:hAnsi="Times New Roman" w:cs="Times New Roman"/>
          <w:sz w:val="24"/>
          <w:szCs w:val="24"/>
        </w:rPr>
        <w:t xml:space="preserve">To better understand how </w:t>
      </w:r>
      <w:r w:rsidR="00754ABB">
        <w:rPr>
          <w:rFonts w:ascii="Times New Roman" w:hAnsi="Times New Roman" w:cs="Times New Roman"/>
          <w:sz w:val="24"/>
          <w:szCs w:val="24"/>
        </w:rPr>
        <w:t>shareholder</w:t>
      </w:r>
      <w:r w:rsidRPr="00EB3853">
        <w:rPr>
          <w:rFonts w:ascii="Times New Roman" w:hAnsi="Times New Roman" w:cs="Times New Roman"/>
          <w:sz w:val="24"/>
          <w:szCs w:val="24"/>
        </w:rPr>
        <w:t>s</w:t>
      </w:r>
      <w:r w:rsidR="00CA2942">
        <w:rPr>
          <w:rFonts w:ascii="Times New Roman" w:hAnsi="Times New Roman" w:cs="Times New Roman"/>
          <w:sz w:val="24"/>
          <w:szCs w:val="24"/>
        </w:rPr>
        <w:t xml:space="preserve"> </w:t>
      </w:r>
      <w:r w:rsidRPr="00EB3853">
        <w:rPr>
          <w:rFonts w:ascii="Times New Roman" w:hAnsi="Times New Roman" w:cs="Times New Roman"/>
          <w:sz w:val="24"/>
          <w:szCs w:val="24"/>
        </w:rPr>
        <w:t xml:space="preserve">react to AI implementation for B2B marketing, it is crucial to acknowledge the meanings individuals place on AI. Consistent with recent B2B marketing literature (Huang and Rust, 2021; </w:t>
      </w:r>
      <w:proofErr w:type="spellStart"/>
      <w:r w:rsidRPr="00EB3853">
        <w:rPr>
          <w:rFonts w:ascii="Times New Roman" w:hAnsi="Times New Roman" w:cs="Times New Roman"/>
          <w:sz w:val="24"/>
          <w:szCs w:val="24"/>
        </w:rPr>
        <w:t>Baabdullah</w:t>
      </w:r>
      <w:proofErr w:type="spellEnd"/>
      <w:r w:rsidRPr="00EB3853">
        <w:rPr>
          <w:rFonts w:ascii="Times New Roman" w:hAnsi="Times New Roman" w:cs="Times New Roman"/>
          <w:sz w:val="24"/>
          <w:szCs w:val="24"/>
        </w:rPr>
        <w:t xml:space="preserve"> et al., 2021; Bag et al., 2021</w:t>
      </w:r>
      <w:r w:rsidR="005C510D">
        <w:rPr>
          <w:rFonts w:ascii="Times New Roman" w:hAnsi="Times New Roman" w:cs="Times New Roman"/>
          <w:sz w:val="24"/>
          <w:szCs w:val="24"/>
        </w:rPr>
        <w:t>; Borges et al., 2021</w:t>
      </w:r>
      <w:r w:rsidRPr="00EB3853">
        <w:rPr>
          <w:rFonts w:ascii="Times New Roman" w:hAnsi="Times New Roman" w:cs="Times New Roman"/>
          <w:sz w:val="24"/>
          <w:szCs w:val="24"/>
        </w:rPr>
        <w:t xml:space="preserve">), this study argues that firms' AI implementation for B2B marketing projects two interrelated </w:t>
      </w:r>
      <w:r w:rsidR="00946EFF">
        <w:rPr>
          <w:rFonts w:ascii="Times New Roman" w:hAnsi="Times New Roman" w:cs="Times New Roman"/>
          <w:sz w:val="24"/>
          <w:szCs w:val="24"/>
        </w:rPr>
        <w:t>messages</w:t>
      </w:r>
      <w:r w:rsidR="000C16D1" w:rsidRPr="00EB3853">
        <w:rPr>
          <w:rFonts w:ascii="Times New Roman" w:hAnsi="Times New Roman" w:cs="Times New Roman"/>
          <w:sz w:val="24"/>
          <w:szCs w:val="24"/>
        </w:rPr>
        <w:t xml:space="preserve"> </w:t>
      </w:r>
      <w:r w:rsidRPr="00EB3853">
        <w:rPr>
          <w:rFonts w:ascii="Times New Roman" w:hAnsi="Times New Roman" w:cs="Times New Roman"/>
          <w:sz w:val="24"/>
          <w:szCs w:val="24"/>
        </w:rPr>
        <w:t xml:space="preserve">to </w:t>
      </w:r>
      <w:r w:rsidR="00754ABB">
        <w:rPr>
          <w:rFonts w:ascii="Times New Roman" w:hAnsi="Times New Roman" w:cs="Times New Roman"/>
          <w:sz w:val="24"/>
          <w:szCs w:val="24"/>
        </w:rPr>
        <w:t>shareholders</w:t>
      </w:r>
      <w:r w:rsidRPr="00EB3853">
        <w:rPr>
          <w:rFonts w:ascii="Times New Roman" w:hAnsi="Times New Roman" w:cs="Times New Roman"/>
          <w:sz w:val="24"/>
          <w:szCs w:val="24"/>
        </w:rPr>
        <w:t xml:space="preserve">: a symbol for a more significant managerial influence and a higher likelihood for achieving long-term competitiveness. Specifically, Sowa et al. (2021) found that AI implementation is often seen as a social status symbol, especially among professionals, to represent a tremendous managerial influence. For example, the existing literature has well-documented how AI can support </w:t>
      </w:r>
      <w:r w:rsidR="007F3747">
        <w:rPr>
          <w:rFonts w:ascii="Times New Roman" w:hAnsi="Times New Roman" w:cs="Times New Roman"/>
          <w:sz w:val="24"/>
          <w:szCs w:val="24"/>
        </w:rPr>
        <w:t>organiza</w:t>
      </w:r>
      <w:r w:rsidRPr="00EB3853">
        <w:rPr>
          <w:rFonts w:ascii="Times New Roman" w:hAnsi="Times New Roman" w:cs="Times New Roman"/>
          <w:sz w:val="24"/>
          <w:szCs w:val="24"/>
        </w:rPr>
        <w:t>tions' decision-making by analysing data from various sources (</w:t>
      </w:r>
      <w:proofErr w:type="spellStart"/>
      <w:r w:rsidRPr="00EB3853">
        <w:rPr>
          <w:rFonts w:ascii="Times New Roman" w:hAnsi="Times New Roman" w:cs="Times New Roman"/>
          <w:sz w:val="24"/>
          <w:szCs w:val="24"/>
        </w:rPr>
        <w:t>Jarrahi</w:t>
      </w:r>
      <w:proofErr w:type="spellEnd"/>
      <w:r w:rsidRPr="00EB3853">
        <w:rPr>
          <w:rFonts w:ascii="Times New Roman" w:hAnsi="Times New Roman" w:cs="Times New Roman"/>
          <w:sz w:val="24"/>
          <w:szCs w:val="24"/>
        </w:rPr>
        <w:t>, 2018; Shrestha et al., 2019; Farrokhi et al., 2020</w:t>
      </w:r>
      <w:r w:rsidR="005C510D">
        <w:rPr>
          <w:rFonts w:ascii="Times New Roman" w:hAnsi="Times New Roman" w:cs="Times New Roman"/>
          <w:sz w:val="24"/>
          <w:szCs w:val="24"/>
        </w:rPr>
        <w:t xml:space="preserve">; </w:t>
      </w:r>
      <w:r w:rsidR="00CF78C0">
        <w:rPr>
          <w:rFonts w:ascii="Times New Roman" w:hAnsi="Times New Roman" w:cs="Times New Roman"/>
          <w:sz w:val="24"/>
          <w:szCs w:val="24"/>
        </w:rPr>
        <w:lastRenderedPageBreak/>
        <w:t>Dwivedi et al., 2021b</w:t>
      </w:r>
      <w:r w:rsidRPr="00EB3853">
        <w:rPr>
          <w:rFonts w:ascii="Times New Roman" w:hAnsi="Times New Roman" w:cs="Times New Roman"/>
          <w:sz w:val="24"/>
          <w:szCs w:val="24"/>
        </w:rPr>
        <w:t xml:space="preserve">). Also, studies such as Davenport and </w:t>
      </w:r>
      <w:proofErr w:type="spellStart"/>
      <w:r w:rsidRPr="00EB3853">
        <w:rPr>
          <w:rFonts w:ascii="Times New Roman" w:hAnsi="Times New Roman" w:cs="Times New Roman"/>
          <w:sz w:val="24"/>
          <w:szCs w:val="24"/>
        </w:rPr>
        <w:t>Ronanki</w:t>
      </w:r>
      <w:proofErr w:type="spellEnd"/>
      <w:r w:rsidRPr="00EB3853">
        <w:rPr>
          <w:rFonts w:ascii="Times New Roman" w:hAnsi="Times New Roman" w:cs="Times New Roman"/>
          <w:sz w:val="24"/>
          <w:szCs w:val="24"/>
        </w:rPr>
        <w:t xml:space="preserve"> (2018) and Sowa et al. (2021) refer to AI as a managerial tool to support fields where humans have shortcomings and help broaden cognitive limitations. This is in line with the information systems literature, which suggests a tool metaphor – the use of appropriate tools will result in more significant managerial impacts and business performance (Leonard-Barton and Deschamps, 1988; </w:t>
      </w:r>
      <w:proofErr w:type="spellStart"/>
      <w:r w:rsidRPr="00EB3853">
        <w:rPr>
          <w:rFonts w:ascii="Times New Roman" w:hAnsi="Times New Roman" w:cs="Times New Roman"/>
          <w:sz w:val="24"/>
          <w:szCs w:val="24"/>
        </w:rPr>
        <w:t>Benbya</w:t>
      </w:r>
      <w:proofErr w:type="spellEnd"/>
      <w:r w:rsidRPr="00EB3853">
        <w:rPr>
          <w:rFonts w:ascii="Times New Roman" w:hAnsi="Times New Roman" w:cs="Times New Roman"/>
          <w:sz w:val="24"/>
          <w:szCs w:val="24"/>
        </w:rPr>
        <w:t xml:space="preserve"> et al., 2019).</w:t>
      </w:r>
    </w:p>
    <w:p w14:paraId="65E0499B" w14:textId="7E20A556" w:rsidR="00EB3853" w:rsidRPr="00EB3853" w:rsidRDefault="00EB3853" w:rsidP="00EB3853">
      <w:pPr>
        <w:spacing w:line="360" w:lineRule="auto"/>
        <w:jc w:val="both"/>
        <w:rPr>
          <w:rFonts w:ascii="Times New Roman" w:hAnsi="Times New Roman" w:cs="Times New Roman"/>
          <w:sz w:val="24"/>
          <w:szCs w:val="24"/>
        </w:rPr>
      </w:pPr>
      <w:r w:rsidRPr="00EB3853">
        <w:rPr>
          <w:rFonts w:ascii="Times New Roman" w:hAnsi="Times New Roman" w:cs="Times New Roman"/>
          <w:sz w:val="24"/>
          <w:szCs w:val="24"/>
        </w:rPr>
        <w:t xml:space="preserve">Moreover, beyond the technical nature of AI, its implementation for B2B marketing can also be considered a symbol of firms' long-term competitiveness. Studies suggest that AI implementation for B2B will lead to great competitive gains, and the expenditures are just temporary (Kumar et al., 2019; Han et al., 2021; Saura et al., 2021). Therefore, </w:t>
      </w:r>
      <w:r w:rsidR="00754ABB">
        <w:rPr>
          <w:rFonts w:ascii="Times New Roman" w:hAnsi="Times New Roman" w:cs="Times New Roman"/>
          <w:sz w:val="24"/>
          <w:szCs w:val="24"/>
        </w:rPr>
        <w:t>shareholder</w:t>
      </w:r>
      <w:r w:rsidRPr="00EB3853">
        <w:rPr>
          <w:rFonts w:ascii="Times New Roman" w:hAnsi="Times New Roman" w:cs="Times New Roman"/>
          <w:sz w:val="24"/>
          <w:szCs w:val="24"/>
        </w:rPr>
        <w:t xml:space="preserve">s may view AI implementation for B2B marketing as a positive social symbol for firms. Additionally, world-leading companies such as Apple, Autodesk, Amazon and FedEx have successfully implemented AI as part of their B2B marketing for automating business operations (Forbes, 2020). </w:t>
      </w:r>
      <w:r w:rsidR="00C20F61">
        <w:rPr>
          <w:rFonts w:ascii="Times New Roman" w:hAnsi="Times New Roman" w:cs="Times New Roman"/>
          <w:sz w:val="24"/>
          <w:szCs w:val="24"/>
        </w:rPr>
        <w:t>These</w:t>
      </w:r>
      <w:r w:rsidR="00366652">
        <w:rPr>
          <w:rFonts w:ascii="Times New Roman" w:hAnsi="Times New Roman" w:cs="Times New Roman"/>
          <w:sz w:val="24"/>
          <w:szCs w:val="24"/>
        </w:rPr>
        <w:t xml:space="preserve"> </w:t>
      </w:r>
      <w:r w:rsidR="00366652" w:rsidRPr="00366652">
        <w:rPr>
          <w:rFonts w:ascii="Times New Roman" w:hAnsi="Times New Roman" w:cs="Times New Roman"/>
          <w:sz w:val="24"/>
          <w:szCs w:val="24"/>
        </w:rPr>
        <w:t xml:space="preserve">anecdotal </w:t>
      </w:r>
      <w:proofErr w:type="gramStart"/>
      <w:r w:rsidR="00366652" w:rsidRPr="00366652">
        <w:rPr>
          <w:rFonts w:ascii="Times New Roman" w:hAnsi="Times New Roman" w:cs="Times New Roman"/>
          <w:sz w:val="24"/>
          <w:szCs w:val="24"/>
        </w:rPr>
        <w:t>evidence</w:t>
      </w:r>
      <w:r w:rsidR="00C20F61">
        <w:rPr>
          <w:rFonts w:ascii="Times New Roman" w:hAnsi="Times New Roman" w:cs="Times New Roman"/>
          <w:sz w:val="24"/>
          <w:szCs w:val="24"/>
        </w:rPr>
        <w:t>s</w:t>
      </w:r>
      <w:proofErr w:type="gramEnd"/>
      <w:r w:rsidR="00366652">
        <w:rPr>
          <w:rFonts w:ascii="Times New Roman" w:hAnsi="Times New Roman" w:cs="Times New Roman"/>
          <w:sz w:val="24"/>
          <w:szCs w:val="24"/>
        </w:rPr>
        <w:t xml:space="preserve"> </w:t>
      </w:r>
      <w:r w:rsidRPr="00EB3853">
        <w:rPr>
          <w:rFonts w:ascii="Times New Roman" w:hAnsi="Times New Roman" w:cs="Times New Roman"/>
          <w:sz w:val="24"/>
          <w:szCs w:val="24"/>
        </w:rPr>
        <w:t xml:space="preserve">further project a positive image of the firm to </w:t>
      </w:r>
      <w:r w:rsidR="00754ABB">
        <w:rPr>
          <w:rFonts w:ascii="Times New Roman" w:hAnsi="Times New Roman" w:cs="Times New Roman"/>
          <w:sz w:val="24"/>
          <w:szCs w:val="24"/>
        </w:rPr>
        <w:t>shareholder</w:t>
      </w:r>
      <w:r w:rsidRPr="00EB3853">
        <w:rPr>
          <w:rFonts w:ascii="Times New Roman" w:hAnsi="Times New Roman" w:cs="Times New Roman"/>
          <w:sz w:val="24"/>
          <w:szCs w:val="24"/>
        </w:rPr>
        <w:t xml:space="preserve">s while allowing them to have high expectations of AI implementation for B2B marketing. As a result, since the implementation of AI for B2B marketing creates a good social image of the firms with a more significant managerial influence and a higher likelihood of long-term competitiveness, </w:t>
      </w:r>
      <w:r w:rsidR="00754ABB">
        <w:rPr>
          <w:rFonts w:ascii="Times New Roman" w:hAnsi="Times New Roman" w:cs="Times New Roman"/>
          <w:sz w:val="24"/>
          <w:szCs w:val="24"/>
        </w:rPr>
        <w:t>shareholder</w:t>
      </w:r>
      <w:r w:rsidRPr="00EB3853">
        <w:rPr>
          <w:rFonts w:ascii="Times New Roman" w:hAnsi="Times New Roman" w:cs="Times New Roman"/>
          <w:sz w:val="24"/>
          <w:szCs w:val="24"/>
        </w:rPr>
        <w:t>s may consider them attractive and pay particular attention to selecting these firms' stocks.</w:t>
      </w:r>
    </w:p>
    <w:p w14:paraId="6874A1C3" w14:textId="5C2EE17A" w:rsidR="00EB3853" w:rsidRPr="001415A5" w:rsidRDefault="00EB3853" w:rsidP="00EB3853">
      <w:pPr>
        <w:spacing w:line="360" w:lineRule="auto"/>
        <w:jc w:val="both"/>
        <w:rPr>
          <w:rFonts w:ascii="Times New Roman" w:hAnsi="Times New Roman" w:cs="Times New Roman"/>
          <w:sz w:val="24"/>
          <w:szCs w:val="24"/>
        </w:rPr>
      </w:pPr>
      <w:r w:rsidRPr="00EB3853">
        <w:rPr>
          <w:rFonts w:ascii="Times New Roman" w:hAnsi="Times New Roman" w:cs="Times New Roman"/>
          <w:sz w:val="24"/>
          <w:szCs w:val="24"/>
        </w:rPr>
        <w:t xml:space="preserve">To measure firms' competitive edge, the existing literature has applied various performance </w:t>
      </w:r>
      <w:r w:rsidRPr="00313CC4">
        <w:rPr>
          <w:rFonts w:ascii="Times New Roman" w:hAnsi="Times New Roman" w:cs="Times New Roman"/>
          <w:sz w:val="24"/>
          <w:szCs w:val="24"/>
        </w:rPr>
        <w:t xml:space="preserve">indicators such as business profitability, market growth, and operations efficiency (Morgan and Rego, 2006; Bag et al., 2021). </w:t>
      </w:r>
      <w:r w:rsidR="00BF0AF5" w:rsidRPr="00313CC4">
        <w:rPr>
          <w:rFonts w:ascii="Times New Roman" w:hAnsi="Times New Roman" w:cs="Times New Roman"/>
          <w:sz w:val="24"/>
          <w:szCs w:val="24"/>
        </w:rPr>
        <w:t>T</w:t>
      </w:r>
      <w:r w:rsidRPr="00313CC4">
        <w:rPr>
          <w:rFonts w:ascii="Times New Roman" w:hAnsi="Times New Roman" w:cs="Times New Roman"/>
          <w:sz w:val="24"/>
          <w:szCs w:val="24"/>
        </w:rPr>
        <w:t xml:space="preserve">his study measures </w:t>
      </w:r>
      <w:r w:rsidR="00BF0AF5" w:rsidRPr="00313CC4">
        <w:rPr>
          <w:rFonts w:ascii="Times New Roman" w:hAnsi="Times New Roman" w:cs="Times New Roman"/>
          <w:sz w:val="24"/>
          <w:szCs w:val="24"/>
        </w:rPr>
        <w:t>shareholder reaction</w:t>
      </w:r>
      <w:r w:rsidR="00D9798B" w:rsidRPr="00313CC4">
        <w:rPr>
          <w:rFonts w:ascii="Times New Roman" w:hAnsi="Times New Roman" w:cs="Times New Roman"/>
          <w:sz w:val="24"/>
          <w:szCs w:val="24"/>
        </w:rPr>
        <w:t xml:space="preserve"> via </w:t>
      </w:r>
      <w:r w:rsidRPr="00313CC4">
        <w:rPr>
          <w:rFonts w:ascii="Times New Roman" w:hAnsi="Times New Roman" w:cs="Times New Roman"/>
          <w:sz w:val="24"/>
          <w:szCs w:val="24"/>
        </w:rPr>
        <w:t xml:space="preserve">abnormal </w:t>
      </w:r>
      <w:r w:rsidR="003B2004" w:rsidRPr="00313CC4">
        <w:rPr>
          <w:rFonts w:ascii="Times New Roman" w:hAnsi="Times New Roman" w:cs="Times New Roman"/>
          <w:sz w:val="24"/>
          <w:szCs w:val="24"/>
        </w:rPr>
        <w:t xml:space="preserve">stock </w:t>
      </w:r>
      <w:r w:rsidR="00F6218B" w:rsidRPr="00313CC4">
        <w:rPr>
          <w:rFonts w:ascii="Times New Roman" w:hAnsi="Times New Roman" w:cs="Times New Roman"/>
          <w:sz w:val="24"/>
          <w:szCs w:val="24"/>
        </w:rPr>
        <w:t>returns</w:t>
      </w:r>
      <w:r w:rsidRPr="00313CC4">
        <w:rPr>
          <w:rFonts w:ascii="Times New Roman" w:hAnsi="Times New Roman" w:cs="Times New Roman"/>
          <w:sz w:val="24"/>
          <w:szCs w:val="24"/>
        </w:rPr>
        <w:t xml:space="preserve">, which could be regarded as a critical financial effect measure of specific firm-level initiatives (Fama, 1970). This is due to the reason that abnormal stock returns - as measured by using the event study method illustrated in Section 3 - are the difference in stock returns </w:t>
      </w:r>
      <w:r w:rsidRPr="001415A5">
        <w:rPr>
          <w:rFonts w:ascii="Times New Roman" w:hAnsi="Times New Roman" w:cs="Times New Roman"/>
          <w:sz w:val="24"/>
          <w:szCs w:val="24"/>
        </w:rPr>
        <w:t>between firms adopting AI for B2B marketing and their non-adoption industry peers. It is more aligned with the competitive gains concept illustrated in the literature</w:t>
      </w:r>
      <w:r w:rsidR="00F6218B" w:rsidRPr="001415A5">
        <w:rPr>
          <w:rFonts w:ascii="Times New Roman" w:hAnsi="Times New Roman" w:cs="Times New Roman"/>
          <w:sz w:val="24"/>
          <w:szCs w:val="24"/>
        </w:rPr>
        <w:t xml:space="preserve">. </w:t>
      </w:r>
      <w:r w:rsidRPr="001415A5">
        <w:rPr>
          <w:rFonts w:ascii="Times New Roman" w:hAnsi="Times New Roman" w:cs="Times New Roman"/>
          <w:sz w:val="24"/>
          <w:szCs w:val="24"/>
        </w:rPr>
        <w:t>Thus, we propose the first hypothesis:</w:t>
      </w:r>
    </w:p>
    <w:p w14:paraId="78A87E23" w14:textId="016C8872" w:rsidR="00553C0D" w:rsidRPr="001415A5" w:rsidRDefault="00EB3853" w:rsidP="00EB3853">
      <w:pPr>
        <w:spacing w:line="360" w:lineRule="auto"/>
        <w:ind w:left="720"/>
        <w:jc w:val="both"/>
        <w:rPr>
          <w:rFonts w:ascii="Times New Roman" w:hAnsi="Times New Roman" w:cs="Times New Roman"/>
          <w:sz w:val="24"/>
          <w:szCs w:val="24"/>
        </w:rPr>
      </w:pPr>
      <w:r w:rsidRPr="001415A5">
        <w:rPr>
          <w:rFonts w:ascii="Times New Roman" w:hAnsi="Times New Roman" w:cs="Times New Roman"/>
          <w:b/>
          <w:bCs/>
          <w:i/>
          <w:iCs/>
          <w:sz w:val="24"/>
          <w:szCs w:val="24"/>
        </w:rPr>
        <w:t>H1</w:t>
      </w:r>
      <w:r w:rsidRPr="001415A5">
        <w:rPr>
          <w:rFonts w:ascii="Times New Roman" w:hAnsi="Times New Roman" w:cs="Times New Roman"/>
          <w:sz w:val="24"/>
          <w:szCs w:val="24"/>
        </w:rPr>
        <w:t xml:space="preserve">: </w:t>
      </w:r>
      <w:r w:rsidR="00553C0D" w:rsidRPr="001415A5">
        <w:rPr>
          <w:rFonts w:ascii="Times New Roman" w:hAnsi="Times New Roman" w:cs="Times New Roman"/>
          <w:sz w:val="24"/>
          <w:szCs w:val="24"/>
        </w:rPr>
        <w:t xml:space="preserve">Shareholders react positively to the announcement of </w:t>
      </w:r>
      <w:r w:rsidR="00E628D8" w:rsidRPr="001415A5">
        <w:rPr>
          <w:rFonts w:ascii="Times New Roman" w:hAnsi="Times New Roman" w:cs="Times New Roman"/>
          <w:sz w:val="24"/>
          <w:szCs w:val="24"/>
        </w:rPr>
        <w:t>AI implementation for B2B Marketing.</w:t>
      </w:r>
    </w:p>
    <w:p w14:paraId="75B3F0A8" w14:textId="77777777" w:rsidR="00EB3853" w:rsidRPr="001415A5" w:rsidRDefault="00EB3853" w:rsidP="00EB3853">
      <w:pPr>
        <w:spacing w:line="360" w:lineRule="auto"/>
        <w:jc w:val="both"/>
        <w:rPr>
          <w:rFonts w:ascii="Times New Roman" w:hAnsi="Times New Roman" w:cs="Times New Roman"/>
          <w:sz w:val="24"/>
          <w:szCs w:val="24"/>
        </w:rPr>
      </w:pPr>
      <w:r w:rsidRPr="001415A5">
        <w:rPr>
          <w:rFonts w:ascii="Times New Roman" w:hAnsi="Times New Roman" w:cs="Times New Roman"/>
          <w:sz w:val="24"/>
          <w:szCs w:val="24"/>
        </w:rPr>
        <w:t>2.3 The moderating effect of industry and operational environments</w:t>
      </w:r>
    </w:p>
    <w:p w14:paraId="1324603C" w14:textId="2402E47E" w:rsidR="00EB3853" w:rsidRPr="001415A5" w:rsidRDefault="00EB3853" w:rsidP="00EB3853">
      <w:pPr>
        <w:spacing w:line="360" w:lineRule="auto"/>
        <w:jc w:val="both"/>
        <w:rPr>
          <w:rFonts w:ascii="Times New Roman" w:hAnsi="Times New Roman" w:cs="Times New Roman"/>
          <w:sz w:val="24"/>
          <w:szCs w:val="24"/>
        </w:rPr>
      </w:pPr>
      <w:r w:rsidRPr="001415A5">
        <w:rPr>
          <w:rFonts w:ascii="Times New Roman" w:hAnsi="Times New Roman" w:cs="Times New Roman"/>
          <w:sz w:val="24"/>
          <w:szCs w:val="24"/>
        </w:rPr>
        <w:lastRenderedPageBreak/>
        <w:t xml:space="preserve">Although the study expects </w:t>
      </w:r>
      <w:r w:rsidR="0088098B" w:rsidRPr="001415A5">
        <w:rPr>
          <w:rFonts w:ascii="Times New Roman" w:hAnsi="Times New Roman" w:cs="Times New Roman"/>
          <w:sz w:val="24"/>
          <w:szCs w:val="24"/>
        </w:rPr>
        <w:t>shareholders react positively</w:t>
      </w:r>
      <w:r w:rsidR="006E68DC" w:rsidRPr="001415A5">
        <w:rPr>
          <w:rFonts w:ascii="Times New Roman" w:hAnsi="Times New Roman" w:cs="Times New Roman"/>
          <w:sz w:val="24"/>
          <w:szCs w:val="24"/>
        </w:rPr>
        <w:t xml:space="preserve"> (via abnormal stock returns)</w:t>
      </w:r>
      <w:r w:rsidR="0088098B" w:rsidRPr="001415A5">
        <w:rPr>
          <w:rFonts w:ascii="Times New Roman" w:hAnsi="Times New Roman" w:cs="Times New Roman"/>
          <w:sz w:val="24"/>
          <w:szCs w:val="24"/>
        </w:rPr>
        <w:t xml:space="preserve"> to the announcement of AI implementation for B2B marketing</w:t>
      </w:r>
      <w:r w:rsidRPr="001415A5">
        <w:rPr>
          <w:rFonts w:ascii="Times New Roman" w:hAnsi="Times New Roman" w:cs="Times New Roman"/>
          <w:sz w:val="24"/>
          <w:szCs w:val="24"/>
        </w:rPr>
        <w:t xml:space="preserve">, the extent to which the </w:t>
      </w:r>
      <w:r w:rsidR="00C55518" w:rsidRPr="001415A5">
        <w:rPr>
          <w:rFonts w:ascii="Times New Roman" w:hAnsi="Times New Roman" w:cs="Times New Roman"/>
          <w:sz w:val="24"/>
          <w:szCs w:val="24"/>
        </w:rPr>
        <w:t>shareholders</w:t>
      </w:r>
      <w:r w:rsidR="00BC0D42">
        <w:rPr>
          <w:rFonts w:ascii="Times New Roman" w:hAnsi="Times New Roman" w:cs="Times New Roman"/>
          <w:sz w:val="24"/>
          <w:szCs w:val="24"/>
        </w:rPr>
        <w:t>'</w:t>
      </w:r>
      <w:r w:rsidR="00C55518" w:rsidRPr="001415A5">
        <w:rPr>
          <w:rFonts w:ascii="Times New Roman" w:hAnsi="Times New Roman" w:cs="Times New Roman"/>
          <w:sz w:val="24"/>
          <w:szCs w:val="24"/>
        </w:rPr>
        <w:t xml:space="preserve"> </w:t>
      </w:r>
      <w:r w:rsidR="00F6218B" w:rsidRPr="001415A5">
        <w:rPr>
          <w:rFonts w:ascii="Times New Roman" w:hAnsi="Times New Roman" w:cs="Times New Roman"/>
          <w:sz w:val="24"/>
          <w:szCs w:val="24"/>
        </w:rPr>
        <w:t>reaction</w:t>
      </w:r>
      <w:r w:rsidRPr="001415A5">
        <w:rPr>
          <w:rFonts w:ascii="Times New Roman" w:hAnsi="Times New Roman" w:cs="Times New Roman"/>
          <w:sz w:val="24"/>
          <w:szCs w:val="24"/>
        </w:rPr>
        <w:t xml:space="preserve"> can be incremented may differ across firms in different business environments. From a social actor's view, the effectiveness of the announcement regarding firms' AI implementation for B2B marketing is based on the external social environments (Habermas, 1984; King et al., 2010). Recent research has illustrated how the application and adoption of emerging technologies in firms to study human behaviour in different </w:t>
      </w:r>
      <w:r w:rsidR="007F3747">
        <w:rPr>
          <w:rFonts w:ascii="Times New Roman" w:hAnsi="Times New Roman" w:cs="Times New Roman"/>
          <w:sz w:val="24"/>
          <w:szCs w:val="24"/>
        </w:rPr>
        <w:t>organiza</w:t>
      </w:r>
      <w:r w:rsidRPr="001415A5">
        <w:rPr>
          <w:rFonts w:ascii="Times New Roman" w:hAnsi="Times New Roman" w:cs="Times New Roman"/>
          <w:sz w:val="24"/>
          <w:szCs w:val="24"/>
        </w:rPr>
        <w:t xml:space="preserve">tional settings (Vannoy and </w:t>
      </w:r>
      <w:proofErr w:type="spellStart"/>
      <w:r w:rsidRPr="001415A5">
        <w:rPr>
          <w:rFonts w:ascii="Times New Roman" w:hAnsi="Times New Roman" w:cs="Times New Roman"/>
          <w:sz w:val="24"/>
          <w:szCs w:val="24"/>
        </w:rPr>
        <w:t>Palvia</w:t>
      </w:r>
      <w:proofErr w:type="spellEnd"/>
      <w:r w:rsidRPr="001415A5">
        <w:rPr>
          <w:rFonts w:ascii="Times New Roman" w:hAnsi="Times New Roman" w:cs="Times New Roman"/>
          <w:sz w:val="24"/>
          <w:szCs w:val="24"/>
        </w:rPr>
        <w:t xml:space="preserve">, 2010; Li and Li, 2014; </w:t>
      </w:r>
      <w:proofErr w:type="spellStart"/>
      <w:r w:rsidRPr="001415A5">
        <w:rPr>
          <w:rFonts w:ascii="Times New Roman" w:hAnsi="Times New Roman" w:cs="Times New Roman"/>
          <w:sz w:val="24"/>
          <w:szCs w:val="24"/>
        </w:rPr>
        <w:t>Kaartemo</w:t>
      </w:r>
      <w:proofErr w:type="spellEnd"/>
      <w:r w:rsidRPr="001415A5">
        <w:rPr>
          <w:rFonts w:ascii="Times New Roman" w:hAnsi="Times New Roman" w:cs="Times New Roman"/>
          <w:sz w:val="24"/>
          <w:szCs w:val="24"/>
        </w:rPr>
        <w:t xml:space="preserve"> and Nyström, 2021). Nevertheless, the social action literature has committed little attention to investigating the moderating role of business environments on firms' technology adoption effectiveness. Accordingly, this study considers the business environment a significant factor in exploring the </w:t>
      </w:r>
      <w:r w:rsidR="00F6218B" w:rsidRPr="001415A5">
        <w:rPr>
          <w:rFonts w:ascii="Times New Roman" w:hAnsi="Times New Roman" w:cs="Times New Roman"/>
          <w:sz w:val="24"/>
          <w:szCs w:val="24"/>
        </w:rPr>
        <w:t>shareholders</w:t>
      </w:r>
      <w:r w:rsidRPr="001415A5">
        <w:rPr>
          <w:rFonts w:ascii="Times New Roman" w:hAnsi="Times New Roman" w:cs="Times New Roman"/>
          <w:sz w:val="24"/>
          <w:szCs w:val="24"/>
        </w:rPr>
        <w:t xml:space="preserve">' reaction to AI implementation for B2B marketing. </w:t>
      </w:r>
      <w:proofErr w:type="gramStart"/>
      <w:r w:rsidRPr="001415A5">
        <w:rPr>
          <w:rFonts w:ascii="Times New Roman" w:hAnsi="Times New Roman" w:cs="Times New Roman"/>
          <w:sz w:val="24"/>
          <w:szCs w:val="24"/>
        </w:rPr>
        <w:t xml:space="preserve">In </w:t>
      </w:r>
      <w:r w:rsidR="007105B0" w:rsidRPr="007105B0">
        <w:rPr>
          <w:rFonts w:ascii="Times New Roman" w:hAnsi="Times New Roman" w:cs="Times New Roman"/>
          <w:sz w:val="24"/>
          <w:szCs w:val="24"/>
        </w:rPr>
        <w:t>particular</w:t>
      </w:r>
      <w:r w:rsidRPr="001415A5">
        <w:rPr>
          <w:rFonts w:ascii="Times New Roman" w:hAnsi="Times New Roman" w:cs="Times New Roman"/>
          <w:sz w:val="24"/>
          <w:szCs w:val="24"/>
        </w:rPr>
        <w:t>, this</w:t>
      </w:r>
      <w:proofErr w:type="gramEnd"/>
      <w:r w:rsidRPr="001415A5">
        <w:rPr>
          <w:rFonts w:ascii="Times New Roman" w:hAnsi="Times New Roman" w:cs="Times New Roman"/>
          <w:sz w:val="24"/>
          <w:szCs w:val="24"/>
        </w:rPr>
        <w:t xml:space="preserve"> study examines how the business environment in terms of firms' industry dynamism and customer complexity may influence the effectiveness of the AI implementation for B2B marketing in increasing</w:t>
      </w:r>
      <w:r w:rsidR="008C7127" w:rsidRPr="001415A5">
        <w:rPr>
          <w:rFonts w:ascii="Times New Roman" w:hAnsi="Times New Roman" w:cs="Times New Roman"/>
          <w:sz w:val="24"/>
          <w:szCs w:val="24"/>
        </w:rPr>
        <w:t>/mitigating</w:t>
      </w:r>
      <w:r w:rsidRPr="001415A5">
        <w:rPr>
          <w:rFonts w:ascii="Times New Roman" w:hAnsi="Times New Roman" w:cs="Times New Roman"/>
          <w:sz w:val="24"/>
          <w:szCs w:val="24"/>
        </w:rPr>
        <w:t xml:space="preserve"> </w:t>
      </w:r>
      <w:r w:rsidR="005C5A70" w:rsidRPr="001415A5">
        <w:rPr>
          <w:rFonts w:ascii="Times New Roman" w:hAnsi="Times New Roman" w:cs="Times New Roman"/>
          <w:sz w:val="24"/>
          <w:szCs w:val="24"/>
        </w:rPr>
        <w:t>firms</w:t>
      </w:r>
      <w:r w:rsidR="00BC0D42">
        <w:rPr>
          <w:rFonts w:ascii="Times New Roman" w:hAnsi="Times New Roman" w:cs="Times New Roman"/>
          <w:sz w:val="24"/>
          <w:szCs w:val="24"/>
        </w:rPr>
        <w:t>'</w:t>
      </w:r>
      <w:r w:rsidR="005C5A70" w:rsidRPr="001415A5">
        <w:rPr>
          <w:rFonts w:ascii="Times New Roman" w:hAnsi="Times New Roman" w:cs="Times New Roman"/>
          <w:sz w:val="24"/>
          <w:szCs w:val="24"/>
        </w:rPr>
        <w:t xml:space="preserve"> </w:t>
      </w:r>
      <w:r w:rsidR="00C55518" w:rsidRPr="001415A5">
        <w:rPr>
          <w:rFonts w:ascii="Times New Roman" w:hAnsi="Times New Roman" w:cs="Times New Roman"/>
          <w:sz w:val="24"/>
          <w:szCs w:val="24"/>
        </w:rPr>
        <w:t>abnormal stock returns</w:t>
      </w:r>
      <w:r w:rsidRPr="001415A5">
        <w:rPr>
          <w:rFonts w:ascii="Times New Roman" w:hAnsi="Times New Roman" w:cs="Times New Roman"/>
          <w:sz w:val="24"/>
          <w:szCs w:val="24"/>
        </w:rPr>
        <w:t>.</w:t>
      </w:r>
    </w:p>
    <w:p w14:paraId="0D31FE68" w14:textId="73FB49C6" w:rsidR="00C93F24" w:rsidRPr="001415A5" w:rsidRDefault="00EB3853" w:rsidP="00EB3853">
      <w:pPr>
        <w:spacing w:line="360" w:lineRule="auto"/>
        <w:jc w:val="both"/>
        <w:rPr>
          <w:rFonts w:ascii="Times New Roman" w:hAnsi="Times New Roman" w:cs="Times New Roman"/>
          <w:sz w:val="24"/>
          <w:szCs w:val="24"/>
        </w:rPr>
      </w:pPr>
      <w:bookmarkStart w:id="3" w:name="_Hlk145579970"/>
      <w:r w:rsidRPr="001415A5">
        <w:rPr>
          <w:rFonts w:ascii="Times New Roman" w:hAnsi="Times New Roman" w:cs="Times New Roman"/>
          <w:sz w:val="24"/>
          <w:szCs w:val="24"/>
        </w:rPr>
        <w:t xml:space="preserve">Industry dynamism refers to the instability of firms' business environment (Stoel and Muhanna, 2009; Lam et al., 2019). Typically, dynamic industries are featured by perceived technological uncertainty, unpredictable customer requirements, changeable market demand and unstable political conditions </w:t>
      </w:r>
      <w:bookmarkEnd w:id="3"/>
      <w:r w:rsidRPr="001415A5">
        <w:rPr>
          <w:rFonts w:ascii="Times New Roman" w:hAnsi="Times New Roman" w:cs="Times New Roman"/>
          <w:sz w:val="24"/>
          <w:szCs w:val="24"/>
        </w:rPr>
        <w:t xml:space="preserve">(Henderson et al., 2006). It is believed that such a turbulent business environment can cause firms' AI implementation for B2B marketing to become a more effective social symbol to </w:t>
      </w:r>
      <w:r w:rsidR="002F3A92" w:rsidRPr="001415A5">
        <w:rPr>
          <w:rFonts w:ascii="Times New Roman" w:hAnsi="Times New Roman" w:cs="Times New Roman"/>
          <w:sz w:val="24"/>
          <w:szCs w:val="24"/>
        </w:rPr>
        <w:t>shareholder</w:t>
      </w:r>
      <w:r w:rsidRPr="001415A5">
        <w:rPr>
          <w:rFonts w:ascii="Times New Roman" w:hAnsi="Times New Roman" w:cs="Times New Roman"/>
          <w:sz w:val="24"/>
          <w:szCs w:val="24"/>
        </w:rPr>
        <w:t>s and th</w:t>
      </w:r>
      <w:r w:rsidR="00C93F24" w:rsidRPr="001415A5">
        <w:rPr>
          <w:rFonts w:ascii="Times New Roman" w:hAnsi="Times New Roman" w:cs="Times New Roman"/>
          <w:sz w:val="24"/>
          <w:szCs w:val="24"/>
        </w:rPr>
        <w:t>us</w:t>
      </w:r>
      <w:r w:rsidRPr="001415A5">
        <w:rPr>
          <w:rFonts w:ascii="Times New Roman" w:hAnsi="Times New Roman" w:cs="Times New Roman"/>
          <w:sz w:val="24"/>
          <w:szCs w:val="24"/>
        </w:rPr>
        <w:t xml:space="preserve"> increasing stock returns. </w:t>
      </w:r>
      <w:r w:rsidR="00C96D4D" w:rsidRPr="001415A5">
        <w:rPr>
          <w:rFonts w:ascii="Times New Roman" w:hAnsi="Times New Roman" w:cs="Times New Roman"/>
          <w:sz w:val="24"/>
          <w:szCs w:val="24"/>
        </w:rPr>
        <w:t>This is aligned with studies</w:t>
      </w:r>
      <w:r w:rsidRPr="001415A5">
        <w:rPr>
          <w:rFonts w:ascii="Times New Roman" w:hAnsi="Times New Roman" w:cs="Times New Roman"/>
          <w:sz w:val="24"/>
          <w:szCs w:val="24"/>
        </w:rPr>
        <w:t xml:space="preserve"> (e.g., Karasek and Bryant, 2012; Lam, 2018)</w:t>
      </w:r>
      <w:r w:rsidR="00C96D4D" w:rsidRPr="001415A5">
        <w:rPr>
          <w:rFonts w:ascii="Times New Roman" w:hAnsi="Times New Roman" w:cs="Times New Roman"/>
          <w:sz w:val="24"/>
          <w:szCs w:val="24"/>
        </w:rPr>
        <w:t xml:space="preserve"> </w:t>
      </w:r>
      <w:r w:rsidR="00317947">
        <w:rPr>
          <w:rFonts w:ascii="Times New Roman" w:hAnsi="Times New Roman" w:cs="Times New Roman"/>
          <w:sz w:val="24"/>
          <w:szCs w:val="24"/>
        </w:rPr>
        <w:t xml:space="preserve">that </w:t>
      </w:r>
      <w:r w:rsidR="00C96D4D" w:rsidRPr="001415A5">
        <w:rPr>
          <w:rFonts w:ascii="Times New Roman" w:hAnsi="Times New Roman" w:cs="Times New Roman"/>
          <w:sz w:val="24"/>
          <w:szCs w:val="24"/>
        </w:rPr>
        <w:t>suggest</w:t>
      </w:r>
      <w:r w:rsidRPr="001415A5">
        <w:rPr>
          <w:rFonts w:ascii="Times New Roman" w:hAnsi="Times New Roman" w:cs="Times New Roman"/>
          <w:sz w:val="24"/>
          <w:szCs w:val="24"/>
        </w:rPr>
        <w:t xml:space="preserve"> the signal effect will be most vital when the market uncertainty is most remarkable. This is because firms' turbulent environment increases uncertainty and information asymmetry between </w:t>
      </w:r>
      <w:r w:rsidR="002F3A92" w:rsidRPr="001415A5">
        <w:rPr>
          <w:rFonts w:ascii="Times New Roman" w:hAnsi="Times New Roman" w:cs="Times New Roman"/>
          <w:sz w:val="24"/>
          <w:szCs w:val="24"/>
        </w:rPr>
        <w:t>shareholders</w:t>
      </w:r>
      <w:r w:rsidRPr="001415A5">
        <w:rPr>
          <w:rFonts w:ascii="Times New Roman" w:hAnsi="Times New Roman" w:cs="Times New Roman"/>
          <w:sz w:val="24"/>
          <w:szCs w:val="24"/>
        </w:rPr>
        <w:t xml:space="preserve"> and firms, making it more difficult for the shareholders to understand the firms' ongoing business and associate with the firms' future value. In this way, </w:t>
      </w:r>
      <w:r w:rsidR="002F3A92" w:rsidRPr="001415A5">
        <w:rPr>
          <w:rFonts w:ascii="Times New Roman" w:hAnsi="Times New Roman" w:cs="Times New Roman"/>
          <w:sz w:val="24"/>
          <w:szCs w:val="24"/>
        </w:rPr>
        <w:t>shareholders</w:t>
      </w:r>
      <w:r w:rsidRPr="001415A5">
        <w:rPr>
          <w:rFonts w:ascii="Times New Roman" w:hAnsi="Times New Roman" w:cs="Times New Roman"/>
          <w:sz w:val="24"/>
          <w:szCs w:val="24"/>
        </w:rPr>
        <w:t xml:space="preserve"> are more likely to rely on other notable symbols, such as the activity of AI implementation for B2B marketing, making it a more effective way to reduce the </w:t>
      </w:r>
      <w:r w:rsidR="002F3A92" w:rsidRPr="001415A5">
        <w:rPr>
          <w:rFonts w:ascii="Times New Roman" w:hAnsi="Times New Roman" w:cs="Times New Roman"/>
          <w:sz w:val="24"/>
          <w:szCs w:val="24"/>
        </w:rPr>
        <w:t>shareholder</w:t>
      </w:r>
      <w:r w:rsidRPr="001415A5">
        <w:rPr>
          <w:rFonts w:ascii="Times New Roman" w:hAnsi="Times New Roman" w:cs="Times New Roman"/>
          <w:sz w:val="24"/>
          <w:szCs w:val="24"/>
        </w:rPr>
        <w:t xml:space="preserve">s' uncertainty about the firms' future business, improving investors' confidence, and therefore increasing </w:t>
      </w:r>
      <w:r w:rsidR="004E3B32" w:rsidRPr="001415A5">
        <w:rPr>
          <w:rFonts w:ascii="Times New Roman" w:hAnsi="Times New Roman" w:cs="Times New Roman"/>
          <w:sz w:val="24"/>
          <w:szCs w:val="24"/>
        </w:rPr>
        <w:t>firms</w:t>
      </w:r>
      <w:r w:rsidR="00FD50E6" w:rsidRPr="001415A5">
        <w:rPr>
          <w:rFonts w:ascii="Times New Roman" w:hAnsi="Times New Roman" w:cs="Times New Roman"/>
          <w:sz w:val="24"/>
          <w:szCs w:val="24"/>
        </w:rPr>
        <w:t>'</w:t>
      </w:r>
      <w:r w:rsidR="004E3B32" w:rsidRPr="001415A5">
        <w:rPr>
          <w:rFonts w:ascii="Times New Roman" w:hAnsi="Times New Roman" w:cs="Times New Roman"/>
          <w:sz w:val="24"/>
          <w:szCs w:val="24"/>
        </w:rPr>
        <w:t xml:space="preserve"> market value </w:t>
      </w:r>
      <w:r w:rsidR="00F72A1A" w:rsidRPr="001415A5">
        <w:rPr>
          <w:rFonts w:ascii="Times New Roman" w:hAnsi="Times New Roman" w:cs="Times New Roman"/>
          <w:sz w:val="24"/>
          <w:szCs w:val="24"/>
        </w:rPr>
        <w:t>via</w:t>
      </w:r>
      <w:r w:rsidR="004E3B32" w:rsidRPr="001415A5">
        <w:rPr>
          <w:rFonts w:ascii="Times New Roman" w:hAnsi="Times New Roman" w:cs="Times New Roman"/>
          <w:sz w:val="24"/>
          <w:szCs w:val="24"/>
        </w:rPr>
        <w:t xml:space="preserve"> </w:t>
      </w:r>
      <w:r w:rsidRPr="001415A5">
        <w:rPr>
          <w:rFonts w:ascii="Times New Roman" w:hAnsi="Times New Roman" w:cs="Times New Roman"/>
          <w:sz w:val="24"/>
          <w:szCs w:val="24"/>
        </w:rPr>
        <w:t xml:space="preserve">stock returns. </w:t>
      </w:r>
      <w:r w:rsidR="002A2577" w:rsidRPr="001415A5">
        <w:rPr>
          <w:rFonts w:ascii="Times New Roman" w:hAnsi="Times New Roman" w:cs="Times New Roman"/>
          <w:sz w:val="24"/>
          <w:szCs w:val="24"/>
        </w:rPr>
        <w:t>As a result, it is argued that the higher the instability of firms</w:t>
      </w:r>
      <w:r w:rsidR="00BC0D42">
        <w:rPr>
          <w:rFonts w:ascii="Times New Roman" w:hAnsi="Times New Roman" w:cs="Times New Roman"/>
          <w:sz w:val="24"/>
          <w:szCs w:val="24"/>
        </w:rPr>
        <w:t>'</w:t>
      </w:r>
      <w:r w:rsidR="002A2577" w:rsidRPr="001415A5">
        <w:rPr>
          <w:rFonts w:ascii="Times New Roman" w:hAnsi="Times New Roman" w:cs="Times New Roman"/>
          <w:sz w:val="24"/>
          <w:szCs w:val="24"/>
        </w:rPr>
        <w:t xml:space="preserve"> business environment, the greater the uncertainty and information asymmetry levels between shareholders and firms, and hence the higher the shareholders</w:t>
      </w:r>
      <w:r w:rsidR="00BC0D42">
        <w:rPr>
          <w:rFonts w:ascii="Times New Roman" w:hAnsi="Times New Roman" w:cs="Times New Roman"/>
          <w:sz w:val="24"/>
          <w:szCs w:val="24"/>
        </w:rPr>
        <w:t>'</w:t>
      </w:r>
      <w:r w:rsidR="002A2577" w:rsidRPr="001415A5">
        <w:rPr>
          <w:rFonts w:ascii="Times New Roman" w:hAnsi="Times New Roman" w:cs="Times New Roman"/>
          <w:sz w:val="24"/>
          <w:szCs w:val="24"/>
        </w:rPr>
        <w:t xml:space="preserve"> reward for AI-enabled B2B marketing initiatives.</w:t>
      </w:r>
    </w:p>
    <w:p w14:paraId="2CFE787B" w14:textId="58B0D51A" w:rsidR="00EB3853" w:rsidRPr="001415A5" w:rsidRDefault="00EB3853" w:rsidP="00EB3853">
      <w:pPr>
        <w:spacing w:line="360" w:lineRule="auto"/>
        <w:jc w:val="both"/>
        <w:rPr>
          <w:rFonts w:ascii="Times New Roman" w:hAnsi="Times New Roman" w:cs="Times New Roman"/>
          <w:sz w:val="24"/>
          <w:szCs w:val="24"/>
        </w:rPr>
      </w:pPr>
      <w:r w:rsidRPr="001415A5">
        <w:rPr>
          <w:rFonts w:ascii="Times New Roman" w:hAnsi="Times New Roman" w:cs="Times New Roman"/>
          <w:sz w:val="24"/>
          <w:szCs w:val="24"/>
        </w:rPr>
        <w:lastRenderedPageBreak/>
        <w:t xml:space="preserve">In addition, firm performance in environments where business opportunities can be very short-lived and threats may occur unexpectedly tends to be defined based on its capability to deal with the changes and react swiftly (Bozarth et al., 2009; </w:t>
      </w:r>
      <w:proofErr w:type="spellStart"/>
      <w:r w:rsidRPr="001415A5">
        <w:rPr>
          <w:rFonts w:ascii="Times New Roman" w:hAnsi="Times New Roman" w:cs="Times New Roman"/>
          <w:sz w:val="24"/>
          <w:szCs w:val="24"/>
        </w:rPr>
        <w:t>Mikalef</w:t>
      </w:r>
      <w:proofErr w:type="spellEnd"/>
      <w:r w:rsidRPr="001415A5">
        <w:rPr>
          <w:rFonts w:ascii="Times New Roman" w:hAnsi="Times New Roman" w:cs="Times New Roman"/>
          <w:sz w:val="24"/>
          <w:szCs w:val="24"/>
        </w:rPr>
        <w:t xml:space="preserve"> et al., 2021). Wamba et al. (2017) identif</w:t>
      </w:r>
      <w:r w:rsidR="00317947">
        <w:rPr>
          <w:rFonts w:ascii="Times New Roman" w:hAnsi="Times New Roman" w:cs="Times New Roman"/>
          <w:sz w:val="24"/>
          <w:szCs w:val="24"/>
        </w:rPr>
        <w:t>y</w:t>
      </w:r>
      <w:r w:rsidRPr="001415A5">
        <w:rPr>
          <w:rFonts w:ascii="Times New Roman" w:hAnsi="Times New Roman" w:cs="Times New Roman"/>
          <w:sz w:val="24"/>
          <w:szCs w:val="24"/>
        </w:rPr>
        <w:t xml:space="preserve"> the values generated from advanced analytics and technology adoptions appeared to be most significant for firms in turbulent environments and with an externally focused strategy. From a social actor perspective, although unstable business environments might need firms to provide frequent modification of their internal operations and create technological constraints, AI implementation for B2B marketing in such environments enables the firm to erect a good corporate image and social identity (of firms' strong digital power for innovation)</w:t>
      </w:r>
      <w:r w:rsidR="009C5AD9" w:rsidRPr="001415A5">
        <w:rPr>
          <w:rFonts w:ascii="Times New Roman" w:hAnsi="Times New Roman" w:cs="Times New Roman"/>
          <w:sz w:val="24"/>
          <w:szCs w:val="24"/>
        </w:rPr>
        <w:t>,</w:t>
      </w:r>
      <w:r w:rsidRPr="001415A5">
        <w:rPr>
          <w:rFonts w:ascii="Times New Roman" w:hAnsi="Times New Roman" w:cs="Times New Roman"/>
          <w:sz w:val="24"/>
          <w:szCs w:val="24"/>
        </w:rPr>
        <w:t xml:space="preserve"> which weakens the improvised IT support required for implementing AI for B2B marketing. This is consistent with the findings from Stoel and Muhanna (2009) about externally focused IT</w:t>
      </w:r>
      <w:r w:rsidR="005C4C5D" w:rsidRPr="001415A5">
        <w:rPr>
          <w:rFonts w:ascii="Times New Roman" w:hAnsi="Times New Roman" w:cs="Times New Roman"/>
          <w:sz w:val="24"/>
          <w:szCs w:val="24"/>
        </w:rPr>
        <w:t xml:space="preserve">. </w:t>
      </w:r>
      <w:r w:rsidRPr="001415A5">
        <w:rPr>
          <w:rFonts w:ascii="Times New Roman" w:hAnsi="Times New Roman" w:cs="Times New Roman"/>
          <w:sz w:val="24"/>
          <w:szCs w:val="24"/>
        </w:rPr>
        <w:t>Thus, it is believed that the effectiveness of AI implementation for B2B marketing will be more prominent for firms in turbulent environments as it allows firms to better respond to market opportunities through data-driven activities and timely react to the changes in customer and supplier demand. We hypothesise the following:</w:t>
      </w:r>
    </w:p>
    <w:p w14:paraId="69ACF2CB" w14:textId="0B2E07F8" w:rsidR="0034422D" w:rsidRPr="001415A5" w:rsidRDefault="00EB3853" w:rsidP="00EB3853">
      <w:pPr>
        <w:spacing w:line="360" w:lineRule="auto"/>
        <w:ind w:left="720"/>
        <w:jc w:val="both"/>
        <w:rPr>
          <w:rFonts w:ascii="Times New Roman" w:hAnsi="Times New Roman" w:cs="Times New Roman"/>
          <w:sz w:val="24"/>
          <w:szCs w:val="24"/>
        </w:rPr>
      </w:pPr>
      <w:r w:rsidRPr="001415A5">
        <w:rPr>
          <w:rFonts w:ascii="Times New Roman" w:hAnsi="Times New Roman" w:cs="Times New Roman"/>
          <w:b/>
          <w:bCs/>
          <w:i/>
          <w:iCs/>
          <w:sz w:val="24"/>
          <w:szCs w:val="24"/>
        </w:rPr>
        <w:t>H2</w:t>
      </w:r>
      <w:r w:rsidRPr="001415A5">
        <w:rPr>
          <w:rFonts w:ascii="Times New Roman" w:hAnsi="Times New Roman" w:cs="Times New Roman"/>
          <w:sz w:val="24"/>
          <w:szCs w:val="24"/>
        </w:rPr>
        <w:t xml:space="preserve">: </w:t>
      </w:r>
      <w:r w:rsidR="00E55F29" w:rsidRPr="001415A5">
        <w:rPr>
          <w:rFonts w:ascii="Times New Roman" w:hAnsi="Times New Roman" w:cs="Times New Roman"/>
          <w:sz w:val="24"/>
          <w:szCs w:val="24"/>
        </w:rPr>
        <w:t>S</w:t>
      </w:r>
      <w:r w:rsidR="0034422D" w:rsidRPr="001415A5">
        <w:rPr>
          <w:rFonts w:ascii="Times New Roman" w:hAnsi="Times New Roman" w:cs="Times New Roman"/>
          <w:sz w:val="24"/>
          <w:szCs w:val="24"/>
        </w:rPr>
        <w:t xml:space="preserve">hareholders of firms </w:t>
      </w:r>
      <w:r w:rsidR="00CC5DBF">
        <w:rPr>
          <w:rFonts w:ascii="Times New Roman" w:hAnsi="Times New Roman" w:cs="Times New Roman"/>
          <w:sz w:val="24"/>
          <w:szCs w:val="24"/>
        </w:rPr>
        <w:t>in</w:t>
      </w:r>
      <w:r w:rsidR="0034422D" w:rsidRPr="001415A5">
        <w:rPr>
          <w:rFonts w:ascii="Times New Roman" w:hAnsi="Times New Roman" w:cs="Times New Roman"/>
          <w:sz w:val="24"/>
          <w:szCs w:val="24"/>
        </w:rPr>
        <w:t xml:space="preserve"> </w:t>
      </w:r>
      <w:r w:rsidR="00CC5DBF">
        <w:rPr>
          <w:rFonts w:ascii="Times New Roman" w:hAnsi="Times New Roman" w:cs="Times New Roman"/>
          <w:sz w:val="24"/>
          <w:szCs w:val="24"/>
        </w:rPr>
        <w:t xml:space="preserve">a </w:t>
      </w:r>
      <w:r w:rsidR="001E5645" w:rsidRPr="001415A5">
        <w:rPr>
          <w:rFonts w:ascii="Times New Roman" w:hAnsi="Times New Roman" w:cs="Times New Roman"/>
          <w:sz w:val="24"/>
          <w:szCs w:val="24"/>
        </w:rPr>
        <w:t>more dynamic</w:t>
      </w:r>
      <w:r w:rsidR="00F05C02" w:rsidRPr="001415A5">
        <w:rPr>
          <w:rFonts w:ascii="Times New Roman" w:hAnsi="Times New Roman" w:cs="Times New Roman"/>
          <w:sz w:val="24"/>
          <w:szCs w:val="24"/>
        </w:rPr>
        <w:t xml:space="preserve"> industry</w:t>
      </w:r>
      <w:r w:rsidR="001E5645" w:rsidRPr="001415A5">
        <w:rPr>
          <w:rFonts w:ascii="Times New Roman" w:hAnsi="Times New Roman" w:cs="Times New Roman"/>
          <w:sz w:val="24"/>
          <w:szCs w:val="24"/>
        </w:rPr>
        <w:t xml:space="preserve"> environment</w:t>
      </w:r>
      <w:r w:rsidR="002F0BB6" w:rsidRPr="001415A5">
        <w:rPr>
          <w:rFonts w:ascii="Times New Roman" w:hAnsi="Times New Roman" w:cs="Times New Roman"/>
          <w:sz w:val="24"/>
          <w:szCs w:val="24"/>
        </w:rPr>
        <w:t xml:space="preserve"> </w:t>
      </w:r>
      <w:r w:rsidR="00F05C02" w:rsidRPr="001415A5">
        <w:rPr>
          <w:rFonts w:ascii="Times New Roman" w:hAnsi="Times New Roman" w:cs="Times New Roman"/>
          <w:sz w:val="24"/>
          <w:szCs w:val="24"/>
        </w:rPr>
        <w:t xml:space="preserve">react more positively to the announcement of </w:t>
      </w:r>
      <w:r w:rsidR="00E55F29" w:rsidRPr="001415A5">
        <w:rPr>
          <w:rFonts w:ascii="Times New Roman" w:hAnsi="Times New Roman" w:cs="Times New Roman"/>
          <w:sz w:val="24"/>
          <w:szCs w:val="24"/>
        </w:rPr>
        <w:t>AI implementation for B2B marketing.</w:t>
      </w:r>
    </w:p>
    <w:p w14:paraId="165A220F" w14:textId="78480FF6" w:rsidR="005036A7" w:rsidRDefault="00EB3853" w:rsidP="005036A7">
      <w:pPr>
        <w:spacing w:line="360" w:lineRule="auto"/>
        <w:jc w:val="both"/>
        <w:rPr>
          <w:rFonts w:ascii="Times New Roman" w:hAnsi="Times New Roman" w:cs="Times New Roman"/>
          <w:sz w:val="24"/>
          <w:szCs w:val="24"/>
        </w:rPr>
      </w:pPr>
      <w:bookmarkStart w:id="4" w:name="_Hlk145580219"/>
      <w:r w:rsidRPr="001415A5">
        <w:rPr>
          <w:rFonts w:ascii="Times New Roman" w:hAnsi="Times New Roman" w:cs="Times New Roman"/>
          <w:sz w:val="24"/>
          <w:szCs w:val="24"/>
        </w:rPr>
        <w:t>Customer complexity can be seen as the level at which marketing managers have to react to a wide range of customer demands and personnel involved with different purchasing processes in conducting their businesses</w:t>
      </w:r>
      <w:bookmarkEnd w:id="4"/>
      <w:r w:rsidRPr="001415A5">
        <w:rPr>
          <w:rFonts w:ascii="Times New Roman" w:hAnsi="Times New Roman" w:cs="Times New Roman"/>
          <w:sz w:val="24"/>
          <w:szCs w:val="24"/>
        </w:rPr>
        <w:t xml:space="preserve"> (Schmitz and Ganesan, 2014). While industry dynamism measures the degrees of firms' external environment</w:t>
      </w:r>
      <w:r w:rsidR="00FF553F" w:rsidRPr="001415A5">
        <w:rPr>
          <w:rFonts w:ascii="Times New Roman" w:hAnsi="Times New Roman" w:cs="Times New Roman"/>
          <w:sz w:val="24"/>
          <w:szCs w:val="24"/>
        </w:rPr>
        <w:t xml:space="preserve"> </w:t>
      </w:r>
      <w:r w:rsidRPr="001415A5">
        <w:rPr>
          <w:rFonts w:ascii="Times New Roman" w:hAnsi="Times New Roman" w:cs="Times New Roman"/>
          <w:sz w:val="24"/>
          <w:szCs w:val="24"/>
        </w:rPr>
        <w:t xml:space="preserve">for AI implementation in B2B marketing, customer complexity indicates a more complicated business condition. Specifically, it may generate two opposite effects on the relationship between firms' AI implementation for B2B marketing and </w:t>
      </w:r>
      <w:r w:rsidR="00FF553F" w:rsidRPr="001415A5">
        <w:rPr>
          <w:rFonts w:ascii="Times New Roman" w:hAnsi="Times New Roman" w:cs="Times New Roman"/>
          <w:sz w:val="24"/>
          <w:szCs w:val="24"/>
        </w:rPr>
        <w:t>shareholder reaction</w:t>
      </w:r>
      <w:r w:rsidRPr="001415A5">
        <w:rPr>
          <w:rFonts w:ascii="Times New Roman" w:hAnsi="Times New Roman" w:cs="Times New Roman"/>
          <w:sz w:val="24"/>
          <w:szCs w:val="24"/>
        </w:rPr>
        <w:t xml:space="preserve">. </w:t>
      </w:r>
      <w:r w:rsidR="005036A7" w:rsidRPr="005036A7">
        <w:rPr>
          <w:rFonts w:ascii="Times New Roman" w:hAnsi="Times New Roman" w:cs="Times New Roman"/>
          <w:color w:val="FF0000"/>
          <w:sz w:val="24"/>
          <w:szCs w:val="24"/>
        </w:rPr>
        <w:t>This is in line with the existing literature, which also suggested mixed findings regarding the role of complexity (e.g., Skaggs and Huffman, 2003; Bozarth et al., 2009; Schmitz and Ganesan, 2014). For instance, Skaggs and Huffman (2003) suggested that the performance of firms' service adaptability improves in complex environments, while Bozarth et al. (2009) found that supply chain complexity weakens firms' plant-level performance.</w:t>
      </w:r>
    </w:p>
    <w:p w14:paraId="57609D5D" w14:textId="46F05EC8" w:rsidR="005036A7" w:rsidRPr="005036A7" w:rsidRDefault="00EB3853" w:rsidP="005036A7">
      <w:pPr>
        <w:spacing w:line="360" w:lineRule="auto"/>
        <w:jc w:val="both"/>
        <w:rPr>
          <w:rFonts w:ascii="Times New Roman" w:hAnsi="Times New Roman" w:cs="Times New Roman"/>
          <w:color w:val="FF0000"/>
          <w:sz w:val="24"/>
          <w:szCs w:val="24"/>
        </w:rPr>
      </w:pPr>
      <w:r w:rsidRPr="001415A5">
        <w:rPr>
          <w:rFonts w:ascii="Times New Roman" w:hAnsi="Times New Roman" w:cs="Times New Roman"/>
          <w:sz w:val="24"/>
          <w:szCs w:val="24"/>
        </w:rPr>
        <w:t xml:space="preserve">On the one hand, existing B2B literature has presented that various customer needs result from growth in the omnichannel environment, such as growing expectations for customised services and items, higher diversity among consumers, and a more significant number and more </w:t>
      </w:r>
      <w:r w:rsidRPr="001415A5">
        <w:rPr>
          <w:rFonts w:ascii="Times New Roman" w:hAnsi="Times New Roman" w:cs="Times New Roman"/>
          <w:sz w:val="24"/>
          <w:szCs w:val="24"/>
        </w:rPr>
        <w:lastRenderedPageBreak/>
        <w:t xml:space="preserve">diversity of customer personnel involved in buying centres (Skaggs and Huffman, 2003; Bozarth et al., 2009). In such complex customer situations, firms are more likely to behave proactively to impress their </w:t>
      </w:r>
      <w:r w:rsidR="002F3A92" w:rsidRPr="001415A5">
        <w:rPr>
          <w:rFonts w:ascii="Times New Roman" w:hAnsi="Times New Roman" w:cs="Times New Roman"/>
          <w:sz w:val="24"/>
          <w:szCs w:val="24"/>
        </w:rPr>
        <w:t>shareholders</w:t>
      </w:r>
      <w:r w:rsidRPr="001415A5">
        <w:rPr>
          <w:rFonts w:ascii="Times New Roman" w:hAnsi="Times New Roman" w:cs="Times New Roman"/>
          <w:sz w:val="24"/>
          <w:szCs w:val="24"/>
        </w:rPr>
        <w:t xml:space="preserve"> through exploring new markets, improving customer experience and conducting product and service innovation. Specifically, AI implementation for B2B marketing can enhance innovation effectively by increasing firms' lead generation capabilities while eliminating the costs and manufacturing limitations across the entire </w:t>
      </w:r>
      <w:r w:rsidR="006707E8">
        <w:rPr>
          <w:rFonts w:ascii="Times New Roman" w:hAnsi="Times New Roman" w:cs="Times New Roman"/>
          <w:sz w:val="24"/>
          <w:szCs w:val="24"/>
        </w:rPr>
        <w:t>new product development</w:t>
      </w:r>
      <w:r w:rsidR="006707E8" w:rsidRPr="001415A5">
        <w:rPr>
          <w:rFonts w:ascii="Times New Roman" w:hAnsi="Times New Roman" w:cs="Times New Roman"/>
          <w:sz w:val="24"/>
          <w:szCs w:val="24"/>
        </w:rPr>
        <w:t xml:space="preserve"> </w:t>
      </w:r>
      <w:r w:rsidRPr="001415A5">
        <w:rPr>
          <w:rFonts w:ascii="Times New Roman" w:hAnsi="Times New Roman" w:cs="Times New Roman"/>
          <w:sz w:val="24"/>
          <w:szCs w:val="24"/>
        </w:rPr>
        <w:t xml:space="preserve">process (Paschen et al., 2019). Also, AI implementation for B2B marketing enables powerful personalisation without additional changes to its operations, consequently improving consumers' perceived values and willingness to pay more for the products or services (Chung et al., 2020; Prentice and Nguyen, 2020). Therefore, the adoption of AI for B2B marketing can support firms </w:t>
      </w:r>
      <w:r w:rsidR="00317947">
        <w:rPr>
          <w:rFonts w:ascii="Times New Roman" w:hAnsi="Times New Roman" w:cs="Times New Roman"/>
          <w:sz w:val="24"/>
          <w:szCs w:val="24"/>
        </w:rPr>
        <w:t xml:space="preserve">to </w:t>
      </w:r>
      <w:r w:rsidRPr="001415A5">
        <w:rPr>
          <w:rFonts w:ascii="Times New Roman" w:hAnsi="Times New Roman" w:cs="Times New Roman"/>
          <w:sz w:val="24"/>
          <w:szCs w:val="24"/>
        </w:rPr>
        <w:t xml:space="preserve">meet the needs emerging from their customers and convey a positive social image of the firm – capable of innovating and gaining competitiveness over their competitors. </w:t>
      </w:r>
      <w:r w:rsidR="00694E6A" w:rsidRPr="001415A5">
        <w:rPr>
          <w:rFonts w:ascii="Times New Roman" w:hAnsi="Times New Roman" w:cs="Times New Roman"/>
          <w:sz w:val="24"/>
          <w:szCs w:val="24"/>
        </w:rPr>
        <w:t>In this way</w:t>
      </w:r>
      <w:r w:rsidRPr="001415A5">
        <w:rPr>
          <w:rFonts w:ascii="Times New Roman" w:hAnsi="Times New Roman" w:cs="Times New Roman"/>
          <w:sz w:val="24"/>
          <w:szCs w:val="24"/>
        </w:rPr>
        <w:t xml:space="preserve">, customer complexity is expected to positively affect the existing relationship between firms' AI implementation for B2B marketing and </w:t>
      </w:r>
      <w:r w:rsidR="002F3A92" w:rsidRPr="001415A5">
        <w:rPr>
          <w:rFonts w:ascii="Times New Roman" w:hAnsi="Times New Roman" w:cs="Times New Roman"/>
          <w:sz w:val="24"/>
          <w:szCs w:val="24"/>
        </w:rPr>
        <w:t>shareholder</w:t>
      </w:r>
      <w:r w:rsidR="009C73B1" w:rsidRPr="001415A5">
        <w:rPr>
          <w:rFonts w:ascii="Times New Roman" w:hAnsi="Times New Roman" w:cs="Times New Roman"/>
          <w:sz w:val="24"/>
          <w:szCs w:val="24"/>
        </w:rPr>
        <w:t xml:space="preserve"> reaction</w:t>
      </w:r>
      <w:r w:rsidRPr="001415A5">
        <w:rPr>
          <w:rFonts w:ascii="Times New Roman" w:hAnsi="Times New Roman" w:cs="Times New Roman"/>
          <w:sz w:val="24"/>
          <w:szCs w:val="24"/>
        </w:rPr>
        <w:t xml:space="preserve">. It is suggested that </w:t>
      </w:r>
      <w:r w:rsidR="00DA61EB" w:rsidRPr="001415A5">
        <w:rPr>
          <w:rFonts w:ascii="Times New Roman" w:hAnsi="Times New Roman" w:cs="Times New Roman"/>
          <w:sz w:val="24"/>
          <w:szCs w:val="24"/>
        </w:rPr>
        <w:t>shareholders of firms with more complex customer base</w:t>
      </w:r>
      <w:r w:rsidR="00B47CB2">
        <w:rPr>
          <w:rFonts w:ascii="Times New Roman" w:hAnsi="Times New Roman" w:cs="Times New Roman"/>
          <w:sz w:val="24"/>
          <w:szCs w:val="24"/>
        </w:rPr>
        <w:t>s</w:t>
      </w:r>
      <w:r w:rsidR="00DA61EB" w:rsidRPr="001415A5">
        <w:rPr>
          <w:rFonts w:ascii="Times New Roman" w:hAnsi="Times New Roman" w:cs="Times New Roman"/>
          <w:sz w:val="24"/>
          <w:szCs w:val="24"/>
        </w:rPr>
        <w:t xml:space="preserve"> </w:t>
      </w:r>
      <w:r w:rsidR="001415A5" w:rsidRPr="001415A5">
        <w:rPr>
          <w:rFonts w:ascii="Times New Roman" w:hAnsi="Times New Roman" w:cs="Times New Roman"/>
          <w:sz w:val="24"/>
          <w:szCs w:val="24"/>
        </w:rPr>
        <w:t xml:space="preserve">may </w:t>
      </w:r>
      <w:r w:rsidR="00DA61EB" w:rsidRPr="001415A5">
        <w:rPr>
          <w:rFonts w:ascii="Times New Roman" w:hAnsi="Times New Roman" w:cs="Times New Roman"/>
          <w:sz w:val="24"/>
          <w:szCs w:val="24"/>
        </w:rPr>
        <w:t>react more positively to the announcement of AI implementation for B2B marketing.</w:t>
      </w:r>
      <w:r w:rsidR="005036A7">
        <w:rPr>
          <w:rFonts w:ascii="Times New Roman" w:hAnsi="Times New Roman" w:cs="Times New Roman"/>
          <w:sz w:val="24"/>
          <w:szCs w:val="24"/>
        </w:rPr>
        <w:t xml:space="preserve"> </w:t>
      </w:r>
      <w:r w:rsidR="005036A7" w:rsidRPr="005036A7">
        <w:rPr>
          <w:rFonts w:ascii="Times New Roman" w:hAnsi="Times New Roman" w:cs="Times New Roman"/>
          <w:color w:val="FF0000"/>
          <w:sz w:val="24"/>
          <w:szCs w:val="24"/>
        </w:rPr>
        <w:t>Therefore, we hypothesise the following:</w:t>
      </w:r>
    </w:p>
    <w:p w14:paraId="547B4763" w14:textId="6EAB8AFF" w:rsidR="00EB3853" w:rsidRPr="005036A7" w:rsidRDefault="005036A7" w:rsidP="005036A7">
      <w:pPr>
        <w:spacing w:line="360" w:lineRule="auto"/>
        <w:ind w:left="720"/>
        <w:jc w:val="both"/>
        <w:rPr>
          <w:rFonts w:ascii="Times New Roman" w:hAnsi="Times New Roman" w:cs="Times New Roman"/>
          <w:color w:val="FF0000"/>
          <w:sz w:val="24"/>
          <w:szCs w:val="24"/>
        </w:rPr>
      </w:pPr>
      <w:r w:rsidRPr="005036A7">
        <w:rPr>
          <w:rFonts w:ascii="Times New Roman" w:hAnsi="Times New Roman" w:cs="Times New Roman"/>
          <w:b/>
          <w:bCs/>
          <w:i/>
          <w:iCs/>
          <w:color w:val="FF0000"/>
          <w:sz w:val="24"/>
          <w:szCs w:val="24"/>
        </w:rPr>
        <w:t>H3a</w:t>
      </w:r>
      <w:r w:rsidRPr="005036A7">
        <w:rPr>
          <w:rFonts w:ascii="Times New Roman" w:hAnsi="Times New Roman" w:cs="Times New Roman"/>
          <w:color w:val="FF0000"/>
          <w:sz w:val="24"/>
          <w:szCs w:val="24"/>
        </w:rPr>
        <w:t>: Shareholders of firms with more complex customer bases react more positively to the announcement of AI implementation for B2B marketing.</w:t>
      </w:r>
    </w:p>
    <w:p w14:paraId="6089CC98" w14:textId="29E68E2C" w:rsidR="00EB3853" w:rsidRPr="005036A7" w:rsidRDefault="00EB3853" w:rsidP="00EB3853">
      <w:pPr>
        <w:spacing w:line="360" w:lineRule="auto"/>
        <w:jc w:val="both"/>
        <w:rPr>
          <w:rFonts w:ascii="Times New Roman" w:hAnsi="Times New Roman" w:cs="Times New Roman"/>
          <w:color w:val="FF0000"/>
          <w:sz w:val="24"/>
          <w:szCs w:val="24"/>
        </w:rPr>
      </w:pPr>
      <w:r w:rsidRPr="001415A5">
        <w:rPr>
          <w:rFonts w:ascii="Times New Roman" w:hAnsi="Times New Roman" w:cs="Times New Roman"/>
          <w:sz w:val="24"/>
          <w:szCs w:val="24"/>
        </w:rPr>
        <w:t xml:space="preserve">On the other hand, while </w:t>
      </w:r>
      <w:r w:rsidR="002F3A92" w:rsidRPr="001415A5">
        <w:rPr>
          <w:rFonts w:ascii="Times New Roman" w:hAnsi="Times New Roman" w:cs="Times New Roman"/>
          <w:sz w:val="24"/>
          <w:szCs w:val="24"/>
        </w:rPr>
        <w:t>shareholder</w:t>
      </w:r>
      <w:r w:rsidRPr="001415A5">
        <w:rPr>
          <w:rFonts w:ascii="Times New Roman" w:hAnsi="Times New Roman" w:cs="Times New Roman"/>
          <w:sz w:val="24"/>
          <w:szCs w:val="24"/>
        </w:rPr>
        <w:t xml:space="preserve">s are unsure about the underlying business operations in turbulent environments, customer complexity can make them more sceptical about the potential outcomes. This is because AI implementation for B2B marketing normally requires significant investments and </w:t>
      </w:r>
      <w:r w:rsidR="00266CA5" w:rsidRPr="001415A5">
        <w:rPr>
          <w:rFonts w:ascii="Times New Roman" w:hAnsi="Times New Roman" w:cs="Times New Roman"/>
          <w:sz w:val="24"/>
          <w:szCs w:val="24"/>
        </w:rPr>
        <w:t xml:space="preserve">with </w:t>
      </w:r>
      <w:r w:rsidRPr="001415A5">
        <w:rPr>
          <w:rFonts w:ascii="Times New Roman" w:hAnsi="Times New Roman" w:cs="Times New Roman"/>
          <w:sz w:val="24"/>
          <w:szCs w:val="24"/>
        </w:rPr>
        <w:t xml:space="preserve">great uncertainty, while its payback time and expected value are hard to evaluate (Martínez-López and Casillas, 2013; Liu et al., 2021). Despite the tremendous advantages AI could bring to change daily operations in B2B marketing, studies generally show that the current state of AI technology does not yet live up to its promise (Davenport and </w:t>
      </w:r>
      <w:proofErr w:type="spellStart"/>
      <w:r w:rsidRPr="001415A5">
        <w:rPr>
          <w:rFonts w:ascii="Times New Roman" w:hAnsi="Times New Roman" w:cs="Times New Roman"/>
          <w:sz w:val="24"/>
          <w:szCs w:val="24"/>
        </w:rPr>
        <w:t>Ronanki</w:t>
      </w:r>
      <w:proofErr w:type="spellEnd"/>
      <w:r w:rsidRPr="001415A5">
        <w:rPr>
          <w:rFonts w:ascii="Times New Roman" w:hAnsi="Times New Roman" w:cs="Times New Roman"/>
          <w:sz w:val="24"/>
          <w:szCs w:val="24"/>
        </w:rPr>
        <w:t xml:space="preserve">, 2018; Kumar et al., 2019). Additionally, firms tend to </w:t>
      </w:r>
      <w:r w:rsidR="00B47CB2">
        <w:rPr>
          <w:rFonts w:ascii="Times New Roman" w:hAnsi="Times New Roman" w:cs="Times New Roman"/>
          <w:sz w:val="24"/>
          <w:szCs w:val="24"/>
        </w:rPr>
        <w:t>m</w:t>
      </w:r>
      <w:r w:rsidRPr="001415A5">
        <w:rPr>
          <w:rFonts w:ascii="Times New Roman" w:hAnsi="Times New Roman" w:cs="Times New Roman"/>
          <w:sz w:val="24"/>
          <w:szCs w:val="24"/>
        </w:rPr>
        <w:t>ake extra effort to identify sophisticated, diverse customer preferences</w:t>
      </w:r>
      <w:r w:rsidR="00B47CB2">
        <w:rPr>
          <w:rFonts w:ascii="Times New Roman" w:hAnsi="Times New Roman" w:cs="Times New Roman"/>
          <w:sz w:val="24"/>
          <w:szCs w:val="24"/>
        </w:rPr>
        <w:t>,</w:t>
      </w:r>
      <w:r w:rsidRPr="001415A5">
        <w:rPr>
          <w:rFonts w:ascii="Times New Roman" w:hAnsi="Times New Roman" w:cs="Times New Roman"/>
          <w:sz w:val="24"/>
          <w:szCs w:val="24"/>
        </w:rPr>
        <w:t xml:space="preserve"> manage intra- and inter-customer expectations and deliver personalised products and services (Schmitz and Ganesan, 2014; Lam et al., 2019). Such demand uncertainty further increases firms' capital expenses and brings down their future cash flow. In other words, implementing AI for B2B marketing in high customer complexity environments may project a negative social image of firms and convey a high level of uncertainty and risk to their </w:t>
      </w:r>
      <w:r w:rsidR="002F3A92" w:rsidRPr="001415A5">
        <w:rPr>
          <w:rFonts w:ascii="Times New Roman" w:hAnsi="Times New Roman" w:cs="Times New Roman"/>
          <w:sz w:val="24"/>
          <w:szCs w:val="24"/>
        </w:rPr>
        <w:t>shareholder</w:t>
      </w:r>
      <w:r w:rsidRPr="001415A5">
        <w:rPr>
          <w:rFonts w:ascii="Times New Roman" w:hAnsi="Times New Roman" w:cs="Times New Roman"/>
          <w:sz w:val="24"/>
          <w:szCs w:val="24"/>
        </w:rPr>
        <w:t xml:space="preserve">s. In this way, shareholders may assume that the firms </w:t>
      </w:r>
      <w:r w:rsidRPr="001415A5">
        <w:rPr>
          <w:rFonts w:ascii="Times New Roman" w:hAnsi="Times New Roman" w:cs="Times New Roman"/>
          <w:sz w:val="24"/>
          <w:szCs w:val="24"/>
        </w:rPr>
        <w:lastRenderedPageBreak/>
        <w:t xml:space="preserve">operating with high customer complexity to implement AI for B2B marketing are financially unfavourable in the short term and might not invest in these firms. Accordingly, </w:t>
      </w:r>
      <w:r w:rsidR="001415A5" w:rsidRPr="001415A5">
        <w:rPr>
          <w:rFonts w:ascii="Times New Roman" w:hAnsi="Times New Roman" w:cs="Times New Roman"/>
          <w:sz w:val="24"/>
          <w:szCs w:val="24"/>
        </w:rPr>
        <w:t>shareholders of firms with more complex customer base</w:t>
      </w:r>
      <w:r w:rsidR="00B47CB2">
        <w:rPr>
          <w:rFonts w:ascii="Times New Roman" w:hAnsi="Times New Roman" w:cs="Times New Roman"/>
          <w:sz w:val="24"/>
          <w:szCs w:val="24"/>
        </w:rPr>
        <w:t>s</w:t>
      </w:r>
      <w:r w:rsidR="001415A5" w:rsidRPr="001415A5">
        <w:rPr>
          <w:rFonts w:ascii="Times New Roman" w:hAnsi="Times New Roman" w:cs="Times New Roman"/>
          <w:sz w:val="24"/>
          <w:szCs w:val="24"/>
        </w:rPr>
        <w:t xml:space="preserve"> may react less positively to the announcement of AI implementation for B2B marketing.</w:t>
      </w:r>
      <w:r w:rsidR="005036A7">
        <w:rPr>
          <w:rFonts w:ascii="Times New Roman" w:hAnsi="Times New Roman" w:cs="Times New Roman"/>
          <w:sz w:val="24"/>
          <w:szCs w:val="24"/>
        </w:rPr>
        <w:t xml:space="preserve"> </w:t>
      </w:r>
      <w:r w:rsidRPr="005036A7">
        <w:rPr>
          <w:rFonts w:ascii="Times New Roman" w:hAnsi="Times New Roman" w:cs="Times New Roman"/>
          <w:color w:val="FF0000"/>
          <w:sz w:val="24"/>
          <w:szCs w:val="24"/>
        </w:rPr>
        <w:t>The above discussion indicates two conflicting roles of customer complexity in the opposite directions. Accordingly, we make</w:t>
      </w:r>
      <w:r w:rsidR="005036A7" w:rsidRPr="005036A7">
        <w:rPr>
          <w:rFonts w:ascii="Times New Roman" w:hAnsi="Times New Roman" w:cs="Times New Roman"/>
          <w:color w:val="FF0000"/>
          <w:sz w:val="24"/>
          <w:szCs w:val="24"/>
        </w:rPr>
        <w:t xml:space="preserve"> another hypothesis regarding the role of customer complexity</w:t>
      </w:r>
      <w:r w:rsidRPr="005036A7">
        <w:rPr>
          <w:rFonts w:ascii="Times New Roman" w:hAnsi="Times New Roman" w:cs="Times New Roman"/>
          <w:color w:val="FF0000"/>
          <w:sz w:val="24"/>
          <w:szCs w:val="24"/>
        </w:rPr>
        <w:t>:</w:t>
      </w:r>
    </w:p>
    <w:p w14:paraId="51396C86" w14:textId="55C302B2" w:rsidR="005917A3" w:rsidRPr="005036A7" w:rsidRDefault="00EB3853" w:rsidP="00EB3853">
      <w:pPr>
        <w:spacing w:line="360" w:lineRule="auto"/>
        <w:ind w:left="720"/>
        <w:jc w:val="both"/>
        <w:rPr>
          <w:rFonts w:ascii="Times New Roman" w:hAnsi="Times New Roman" w:cs="Times New Roman"/>
          <w:color w:val="FF0000"/>
          <w:sz w:val="24"/>
          <w:szCs w:val="24"/>
        </w:rPr>
      </w:pPr>
      <w:r w:rsidRPr="005036A7">
        <w:rPr>
          <w:rFonts w:ascii="Times New Roman" w:hAnsi="Times New Roman" w:cs="Times New Roman"/>
          <w:b/>
          <w:bCs/>
          <w:i/>
          <w:iCs/>
          <w:color w:val="FF0000"/>
          <w:sz w:val="24"/>
          <w:szCs w:val="24"/>
        </w:rPr>
        <w:t>H3b</w:t>
      </w:r>
      <w:r w:rsidRPr="005036A7">
        <w:rPr>
          <w:rFonts w:ascii="Times New Roman" w:hAnsi="Times New Roman" w:cs="Times New Roman"/>
          <w:color w:val="FF0000"/>
          <w:sz w:val="24"/>
          <w:szCs w:val="24"/>
        </w:rPr>
        <w:t xml:space="preserve">: </w:t>
      </w:r>
      <w:r w:rsidR="005917A3" w:rsidRPr="005036A7">
        <w:rPr>
          <w:rFonts w:ascii="Times New Roman" w:hAnsi="Times New Roman" w:cs="Times New Roman"/>
          <w:color w:val="FF0000"/>
          <w:sz w:val="24"/>
          <w:szCs w:val="24"/>
        </w:rPr>
        <w:t xml:space="preserve">Shareholders of firms with </w:t>
      </w:r>
      <w:r w:rsidR="006A2769" w:rsidRPr="005036A7">
        <w:rPr>
          <w:rFonts w:ascii="Times New Roman" w:hAnsi="Times New Roman" w:cs="Times New Roman"/>
          <w:color w:val="FF0000"/>
          <w:sz w:val="24"/>
          <w:szCs w:val="24"/>
        </w:rPr>
        <w:t xml:space="preserve">more </w:t>
      </w:r>
      <w:r w:rsidR="005917A3" w:rsidRPr="005036A7">
        <w:rPr>
          <w:rFonts w:ascii="Times New Roman" w:hAnsi="Times New Roman" w:cs="Times New Roman"/>
          <w:color w:val="FF0000"/>
          <w:sz w:val="24"/>
          <w:szCs w:val="24"/>
        </w:rPr>
        <w:t>complex customer base</w:t>
      </w:r>
      <w:r w:rsidR="00B47CB2" w:rsidRPr="005036A7">
        <w:rPr>
          <w:rFonts w:ascii="Times New Roman" w:hAnsi="Times New Roman" w:cs="Times New Roman"/>
          <w:color w:val="FF0000"/>
          <w:sz w:val="24"/>
          <w:szCs w:val="24"/>
        </w:rPr>
        <w:t>s</w:t>
      </w:r>
      <w:r w:rsidR="005917A3" w:rsidRPr="005036A7">
        <w:rPr>
          <w:rFonts w:ascii="Times New Roman" w:hAnsi="Times New Roman" w:cs="Times New Roman"/>
          <w:color w:val="FF0000"/>
          <w:sz w:val="24"/>
          <w:szCs w:val="24"/>
        </w:rPr>
        <w:t xml:space="preserve"> react </w:t>
      </w:r>
      <w:r w:rsidR="00356553" w:rsidRPr="005036A7">
        <w:rPr>
          <w:rFonts w:ascii="Times New Roman" w:hAnsi="Times New Roman" w:cs="Times New Roman"/>
          <w:color w:val="FF0000"/>
          <w:sz w:val="24"/>
          <w:szCs w:val="24"/>
        </w:rPr>
        <w:t>less</w:t>
      </w:r>
      <w:r w:rsidR="005917A3" w:rsidRPr="005036A7">
        <w:rPr>
          <w:rFonts w:ascii="Times New Roman" w:hAnsi="Times New Roman" w:cs="Times New Roman"/>
          <w:color w:val="FF0000"/>
          <w:sz w:val="24"/>
          <w:szCs w:val="24"/>
        </w:rPr>
        <w:t xml:space="preserve"> positively to the announcement of AI implementation for B2B marketing.</w:t>
      </w:r>
    </w:p>
    <w:p w14:paraId="0EFEE0B2" w14:textId="35569459" w:rsidR="00EB3853" w:rsidRPr="00344443" w:rsidRDefault="00EB3853" w:rsidP="00EB3853">
      <w:pPr>
        <w:spacing w:line="360" w:lineRule="auto"/>
        <w:jc w:val="both"/>
        <w:rPr>
          <w:rFonts w:ascii="Times New Roman" w:hAnsi="Times New Roman" w:cs="Times New Roman"/>
          <w:b/>
          <w:bCs/>
          <w:color w:val="FF0000"/>
          <w:sz w:val="24"/>
          <w:szCs w:val="24"/>
        </w:rPr>
      </w:pPr>
      <w:r w:rsidRPr="00344443">
        <w:rPr>
          <w:rFonts w:ascii="Times New Roman" w:hAnsi="Times New Roman" w:cs="Times New Roman"/>
          <w:b/>
          <w:bCs/>
          <w:color w:val="FF0000"/>
          <w:sz w:val="24"/>
          <w:szCs w:val="24"/>
        </w:rPr>
        <w:t xml:space="preserve">3 </w:t>
      </w:r>
      <w:proofErr w:type="gramStart"/>
      <w:r w:rsidRPr="00344443">
        <w:rPr>
          <w:rFonts w:ascii="Times New Roman" w:hAnsi="Times New Roman" w:cs="Times New Roman"/>
          <w:b/>
          <w:bCs/>
          <w:color w:val="FF0000"/>
          <w:sz w:val="24"/>
          <w:szCs w:val="24"/>
        </w:rPr>
        <w:t>METHODOLOGY</w:t>
      </w:r>
      <w:proofErr w:type="gramEnd"/>
    </w:p>
    <w:p w14:paraId="040E4E3B" w14:textId="22A77B1D" w:rsidR="00344443" w:rsidRPr="00344443" w:rsidRDefault="00344443" w:rsidP="00344443">
      <w:pPr>
        <w:spacing w:line="360" w:lineRule="auto"/>
        <w:jc w:val="both"/>
        <w:rPr>
          <w:rFonts w:ascii="Times New Roman" w:hAnsi="Times New Roman" w:cs="Times New Roman"/>
          <w:color w:val="FF0000"/>
          <w:sz w:val="24"/>
          <w:szCs w:val="24"/>
        </w:rPr>
      </w:pPr>
      <w:r w:rsidRPr="00344443">
        <w:rPr>
          <w:rFonts w:ascii="Times New Roman" w:hAnsi="Times New Roman" w:cs="Times New Roman"/>
          <w:color w:val="FF0000"/>
          <w:sz w:val="24"/>
          <w:szCs w:val="24"/>
        </w:rPr>
        <w:t xml:space="preserve">In this study, we adopted a comprehensive two-step approach to investigate the </w:t>
      </w:r>
      <w:r>
        <w:rPr>
          <w:rFonts w:ascii="Times New Roman" w:hAnsi="Times New Roman" w:cs="Times New Roman"/>
          <w:color w:val="FF0000"/>
          <w:sz w:val="24"/>
          <w:szCs w:val="24"/>
        </w:rPr>
        <w:t>i</w:t>
      </w:r>
      <w:r w:rsidRPr="00344443">
        <w:rPr>
          <w:rFonts w:ascii="Times New Roman" w:hAnsi="Times New Roman" w:cs="Times New Roman"/>
          <w:color w:val="FF0000"/>
          <w:sz w:val="24"/>
          <w:szCs w:val="24"/>
        </w:rPr>
        <w:t xml:space="preserve">mpact of </w:t>
      </w:r>
      <w:r>
        <w:rPr>
          <w:rFonts w:ascii="Times New Roman" w:hAnsi="Times New Roman" w:cs="Times New Roman"/>
          <w:color w:val="FF0000"/>
          <w:sz w:val="24"/>
          <w:szCs w:val="24"/>
        </w:rPr>
        <w:t>AI</w:t>
      </w:r>
      <w:r w:rsidRPr="00344443">
        <w:rPr>
          <w:rFonts w:ascii="Times New Roman" w:hAnsi="Times New Roman" w:cs="Times New Roman"/>
          <w:color w:val="FF0000"/>
          <w:sz w:val="24"/>
          <w:szCs w:val="24"/>
        </w:rPr>
        <w:t xml:space="preserve"> </w:t>
      </w:r>
      <w:r>
        <w:rPr>
          <w:rFonts w:ascii="Times New Roman" w:hAnsi="Times New Roman" w:cs="Times New Roman"/>
          <w:color w:val="FF0000"/>
          <w:sz w:val="24"/>
          <w:szCs w:val="24"/>
        </w:rPr>
        <w:t>a</w:t>
      </w:r>
      <w:r w:rsidRPr="00344443">
        <w:rPr>
          <w:rFonts w:ascii="Times New Roman" w:hAnsi="Times New Roman" w:cs="Times New Roman"/>
          <w:color w:val="FF0000"/>
          <w:sz w:val="24"/>
          <w:szCs w:val="24"/>
        </w:rPr>
        <w:t xml:space="preserve">doption for B2B Marketing on </w:t>
      </w:r>
      <w:r w:rsidR="004F01B2">
        <w:rPr>
          <w:rFonts w:ascii="Times New Roman" w:hAnsi="Times New Roman" w:cs="Times New Roman"/>
          <w:color w:val="FF0000"/>
          <w:sz w:val="24"/>
          <w:szCs w:val="24"/>
        </w:rPr>
        <w:t>s</w:t>
      </w:r>
      <w:r w:rsidRPr="00344443">
        <w:rPr>
          <w:rFonts w:ascii="Times New Roman" w:hAnsi="Times New Roman" w:cs="Times New Roman"/>
          <w:color w:val="FF0000"/>
          <w:sz w:val="24"/>
          <w:szCs w:val="24"/>
        </w:rPr>
        <w:t xml:space="preserve">hareholder </w:t>
      </w:r>
      <w:r w:rsidR="004F01B2">
        <w:rPr>
          <w:rFonts w:ascii="Times New Roman" w:hAnsi="Times New Roman" w:cs="Times New Roman"/>
          <w:color w:val="FF0000"/>
          <w:sz w:val="24"/>
          <w:szCs w:val="24"/>
        </w:rPr>
        <w:t>r</w:t>
      </w:r>
      <w:r w:rsidRPr="00344443">
        <w:rPr>
          <w:rFonts w:ascii="Times New Roman" w:hAnsi="Times New Roman" w:cs="Times New Roman"/>
          <w:color w:val="FF0000"/>
          <w:sz w:val="24"/>
          <w:szCs w:val="24"/>
        </w:rPr>
        <w:t>eaction. Firstly, we conducted a quantitative analysis to test the hypotheses developed based on a thorough review of the literature. Employing a propensity score matching (PSM) method, we generated an artificial control group of firms that had not adopted AI-enabled B2B marketing initiatives. Subsequently, we performed an event study using a dataset comprising 174 sample firms, consisting of 87 treatment firms (those implementing AI for B2B marketing) and 87 matched control firms, all of which were publicly listed in the United States between 2011 and 2020.</w:t>
      </w:r>
      <w:r>
        <w:rPr>
          <w:rFonts w:ascii="Times New Roman" w:hAnsi="Times New Roman" w:cs="Times New Roman"/>
          <w:color w:val="FF0000"/>
          <w:sz w:val="24"/>
          <w:szCs w:val="24"/>
        </w:rPr>
        <w:t xml:space="preserve"> </w:t>
      </w:r>
      <w:r w:rsidRPr="00344443">
        <w:rPr>
          <w:rFonts w:ascii="Times New Roman" w:hAnsi="Times New Roman" w:cs="Times New Roman"/>
          <w:color w:val="FF0000"/>
          <w:sz w:val="24"/>
          <w:szCs w:val="24"/>
        </w:rPr>
        <w:t xml:space="preserve">Secondly, to further enrich our understanding and complement the quantitative findings, we collected qualitative data through a carefully conducted focus group </w:t>
      </w:r>
      <w:r w:rsidR="00D1565D">
        <w:rPr>
          <w:rFonts w:ascii="Times New Roman" w:hAnsi="Times New Roman" w:cs="Times New Roman"/>
          <w:color w:val="FF0000"/>
          <w:sz w:val="24"/>
          <w:szCs w:val="24"/>
        </w:rPr>
        <w:t>study</w:t>
      </w:r>
      <w:r>
        <w:rPr>
          <w:rFonts w:ascii="Times New Roman" w:hAnsi="Times New Roman" w:cs="Times New Roman"/>
          <w:color w:val="FF0000"/>
          <w:sz w:val="24"/>
          <w:szCs w:val="24"/>
        </w:rPr>
        <w:t xml:space="preserve"> (Morgan, 1996)</w:t>
      </w:r>
      <w:r w:rsidRPr="00344443">
        <w:rPr>
          <w:rFonts w:ascii="Times New Roman" w:hAnsi="Times New Roman" w:cs="Times New Roman"/>
          <w:color w:val="FF0000"/>
          <w:sz w:val="24"/>
          <w:szCs w:val="24"/>
        </w:rPr>
        <w:t>. The qualitative phase encompassed in-depth discussions with two distinct groups of participants: senior managers representing firms at various stages of AI adoption for B2B marketing, and key investors and shareholders holding stakes in these firms.</w:t>
      </w:r>
      <w:r>
        <w:rPr>
          <w:rFonts w:ascii="Times New Roman" w:hAnsi="Times New Roman" w:cs="Times New Roman"/>
          <w:color w:val="FF0000"/>
          <w:sz w:val="24"/>
          <w:szCs w:val="24"/>
        </w:rPr>
        <w:t xml:space="preserve"> </w:t>
      </w:r>
      <w:r w:rsidRPr="00344443">
        <w:rPr>
          <w:rFonts w:ascii="Times New Roman" w:hAnsi="Times New Roman" w:cs="Times New Roman"/>
          <w:color w:val="FF0000"/>
          <w:sz w:val="24"/>
          <w:szCs w:val="24"/>
        </w:rPr>
        <w:t>These discussions were designed to explore the underlying reasons, motivations, and contextual nuances behind the quantitative results. The focus group transcripts were subjected to rigorous analysis to identify recurring themes, patterns, and insights relevant to each of the hypotheses.</w:t>
      </w:r>
    </w:p>
    <w:p w14:paraId="33FE8DE8" w14:textId="01D7D440" w:rsidR="00344443" w:rsidRDefault="00344443" w:rsidP="00344443">
      <w:pPr>
        <w:spacing w:line="360" w:lineRule="auto"/>
        <w:jc w:val="both"/>
        <w:rPr>
          <w:rFonts w:ascii="Times New Roman" w:hAnsi="Times New Roman" w:cs="Times New Roman"/>
          <w:color w:val="FF0000"/>
          <w:sz w:val="24"/>
          <w:szCs w:val="24"/>
        </w:rPr>
      </w:pPr>
      <w:r w:rsidRPr="00344443">
        <w:rPr>
          <w:rFonts w:ascii="Times New Roman" w:hAnsi="Times New Roman" w:cs="Times New Roman"/>
          <w:color w:val="FF0000"/>
          <w:sz w:val="24"/>
          <w:szCs w:val="24"/>
        </w:rPr>
        <w:t>By adopting this mixed-methods approach, our study aims to provide a more comprehensive and holistic perspective on the phenomenon under investigation</w:t>
      </w:r>
      <w:r>
        <w:rPr>
          <w:rFonts w:ascii="Times New Roman" w:hAnsi="Times New Roman" w:cs="Times New Roman"/>
          <w:color w:val="FF0000"/>
          <w:sz w:val="24"/>
          <w:szCs w:val="24"/>
        </w:rPr>
        <w:t xml:space="preserve"> (Shi et al., 2020)</w:t>
      </w:r>
      <w:r w:rsidRPr="00344443">
        <w:rPr>
          <w:rFonts w:ascii="Times New Roman" w:hAnsi="Times New Roman" w:cs="Times New Roman"/>
          <w:color w:val="FF0000"/>
          <w:sz w:val="24"/>
          <w:szCs w:val="24"/>
        </w:rPr>
        <w:t>. This two-step methodology not only validates our quantitative findings but also uncovers the qualitative intricacies that shed light on the "why" behind the observed reactions</w:t>
      </w:r>
      <w:r>
        <w:rPr>
          <w:rFonts w:ascii="Times New Roman" w:hAnsi="Times New Roman" w:cs="Times New Roman"/>
          <w:color w:val="FF0000"/>
          <w:sz w:val="24"/>
          <w:szCs w:val="24"/>
        </w:rPr>
        <w:t xml:space="preserve"> (Cyr, 2016)</w:t>
      </w:r>
      <w:r w:rsidRPr="00344443">
        <w:rPr>
          <w:rFonts w:ascii="Times New Roman" w:hAnsi="Times New Roman" w:cs="Times New Roman"/>
          <w:color w:val="FF0000"/>
          <w:sz w:val="24"/>
          <w:szCs w:val="24"/>
        </w:rPr>
        <w:t xml:space="preserve">. By integrating both quantitative and qualitative analyses, our research offers deeper insights into the multifaceted factors influencing shareholder reactions to AI adoption in B2B marketing, including the role of industry dynamics and the complexities of customer bases. This </w:t>
      </w:r>
      <w:r w:rsidRPr="00344443">
        <w:rPr>
          <w:rFonts w:ascii="Times New Roman" w:hAnsi="Times New Roman" w:cs="Times New Roman"/>
          <w:color w:val="FF0000"/>
          <w:sz w:val="24"/>
          <w:szCs w:val="24"/>
        </w:rPr>
        <w:lastRenderedPageBreak/>
        <w:t>comprehensive approach enhances our understanding of the complex interplay between AI adoption and shareholder sentiment in the B2B marketing context.</w:t>
      </w:r>
      <w:r>
        <w:rPr>
          <w:rFonts w:ascii="Times New Roman" w:hAnsi="Times New Roman" w:cs="Times New Roman"/>
          <w:color w:val="FF0000"/>
          <w:sz w:val="24"/>
          <w:szCs w:val="24"/>
        </w:rPr>
        <w:t xml:space="preserve"> </w:t>
      </w:r>
      <w:r w:rsidR="00574804" w:rsidRPr="00574804">
        <w:rPr>
          <w:rFonts w:ascii="Times New Roman" w:hAnsi="Times New Roman" w:cs="Times New Roman"/>
          <w:color w:val="FF0000"/>
          <w:sz w:val="24"/>
          <w:szCs w:val="24"/>
        </w:rPr>
        <w:t>The following sections will explain the research methods in detail.</w:t>
      </w:r>
    </w:p>
    <w:p w14:paraId="4166573F" w14:textId="68FB204A" w:rsidR="00574804" w:rsidRPr="00344443" w:rsidRDefault="00574804" w:rsidP="00EB3853">
      <w:pPr>
        <w:spacing w:line="360" w:lineRule="auto"/>
        <w:jc w:val="both"/>
        <w:rPr>
          <w:rFonts w:ascii="Times New Roman" w:hAnsi="Times New Roman" w:cs="Times New Roman"/>
          <w:b/>
          <w:bCs/>
          <w:color w:val="FF0000"/>
          <w:sz w:val="24"/>
          <w:szCs w:val="24"/>
        </w:rPr>
      </w:pPr>
      <w:r w:rsidRPr="00344443">
        <w:rPr>
          <w:rFonts w:ascii="Times New Roman" w:hAnsi="Times New Roman" w:cs="Times New Roman"/>
          <w:b/>
          <w:bCs/>
          <w:color w:val="FF0000"/>
          <w:sz w:val="24"/>
          <w:szCs w:val="24"/>
        </w:rPr>
        <w:t>4 STUDY ONE: QUANTITATIVE ANALYSIS</w:t>
      </w:r>
    </w:p>
    <w:p w14:paraId="26CE0002" w14:textId="530C7E88" w:rsidR="00F75B62" w:rsidRPr="00EB3853" w:rsidRDefault="00574804" w:rsidP="00EB3853">
      <w:pPr>
        <w:spacing w:line="360" w:lineRule="auto"/>
        <w:jc w:val="both"/>
        <w:rPr>
          <w:rFonts w:ascii="Times New Roman" w:hAnsi="Times New Roman" w:cs="Times New Roman"/>
          <w:sz w:val="24"/>
          <w:szCs w:val="24"/>
        </w:rPr>
      </w:pPr>
      <w:r w:rsidRPr="00574804">
        <w:rPr>
          <w:rFonts w:ascii="Times New Roman" w:hAnsi="Times New Roman" w:cs="Times New Roman"/>
          <w:color w:val="FF0000"/>
          <w:sz w:val="24"/>
          <w:szCs w:val="24"/>
        </w:rPr>
        <w:t>To test the hypotheses</w:t>
      </w:r>
      <w:r w:rsidR="00095EDB" w:rsidRPr="00574804">
        <w:rPr>
          <w:rFonts w:ascii="Times New Roman" w:hAnsi="Times New Roman" w:cs="Times New Roman"/>
          <w:color w:val="FF0000"/>
          <w:sz w:val="24"/>
          <w:szCs w:val="24"/>
        </w:rPr>
        <w:t>, w</w:t>
      </w:r>
      <w:r w:rsidR="00EB3853" w:rsidRPr="00574804">
        <w:rPr>
          <w:rFonts w:ascii="Times New Roman" w:hAnsi="Times New Roman" w:cs="Times New Roman"/>
          <w:color w:val="FF0000"/>
          <w:sz w:val="24"/>
          <w:szCs w:val="24"/>
        </w:rPr>
        <w:t xml:space="preserve">e follow </w:t>
      </w:r>
      <w:r w:rsidR="00C86B58" w:rsidRPr="00574804">
        <w:rPr>
          <w:rFonts w:ascii="Times New Roman" w:hAnsi="Times New Roman" w:cs="Times New Roman"/>
          <w:color w:val="FF0000"/>
          <w:sz w:val="24"/>
          <w:szCs w:val="24"/>
        </w:rPr>
        <w:t xml:space="preserve">the approaches </w:t>
      </w:r>
      <w:r w:rsidR="00AF4709" w:rsidRPr="00574804">
        <w:rPr>
          <w:rFonts w:ascii="Times New Roman" w:hAnsi="Times New Roman" w:cs="Times New Roman"/>
          <w:color w:val="FF0000"/>
          <w:sz w:val="24"/>
          <w:szCs w:val="24"/>
        </w:rPr>
        <w:t xml:space="preserve">suggested by </w:t>
      </w:r>
      <w:r w:rsidR="00EB3853" w:rsidRPr="00574804">
        <w:rPr>
          <w:rFonts w:ascii="Times New Roman" w:hAnsi="Times New Roman" w:cs="Times New Roman"/>
          <w:color w:val="FF0000"/>
          <w:sz w:val="24"/>
          <w:szCs w:val="24"/>
        </w:rPr>
        <w:t xml:space="preserve">previous studies (Faramarzi and Bhattacharya, 2021; Monfort et al., 2021) </w:t>
      </w:r>
      <w:r w:rsidR="00AF4709" w:rsidRPr="00574804">
        <w:rPr>
          <w:rFonts w:ascii="Times New Roman" w:hAnsi="Times New Roman" w:cs="Times New Roman"/>
          <w:color w:val="FF0000"/>
          <w:sz w:val="24"/>
          <w:szCs w:val="24"/>
        </w:rPr>
        <w:t>and</w:t>
      </w:r>
      <w:r w:rsidR="00EB3853" w:rsidRPr="00574804">
        <w:rPr>
          <w:rFonts w:ascii="Times New Roman" w:hAnsi="Times New Roman" w:cs="Times New Roman"/>
          <w:color w:val="FF0000"/>
          <w:sz w:val="24"/>
          <w:szCs w:val="24"/>
        </w:rPr>
        <w:t xml:space="preserve"> </w:t>
      </w:r>
      <w:r w:rsidR="00AF4709" w:rsidRPr="00574804">
        <w:rPr>
          <w:rFonts w:ascii="Times New Roman" w:hAnsi="Times New Roman" w:cs="Times New Roman"/>
          <w:color w:val="FF0000"/>
          <w:sz w:val="24"/>
          <w:szCs w:val="24"/>
        </w:rPr>
        <w:t>adopt</w:t>
      </w:r>
      <w:r w:rsidR="00EB3853" w:rsidRPr="00574804">
        <w:rPr>
          <w:rFonts w:ascii="Times New Roman" w:hAnsi="Times New Roman" w:cs="Times New Roman"/>
          <w:color w:val="FF0000"/>
          <w:sz w:val="24"/>
          <w:szCs w:val="24"/>
        </w:rPr>
        <w:t xml:space="preserve"> </w:t>
      </w:r>
      <w:r w:rsidR="00E543F8" w:rsidRPr="00574804">
        <w:rPr>
          <w:rFonts w:ascii="Times New Roman" w:hAnsi="Times New Roman" w:cs="Times New Roman"/>
          <w:color w:val="FF0000"/>
          <w:sz w:val="24"/>
          <w:szCs w:val="24"/>
        </w:rPr>
        <w:t xml:space="preserve">the </w:t>
      </w:r>
      <w:r w:rsidR="00EB3853" w:rsidRPr="00574804">
        <w:rPr>
          <w:rFonts w:ascii="Times New Roman" w:hAnsi="Times New Roman" w:cs="Times New Roman"/>
          <w:color w:val="FF0000"/>
          <w:sz w:val="24"/>
          <w:szCs w:val="24"/>
        </w:rPr>
        <w:t xml:space="preserve">Factiva database to search </w:t>
      </w:r>
      <w:r w:rsidR="00041D92" w:rsidRPr="00574804">
        <w:rPr>
          <w:rFonts w:ascii="Times New Roman" w:hAnsi="Times New Roman" w:cs="Times New Roman"/>
          <w:color w:val="FF0000"/>
          <w:sz w:val="24"/>
          <w:szCs w:val="24"/>
        </w:rPr>
        <w:t>and</w:t>
      </w:r>
      <w:r w:rsidR="00EB3853" w:rsidRPr="00574804">
        <w:rPr>
          <w:rFonts w:ascii="Times New Roman" w:hAnsi="Times New Roman" w:cs="Times New Roman"/>
          <w:color w:val="FF0000"/>
          <w:sz w:val="24"/>
          <w:szCs w:val="24"/>
        </w:rPr>
        <w:t xml:space="preserve"> identify firms </w:t>
      </w:r>
      <w:r w:rsidR="00F35D3A">
        <w:rPr>
          <w:rFonts w:ascii="Times New Roman" w:hAnsi="Times New Roman" w:cs="Times New Roman"/>
          <w:color w:val="FF0000"/>
          <w:sz w:val="24"/>
          <w:szCs w:val="24"/>
        </w:rPr>
        <w:t>that</w:t>
      </w:r>
      <w:r w:rsidR="00F35D3A" w:rsidRPr="00574804">
        <w:rPr>
          <w:rFonts w:ascii="Times New Roman" w:hAnsi="Times New Roman" w:cs="Times New Roman"/>
          <w:color w:val="FF0000"/>
          <w:sz w:val="24"/>
          <w:szCs w:val="24"/>
        </w:rPr>
        <w:t xml:space="preserve"> </w:t>
      </w:r>
      <w:r w:rsidR="00EB3853" w:rsidRPr="00574804">
        <w:rPr>
          <w:rFonts w:ascii="Times New Roman" w:hAnsi="Times New Roman" w:cs="Times New Roman"/>
          <w:color w:val="FF0000"/>
          <w:sz w:val="24"/>
          <w:szCs w:val="24"/>
        </w:rPr>
        <w:t>have implemented AI</w:t>
      </w:r>
      <w:r w:rsidR="00AF4709" w:rsidRPr="00574804">
        <w:rPr>
          <w:rFonts w:ascii="Times New Roman" w:hAnsi="Times New Roman" w:cs="Times New Roman"/>
          <w:color w:val="FF0000"/>
          <w:sz w:val="24"/>
          <w:szCs w:val="24"/>
        </w:rPr>
        <w:t>-enabled</w:t>
      </w:r>
      <w:r w:rsidR="00EB3853" w:rsidRPr="00574804">
        <w:rPr>
          <w:rFonts w:ascii="Times New Roman" w:hAnsi="Times New Roman" w:cs="Times New Roman"/>
          <w:color w:val="FF0000"/>
          <w:sz w:val="24"/>
          <w:szCs w:val="24"/>
        </w:rPr>
        <w:t xml:space="preserve"> B2B marketing initiatives</w:t>
      </w:r>
      <w:r w:rsidR="00EB3853" w:rsidRPr="00EB3853">
        <w:rPr>
          <w:rFonts w:ascii="Times New Roman" w:hAnsi="Times New Roman" w:cs="Times New Roman"/>
          <w:sz w:val="24"/>
          <w:szCs w:val="24"/>
        </w:rPr>
        <w:t xml:space="preserve">. However, a </w:t>
      </w:r>
      <w:r w:rsidR="0004568A">
        <w:rPr>
          <w:rFonts w:ascii="Times New Roman" w:hAnsi="Times New Roman" w:cs="Times New Roman"/>
          <w:sz w:val="24"/>
          <w:szCs w:val="24"/>
        </w:rPr>
        <w:t>critical</w:t>
      </w:r>
      <w:r w:rsidR="00EB3853" w:rsidRPr="00EB3853">
        <w:rPr>
          <w:rFonts w:ascii="Times New Roman" w:hAnsi="Times New Roman" w:cs="Times New Roman"/>
          <w:sz w:val="24"/>
          <w:szCs w:val="24"/>
        </w:rPr>
        <w:t xml:space="preserve"> issue is that the firms</w:t>
      </w:r>
      <w:r w:rsidR="00FD50E6">
        <w:rPr>
          <w:rFonts w:ascii="Times New Roman" w:hAnsi="Times New Roman" w:cs="Times New Roman"/>
          <w:sz w:val="24"/>
          <w:szCs w:val="24"/>
        </w:rPr>
        <w:t>'</w:t>
      </w:r>
      <w:r w:rsidR="00EB3853" w:rsidRPr="00EB3853">
        <w:rPr>
          <w:rFonts w:ascii="Times New Roman" w:hAnsi="Times New Roman" w:cs="Times New Roman"/>
          <w:sz w:val="24"/>
          <w:szCs w:val="24"/>
        </w:rPr>
        <w:t xml:space="preserve"> AI</w:t>
      </w:r>
      <w:r w:rsidR="0004568A">
        <w:rPr>
          <w:rFonts w:ascii="Times New Roman" w:hAnsi="Times New Roman" w:cs="Times New Roman"/>
          <w:sz w:val="24"/>
          <w:szCs w:val="24"/>
        </w:rPr>
        <w:t xml:space="preserve">-enabled </w:t>
      </w:r>
      <w:r w:rsidR="00EB3853" w:rsidRPr="00EB3853">
        <w:rPr>
          <w:rFonts w:ascii="Times New Roman" w:hAnsi="Times New Roman" w:cs="Times New Roman"/>
          <w:sz w:val="24"/>
          <w:szCs w:val="24"/>
        </w:rPr>
        <w:t>B2B marketing initiatives do not occur randomly, resulting in a possible selection bias and endogeneity concern. To eliminate this selection bias</w:t>
      </w:r>
      <w:r w:rsidR="003A5282">
        <w:rPr>
          <w:rFonts w:ascii="Times New Roman" w:hAnsi="Times New Roman" w:cs="Times New Roman"/>
          <w:sz w:val="24"/>
          <w:szCs w:val="24"/>
        </w:rPr>
        <w:t>, we capture</w:t>
      </w:r>
      <w:r w:rsidR="00EB3853" w:rsidRPr="00EB3853">
        <w:rPr>
          <w:rFonts w:ascii="Times New Roman" w:hAnsi="Times New Roman" w:cs="Times New Roman"/>
          <w:sz w:val="24"/>
          <w:szCs w:val="24"/>
        </w:rPr>
        <w:t xml:space="preserve"> the counterfactual announcements </w:t>
      </w:r>
      <w:r w:rsidR="00893579">
        <w:rPr>
          <w:rFonts w:ascii="Times New Roman" w:hAnsi="Times New Roman" w:cs="Times New Roman"/>
          <w:sz w:val="24"/>
          <w:szCs w:val="24"/>
        </w:rPr>
        <w:t xml:space="preserve">regarding </w:t>
      </w:r>
      <w:r w:rsidR="00893579" w:rsidRPr="00EB3853">
        <w:rPr>
          <w:rFonts w:ascii="Times New Roman" w:hAnsi="Times New Roman" w:cs="Times New Roman"/>
          <w:sz w:val="24"/>
          <w:szCs w:val="24"/>
        </w:rPr>
        <w:t>AI</w:t>
      </w:r>
      <w:r w:rsidR="00893579">
        <w:rPr>
          <w:rFonts w:ascii="Times New Roman" w:hAnsi="Times New Roman" w:cs="Times New Roman"/>
          <w:sz w:val="24"/>
          <w:szCs w:val="24"/>
        </w:rPr>
        <w:t xml:space="preserve">-enabled </w:t>
      </w:r>
      <w:r w:rsidR="00893579" w:rsidRPr="00EB3853">
        <w:rPr>
          <w:rFonts w:ascii="Times New Roman" w:hAnsi="Times New Roman" w:cs="Times New Roman"/>
          <w:sz w:val="24"/>
          <w:szCs w:val="24"/>
        </w:rPr>
        <w:t>B2B marketing initiatives</w:t>
      </w:r>
      <w:r w:rsidR="00EB3853" w:rsidRPr="00EB3853">
        <w:rPr>
          <w:rFonts w:ascii="Times New Roman" w:hAnsi="Times New Roman" w:cs="Times New Roman"/>
          <w:sz w:val="24"/>
          <w:szCs w:val="24"/>
        </w:rPr>
        <w:t xml:space="preserve">. </w:t>
      </w:r>
      <w:r w:rsidR="00095EDB">
        <w:rPr>
          <w:rFonts w:ascii="Times New Roman" w:hAnsi="Times New Roman" w:cs="Times New Roman"/>
          <w:sz w:val="24"/>
          <w:szCs w:val="24"/>
        </w:rPr>
        <w:t>Specifically, t</w:t>
      </w:r>
      <w:r w:rsidR="00893579">
        <w:rPr>
          <w:rFonts w:ascii="Times New Roman" w:hAnsi="Times New Roman" w:cs="Times New Roman"/>
          <w:sz w:val="24"/>
          <w:szCs w:val="24"/>
        </w:rPr>
        <w:t>his study</w:t>
      </w:r>
      <w:r w:rsidR="00EB3853" w:rsidRPr="00EB3853">
        <w:rPr>
          <w:rFonts w:ascii="Times New Roman" w:hAnsi="Times New Roman" w:cs="Times New Roman"/>
          <w:sz w:val="24"/>
          <w:szCs w:val="24"/>
        </w:rPr>
        <w:t xml:space="preserve"> employ</w:t>
      </w:r>
      <w:r w:rsidR="00893579">
        <w:rPr>
          <w:rFonts w:ascii="Times New Roman" w:hAnsi="Times New Roman" w:cs="Times New Roman"/>
          <w:sz w:val="24"/>
          <w:szCs w:val="24"/>
        </w:rPr>
        <w:t>s</w:t>
      </w:r>
      <w:r w:rsidR="00EB3853" w:rsidRPr="00EB3853">
        <w:rPr>
          <w:rFonts w:ascii="Times New Roman" w:hAnsi="Times New Roman" w:cs="Times New Roman"/>
          <w:sz w:val="24"/>
          <w:szCs w:val="24"/>
        </w:rPr>
        <w:t xml:space="preserve"> propensity score matching (PSM) to match each treatment firm</w:t>
      </w:r>
      <w:r w:rsidR="00B03429">
        <w:rPr>
          <w:rFonts w:ascii="Times New Roman" w:hAnsi="Times New Roman" w:cs="Times New Roman"/>
          <w:sz w:val="24"/>
          <w:szCs w:val="24"/>
        </w:rPr>
        <w:t xml:space="preserve"> (i.e., </w:t>
      </w:r>
      <w:r w:rsidR="003E031C">
        <w:rPr>
          <w:rFonts w:ascii="Times New Roman" w:hAnsi="Times New Roman" w:cs="Times New Roman"/>
          <w:sz w:val="24"/>
          <w:szCs w:val="24"/>
        </w:rPr>
        <w:t xml:space="preserve">the </w:t>
      </w:r>
      <w:r w:rsidR="0023450C" w:rsidRPr="0023450C">
        <w:rPr>
          <w:rFonts w:ascii="Times New Roman" w:hAnsi="Times New Roman" w:cs="Times New Roman"/>
          <w:sz w:val="24"/>
          <w:szCs w:val="24"/>
        </w:rPr>
        <w:t>AI-enabled B2B marketing</w:t>
      </w:r>
      <w:r w:rsidR="0023450C">
        <w:rPr>
          <w:rFonts w:ascii="Times New Roman" w:hAnsi="Times New Roman" w:cs="Times New Roman"/>
          <w:sz w:val="24"/>
          <w:szCs w:val="24"/>
        </w:rPr>
        <w:t xml:space="preserve"> </w:t>
      </w:r>
      <w:r w:rsidR="00224417">
        <w:rPr>
          <w:rFonts w:ascii="Times New Roman" w:hAnsi="Times New Roman" w:cs="Times New Roman"/>
          <w:sz w:val="24"/>
          <w:szCs w:val="24"/>
        </w:rPr>
        <w:t>adopting firm</w:t>
      </w:r>
      <w:r w:rsidR="00B03429">
        <w:rPr>
          <w:rFonts w:ascii="Times New Roman" w:hAnsi="Times New Roman" w:cs="Times New Roman"/>
          <w:sz w:val="24"/>
          <w:szCs w:val="24"/>
        </w:rPr>
        <w:t>)</w:t>
      </w:r>
      <w:r w:rsidR="00EB3853" w:rsidRPr="00EB3853">
        <w:rPr>
          <w:rFonts w:ascii="Times New Roman" w:hAnsi="Times New Roman" w:cs="Times New Roman"/>
          <w:sz w:val="24"/>
          <w:szCs w:val="24"/>
        </w:rPr>
        <w:t xml:space="preserve"> to a control firm which had a similar probability </w:t>
      </w:r>
      <w:r w:rsidR="00364345">
        <w:rPr>
          <w:rFonts w:ascii="Times New Roman" w:hAnsi="Times New Roman" w:cs="Times New Roman"/>
          <w:sz w:val="24"/>
          <w:szCs w:val="24"/>
        </w:rPr>
        <w:t>of implementing</w:t>
      </w:r>
      <w:r w:rsidR="00EB3853" w:rsidRPr="00EB3853">
        <w:rPr>
          <w:rFonts w:ascii="Times New Roman" w:hAnsi="Times New Roman" w:cs="Times New Roman"/>
          <w:sz w:val="24"/>
          <w:szCs w:val="24"/>
        </w:rPr>
        <w:t xml:space="preserve"> AI for B2B marketing initiatives as </w:t>
      </w:r>
      <w:r w:rsidR="00E543F8">
        <w:rPr>
          <w:rFonts w:ascii="Times New Roman" w:hAnsi="Times New Roman" w:cs="Times New Roman"/>
          <w:sz w:val="24"/>
          <w:szCs w:val="24"/>
        </w:rPr>
        <w:t xml:space="preserve">the </w:t>
      </w:r>
      <w:r w:rsidR="00EB3853" w:rsidRPr="00EB3853">
        <w:rPr>
          <w:rFonts w:ascii="Times New Roman" w:hAnsi="Times New Roman" w:cs="Times New Roman"/>
          <w:sz w:val="24"/>
          <w:szCs w:val="24"/>
        </w:rPr>
        <w:t xml:space="preserve">treatment firm but </w:t>
      </w:r>
      <w:r w:rsidR="00041D92">
        <w:rPr>
          <w:rFonts w:ascii="Times New Roman" w:hAnsi="Times New Roman" w:cs="Times New Roman"/>
          <w:sz w:val="24"/>
          <w:szCs w:val="24"/>
        </w:rPr>
        <w:t>eventually</w:t>
      </w:r>
      <w:r w:rsidR="00EB3853" w:rsidRPr="00EB3853">
        <w:rPr>
          <w:rFonts w:ascii="Times New Roman" w:hAnsi="Times New Roman" w:cs="Times New Roman"/>
          <w:sz w:val="24"/>
          <w:szCs w:val="24"/>
        </w:rPr>
        <w:t xml:space="preserve"> did not do so. After identifying the treatment </w:t>
      </w:r>
      <w:r w:rsidR="00364345">
        <w:rPr>
          <w:rFonts w:ascii="Times New Roman" w:hAnsi="Times New Roman" w:cs="Times New Roman"/>
          <w:sz w:val="24"/>
          <w:szCs w:val="24"/>
        </w:rPr>
        <w:t>and matched control firms, we use the event study method to calculate the abnormal stock returns and consider it</w:t>
      </w:r>
      <w:r w:rsidR="00EB3853" w:rsidRPr="00EB3853">
        <w:rPr>
          <w:rFonts w:ascii="Times New Roman" w:hAnsi="Times New Roman" w:cs="Times New Roman"/>
          <w:sz w:val="24"/>
          <w:szCs w:val="24"/>
        </w:rPr>
        <w:t xml:space="preserve"> the dependent variable. </w:t>
      </w:r>
      <w:r w:rsidR="00E55A6A">
        <w:rPr>
          <w:rFonts w:ascii="Times New Roman" w:hAnsi="Times New Roman" w:cs="Times New Roman"/>
          <w:sz w:val="24"/>
          <w:szCs w:val="24"/>
        </w:rPr>
        <w:t>Then</w:t>
      </w:r>
      <w:r w:rsidR="00EB3853" w:rsidRPr="00EB3853">
        <w:rPr>
          <w:rFonts w:ascii="Times New Roman" w:hAnsi="Times New Roman" w:cs="Times New Roman"/>
          <w:sz w:val="24"/>
          <w:szCs w:val="24"/>
        </w:rPr>
        <w:t>, we construct a regression model to test whether AI</w:t>
      </w:r>
      <w:r w:rsidR="00893579">
        <w:rPr>
          <w:rFonts w:ascii="Times New Roman" w:hAnsi="Times New Roman" w:cs="Times New Roman"/>
          <w:sz w:val="24"/>
          <w:szCs w:val="24"/>
        </w:rPr>
        <w:t>-enabled</w:t>
      </w:r>
      <w:r w:rsidR="00EB3853" w:rsidRPr="00EB3853">
        <w:rPr>
          <w:rFonts w:ascii="Times New Roman" w:hAnsi="Times New Roman" w:cs="Times New Roman"/>
          <w:sz w:val="24"/>
          <w:szCs w:val="24"/>
        </w:rPr>
        <w:t xml:space="preserve"> B2B marketing initiatives can positively affect firms</w:t>
      </w:r>
      <w:r w:rsidR="00FD50E6">
        <w:rPr>
          <w:rFonts w:ascii="Times New Roman" w:hAnsi="Times New Roman" w:cs="Times New Roman"/>
          <w:sz w:val="24"/>
          <w:szCs w:val="24"/>
        </w:rPr>
        <w:t>'</w:t>
      </w:r>
      <w:r w:rsidR="00EB3853" w:rsidRPr="00EB3853">
        <w:rPr>
          <w:rFonts w:ascii="Times New Roman" w:hAnsi="Times New Roman" w:cs="Times New Roman"/>
          <w:sz w:val="24"/>
          <w:szCs w:val="24"/>
        </w:rPr>
        <w:t xml:space="preserve"> abnormal stock returns and whether this positive impact is contingent on </w:t>
      </w:r>
      <w:r w:rsidR="00E543F8">
        <w:rPr>
          <w:rFonts w:ascii="Times New Roman" w:hAnsi="Times New Roman" w:cs="Times New Roman"/>
          <w:sz w:val="24"/>
          <w:szCs w:val="24"/>
        </w:rPr>
        <w:t xml:space="preserve">the </w:t>
      </w:r>
      <w:r w:rsidR="00EB3853" w:rsidRPr="00EB3853">
        <w:rPr>
          <w:rFonts w:ascii="Times New Roman" w:hAnsi="Times New Roman" w:cs="Times New Roman"/>
          <w:sz w:val="24"/>
          <w:szCs w:val="24"/>
        </w:rPr>
        <w:t>level</w:t>
      </w:r>
      <w:r w:rsidR="00362C94">
        <w:rPr>
          <w:rFonts w:ascii="Times New Roman" w:hAnsi="Times New Roman" w:cs="Times New Roman"/>
          <w:sz w:val="24"/>
          <w:szCs w:val="24"/>
        </w:rPr>
        <w:t>s</w:t>
      </w:r>
      <w:r w:rsidR="00EB3853" w:rsidRPr="00EB3853">
        <w:rPr>
          <w:rFonts w:ascii="Times New Roman" w:hAnsi="Times New Roman" w:cs="Times New Roman"/>
          <w:sz w:val="24"/>
          <w:szCs w:val="24"/>
        </w:rPr>
        <w:t xml:space="preserve"> of industry dynamism and customer complexity. </w:t>
      </w:r>
    </w:p>
    <w:p w14:paraId="4DAA8D66" w14:textId="77B2695B" w:rsidR="00F75B62" w:rsidRPr="002E44DC" w:rsidRDefault="00574804" w:rsidP="00EB3853">
      <w:pPr>
        <w:spacing w:line="360" w:lineRule="auto"/>
        <w:jc w:val="both"/>
        <w:rPr>
          <w:rFonts w:ascii="Times New Roman" w:hAnsi="Times New Roman" w:cs="Times New Roman"/>
          <w:color w:val="FF0000"/>
          <w:sz w:val="24"/>
          <w:szCs w:val="24"/>
        </w:rPr>
      </w:pPr>
      <w:r w:rsidRPr="002E44DC">
        <w:rPr>
          <w:rFonts w:ascii="Times New Roman" w:hAnsi="Times New Roman" w:cs="Times New Roman"/>
          <w:color w:val="FF0000"/>
          <w:sz w:val="24"/>
          <w:szCs w:val="24"/>
        </w:rPr>
        <w:t>4</w:t>
      </w:r>
      <w:r w:rsidR="00EB3853" w:rsidRPr="002E44DC">
        <w:rPr>
          <w:rFonts w:ascii="Times New Roman" w:hAnsi="Times New Roman" w:cs="Times New Roman"/>
          <w:color w:val="FF0000"/>
          <w:sz w:val="24"/>
          <w:szCs w:val="24"/>
        </w:rPr>
        <w:t>.1 Data collection and sample firms</w:t>
      </w:r>
    </w:p>
    <w:p w14:paraId="3A42CB1C" w14:textId="2C5E8D72" w:rsidR="00EB3853" w:rsidRPr="00EB3853" w:rsidRDefault="003C757B" w:rsidP="00EB3853">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w:t>
      </w:r>
      <w:r w:rsidR="00EB3853" w:rsidRPr="00EB3853">
        <w:rPr>
          <w:rFonts w:ascii="Times New Roman" w:hAnsi="Times New Roman" w:cs="Times New Roman"/>
          <w:sz w:val="24"/>
          <w:szCs w:val="24"/>
        </w:rPr>
        <w:t xml:space="preserve"> identif</w:t>
      </w:r>
      <w:r>
        <w:rPr>
          <w:rFonts w:ascii="Times New Roman" w:hAnsi="Times New Roman" w:cs="Times New Roman"/>
          <w:sz w:val="24"/>
          <w:szCs w:val="24"/>
        </w:rPr>
        <w:t>ies</w:t>
      </w:r>
      <w:r w:rsidR="00EB3853" w:rsidRPr="00EB3853">
        <w:rPr>
          <w:rFonts w:ascii="Times New Roman" w:hAnsi="Times New Roman" w:cs="Times New Roman"/>
          <w:sz w:val="24"/>
          <w:szCs w:val="24"/>
        </w:rPr>
        <w:t xml:space="preserve"> the sample firms </w:t>
      </w:r>
      <w:r w:rsidR="00364345">
        <w:rPr>
          <w:rFonts w:ascii="Times New Roman" w:hAnsi="Times New Roman" w:cs="Times New Roman"/>
          <w:sz w:val="24"/>
          <w:szCs w:val="24"/>
        </w:rPr>
        <w:t>by searching the announcements of firms implementing AI for B2B marketing via Factiva, a database collecting all major real-time news wires and information articles worldwide</w:t>
      </w:r>
      <w:r w:rsidR="00EB3853" w:rsidRPr="00EB3853">
        <w:rPr>
          <w:rFonts w:ascii="Times New Roman" w:hAnsi="Times New Roman" w:cs="Times New Roman"/>
          <w:sz w:val="24"/>
          <w:szCs w:val="24"/>
        </w:rPr>
        <w:t xml:space="preserve"> such as </w:t>
      </w:r>
      <w:r w:rsidR="00EB3853" w:rsidRPr="00FA2930">
        <w:rPr>
          <w:rFonts w:ascii="Times New Roman" w:hAnsi="Times New Roman" w:cs="Times New Roman"/>
          <w:i/>
          <w:iCs/>
          <w:sz w:val="24"/>
          <w:szCs w:val="24"/>
        </w:rPr>
        <w:t>The Financial Times</w:t>
      </w:r>
      <w:r w:rsidR="00EB3853" w:rsidRPr="00EB3853">
        <w:rPr>
          <w:rFonts w:ascii="Times New Roman" w:hAnsi="Times New Roman" w:cs="Times New Roman"/>
          <w:sz w:val="24"/>
          <w:szCs w:val="24"/>
        </w:rPr>
        <w:t xml:space="preserve"> and </w:t>
      </w:r>
      <w:r w:rsidR="00EB3853" w:rsidRPr="00FA2930">
        <w:rPr>
          <w:rFonts w:ascii="Times New Roman" w:hAnsi="Times New Roman" w:cs="Times New Roman"/>
          <w:i/>
          <w:iCs/>
          <w:sz w:val="24"/>
          <w:szCs w:val="24"/>
        </w:rPr>
        <w:t xml:space="preserve">The Wall Street Journal. </w:t>
      </w:r>
      <w:r w:rsidR="00EB3853" w:rsidRPr="00EB3853">
        <w:rPr>
          <w:rFonts w:ascii="Times New Roman" w:hAnsi="Times New Roman" w:cs="Times New Roman"/>
          <w:sz w:val="24"/>
          <w:szCs w:val="24"/>
        </w:rPr>
        <w:t>The keywords use</w:t>
      </w:r>
      <w:r w:rsidR="00364345">
        <w:rPr>
          <w:rFonts w:ascii="Times New Roman" w:hAnsi="Times New Roman" w:cs="Times New Roman"/>
          <w:sz w:val="24"/>
          <w:szCs w:val="24"/>
        </w:rPr>
        <w:t>d</w:t>
      </w:r>
      <w:r w:rsidR="00EB3853" w:rsidRPr="00EB3853">
        <w:rPr>
          <w:rFonts w:ascii="Times New Roman" w:hAnsi="Times New Roman" w:cs="Times New Roman"/>
          <w:sz w:val="24"/>
          <w:szCs w:val="24"/>
        </w:rPr>
        <w:t xml:space="preserve"> for the search included the combination of </w:t>
      </w:r>
      <w:r w:rsidR="00E543F8">
        <w:rPr>
          <w:rFonts w:ascii="Times New Roman" w:hAnsi="Times New Roman" w:cs="Times New Roman"/>
          <w:sz w:val="24"/>
          <w:szCs w:val="24"/>
        </w:rPr>
        <w:t xml:space="preserve">a </w:t>
      </w:r>
      <w:r w:rsidR="00EB3853" w:rsidRPr="00EB3853">
        <w:rPr>
          <w:rFonts w:ascii="Times New Roman" w:hAnsi="Times New Roman" w:cs="Times New Roman"/>
          <w:sz w:val="24"/>
          <w:szCs w:val="24"/>
        </w:rPr>
        <w:t>stock market index (e</w:t>
      </w:r>
      <w:r>
        <w:rPr>
          <w:rFonts w:ascii="Times New Roman" w:hAnsi="Times New Roman" w:cs="Times New Roman"/>
          <w:sz w:val="24"/>
          <w:szCs w:val="24"/>
        </w:rPr>
        <w:t>.</w:t>
      </w:r>
      <w:r w:rsidR="00EB3853" w:rsidRPr="00EB3853">
        <w:rPr>
          <w:rFonts w:ascii="Times New Roman" w:hAnsi="Times New Roman" w:cs="Times New Roman"/>
          <w:sz w:val="24"/>
          <w:szCs w:val="24"/>
        </w:rPr>
        <w:t>g., Nasdaq and NYSE), terms related to AI technology (e</w:t>
      </w:r>
      <w:r>
        <w:rPr>
          <w:rFonts w:ascii="Times New Roman" w:hAnsi="Times New Roman" w:cs="Times New Roman"/>
          <w:sz w:val="24"/>
          <w:szCs w:val="24"/>
        </w:rPr>
        <w:t>.</w:t>
      </w:r>
      <w:r w:rsidR="00EB3853" w:rsidRPr="00EB3853">
        <w:rPr>
          <w:rFonts w:ascii="Times New Roman" w:hAnsi="Times New Roman" w:cs="Times New Roman"/>
          <w:sz w:val="24"/>
          <w:szCs w:val="24"/>
        </w:rPr>
        <w:t>g., artificial intelligence, algorithm, automation, and machine learning), and terms related to B2B marketing (e</w:t>
      </w:r>
      <w:r>
        <w:rPr>
          <w:rFonts w:ascii="Times New Roman" w:hAnsi="Times New Roman" w:cs="Times New Roman"/>
          <w:sz w:val="24"/>
          <w:szCs w:val="24"/>
        </w:rPr>
        <w:t>.</w:t>
      </w:r>
      <w:r w:rsidR="00EB3853" w:rsidRPr="00EB3853">
        <w:rPr>
          <w:rFonts w:ascii="Times New Roman" w:hAnsi="Times New Roman" w:cs="Times New Roman"/>
          <w:sz w:val="24"/>
          <w:szCs w:val="24"/>
        </w:rPr>
        <w:t xml:space="preserve">g., enterprise customer, corporate client, business to business, and marketing). These searching terms are the key </w:t>
      </w:r>
      <w:r w:rsidR="00FD50E6">
        <w:rPr>
          <w:rFonts w:ascii="Times New Roman" w:hAnsi="Times New Roman" w:cs="Times New Roman"/>
          <w:sz w:val="24"/>
          <w:szCs w:val="24"/>
        </w:rPr>
        <w:t>"</w:t>
      </w:r>
      <w:r w:rsidR="00EB3853" w:rsidRPr="00EB3853">
        <w:rPr>
          <w:rFonts w:ascii="Times New Roman" w:hAnsi="Times New Roman" w:cs="Times New Roman"/>
          <w:sz w:val="24"/>
          <w:szCs w:val="24"/>
        </w:rPr>
        <w:t>classifiers</w:t>
      </w:r>
      <w:r w:rsidR="00FD50E6">
        <w:rPr>
          <w:rFonts w:ascii="Times New Roman" w:hAnsi="Times New Roman" w:cs="Times New Roman"/>
          <w:sz w:val="24"/>
          <w:szCs w:val="24"/>
        </w:rPr>
        <w:t>"</w:t>
      </w:r>
      <w:r w:rsidR="00EB3853" w:rsidRPr="00EB3853">
        <w:rPr>
          <w:rFonts w:ascii="Times New Roman" w:hAnsi="Times New Roman" w:cs="Times New Roman"/>
          <w:sz w:val="24"/>
          <w:szCs w:val="24"/>
        </w:rPr>
        <w:t xml:space="preserve"> identif</w:t>
      </w:r>
      <w:r w:rsidR="00364345">
        <w:rPr>
          <w:rFonts w:ascii="Times New Roman" w:hAnsi="Times New Roman" w:cs="Times New Roman"/>
          <w:sz w:val="24"/>
          <w:szCs w:val="24"/>
        </w:rPr>
        <w:t>ied</w:t>
      </w:r>
      <w:r w:rsidR="00EB3853" w:rsidRPr="00EB3853">
        <w:rPr>
          <w:rFonts w:ascii="Times New Roman" w:hAnsi="Times New Roman" w:cs="Times New Roman"/>
          <w:sz w:val="24"/>
          <w:szCs w:val="24"/>
        </w:rPr>
        <w:t xml:space="preserve"> from the previous literature </w:t>
      </w:r>
      <w:r>
        <w:rPr>
          <w:rFonts w:ascii="Times New Roman" w:hAnsi="Times New Roman" w:cs="Times New Roman"/>
          <w:sz w:val="24"/>
          <w:szCs w:val="24"/>
        </w:rPr>
        <w:t>regarding the use of</w:t>
      </w:r>
      <w:r w:rsidR="00EB3853" w:rsidRPr="00EB3853">
        <w:rPr>
          <w:rFonts w:ascii="Times New Roman" w:hAnsi="Times New Roman" w:cs="Times New Roman"/>
          <w:sz w:val="24"/>
          <w:szCs w:val="24"/>
        </w:rPr>
        <w:t xml:space="preserve"> AI technology</w:t>
      </w:r>
      <w:r>
        <w:rPr>
          <w:rFonts w:ascii="Times New Roman" w:hAnsi="Times New Roman" w:cs="Times New Roman"/>
          <w:sz w:val="24"/>
          <w:szCs w:val="24"/>
        </w:rPr>
        <w:t xml:space="preserve"> in B2B marketing</w:t>
      </w:r>
      <w:r w:rsidR="00EB3853" w:rsidRPr="00EB3853">
        <w:rPr>
          <w:rFonts w:ascii="Times New Roman" w:hAnsi="Times New Roman" w:cs="Times New Roman"/>
          <w:sz w:val="24"/>
          <w:szCs w:val="24"/>
        </w:rPr>
        <w:t xml:space="preserve"> (Borges et al., 2021; Lui et al., 2021). </w:t>
      </w:r>
      <w:r w:rsidR="00D241C7" w:rsidRPr="00AD2F99">
        <w:rPr>
          <w:rFonts w:ascii="Times New Roman" w:hAnsi="Times New Roman" w:cs="Times New Roman"/>
          <w:color w:val="FF0000"/>
          <w:sz w:val="24"/>
          <w:szCs w:val="24"/>
        </w:rPr>
        <w:t>The research is limited to a ten</w:t>
      </w:r>
      <w:r w:rsidR="00D241C7" w:rsidRPr="00AD2F99">
        <w:rPr>
          <w:rFonts w:ascii="Times New Roman" w:hAnsi="Times New Roman" w:cs="Times New Roman" w:hint="eastAsia"/>
          <w:color w:val="FF0000"/>
          <w:sz w:val="24"/>
          <w:szCs w:val="24"/>
        </w:rPr>
        <w:t>-year</w:t>
      </w:r>
      <w:r w:rsidR="00D241C7" w:rsidRPr="00AD2F99">
        <w:rPr>
          <w:rFonts w:ascii="Times New Roman" w:hAnsi="Times New Roman" w:cs="Times New Roman"/>
          <w:color w:val="FF0000"/>
          <w:sz w:val="24"/>
          <w:szCs w:val="24"/>
        </w:rPr>
        <w:t xml:space="preserve"> period from 2011 to 2020. This is because AI-enabled B2B marketing has emerged as a relatively new phenomenon in recent years. Consequently, a significant challenge in conducting this study arises from the necessity to secure a substantial number of announcements for subsequent data analysis. Therefore, </w:t>
      </w:r>
      <w:r w:rsidR="00D241C7">
        <w:rPr>
          <w:rFonts w:ascii="Times New Roman" w:hAnsi="Times New Roman" w:cs="Times New Roman"/>
          <w:color w:val="FF0000"/>
          <w:sz w:val="24"/>
          <w:szCs w:val="24"/>
        </w:rPr>
        <w:t>this study</w:t>
      </w:r>
      <w:r w:rsidR="00D241C7" w:rsidRPr="00AD2F99">
        <w:rPr>
          <w:rFonts w:ascii="Times New Roman" w:hAnsi="Times New Roman" w:cs="Times New Roman"/>
          <w:color w:val="FF0000"/>
          <w:sz w:val="24"/>
          <w:szCs w:val="24"/>
        </w:rPr>
        <w:t xml:space="preserve"> </w:t>
      </w:r>
      <w:proofErr w:type="spellStart"/>
      <w:r w:rsidR="00D241C7" w:rsidRPr="00AD2F99">
        <w:rPr>
          <w:rFonts w:ascii="Times New Roman" w:hAnsi="Times New Roman" w:cs="Times New Roman"/>
          <w:color w:val="FF0000"/>
          <w:sz w:val="24"/>
          <w:szCs w:val="24"/>
        </w:rPr>
        <w:t>endeavored</w:t>
      </w:r>
      <w:proofErr w:type="spellEnd"/>
      <w:r w:rsidR="00D241C7" w:rsidRPr="00AD2F99">
        <w:rPr>
          <w:rFonts w:ascii="Times New Roman" w:hAnsi="Times New Roman" w:cs="Times New Roman"/>
          <w:color w:val="FF0000"/>
          <w:sz w:val="24"/>
          <w:szCs w:val="24"/>
        </w:rPr>
        <w:t xml:space="preserve"> to span an extended period (i.e., 2011 to 2020) to </w:t>
      </w:r>
      <w:r w:rsidR="00D241C7" w:rsidRPr="00AD2F99">
        <w:rPr>
          <w:rFonts w:ascii="Times New Roman" w:hAnsi="Times New Roman" w:cs="Times New Roman"/>
          <w:color w:val="FF0000"/>
          <w:sz w:val="24"/>
          <w:szCs w:val="24"/>
        </w:rPr>
        <w:lastRenderedPageBreak/>
        <w:t>meticulously identify all accessible announcements related to AI-enabled B2B marketing in Factiva.</w:t>
      </w:r>
      <w:r w:rsidR="00D241C7">
        <w:rPr>
          <w:rFonts w:ascii="Times New Roman" w:hAnsi="Times New Roman" w:cs="Times New Roman"/>
          <w:color w:val="FF0000"/>
          <w:sz w:val="24"/>
          <w:szCs w:val="24"/>
        </w:rPr>
        <w:t xml:space="preserve"> </w:t>
      </w:r>
      <w:r w:rsidR="004F4414">
        <w:rPr>
          <w:rFonts w:ascii="Times New Roman" w:hAnsi="Times New Roman" w:cs="Times New Roman"/>
          <w:sz w:val="24"/>
          <w:szCs w:val="24"/>
        </w:rPr>
        <w:t>We</w:t>
      </w:r>
      <w:r w:rsidR="00E70996">
        <w:rPr>
          <w:rFonts w:ascii="Times New Roman" w:hAnsi="Times New Roman" w:cs="Times New Roman"/>
          <w:sz w:val="24"/>
          <w:szCs w:val="24"/>
        </w:rPr>
        <w:t xml:space="preserve"> </w:t>
      </w:r>
      <w:r w:rsidR="006460A5">
        <w:rPr>
          <w:rFonts w:ascii="Times New Roman" w:hAnsi="Times New Roman" w:cs="Times New Roman"/>
          <w:sz w:val="24"/>
          <w:szCs w:val="24"/>
        </w:rPr>
        <w:t xml:space="preserve">critically </w:t>
      </w:r>
      <w:r w:rsidR="00E70996">
        <w:rPr>
          <w:rFonts w:ascii="Times New Roman" w:hAnsi="Times New Roman" w:cs="Times New Roman"/>
          <w:sz w:val="24"/>
          <w:szCs w:val="24"/>
        </w:rPr>
        <w:t>check</w:t>
      </w:r>
      <w:r w:rsidR="00EB3853" w:rsidRPr="00EB3853">
        <w:rPr>
          <w:rFonts w:ascii="Times New Roman" w:hAnsi="Times New Roman" w:cs="Times New Roman"/>
          <w:sz w:val="24"/>
          <w:szCs w:val="24"/>
        </w:rPr>
        <w:t xml:space="preserve"> through all the announcements collected, and only retain those specifically mentioning adopting AI in marketing function</w:t>
      </w:r>
      <w:r w:rsidR="00E543F8">
        <w:rPr>
          <w:rFonts w:ascii="Times New Roman" w:hAnsi="Times New Roman" w:cs="Times New Roman"/>
          <w:sz w:val="24"/>
          <w:szCs w:val="24"/>
        </w:rPr>
        <w:t>s</w:t>
      </w:r>
      <w:r w:rsidR="00EB3853" w:rsidRPr="00EB3853">
        <w:rPr>
          <w:rFonts w:ascii="Times New Roman" w:hAnsi="Times New Roman" w:cs="Times New Roman"/>
          <w:sz w:val="24"/>
          <w:szCs w:val="24"/>
        </w:rPr>
        <w:t xml:space="preserve"> for business customers rather than using AI for other purposes and individual customers. If there are multiple reports of the same announcements in Factiva, only </w:t>
      </w:r>
      <w:r w:rsidR="00182C80" w:rsidRPr="00EB3853">
        <w:rPr>
          <w:rFonts w:ascii="Times New Roman" w:hAnsi="Times New Roman" w:cs="Times New Roman"/>
          <w:sz w:val="24"/>
          <w:szCs w:val="24"/>
        </w:rPr>
        <w:t>the earliest report date</w:t>
      </w:r>
      <w:r w:rsidR="00182C80">
        <w:rPr>
          <w:rFonts w:ascii="Times New Roman" w:hAnsi="Times New Roman" w:cs="Times New Roman"/>
          <w:sz w:val="24"/>
          <w:szCs w:val="24"/>
        </w:rPr>
        <w:t xml:space="preserve"> </w:t>
      </w:r>
      <w:r w:rsidR="0042031D">
        <w:rPr>
          <w:rFonts w:ascii="Times New Roman" w:hAnsi="Times New Roman" w:cs="Times New Roman"/>
          <w:sz w:val="24"/>
          <w:szCs w:val="24"/>
        </w:rPr>
        <w:t>is</w:t>
      </w:r>
      <w:r w:rsidR="001D2C15">
        <w:rPr>
          <w:rFonts w:ascii="Times New Roman" w:hAnsi="Times New Roman" w:cs="Times New Roman"/>
          <w:sz w:val="24"/>
          <w:szCs w:val="24"/>
        </w:rPr>
        <w:t xml:space="preserve"> </w:t>
      </w:r>
      <w:r w:rsidR="0042031D">
        <w:rPr>
          <w:rFonts w:ascii="Times New Roman" w:hAnsi="Times New Roman" w:cs="Times New Roman"/>
          <w:sz w:val="24"/>
          <w:szCs w:val="24"/>
        </w:rPr>
        <w:t>captured</w:t>
      </w:r>
      <w:r w:rsidR="001D2C15">
        <w:rPr>
          <w:rFonts w:ascii="Times New Roman" w:hAnsi="Times New Roman" w:cs="Times New Roman"/>
          <w:sz w:val="24"/>
          <w:szCs w:val="24"/>
        </w:rPr>
        <w:t xml:space="preserve"> </w:t>
      </w:r>
      <w:r w:rsidR="00EB3853" w:rsidRPr="00EB3853">
        <w:rPr>
          <w:rFonts w:ascii="Times New Roman" w:hAnsi="Times New Roman" w:cs="Times New Roman"/>
          <w:sz w:val="24"/>
          <w:szCs w:val="24"/>
        </w:rPr>
        <w:t xml:space="preserve">as the event date of </w:t>
      </w:r>
      <w:r w:rsidR="008127C5">
        <w:rPr>
          <w:rFonts w:ascii="Times New Roman" w:hAnsi="Times New Roman" w:cs="Times New Roman"/>
          <w:sz w:val="24"/>
          <w:szCs w:val="24"/>
        </w:rPr>
        <w:t xml:space="preserve">the </w:t>
      </w:r>
      <w:r w:rsidR="00EB3853" w:rsidRPr="00EB3853">
        <w:rPr>
          <w:rFonts w:ascii="Times New Roman" w:hAnsi="Times New Roman" w:cs="Times New Roman"/>
          <w:sz w:val="24"/>
          <w:szCs w:val="24"/>
        </w:rPr>
        <w:t>announcement</w:t>
      </w:r>
      <w:r w:rsidR="00C422C1">
        <w:rPr>
          <w:rFonts w:ascii="Times New Roman" w:hAnsi="Times New Roman" w:cs="Times New Roman"/>
          <w:sz w:val="24"/>
          <w:szCs w:val="24"/>
        </w:rPr>
        <w:t>s</w:t>
      </w:r>
      <w:r w:rsidR="008127C5">
        <w:rPr>
          <w:rFonts w:ascii="Times New Roman" w:hAnsi="Times New Roman" w:cs="Times New Roman"/>
          <w:sz w:val="24"/>
          <w:szCs w:val="24"/>
        </w:rPr>
        <w:t>. This is</w:t>
      </w:r>
      <w:r w:rsidR="00EB3853" w:rsidRPr="00EB3853">
        <w:rPr>
          <w:rFonts w:ascii="Times New Roman" w:hAnsi="Times New Roman" w:cs="Times New Roman"/>
          <w:sz w:val="24"/>
          <w:szCs w:val="24"/>
        </w:rPr>
        <w:t xml:space="preserve"> because stock markets should react (if any) when information about the event </w:t>
      </w:r>
      <w:r w:rsidR="00364345">
        <w:rPr>
          <w:rFonts w:ascii="Times New Roman" w:hAnsi="Times New Roman" w:cs="Times New Roman"/>
          <w:sz w:val="24"/>
          <w:szCs w:val="24"/>
        </w:rPr>
        <w:t>i</w:t>
      </w:r>
      <w:r w:rsidR="00FD4106">
        <w:rPr>
          <w:rFonts w:ascii="Times New Roman" w:hAnsi="Times New Roman" w:cs="Times New Roman"/>
          <w:sz w:val="24"/>
          <w:szCs w:val="24"/>
        </w:rPr>
        <w:t>s</w:t>
      </w:r>
      <w:r w:rsidR="00EB3853" w:rsidRPr="00EB3853">
        <w:rPr>
          <w:rFonts w:ascii="Times New Roman" w:hAnsi="Times New Roman" w:cs="Times New Roman"/>
          <w:sz w:val="24"/>
          <w:szCs w:val="24"/>
        </w:rPr>
        <w:t xml:space="preserve"> made available to the markets for the first time (Ding et al., 2018). This screening process results in a final sample of 89 announcements of AI</w:t>
      </w:r>
      <w:r w:rsidR="0042031D">
        <w:rPr>
          <w:rFonts w:ascii="Times New Roman" w:hAnsi="Times New Roman" w:cs="Times New Roman"/>
          <w:sz w:val="24"/>
          <w:szCs w:val="24"/>
        </w:rPr>
        <w:t xml:space="preserve">-enabled </w:t>
      </w:r>
      <w:r w:rsidR="00EB3853" w:rsidRPr="00EB3853">
        <w:rPr>
          <w:rFonts w:ascii="Times New Roman" w:hAnsi="Times New Roman" w:cs="Times New Roman"/>
          <w:sz w:val="24"/>
          <w:szCs w:val="24"/>
        </w:rPr>
        <w:t>B2B marketing</w:t>
      </w:r>
      <w:r w:rsidR="0042031D">
        <w:rPr>
          <w:rFonts w:ascii="Times New Roman" w:hAnsi="Times New Roman" w:cs="Times New Roman"/>
          <w:sz w:val="24"/>
          <w:szCs w:val="24"/>
        </w:rPr>
        <w:t xml:space="preserve"> initiatives</w:t>
      </w:r>
      <w:r w:rsidR="00EB3853" w:rsidRPr="00EB3853">
        <w:rPr>
          <w:rFonts w:ascii="Times New Roman" w:hAnsi="Times New Roman" w:cs="Times New Roman"/>
          <w:sz w:val="24"/>
          <w:szCs w:val="24"/>
        </w:rPr>
        <w:t xml:space="preserve"> from </w:t>
      </w:r>
      <w:r w:rsidR="00EB3853" w:rsidRPr="00D241C7">
        <w:rPr>
          <w:rFonts w:ascii="Times New Roman" w:hAnsi="Times New Roman" w:cs="Times New Roman"/>
          <w:color w:val="FF0000"/>
          <w:sz w:val="24"/>
          <w:szCs w:val="24"/>
        </w:rPr>
        <w:t>201</w:t>
      </w:r>
      <w:r w:rsidR="00D241C7" w:rsidRPr="00D241C7">
        <w:rPr>
          <w:rFonts w:ascii="Times New Roman" w:hAnsi="Times New Roman" w:cs="Times New Roman"/>
          <w:color w:val="FF0000"/>
          <w:sz w:val="24"/>
          <w:szCs w:val="24"/>
        </w:rPr>
        <w:t>1</w:t>
      </w:r>
      <w:r w:rsidR="00EB3853" w:rsidRPr="00D241C7">
        <w:rPr>
          <w:rFonts w:ascii="Times New Roman" w:hAnsi="Times New Roman" w:cs="Times New Roman"/>
          <w:color w:val="FF0000"/>
          <w:sz w:val="24"/>
          <w:szCs w:val="24"/>
        </w:rPr>
        <w:t xml:space="preserve"> to 2020</w:t>
      </w:r>
      <w:r w:rsidR="00EB3853" w:rsidRPr="00EB3853">
        <w:rPr>
          <w:rFonts w:ascii="Times New Roman" w:hAnsi="Times New Roman" w:cs="Times New Roman"/>
          <w:sz w:val="24"/>
          <w:szCs w:val="24"/>
        </w:rPr>
        <w:t>. Some examples of the announcements are excerpted below</w:t>
      </w:r>
      <w:r w:rsidR="00E54BC8">
        <w:rPr>
          <w:rFonts w:ascii="Times New Roman" w:hAnsi="Times New Roman" w:cs="Times New Roman"/>
          <w:sz w:val="24"/>
          <w:szCs w:val="24"/>
        </w:rPr>
        <w:t>:</w:t>
      </w:r>
    </w:p>
    <w:p w14:paraId="2F76C325" w14:textId="379DDA11" w:rsidR="00EB3853" w:rsidRPr="00EB3853" w:rsidRDefault="00EB3853" w:rsidP="00EB3853">
      <w:pPr>
        <w:pStyle w:val="ListParagraph"/>
        <w:numPr>
          <w:ilvl w:val="0"/>
          <w:numId w:val="2"/>
        </w:numPr>
        <w:spacing w:line="360" w:lineRule="auto"/>
        <w:jc w:val="both"/>
      </w:pPr>
      <w:r w:rsidRPr="00EB3853">
        <w:t>Baidu, the leading Chinese Internet search provider, leveraged AI technology to help its enterprise customers to enhance the</w:t>
      </w:r>
      <w:r w:rsidR="00E543F8">
        <w:t>ir</w:t>
      </w:r>
      <w:r w:rsidRPr="00EB3853">
        <w:t xml:space="preserve"> advertise performance prediction and thus increase advertising revenues.</w:t>
      </w:r>
    </w:p>
    <w:p w14:paraId="7A293156" w14:textId="77777777" w:rsidR="00EB3853" w:rsidRPr="00EB3853" w:rsidRDefault="00EB3853" w:rsidP="00EB3853">
      <w:pPr>
        <w:pStyle w:val="ListParagraph"/>
        <w:numPr>
          <w:ilvl w:val="0"/>
          <w:numId w:val="2"/>
        </w:numPr>
        <w:spacing w:line="360" w:lineRule="auto"/>
        <w:jc w:val="both"/>
      </w:pPr>
      <w:r w:rsidRPr="00EB3853">
        <w:t>MasterCard employed AI-assisted marketing and sales software to offer smaller merchants real-time, analytics-based market insights on revenue, market share, customer demographics and competitors in a particular location and across multiple locations.</w:t>
      </w:r>
    </w:p>
    <w:p w14:paraId="1956BAB6" w14:textId="77777777" w:rsidR="00EB3853" w:rsidRPr="00EB3853" w:rsidRDefault="00EB3853" w:rsidP="00EB3853">
      <w:pPr>
        <w:pStyle w:val="ListParagraph"/>
        <w:numPr>
          <w:ilvl w:val="0"/>
          <w:numId w:val="2"/>
        </w:numPr>
        <w:spacing w:line="360" w:lineRule="auto"/>
        <w:jc w:val="both"/>
      </w:pPr>
      <w:r w:rsidRPr="00EB3853">
        <w:t xml:space="preserve">Rocket Fuel, a leading programmatic media-buying platform provider, uses artificial intelligence for its enterprise marketer to improve marketing ROI. </w:t>
      </w:r>
    </w:p>
    <w:p w14:paraId="2F45A55F" w14:textId="410E0D47" w:rsidR="00EB3853" w:rsidRPr="00EB3853" w:rsidRDefault="00EB3853" w:rsidP="00EB3853">
      <w:pPr>
        <w:pStyle w:val="ListParagraph"/>
        <w:numPr>
          <w:ilvl w:val="0"/>
          <w:numId w:val="2"/>
        </w:numPr>
        <w:spacing w:line="360" w:lineRule="auto"/>
        <w:jc w:val="both"/>
      </w:pPr>
      <w:r w:rsidRPr="00EB3853">
        <w:t>US Bank adopted AI</w:t>
      </w:r>
      <w:r w:rsidR="00E543F8">
        <w:t>-</w:t>
      </w:r>
      <w:r w:rsidRPr="00EB3853">
        <w:t>based automation services for its enterprise clients to simplify their business-to-business payments and improve payment processing routines.</w:t>
      </w:r>
    </w:p>
    <w:p w14:paraId="2DCD624B" w14:textId="3A4CCA33" w:rsidR="00753C36" w:rsidRPr="00574804" w:rsidRDefault="00EB3853" w:rsidP="00EB3853">
      <w:pPr>
        <w:pStyle w:val="ListParagraph"/>
        <w:numPr>
          <w:ilvl w:val="0"/>
          <w:numId w:val="2"/>
        </w:numPr>
        <w:spacing w:line="360" w:lineRule="auto"/>
        <w:jc w:val="both"/>
      </w:pPr>
      <w:r w:rsidRPr="00EB3853">
        <w:t>Visa Inc. introduced an</w:t>
      </w:r>
      <w:r w:rsidRPr="00EB3853">
        <w:rPr>
          <w:i/>
          <w:iCs/>
        </w:rPr>
        <w:t xml:space="preserve"> </w:t>
      </w:r>
      <w:r w:rsidRPr="00E54BC8">
        <w:t>artificial intelligence </w:t>
      </w:r>
      <w:r w:rsidRPr="00EB3853">
        <w:t>platform to increase automation, convenience and security for the B2B transactions of small to medium-sized business clients.</w:t>
      </w:r>
    </w:p>
    <w:p w14:paraId="58A4C9BD" w14:textId="179D0780" w:rsidR="00C75DF2" w:rsidRDefault="00753C36" w:rsidP="00EB385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After the data collection, </w:t>
      </w:r>
      <w:r w:rsidR="00C75DF2">
        <w:rPr>
          <w:rFonts w:ascii="Times New Roman" w:hAnsi="Times New Roman" w:cs="Times New Roman"/>
          <w:sz w:val="24"/>
          <w:szCs w:val="24"/>
        </w:rPr>
        <w:t>p</w:t>
      </w:r>
      <w:r w:rsidR="00EB3853" w:rsidRPr="00EB3853">
        <w:rPr>
          <w:rFonts w:ascii="Times New Roman" w:hAnsi="Times New Roman" w:cs="Times New Roman"/>
          <w:sz w:val="24"/>
          <w:szCs w:val="24"/>
        </w:rPr>
        <w:t xml:space="preserve">anel A of Table 1 presents the characteristics of the sample firms. </w:t>
      </w:r>
      <w:r w:rsidR="005B3F4E">
        <w:rPr>
          <w:rFonts w:ascii="Times New Roman" w:hAnsi="Times New Roman" w:cs="Times New Roman"/>
          <w:sz w:val="24"/>
          <w:szCs w:val="24"/>
        </w:rPr>
        <w:t>For instance, t</w:t>
      </w:r>
      <w:r w:rsidR="00EB3853" w:rsidRPr="00EB3853">
        <w:rPr>
          <w:rFonts w:ascii="Times New Roman" w:hAnsi="Times New Roman" w:cs="Times New Roman"/>
          <w:sz w:val="24"/>
          <w:szCs w:val="24"/>
        </w:rPr>
        <w:t>he mean</w:t>
      </w:r>
      <w:r w:rsidR="00E543F8">
        <w:rPr>
          <w:rFonts w:ascii="Times New Roman" w:hAnsi="Times New Roman" w:cs="Times New Roman"/>
          <w:sz w:val="24"/>
          <w:szCs w:val="24"/>
        </w:rPr>
        <w:t xml:space="preserve"> of the</w:t>
      </w:r>
      <w:r w:rsidR="00EB3853" w:rsidRPr="00EB3853">
        <w:rPr>
          <w:rFonts w:ascii="Times New Roman" w:hAnsi="Times New Roman" w:cs="Times New Roman"/>
          <w:sz w:val="24"/>
          <w:szCs w:val="24"/>
        </w:rPr>
        <w:t xml:space="preserve"> </w:t>
      </w:r>
      <w:r w:rsidR="00530B71">
        <w:rPr>
          <w:rFonts w:ascii="Times New Roman" w:hAnsi="Times New Roman" w:cs="Times New Roman"/>
          <w:sz w:val="24"/>
          <w:szCs w:val="24"/>
        </w:rPr>
        <w:t>sample firms' net income and total asset</w:t>
      </w:r>
      <w:r w:rsidR="005B3F4E">
        <w:rPr>
          <w:rFonts w:ascii="Times New Roman" w:hAnsi="Times New Roman" w:cs="Times New Roman"/>
          <w:sz w:val="24"/>
          <w:szCs w:val="24"/>
        </w:rPr>
        <w:t xml:space="preserve">s </w:t>
      </w:r>
      <w:r w:rsidR="00FD4106">
        <w:rPr>
          <w:rFonts w:ascii="Times New Roman" w:hAnsi="Times New Roman" w:cs="Times New Roman"/>
          <w:sz w:val="24"/>
          <w:szCs w:val="24"/>
        </w:rPr>
        <w:t xml:space="preserve">are </w:t>
      </w:r>
      <w:r w:rsidR="00EB3853" w:rsidRPr="00EB3853">
        <w:rPr>
          <w:rFonts w:ascii="Times New Roman" w:hAnsi="Times New Roman" w:cs="Times New Roman"/>
          <w:sz w:val="24"/>
          <w:szCs w:val="24"/>
        </w:rPr>
        <w:t xml:space="preserve">$3292.382 million and </w:t>
      </w:r>
      <w:r w:rsidR="00FD4106" w:rsidRPr="00EB3853">
        <w:rPr>
          <w:rFonts w:ascii="Times New Roman" w:hAnsi="Times New Roman" w:cs="Times New Roman"/>
          <w:sz w:val="24"/>
          <w:szCs w:val="24"/>
        </w:rPr>
        <w:t>$</w:t>
      </w:r>
      <w:r w:rsidR="00EB3853" w:rsidRPr="00EB3853">
        <w:rPr>
          <w:rFonts w:ascii="Times New Roman" w:hAnsi="Times New Roman" w:cs="Times New Roman"/>
          <w:sz w:val="24"/>
          <w:szCs w:val="24"/>
        </w:rPr>
        <w:t>139398 million, respectively</w:t>
      </w:r>
      <w:r w:rsidR="005B3F4E">
        <w:rPr>
          <w:rFonts w:ascii="Times New Roman" w:hAnsi="Times New Roman" w:cs="Times New Roman"/>
          <w:sz w:val="24"/>
          <w:szCs w:val="24"/>
        </w:rPr>
        <w:t>.</w:t>
      </w:r>
      <w:r w:rsidR="00EB3853" w:rsidRPr="00EB3853">
        <w:rPr>
          <w:rFonts w:ascii="Times New Roman" w:hAnsi="Times New Roman" w:cs="Times New Roman"/>
          <w:sz w:val="24"/>
          <w:szCs w:val="24"/>
        </w:rPr>
        <w:t xml:space="preserve"> </w:t>
      </w:r>
      <w:r w:rsidR="00530B71">
        <w:rPr>
          <w:rFonts w:ascii="Times New Roman" w:hAnsi="Times New Roman" w:cs="Times New Roman"/>
          <w:sz w:val="24"/>
          <w:szCs w:val="24"/>
        </w:rPr>
        <w:t>At the same time,</w:t>
      </w:r>
      <w:r w:rsidR="00EB3853" w:rsidRPr="00EB3853">
        <w:rPr>
          <w:rFonts w:ascii="Times New Roman" w:hAnsi="Times New Roman" w:cs="Times New Roman"/>
          <w:sz w:val="24"/>
          <w:szCs w:val="24"/>
        </w:rPr>
        <w:t xml:space="preserve"> the mean of sales, total liabilities and </w:t>
      </w:r>
      <w:r w:rsidR="004F4739">
        <w:rPr>
          <w:rFonts w:ascii="Times New Roman" w:hAnsi="Times New Roman" w:cs="Times New Roman"/>
          <w:sz w:val="24"/>
          <w:szCs w:val="24"/>
        </w:rPr>
        <w:t xml:space="preserve">employee </w:t>
      </w:r>
      <w:r w:rsidR="00EB3853" w:rsidRPr="00EB3853">
        <w:rPr>
          <w:rFonts w:ascii="Times New Roman" w:hAnsi="Times New Roman" w:cs="Times New Roman"/>
          <w:sz w:val="24"/>
          <w:szCs w:val="24"/>
        </w:rPr>
        <w:t xml:space="preserve">number of </w:t>
      </w:r>
      <w:r w:rsidR="004F4739">
        <w:rPr>
          <w:rFonts w:ascii="Times New Roman" w:hAnsi="Times New Roman" w:cs="Times New Roman"/>
          <w:sz w:val="24"/>
          <w:szCs w:val="24"/>
        </w:rPr>
        <w:t>the sample firms</w:t>
      </w:r>
      <w:r w:rsidR="00EB3853" w:rsidRPr="00EB3853">
        <w:rPr>
          <w:rFonts w:ascii="Times New Roman" w:hAnsi="Times New Roman" w:cs="Times New Roman"/>
          <w:sz w:val="24"/>
          <w:szCs w:val="24"/>
        </w:rPr>
        <w:t xml:space="preserve"> </w:t>
      </w:r>
      <w:r w:rsidR="00FD4106">
        <w:rPr>
          <w:rFonts w:ascii="Times New Roman" w:hAnsi="Times New Roman" w:cs="Times New Roman"/>
          <w:sz w:val="24"/>
          <w:szCs w:val="24"/>
        </w:rPr>
        <w:t>are</w:t>
      </w:r>
      <w:r w:rsidR="00EB3853" w:rsidRPr="00EB3853">
        <w:rPr>
          <w:rFonts w:ascii="Times New Roman" w:hAnsi="Times New Roman" w:cs="Times New Roman"/>
          <w:sz w:val="24"/>
          <w:szCs w:val="24"/>
        </w:rPr>
        <w:t xml:space="preserve"> $24361.830 million, </w:t>
      </w:r>
      <w:r w:rsidR="00FD4106" w:rsidRPr="00EB3853">
        <w:rPr>
          <w:rFonts w:ascii="Times New Roman" w:hAnsi="Times New Roman" w:cs="Times New Roman"/>
          <w:sz w:val="24"/>
          <w:szCs w:val="24"/>
        </w:rPr>
        <w:t>$</w:t>
      </w:r>
      <w:r w:rsidR="00EB3853" w:rsidRPr="00EB3853">
        <w:rPr>
          <w:rFonts w:ascii="Times New Roman" w:hAnsi="Times New Roman" w:cs="Times New Roman"/>
          <w:sz w:val="24"/>
          <w:szCs w:val="24"/>
        </w:rPr>
        <w:t>11933.500 million, and 66487</w:t>
      </w:r>
      <w:r w:rsidR="00530B71">
        <w:rPr>
          <w:rFonts w:ascii="Times New Roman" w:hAnsi="Times New Roman" w:cs="Times New Roman"/>
          <w:sz w:val="24"/>
          <w:szCs w:val="24"/>
        </w:rPr>
        <w:t>,</w:t>
      </w:r>
      <w:r w:rsidR="00EB3853" w:rsidRPr="00EB3853">
        <w:rPr>
          <w:rFonts w:ascii="Times New Roman" w:hAnsi="Times New Roman" w:cs="Times New Roman"/>
          <w:sz w:val="24"/>
          <w:szCs w:val="24"/>
        </w:rPr>
        <w:t xml:space="preserve"> respectively. Panel B and C of Table 1 </w:t>
      </w:r>
      <w:r w:rsidR="004F4739">
        <w:rPr>
          <w:rFonts w:ascii="Times New Roman" w:hAnsi="Times New Roman" w:cs="Times New Roman"/>
          <w:sz w:val="24"/>
          <w:szCs w:val="24"/>
        </w:rPr>
        <w:t>show</w:t>
      </w:r>
      <w:r w:rsidR="00EB3853" w:rsidRPr="00EB3853">
        <w:rPr>
          <w:rFonts w:ascii="Times New Roman" w:hAnsi="Times New Roman" w:cs="Times New Roman"/>
          <w:sz w:val="24"/>
          <w:szCs w:val="24"/>
        </w:rPr>
        <w:t xml:space="preserve"> the distribution of the sample firms by industry (</w:t>
      </w:r>
      <w:r w:rsidR="00132628">
        <w:rPr>
          <w:rFonts w:ascii="Times New Roman" w:hAnsi="Times New Roman" w:cs="Times New Roman"/>
          <w:sz w:val="24"/>
          <w:szCs w:val="24"/>
        </w:rPr>
        <w:t xml:space="preserve">via its </w:t>
      </w:r>
      <w:r w:rsidR="00EB3853" w:rsidRPr="00EB3853">
        <w:rPr>
          <w:rFonts w:ascii="Times New Roman" w:hAnsi="Times New Roman" w:cs="Times New Roman"/>
          <w:sz w:val="24"/>
          <w:szCs w:val="24"/>
        </w:rPr>
        <w:t xml:space="preserve">two-digit SIC codes) and year. </w:t>
      </w:r>
      <w:r w:rsidR="00951819">
        <w:rPr>
          <w:rFonts w:ascii="Times New Roman" w:hAnsi="Times New Roman" w:cs="Times New Roman"/>
          <w:sz w:val="24"/>
          <w:szCs w:val="24"/>
        </w:rPr>
        <w:t xml:space="preserve">It illustrates that </w:t>
      </w:r>
      <w:r w:rsidR="00EB3853" w:rsidRPr="00EB3853">
        <w:rPr>
          <w:rFonts w:ascii="Times New Roman" w:hAnsi="Times New Roman" w:cs="Times New Roman"/>
          <w:sz w:val="24"/>
          <w:szCs w:val="24"/>
        </w:rPr>
        <w:t>AI</w:t>
      </w:r>
      <w:r w:rsidR="00951819">
        <w:rPr>
          <w:rFonts w:ascii="Times New Roman" w:hAnsi="Times New Roman" w:cs="Times New Roman"/>
          <w:sz w:val="24"/>
          <w:szCs w:val="24"/>
        </w:rPr>
        <w:t xml:space="preserve">-enabled </w:t>
      </w:r>
      <w:r w:rsidR="00EB3853" w:rsidRPr="00EB3853">
        <w:rPr>
          <w:rFonts w:ascii="Times New Roman" w:hAnsi="Times New Roman" w:cs="Times New Roman"/>
          <w:sz w:val="24"/>
          <w:szCs w:val="24"/>
        </w:rPr>
        <w:t xml:space="preserve">B2B </w:t>
      </w:r>
      <w:r w:rsidR="00132628" w:rsidRPr="00EB3853">
        <w:rPr>
          <w:rFonts w:ascii="Times New Roman" w:hAnsi="Times New Roman" w:cs="Times New Roman"/>
          <w:sz w:val="24"/>
          <w:szCs w:val="24"/>
        </w:rPr>
        <w:t xml:space="preserve">marketing </w:t>
      </w:r>
      <w:r w:rsidR="00132628">
        <w:rPr>
          <w:rFonts w:ascii="Times New Roman" w:hAnsi="Times New Roman" w:cs="Times New Roman"/>
          <w:sz w:val="24"/>
          <w:szCs w:val="24"/>
        </w:rPr>
        <w:t>activities</w:t>
      </w:r>
      <w:r w:rsidR="00951819">
        <w:rPr>
          <w:rFonts w:ascii="Times New Roman" w:hAnsi="Times New Roman" w:cs="Times New Roman"/>
          <w:sz w:val="24"/>
          <w:szCs w:val="24"/>
        </w:rPr>
        <w:t xml:space="preserve"> are</w:t>
      </w:r>
      <w:r w:rsidR="00EB3853" w:rsidRPr="00EB3853">
        <w:rPr>
          <w:rFonts w:ascii="Times New Roman" w:hAnsi="Times New Roman" w:cs="Times New Roman"/>
          <w:sz w:val="24"/>
          <w:szCs w:val="24"/>
        </w:rPr>
        <w:t xml:space="preserve"> most popular in </w:t>
      </w:r>
      <w:r w:rsidR="00E543F8">
        <w:rPr>
          <w:rFonts w:ascii="Times New Roman" w:hAnsi="Times New Roman" w:cs="Times New Roman"/>
          <w:sz w:val="24"/>
          <w:szCs w:val="24"/>
        </w:rPr>
        <w:t xml:space="preserve">the </w:t>
      </w:r>
      <w:r w:rsidR="00EB3853" w:rsidRPr="00EB3853">
        <w:rPr>
          <w:rFonts w:ascii="Times New Roman" w:hAnsi="Times New Roman" w:cs="Times New Roman"/>
          <w:sz w:val="24"/>
          <w:szCs w:val="24"/>
        </w:rPr>
        <w:t>services industry (</w:t>
      </w:r>
      <w:r w:rsidR="00951819">
        <w:rPr>
          <w:rFonts w:ascii="Times New Roman" w:hAnsi="Times New Roman" w:cs="Times New Roman"/>
          <w:sz w:val="24"/>
          <w:szCs w:val="24"/>
        </w:rPr>
        <w:t xml:space="preserve">i.e., </w:t>
      </w:r>
      <w:r w:rsidR="00EB3853" w:rsidRPr="00EB3853">
        <w:rPr>
          <w:rFonts w:ascii="Times New Roman" w:hAnsi="Times New Roman" w:cs="Times New Roman"/>
          <w:sz w:val="24"/>
          <w:szCs w:val="24"/>
        </w:rPr>
        <w:t>SIC 70–89)</w:t>
      </w:r>
      <w:r w:rsidR="00530B71">
        <w:rPr>
          <w:rFonts w:ascii="Times New Roman" w:hAnsi="Times New Roman" w:cs="Times New Roman"/>
          <w:sz w:val="24"/>
          <w:szCs w:val="24"/>
        </w:rPr>
        <w:t>,</w:t>
      </w:r>
      <w:r w:rsidR="00EB3853" w:rsidRPr="00EB3853">
        <w:rPr>
          <w:rFonts w:ascii="Times New Roman" w:hAnsi="Times New Roman" w:cs="Times New Roman"/>
          <w:sz w:val="24"/>
          <w:szCs w:val="24"/>
        </w:rPr>
        <w:t xml:space="preserve"> </w:t>
      </w:r>
      <w:r w:rsidR="00132628">
        <w:rPr>
          <w:rFonts w:ascii="Times New Roman" w:hAnsi="Times New Roman" w:cs="Times New Roman"/>
          <w:sz w:val="24"/>
          <w:szCs w:val="24"/>
        </w:rPr>
        <w:t>which takes</w:t>
      </w:r>
      <w:r w:rsidR="00EB3853" w:rsidRPr="00EB3853">
        <w:rPr>
          <w:rFonts w:ascii="Times New Roman" w:hAnsi="Times New Roman" w:cs="Times New Roman"/>
          <w:sz w:val="24"/>
          <w:szCs w:val="24"/>
        </w:rPr>
        <w:t xml:space="preserve"> 56.18% of the total sample. </w:t>
      </w:r>
      <w:r w:rsidR="00FF31D5">
        <w:rPr>
          <w:rFonts w:ascii="Times New Roman" w:hAnsi="Times New Roman" w:cs="Times New Roman"/>
          <w:sz w:val="24"/>
          <w:szCs w:val="24"/>
        </w:rPr>
        <w:t>The d</w:t>
      </w:r>
      <w:r w:rsidR="00FF31D5" w:rsidRPr="00FF31D5">
        <w:rPr>
          <w:rFonts w:ascii="Times New Roman" w:hAnsi="Times New Roman" w:cs="Times New Roman"/>
          <w:sz w:val="24"/>
          <w:szCs w:val="24"/>
        </w:rPr>
        <w:t>istribution</w:t>
      </w:r>
      <w:r w:rsidR="00FF31D5">
        <w:rPr>
          <w:rFonts w:ascii="Times New Roman" w:hAnsi="Times New Roman" w:cs="Times New Roman"/>
          <w:sz w:val="24"/>
          <w:szCs w:val="24"/>
        </w:rPr>
        <w:t xml:space="preserve"> </w:t>
      </w:r>
      <w:r w:rsidR="00C75DF2">
        <w:rPr>
          <w:rFonts w:ascii="Times New Roman" w:hAnsi="Times New Roman" w:cs="Times New Roman"/>
          <w:sz w:val="24"/>
          <w:szCs w:val="24"/>
        </w:rPr>
        <w:t>panel</w:t>
      </w:r>
      <w:r w:rsidR="00FF31D5">
        <w:rPr>
          <w:rFonts w:ascii="Times New Roman" w:hAnsi="Times New Roman" w:cs="Times New Roman"/>
          <w:sz w:val="24"/>
          <w:szCs w:val="24"/>
        </w:rPr>
        <w:t xml:space="preserve"> shows that m</w:t>
      </w:r>
      <w:r w:rsidR="00EB3853" w:rsidRPr="00EB3853">
        <w:rPr>
          <w:rFonts w:ascii="Times New Roman" w:hAnsi="Times New Roman" w:cs="Times New Roman"/>
          <w:sz w:val="24"/>
          <w:szCs w:val="24"/>
        </w:rPr>
        <w:t xml:space="preserve">ost of the firms </w:t>
      </w:r>
      <w:r w:rsidR="00C75DF2">
        <w:rPr>
          <w:rFonts w:ascii="Times New Roman" w:hAnsi="Times New Roman" w:cs="Times New Roman"/>
          <w:sz w:val="24"/>
          <w:szCs w:val="24"/>
        </w:rPr>
        <w:t>only s</w:t>
      </w:r>
      <w:r w:rsidR="00EB3853" w:rsidRPr="00EB3853">
        <w:rPr>
          <w:rFonts w:ascii="Times New Roman" w:hAnsi="Times New Roman" w:cs="Times New Roman"/>
          <w:sz w:val="24"/>
          <w:szCs w:val="24"/>
        </w:rPr>
        <w:t xml:space="preserve">tarted using AI for </w:t>
      </w:r>
      <w:r w:rsidR="00C75DF2">
        <w:rPr>
          <w:rFonts w:ascii="Times New Roman" w:hAnsi="Times New Roman" w:cs="Times New Roman"/>
          <w:sz w:val="24"/>
          <w:szCs w:val="24"/>
        </w:rPr>
        <w:t xml:space="preserve">their </w:t>
      </w:r>
      <w:r w:rsidR="00EB3853" w:rsidRPr="00EB3853">
        <w:rPr>
          <w:rFonts w:ascii="Times New Roman" w:hAnsi="Times New Roman" w:cs="Times New Roman"/>
          <w:sz w:val="24"/>
          <w:szCs w:val="24"/>
        </w:rPr>
        <w:t>B2B marketing</w:t>
      </w:r>
      <w:r w:rsidR="00C75DF2">
        <w:rPr>
          <w:rFonts w:ascii="Times New Roman" w:hAnsi="Times New Roman" w:cs="Times New Roman"/>
          <w:sz w:val="24"/>
          <w:szCs w:val="24"/>
        </w:rPr>
        <w:t xml:space="preserve"> practices</w:t>
      </w:r>
      <w:r w:rsidR="00EB3853" w:rsidRPr="00EB3853">
        <w:rPr>
          <w:rFonts w:ascii="Times New Roman" w:hAnsi="Times New Roman" w:cs="Times New Roman"/>
          <w:sz w:val="24"/>
          <w:szCs w:val="24"/>
        </w:rPr>
        <w:t xml:space="preserve"> during 2016–2020, with 2017 as the peak year.</w:t>
      </w:r>
    </w:p>
    <w:p w14:paraId="48F06CC1" w14:textId="77777777" w:rsidR="003E56D6" w:rsidRDefault="003E56D6" w:rsidP="00EB3853">
      <w:pPr>
        <w:spacing w:line="360" w:lineRule="auto"/>
        <w:jc w:val="both"/>
        <w:rPr>
          <w:rFonts w:ascii="Times New Roman" w:hAnsi="Times New Roman" w:cs="Times New Roman"/>
          <w:sz w:val="24"/>
          <w:szCs w:val="24"/>
        </w:rPr>
        <w:sectPr w:rsidR="003E56D6">
          <w:footerReference w:type="default" r:id="rId8"/>
          <w:pgSz w:w="11906" w:h="16838"/>
          <w:pgMar w:top="1440" w:right="1440" w:bottom="1440" w:left="1440" w:header="708" w:footer="708" w:gutter="0"/>
          <w:cols w:space="708"/>
          <w:docGrid w:linePitch="360"/>
        </w:sectPr>
      </w:pPr>
    </w:p>
    <w:p w14:paraId="3A42907F" w14:textId="1A7F116D" w:rsidR="00EB3853" w:rsidRPr="00EB3853" w:rsidRDefault="00EB3853" w:rsidP="004C0545">
      <w:pPr>
        <w:spacing w:line="240" w:lineRule="auto"/>
        <w:rPr>
          <w:rFonts w:ascii="Times New Roman" w:eastAsia="DengXian" w:hAnsi="Times New Roman" w:cs="Times New Roman"/>
          <w:bCs/>
          <w:color w:val="000000"/>
          <w:sz w:val="24"/>
          <w:szCs w:val="24"/>
        </w:rPr>
      </w:pPr>
      <w:r w:rsidRPr="00EB3853">
        <w:rPr>
          <w:rFonts w:ascii="Times New Roman" w:eastAsia="DengXian" w:hAnsi="Times New Roman" w:cs="Times New Roman"/>
          <w:bCs/>
          <w:color w:val="000000"/>
          <w:sz w:val="24"/>
          <w:szCs w:val="24"/>
        </w:rPr>
        <w:lastRenderedPageBreak/>
        <w:t xml:space="preserve">Table 1. Descriptive Statistics of Sample Firms </w:t>
      </w:r>
    </w:p>
    <w:tbl>
      <w:tblPr>
        <w:tblW w:w="5000" w:type="pct"/>
        <w:tblLook w:val="04A0" w:firstRow="1" w:lastRow="0" w:firstColumn="1" w:lastColumn="0" w:noHBand="0" w:noVBand="1"/>
      </w:tblPr>
      <w:tblGrid>
        <w:gridCol w:w="2181"/>
        <w:gridCol w:w="966"/>
        <w:gridCol w:w="641"/>
        <w:gridCol w:w="1418"/>
        <w:gridCol w:w="159"/>
        <w:gridCol w:w="880"/>
        <w:gridCol w:w="374"/>
        <w:gridCol w:w="836"/>
        <w:gridCol w:w="200"/>
        <w:gridCol w:w="1371"/>
      </w:tblGrid>
      <w:tr w:rsidR="00EB3853" w:rsidRPr="00C75DF2" w14:paraId="01B7CCE7" w14:textId="77777777" w:rsidTr="00EB3853">
        <w:trPr>
          <w:trHeight w:val="20"/>
        </w:trPr>
        <w:tc>
          <w:tcPr>
            <w:tcW w:w="5000" w:type="pct"/>
            <w:gridSpan w:val="10"/>
            <w:tcBorders>
              <w:top w:val="single" w:sz="4" w:space="0" w:color="auto"/>
              <w:left w:val="nil"/>
              <w:right w:val="nil"/>
            </w:tcBorders>
            <w:shd w:val="clear" w:color="auto" w:fill="auto"/>
            <w:vAlign w:val="center"/>
          </w:tcPr>
          <w:p w14:paraId="26AE246A" w14:textId="77777777" w:rsidR="00EB3853" w:rsidRPr="00C75DF2" w:rsidRDefault="00EB3853" w:rsidP="00C75DF2">
            <w:pPr>
              <w:spacing w:line="240" w:lineRule="auto"/>
              <w:rPr>
                <w:rFonts w:ascii="Times New Roman" w:eastAsia="Times New Roman" w:hAnsi="Times New Roman" w:cs="Times New Roman"/>
                <w:b/>
                <w:bCs/>
              </w:rPr>
            </w:pPr>
            <w:r w:rsidRPr="00C75DF2">
              <w:rPr>
                <w:rFonts w:ascii="Times New Roman" w:eastAsia="Times New Roman" w:hAnsi="Times New Roman" w:cs="Times New Roman"/>
                <w:b/>
                <w:bCs/>
              </w:rPr>
              <w:t>Panel A: Characteristics of Sample Firms</w:t>
            </w:r>
          </w:p>
        </w:tc>
      </w:tr>
      <w:tr w:rsidR="00EB3853" w:rsidRPr="00C75DF2" w14:paraId="31D89307" w14:textId="77777777" w:rsidTr="00EB3853">
        <w:trPr>
          <w:trHeight w:val="326"/>
        </w:trPr>
        <w:tc>
          <w:tcPr>
            <w:tcW w:w="1210" w:type="pct"/>
            <w:tcBorders>
              <w:top w:val="single" w:sz="4" w:space="0" w:color="auto"/>
              <w:left w:val="nil"/>
              <w:bottom w:val="single" w:sz="4" w:space="0" w:color="auto"/>
              <w:right w:val="nil"/>
            </w:tcBorders>
            <w:shd w:val="clear" w:color="auto" w:fill="auto"/>
            <w:vAlign w:val="center"/>
            <w:hideMark/>
          </w:tcPr>
          <w:p w14:paraId="033C7DF5" w14:textId="77777777" w:rsidR="00EB3853" w:rsidRPr="00C75DF2" w:rsidRDefault="00EB3853" w:rsidP="00C75DF2">
            <w:pPr>
              <w:spacing w:line="240" w:lineRule="auto"/>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Variable</w:t>
            </w:r>
          </w:p>
        </w:tc>
        <w:tc>
          <w:tcPr>
            <w:tcW w:w="894" w:type="pct"/>
            <w:gridSpan w:val="2"/>
            <w:tcBorders>
              <w:top w:val="single" w:sz="4" w:space="0" w:color="auto"/>
              <w:left w:val="nil"/>
              <w:bottom w:val="single" w:sz="4" w:space="0" w:color="auto"/>
              <w:right w:val="nil"/>
            </w:tcBorders>
            <w:shd w:val="clear" w:color="auto" w:fill="auto"/>
            <w:vAlign w:val="center"/>
            <w:hideMark/>
          </w:tcPr>
          <w:p w14:paraId="42B8D0C9"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Unit</w:t>
            </w:r>
          </w:p>
        </w:tc>
        <w:tc>
          <w:tcPr>
            <w:tcW w:w="787" w:type="pct"/>
            <w:tcBorders>
              <w:top w:val="single" w:sz="4" w:space="0" w:color="auto"/>
              <w:left w:val="nil"/>
              <w:bottom w:val="single" w:sz="4" w:space="0" w:color="auto"/>
              <w:right w:val="nil"/>
            </w:tcBorders>
            <w:shd w:val="clear" w:color="auto" w:fill="auto"/>
            <w:vAlign w:val="center"/>
            <w:hideMark/>
          </w:tcPr>
          <w:p w14:paraId="472E8302"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Mean</w:t>
            </w:r>
          </w:p>
        </w:tc>
        <w:tc>
          <w:tcPr>
            <w:tcW w:w="788" w:type="pct"/>
            <w:gridSpan w:val="3"/>
            <w:tcBorders>
              <w:top w:val="single" w:sz="4" w:space="0" w:color="auto"/>
              <w:left w:val="nil"/>
              <w:bottom w:val="single" w:sz="4" w:space="0" w:color="auto"/>
              <w:right w:val="nil"/>
            </w:tcBorders>
            <w:shd w:val="clear" w:color="auto" w:fill="auto"/>
            <w:vAlign w:val="center"/>
            <w:hideMark/>
          </w:tcPr>
          <w:p w14:paraId="5E64CDAC"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Standard Deviation</w:t>
            </w:r>
          </w:p>
        </w:tc>
        <w:tc>
          <w:tcPr>
            <w:tcW w:w="577" w:type="pct"/>
            <w:gridSpan w:val="2"/>
            <w:tcBorders>
              <w:top w:val="single" w:sz="4" w:space="0" w:color="auto"/>
              <w:left w:val="nil"/>
              <w:bottom w:val="single" w:sz="4" w:space="0" w:color="auto"/>
              <w:right w:val="nil"/>
            </w:tcBorders>
            <w:shd w:val="clear" w:color="auto" w:fill="auto"/>
            <w:vAlign w:val="center"/>
            <w:hideMark/>
          </w:tcPr>
          <w:p w14:paraId="5C33398B"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Min</w:t>
            </w:r>
          </w:p>
        </w:tc>
        <w:tc>
          <w:tcPr>
            <w:tcW w:w="737" w:type="pct"/>
            <w:tcBorders>
              <w:top w:val="single" w:sz="4" w:space="0" w:color="auto"/>
              <w:left w:val="nil"/>
              <w:bottom w:val="single" w:sz="4" w:space="0" w:color="auto"/>
              <w:right w:val="nil"/>
            </w:tcBorders>
            <w:shd w:val="clear" w:color="auto" w:fill="auto"/>
            <w:vAlign w:val="center"/>
            <w:hideMark/>
          </w:tcPr>
          <w:p w14:paraId="34335F37"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Max</w:t>
            </w:r>
          </w:p>
        </w:tc>
      </w:tr>
      <w:tr w:rsidR="00EB3853" w:rsidRPr="00C75DF2" w14:paraId="551D6EA1" w14:textId="77777777" w:rsidTr="00EB3853">
        <w:trPr>
          <w:trHeight w:val="275"/>
        </w:trPr>
        <w:tc>
          <w:tcPr>
            <w:tcW w:w="1210" w:type="pct"/>
            <w:tcBorders>
              <w:top w:val="single" w:sz="4" w:space="0" w:color="auto"/>
              <w:left w:val="nil"/>
              <w:bottom w:val="nil"/>
              <w:right w:val="nil"/>
            </w:tcBorders>
            <w:shd w:val="clear" w:color="auto" w:fill="auto"/>
            <w:vAlign w:val="center"/>
            <w:hideMark/>
          </w:tcPr>
          <w:p w14:paraId="5C8D4969" w14:textId="77777777" w:rsidR="00EB3853" w:rsidRPr="00C75DF2" w:rsidRDefault="00EB3853" w:rsidP="00C75DF2">
            <w:pPr>
              <w:spacing w:line="240" w:lineRule="auto"/>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Net Income</w:t>
            </w:r>
          </w:p>
        </w:tc>
        <w:tc>
          <w:tcPr>
            <w:tcW w:w="894" w:type="pct"/>
            <w:gridSpan w:val="2"/>
            <w:tcBorders>
              <w:top w:val="single" w:sz="4" w:space="0" w:color="auto"/>
              <w:left w:val="nil"/>
              <w:bottom w:val="nil"/>
              <w:right w:val="nil"/>
            </w:tcBorders>
            <w:shd w:val="clear" w:color="auto" w:fill="auto"/>
            <w:vAlign w:val="center"/>
            <w:hideMark/>
          </w:tcPr>
          <w:p w14:paraId="33462121" w14:textId="6326B2FB"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Millions</w:t>
            </w:r>
            <w:r w:rsidR="00C75DF2" w:rsidRPr="00C75DF2">
              <w:rPr>
                <w:rFonts w:ascii="Times New Roman" w:eastAsia="Times New Roman" w:hAnsi="Times New Roman" w:cs="Times New Roman"/>
                <w:color w:val="000000"/>
                <w:lang w:val="en-US"/>
              </w:rPr>
              <w:t xml:space="preserve"> </w:t>
            </w:r>
            <w:r w:rsidRPr="00C75DF2">
              <w:rPr>
                <w:rFonts w:ascii="Times New Roman" w:eastAsia="Times New Roman" w:hAnsi="Times New Roman" w:cs="Times New Roman"/>
                <w:color w:val="000000"/>
                <w:lang w:val="en-US"/>
              </w:rPr>
              <w:t>(USD)</w:t>
            </w:r>
          </w:p>
        </w:tc>
        <w:tc>
          <w:tcPr>
            <w:tcW w:w="787" w:type="pct"/>
            <w:tcBorders>
              <w:top w:val="single" w:sz="4" w:space="0" w:color="auto"/>
              <w:left w:val="nil"/>
              <w:bottom w:val="nil"/>
              <w:right w:val="nil"/>
            </w:tcBorders>
            <w:shd w:val="clear" w:color="auto" w:fill="auto"/>
            <w:vAlign w:val="center"/>
            <w:hideMark/>
          </w:tcPr>
          <w:p w14:paraId="2471BC9E"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3292.382</w:t>
            </w:r>
          </w:p>
        </w:tc>
        <w:tc>
          <w:tcPr>
            <w:tcW w:w="788" w:type="pct"/>
            <w:gridSpan w:val="3"/>
            <w:tcBorders>
              <w:top w:val="single" w:sz="4" w:space="0" w:color="auto"/>
              <w:left w:val="nil"/>
              <w:bottom w:val="nil"/>
              <w:right w:val="nil"/>
            </w:tcBorders>
            <w:shd w:val="clear" w:color="auto" w:fill="auto"/>
            <w:vAlign w:val="center"/>
            <w:hideMark/>
          </w:tcPr>
          <w:p w14:paraId="3A5DB3C5"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6027.965</w:t>
            </w:r>
          </w:p>
        </w:tc>
        <w:tc>
          <w:tcPr>
            <w:tcW w:w="577" w:type="pct"/>
            <w:gridSpan w:val="2"/>
            <w:tcBorders>
              <w:top w:val="single" w:sz="4" w:space="0" w:color="auto"/>
              <w:left w:val="nil"/>
              <w:bottom w:val="nil"/>
              <w:right w:val="nil"/>
            </w:tcBorders>
            <w:shd w:val="clear" w:color="auto" w:fill="auto"/>
            <w:vAlign w:val="center"/>
            <w:hideMark/>
          </w:tcPr>
          <w:p w14:paraId="37C65326"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-546.494</w:t>
            </w:r>
          </w:p>
        </w:tc>
        <w:tc>
          <w:tcPr>
            <w:tcW w:w="737" w:type="pct"/>
            <w:tcBorders>
              <w:top w:val="single" w:sz="4" w:space="0" w:color="auto"/>
              <w:left w:val="nil"/>
              <w:bottom w:val="nil"/>
              <w:right w:val="nil"/>
            </w:tcBorders>
            <w:shd w:val="clear" w:color="auto" w:fill="auto"/>
            <w:vAlign w:val="center"/>
            <w:hideMark/>
          </w:tcPr>
          <w:p w14:paraId="4E70B6B0"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32474.000</w:t>
            </w:r>
          </w:p>
        </w:tc>
      </w:tr>
      <w:tr w:rsidR="00EB3853" w:rsidRPr="00C75DF2" w14:paraId="139BCF48" w14:textId="77777777" w:rsidTr="00EB3853">
        <w:trPr>
          <w:trHeight w:val="318"/>
        </w:trPr>
        <w:tc>
          <w:tcPr>
            <w:tcW w:w="1210" w:type="pct"/>
            <w:tcBorders>
              <w:top w:val="nil"/>
              <w:left w:val="nil"/>
              <w:bottom w:val="nil"/>
              <w:right w:val="nil"/>
            </w:tcBorders>
            <w:shd w:val="clear" w:color="auto" w:fill="auto"/>
            <w:vAlign w:val="center"/>
            <w:hideMark/>
          </w:tcPr>
          <w:p w14:paraId="6529F785" w14:textId="77777777" w:rsidR="00EB3853" w:rsidRPr="00C75DF2" w:rsidRDefault="00EB3853" w:rsidP="00C75DF2">
            <w:pPr>
              <w:spacing w:line="240" w:lineRule="auto"/>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Total Assets</w:t>
            </w:r>
          </w:p>
        </w:tc>
        <w:tc>
          <w:tcPr>
            <w:tcW w:w="894" w:type="pct"/>
            <w:gridSpan w:val="2"/>
            <w:tcBorders>
              <w:top w:val="nil"/>
              <w:left w:val="nil"/>
              <w:bottom w:val="nil"/>
              <w:right w:val="nil"/>
            </w:tcBorders>
            <w:shd w:val="clear" w:color="auto" w:fill="auto"/>
            <w:vAlign w:val="center"/>
            <w:hideMark/>
          </w:tcPr>
          <w:p w14:paraId="16098BC6" w14:textId="5EAD273D"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Millions</w:t>
            </w:r>
            <w:r w:rsidR="00C75DF2" w:rsidRPr="00C75DF2">
              <w:rPr>
                <w:rFonts w:ascii="Times New Roman" w:eastAsia="Times New Roman" w:hAnsi="Times New Roman" w:cs="Times New Roman"/>
                <w:color w:val="000000"/>
                <w:lang w:val="en-US"/>
              </w:rPr>
              <w:t xml:space="preserve"> </w:t>
            </w:r>
            <w:r w:rsidRPr="00C75DF2">
              <w:rPr>
                <w:rFonts w:ascii="Times New Roman" w:eastAsia="Times New Roman" w:hAnsi="Times New Roman" w:cs="Times New Roman"/>
                <w:color w:val="000000"/>
                <w:lang w:val="en-US"/>
              </w:rPr>
              <w:t>(USD)</w:t>
            </w:r>
          </w:p>
        </w:tc>
        <w:tc>
          <w:tcPr>
            <w:tcW w:w="787" w:type="pct"/>
            <w:tcBorders>
              <w:top w:val="nil"/>
              <w:left w:val="nil"/>
              <w:bottom w:val="nil"/>
              <w:right w:val="nil"/>
            </w:tcBorders>
            <w:shd w:val="clear" w:color="auto" w:fill="auto"/>
            <w:vAlign w:val="center"/>
            <w:hideMark/>
          </w:tcPr>
          <w:p w14:paraId="0743F856"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139398.000</w:t>
            </w:r>
          </w:p>
        </w:tc>
        <w:tc>
          <w:tcPr>
            <w:tcW w:w="788" w:type="pct"/>
            <w:gridSpan w:val="3"/>
            <w:tcBorders>
              <w:top w:val="nil"/>
              <w:left w:val="nil"/>
              <w:bottom w:val="nil"/>
              <w:right w:val="nil"/>
            </w:tcBorders>
            <w:shd w:val="clear" w:color="auto" w:fill="auto"/>
            <w:vAlign w:val="center"/>
            <w:hideMark/>
          </w:tcPr>
          <w:p w14:paraId="559AA0B5"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393777.900</w:t>
            </w:r>
          </w:p>
        </w:tc>
        <w:tc>
          <w:tcPr>
            <w:tcW w:w="577" w:type="pct"/>
            <w:gridSpan w:val="2"/>
            <w:tcBorders>
              <w:top w:val="nil"/>
              <w:left w:val="nil"/>
              <w:bottom w:val="nil"/>
              <w:right w:val="nil"/>
            </w:tcBorders>
            <w:shd w:val="clear" w:color="auto" w:fill="auto"/>
            <w:vAlign w:val="center"/>
            <w:hideMark/>
          </w:tcPr>
          <w:p w14:paraId="281412B4"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23.944</w:t>
            </w:r>
          </w:p>
        </w:tc>
        <w:tc>
          <w:tcPr>
            <w:tcW w:w="737" w:type="pct"/>
            <w:tcBorders>
              <w:top w:val="nil"/>
              <w:left w:val="nil"/>
              <w:bottom w:val="nil"/>
              <w:right w:val="nil"/>
            </w:tcBorders>
            <w:shd w:val="clear" w:color="auto" w:fill="auto"/>
            <w:vAlign w:val="center"/>
            <w:hideMark/>
          </w:tcPr>
          <w:p w14:paraId="251E39CA"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2622532.000</w:t>
            </w:r>
          </w:p>
        </w:tc>
      </w:tr>
      <w:tr w:rsidR="00EB3853" w:rsidRPr="00C75DF2" w14:paraId="6FAB9828" w14:textId="77777777" w:rsidTr="00EB3853">
        <w:trPr>
          <w:trHeight w:val="318"/>
        </w:trPr>
        <w:tc>
          <w:tcPr>
            <w:tcW w:w="1210" w:type="pct"/>
            <w:tcBorders>
              <w:top w:val="nil"/>
              <w:left w:val="nil"/>
              <w:bottom w:val="nil"/>
              <w:right w:val="nil"/>
            </w:tcBorders>
            <w:shd w:val="clear" w:color="auto" w:fill="auto"/>
            <w:vAlign w:val="center"/>
            <w:hideMark/>
          </w:tcPr>
          <w:p w14:paraId="5B6BA8EA" w14:textId="77777777" w:rsidR="00EB3853" w:rsidRPr="00C75DF2" w:rsidRDefault="00EB3853" w:rsidP="00C75DF2">
            <w:pPr>
              <w:spacing w:line="240" w:lineRule="auto"/>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Sales</w:t>
            </w:r>
          </w:p>
        </w:tc>
        <w:tc>
          <w:tcPr>
            <w:tcW w:w="894" w:type="pct"/>
            <w:gridSpan w:val="2"/>
            <w:tcBorders>
              <w:top w:val="nil"/>
              <w:left w:val="nil"/>
              <w:bottom w:val="nil"/>
              <w:right w:val="nil"/>
            </w:tcBorders>
            <w:shd w:val="clear" w:color="auto" w:fill="auto"/>
            <w:vAlign w:val="center"/>
            <w:hideMark/>
          </w:tcPr>
          <w:p w14:paraId="4C3BF5D8" w14:textId="33C74A1E"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Millions</w:t>
            </w:r>
            <w:r w:rsidR="00C75DF2" w:rsidRPr="00C75DF2">
              <w:rPr>
                <w:rFonts w:ascii="Times New Roman" w:eastAsia="Times New Roman" w:hAnsi="Times New Roman" w:cs="Times New Roman"/>
                <w:color w:val="000000"/>
                <w:lang w:val="en-US"/>
              </w:rPr>
              <w:t xml:space="preserve"> </w:t>
            </w:r>
            <w:r w:rsidRPr="00C75DF2">
              <w:rPr>
                <w:rFonts w:ascii="Times New Roman" w:eastAsia="Times New Roman" w:hAnsi="Times New Roman" w:cs="Times New Roman"/>
                <w:color w:val="000000"/>
                <w:lang w:val="en-US"/>
              </w:rPr>
              <w:t>(USD)</w:t>
            </w:r>
          </w:p>
        </w:tc>
        <w:tc>
          <w:tcPr>
            <w:tcW w:w="787" w:type="pct"/>
            <w:tcBorders>
              <w:top w:val="nil"/>
              <w:left w:val="nil"/>
              <w:bottom w:val="nil"/>
              <w:right w:val="nil"/>
            </w:tcBorders>
            <w:shd w:val="clear" w:color="auto" w:fill="auto"/>
            <w:vAlign w:val="center"/>
            <w:hideMark/>
          </w:tcPr>
          <w:p w14:paraId="33533B55"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24361.830</w:t>
            </w:r>
          </w:p>
        </w:tc>
        <w:tc>
          <w:tcPr>
            <w:tcW w:w="788" w:type="pct"/>
            <w:gridSpan w:val="3"/>
            <w:tcBorders>
              <w:top w:val="nil"/>
              <w:left w:val="nil"/>
              <w:bottom w:val="nil"/>
              <w:right w:val="nil"/>
            </w:tcBorders>
            <w:shd w:val="clear" w:color="auto" w:fill="auto"/>
            <w:vAlign w:val="center"/>
            <w:hideMark/>
          </w:tcPr>
          <w:p w14:paraId="1B17F9E2"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46033.770</w:t>
            </w:r>
          </w:p>
        </w:tc>
        <w:tc>
          <w:tcPr>
            <w:tcW w:w="577" w:type="pct"/>
            <w:gridSpan w:val="2"/>
            <w:tcBorders>
              <w:top w:val="nil"/>
              <w:left w:val="nil"/>
              <w:bottom w:val="nil"/>
              <w:right w:val="nil"/>
            </w:tcBorders>
            <w:shd w:val="clear" w:color="auto" w:fill="auto"/>
            <w:vAlign w:val="center"/>
            <w:hideMark/>
          </w:tcPr>
          <w:p w14:paraId="01DA09F4"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18.956</w:t>
            </w:r>
          </w:p>
        </w:tc>
        <w:tc>
          <w:tcPr>
            <w:tcW w:w="737" w:type="pct"/>
            <w:tcBorders>
              <w:top w:val="nil"/>
              <w:left w:val="nil"/>
              <w:bottom w:val="nil"/>
              <w:right w:val="nil"/>
            </w:tcBorders>
            <w:shd w:val="clear" w:color="auto" w:fill="auto"/>
            <w:vAlign w:val="center"/>
            <w:hideMark/>
          </w:tcPr>
          <w:p w14:paraId="24BC879F"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280522.000</w:t>
            </w:r>
          </w:p>
        </w:tc>
      </w:tr>
      <w:tr w:rsidR="00EB3853" w:rsidRPr="00C75DF2" w14:paraId="1C5CCBD5" w14:textId="77777777" w:rsidTr="00EB3853">
        <w:trPr>
          <w:trHeight w:val="60"/>
        </w:trPr>
        <w:tc>
          <w:tcPr>
            <w:tcW w:w="1210" w:type="pct"/>
            <w:tcBorders>
              <w:top w:val="nil"/>
              <w:left w:val="nil"/>
              <w:bottom w:val="nil"/>
              <w:right w:val="nil"/>
            </w:tcBorders>
            <w:shd w:val="clear" w:color="auto" w:fill="auto"/>
            <w:vAlign w:val="center"/>
            <w:hideMark/>
          </w:tcPr>
          <w:p w14:paraId="24F92C9F" w14:textId="77777777" w:rsidR="00EB3853" w:rsidRPr="00C75DF2" w:rsidRDefault="00EB3853" w:rsidP="00C75DF2">
            <w:pPr>
              <w:spacing w:line="240" w:lineRule="auto"/>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 xml:space="preserve">Total Liabilities </w:t>
            </w:r>
          </w:p>
        </w:tc>
        <w:tc>
          <w:tcPr>
            <w:tcW w:w="894" w:type="pct"/>
            <w:gridSpan w:val="2"/>
            <w:tcBorders>
              <w:top w:val="nil"/>
              <w:left w:val="nil"/>
              <w:bottom w:val="nil"/>
              <w:right w:val="nil"/>
            </w:tcBorders>
            <w:shd w:val="clear" w:color="auto" w:fill="auto"/>
            <w:vAlign w:val="center"/>
            <w:hideMark/>
          </w:tcPr>
          <w:p w14:paraId="06318D6E" w14:textId="7F733D82"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Millions</w:t>
            </w:r>
            <w:r w:rsidR="00C75DF2" w:rsidRPr="00C75DF2">
              <w:rPr>
                <w:rFonts w:ascii="Times New Roman" w:eastAsia="Times New Roman" w:hAnsi="Times New Roman" w:cs="Times New Roman"/>
                <w:color w:val="000000"/>
                <w:lang w:val="en-US"/>
              </w:rPr>
              <w:t xml:space="preserve"> </w:t>
            </w:r>
            <w:r w:rsidRPr="00C75DF2">
              <w:rPr>
                <w:rFonts w:ascii="Times New Roman" w:eastAsia="Times New Roman" w:hAnsi="Times New Roman" w:cs="Times New Roman"/>
                <w:color w:val="000000"/>
                <w:lang w:val="en-US"/>
              </w:rPr>
              <w:t>(USD)</w:t>
            </w:r>
          </w:p>
        </w:tc>
        <w:tc>
          <w:tcPr>
            <w:tcW w:w="787" w:type="pct"/>
            <w:tcBorders>
              <w:top w:val="nil"/>
              <w:left w:val="nil"/>
              <w:bottom w:val="nil"/>
              <w:right w:val="nil"/>
            </w:tcBorders>
            <w:shd w:val="clear" w:color="auto" w:fill="auto"/>
            <w:vAlign w:val="center"/>
            <w:hideMark/>
          </w:tcPr>
          <w:p w14:paraId="360B7B3F"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11933.500</w:t>
            </w:r>
          </w:p>
        </w:tc>
        <w:tc>
          <w:tcPr>
            <w:tcW w:w="788" w:type="pct"/>
            <w:gridSpan w:val="3"/>
            <w:tcBorders>
              <w:top w:val="nil"/>
              <w:left w:val="nil"/>
              <w:bottom w:val="nil"/>
              <w:right w:val="nil"/>
            </w:tcBorders>
            <w:shd w:val="clear" w:color="auto" w:fill="auto"/>
            <w:vAlign w:val="center"/>
            <w:hideMark/>
          </w:tcPr>
          <w:p w14:paraId="7183E1E5"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352735.700</w:t>
            </w:r>
          </w:p>
        </w:tc>
        <w:tc>
          <w:tcPr>
            <w:tcW w:w="577" w:type="pct"/>
            <w:gridSpan w:val="2"/>
            <w:tcBorders>
              <w:top w:val="nil"/>
              <w:left w:val="nil"/>
              <w:bottom w:val="nil"/>
              <w:right w:val="nil"/>
            </w:tcBorders>
            <w:shd w:val="clear" w:color="auto" w:fill="auto"/>
            <w:vAlign w:val="center"/>
            <w:hideMark/>
          </w:tcPr>
          <w:p w14:paraId="6B7E0F5E"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10.226</w:t>
            </w:r>
          </w:p>
        </w:tc>
        <w:tc>
          <w:tcPr>
            <w:tcW w:w="737" w:type="pct"/>
            <w:tcBorders>
              <w:top w:val="nil"/>
              <w:left w:val="nil"/>
              <w:bottom w:val="nil"/>
              <w:right w:val="nil"/>
            </w:tcBorders>
            <w:shd w:val="clear" w:color="auto" w:fill="auto"/>
            <w:vAlign w:val="center"/>
            <w:hideMark/>
          </w:tcPr>
          <w:p w14:paraId="5E2068AE"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2366017.000</w:t>
            </w:r>
          </w:p>
        </w:tc>
      </w:tr>
      <w:tr w:rsidR="00EB3853" w:rsidRPr="00C75DF2" w14:paraId="07876319" w14:textId="77777777" w:rsidTr="00EB3853">
        <w:trPr>
          <w:trHeight w:val="326"/>
        </w:trPr>
        <w:tc>
          <w:tcPr>
            <w:tcW w:w="1210" w:type="pct"/>
            <w:tcBorders>
              <w:top w:val="nil"/>
              <w:left w:val="nil"/>
              <w:bottom w:val="single" w:sz="4" w:space="0" w:color="auto"/>
              <w:right w:val="nil"/>
            </w:tcBorders>
            <w:shd w:val="clear" w:color="auto" w:fill="auto"/>
            <w:vAlign w:val="center"/>
            <w:hideMark/>
          </w:tcPr>
          <w:p w14:paraId="2F045E15" w14:textId="77777777" w:rsidR="00EB3853" w:rsidRPr="00C75DF2" w:rsidRDefault="00EB3853" w:rsidP="00C75DF2">
            <w:pPr>
              <w:spacing w:line="240" w:lineRule="auto"/>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Number of Employees</w:t>
            </w:r>
          </w:p>
        </w:tc>
        <w:tc>
          <w:tcPr>
            <w:tcW w:w="894" w:type="pct"/>
            <w:gridSpan w:val="2"/>
            <w:tcBorders>
              <w:top w:val="nil"/>
              <w:left w:val="nil"/>
              <w:bottom w:val="single" w:sz="4" w:space="0" w:color="auto"/>
              <w:right w:val="nil"/>
            </w:tcBorders>
            <w:shd w:val="clear" w:color="auto" w:fill="auto"/>
            <w:vAlign w:val="center"/>
            <w:hideMark/>
          </w:tcPr>
          <w:p w14:paraId="559A0BD7"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Thousands</w:t>
            </w:r>
          </w:p>
        </w:tc>
        <w:tc>
          <w:tcPr>
            <w:tcW w:w="787" w:type="pct"/>
            <w:tcBorders>
              <w:top w:val="nil"/>
              <w:left w:val="nil"/>
              <w:bottom w:val="single" w:sz="4" w:space="0" w:color="auto"/>
              <w:right w:val="nil"/>
            </w:tcBorders>
            <w:shd w:val="clear" w:color="auto" w:fill="auto"/>
            <w:vAlign w:val="center"/>
            <w:hideMark/>
          </w:tcPr>
          <w:p w14:paraId="11C52A80"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66.487</w:t>
            </w:r>
          </w:p>
        </w:tc>
        <w:tc>
          <w:tcPr>
            <w:tcW w:w="788" w:type="pct"/>
            <w:gridSpan w:val="3"/>
            <w:tcBorders>
              <w:top w:val="nil"/>
              <w:left w:val="nil"/>
              <w:bottom w:val="single" w:sz="4" w:space="0" w:color="auto"/>
              <w:right w:val="nil"/>
            </w:tcBorders>
            <w:shd w:val="clear" w:color="auto" w:fill="auto"/>
            <w:vAlign w:val="center"/>
            <w:hideMark/>
          </w:tcPr>
          <w:p w14:paraId="53FC197C"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118.775</w:t>
            </w:r>
          </w:p>
        </w:tc>
        <w:tc>
          <w:tcPr>
            <w:tcW w:w="577" w:type="pct"/>
            <w:gridSpan w:val="2"/>
            <w:tcBorders>
              <w:top w:val="nil"/>
              <w:left w:val="nil"/>
              <w:bottom w:val="single" w:sz="4" w:space="0" w:color="auto"/>
              <w:right w:val="nil"/>
            </w:tcBorders>
            <w:shd w:val="clear" w:color="auto" w:fill="auto"/>
            <w:vAlign w:val="center"/>
            <w:hideMark/>
          </w:tcPr>
          <w:p w14:paraId="096A919A"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0.042</w:t>
            </w:r>
          </w:p>
        </w:tc>
        <w:tc>
          <w:tcPr>
            <w:tcW w:w="737" w:type="pct"/>
            <w:tcBorders>
              <w:top w:val="nil"/>
              <w:left w:val="nil"/>
              <w:bottom w:val="single" w:sz="4" w:space="0" w:color="auto"/>
              <w:right w:val="nil"/>
            </w:tcBorders>
            <w:shd w:val="clear" w:color="auto" w:fill="auto"/>
            <w:vAlign w:val="center"/>
            <w:hideMark/>
          </w:tcPr>
          <w:p w14:paraId="58607578"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lang w:val="en-US"/>
              </w:rPr>
              <w:t>798.000</w:t>
            </w:r>
          </w:p>
        </w:tc>
      </w:tr>
      <w:tr w:rsidR="00EB3853" w:rsidRPr="00C75DF2" w14:paraId="1E34448D" w14:textId="77777777" w:rsidTr="00EB3853">
        <w:trPr>
          <w:trHeight w:val="186"/>
        </w:trPr>
        <w:tc>
          <w:tcPr>
            <w:tcW w:w="5000" w:type="pct"/>
            <w:gridSpan w:val="10"/>
            <w:shd w:val="clear" w:color="auto" w:fill="auto"/>
            <w:vAlign w:val="center"/>
          </w:tcPr>
          <w:p w14:paraId="4BAB7687" w14:textId="77777777" w:rsidR="00C75DF2" w:rsidRDefault="00C75DF2" w:rsidP="00C75DF2">
            <w:pPr>
              <w:spacing w:line="240" w:lineRule="auto"/>
              <w:rPr>
                <w:rFonts w:ascii="Times New Roman" w:eastAsia="Times New Roman" w:hAnsi="Times New Roman" w:cs="Times New Roman"/>
                <w:b/>
                <w:bCs/>
              </w:rPr>
            </w:pPr>
          </w:p>
          <w:p w14:paraId="6FF17C23" w14:textId="63122F3F" w:rsidR="00EB3853" w:rsidRPr="00C75DF2" w:rsidRDefault="00EB3853" w:rsidP="00C75DF2">
            <w:pPr>
              <w:spacing w:line="240" w:lineRule="auto"/>
              <w:rPr>
                <w:rFonts w:ascii="Times New Roman" w:eastAsia="Times New Roman" w:hAnsi="Times New Roman" w:cs="Times New Roman"/>
                <w:b/>
                <w:bCs/>
              </w:rPr>
            </w:pPr>
            <w:r w:rsidRPr="00C75DF2">
              <w:rPr>
                <w:rFonts w:ascii="Times New Roman" w:eastAsia="Times New Roman" w:hAnsi="Times New Roman" w:cs="Times New Roman"/>
                <w:b/>
                <w:bCs/>
              </w:rPr>
              <w:t xml:space="preserve">Panel B: Distribution of Samples Across Industries </w:t>
            </w:r>
          </w:p>
        </w:tc>
      </w:tr>
      <w:tr w:rsidR="00EB3853" w:rsidRPr="00C75DF2" w14:paraId="54D15C41" w14:textId="77777777" w:rsidTr="00EB3853">
        <w:trPr>
          <w:trHeight w:val="81"/>
        </w:trPr>
        <w:tc>
          <w:tcPr>
            <w:tcW w:w="1747" w:type="pct"/>
            <w:gridSpan w:val="2"/>
            <w:tcBorders>
              <w:top w:val="single" w:sz="4" w:space="0" w:color="auto"/>
              <w:bottom w:val="single" w:sz="4" w:space="0" w:color="auto"/>
            </w:tcBorders>
            <w:shd w:val="clear" w:color="auto" w:fill="auto"/>
            <w:vAlign w:val="center"/>
            <w:hideMark/>
          </w:tcPr>
          <w:p w14:paraId="5636962F" w14:textId="77777777" w:rsidR="00EB3853" w:rsidRPr="00C75DF2" w:rsidRDefault="00EB3853" w:rsidP="00C75DF2">
            <w:pPr>
              <w:spacing w:line="240" w:lineRule="auto"/>
              <w:rPr>
                <w:rFonts w:ascii="Times New Roman" w:eastAsia="Times New Roman" w:hAnsi="Times New Roman" w:cs="Times New Roman"/>
                <w:color w:val="000000"/>
              </w:rPr>
            </w:pPr>
            <w:r w:rsidRPr="00C75DF2">
              <w:rPr>
                <w:rFonts w:ascii="Times New Roman" w:eastAsia="DengXian" w:hAnsi="Times New Roman" w:cs="Times New Roman"/>
                <w:color w:val="000000"/>
              </w:rPr>
              <w:t>Industry</w:t>
            </w:r>
          </w:p>
        </w:tc>
        <w:tc>
          <w:tcPr>
            <w:tcW w:w="1234" w:type="pct"/>
            <w:gridSpan w:val="3"/>
            <w:tcBorders>
              <w:top w:val="single" w:sz="4" w:space="0" w:color="auto"/>
              <w:bottom w:val="single" w:sz="4" w:space="0" w:color="auto"/>
            </w:tcBorders>
            <w:shd w:val="clear" w:color="auto" w:fill="auto"/>
            <w:vAlign w:val="center"/>
            <w:hideMark/>
          </w:tcPr>
          <w:p w14:paraId="072C756D"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2-Digit SIC Codes</w:t>
            </w:r>
          </w:p>
        </w:tc>
        <w:tc>
          <w:tcPr>
            <w:tcW w:w="1163" w:type="pct"/>
            <w:gridSpan w:val="3"/>
            <w:tcBorders>
              <w:top w:val="single" w:sz="4" w:space="0" w:color="auto"/>
              <w:bottom w:val="single" w:sz="4" w:space="0" w:color="auto"/>
            </w:tcBorders>
            <w:shd w:val="clear" w:color="auto" w:fill="auto"/>
            <w:noWrap/>
            <w:vAlign w:val="center"/>
            <w:hideMark/>
          </w:tcPr>
          <w:p w14:paraId="4FA17CBC"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 xml:space="preserve">Frequency </w:t>
            </w:r>
          </w:p>
        </w:tc>
        <w:tc>
          <w:tcPr>
            <w:tcW w:w="848" w:type="pct"/>
            <w:gridSpan w:val="2"/>
            <w:tcBorders>
              <w:top w:val="single" w:sz="4" w:space="0" w:color="auto"/>
              <w:bottom w:val="single" w:sz="4" w:space="0" w:color="auto"/>
            </w:tcBorders>
            <w:shd w:val="clear" w:color="auto" w:fill="auto"/>
            <w:noWrap/>
            <w:vAlign w:val="center"/>
            <w:hideMark/>
          </w:tcPr>
          <w:p w14:paraId="013B2399" w14:textId="77777777" w:rsidR="00EB3853" w:rsidRPr="00C75DF2" w:rsidRDefault="00EB3853" w:rsidP="00C75DF2">
            <w:pPr>
              <w:spacing w:line="240" w:lineRule="auto"/>
              <w:rPr>
                <w:rFonts w:ascii="Times New Roman" w:eastAsia="Times New Roman" w:hAnsi="Times New Roman" w:cs="Times New Roman"/>
              </w:rPr>
            </w:pPr>
            <w:r w:rsidRPr="00C75DF2">
              <w:rPr>
                <w:rFonts w:ascii="Times New Roman" w:eastAsia="Times New Roman" w:hAnsi="Times New Roman" w:cs="Times New Roman"/>
                <w:color w:val="000000"/>
              </w:rPr>
              <w:t>Percentage</w:t>
            </w:r>
          </w:p>
        </w:tc>
      </w:tr>
      <w:tr w:rsidR="00EB3853" w:rsidRPr="00C75DF2" w14:paraId="748EE474" w14:textId="77777777" w:rsidTr="00EB3853">
        <w:trPr>
          <w:trHeight w:val="69"/>
        </w:trPr>
        <w:tc>
          <w:tcPr>
            <w:tcW w:w="1747" w:type="pct"/>
            <w:gridSpan w:val="2"/>
            <w:tcBorders>
              <w:top w:val="single" w:sz="4" w:space="0" w:color="auto"/>
            </w:tcBorders>
            <w:shd w:val="clear" w:color="auto" w:fill="auto"/>
            <w:hideMark/>
          </w:tcPr>
          <w:p w14:paraId="7ECD01E0" w14:textId="77777777" w:rsidR="00EB3853" w:rsidRPr="00C75DF2" w:rsidRDefault="00EB3853" w:rsidP="00C75DF2">
            <w:pPr>
              <w:spacing w:line="240" w:lineRule="auto"/>
              <w:rPr>
                <w:rFonts w:ascii="Times New Roman" w:eastAsia="Times New Roman" w:hAnsi="Times New Roman" w:cs="Times New Roman"/>
                <w:color w:val="000000"/>
              </w:rPr>
            </w:pPr>
            <w:r w:rsidRPr="00C75DF2">
              <w:rPr>
                <w:rFonts w:ascii="Times New Roman" w:eastAsia="Times New Roman" w:hAnsi="Times New Roman" w:cs="Times New Roman"/>
                <w:color w:val="000000"/>
              </w:rPr>
              <w:t>Services</w:t>
            </w:r>
          </w:p>
        </w:tc>
        <w:tc>
          <w:tcPr>
            <w:tcW w:w="1234" w:type="pct"/>
            <w:gridSpan w:val="3"/>
            <w:tcBorders>
              <w:top w:val="single" w:sz="4" w:space="0" w:color="auto"/>
            </w:tcBorders>
            <w:shd w:val="clear" w:color="auto" w:fill="auto"/>
            <w:hideMark/>
          </w:tcPr>
          <w:p w14:paraId="19CDF8FF"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70-89</w:t>
            </w:r>
          </w:p>
        </w:tc>
        <w:tc>
          <w:tcPr>
            <w:tcW w:w="1163" w:type="pct"/>
            <w:gridSpan w:val="3"/>
            <w:tcBorders>
              <w:top w:val="single" w:sz="4" w:space="0" w:color="auto"/>
            </w:tcBorders>
            <w:shd w:val="clear" w:color="auto" w:fill="auto"/>
            <w:noWrap/>
            <w:hideMark/>
          </w:tcPr>
          <w:p w14:paraId="0DD6039D"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50</w:t>
            </w:r>
          </w:p>
        </w:tc>
        <w:tc>
          <w:tcPr>
            <w:tcW w:w="848" w:type="pct"/>
            <w:gridSpan w:val="2"/>
            <w:tcBorders>
              <w:top w:val="single" w:sz="4" w:space="0" w:color="auto"/>
            </w:tcBorders>
            <w:shd w:val="clear" w:color="auto" w:fill="auto"/>
            <w:noWrap/>
            <w:vAlign w:val="bottom"/>
            <w:hideMark/>
          </w:tcPr>
          <w:p w14:paraId="6655619E" w14:textId="77777777" w:rsidR="00EB3853" w:rsidRPr="00C75DF2" w:rsidRDefault="00EB3853" w:rsidP="00C75DF2">
            <w:pPr>
              <w:spacing w:line="240" w:lineRule="auto"/>
              <w:jc w:val="center"/>
              <w:rPr>
                <w:rFonts w:ascii="Times New Roman" w:eastAsia="Times New Roman" w:hAnsi="Times New Roman" w:cs="Times New Roman"/>
              </w:rPr>
            </w:pPr>
            <w:r w:rsidRPr="00C75DF2">
              <w:rPr>
                <w:rFonts w:ascii="Times New Roman" w:eastAsia="Times New Roman" w:hAnsi="Times New Roman" w:cs="Times New Roman"/>
                <w:color w:val="000000"/>
              </w:rPr>
              <w:t>56.180%</w:t>
            </w:r>
          </w:p>
        </w:tc>
      </w:tr>
      <w:tr w:rsidR="00EB3853" w:rsidRPr="00C75DF2" w14:paraId="17DECF40" w14:textId="77777777" w:rsidTr="00EB3853">
        <w:trPr>
          <w:trHeight w:val="312"/>
        </w:trPr>
        <w:tc>
          <w:tcPr>
            <w:tcW w:w="1747" w:type="pct"/>
            <w:gridSpan w:val="2"/>
            <w:shd w:val="clear" w:color="auto" w:fill="auto"/>
          </w:tcPr>
          <w:p w14:paraId="28DF3239" w14:textId="77777777" w:rsidR="00EB3853" w:rsidRPr="00C75DF2" w:rsidRDefault="00EB3853" w:rsidP="00C75DF2">
            <w:pPr>
              <w:spacing w:line="240" w:lineRule="auto"/>
              <w:rPr>
                <w:rFonts w:ascii="Times New Roman" w:eastAsia="Times New Roman" w:hAnsi="Times New Roman" w:cs="Times New Roman"/>
                <w:color w:val="000000"/>
              </w:rPr>
            </w:pPr>
            <w:r w:rsidRPr="00C75DF2">
              <w:rPr>
                <w:rFonts w:ascii="Times New Roman" w:eastAsia="Times New Roman" w:hAnsi="Times New Roman" w:cs="Times New Roman"/>
                <w:color w:val="000000"/>
              </w:rPr>
              <w:t>Finance, Insurance, &amp; Real Estate</w:t>
            </w:r>
          </w:p>
        </w:tc>
        <w:tc>
          <w:tcPr>
            <w:tcW w:w="1234" w:type="pct"/>
            <w:gridSpan w:val="3"/>
            <w:shd w:val="clear" w:color="auto" w:fill="auto"/>
            <w:hideMark/>
          </w:tcPr>
          <w:p w14:paraId="159686C2"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60-67</w:t>
            </w:r>
          </w:p>
        </w:tc>
        <w:tc>
          <w:tcPr>
            <w:tcW w:w="1163" w:type="pct"/>
            <w:gridSpan w:val="3"/>
            <w:shd w:val="clear" w:color="auto" w:fill="auto"/>
            <w:noWrap/>
            <w:hideMark/>
          </w:tcPr>
          <w:p w14:paraId="4ABC6FFB"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19</w:t>
            </w:r>
          </w:p>
        </w:tc>
        <w:tc>
          <w:tcPr>
            <w:tcW w:w="848" w:type="pct"/>
            <w:gridSpan w:val="2"/>
            <w:shd w:val="clear" w:color="auto" w:fill="auto"/>
            <w:noWrap/>
            <w:vAlign w:val="bottom"/>
            <w:hideMark/>
          </w:tcPr>
          <w:p w14:paraId="3A20D02B" w14:textId="77777777" w:rsidR="00EB3853" w:rsidRPr="00C75DF2" w:rsidRDefault="00EB3853" w:rsidP="00C75DF2">
            <w:pPr>
              <w:spacing w:line="240" w:lineRule="auto"/>
              <w:jc w:val="center"/>
              <w:rPr>
                <w:rFonts w:ascii="Times New Roman" w:eastAsia="Times New Roman" w:hAnsi="Times New Roman" w:cs="Times New Roman"/>
              </w:rPr>
            </w:pPr>
            <w:r w:rsidRPr="00C75DF2">
              <w:rPr>
                <w:rFonts w:ascii="Times New Roman" w:eastAsia="Times New Roman" w:hAnsi="Times New Roman" w:cs="Times New Roman"/>
                <w:color w:val="000000"/>
              </w:rPr>
              <w:t>21.348%</w:t>
            </w:r>
          </w:p>
        </w:tc>
      </w:tr>
      <w:tr w:rsidR="00EB3853" w:rsidRPr="00C75DF2" w14:paraId="26F20F5F" w14:textId="77777777" w:rsidTr="00EB3853">
        <w:trPr>
          <w:trHeight w:val="186"/>
        </w:trPr>
        <w:tc>
          <w:tcPr>
            <w:tcW w:w="1747" w:type="pct"/>
            <w:gridSpan w:val="2"/>
            <w:shd w:val="clear" w:color="auto" w:fill="auto"/>
            <w:hideMark/>
          </w:tcPr>
          <w:p w14:paraId="59C1849E" w14:textId="77777777" w:rsidR="00EB3853" w:rsidRPr="00C75DF2" w:rsidRDefault="00EB3853" w:rsidP="00C75DF2">
            <w:pPr>
              <w:spacing w:line="240" w:lineRule="auto"/>
              <w:rPr>
                <w:rFonts w:ascii="Times New Roman" w:eastAsia="Times New Roman" w:hAnsi="Times New Roman" w:cs="Times New Roman"/>
                <w:color w:val="000000"/>
              </w:rPr>
            </w:pPr>
            <w:r w:rsidRPr="00C75DF2">
              <w:rPr>
                <w:rFonts w:ascii="Times New Roman" w:eastAsia="Times New Roman" w:hAnsi="Times New Roman" w:cs="Times New Roman"/>
                <w:color w:val="000000"/>
              </w:rPr>
              <w:t>Manufacturing</w:t>
            </w:r>
          </w:p>
        </w:tc>
        <w:tc>
          <w:tcPr>
            <w:tcW w:w="1234" w:type="pct"/>
            <w:gridSpan w:val="3"/>
            <w:shd w:val="clear" w:color="auto" w:fill="auto"/>
            <w:hideMark/>
          </w:tcPr>
          <w:p w14:paraId="70098E57"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20-39</w:t>
            </w:r>
          </w:p>
        </w:tc>
        <w:tc>
          <w:tcPr>
            <w:tcW w:w="1163" w:type="pct"/>
            <w:gridSpan w:val="3"/>
            <w:shd w:val="clear" w:color="auto" w:fill="auto"/>
            <w:noWrap/>
            <w:hideMark/>
          </w:tcPr>
          <w:p w14:paraId="39A6A3DB"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7</w:t>
            </w:r>
          </w:p>
        </w:tc>
        <w:tc>
          <w:tcPr>
            <w:tcW w:w="848" w:type="pct"/>
            <w:gridSpan w:val="2"/>
            <w:shd w:val="clear" w:color="auto" w:fill="auto"/>
            <w:noWrap/>
            <w:vAlign w:val="bottom"/>
            <w:hideMark/>
          </w:tcPr>
          <w:p w14:paraId="48E8D2F6" w14:textId="77777777" w:rsidR="00EB3853" w:rsidRPr="00C75DF2" w:rsidRDefault="00EB3853" w:rsidP="00C75DF2">
            <w:pPr>
              <w:spacing w:line="240" w:lineRule="auto"/>
              <w:jc w:val="center"/>
              <w:rPr>
                <w:rFonts w:ascii="Times New Roman" w:eastAsia="Times New Roman" w:hAnsi="Times New Roman" w:cs="Times New Roman"/>
              </w:rPr>
            </w:pPr>
            <w:r w:rsidRPr="00C75DF2">
              <w:rPr>
                <w:rFonts w:ascii="Times New Roman" w:eastAsia="Times New Roman" w:hAnsi="Times New Roman" w:cs="Times New Roman"/>
                <w:color w:val="000000"/>
              </w:rPr>
              <w:t>7.865%</w:t>
            </w:r>
          </w:p>
        </w:tc>
      </w:tr>
      <w:tr w:rsidR="00EB3853" w:rsidRPr="00C75DF2" w14:paraId="5ED24442" w14:textId="77777777" w:rsidTr="00EB3853">
        <w:trPr>
          <w:trHeight w:val="302"/>
        </w:trPr>
        <w:tc>
          <w:tcPr>
            <w:tcW w:w="1747" w:type="pct"/>
            <w:gridSpan w:val="2"/>
            <w:shd w:val="clear" w:color="auto" w:fill="auto"/>
            <w:hideMark/>
          </w:tcPr>
          <w:p w14:paraId="2F44677C" w14:textId="77777777" w:rsidR="00EB3853" w:rsidRPr="00C75DF2" w:rsidRDefault="00EB3853" w:rsidP="00C75DF2">
            <w:pPr>
              <w:spacing w:line="240" w:lineRule="auto"/>
              <w:rPr>
                <w:rFonts w:ascii="Times New Roman" w:eastAsia="Times New Roman" w:hAnsi="Times New Roman" w:cs="Times New Roman"/>
                <w:color w:val="000000"/>
              </w:rPr>
            </w:pPr>
            <w:r w:rsidRPr="00C75DF2">
              <w:rPr>
                <w:rFonts w:ascii="Times New Roman" w:eastAsia="Times New Roman" w:hAnsi="Times New Roman" w:cs="Times New Roman"/>
                <w:color w:val="000000"/>
              </w:rPr>
              <w:t>Retail Trade</w:t>
            </w:r>
          </w:p>
        </w:tc>
        <w:tc>
          <w:tcPr>
            <w:tcW w:w="1234" w:type="pct"/>
            <w:gridSpan w:val="3"/>
            <w:shd w:val="clear" w:color="auto" w:fill="auto"/>
            <w:hideMark/>
          </w:tcPr>
          <w:p w14:paraId="6E42CDD2"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52-59</w:t>
            </w:r>
          </w:p>
        </w:tc>
        <w:tc>
          <w:tcPr>
            <w:tcW w:w="1163" w:type="pct"/>
            <w:gridSpan w:val="3"/>
            <w:shd w:val="clear" w:color="auto" w:fill="auto"/>
            <w:noWrap/>
            <w:hideMark/>
          </w:tcPr>
          <w:p w14:paraId="13DEDFF6"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7</w:t>
            </w:r>
          </w:p>
        </w:tc>
        <w:tc>
          <w:tcPr>
            <w:tcW w:w="848" w:type="pct"/>
            <w:gridSpan w:val="2"/>
            <w:shd w:val="clear" w:color="auto" w:fill="auto"/>
            <w:noWrap/>
            <w:vAlign w:val="bottom"/>
            <w:hideMark/>
          </w:tcPr>
          <w:p w14:paraId="68429EC8" w14:textId="77777777" w:rsidR="00EB3853" w:rsidRPr="00C75DF2" w:rsidRDefault="00EB3853" w:rsidP="00C75DF2">
            <w:pPr>
              <w:spacing w:line="240" w:lineRule="auto"/>
              <w:jc w:val="center"/>
              <w:rPr>
                <w:rFonts w:ascii="Times New Roman" w:eastAsia="Times New Roman" w:hAnsi="Times New Roman" w:cs="Times New Roman"/>
              </w:rPr>
            </w:pPr>
            <w:r w:rsidRPr="00C75DF2">
              <w:rPr>
                <w:rFonts w:ascii="Times New Roman" w:eastAsia="Times New Roman" w:hAnsi="Times New Roman" w:cs="Times New Roman"/>
                <w:color w:val="000000"/>
              </w:rPr>
              <w:t>7.865%</w:t>
            </w:r>
          </w:p>
        </w:tc>
      </w:tr>
      <w:tr w:rsidR="00EB3853" w:rsidRPr="00C75DF2" w14:paraId="13808EE5" w14:textId="77777777" w:rsidTr="00EB3853">
        <w:trPr>
          <w:trHeight w:val="77"/>
        </w:trPr>
        <w:tc>
          <w:tcPr>
            <w:tcW w:w="1747" w:type="pct"/>
            <w:gridSpan w:val="2"/>
            <w:shd w:val="clear" w:color="auto" w:fill="auto"/>
            <w:hideMark/>
          </w:tcPr>
          <w:p w14:paraId="43917D81" w14:textId="77777777" w:rsidR="00EB3853" w:rsidRPr="00C75DF2" w:rsidRDefault="00EB3853" w:rsidP="00C75DF2">
            <w:pPr>
              <w:spacing w:line="240" w:lineRule="auto"/>
              <w:rPr>
                <w:rFonts w:ascii="Times New Roman" w:eastAsia="Times New Roman" w:hAnsi="Times New Roman" w:cs="Times New Roman"/>
                <w:color w:val="000000"/>
              </w:rPr>
            </w:pPr>
            <w:r w:rsidRPr="00C75DF2">
              <w:rPr>
                <w:rFonts w:ascii="Times New Roman" w:eastAsia="Times New Roman" w:hAnsi="Times New Roman" w:cs="Times New Roman"/>
                <w:color w:val="000000"/>
              </w:rPr>
              <w:t>Transportation &amp; Public Utilities</w:t>
            </w:r>
          </w:p>
        </w:tc>
        <w:tc>
          <w:tcPr>
            <w:tcW w:w="1234" w:type="pct"/>
            <w:gridSpan w:val="3"/>
            <w:shd w:val="clear" w:color="auto" w:fill="auto"/>
            <w:hideMark/>
          </w:tcPr>
          <w:p w14:paraId="3F889C6C"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40-49</w:t>
            </w:r>
          </w:p>
        </w:tc>
        <w:tc>
          <w:tcPr>
            <w:tcW w:w="1163" w:type="pct"/>
            <w:gridSpan w:val="3"/>
            <w:shd w:val="clear" w:color="auto" w:fill="auto"/>
            <w:noWrap/>
            <w:hideMark/>
          </w:tcPr>
          <w:p w14:paraId="76E5BDE9"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4</w:t>
            </w:r>
          </w:p>
        </w:tc>
        <w:tc>
          <w:tcPr>
            <w:tcW w:w="848" w:type="pct"/>
            <w:gridSpan w:val="2"/>
            <w:shd w:val="clear" w:color="auto" w:fill="auto"/>
            <w:noWrap/>
            <w:vAlign w:val="bottom"/>
            <w:hideMark/>
          </w:tcPr>
          <w:p w14:paraId="66B39C50" w14:textId="77777777" w:rsidR="00EB3853" w:rsidRPr="00C75DF2" w:rsidRDefault="00EB3853" w:rsidP="00C75DF2">
            <w:pPr>
              <w:spacing w:line="240" w:lineRule="auto"/>
              <w:jc w:val="center"/>
              <w:rPr>
                <w:rFonts w:ascii="Times New Roman" w:eastAsia="Times New Roman" w:hAnsi="Times New Roman" w:cs="Times New Roman"/>
              </w:rPr>
            </w:pPr>
            <w:r w:rsidRPr="00C75DF2">
              <w:rPr>
                <w:rFonts w:ascii="Times New Roman" w:eastAsia="Times New Roman" w:hAnsi="Times New Roman" w:cs="Times New Roman"/>
                <w:color w:val="000000"/>
              </w:rPr>
              <w:t>4.494%</w:t>
            </w:r>
          </w:p>
        </w:tc>
      </w:tr>
      <w:tr w:rsidR="00EB3853" w:rsidRPr="00C75DF2" w14:paraId="2B6299E4" w14:textId="77777777" w:rsidTr="00EB3853">
        <w:trPr>
          <w:trHeight w:val="96"/>
        </w:trPr>
        <w:tc>
          <w:tcPr>
            <w:tcW w:w="1747" w:type="pct"/>
            <w:gridSpan w:val="2"/>
            <w:shd w:val="clear" w:color="auto" w:fill="auto"/>
            <w:hideMark/>
          </w:tcPr>
          <w:p w14:paraId="45F694E6" w14:textId="77777777" w:rsidR="00EB3853" w:rsidRPr="00C75DF2" w:rsidRDefault="00EB3853" w:rsidP="00C75DF2">
            <w:pPr>
              <w:spacing w:line="240" w:lineRule="auto"/>
              <w:rPr>
                <w:rFonts w:ascii="Times New Roman" w:eastAsia="DengXian" w:hAnsi="Times New Roman" w:cs="Times New Roman"/>
                <w:color w:val="000000"/>
              </w:rPr>
            </w:pPr>
            <w:r w:rsidRPr="00C75DF2">
              <w:rPr>
                <w:rFonts w:ascii="Times New Roman" w:eastAsia="Times New Roman" w:hAnsi="Times New Roman" w:cs="Times New Roman"/>
                <w:color w:val="000000"/>
              </w:rPr>
              <w:t>Wholesale Trade</w:t>
            </w:r>
          </w:p>
        </w:tc>
        <w:tc>
          <w:tcPr>
            <w:tcW w:w="1234" w:type="pct"/>
            <w:gridSpan w:val="3"/>
            <w:shd w:val="clear" w:color="auto" w:fill="auto"/>
            <w:hideMark/>
          </w:tcPr>
          <w:p w14:paraId="1FBB0DC1" w14:textId="77777777" w:rsidR="00EB3853" w:rsidRPr="00C75DF2" w:rsidRDefault="00EB3853" w:rsidP="00C75DF2">
            <w:pPr>
              <w:spacing w:line="240" w:lineRule="auto"/>
              <w:jc w:val="center"/>
              <w:rPr>
                <w:rFonts w:ascii="Times New Roman" w:eastAsia="DengXian" w:hAnsi="Times New Roman" w:cs="Times New Roman"/>
                <w:color w:val="000000"/>
              </w:rPr>
            </w:pPr>
            <w:r w:rsidRPr="00C75DF2">
              <w:rPr>
                <w:rFonts w:ascii="Times New Roman" w:eastAsia="Times New Roman" w:hAnsi="Times New Roman" w:cs="Times New Roman"/>
                <w:color w:val="000000"/>
              </w:rPr>
              <w:t>50-51</w:t>
            </w:r>
          </w:p>
        </w:tc>
        <w:tc>
          <w:tcPr>
            <w:tcW w:w="1163" w:type="pct"/>
            <w:gridSpan w:val="3"/>
            <w:shd w:val="clear" w:color="auto" w:fill="auto"/>
            <w:noWrap/>
            <w:hideMark/>
          </w:tcPr>
          <w:p w14:paraId="660B628D"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2</w:t>
            </w:r>
          </w:p>
        </w:tc>
        <w:tc>
          <w:tcPr>
            <w:tcW w:w="848" w:type="pct"/>
            <w:gridSpan w:val="2"/>
            <w:shd w:val="clear" w:color="auto" w:fill="auto"/>
            <w:noWrap/>
            <w:vAlign w:val="bottom"/>
            <w:hideMark/>
          </w:tcPr>
          <w:p w14:paraId="5DD0B953" w14:textId="77777777" w:rsidR="00EB3853" w:rsidRPr="00C75DF2" w:rsidRDefault="00EB3853" w:rsidP="00C75DF2">
            <w:pPr>
              <w:spacing w:line="240" w:lineRule="auto"/>
              <w:jc w:val="center"/>
              <w:rPr>
                <w:rFonts w:ascii="Times New Roman" w:eastAsia="Times New Roman" w:hAnsi="Times New Roman" w:cs="Times New Roman"/>
              </w:rPr>
            </w:pPr>
            <w:r w:rsidRPr="00C75DF2">
              <w:rPr>
                <w:rFonts w:ascii="Times New Roman" w:eastAsia="Times New Roman" w:hAnsi="Times New Roman" w:cs="Times New Roman"/>
                <w:color w:val="000000"/>
              </w:rPr>
              <w:t>2.247%</w:t>
            </w:r>
          </w:p>
        </w:tc>
      </w:tr>
      <w:tr w:rsidR="00EB3853" w:rsidRPr="00C75DF2" w14:paraId="34976D85" w14:textId="77777777" w:rsidTr="00EB3853">
        <w:trPr>
          <w:trHeight w:val="78"/>
        </w:trPr>
        <w:tc>
          <w:tcPr>
            <w:tcW w:w="1747" w:type="pct"/>
            <w:gridSpan w:val="2"/>
            <w:tcBorders>
              <w:bottom w:val="single" w:sz="4" w:space="0" w:color="auto"/>
            </w:tcBorders>
            <w:shd w:val="clear" w:color="auto" w:fill="auto"/>
            <w:vAlign w:val="bottom"/>
          </w:tcPr>
          <w:p w14:paraId="00B69985" w14:textId="77777777" w:rsidR="00EB3853" w:rsidRPr="00C75DF2" w:rsidRDefault="00EB3853" w:rsidP="00C75DF2">
            <w:pPr>
              <w:spacing w:line="240" w:lineRule="auto"/>
              <w:rPr>
                <w:rFonts w:ascii="Times New Roman" w:eastAsia="Times New Roman" w:hAnsi="Times New Roman" w:cs="Times New Roman"/>
                <w:color w:val="000000"/>
              </w:rPr>
            </w:pPr>
            <w:r w:rsidRPr="00C75DF2">
              <w:rPr>
                <w:rFonts w:ascii="Times New Roman" w:eastAsia="Times New Roman" w:hAnsi="Times New Roman" w:cs="Times New Roman"/>
                <w:color w:val="000000"/>
              </w:rPr>
              <w:t>Total</w:t>
            </w:r>
          </w:p>
        </w:tc>
        <w:tc>
          <w:tcPr>
            <w:tcW w:w="1234" w:type="pct"/>
            <w:gridSpan w:val="3"/>
            <w:tcBorders>
              <w:bottom w:val="single" w:sz="4" w:space="0" w:color="auto"/>
            </w:tcBorders>
            <w:shd w:val="clear" w:color="auto" w:fill="auto"/>
            <w:vAlign w:val="bottom"/>
          </w:tcPr>
          <w:p w14:paraId="782C470C" w14:textId="77777777" w:rsidR="00EB3853" w:rsidRPr="00C75DF2" w:rsidRDefault="00EB3853" w:rsidP="00C75DF2">
            <w:pPr>
              <w:spacing w:line="240" w:lineRule="auto"/>
              <w:jc w:val="center"/>
              <w:rPr>
                <w:rFonts w:ascii="Times New Roman" w:eastAsia="Times New Roman" w:hAnsi="Times New Roman" w:cs="Times New Roman"/>
                <w:color w:val="000000"/>
              </w:rPr>
            </w:pPr>
          </w:p>
        </w:tc>
        <w:tc>
          <w:tcPr>
            <w:tcW w:w="1163" w:type="pct"/>
            <w:gridSpan w:val="3"/>
            <w:tcBorders>
              <w:bottom w:val="single" w:sz="4" w:space="0" w:color="auto"/>
            </w:tcBorders>
            <w:shd w:val="clear" w:color="auto" w:fill="auto"/>
            <w:noWrap/>
            <w:vAlign w:val="bottom"/>
          </w:tcPr>
          <w:p w14:paraId="55AE9F5B"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89</w:t>
            </w:r>
          </w:p>
        </w:tc>
        <w:tc>
          <w:tcPr>
            <w:tcW w:w="848" w:type="pct"/>
            <w:gridSpan w:val="2"/>
            <w:tcBorders>
              <w:bottom w:val="single" w:sz="4" w:space="0" w:color="auto"/>
            </w:tcBorders>
            <w:shd w:val="clear" w:color="auto" w:fill="auto"/>
            <w:noWrap/>
            <w:vAlign w:val="bottom"/>
          </w:tcPr>
          <w:p w14:paraId="27243F26"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100%</w:t>
            </w:r>
          </w:p>
        </w:tc>
      </w:tr>
      <w:tr w:rsidR="00EB3853" w:rsidRPr="00C75DF2" w14:paraId="3D650911" w14:textId="77777777" w:rsidTr="00EB3853">
        <w:trPr>
          <w:trHeight w:val="230"/>
        </w:trPr>
        <w:tc>
          <w:tcPr>
            <w:tcW w:w="5000" w:type="pct"/>
            <w:gridSpan w:val="10"/>
            <w:tcBorders>
              <w:top w:val="single" w:sz="4" w:space="0" w:color="auto"/>
              <w:bottom w:val="single" w:sz="4" w:space="0" w:color="auto"/>
            </w:tcBorders>
            <w:shd w:val="clear" w:color="auto" w:fill="auto"/>
            <w:vAlign w:val="bottom"/>
          </w:tcPr>
          <w:p w14:paraId="68645FB8" w14:textId="77777777" w:rsidR="00C75DF2" w:rsidRDefault="00C75DF2" w:rsidP="00C75DF2">
            <w:pPr>
              <w:spacing w:line="240" w:lineRule="auto"/>
              <w:rPr>
                <w:rFonts w:ascii="Times New Roman" w:eastAsia="Times New Roman" w:hAnsi="Times New Roman" w:cs="Times New Roman"/>
                <w:b/>
                <w:bCs/>
              </w:rPr>
            </w:pPr>
          </w:p>
          <w:p w14:paraId="3051638E" w14:textId="0BEEEF70" w:rsidR="00EB3853" w:rsidRPr="00C75DF2" w:rsidRDefault="00EB3853" w:rsidP="00C75DF2">
            <w:pPr>
              <w:spacing w:line="240" w:lineRule="auto"/>
              <w:rPr>
                <w:rFonts w:ascii="Times New Roman" w:eastAsia="Times New Roman" w:hAnsi="Times New Roman" w:cs="Times New Roman"/>
                <w:b/>
                <w:bCs/>
                <w:color w:val="000000"/>
              </w:rPr>
            </w:pPr>
            <w:r w:rsidRPr="00C75DF2">
              <w:rPr>
                <w:rFonts w:ascii="Times New Roman" w:eastAsia="Times New Roman" w:hAnsi="Times New Roman" w:cs="Times New Roman"/>
                <w:b/>
                <w:bCs/>
              </w:rPr>
              <w:t>Panel C: Distribution of Samples Across Year</w:t>
            </w:r>
          </w:p>
        </w:tc>
      </w:tr>
      <w:tr w:rsidR="00EB3853" w:rsidRPr="00C75DF2" w14:paraId="1A04A40B" w14:textId="77777777" w:rsidTr="00EB3853">
        <w:trPr>
          <w:trHeight w:val="68"/>
        </w:trPr>
        <w:tc>
          <w:tcPr>
            <w:tcW w:w="1747" w:type="pct"/>
            <w:gridSpan w:val="2"/>
            <w:tcBorders>
              <w:top w:val="single" w:sz="4" w:space="0" w:color="auto"/>
            </w:tcBorders>
            <w:shd w:val="clear" w:color="auto" w:fill="auto"/>
          </w:tcPr>
          <w:p w14:paraId="681999C7"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hAnsi="Times New Roman" w:cs="Times New Roman"/>
                <w:lang w:val="en-US"/>
              </w:rPr>
              <w:t>2011</w:t>
            </w:r>
          </w:p>
        </w:tc>
        <w:tc>
          <w:tcPr>
            <w:tcW w:w="1723" w:type="pct"/>
            <w:gridSpan w:val="4"/>
            <w:tcBorders>
              <w:top w:val="single" w:sz="4" w:space="0" w:color="auto"/>
            </w:tcBorders>
            <w:shd w:val="clear" w:color="auto" w:fill="auto"/>
          </w:tcPr>
          <w:p w14:paraId="392D67DF"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hAnsi="Times New Roman" w:cs="Times New Roman"/>
                <w:lang w:val="en-US"/>
              </w:rPr>
              <w:t>3</w:t>
            </w:r>
          </w:p>
        </w:tc>
        <w:tc>
          <w:tcPr>
            <w:tcW w:w="1530" w:type="pct"/>
            <w:gridSpan w:val="4"/>
            <w:tcBorders>
              <w:top w:val="single" w:sz="4" w:space="0" w:color="auto"/>
            </w:tcBorders>
            <w:shd w:val="clear" w:color="auto" w:fill="auto"/>
            <w:noWrap/>
            <w:vAlign w:val="bottom"/>
          </w:tcPr>
          <w:p w14:paraId="1DF6A42A"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3.371%</w:t>
            </w:r>
          </w:p>
        </w:tc>
      </w:tr>
      <w:tr w:rsidR="00EB3853" w:rsidRPr="00C75DF2" w14:paraId="05BC146D" w14:textId="77777777" w:rsidTr="00EB3853">
        <w:trPr>
          <w:trHeight w:val="230"/>
        </w:trPr>
        <w:tc>
          <w:tcPr>
            <w:tcW w:w="1747" w:type="pct"/>
            <w:gridSpan w:val="2"/>
            <w:shd w:val="clear" w:color="auto" w:fill="auto"/>
          </w:tcPr>
          <w:p w14:paraId="3F160A18"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hAnsi="Times New Roman" w:cs="Times New Roman"/>
                <w:lang w:val="en-US"/>
              </w:rPr>
              <w:t>2012</w:t>
            </w:r>
          </w:p>
        </w:tc>
        <w:tc>
          <w:tcPr>
            <w:tcW w:w="1723" w:type="pct"/>
            <w:gridSpan w:val="4"/>
            <w:shd w:val="clear" w:color="auto" w:fill="auto"/>
          </w:tcPr>
          <w:p w14:paraId="4B8E1B3A"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hAnsi="Times New Roman" w:cs="Times New Roman"/>
                <w:lang w:val="en-US"/>
              </w:rPr>
              <w:t>2</w:t>
            </w:r>
          </w:p>
        </w:tc>
        <w:tc>
          <w:tcPr>
            <w:tcW w:w="1530" w:type="pct"/>
            <w:gridSpan w:val="4"/>
            <w:shd w:val="clear" w:color="auto" w:fill="auto"/>
            <w:noWrap/>
            <w:vAlign w:val="bottom"/>
          </w:tcPr>
          <w:p w14:paraId="25B7581D"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2.247%</w:t>
            </w:r>
          </w:p>
        </w:tc>
      </w:tr>
      <w:tr w:rsidR="00EB3853" w:rsidRPr="00C75DF2" w14:paraId="69E907F4" w14:textId="77777777" w:rsidTr="00EB3853">
        <w:trPr>
          <w:trHeight w:val="230"/>
        </w:trPr>
        <w:tc>
          <w:tcPr>
            <w:tcW w:w="1747" w:type="pct"/>
            <w:gridSpan w:val="2"/>
            <w:shd w:val="clear" w:color="auto" w:fill="auto"/>
          </w:tcPr>
          <w:p w14:paraId="1B683C71"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hAnsi="Times New Roman" w:cs="Times New Roman"/>
                <w:lang w:val="en-US"/>
              </w:rPr>
              <w:t>2013</w:t>
            </w:r>
          </w:p>
        </w:tc>
        <w:tc>
          <w:tcPr>
            <w:tcW w:w="1723" w:type="pct"/>
            <w:gridSpan w:val="4"/>
            <w:shd w:val="clear" w:color="auto" w:fill="auto"/>
          </w:tcPr>
          <w:p w14:paraId="08E3804A"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hAnsi="Times New Roman" w:cs="Times New Roman"/>
                <w:lang w:val="en-US"/>
              </w:rPr>
              <w:t>5</w:t>
            </w:r>
          </w:p>
        </w:tc>
        <w:tc>
          <w:tcPr>
            <w:tcW w:w="1530" w:type="pct"/>
            <w:gridSpan w:val="4"/>
            <w:shd w:val="clear" w:color="auto" w:fill="auto"/>
            <w:noWrap/>
            <w:vAlign w:val="bottom"/>
          </w:tcPr>
          <w:p w14:paraId="1ABD4411"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5.618%</w:t>
            </w:r>
          </w:p>
        </w:tc>
      </w:tr>
      <w:tr w:rsidR="00EB3853" w:rsidRPr="00C75DF2" w14:paraId="462F6809" w14:textId="77777777" w:rsidTr="00EB3853">
        <w:trPr>
          <w:trHeight w:val="230"/>
        </w:trPr>
        <w:tc>
          <w:tcPr>
            <w:tcW w:w="1747" w:type="pct"/>
            <w:gridSpan w:val="2"/>
            <w:shd w:val="clear" w:color="auto" w:fill="auto"/>
          </w:tcPr>
          <w:p w14:paraId="2BE31C4B"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hAnsi="Times New Roman" w:cs="Times New Roman"/>
                <w:lang w:val="en-US"/>
              </w:rPr>
              <w:t>2014</w:t>
            </w:r>
          </w:p>
        </w:tc>
        <w:tc>
          <w:tcPr>
            <w:tcW w:w="1723" w:type="pct"/>
            <w:gridSpan w:val="4"/>
            <w:shd w:val="clear" w:color="auto" w:fill="auto"/>
          </w:tcPr>
          <w:p w14:paraId="42C13E5D"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hAnsi="Times New Roman" w:cs="Times New Roman"/>
                <w:lang w:val="en-US"/>
              </w:rPr>
              <w:t>3</w:t>
            </w:r>
          </w:p>
        </w:tc>
        <w:tc>
          <w:tcPr>
            <w:tcW w:w="1530" w:type="pct"/>
            <w:gridSpan w:val="4"/>
            <w:shd w:val="clear" w:color="auto" w:fill="auto"/>
            <w:noWrap/>
            <w:vAlign w:val="bottom"/>
          </w:tcPr>
          <w:p w14:paraId="0A825CD1"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3.371%</w:t>
            </w:r>
          </w:p>
        </w:tc>
      </w:tr>
      <w:tr w:rsidR="00EB3853" w:rsidRPr="00C75DF2" w14:paraId="4F872BAA" w14:textId="77777777" w:rsidTr="00EB3853">
        <w:trPr>
          <w:trHeight w:val="248"/>
        </w:trPr>
        <w:tc>
          <w:tcPr>
            <w:tcW w:w="1747" w:type="pct"/>
            <w:gridSpan w:val="2"/>
            <w:shd w:val="clear" w:color="auto" w:fill="auto"/>
          </w:tcPr>
          <w:p w14:paraId="23B6FE42"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hAnsi="Times New Roman" w:cs="Times New Roman"/>
                <w:lang w:val="en-US"/>
              </w:rPr>
              <w:t>2015</w:t>
            </w:r>
          </w:p>
        </w:tc>
        <w:tc>
          <w:tcPr>
            <w:tcW w:w="1723" w:type="pct"/>
            <w:gridSpan w:val="4"/>
            <w:shd w:val="clear" w:color="auto" w:fill="auto"/>
          </w:tcPr>
          <w:p w14:paraId="3E44ED6A"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hAnsi="Times New Roman" w:cs="Times New Roman"/>
                <w:lang w:val="en-US"/>
              </w:rPr>
              <w:t>4</w:t>
            </w:r>
          </w:p>
        </w:tc>
        <w:tc>
          <w:tcPr>
            <w:tcW w:w="1530" w:type="pct"/>
            <w:gridSpan w:val="4"/>
            <w:shd w:val="clear" w:color="auto" w:fill="auto"/>
            <w:noWrap/>
            <w:vAlign w:val="bottom"/>
          </w:tcPr>
          <w:p w14:paraId="7554C143"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4.494%</w:t>
            </w:r>
          </w:p>
        </w:tc>
      </w:tr>
      <w:tr w:rsidR="00EB3853" w:rsidRPr="00C75DF2" w14:paraId="209B69F5" w14:textId="77777777" w:rsidTr="00EB3853">
        <w:trPr>
          <w:trHeight w:val="230"/>
        </w:trPr>
        <w:tc>
          <w:tcPr>
            <w:tcW w:w="1747" w:type="pct"/>
            <w:gridSpan w:val="2"/>
            <w:shd w:val="clear" w:color="auto" w:fill="auto"/>
          </w:tcPr>
          <w:p w14:paraId="0FA2EA35"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hAnsi="Times New Roman" w:cs="Times New Roman"/>
                <w:lang w:val="en-US"/>
              </w:rPr>
              <w:t>2016</w:t>
            </w:r>
          </w:p>
        </w:tc>
        <w:tc>
          <w:tcPr>
            <w:tcW w:w="1723" w:type="pct"/>
            <w:gridSpan w:val="4"/>
            <w:shd w:val="clear" w:color="auto" w:fill="auto"/>
          </w:tcPr>
          <w:p w14:paraId="77FFB7BC"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hAnsi="Times New Roman" w:cs="Times New Roman"/>
                <w:lang w:val="en-US"/>
              </w:rPr>
              <w:t>12</w:t>
            </w:r>
          </w:p>
        </w:tc>
        <w:tc>
          <w:tcPr>
            <w:tcW w:w="1530" w:type="pct"/>
            <w:gridSpan w:val="4"/>
            <w:shd w:val="clear" w:color="auto" w:fill="auto"/>
            <w:noWrap/>
            <w:vAlign w:val="bottom"/>
          </w:tcPr>
          <w:p w14:paraId="2838A840"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13.483%</w:t>
            </w:r>
          </w:p>
        </w:tc>
      </w:tr>
      <w:tr w:rsidR="00EB3853" w:rsidRPr="00C75DF2" w14:paraId="68707B16" w14:textId="77777777" w:rsidTr="00EB3853">
        <w:trPr>
          <w:trHeight w:val="78"/>
        </w:trPr>
        <w:tc>
          <w:tcPr>
            <w:tcW w:w="1747" w:type="pct"/>
            <w:gridSpan w:val="2"/>
            <w:shd w:val="clear" w:color="auto" w:fill="auto"/>
          </w:tcPr>
          <w:p w14:paraId="053C9328"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hAnsi="Times New Roman" w:cs="Times New Roman"/>
                <w:lang w:val="en-US"/>
              </w:rPr>
              <w:t>2017</w:t>
            </w:r>
          </w:p>
        </w:tc>
        <w:tc>
          <w:tcPr>
            <w:tcW w:w="1723" w:type="pct"/>
            <w:gridSpan w:val="4"/>
            <w:shd w:val="clear" w:color="auto" w:fill="auto"/>
          </w:tcPr>
          <w:p w14:paraId="7FE60D04"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hAnsi="Times New Roman" w:cs="Times New Roman"/>
                <w:lang w:val="en-US"/>
              </w:rPr>
              <w:t>25</w:t>
            </w:r>
          </w:p>
        </w:tc>
        <w:tc>
          <w:tcPr>
            <w:tcW w:w="1530" w:type="pct"/>
            <w:gridSpan w:val="4"/>
            <w:shd w:val="clear" w:color="auto" w:fill="auto"/>
            <w:noWrap/>
            <w:vAlign w:val="bottom"/>
          </w:tcPr>
          <w:p w14:paraId="378E4817"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28.090%</w:t>
            </w:r>
          </w:p>
        </w:tc>
      </w:tr>
      <w:tr w:rsidR="00EB3853" w:rsidRPr="00C75DF2" w14:paraId="53F0AF77" w14:textId="77777777" w:rsidTr="00EB3853">
        <w:trPr>
          <w:trHeight w:val="230"/>
        </w:trPr>
        <w:tc>
          <w:tcPr>
            <w:tcW w:w="1747" w:type="pct"/>
            <w:gridSpan w:val="2"/>
            <w:shd w:val="clear" w:color="auto" w:fill="auto"/>
          </w:tcPr>
          <w:p w14:paraId="3E2EE7F0"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hAnsi="Times New Roman" w:cs="Times New Roman"/>
                <w:lang w:val="en-US"/>
              </w:rPr>
              <w:t>2018</w:t>
            </w:r>
          </w:p>
        </w:tc>
        <w:tc>
          <w:tcPr>
            <w:tcW w:w="1723" w:type="pct"/>
            <w:gridSpan w:val="4"/>
            <w:shd w:val="clear" w:color="auto" w:fill="auto"/>
          </w:tcPr>
          <w:p w14:paraId="2884C013"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hAnsi="Times New Roman" w:cs="Times New Roman"/>
                <w:lang w:val="en-US"/>
              </w:rPr>
              <w:t>9</w:t>
            </w:r>
          </w:p>
        </w:tc>
        <w:tc>
          <w:tcPr>
            <w:tcW w:w="1530" w:type="pct"/>
            <w:gridSpan w:val="4"/>
            <w:shd w:val="clear" w:color="auto" w:fill="auto"/>
            <w:noWrap/>
            <w:vAlign w:val="bottom"/>
          </w:tcPr>
          <w:p w14:paraId="07C9633C"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10.112%</w:t>
            </w:r>
          </w:p>
        </w:tc>
      </w:tr>
      <w:tr w:rsidR="00EB3853" w:rsidRPr="00C75DF2" w14:paraId="33929D45" w14:textId="77777777" w:rsidTr="00EB3853">
        <w:trPr>
          <w:trHeight w:val="78"/>
        </w:trPr>
        <w:tc>
          <w:tcPr>
            <w:tcW w:w="1747" w:type="pct"/>
            <w:gridSpan w:val="2"/>
            <w:shd w:val="clear" w:color="auto" w:fill="auto"/>
          </w:tcPr>
          <w:p w14:paraId="53884AAF" w14:textId="77777777" w:rsidR="00EB3853" w:rsidRPr="00C75DF2" w:rsidRDefault="00EB3853" w:rsidP="00C75DF2">
            <w:pPr>
              <w:spacing w:line="240" w:lineRule="auto"/>
              <w:jc w:val="center"/>
              <w:rPr>
                <w:rFonts w:ascii="Times New Roman" w:hAnsi="Times New Roman" w:cs="Times New Roman"/>
                <w:lang w:val="en-US"/>
              </w:rPr>
            </w:pPr>
            <w:r w:rsidRPr="00C75DF2">
              <w:rPr>
                <w:rFonts w:ascii="Times New Roman" w:hAnsi="Times New Roman" w:cs="Times New Roman"/>
                <w:lang w:val="en-US"/>
              </w:rPr>
              <w:t>2019</w:t>
            </w:r>
          </w:p>
        </w:tc>
        <w:tc>
          <w:tcPr>
            <w:tcW w:w="1723" w:type="pct"/>
            <w:gridSpan w:val="4"/>
            <w:shd w:val="clear" w:color="auto" w:fill="auto"/>
          </w:tcPr>
          <w:p w14:paraId="2EA60F57"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hAnsi="Times New Roman" w:cs="Times New Roman"/>
                <w:lang w:val="en-US"/>
              </w:rPr>
              <w:t>15</w:t>
            </w:r>
          </w:p>
        </w:tc>
        <w:tc>
          <w:tcPr>
            <w:tcW w:w="1530" w:type="pct"/>
            <w:gridSpan w:val="4"/>
            <w:shd w:val="clear" w:color="auto" w:fill="auto"/>
            <w:noWrap/>
            <w:vAlign w:val="bottom"/>
          </w:tcPr>
          <w:p w14:paraId="33A7486F"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16.854%</w:t>
            </w:r>
          </w:p>
        </w:tc>
      </w:tr>
      <w:tr w:rsidR="00EB3853" w:rsidRPr="00C75DF2" w14:paraId="638BD50A" w14:textId="77777777" w:rsidTr="00EB3853">
        <w:trPr>
          <w:trHeight w:val="78"/>
        </w:trPr>
        <w:tc>
          <w:tcPr>
            <w:tcW w:w="1747" w:type="pct"/>
            <w:gridSpan w:val="2"/>
            <w:shd w:val="clear" w:color="auto" w:fill="auto"/>
          </w:tcPr>
          <w:p w14:paraId="1AA83CD5" w14:textId="77777777" w:rsidR="00EB3853" w:rsidRPr="00C75DF2" w:rsidRDefault="00EB3853" w:rsidP="00C75DF2">
            <w:pPr>
              <w:spacing w:line="240" w:lineRule="auto"/>
              <w:jc w:val="center"/>
              <w:rPr>
                <w:rFonts w:ascii="Times New Roman" w:hAnsi="Times New Roman" w:cs="Times New Roman"/>
                <w:lang w:val="en-US"/>
              </w:rPr>
            </w:pPr>
            <w:r w:rsidRPr="00C75DF2">
              <w:rPr>
                <w:rFonts w:ascii="Times New Roman" w:hAnsi="Times New Roman" w:cs="Times New Roman"/>
                <w:lang w:val="en-US"/>
              </w:rPr>
              <w:t>2020</w:t>
            </w:r>
          </w:p>
        </w:tc>
        <w:tc>
          <w:tcPr>
            <w:tcW w:w="1723" w:type="pct"/>
            <w:gridSpan w:val="4"/>
            <w:shd w:val="clear" w:color="auto" w:fill="auto"/>
          </w:tcPr>
          <w:p w14:paraId="433265E9"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hAnsi="Times New Roman" w:cs="Times New Roman"/>
                <w:lang w:val="en-US"/>
              </w:rPr>
              <w:t>11</w:t>
            </w:r>
          </w:p>
        </w:tc>
        <w:tc>
          <w:tcPr>
            <w:tcW w:w="1530" w:type="pct"/>
            <w:gridSpan w:val="4"/>
            <w:shd w:val="clear" w:color="auto" w:fill="auto"/>
            <w:noWrap/>
            <w:vAlign w:val="bottom"/>
          </w:tcPr>
          <w:p w14:paraId="7F7C6DC3" w14:textId="77777777" w:rsidR="00EB3853" w:rsidRPr="00C75DF2" w:rsidRDefault="00EB3853" w:rsidP="00C75DF2">
            <w:pPr>
              <w:spacing w:line="240" w:lineRule="auto"/>
              <w:jc w:val="center"/>
              <w:rPr>
                <w:rFonts w:ascii="Times New Roman" w:eastAsia="Times New Roman" w:hAnsi="Times New Roman" w:cs="Times New Roman"/>
                <w:color w:val="000000"/>
              </w:rPr>
            </w:pPr>
            <w:r w:rsidRPr="00C75DF2">
              <w:rPr>
                <w:rFonts w:ascii="Times New Roman" w:eastAsia="Times New Roman" w:hAnsi="Times New Roman" w:cs="Times New Roman"/>
                <w:color w:val="000000"/>
              </w:rPr>
              <w:t>12.360%</w:t>
            </w:r>
          </w:p>
        </w:tc>
      </w:tr>
      <w:tr w:rsidR="00EB3853" w:rsidRPr="00C75DF2" w14:paraId="024B2DA5" w14:textId="77777777" w:rsidTr="00EB3853">
        <w:trPr>
          <w:trHeight w:val="230"/>
        </w:trPr>
        <w:tc>
          <w:tcPr>
            <w:tcW w:w="1747" w:type="pct"/>
            <w:gridSpan w:val="2"/>
            <w:tcBorders>
              <w:bottom w:val="single" w:sz="4" w:space="0" w:color="auto"/>
            </w:tcBorders>
            <w:shd w:val="clear" w:color="auto" w:fill="auto"/>
            <w:vAlign w:val="bottom"/>
          </w:tcPr>
          <w:p w14:paraId="0678BC93" w14:textId="77777777" w:rsidR="00EB3853" w:rsidRPr="00C75DF2" w:rsidRDefault="00EB3853" w:rsidP="00C75DF2">
            <w:pPr>
              <w:spacing w:line="240" w:lineRule="auto"/>
              <w:jc w:val="center"/>
              <w:rPr>
                <w:rFonts w:ascii="Times New Roman" w:hAnsi="Times New Roman" w:cs="Times New Roman"/>
                <w:lang w:val="en-US"/>
              </w:rPr>
            </w:pPr>
            <w:r w:rsidRPr="00C75DF2">
              <w:rPr>
                <w:rFonts w:ascii="Times New Roman" w:eastAsia="Times New Roman" w:hAnsi="Times New Roman" w:cs="Times New Roman"/>
                <w:color w:val="000000"/>
              </w:rPr>
              <w:t>Total</w:t>
            </w:r>
          </w:p>
        </w:tc>
        <w:tc>
          <w:tcPr>
            <w:tcW w:w="1723" w:type="pct"/>
            <w:gridSpan w:val="4"/>
            <w:tcBorders>
              <w:bottom w:val="single" w:sz="4" w:space="0" w:color="auto"/>
            </w:tcBorders>
            <w:shd w:val="clear" w:color="auto" w:fill="auto"/>
            <w:vAlign w:val="bottom"/>
          </w:tcPr>
          <w:p w14:paraId="60E70202" w14:textId="77777777" w:rsidR="00EB3853" w:rsidRPr="00C75DF2" w:rsidRDefault="00EB3853" w:rsidP="00C75DF2">
            <w:pPr>
              <w:spacing w:line="240" w:lineRule="auto"/>
              <w:jc w:val="center"/>
              <w:rPr>
                <w:rFonts w:ascii="Times New Roman" w:hAnsi="Times New Roman" w:cs="Times New Roman"/>
                <w:lang w:val="en-US"/>
              </w:rPr>
            </w:pPr>
            <w:r w:rsidRPr="00C75DF2">
              <w:rPr>
                <w:rFonts w:ascii="Times New Roman" w:eastAsia="Times New Roman" w:hAnsi="Times New Roman" w:cs="Times New Roman"/>
                <w:color w:val="000000"/>
              </w:rPr>
              <w:t>89</w:t>
            </w:r>
          </w:p>
        </w:tc>
        <w:tc>
          <w:tcPr>
            <w:tcW w:w="1530" w:type="pct"/>
            <w:gridSpan w:val="4"/>
            <w:tcBorders>
              <w:bottom w:val="single" w:sz="4" w:space="0" w:color="auto"/>
            </w:tcBorders>
            <w:shd w:val="clear" w:color="auto" w:fill="auto"/>
            <w:noWrap/>
            <w:vAlign w:val="bottom"/>
          </w:tcPr>
          <w:p w14:paraId="1944DFD2" w14:textId="77777777" w:rsidR="00EB3853" w:rsidRPr="00C75DF2" w:rsidRDefault="00EB3853" w:rsidP="00C75DF2">
            <w:pPr>
              <w:spacing w:line="240" w:lineRule="auto"/>
              <w:jc w:val="center"/>
              <w:rPr>
                <w:rFonts w:ascii="Times New Roman" w:hAnsi="Times New Roman" w:cs="Times New Roman"/>
                <w:lang w:val="en-US"/>
              </w:rPr>
            </w:pPr>
            <w:r w:rsidRPr="00C75DF2">
              <w:rPr>
                <w:rFonts w:ascii="Times New Roman" w:eastAsia="Times New Roman" w:hAnsi="Times New Roman" w:cs="Times New Roman"/>
                <w:color w:val="000000"/>
              </w:rPr>
              <w:t>100%</w:t>
            </w:r>
          </w:p>
        </w:tc>
      </w:tr>
    </w:tbl>
    <w:p w14:paraId="1C78D1E1" w14:textId="77777777" w:rsidR="004C0545" w:rsidRDefault="004C0545" w:rsidP="00EB3853">
      <w:pPr>
        <w:widowControl w:val="0"/>
        <w:autoSpaceDE w:val="0"/>
        <w:autoSpaceDN w:val="0"/>
        <w:adjustRightInd w:val="0"/>
        <w:spacing w:after="240" w:line="360" w:lineRule="auto"/>
        <w:jc w:val="both"/>
        <w:rPr>
          <w:rFonts w:ascii="Times New Roman" w:eastAsia="Times" w:hAnsi="Times New Roman" w:cs="Times New Roman"/>
          <w:color w:val="000000" w:themeColor="text1"/>
          <w:sz w:val="24"/>
          <w:szCs w:val="24"/>
          <w:lang w:val="en-US"/>
        </w:rPr>
      </w:pPr>
    </w:p>
    <w:p w14:paraId="6B1E7279" w14:textId="719823C5" w:rsidR="00EB3853" w:rsidRPr="002E44DC" w:rsidRDefault="00574804" w:rsidP="00EB3853">
      <w:pPr>
        <w:widowControl w:val="0"/>
        <w:autoSpaceDE w:val="0"/>
        <w:autoSpaceDN w:val="0"/>
        <w:adjustRightInd w:val="0"/>
        <w:spacing w:after="240" w:line="360" w:lineRule="auto"/>
        <w:jc w:val="both"/>
        <w:rPr>
          <w:rFonts w:ascii="Times New Roman" w:eastAsia="Times" w:hAnsi="Times New Roman" w:cs="Times New Roman"/>
          <w:color w:val="FF0000"/>
          <w:sz w:val="24"/>
          <w:szCs w:val="24"/>
          <w:lang w:val="en-US"/>
        </w:rPr>
      </w:pPr>
      <w:r w:rsidRPr="002E44DC">
        <w:rPr>
          <w:rFonts w:ascii="Times New Roman" w:eastAsia="Times" w:hAnsi="Times New Roman" w:cs="Times New Roman"/>
          <w:color w:val="FF0000"/>
          <w:sz w:val="24"/>
          <w:szCs w:val="24"/>
          <w:lang w:val="en-US"/>
        </w:rPr>
        <w:lastRenderedPageBreak/>
        <w:t>4</w:t>
      </w:r>
      <w:r w:rsidR="00EB3853" w:rsidRPr="002E44DC">
        <w:rPr>
          <w:rFonts w:ascii="Times New Roman" w:eastAsia="Times" w:hAnsi="Times New Roman" w:cs="Times New Roman"/>
          <w:color w:val="FF0000"/>
          <w:sz w:val="24"/>
          <w:szCs w:val="24"/>
          <w:lang w:val="en-US"/>
        </w:rPr>
        <w:t xml:space="preserve">.2 Matching </w:t>
      </w:r>
      <w:r w:rsidR="00817DB9" w:rsidRPr="002E44DC">
        <w:rPr>
          <w:rFonts w:ascii="Times New Roman" w:eastAsia="Times" w:hAnsi="Times New Roman" w:cs="Times New Roman"/>
          <w:color w:val="FF0000"/>
          <w:sz w:val="24"/>
          <w:szCs w:val="24"/>
          <w:lang w:val="en-US"/>
        </w:rPr>
        <w:t>f</w:t>
      </w:r>
      <w:r w:rsidR="00EB3853" w:rsidRPr="002E44DC">
        <w:rPr>
          <w:rFonts w:ascii="Times New Roman" w:eastAsia="Times" w:hAnsi="Times New Roman" w:cs="Times New Roman"/>
          <w:color w:val="FF0000"/>
          <w:sz w:val="24"/>
          <w:szCs w:val="24"/>
          <w:lang w:val="en-US"/>
        </w:rPr>
        <w:t xml:space="preserve">irm </w:t>
      </w:r>
      <w:r w:rsidR="00817DB9" w:rsidRPr="002E44DC">
        <w:rPr>
          <w:rFonts w:ascii="Times New Roman" w:eastAsia="Times" w:hAnsi="Times New Roman" w:cs="Times New Roman"/>
          <w:color w:val="FF0000"/>
          <w:sz w:val="24"/>
          <w:szCs w:val="24"/>
          <w:lang w:val="en-US"/>
        </w:rPr>
        <w:t>s</w:t>
      </w:r>
      <w:r w:rsidR="00EB3853" w:rsidRPr="002E44DC">
        <w:rPr>
          <w:rFonts w:ascii="Times New Roman" w:eastAsia="Times" w:hAnsi="Times New Roman" w:cs="Times New Roman"/>
          <w:color w:val="FF0000"/>
          <w:sz w:val="24"/>
          <w:szCs w:val="24"/>
          <w:lang w:val="en-US"/>
        </w:rPr>
        <w:t>election</w:t>
      </w:r>
    </w:p>
    <w:p w14:paraId="037D68D4" w14:textId="1AE3D8F2" w:rsidR="00EB3853" w:rsidRPr="00EB3853" w:rsidRDefault="00372377" w:rsidP="00EB3853">
      <w:pPr>
        <w:spacing w:line="360" w:lineRule="auto"/>
        <w:jc w:val="both"/>
        <w:rPr>
          <w:rFonts w:ascii="Times New Roman" w:hAnsi="Times New Roman" w:cs="Times New Roman"/>
          <w:sz w:val="24"/>
          <w:szCs w:val="24"/>
        </w:rPr>
      </w:pPr>
      <w:r>
        <w:rPr>
          <w:rFonts w:ascii="Times New Roman" w:hAnsi="Times New Roman" w:cs="Times New Roman"/>
          <w:sz w:val="24"/>
          <w:szCs w:val="24"/>
        </w:rPr>
        <w:t>This study</w:t>
      </w:r>
      <w:r w:rsidR="00EB3853" w:rsidRPr="00EB3853">
        <w:rPr>
          <w:rFonts w:ascii="Times New Roman" w:hAnsi="Times New Roman" w:cs="Times New Roman"/>
          <w:sz w:val="24"/>
          <w:szCs w:val="24"/>
        </w:rPr>
        <w:t xml:space="preserve"> </w:t>
      </w:r>
      <w:r w:rsidR="00892F21">
        <w:rPr>
          <w:rFonts w:ascii="Times New Roman" w:hAnsi="Times New Roman" w:cs="Times New Roman"/>
          <w:sz w:val="24"/>
          <w:szCs w:val="24"/>
        </w:rPr>
        <w:t>uses</w:t>
      </w:r>
      <w:r w:rsidR="00EB3853" w:rsidRPr="00EB3853">
        <w:rPr>
          <w:rFonts w:ascii="Times New Roman" w:hAnsi="Times New Roman" w:cs="Times New Roman"/>
          <w:sz w:val="24"/>
          <w:szCs w:val="24"/>
        </w:rPr>
        <w:t xml:space="preserve"> propensity score matching (PSM) to identify firms without </w:t>
      </w:r>
      <w:r w:rsidR="00556060">
        <w:rPr>
          <w:rFonts w:ascii="Times New Roman" w:hAnsi="Times New Roman" w:cs="Times New Roman"/>
          <w:sz w:val="24"/>
          <w:szCs w:val="24"/>
        </w:rPr>
        <w:t xml:space="preserve">adopting </w:t>
      </w:r>
      <w:r w:rsidR="00EB3853" w:rsidRPr="00EB3853">
        <w:rPr>
          <w:rFonts w:ascii="Times New Roman" w:hAnsi="Times New Roman" w:cs="Times New Roman"/>
          <w:sz w:val="24"/>
          <w:szCs w:val="24"/>
        </w:rPr>
        <w:t>AI</w:t>
      </w:r>
      <w:r w:rsidR="00556060">
        <w:rPr>
          <w:rFonts w:ascii="Times New Roman" w:hAnsi="Times New Roman" w:cs="Times New Roman"/>
          <w:sz w:val="24"/>
          <w:szCs w:val="24"/>
        </w:rPr>
        <w:t>-enabled</w:t>
      </w:r>
      <w:r w:rsidR="00EB3853" w:rsidRPr="00EB3853">
        <w:rPr>
          <w:rFonts w:ascii="Times New Roman" w:hAnsi="Times New Roman" w:cs="Times New Roman"/>
          <w:sz w:val="24"/>
          <w:szCs w:val="24"/>
        </w:rPr>
        <w:t xml:space="preserve"> B2B marketing initiatives (i.e., matched control firm group) but have very similar probabilities as our sample firms to implement</w:t>
      </w:r>
      <w:r w:rsidR="00556060">
        <w:rPr>
          <w:rFonts w:ascii="Times New Roman" w:hAnsi="Times New Roman" w:cs="Times New Roman"/>
          <w:sz w:val="24"/>
          <w:szCs w:val="24"/>
        </w:rPr>
        <w:t xml:space="preserve"> </w:t>
      </w:r>
      <w:r w:rsidR="00EB3853" w:rsidRPr="00EB3853">
        <w:rPr>
          <w:rFonts w:ascii="Times New Roman" w:hAnsi="Times New Roman" w:cs="Times New Roman"/>
          <w:sz w:val="24"/>
          <w:szCs w:val="24"/>
        </w:rPr>
        <w:t>AI</w:t>
      </w:r>
      <w:r w:rsidR="00556060">
        <w:rPr>
          <w:rFonts w:ascii="Times New Roman" w:hAnsi="Times New Roman" w:cs="Times New Roman"/>
          <w:sz w:val="24"/>
          <w:szCs w:val="24"/>
        </w:rPr>
        <w:t xml:space="preserve">-enabled </w:t>
      </w:r>
      <w:r w:rsidR="00EB3853" w:rsidRPr="00EB3853">
        <w:rPr>
          <w:rFonts w:ascii="Times New Roman" w:hAnsi="Times New Roman" w:cs="Times New Roman"/>
          <w:sz w:val="24"/>
          <w:szCs w:val="24"/>
        </w:rPr>
        <w:t xml:space="preserve">B2B marketing initiatives. PSM has been widely used in marketing research (e.g., Liu et al., 2019) and </w:t>
      </w:r>
      <w:r w:rsidR="00AA4659">
        <w:rPr>
          <w:rFonts w:ascii="Times New Roman" w:hAnsi="Times New Roman" w:cs="Times New Roman"/>
          <w:sz w:val="24"/>
          <w:szCs w:val="24"/>
        </w:rPr>
        <w:t xml:space="preserve">to study the adoption of emerging </w:t>
      </w:r>
      <w:r w:rsidR="00EB3853" w:rsidRPr="00EB3853">
        <w:rPr>
          <w:rFonts w:ascii="Times New Roman" w:hAnsi="Times New Roman" w:cs="Times New Roman"/>
          <w:sz w:val="24"/>
          <w:szCs w:val="24"/>
        </w:rPr>
        <w:t>technolog</w:t>
      </w:r>
      <w:r w:rsidR="00AA4659">
        <w:rPr>
          <w:rFonts w:ascii="Times New Roman" w:hAnsi="Times New Roman" w:cs="Times New Roman"/>
          <w:sz w:val="24"/>
          <w:szCs w:val="24"/>
        </w:rPr>
        <w:t>ies</w:t>
      </w:r>
      <w:r w:rsidR="00EB3853" w:rsidRPr="00EB3853">
        <w:rPr>
          <w:rFonts w:ascii="Times New Roman" w:hAnsi="Times New Roman" w:cs="Times New Roman"/>
          <w:sz w:val="24"/>
          <w:szCs w:val="24"/>
        </w:rPr>
        <w:t xml:space="preserve"> (e.g., Lui et al., 2016). To implement PSM, we first construct a binary logistics regression model with a dummy dependent variable </w:t>
      </w:r>
      <w:r w:rsidR="00530B71">
        <w:rPr>
          <w:rFonts w:ascii="Times New Roman" w:hAnsi="Times New Roman" w:cs="Times New Roman"/>
          <w:sz w:val="24"/>
          <w:szCs w:val="24"/>
        </w:rPr>
        <w:t>indicating</w:t>
      </w:r>
      <w:r w:rsidR="00EB3853" w:rsidRPr="00EB3853">
        <w:rPr>
          <w:rFonts w:ascii="Times New Roman" w:hAnsi="Times New Roman" w:cs="Times New Roman"/>
          <w:sz w:val="24"/>
          <w:szCs w:val="24"/>
        </w:rPr>
        <w:t xml:space="preserve"> whether </w:t>
      </w:r>
      <w:r w:rsidR="00E543F8">
        <w:rPr>
          <w:rFonts w:ascii="Times New Roman" w:hAnsi="Times New Roman" w:cs="Times New Roman"/>
          <w:sz w:val="24"/>
          <w:szCs w:val="24"/>
        </w:rPr>
        <w:t xml:space="preserve">the </w:t>
      </w:r>
      <w:r w:rsidR="00EB3853" w:rsidRPr="00EB3853">
        <w:rPr>
          <w:rFonts w:ascii="Times New Roman" w:hAnsi="Times New Roman" w:cs="Times New Roman"/>
          <w:sz w:val="24"/>
          <w:szCs w:val="24"/>
        </w:rPr>
        <w:t>firm ha</w:t>
      </w:r>
      <w:r w:rsidR="00E543F8">
        <w:rPr>
          <w:rFonts w:ascii="Times New Roman" w:hAnsi="Times New Roman" w:cs="Times New Roman"/>
          <w:sz w:val="24"/>
          <w:szCs w:val="24"/>
        </w:rPr>
        <w:t>s</w:t>
      </w:r>
      <w:r w:rsidR="00EB3853" w:rsidRPr="00EB3853">
        <w:rPr>
          <w:rFonts w:ascii="Times New Roman" w:hAnsi="Times New Roman" w:cs="Times New Roman"/>
          <w:sz w:val="24"/>
          <w:szCs w:val="24"/>
        </w:rPr>
        <w:t xml:space="preserve"> undertaken AI</w:t>
      </w:r>
      <w:r w:rsidR="00620A3A">
        <w:rPr>
          <w:rFonts w:ascii="Times New Roman" w:hAnsi="Times New Roman" w:cs="Times New Roman"/>
          <w:sz w:val="24"/>
          <w:szCs w:val="24"/>
        </w:rPr>
        <w:t xml:space="preserve">-enabled </w:t>
      </w:r>
      <w:r w:rsidR="00EB3853" w:rsidRPr="00EB3853">
        <w:rPr>
          <w:rFonts w:ascii="Times New Roman" w:hAnsi="Times New Roman" w:cs="Times New Roman"/>
          <w:sz w:val="24"/>
          <w:szCs w:val="24"/>
        </w:rPr>
        <w:t>B2B marketing initiatives (</w:t>
      </w:r>
      <w:r w:rsidR="00620A3A">
        <w:rPr>
          <w:rFonts w:ascii="Times New Roman" w:hAnsi="Times New Roman" w:cs="Times New Roman"/>
          <w:sz w:val="24"/>
          <w:szCs w:val="24"/>
        </w:rPr>
        <w:t xml:space="preserve">i.e., </w:t>
      </w:r>
      <w:r w:rsidR="00EB3853" w:rsidRPr="00EB3853">
        <w:rPr>
          <w:rFonts w:ascii="Times New Roman" w:hAnsi="Times New Roman" w:cs="Times New Roman"/>
          <w:sz w:val="24"/>
          <w:szCs w:val="24"/>
        </w:rPr>
        <w:t>coded as 1) or not (</w:t>
      </w:r>
      <w:r w:rsidR="00620A3A">
        <w:rPr>
          <w:rFonts w:ascii="Times New Roman" w:hAnsi="Times New Roman" w:cs="Times New Roman"/>
          <w:sz w:val="24"/>
          <w:szCs w:val="24"/>
        </w:rPr>
        <w:t xml:space="preserve">i.e., </w:t>
      </w:r>
      <w:r w:rsidR="00EB3853" w:rsidRPr="00EB3853">
        <w:rPr>
          <w:rFonts w:ascii="Times New Roman" w:hAnsi="Times New Roman" w:cs="Times New Roman"/>
          <w:sz w:val="24"/>
          <w:szCs w:val="24"/>
        </w:rPr>
        <w:t xml:space="preserve">coded as 0) between 2011 to 2020. Marketing efficiency, firm debt, </w:t>
      </w:r>
      <w:r w:rsidR="00D85200">
        <w:rPr>
          <w:rFonts w:ascii="Times New Roman" w:hAnsi="Times New Roman" w:cs="Times New Roman"/>
          <w:sz w:val="24"/>
          <w:szCs w:val="24"/>
        </w:rPr>
        <w:t>profitability, size, liquidity,</w:t>
      </w:r>
      <w:r w:rsidR="00EB3853" w:rsidRPr="00EB3853">
        <w:rPr>
          <w:rFonts w:ascii="Times New Roman" w:hAnsi="Times New Roman" w:cs="Times New Roman"/>
          <w:sz w:val="24"/>
          <w:szCs w:val="24"/>
        </w:rPr>
        <w:t xml:space="preserve"> financial slack, </w:t>
      </w:r>
      <w:r w:rsidR="00E543F8">
        <w:rPr>
          <w:rFonts w:ascii="Times New Roman" w:hAnsi="Times New Roman" w:cs="Times New Roman"/>
          <w:sz w:val="24"/>
          <w:szCs w:val="24"/>
        </w:rPr>
        <w:t xml:space="preserve">and </w:t>
      </w:r>
      <w:r w:rsidR="00EB3853" w:rsidRPr="00EB3853">
        <w:rPr>
          <w:rFonts w:ascii="Times New Roman" w:hAnsi="Times New Roman" w:cs="Times New Roman"/>
          <w:sz w:val="24"/>
          <w:szCs w:val="24"/>
        </w:rPr>
        <w:t xml:space="preserve">R&amp;D intensity </w:t>
      </w:r>
      <w:r w:rsidR="00892F21">
        <w:rPr>
          <w:rFonts w:ascii="Times New Roman" w:hAnsi="Times New Roman" w:cs="Times New Roman"/>
          <w:sz w:val="24"/>
          <w:szCs w:val="24"/>
        </w:rPr>
        <w:t xml:space="preserve">are </w:t>
      </w:r>
      <w:r w:rsidR="00EB3853" w:rsidRPr="00EB3853">
        <w:rPr>
          <w:rFonts w:ascii="Times New Roman" w:hAnsi="Times New Roman" w:cs="Times New Roman"/>
          <w:sz w:val="24"/>
          <w:szCs w:val="24"/>
        </w:rPr>
        <w:t xml:space="preserve">included in the logistics regression model as independent variables. This is </w:t>
      </w:r>
      <w:r w:rsidR="00620A3A">
        <w:rPr>
          <w:rFonts w:ascii="Times New Roman" w:hAnsi="Times New Roman" w:cs="Times New Roman"/>
          <w:sz w:val="24"/>
          <w:szCs w:val="24"/>
        </w:rPr>
        <w:t xml:space="preserve">because </w:t>
      </w:r>
      <w:r w:rsidR="00EB3853" w:rsidRPr="00EB3853">
        <w:rPr>
          <w:rFonts w:ascii="Times New Roman" w:hAnsi="Times New Roman" w:cs="Times New Roman"/>
          <w:sz w:val="24"/>
          <w:szCs w:val="24"/>
        </w:rPr>
        <w:t xml:space="preserve">the firms with </w:t>
      </w:r>
      <w:r w:rsidR="00D85200">
        <w:rPr>
          <w:rFonts w:ascii="Times New Roman" w:hAnsi="Times New Roman" w:cs="Times New Roman"/>
          <w:sz w:val="24"/>
          <w:szCs w:val="24"/>
        </w:rPr>
        <w:t>a</w:t>
      </w:r>
      <w:r w:rsidR="00D00626">
        <w:rPr>
          <w:rFonts w:ascii="Times New Roman" w:hAnsi="Times New Roman" w:cs="Times New Roman"/>
          <w:sz w:val="24"/>
          <w:szCs w:val="24"/>
        </w:rPr>
        <w:t xml:space="preserve"> </w:t>
      </w:r>
      <w:r w:rsidR="00EB3853" w:rsidRPr="00EB3853">
        <w:rPr>
          <w:rFonts w:ascii="Times New Roman" w:hAnsi="Times New Roman" w:cs="Times New Roman"/>
          <w:sz w:val="24"/>
          <w:szCs w:val="24"/>
        </w:rPr>
        <w:t xml:space="preserve">high level of firm profitability, large firm size, high level of firm liquidity, high level of slack resources, and high level of R&amp;D intensity </w:t>
      </w:r>
      <w:r w:rsidR="00620A3A">
        <w:rPr>
          <w:rFonts w:ascii="Times New Roman" w:hAnsi="Times New Roman" w:cs="Times New Roman"/>
          <w:sz w:val="24"/>
          <w:szCs w:val="24"/>
        </w:rPr>
        <w:t xml:space="preserve">tend to </w:t>
      </w:r>
      <w:r w:rsidR="00EB3853" w:rsidRPr="00EB3853">
        <w:rPr>
          <w:rFonts w:ascii="Times New Roman" w:hAnsi="Times New Roman" w:cs="Times New Roman"/>
          <w:sz w:val="24"/>
          <w:szCs w:val="24"/>
        </w:rPr>
        <w:t>have more resources and related infrastructure to support AI</w:t>
      </w:r>
      <w:r w:rsidR="00620A3A">
        <w:rPr>
          <w:rFonts w:ascii="Times New Roman" w:hAnsi="Times New Roman" w:cs="Times New Roman"/>
          <w:sz w:val="24"/>
          <w:szCs w:val="24"/>
        </w:rPr>
        <w:t xml:space="preserve">-enabled </w:t>
      </w:r>
      <w:r w:rsidR="00EB3853" w:rsidRPr="00EB3853">
        <w:rPr>
          <w:rFonts w:ascii="Times New Roman" w:hAnsi="Times New Roman" w:cs="Times New Roman"/>
          <w:sz w:val="24"/>
          <w:szCs w:val="24"/>
        </w:rPr>
        <w:t>B2B marketing initiatives and thus are more likely to undertake these initiatives (</w:t>
      </w:r>
      <w:proofErr w:type="spellStart"/>
      <w:r w:rsidR="00EB3853" w:rsidRPr="00EB3853">
        <w:rPr>
          <w:rFonts w:ascii="Times New Roman" w:hAnsi="Times New Roman" w:cs="Times New Roman"/>
          <w:sz w:val="24"/>
          <w:szCs w:val="24"/>
        </w:rPr>
        <w:t>Matzler</w:t>
      </w:r>
      <w:proofErr w:type="spellEnd"/>
      <w:r w:rsidR="00EB3853" w:rsidRPr="00EB3853">
        <w:rPr>
          <w:rFonts w:ascii="Times New Roman" w:hAnsi="Times New Roman" w:cs="Times New Roman"/>
          <w:sz w:val="24"/>
          <w:szCs w:val="24"/>
        </w:rPr>
        <w:t xml:space="preserve"> et al., 2015; Zuo et al., 2019). In contrast, a high level of marketing efficiency and debt ratio </w:t>
      </w:r>
      <w:r w:rsidR="00620A3A">
        <w:rPr>
          <w:rFonts w:ascii="Times New Roman" w:hAnsi="Times New Roman" w:cs="Times New Roman"/>
          <w:sz w:val="24"/>
          <w:szCs w:val="24"/>
        </w:rPr>
        <w:t xml:space="preserve">can </w:t>
      </w:r>
      <w:r w:rsidR="00EB3853" w:rsidRPr="00EB3853">
        <w:rPr>
          <w:rFonts w:ascii="Times New Roman" w:hAnsi="Times New Roman" w:cs="Times New Roman"/>
          <w:sz w:val="24"/>
          <w:szCs w:val="24"/>
        </w:rPr>
        <w:t>decrease firms</w:t>
      </w:r>
      <w:r w:rsidR="00FD50E6">
        <w:rPr>
          <w:rFonts w:ascii="Times New Roman" w:hAnsi="Times New Roman" w:cs="Times New Roman"/>
          <w:sz w:val="24"/>
          <w:szCs w:val="24"/>
        </w:rPr>
        <w:t>'</w:t>
      </w:r>
      <w:r w:rsidR="00EB3853" w:rsidRPr="00EB3853">
        <w:rPr>
          <w:rFonts w:ascii="Times New Roman" w:hAnsi="Times New Roman" w:cs="Times New Roman"/>
          <w:sz w:val="24"/>
          <w:szCs w:val="24"/>
        </w:rPr>
        <w:t xml:space="preserve"> motivation to implement AI</w:t>
      </w:r>
      <w:r w:rsidR="00620A3A">
        <w:rPr>
          <w:rFonts w:ascii="Times New Roman" w:hAnsi="Times New Roman" w:cs="Times New Roman"/>
          <w:sz w:val="24"/>
          <w:szCs w:val="24"/>
        </w:rPr>
        <w:t>-enabled</w:t>
      </w:r>
      <w:r w:rsidR="00EB3853" w:rsidRPr="00EB3853">
        <w:rPr>
          <w:rFonts w:ascii="Times New Roman" w:hAnsi="Times New Roman" w:cs="Times New Roman"/>
          <w:sz w:val="24"/>
          <w:szCs w:val="24"/>
        </w:rPr>
        <w:t xml:space="preserve"> B2B marketing initiatives due to unnecessary resources investment and financial constraints (Lui et al., 2016; Singh and Faircloth, 2005). </w:t>
      </w:r>
      <w:r w:rsidR="00D946FA">
        <w:rPr>
          <w:rFonts w:ascii="Times New Roman" w:hAnsi="Times New Roman" w:cs="Times New Roman"/>
          <w:sz w:val="24"/>
          <w:szCs w:val="24"/>
        </w:rPr>
        <w:t>Particularly, b</w:t>
      </w:r>
      <w:r w:rsidR="00EB3853" w:rsidRPr="00EB3853">
        <w:rPr>
          <w:rFonts w:ascii="Times New Roman" w:hAnsi="Times New Roman" w:cs="Times New Roman"/>
          <w:sz w:val="24"/>
          <w:szCs w:val="24"/>
        </w:rPr>
        <w:t xml:space="preserve">y obtaining financial and accounting data from </w:t>
      </w:r>
      <w:proofErr w:type="spellStart"/>
      <w:r w:rsidR="00EB3853" w:rsidRPr="00EB3853">
        <w:rPr>
          <w:rFonts w:ascii="Times New Roman" w:hAnsi="Times New Roman" w:cs="Times New Roman"/>
          <w:sz w:val="24"/>
          <w:szCs w:val="24"/>
        </w:rPr>
        <w:t>Compustat</w:t>
      </w:r>
      <w:proofErr w:type="spellEnd"/>
      <w:r w:rsidR="00EB3853" w:rsidRPr="00EB3853">
        <w:rPr>
          <w:rFonts w:ascii="Times New Roman" w:hAnsi="Times New Roman" w:cs="Times New Roman"/>
          <w:sz w:val="24"/>
          <w:szCs w:val="24"/>
        </w:rPr>
        <w:t xml:space="preserve">, we measure </w:t>
      </w:r>
      <w:r w:rsidR="0098374E">
        <w:rPr>
          <w:rFonts w:ascii="Times New Roman" w:hAnsi="Times New Roman" w:cs="Times New Roman"/>
          <w:sz w:val="24"/>
          <w:szCs w:val="24"/>
        </w:rPr>
        <w:t>various control variables</w:t>
      </w:r>
      <w:r w:rsidR="00D85200">
        <w:rPr>
          <w:rFonts w:ascii="Times New Roman" w:hAnsi="Times New Roman" w:cs="Times New Roman"/>
          <w:sz w:val="24"/>
          <w:szCs w:val="24"/>
        </w:rPr>
        <w:t>,</w:t>
      </w:r>
      <w:r w:rsidR="0062544C">
        <w:rPr>
          <w:rFonts w:ascii="Times New Roman" w:hAnsi="Times New Roman" w:cs="Times New Roman"/>
          <w:sz w:val="24"/>
          <w:szCs w:val="24"/>
        </w:rPr>
        <w:t xml:space="preserve"> as shown in Table 3,</w:t>
      </w:r>
      <w:r w:rsidR="0098374E">
        <w:rPr>
          <w:rFonts w:ascii="Times New Roman" w:hAnsi="Times New Roman" w:cs="Times New Roman"/>
          <w:sz w:val="24"/>
          <w:szCs w:val="24"/>
        </w:rPr>
        <w:t xml:space="preserve"> such as </w:t>
      </w:r>
      <w:r w:rsidR="00EB3853" w:rsidRPr="00EB3853">
        <w:rPr>
          <w:rFonts w:ascii="Times New Roman" w:hAnsi="Times New Roman" w:cs="Times New Roman"/>
          <w:sz w:val="24"/>
          <w:szCs w:val="24"/>
        </w:rPr>
        <w:t>marketing efficiency (Modi and Mishra, 2011)</w:t>
      </w:r>
      <w:r w:rsidR="0098374E">
        <w:rPr>
          <w:rFonts w:ascii="Times New Roman" w:hAnsi="Times New Roman" w:cs="Times New Roman"/>
          <w:sz w:val="24"/>
          <w:szCs w:val="24"/>
        </w:rPr>
        <w:t xml:space="preserve">, </w:t>
      </w:r>
      <w:r w:rsidR="00EB3853" w:rsidRPr="00EB3853">
        <w:rPr>
          <w:rFonts w:ascii="Times New Roman" w:hAnsi="Times New Roman" w:cs="Times New Roman"/>
          <w:sz w:val="24"/>
          <w:szCs w:val="24"/>
        </w:rPr>
        <w:t>firm debt (</w:t>
      </w:r>
      <w:proofErr w:type="spellStart"/>
      <w:r w:rsidR="00EB3853" w:rsidRPr="00EB3853">
        <w:rPr>
          <w:rFonts w:ascii="Times New Roman" w:hAnsi="Times New Roman" w:cs="Times New Roman"/>
          <w:sz w:val="24"/>
          <w:szCs w:val="24"/>
        </w:rPr>
        <w:t>Eriotis</w:t>
      </w:r>
      <w:proofErr w:type="spellEnd"/>
      <w:r w:rsidR="00EB3853" w:rsidRPr="00EB3853">
        <w:rPr>
          <w:rFonts w:ascii="Times New Roman" w:hAnsi="Times New Roman" w:cs="Times New Roman"/>
          <w:sz w:val="24"/>
          <w:szCs w:val="24"/>
        </w:rPr>
        <w:t xml:space="preserve"> et al., 2007)</w:t>
      </w:r>
      <w:r w:rsidR="0098374E">
        <w:rPr>
          <w:rFonts w:ascii="Times New Roman" w:hAnsi="Times New Roman" w:cs="Times New Roman"/>
          <w:sz w:val="24"/>
          <w:szCs w:val="24"/>
        </w:rPr>
        <w:t>,</w:t>
      </w:r>
      <w:r w:rsidR="00EB3853" w:rsidRPr="00EB3853">
        <w:rPr>
          <w:rFonts w:ascii="Times New Roman" w:hAnsi="Times New Roman" w:cs="Times New Roman"/>
          <w:sz w:val="24"/>
          <w:szCs w:val="24"/>
        </w:rPr>
        <w:t xml:space="preserve"> firm profitability (</w:t>
      </w:r>
      <w:proofErr w:type="spellStart"/>
      <w:r w:rsidR="00EB3853" w:rsidRPr="00EB3853">
        <w:rPr>
          <w:rFonts w:ascii="Times New Roman" w:hAnsi="Times New Roman" w:cs="Times New Roman"/>
          <w:sz w:val="24"/>
          <w:szCs w:val="24"/>
        </w:rPr>
        <w:t>Appio</w:t>
      </w:r>
      <w:proofErr w:type="spellEnd"/>
      <w:r w:rsidR="00EB3853" w:rsidRPr="00EB3853">
        <w:rPr>
          <w:rFonts w:ascii="Times New Roman" w:hAnsi="Times New Roman" w:cs="Times New Roman"/>
          <w:sz w:val="24"/>
          <w:szCs w:val="24"/>
        </w:rPr>
        <w:t xml:space="preserve"> et al., 2019)</w:t>
      </w:r>
      <w:r w:rsidR="0098374E">
        <w:rPr>
          <w:rFonts w:ascii="Times New Roman" w:hAnsi="Times New Roman" w:cs="Times New Roman"/>
          <w:sz w:val="24"/>
          <w:szCs w:val="24"/>
        </w:rPr>
        <w:t>,</w:t>
      </w:r>
      <w:r w:rsidR="00EB3853" w:rsidRPr="00EB3853">
        <w:rPr>
          <w:rFonts w:ascii="Times New Roman" w:hAnsi="Times New Roman" w:cs="Times New Roman"/>
          <w:sz w:val="24"/>
          <w:szCs w:val="24"/>
        </w:rPr>
        <w:t xml:space="preserve"> firm size (Parker and Ameen, 2018)</w:t>
      </w:r>
      <w:r w:rsidR="0098374E">
        <w:rPr>
          <w:rFonts w:ascii="Times New Roman" w:hAnsi="Times New Roman" w:cs="Times New Roman"/>
          <w:sz w:val="24"/>
          <w:szCs w:val="24"/>
        </w:rPr>
        <w:t>,</w:t>
      </w:r>
      <w:r w:rsidR="00EB3853" w:rsidRPr="00EB3853">
        <w:rPr>
          <w:rFonts w:ascii="Times New Roman" w:hAnsi="Times New Roman" w:cs="Times New Roman"/>
          <w:sz w:val="24"/>
          <w:szCs w:val="24"/>
        </w:rPr>
        <w:t xml:space="preserve"> firm liquidity (</w:t>
      </w:r>
      <w:proofErr w:type="spellStart"/>
      <w:r w:rsidR="00EB3853" w:rsidRPr="00EB3853">
        <w:rPr>
          <w:rFonts w:ascii="Times New Roman" w:hAnsi="Times New Roman" w:cs="Times New Roman"/>
          <w:sz w:val="24"/>
          <w:szCs w:val="24"/>
        </w:rPr>
        <w:t>Eriotis</w:t>
      </w:r>
      <w:proofErr w:type="spellEnd"/>
      <w:r w:rsidR="00EB3853" w:rsidRPr="00EB3853">
        <w:rPr>
          <w:rFonts w:ascii="Times New Roman" w:hAnsi="Times New Roman" w:cs="Times New Roman"/>
          <w:sz w:val="24"/>
          <w:szCs w:val="24"/>
        </w:rPr>
        <w:t xml:space="preserve"> et al., 2007)</w:t>
      </w:r>
      <w:r w:rsidR="0098374E">
        <w:rPr>
          <w:rFonts w:ascii="Times New Roman" w:hAnsi="Times New Roman" w:cs="Times New Roman"/>
          <w:sz w:val="24"/>
          <w:szCs w:val="24"/>
        </w:rPr>
        <w:t>,</w:t>
      </w:r>
      <w:r w:rsidR="00EB3853" w:rsidRPr="00EB3853">
        <w:rPr>
          <w:rFonts w:ascii="Times New Roman" w:hAnsi="Times New Roman" w:cs="Times New Roman"/>
          <w:sz w:val="24"/>
          <w:szCs w:val="24"/>
        </w:rPr>
        <w:t xml:space="preserve"> firm financial slack (Lui et al., 2016)</w:t>
      </w:r>
      <w:r w:rsidR="0098374E">
        <w:rPr>
          <w:rFonts w:ascii="Times New Roman" w:hAnsi="Times New Roman" w:cs="Times New Roman"/>
          <w:sz w:val="24"/>
          <w:szCs w:val="24"/>
        </w:rPr>
        <w:t xml:space="preserve"> and</w:t>
      </w:r>
      <w:r w:rsidR="00EB3853" w:rsidRPr="00EB3853">
        <w:rPr>
          <w:rFonts w:ascii="Times New Roman" w:hAnsi="Times New Roman" w:cs="Times New Roman"/>
          <w:sz w:val="24"/>
          <w:szCs w:val="24"/>
        </w:rPr>
        <w:t xml:space="preserve"> R&amp;D intensity (</w:t>
      </w:r>
      <w:proofErr w:type="spellStart"/>
      <w:r w:rsidR="00EB3853" w:rsidRPr="00EB3853">
        <w:rPr>
          <w:rFonts w:ascii="Times New Roman" w:hAnsi="Times New Roman" w:cs="Times New Roman"/>
          <w:sz w:val="24"/>
          <w:szCs w:val="24"/>
        </w:rPr>
        <w:t>Guldiken</w:t>
      </w:r>
      <w:proofErr w:type="spellEnd"/>
      <w:r w:rsidR="00EB3853" w:rsidRPr="00EB3853">
        <w:rPr>
          <w:rFonts w:ascii="Times New Roman" w:hAnsi="Times New Roman" w:cs="Times New Roman"/>
          <w:sz w:val="24"/>
          <w:szCs w:val="24"/>
        </w:rPr>
        <w:t xml:space="preserve"> and </w:t>
      </w:r>
      <w:proofErr w:type="spellStart"/>
      <w:r w:rsidR="00EB3853" w:rsidRPr="00EB3853">
        <w:rPr>
          <w:rFonts w:ascii="Times New Roman" w:hAnsi="Times New Roman" w:cs="Times New Roman"/>
          <w:sz w:val="24"/>
          <w:szCs w:val="24"/>
        </w:rPr>
        <w:t>Darendeli</w:t>
      </w:r>
      <w:proofErr w:type="spellEnd"/>
      <w:r w:rsidR="00EB3853" w:rsidRPr="00EB3853">
        <w:rPr>
          <w:rFonts w:ascii="Times New Roman" w:hAnsi="Times New Roman" w:cs="Times New Roman"/>
          <w:sz w:val="24"/>
          <w:szCs w:val="24"/>
        </w:rPr>
        <w:t xml:space="preserve">, 2016). </w:t>
      </w:r>
    </w:p>
    <w:p w14:paraId="351EEB54" w14:textId="596A903F" w:rsidR="00EB3853" w:rsidRPr="00EB3853" w:rsidRDefault="00EB3853" w:rsidP="00EB3853">
      <w:pPr>
        <w:spacing w:line="360" w:lineRule="auto"/>
        <w:jc w:val="both"/>
        <w:rPr>
          <w:rFonts w:ascii="Times New Roman" w:hAnsi="Times New Roman" w:cs="Times New Roman"/>
          <w:sz w:val="24"/>
          <w:szCs w:val="24"/>
        </w:rPr>
      </w:pPr>
      <w:r w:rsidRPr="00EB3853">
        <w:rPr>
          <w:rFonts w:ascii="Times New Roman" w:hAnsi="Times New Roman" w:cs="Times New Roman"/>
          <w:sz w:val="24"/>
          <w:szCs w:val="24"/>
        </w:rPr>
        <w:t xml:space="preserve">After </w:t>
      </w:r>
      <w:r w:rsidR="00C72563">
        <w:rPr>
          <w:rFonts w:ascii="Times New Roman" w:hAnsi="Times New Roman" w:cs="Times New Roman"/>
          <w:sz w:val="24"/>
          <w:szCs w:val="24"/>
        </w:rPr>
        <w:t>performing</w:t>
      </w:r>
      <w:r w:rsidRPr="00EB3853">
        <w:rPr>
          <w:rFonts w:ascii="Times New Roman" w:hAnsi="Times New Roman" w:cs="Times New Roman"/>
          <w:sz w:val="24"/>
          <w:szCs w:val="24"/>
        </w:rPr>
        <w:t xml:space="preserve"> the binary logistic regression model, we acquire the propensity score</w:t>
      </w:r>
      <w:r w:rsidR="00D85200">
        <w:rPr>
          <w:rFonts w:ascii="Times New Roman" w:hAnsi="Times New Roman" w:cs="Times New Roman"/>
          <w:sz w:val="24"/>
          <w:szCs w:val="24"/>
        </w:rPr>
        <w:t>,</w:t>
      </w:r>
      <w:r w:rsidRPr="00EB3853">
        <w:rPr>
          <w:rFonts w:ascii="Times New Roman" w:hAnsi="Times New Roman" w:cs="Times New Roman"/>
          <w:sz w:val="24"/>
          <w:szCs w:val="24"/>
        </w:rPr>
        <w:t xml:space="preserve"> which indicates the probability </w:t>
      </w:r>
      <w:r w:rsidR="004964D0">
        <w:rPr>
          <w:rFonts w:ascii="Times New Roman" w:hAnsi="Times New Roman" w:cs="Times New Roman"/>
          <w:sz w:val="24"/>
          <w:szCs w:val="24"/>
        </w:rPr>
        <w:t>of</w:t>
      </w:r>
      <w:r w:rsidRPr="00EB3853">
        <w:rPr>
          <w:rFonts w:ascii="Times New Roman" w:hAnsi="Times New Roman" w:cs="Times New Roman"/>
          <w:sz w:val="24"/>
          <w:szCs w:val="24"/>
        </w:rPr>
        <w:t xml:space="preserve"> implementing AI</w:t>
      </w:r>
      <w:r w:rsidR="00C06594">
        <w:rPr>
          <w:rFonts w:ascii="Times New Roman" w:hAnsi="Times New Roman" w:cs="Times New Roman"/>
          <w:sz w:val="24"/>
          <w:szCs w:val="24"/>
        </w:rPr>
        <w:t xml:space="preserve">-enabled </w:t>
      </w:r>
      <w:r w:rsidRPr="00EB3853">
        <w:rPr>
          <w:rFonts w:ascii="Times New Roman" w:hAnsi="Times New Roman" w:cs="Times New Roman"/>
          <w:sz w:val="24"/>
          <w:szCs w:val="24"/>
        </w:rPr>
        <w:t xml:space="preserve">B2B marketing initiatives for all </w:t>
      </w:r>
      <w:r w:rsidR="0074245A">
        <w:rPr>
          <w:rFonts w:ascii="Times New Roman" w:hAnsi="Times New Roman" w:cs="Times New Roman"/>
          <w:sz w:val="24"/>
          <w:szCs w:val="24"/>
        </w:rPr>
        <w:t>firms</w:t>
      </w:r>
      <w:r w:rsidR="0074245A" w:rsidRPr="00EB3853">
        <w:rPr>
          <w:rFonts w:ascii="Times New Roman" w:hAnsi="Times New Roman" w:cs="Times New Roman"/>
          <w:sz w:val="24"/>
          <w:szCs w:val="24"/>
        </w:rPr>
        <w:t xml:space="preserve"> </w:t>
      </w:r>
      <w:r w:rsidRPr="00EB3853">
        <w:rPr>
          <w:rFonts w:ascii="Times New Roman" w:hAnsi="Times New Roman" w:cs="Times New Roman"/>
          <w:sz w:val="24"/>
          <w:szCs w:val="24"/>
        </w:rPr>
        <w:t xml:space="preserve">included in the model. Then, we use a nearest-neighbour one-on-one matching method to </w:t>
      </w:r>
      <w:r w:rsidR="0009164A">
        <w:rPr>
          <w:rFonts w:ascii="Times New Roman" w:hAnsi="Times New Roman" w:cs="Times New Roman"/>
          <w:sz w:val="24"/>
          <w:szCs w:val="24"/>
        </w:rPr>
        <w:t>identify</w:t>
      </w:r>
      <w:r w:rsidR="0009164A" w:rsidRPr="00EB3853">
        <w:rPr>
          <w:rFonts w:ascii="Times New Roman" w:hAnsi="Times New Roman" w:cs="Times New Roman"/>
          <w:sz w:val="24"/>
          <w:szCs w:val="24"/>
        </w:rPr>
        <w:t xml:space="preserve"> </w:t>
      </w:r>
      <w:r w:rsidRPr="00EB3853">
        <w:rPr>
          <w:rFonts w:ascii="Times New Roman" w:hAnsi="Times New Roman" w:cs="Times New Roman"/>
          <w:sz w:val="24"/>
          <w:szCs w:val="24"/>
        </w:rPr>
        <w:t xml:space="preserve">the control firms. To improve the matching quality, we set a predetermined </w:t>
      </w:r>
      <w:proofErr w:type="spellStart"/>
      <w:r w:rsidRPr="00EB3853">
        <w:rPr>
          <w:rFonts w:ascii="Times New Roman" w:hAnsi="Times New Roman" w:cs="Times New Roman"/>
          <w:sz w:val="24"/>
          <w:szCs w:val="24"/>
        </w:rPr>
        <w:t>caliper</w:t>
      </w:r>
      <w:proofErr w:type="spellEnd"/>
      <w:r w:rsidRPr="00EB3853">
        <w:rPr>
          <w:rFonts w:ascii="Times New Roman" w:hAnsi="Times New Roman" w:cs="Times New Roman"/>
          <w:sz w:val="24"/>
          <w:szCs w:val="24"/>
        </w:rPr>
        <w:t xml:space="preserve"> of 0.02</w:t>
      </w:r>
      <w:r w:rsidR="00AC1586">
        <w:rPr>
          <w:rFonts w:ascii="Times New Roman" w:hAnsi="Times New Roman" w:cs="Times New Roman"/>
          <w:sz w:val="24"/>
          <w:szCs w:val="24"/>
        </w:rPr>
        <w:t>,</w:t>
      </w:r>
      <w:r w:rsidRPr="00EB3853">
        <w:rPr>
          <w:rFonts w:ascii="Times New Roman" w:hAnsi="Times New Roman" w:cs="Times New Roman"/>
          <w:sz w:val="24"/>
          <w:szCs w:val="24"/>
        </w:rPr>
        <w:t xml:space="preserve"> which measures the absolute distance between the </w:t>
      </w:r>
      <w:r w:rsidR="00AC1586">
        <w:rPr>
          <w:rFonts w:ascii="Times New Roman" w:hAnsi="Times New Roman" w:cs="Times New Roman"/>
          <w:sz w:val="24"/>
          <w:szCs w:val="24"/>
        </w:rPr>
        <w:t>control and treatment firms' propensity score</w:t>
      </w:r>
      <w:r w:rsidRPr="00EB3853">
        <w:rPr>
          <w:rFonts w:ascii="Times New Roman" w:hAnsi="Times New Roman" w:cs="Times New Roman"/>
          <w:sz w:val="24"/>
          <w:szCs w:val="24"/>
        </w:rPr>
        <w:t>s (Ye et al., 2020). As shown in Model 1</w:t>
      </w:r>
      <w:r w:rsidR="00C06594">
        <w:rPr>
          <w:rFonts w:ascii="Times New Roman" w:hAnsi="Times New Roman" w:cs="Times New Roman"/>
          <w:sz w:val="24"/>
          <w:szCs w:val="24"/>
        </w:rPr>
        <w:t xml:space="preserve"> </w:t>
      </w:r>
      <w:r w:rsidRPr="00EB3853">
        <w:rPr>
          <w:rFonts w:ascii="Times New Roman" w:hAnsi="Times New Roman" w:cs="Times New Roman"/>
          <w:sz w:val="24"/>
          <w:szCs w:val="24"/>
        </w:rPr>
        <w:t>(pre-match model) of Table 2, the number of firms include</w:t>
      </w:r>
      <w:r w:rsidR="00AC1586">
        <w:rPr>
          <w:rFonts w:ascii="Times New Roman" w:hAnsi="Times New Roman" w:cs="Times New Roman"/>
          <w:sz w:val="24"/>
          <w:szCs w:val="24"/>
        </w:rPr>
        <w:t>d</w:t>
      </w:r>
      <w:r w:rsidRPr="00EB3853">
        <w:rPr>
          <w:rFonts w:ascii="Times New Roman" w:hAnsi="Times New Roman" w:cs="Times New Roman"/>
          <w:sz w:val="24"/>
          <w:szCs w:val="24"/>
        </w:rPr>
        <w:t xml:space="preserve"> in the regression model </w:t>
      </w:r>
      <w:r w:rsidR="0062544C">
        <w:rPr>
          <w:rFonts w:ascii="Times New Roman" w:hAnsi="Times New Roman" w:cs="Times New Roman"/>
          <w:sz w:val="24"/>
          <w:szCs w:val="24"/>
        </w:rPr>
        <w:t>is</w:t>
      </w:r>
      <w:r w:rsidRPr="00EB3853">
        <w:rPr>
          <w:rFonts w:ascii="Times New Roman" w:hAnsi="Times New Roman" w:cs="Times New Roman"/>
          <w:sz w:val="24"/>
          <w:szCs w:val="24"/>
        </w:rPr>
        <w:t xml:space="preserve"> </w:t>
      </w:r>
      <w:r w:rsidR="004B7B1F" w:rsidRPr="004B7B1F">
        <w:rPr>
          <w:rFonts w:ascii="Times New Roman" w:hAnsi="Times New Roman" w:cs="Times New Roman"/>
          <w:sz w:val="24"/>
          <w:szCs w:val="24"/>
        </w:rPr>
        <w:t>1423</w:t>
      </w:r>
      <w:r w:rsidRPr="00EB3853">
        <w:rPr>
          <w:rFonts w:ascii="Times New Roman" w:hAnsi="Times New Roman" w:cs="Times New Roman"/>
          <w:sz w:val="24"/>
          <w:szCs w:val="24"/>
        </w:rPr>
        <w:t xml:space="preserve">, consisting of 89 </w:t>
      </w:r>
      <w:r w:rsidR="00147E95">
        <w:rPr>
          <w:rFonts w:ascii="Times New Roman" w:hAnsi="Times New Roman" w:cs="Times New Roman"/>
          <w:sz w:val="24"/>
          <w:szCs w:val="24"/>
        </w:rPr>
        <w:t>tr</w:t>
      </w:r>
      <w:r w:rsidR="00370DFA">
        <w:rPr>
          <w:rFonts w:ascii="Times New Roman" w:hAnsi="Times New Roman" w:cs="Times New Roman"/>
          <w:sz w:val="24"/>
          <w:szCs w:val="24"/>
        </w:rPr>
        <w:t>eatment</w:t>
      </w:r>
      <w:r w:rsidR="00147E95" w:rsidRPr="00EB3853">
        <w:rPr>
          <w:rFonts w:ascii="Times New Roman" w:hAnsi="Times New Roman" w:cs="Times New Roman"/>
          <w:sz w:val="24"/>
          <w:szCs w:val="24"/>
        </w:rPr>
        <w:t xml:space="preserve"> </w:t>
      </w:r>
      <w:r w:rsidRPr="00EB3853">
        <w:rPr>
          <w:rFonts w:ascii="Times New Roman" w:hAnsi="Times New Roman" w:cs="Times New Roman"/>
          <w:sz w:val="24"/>
          <w:szCs w:val="24"/>
        </w:rPr>
        <w:t>firms collect</w:t>
      </w:r>
      <w:r w:rsidR="00AC1586">
        <w:rPr>
          <w:rFonts w:ascii="Times New Roman" w:hAnsi="Times New Roman" w:cs="Times New Roman"/>
          <w:sz w:val="24"/>
          <w:szCs w:val="24"/>
        </w:rPr>
        <w:t>ed</w:t>
      </w:r>
      <w:r w:rsidRPr="00EB3853">
        <w:rPr>
          <w:rFonts w:ascii="Times New Roman" w:hAnsi="Times New Roman" w:cs="Times New Roman"/>
          <w:sz w:val="24"/>
          <w:szCs w:val="24"/>
        </w:rPr>
        <w:t xml:space="preserve"> from Factiva, 1334 potential control firms with </w:t>
      </w:r>
      <w:r w:rsidR="00370DFA" w:rsidRPr="00EB3853">
        <w:rPr>
          <w:rFonts w:ascii="Times New Roman" w:hAnsi="Times New Roman" w:cs="Times New Roman"/>
          <w:sz w:val="24"/>
          <w:szCs w:val="24"/>
        </w:rPr>
        <w:t xml:space="preserve">the same 4-digit SIC codes as </w:t>
      </w:r>
      <w:r w:rsidR="00370DFA">
        <w:rPr>
          <w:rFonts w:ascii="Times New Roman" w:hAnsi="Times New Roman" w:cs="Times New Roman"/>
          <w:sz w:val="24"/>
          <w:szCs w:val="24"/>
        </w:rPr>
        <w:t xml:space="preserve">the </w:t>
      </w:r>
      <w:r w:rsidR="00370DFA" w:rsidRPr="00EB3853">
        <w:rPr>
          <w:rFonts w:ascii="Times New Roman" w:hAnsi="Times New Roman" w:cs="Times New Roman"/>
          <w:sz w:val="24"/>
          <w:szCs w:val="24"/>
        </w:rPr>
        <w:t>treatment firms</w:t>
      </w:r>
      <w:r w:rsidR="00370DFA">
        <w:rPr>
          <w:rFonts w:ascii="Times New Roman" w:hAnsi="Times New Roman" w:cs="Times New Roman"/>
          <w:sz w:val="24"/>
          <w:szCs w:val="24"/>
        </w:rPr>
        <w:t>.</w:t>
      </w:r>
      <w:r w:rsidRPr="00EB3853">
        <w:rPr>
          <w:rFonts w:ascii="Times New Roman" w:hAnsi="Times New Roman" w:cs="Times New Roman"/>
          <w:sz w:val="24"/>
          <w:szCs w:val="24"/>
        </w:rPr>
        <w:t xml:space="preserve"> </w:t>
      </w:r>
      <w:r w:rsidR="004B411D">
        <w:rPr>
          <w:rFonts w:ascii="Times New Roman" w:hAnsi="Times New Roman" w:cs="Times New Roman"/>
          <w:sz w:val="24"/>
          <w:szCs w:val="24"/>
        </w:rPr>
        <w:t>87 out of the 89 treatment firms are matched successfully through the above-mentioned matching procedures and criteria</w:t>
      </w:r>
      <w:r w:rsidRPr="00EB3853">
        <w:rPr>
          <w:rFonts w:ascii="Times New Roman" w:hAnsi="Times New Roman" w:cs="Times New Roman"/>
          <w:sz w:val="24"/>
          <w:szCs w:val="24"/>
        </w:rPr>
        <w:t xml:space="preserve">. Therefore, </w:t>
      </w:r>
      <w:r w:rsidR="00D132A3">
        <w:rPr>
          <w:rFonts w:ascii="Times New Roman" w:hAnsi="Times New Roman" w:cs="Times New Roman"/>
          <w:sz w:val="24"/>
          <w:szCs w:val="24"/>
        </w:rPr>
        <w:t xml:space="preserve">the total </w:t>
      </w:r>
      <w:r w:rsidRPr="00EB3853">
        <w:rPr>
          <w:rFonts w:ascii="Times New Roman" w:hAnsi="Times New Roman" w:cs="Times New Roman"/>
          <w:sz w:val="24"/>
          <w:szCs w:val="24"/>
        </w:rPr>
        <w:t xml:space="preserve">sample size for this research </w:t>
      </w:r>
      <w:r w:rsidR="00D132A3">
        <w:rPr>
          <w:rFonts w:ascii="Times New Roman" w:hAnsi="Times New Roman" w:cs="Times New Roman"/>
          <w:sz w:val="24"/>
          <w:szCs w:val="24"/>
        </w:rPr>
        <w:t>reach</w:t>
      </w:r>
      <w:r w:rsidR="004B411D">
        <w:rPr>
          <w:rFonts w:ascii="Times New Roman" w:hAnsi="Times New Roman" w:cs="Times New Roman"/>
          <w:sz w:val="24"/>
          <w:szCs w:val="24"/>
        </w:rPr>
        <w:t>ed</w:t>
      </w:r>
      <w:r w:rsidRPr="00EB3853">
        <w:rPr>
          <w:rFonts w:ascii="Times New Roman" w:hAnsi="Times New Roman" w:cs="Times New Roman"/>
          <w:sz w:val="24"/>
          <w:szCs w:val="24"/>
        </w:rPr>
        <w:t xml:space="preserve"> 174, including 87 treatment firms and 87 matched control firms. </w:t>
      </w:r>
      <w:r w:rsidR="004B411D">
        <w:rPr>
          <w:rFonts w:ascii="Times New Roman" w:hAnsi="Times New Roman" w:cs="Times New Roman"/>
          <w:sz w:val="24"/>
          <w:szCs w:val="24"/>
        </w:rPr>
        <w:t xml:space="preserve">Model 1 shows that the coefficients </w:t>
      </w:r>
      <w:r w:rsidR="004B411D">
        <w:rPr>
          <w:rFonts w:ascii="Times New Roman" w:hAnsi="Times New Roman" w:cs="Times New Roman"/>
          <w:sz w:val="24"/>
          <w:szCs w:val="24"/>
        </w:rPr>
        <w:lastRenderedPageBreak/>
        <w:t>of marketing efficiency are negatively significant, while the coefficients of firm size,</w:t>
      </w:r>
      <w:r w:rsidRPr="00EB3853">
        <w:rPr>
          <w:rFonts w:ascii="Times New Roman" w:hAnsi="Times New Roman" w:cs="Times New Roman"/>
          <w:sz w:val="24"/>
          <w:szCs w:val="24"/>
        </w:rPr>
        <w:t xml:space="preserve"> liquidity and R&amp;D intensity are positively significant. This result indicates that firms with lower marketing efficiency, larger firm size, higher firm liquidity and </w:t>
      </w:r>
      <w:r w:rsidR="00D132A3">
        <w:rPr>
          <w:rFonts w:ascii="Times New Roman" w:hAnsi="Times New Roman" w:cs="Times New Roman"/>
          <w:sz w:val="24"/>
          <w:szCs w:val="24"/>
        </w:rPr>
        <w:t>greater</w:t>
      </w:r>
      <w:r w:rsidRPr="00EB3853">
        <w:rPr>
          <w:rFonts w:ascii="Times New Roman" w:hAnsi="Times New Roman" w:cs="Times New Roman"/>
          <w:sz w:val="24"/>
          <w:szCs w:val="24"/>
        </w:rPr>
        <w:t xml:space="preserve"> R&amp;D intensity </w:t>
      </w:r>
      <w:r w:rsidR="00D132A3">
        <w:rPr>
          <w:rFonts w:ascii="Times New Roman" w:hAnsi="Times New Roman" w:cs="Times New Roman"/>
          <w:sz w:val="24"/>
          <w:szCs w:val="24"/>
        </w:rPr>
        <w:t>tend to</w:t>
      </w:r>
      <w:r w:rsidRPr="00EB3853">
        <w:rPr>
          <w:rFonts w:ascii="Times New Roman" w:hAnsi="Times New Roman" w:cs="Times New Roman"/>
          <w:sz w:val="24"/>
          <w:szCs w:val="24"/>
        </w:rPr>
        <w:t xml:space="preserve"> be more likely to employ AI </w:t>
      </w:r>
      <w:r w:rsidR="00D132A3">
        <w:rPr>
          <w:rFonts w:ascii="Times New Roman" w:hAnsi="Times New Roman" w:cs="Times New Roman"/>
          <w:sz w:val="24"/>
          <w:szCs w:val="24"/>
        </w:rPr>
        <w:t xml:space="preserve">technology </w:t>
      </w:r>
      <w:r w:rsidRPr="00EB3853">
        <w:rPr>
          <w:rFonts w:ascii="Times New Roman" w:hAnsi="Times New Roman" w:cs="Times New Roman"/>
          <w:sz w:val="24"/>
          <w:szCs w:val="24"/>
        </w:rPr>
        <w:t xml:space="preserve">for their B2B marketing practices. </w:t>
      </w:r>
      <w:r w:rsidR="00624B6B">
        <w:rPr>
          <w:rFonts w:ascii="Times New Roman" w:hAnsi="Times New Roman" w:cs="Times New Roman"/>
          <w:sz w:val="24"/>
          <w:szCs w:val="24"/>
        </w:rPr>
        <w:t>Also, w</w:t>
      </w:r>
      <w:r w:rsidRPr="00EB3853">
        <w:rPr>
          <w:rFonts w:ascii="Times New Roman" w:hAnsi="Times New Roman" w:cs="Times New Roman"/>
          <w:sz w:val="24"/>
          <w:szCs w:val="24"/>
        </w:rPr>
        <w:t xml:space="preserve">e further check the matching quality by comparing the results of pre-match and post-match logistic regressions. As shown in Model 2 (post-match model) in Table 2, there are no statistically significant predictors, </w:t>
      </w:r>
      <w:r w:rsidR="003B2707">
        <w:rPr>
          <w:rFonts w:ascii="Times New Roman" w:hAnsi="Times New Roman" w:cs="Times New Roman"/>
          <w:sz w:val="24"/>
          <w:szCs w:val="24"/>
        </w:rPr>
        <w:t xml:space="preserve">thus </w:t>
      </w:r>
      <w:r w:rsidRPr="00EB3853">
        <w:rPr>
          <w:rFonts w:ascii="Times New Roman" w:hAnsi="Times New Roman" w:cs="Times New Roman"/>
          <w:sz w:val="24"/>
          <w:szCs w:val="24"/>
        </w:rPr>
        <w:t>indicating a satisf</w:t>
      </w:r>
      <w:r w:rsidR="006F2623">
        <w:rPr>
          <w:rFonts w:ascii="Times New Roman" w:hAnsi="Times New Roman" w:cs="Times New Roman"/>
          <w:sz w:val="24"/>
          <w:szCs w:val="24"/>
        </w:rPr>
        <w:t>ying</w:t>
      </w:r>
      <w:r w:rsidRPr="00EB3853">
        <w:rPr>
          <w:rFonts w:ascii="Times New Roman" w:hAnsi="Times New Roman" w:cs="Times New Roman"/>
          <w:sz w:val="24"/>
          <w:szCs w:val="24"/>
        </w:rPr>
        <w:t xml:space="preserve"> matching quality is achieved.</w:t>
      </w:r>
    </w:p>
    <w:p w14:paraId="324425E6" w14:textId="77777777" w:rsidR="00EB3853" w:rsidRPr="00EB3853" w:rsidRDefault="00EB3853" w:rsidP="00817DB9">
      <w:pPr>
        <w:spacing w:line="240" w:lineRule="auto"/>
        <w:rPr>
          <w:rFonts w:ascii="Times New Roman" w:eastAsia="DengXian" w:hAnsi="Times New Roman" w:cs="Times New Roman"/>
          <w:bCs/>
          <w:color w:val="000000"/>
          <w:sz w:val="24"/>
          <w:szCs w:val="24"/>
        </w:rPr>
      </w:pPr>
      <w:r w:rsidRPr="00EB3853">
        <w:rPr>
          <w:rFonts w:ascii="Times New Roman" w:eastAsia="DengXian" w:hAnsi="Times New Roman" w:cs="Times New Roman"/>
          <w:bCs/>
          <w:color w:val="000000"/>
          <w:sz w:val="24"/>
          <w:szCs w:val="24"/>
        </w:rPr>
        <w:t xml:space="preserve">Table 2. Logistic Regression Results  </w:t>
      </w:r>
    </w:p>
    <w:tbl>
      <w:tblPr>
        <w:tblW w:w="5000" w:type="pct"/>
        <w:tblLook w:val="04A0" w:firstRow="1" w:lastRow="0" w:firstColumn="1" w:lastColumn="0" w:noHBand="0" w:noVBand="1"/>
      </w:tblPr>
      <w:tblGrid>
        <w:gridCol w:w="3008"/>
        <w:gridCol w:w="3016"/>
        <w:gridCol w:w="3002"/>
      </w:tblGrid>
      <w:tr w:rsidR="00EB3853" w:rsidRPr="00EB3853" w14:paraId="54CE70AD" w14:textId="77777777" w:rsidTr="00371DD1">
        <w:trPr>
          <w:trHeight w:val="385"/>
        </w:trPr>
        <w:tc>
          <w:tcPr>
            <w:tcW w:w="1666" w:type="pct"/>
            <w:tcBorders>
              <w:top w:val="single" w:sz="8" w:space="0" w:color="auto"/>
              <w:left w:val="nil"/>
              <w:bottom w:val="single" w:sz="4" w:space="0" w:color="auto"/>
              <w:right w:val="nil"/>
            </w:tcBorders>
            <w:shd w:val="clear" w:color="auto" w:fill="auto"/>
            <w:noWrap/>
            <w:vAlign w:val="bottom"/>
            <w:hideMark/>
          </w:tcPr>
          <w:p w14:paraId="7B6EC8C2" w14:textId="77777777" w:rsidR="00EB3853" w:rsidRPr="00EB3853" w:rsidRDefault="00EB3853" w:rsidP="00EB3853">
            <w:pPr>
              <w:spacing w:line="360" w:lineRule="auto"/>
              <w:rPr>
                <w:rFonts w:ascii="Times New Roman" w:eastAsia="DengXian" w:hAnsi="Times New Roman" w:cs="Times New Roman"/>
                <w:color w:val="000000"/>
              </w:rPr>
            </w:pPr>
            <w:r w:rsidRPr="00EB3853">
              <w:rPr>
                <w:rFonts w:ascii="Times New Roman" w:eastAsia="DengXian" w:hAnsi="Times New Roman" w:cs="Times New Roman"/>
                <w:color w:val="000000"/>
              </w:rPr>
              <w:t>Independent Variable</w:t>
            </w:r>
          </w:p>
        </w:tc>
        <w:tc>
          <w:tcPr>
            <w:tcW w:w="1671" w:type="pct"/>
            <w:tcBorders>
              <w:top w:val="single" w:sz="8" w:space="0" w:color="auto"/>
              <w:left w:val="nil"/>
              <w:bottom w:val="single" w:sz="4" w:space="0" w:color="auto"/>
              <w:right w:val="nil"/>
            </w:tcBorders>
            <w:shd w:val="clear" w:color="auto" w:fill="auto"/>
            <w:noWrap/>
            <w:vAlign w:val="center"/>
            <w:hideMark/>
          </w:tcPr>
          <w:p w14:paraId="6418C35E"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DengXian" w:hAnsi="Times New Roman" w:cs="Times New Roman"/>
                <w:color w:val="000000"/>
              </w:rPr>
              <w:t>Model 1 (Pre-Match)</w:t>
            </w:r>
          </w:p>
        </w:tc>
        <w:tc>
          <w:tcPr>
            <w:tcW w:w="1663" w:type="pct"/>
            <w:tcBorders>
              <w:top w:val="single" w:sz="8" w:space="0" w:color="auto"/>
              <w:left w:val="nil"/>
              <w:bottom w:val="single" w:sz="4" w:space="0" w:color="auto"/>
              <w:right w:val="nil"/>
            </w:tcBorders>
            <w:shd w:val="clear" w:color="auto" w:fill="auto"/>
            <w:noWrap/>
            <w:vAlign w:val="bottom"/>
            <w:hideMark/>
          </w:tcPr>
          <w:p w14:paraId="250BE7F5"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DengXian" w:hAnsi="Times New Roman" w:cs="Times New Roman"/>
                <w:color w:val="000000"/>
              </w:rPr>
              <w:t>Model 2 (Post-Match)</w:t>
            </w:r>
          </w:p>
        </w:tc>
      </w:tr>
      <w:tr w:rsidR="00EB3853" w:rsidRPr="00EB3853" w14:paraId="3C1DF810" w14:textId="77777777" w:rsidTr="00371DD1">
        <w:trPr>
          <w:trHeight w:val="66"/>
        </w:trPr>
        <w:tc>
          <w:tcPr>
            <w:tcW w:w="1666" w:type="pct"/>
            <w:tcBorders>
              <w:top w:val="single" w:sz="4" w:space="0" w:color="auto"/>
            </w:tcBorders>
            <w:shd w:val="clear" w:color="auto" w:fill="auto"/>
            <w:noWrap/>
          </w:tcPr>
          <w:p w14:paraId="0EC5926A" w14:textId="77777777" w:rsidR="00EB3853" w:rsidRPr="00EB3853" w:rsidRDefault="00EB3853" w:rsidP="00EB3853">
            <w:pPr>
              <w:spacing w:line="360" w:lineRule="auto"/>
              <w:rPr>
                <w:rFonts w:ascii="Times New Roman" w:eastAsia="Times New Roman" w:hAnsi="Times New Roman" w:cs="Times New Roman"/>
                <w:color w:val="000000"/>
              </w:rPr>
            </w:pPr>
            <w:r w:rsidRPr="00EB3853">
              <w:rPr>
                <w:rFonts w:ascii="Times New Roman" w:eastAsia="Times New Roman" w:hAnsi="Times New Roman" w:cs="Times New Roman"/>
                <w:color w:val="000000"/>
              </w:rPr>
              <w:t>Intercept</w:t>
            </w:r>
          </w:p>
        </w:tc>
        <w:tc>
          <w:tcPr>
            <w:tcW w:w="1671" w:type="pct"/>
            <w:tcBorders>
              <w:top w:val="single" w:sz="4" w:space="0" w:color="auto"/>
            </w:tcBorders>
            <w:shd w:val="clear" w:color="auto" w:fill="auto"/>
            <w:noWrap/>
          </w:tcPr>
          <w:p w14:paraId="4C8E9FC2"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DengXian" w:hAnsi="Times New Roman" w:cs="Times New Roman"/>
                <w:color w:val="000000"/>
              </w:rPr>
              <w:t>-4.462***(-10.14)</w:t>
            </w:r>
          </w:p>
        </w:tc>
        <w:tc>
          <w:tcPr>
            <w:tcW w:w="1663" w:type="pct"/>
            <w:tcBorders>
              <w:top w:val="single" w:sz="4" w:space="0" w:color="auto"/>
            </w:tcBorders>
            <w:shd w:val="clear" w:color="auto" w:fill="auto"/>
            <w:noWrap/>
          </w:tcPr>
          <w:p w14:paraId="1693B89C"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DengXian" w:hAnsi="Times New Roman" w:cs="Times New Roman"/>
                <w:color w:val="000000"/>
              </w:rPr>
              <w:t>-0.826(-1.417)</w:t>
            </w:r>
          </w:p>
        </w:tc>
      </w:tr>
      <w:tr w:rsidR="00EB3853" w:rsidRPr="00EB3853" w14:paraId="046B2765" w14:textId="77777777" w:rsidTr="00371DD1">
        <w:trPr>
          <w:trHeight w:val="75"/>
        </w:trPr>
        <w:tc>
          <w:tcPr>
            <w:tcW w:w="1666" w:type="pct"/>
            <w:shd w:val="clear" w:color="auto" w:fill="auto"/>
            <w:vAlign w:val="center"/>
            <w:hideMark/>
          </w:tcPr>
          <w:p w14:paraId="64C24AE9" w14:textId="77777777" w:rsidR="00EB3853" w:rsidRPr="00EB3853" w:rsidRDefault="00EB3853" w:rsidP="00EB3853">
            <w:pPr>
              <w:spacing w:line="360" w:lineRule="auto"/>
              <w:rPr>
                <w:rFonts w:ascii="Times New Roman" w:eastAsia="DengXian" w:hAnsi="Times New Roman" w:cs="Times New Roman"/>
                <w:color w:val="000000"/>
              </w:rPr>
            </w:pPr>
            <w:r w:rsidRPr="00EB3853">
              <w:rPr>
                <w:rFonts w:ascii="Times New Roman" w:eastAsia="DengXian" w:hAnsi="Times New Roman" w:cs="Times New Roman"/>
                <w:color w:val="000000"/>
              </w:rPr>
              <w:t>Marketing Efficiency</w:t>
            </w:r>
          </w:p>
        </w:tc>
        <w:tc>
          <w:tcPr>
            <w:tcW w:w="1671" w:type="pct"/>
            <w:shd w:val="clear" w:color="auto" w:fill="auto"/>
            <w:vAlign w:val="center"/>
          </w:tcPr>
          <w:p w14:paraId="0CC0C954"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Times New Roman" w:hAnsi="Times New Roman" w:cs="Times New Roman"/>
                <w:color w:val="000000"/>
                <w:lang w:val="en-US"/>
              </w:rPr>
              <w:t>-0.697*(-1.701)</w:t>
            </w:r>
          </w:p>
        </w:tc>
        <w:tc>
          <w:tcPr>
            <w:tcW w:w="1663" w:type="pct"/>
            <w:shd w:val="clear" w:color="auto" w:fill="auto"/>
            <w:vAlign w:val="bottom"/>
            <w:hideMark/>
          </w:tcPr>
          <w:p w14:paraId="5AF85895"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DengXian" w:hAnsi="Times New Roman" w:cs="Times New Roman"/>
                <w:color w:val="000000"/>
              </w:rPr>
              <w:t>-0.233(-0.967)</w:t>
            </w:r>
          </w:p>
        </w:tc>
      </w:tr>
      <w:tr w:rsidR="00EB3853" w:rsidRPr="00EB3853" w14:paraId="5105122D" w14:textId="77777777" w:rsidTr="00371DD1">
        <w:trPr>
          <w:trHeight w:val="378"/>
        </w:trPr>
        <w:tc>
          <w:tcPr>
            <w:tcW w:w="1666" w:type="pct"/>
            <w:shd w:val="clear" w:color="auto" w:fill="auto"/>
            <w:vAlign w:val="center"/>
            <w:hideMark/>
          </w:tcPr>
          <w:p w14:paraId="1DD30A50" w14:textId="77777777" w:rsidR="00EB3853" w:rsidRPr="00EB3853" w:rsidRDefault="00EB3853" w:rsidP="00EB3853">
            <w:pPr>
              <w:spacing w:line="360" w:lineRule="auto"/>
              <w:rPr>
                <w:rFonts w:ascii="Times New Roman" w:eastAsia="DengXian" w:hAnsi="Times New Roman" w:cs="Times New Roman"/>
                <w:color w:val="000000"/>
              </w:rPr>
            </w:pPr>
            <w:r w:rsidRPr="00EB3853">
              <w:rPr>
                <w:rFonts w:ascii="Times New Roman" w:eastAsia="DengXian" w:hAnsi="Times New Roman" w:cs="Times New Roman"/>
                <w:color w:val="000000"/>
              </w:rPr>
              <w:t>Firm Debt</w:t>
            </w:r>
          </w:p>
        </w:tc>
        <w:tc>
          <w:tcPr>
            <w:tcW w:w="1671" w:type="pct"/>
            <w:shd w:val="clear" w:color="auto" w:fill="auto"/>
            <w:vAlign w:val="center"/>
          </w:tcPr>
          <w:p w14:paraId="443F5084"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Times New Roman" w:hAnsi="Times New Roman" w:cs="Times New Roman"/>
                <w:color w:val="000000"/>
                <w:lang w:val="en-US"/>
              </w:rPr>
              <w:t>-0.387</w:t>
            </w:r>
            <w:r w:rsidRPr="00EB3853">
              <w:rPr>
                <w:rFonts w:ascii="Times New Roman" w:hAnsi="Times New Roman" w:cs="Times New Roman"/>
                <w:lang w:val="en-US"/>
              </w:rPr>
              <w:t xml:space="preserve"> (-0.601)</w:t>
            </w:r>
          </w:p>
        </w:tc>
        <w:tc>
          <w:tcPr>
            <w:tcW w:w="1663" w:type="pct"/>
            <w:shd w:val="clear" w:color="auto" w:fill="auto"/>
            <w:noWrap/>
            <w:vAlign w:val="bottom"/>
            <w:hideMark/>
          </w:tcPr>
          <w:p w14:paraId="4C00AD4C"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DengXian" w:hAnsi="Times New Roman" w:cs="Times New Roman"/>
                <w:color w:val="000000"/>
              </w:rPr>
              <w:t>-0.057(-0.058)</w:t>
            </w:r>
          </w:p>
        </w:tc>
      </w:tr>
      <w:tr w:rsidR="00EB3853" w:rsidRPr="00EB3853" w14:paraId="2793F38E" w14:textId="77777777" w:rsidTr="00371DD1">
        <w:trPr>
          <w:trHeight w:val="450"/>
        </w:trPr>
        <w:tc>
          <w:tcPr>
            <w:tcW w:w="1666" w:type="pct"/>
            <w:shd w:val="clear" w:color="auto" w:fill="auto"/>
            <w:vAlign w:val="center"/>
            <w:hideMark/>
          </w:tcPr>
          <w:p w14:paraId="4A9732D2" w14:textId="77777777" w:rsidR="00EB3853" w:rsidRPr="00EB3853" w:rsidRDefault="00EB3853" w:rsidP="00EB3853">
            <w:pPr>
              <w:spacing w:line="360" w:lineRule="auto"/>
              <w:rPr>
                <w:rFonts w:ascii="Times New Roman" w:eastAsia="DengXian" w:hAnsi="Times New Roman" w:cs="Times New Roman"/>
                <w:color w:val="000000"/>
              </w:rPr>
            </w:pPr>
            <w:r w:rsidRPr="00EB3853">
              <w:rPr>
                <w:rFonts w:ascii="Times New Roman" w:eastAsia="DengXian" w:hAnsi="Times New Roman" w:cs="Times New Roman"/>
                <w:color w:val="000000"/>
              </w:rPr>
              <w:t>Firm Profitability</w:t>
            </w:r>
          </w:p>
        </w:tc>
        <w:tc>
          <w:tcPr>
            <w:tcW w:w="1671" w:type="pct"/>
            <w:shd w:val="clear" w:color="auto" w:fill="auto"/>
            <w:noWrap/>
            <w:vAlign w:val="center"/>
          </w:tcPr>
          <w:p w14:paraId="25858067"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Times New Roman" w:hAnsi="Times New Roman" w:cs="Times New Roman"/>
                <w:color w:val="000000"/>
                <w:lang w:val="en-US"/>
              </w:rPr>
              <w:t>0.439(0.842)</w:t>
            </w:r>
          </w:p>
        </w:tc>
        <w:tc>
          <w:tcPr>
            <w:tcW w:w="1663" w:type="pct"/>
            <w:shd w:val="clear" w:color="auto" w:fill="auto"/>
            <w:vAlign w:val="bottom"/>
            <w:hideMark/>
          </w:tcPr>
          <w:p w14:paraId="0D9BA84B"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DengXian" w:hAnsi="Times New Roman" w:cs="Times New Roman"/>
                <w:color w:val="000000"/>
              </w:rPr>
              <w:t>-0.163(-0.470)</w:t>
            </w:r>
          </w:p>
        </w:tc>
      </w:tr>
      <w:tr w:rsidR="00EB3853" w:rsidRPr="00EB3853" w14:paraId="7B7AC045" w14:textId="77777777" w:rsidTr="00371DD1">
        <w:trPr>
          <w:trHeight w:val="468"/>
        </w:trPr>
        <w:tc>
          <w:tcPr>
            <w:tcW w:w="1666" w:type="pct"/>
            <w:shd w:val="clear" w:color="auto" w:fill="auto"/>
            <w:vAlign w:val="center"/>
          </w:tcPr>
          <w:p w14:paraId="71F34BCD" w14:textId="77777777" w:rsidR="00EB3853" w:rsidRPr="00EB3853" w:rsidRDefault="00EB3853" w:rsidP="00EB3853">
            <w:pPr>
              <w:spacing w:line="360" w:lineRule="auto"/>
              <w:rPr>
                <w:rFonts w:ascii="Times New Roman" w:eastAsia="DengXian" w:hAnsi="Times New Roman" w:cs="Times New Roman"/>
                <w:color w:val="000000"/>
              </w:rPr>
            </w:pPr>
            <w:r w:rsidRPr="00EB3853">
              <w:rPr>
                <w:rFonts w:ascii="Times New Roman" w:eastAsia="DengXian" w:hAnsi="Times New Roman" w:cs="Times New Roman"/>
                <w:color w:val="000000"/>
              </w:rPr>
              <w:t>Firm Size</w:t>
            </w:r>
          </w:p>
        </w:tc>
        <w:tc>
          <w:tcPr>
            <w:tcW w:w="1671" w:type="pct"/>
            <w:shd w:val="clear" w:color="auto" w:fill="auto"/>
            <w:noWrap/>
            <w:vAlign w:val="center"/>
          </w:tcPr>
          <w:p w14:paraId="1DAFE0AD"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Times New Roman" w:hAnsi="Times New Roman" w:cs="Times New Roman"/>
                <w:color w:val="000000"/>
                <w:lang w:val="en-US"/>
              </w:rPr>
              <w:t>0.471***(8.150)</w:t>
            </w:r>
          </w:p>
        </w:tc>
        <w:tc>
          <w:tcPr>
            <w:tcW w:w="1663" w:type="pct"/>
            <w:shd w:val="clear" w:color="auto" w:fill="auto"/>
            <w:vAlign w:val="bottom"/>
          </w:tcPr>
          <w:p w14:paraId="7F4B0138"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DengXian" w:hAnsi="Times New Roman" w:cs="Times New Roman"/>
                <w:color w:val="000000"/>
              </w:rPr>
              <w:t>-0.019(-0.234)</w:t>
            </w:r>
          </w:p>
        </w:tc>
      </w:tr>
      <w:tr w:rsidR="00EB3853" w:rsidRPr="00EB3853" w14:paraId="6F1C6304" w14:textId="77777777" w:rsidTr="00371DD1">
        <w:trPr>
          <w:trHeight w:val="342"/>
        </w:trPr>
        <w:tc>
          <w:tcPr>
            <w:tcW w:w="1666" w:type="pct"/>
            <w:shd w:val="clear" w:color="auto" w:fill="auto"/>
            <w:vAlign w:val="center"/>
          </w:tcPr>
          <w:p w14:paraId="2F2F0BE2" w14:textId="77777777" w:rsidR="00EB3853" w:rsidRPr="00EB3853" w:rsidRDefault="00EB3853" w:rsidP="00EB3853">
            <w:pPr>
              <w:spacing w:line="360" w:lineRule="auto"/>
              <w:rPr>
                <w:rFonts w:ascii="Times New Roman" w:eastAsia="DengXian" w:hAnsi="Times New Roman" w:cs="Times New Roman"/>
                <w:color w:val="000000"/>
              </w:rPr>
            </w:pPr>
            <w:r w:rsidRPr="00EB3853">
              <w:rPr>
                <w:rFonts w:ascii="Times New Roman" w:eastAsia="DengXian" w:hAnsi="Times New Roman" w:cs="Times New Roman"/>
                <w:color w:val="000000"/>
              </w:rPr>
              <w:t>Firm Liquidity</w:t>
            </w:r>
          </w:p>
        </w:tc>
        <w:tc>
          <w:tcPr>
            <w:tcW w:w="1671" w:type="pct"/>
            <w:shd w:val="clear" w:color="auto" w:fill="auto"/>
            <w:noWrap/>
            <w:vAlign w:val="center"/>
          </w:tcPr>
          <w:p w14:paraId="3AE79779"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Times New Roman" w:hAnsi="Times New Roman" w:cs="Times New Roman"/>
                <w:color w:val="000000"/>
                <w:lang w:val="en-US"/>
              </w:rPr>
              <w:t>0.276**(2.406)</w:t>
            </w:r>
          </w:p>
        </w:tc>
        <w:tc>
          <w:tcPr>
            <w:tcW w:w="1663" w:type="pct"/>
            <w:shd w:val="clear" w:color="auto" w:fill="auto"/>
            <w:vAlign w:val="bottom"/>
          </w:tcPr>
          <w:p w14:paraId="61AAC38A"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DengXian" w:hAnsi="Times New Roman" w:cs="Times New Roman"/>
                <w:color w:val="000000"/>
              </w:rPr>
              <w:t>0.355(1.541)</w:t>
            </w:r>
          </w:p>
        </w:tc>
      </w:tr>
      <w:tr w:rsidR="00EB3853" w:rsidRPr="00EB3853" w14:paraId="5A4174E9" w14:textId="77777777" w:rsidTr="00371DD1">
        <w:trPr>
          <w:trHeight w:val="86"/>
        </w:trPr>
        <w:tc>
          <w:tcPr>
            <w:tcW w:w="1666" w:type="pct"/>
            <w:shd w:val="clear" w:color="auto" w:fill="auto"/>
            <w:vAlign w:val="center"/>
            <w:hideMark/>
          </w:tcPr>
          <w:p w14:paraId="2F0F8126" w14:textId="77777777" w:rsidR="00EB3853" w:rsidRPr="00EB3853" w:rsidRDefault="00EB3853" w:rsidP="00EB3853">
            <w:pPr>
              <w:spacing w:line="360" w:lineRule="auto"/>
              <w:rPr>
                <w:rFonts w:ascii="Times New Roman" w:eastAsia="DengXian" w:hAnsi="Times New Roman" w:cs="Times New Roman"/>
                <w:color w:val="000000"/>
              </w:rPr>
            </w:pPr>
            <w:r w:rsidRPr="00EB3853">
              <w:rPr>
                <w:rFonts w:ascii="Times New Roman" w:eastAsia="DengXian" w:hAnsi="Times New Roman" w:cs="Times New Roman"/>
                <w:color w:val="000000"/>
              </w:rPr>
              <w:t>Financial Slack</w:t>
            </w:r>
          </w:p>
        </w:tc>
        <w:tc>
          <w:tcPr>
            <w:tcW w:w="1671" w:type="pct"/>
            <w:shd w:val="clear" w:color="auto" w:fill="auto"/>
            <w:vAlign w:val="center"/>
            <w:hideMark/>
          </w:tcPr>
          <w:p w14:paraId="00DA497A"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Times New Roman" w:hAnsi="Times New Roman" w:cs="Times New Roman"/>
                <w:color w:val="000000"/>
                <w:lang w:val="en-US"/>
              </w:rPr>
              <w:t>0.233(0.388)</w:t>
            </w:r>
          </w:p>
        </w:tc>
        <w:tc>
          <w:tcPr>
            <w:tcW w:w="1663" w:type="pct"/>
            <w:shd w:val="clear" w:color="auto" w:fill="auto"/>
            <w:vAlign w:val="bottom"/>
            <w:hideMark/>
          </w:tcPr>
          <w:p w14:paraId="51418969"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DengXian" w:hAnsi="Times New Roman" w:cs="Times New Roman"/>
                <w:color w:val="000000"/>
              </w:rPr>
              <w:t>0.489 (0.801)</w:t>
            </w:r>
          </w:p>
        </w:tc>
      </w:tr>
      <w:tr w:rsidR="00EB3853" w:rsidRPr="00EB3853" w14:paraId="06C9FF22" w14:textId="77777777" w:rsidTr="00371DD1">
        <w:trPr>
          <w:trHeight w:val="307"/>
        </w:trPr>
        <w:tc>
          <w:tcPr>
            <w:tcW w:w="1666" w:type="pct"/>
            <w:shd w:val="clear" w:color="auto" w:fill="auto"/>
            <w:vAlign w:val="center"/>
            <w:hideMark/>
          </w:tcPr>
          <w:p w14:paraId="1C2EE5F0" w14:textId="77777777" w:rsidR="00EB3853" w:rsidRPr="00EB3853" w:rsidRDefault="00EB3853" w:rsidP="00EB3853">
            <w:pPr>
              <w:spacing w:line="360" w:lineRule="auto"/>
              <w:rPr>
                <w:rFonts w:ascii="Times New Roman" w:eastAsia="DengXian" w:hAnsi="Times New Roman" w:cs="Times New Roman"/>
                <w:color w:val="000000"/>
              </w:rPr>
            </w:pPr>
            <w:r w:rsidRPr="00EB3853">
              <w:rPr>
                <w:rFonts w:ascii="Times New Roman" w:eastAsia="DengXian" w:hAnsi="Times New Roman" w:cs="Times New Roman"/>
                <w:color w:val="000000"/>
              </w:rPr>
              <w:t>R&amp;D Intensity</w:t>
            </w:r>
          </w:p>
        </w:tc>
        <w:tc>
          <w:tcPr>
            <w:tcW w:w="1671" w:type="pct"/>
            <w:shd w:val="clear" w:color="auto" w:fill="auto"/>
            <w:noWrap/>
            <w:vAlign w:val="center"/>
            <w:hideMark/>
          </w:tcPr>
          <w:p w14:paraId="4E37F31E"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Times New Roman" w:hAnsi="Times New Roman" w:cs="Times New Roman"/>
                <w:color w:val="000000"/>
                <w:lang w:val="en-US"/>
              </w:rPr>
              <w:t>2.236**(2.398)</w:t>
            </w:r>
          </w:p>
        </w:tc>
        <w:tc>
          <w:tcPr>
            <w:tcW w:w="1663" w:type="pct"/>
            <w:shd w:val="clear" w:color="auto" w:fill="auto"/>
            <w:vAlign w:val="bottom"/>
            <w:hideMark/>
          </w:tcPr>
          <w:p w14:paraId="537691F3"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DengXian" w:hAnsi="Times New Roman" w:cs="Times New Roman"/>
                <w:color w:val="000000"/>
              </w:rPr>
              <w:t>0.107(0.083)</w:t>
            </w:r>
          </w:p>
        </w:tc>
      </w:tr>
      <w:tr w:rsidR="00EB3853" w:rsidRPr="00EB3853" w14:paraId="45728C31" w14:textId="77777777" w:rsidTr="00371DD1">
        <w:trPr>
          <w:trHeight w:val="162"/>
        </w:trPr>
        <w:tc>
          <w:tcPr>
            <w:tcW w:w="1666" w:type="pct"/>
            <w:shd w:val="clear" w:color="auto" w:fill="auto"/>
            <w:vAlign w:val="center"/>
            <w:hideMark/>
          </w:tcPr>
          <w:p w14:paraId="0E4D6564" w14:textId="77777777" w:rsidR="00EB3853" w:rsidRPr="00EB3853" w:rsidRDefault="00EB3853" w:rsidP="00EB3853">
            <w:pPr>
              <w:spacing w:line="360" w:lineRule="auto"/>
              <w:rPr>
                <w:rFonts w:ascii="Times New Roman" w:eastAsia="DengXian" w:hAnsi="Times New Roman" w:cs="Times New Roman"/>
                <w:color w:val="000000"/>
              </w:rPr>
            </w:pPr>
            <w:r w:rsidRPr="00EB3853">
              <w:rPr>
                <w:rFonts w:ascii="Times New Roman" w:eastAsia="DengXian" w:hAnsi="Times New Roman" w:cs="Times New Roman"/>
                <w:color w:val="000000"/>
              </w:rPr>
              <w:t>Control Firms</w:t>
            </w:r>
          </w:p>
        </w:tc>
        <w:tc>
          <w:tcPr>
            <w:tcW w:w="1671" w:type="pct"/>
            <w:shd w:val="clear" w:color="auto" w:fill="auto"/>
            <w:noWrap/>
            <w:vAlign w:val="center"/>
            <w:hideMark/>
          </w:tcPr>
          <w:p w14:paraId="4A375CFB"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DengXian" w:hAnsi="Times New Roman" w:cs="Times New Roman"/>
                <w:color w:val="000000"/>
              </w:rPr>
              <w:t>1334</w:t>
            </w:r>
          </w:p>
        </w:tc>
        <w:tc>
          <w:tcPr>
            <w:tcW w:w="1663" w:type="pct"/>
            <w:shd w:val="clear" w:color="auto" w:fill="auto"/>
            <w:noWrap/>
            <w:vAlign w:val="center"/>
            <w:hideMark/>
          </w:tcPr>
          <w:p w14:paraId="48F6F71A"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DengXian" w:hAnsi="Times New Roman" w:cs="Times New Roman"/>
                <w:color w:val="000000"/>
              </w:rPr>
              <w:t>87</w:t>
            </w:r>
          </w:p>
        </w:tc>
      </w:tr>
      <w:tr w:rsidR="00EB3853" w:rsidRPr="00EB3853" w14:paraId="57C6948F" w14:textId="77777777" w:rsidTr="00371DD1">
        <w:trPr>
          <w:trHeight w:val="307"/>
        </w:trPr>
        <w:tc>
          <w:tcPr>
            <w:tcW w:w="1666" w:type="pct"/>
            <w:shd w:val="clear" w:color="auto" w:fill="auto"/>
            <w:vAlign w:val="center"/>
            <w:hideMark/>
          </w:tcPr>
          <w:p w14:paraId="56791548" w14:textId="0B844DA1" w:rsidR="00EB3853" w:rsidRPr="00EB3853" w:rsidRDefault="00F2349C" w:rsidP="00EB3853">
            <w:pPr>
              <w:spacing w:line="360" w:lineRule="auto"/>
              <w:rPr>
                <w:rFonts w:ascii="Times New Roman" w:eastAsia="DengXian" w:hAnsi="Times New Roman" w:cs="Times New Roman"/>
                <w:color w:val="000000"/>
              </w:rPr>
            </w:pPr>
            <w:r>
              <w:rPr>
                <w:rFonts w:ascii="Times New Roman" w:eastAsia="DengXian" w:hAnsi="Times New Roman" w:cs="Times New Roman"/>
                <w:color w:val="000000"/>
              </w:rPr>
              <w:t>T</w:t>
            </w:r>
            <w:r w:rsidRPr="00F2349C">
              <w:rPr>
                <w:rFonts w:ascii="Times New Roman" w:eastAsia="DengXian" w:hAnsi="Times New Roman" w:cs="Times New Roman"/>
                <w:color w:val="000000"/>
              </w:rPr>
              <w:t xml:space="preserve">reatment </w:t>
            </w:r>
            <w:r w:rsidR="00EB3853" w:rsidRPr="00EB3853">
              <w:rPr>
                <w:rFonts w:ascii="Times New Roman" w:eastAsia="DengXian" w:hAnsi="Times New Roman" w:cs="Times New Roman"/>
                <w:color w:val="000000"/>
              </w:rPr>
              <w:t>Firms</w:t>
            </w:r>
          </w:p>
        </w:tc>
        <w:tc>
          <w:tcPr>
            <w:tcW w:w="1671" w:type="pct"/>
            <w:shd w:val="clear" w:color="auto" w:fill="auto"/>
            <w:noWrap/>
            <w:vAlign w:val="center"/>
            <w:hideMark/>
          </w:tcPr>
          <w:p w14:paraId="7E32510E"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DengXian" w:hAnsi="Times New Roman" w:cs="Times New Roman"/>
                <w:color w:val="000000"/>
              </w:rPr>
              <w:t>89</w:t>
            </w:r>
          </w:p>
        </w:tc>
        <w:tc>
          <w:tcPr>
            <w:tcW w:w="1663" w:type="pct"/>
            <w:shd w:val="clear" w:color="auto" w:fill="auto"/>
            <w:noWrap/>
            <w:vAlign w:val="center"/>
            <w:hideMark/>
          </w:tcPr>
          <w:p w14:paraId="6B5C877C"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DengXian" w:hAnsi="Times New Roman" w:cs="Times New Roman"/>
                <w:color w:val="000000"/>
              </w:rPr>
              <w:t>87</w:t>
            </w:r>
          </w:p>
        </w:tc>
      </w:tr>
      <w:tr w:rsidR="00EB3853" w:rsidRPr="00EB3853" w14:paraId="2732C512" w14:textId="77777777" w:rsidTr="00371DD1">
        <w:trPr>
          <w:trHeight w:val="85"/>
        </w:trPr>
        <w:tc>
          <w:tcPr>
            <w:tcW w:w="1666" w:type="pct"/>
            <w:shd w:val="clear" w:color="auto" w:fill="auto"/>
            <w:vAlign w:val="center"/>
            <w:hideMark/>
          </w:tcPr>
          <w:p w14:paraId="6E4A4D00" w14:textId="77777777" w:rsidR="00EB3853" w:rsidRPr="00EB3853" w:rsidRDefault="00EB3853" w:rsidP="00EB3853">
            <w:pPr>
              <w:spacing w:line="360" w:lineRule="auto"/>
              <w:rPr>
                <w:rFonts w:ascii="Times New Roman" w:eastAsia="DengXian" w:hAnsi="Times New Roman" w:cs="Times New Roman"/>
                <w:color w:val="000000"/>
              </w:rPr>
            </w:pPr>
            <w:r w:rsidRPr="00EB3853">
              <w:rPr>
                <w:rFonts w:ascii="Times New Roman" w:eastAsia="DengXian" w:hAnsi="Times New Roman" w:cs="Times New Roman"/>
                <w:color w:val="000000"/>
              </w:rPr>
              <w:t>Log Likelihood</w:t>
            </w:r>
          </w:p>
        </w:tc>
        <w:tc>
          <w:tcPr>
            <w:tcW w:w="1671" w:type="pct"/>
            <w:shd w:val="clear" w:color="auto" w:fill="auto"/>
            <w:noWrap/>
            <w:vAlign w:val="center"/>
            <w:hideMark/>
          </w:tcPr>
          <w:p w14:paraId="3378F203"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DengXian" w:hAnsi="Times New Roman" w:cs="Times New Roman"/>
                <w:color w:val="000000"/>
              </w:rPr>
              <w:t>-426.663</w:t>
            </w:r>
          </w:p>
        </w:tc>
        <w:tc>
          <w:tcPr>
            <w:tcW w:w="1663" w:type="pct"/>
            <w:shd w:val="clear" w:color="auto" w:fill="auto"/>
            <w:noWrap/>
            <w:vAlign w:val="center"/>
            <w:hideMark/>
          </w:tcPr>
          <w:p w14:paraId="41E91E0E"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DengXian" w:hAnsi="Times New Roman" w:cs="Times New Roman"/>
                <w:color w:val="000000"/>
              </w:rPr>
              <w:t>-117.137</w:t>
            </w:r>
          </w:p>
        </w:tc>
      </w:tr>
      <w:tr w:rsidR="00EB3853" w:rsidRPr="00EB3853" w14:paraId="05BFD27B" w14:textId="77777777" w:rsidTr="00371DD1">
        <w:trPr>
          <w:trHeight w:val="378"/>
        </w:trPr>
        <w:tc>
          <w:tcPr>
            <w:tcW w:w="1666" w:type="pct"/>
            <w:tcBorders>
              <w:bottom w:val="single" w:sz="4" w:space="0" w:color="auto"/>
            </w:tcBorders>
            <w:shd w:val="clear" w:color="auto" w:fill="auto"/>
            <w:vAlign w:val="center"/>
          </w:tcPr>
          <w:p w14:paraId="61BF100A" w14:textId="77777777" w:rsidR="00EB3853" w:rsidRPr="00EB3853" w:rsidRDefault="00EB3853" w:rsidP="00EB3853">
            <w:pPr>
              <w:spacing w:line="360" w:lineRule="auto"/>
              <w:rPr>
                <w:rFonts w:ascii="Times New Roman" w:eastAsia="DengXian" w:hAnsi="Times New Roman" w:cs="Times New Roman"/>
                <w:color w:val="000000"/>
              </w:rPr>
            </w:pPr>
            <w:r w:rsidRPr="00EB3853">
              <w:rPr>
                <w:rFonts w:ascii="Times New Roman" w:eastAsia="DengXian" w:hAnsi="Times New Roman" w:cs="Times New Roman"/>
                <w:color w:val="000000"/>
              </w:rPr>
              <w:t>Pseudo-</w:t>
            </w:r>
            <w:r w:rsidRPr="00EB3853">
              <w:rPr>
                <w:rFonts w:ascii="Times New Roman" w:eastAsia="DengXian" w:hAnsi="Times New Roman" w:cs="Times New Roman"/>
                <w:i/>
                <w:color w:val="000000"/>
              </w:rPr>
              <w:t>R²</w:t>
            </w:r>
          </w:p>
        </w:tc>
        <w:tc>
          <w:tcPr>
            <w:tcW w:w="1671" w:type="pct"/>
            <w:tcBorders>
              <w:bottom w:val="single" w:sz="4" w:space="0" w:color="auto"/>
            </w:tcBorders>
            <w:shd w:val="clear" w:color="auto" w:fill="auto"/>
            <w:noWrap/>
            <w:vAlign w:val="center"/>
          </w:tcPr>
          <w:p w14:paraId="79D73AED"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DengXian" w:hAnsi="Times New Roman" w:cs="Times New Roman"/>
                <w:color w:val="000000"/>
              </w:rPr>
              <w:t>0.107</w:t>
            </w:r>
          </w:p>
        </w:tc>
        <w:tc>
          <w:tcPr>
            <w:tcW w:w="1663" w:type="pct"/>
            <w:tcBorders>
              <w:bottom w:val="single" w:sz="4" w:space="0" w:color="auto"/>
            </w:tcBorders>
            <w:shd w:val="clear" w:color="auto" w:fill="auto"/>
            <w:noWrap/>
            <w:vAlign w:val="center"/>
          </w:tcPr>
          <w:p w14:paraId="50FC9A7F" w14:textId="77777777" w:rsidR="00EB3853" w:rsidRPr="00EB3853" w:rsidRDefault="00EB3853" w:rsidP="00EB3853">
            <w:pPr>
              <w:spacing w:line="360" w:lineRule="auto"/>
              <w:jc w:val="center"/>
              <w:rPr>
                <w:rFonts w:ascii="Times New Roman" w:eastAsia="DengXian" w:hAnsi="Times New Roman" w:cs="Times New Roman"/>
                <w:color w:val="000000"/>
              </w:rPr>
            </w:pPr>
            <w:r w:rsidRPr="00EB3853">
              <w:rPr>
                <w:rFonts w:ascii="Times New Roman" w:eastAsia="DengXian" w:hAnsi="Times New Roman" w:cs="Times New Roman"/>
                <w:color w:val="000000"/>
              </w:rPr>
              <w:t>0.029</w:t>
            </w:r>
          </w:p>
        </w:tc>
      </w:tr>
    </w:tbl>
    <w:p w14:paraId="49BC562F" w14:textId="0865C9F3" w:rsidR="006F2623" w:rsidRDefault="00EB3853" w:rsidP="00EB3853">
      <w:pPr>
        <w:spacing w:line="360" w:lineRule="auto"/>
        <w:jc w:val="both"/>
        <w:rPr>
          <w:rFonts w:ascii="Times New Roman" w:hAnsi="Times New Roman" w:cs="Times New Roman"/>
          <w:sz w:val="24"/>
          <w:szCs w:val="24"/>
        </w:rPr>
      </w:pPr>
      <w:r w:rsidRPr="00EB3853">
        <w:rPr>
          <w:rFonts w:ascii="Times New Roman" w:hAnsi="Times New Roman" w:cs="Times New Roman"/>
          <w:sz w:val="24"/>
          <w:szCs w:val="24"/>
        </w:rPr>
        <w:t xml:space="preserve">Notes: *p &lt;0.1, **p &lt;0.05, and ***p &lt; 0.01 (two-tailed tests). z-statistics are in parentheses. </w:t>
      </w:r>
    </w:p>
    <w:p w14:paraId="763963D7" w14:textId="68D04172" w:rsidR="00EB3853" w:rsidRPr="002E44DC" w:rsidRDefault="00574804" w:rsidP="00EB3853">
      <w:pPr>
        <w:spacing w:line="360" w:lineRule="auto"/>
        <w:jc w:val="both"/>
        <w:rPr>
          <w:rFonts w:ascii="Times New Roman" w:hAnsi="Times New Roman" w:cs="Times New Roman"/>
          <w:color w:val="FF0000"/>
          <w:sz w:val="24"/>
          <w:szCs w:val="24"/>
        </w:rPr>
      </w:pPr>
      <w:r w:rsidRPr="002E44DC">
        <w:rPr>
          <w:rFonts w:ascii="Times New Roman" w:hAnsi="Times New Roman" w:cs="Times New Roman"/>
          <w:color w:val="FF0000"/>
          <w:sz w:val="24"/>
          <w:szCs w:val="24"/>
        </w:rPr>
        <w:t>4</w:t>
      </w:r>
      <w:r w:rsidR="00EB3853" w:rsidRPr="002E44DC">
        <w:rPr>
          <w:rFonts w:ascii="Times New Roman" w:hAnsi="Times New Roman" w:cs="Times New Roman"/>
          <w:color w:val="FF0000"/>
          <w:sz w:val="24"/>
          <w:szCs w:val="24"/>
        </w:rPr>
        <w:t>.3 Variables measurement and model</w:t>
      </w:r>
    </w:p>
    <w:p w14:paraId="7A88195D" w14:textId="2C63738A" w:rsidR="00EB3853" w:rsidRPr="00EB3853" w:rsidRDefault="00EB3853" w:rsidP="00EB3853">
      <w:pPr>
        <w:spacing w:line="360" w:lineRule="auto"/>
        <w:jc w:val="both"/>
        <w:rPr>
          <w:rFonts w:ascii="Times New Roman" w:hAnsi="Times New Roman" w:cs="Times New Roman"/>
          <w:sz w:val="24"/>
          <w:szCs w:val="24"/>
        </w:rPr>
      </w:pPr>
      <w:r w:rsidRPr="00EB3853">
        <w:rPr>
          <w:rFonts w:ascii="Times New Roman" w:hAnsi="Times New Roman" w:cs="Times New Roman"/>
          <w:sz w:val="24"/>
          <w:szCs w:val="24"/>
        </w:rPr>
        <w:t>We develop</w:t>
      </w:r>
      <w:r w:rsidR="004B411D">
        <w:rPr>
          <w:rFonts w:ascii="Times New Roman" w:hAnsi="Times New Roman" w:cs="Times New Roman"/>
          <w:sz w:val="24"/>
          <w:szCs w:val="24"/>
        </w:rPr>
        <w:t>ed</w:t>
      </w:r>
      <w:r w:rsidRPr="00EB3853">
        <w:rPr>
          <w:rFonts w:ascii="Times New Roman" w:hAnsi="Times New Roman" w:cs="Times New Roman"/>
          <w:sz w:val="24"/>
          <w:szCs w:val="24"/>
        </w:rPr>
        <w:t xml:space="preserve"> a cross-sectional regression model with the CARs as the dependent variable to test our proposed hypotheses. The regression model is presented as Equation (1). The </w:t>
      </w:r>
      <w:r w:rsidRPr="00EB3853">
        <w:rPr>
          <w:rFonts w:ascii="Cambria Math" w:hAnsi="Cambria Math" w:cs="Cambria Math"/>
          <w:sz w:val="24"/>
          <w:szCs w:val="24"/>
        </w:rPr>
        <w:t>𝛽</w:t>
      </w:r>
      <w:r w:rsidRPr="00EB3853">
        <w:rPr>
          <w:rFonts w:ascii="Times New Roman" w:hAnsi="Times New Roman" w:cs="Times New Roman"/>
          <w:sz w:val="24"/>
          <w:szCs w:val="24"/>
        </w:rPr>
        <w:t>1 determines whether the stock market react</w:t>
      </w:r>
      <w:r w:rsidR="006F2623">
        <w:rPr>
          <w:rFonts w:ascii="Times New Roman" w:hAnsi="Times New Roman" w:cs="Times New Roman"/>
          <w:sz w:val="24"/>
          <w:szCs w:val="24"/>
        </w:rPr>
        <w:t>s</w:t>
      </w:r>
      <w:r w:rsidRPr="00EB3853">
        <w:rPr>
          <w:rFonts w:ascii="Times New Roman" w:hAnsi="Times New Roman" w:cs="Times New Roman"/>
          <w:sz w:val="24"/>
          <w:szCs w:val="24"/>
        </w:rPr>
        <w:t xml:space="preserve"> differently for the firms with and without AI</w:t>
      </w:r>
      <w:r w:rsidR="00AE34AF">
        <w:rPr>
          <w:rFonts w:ascii="Times New Roman" w:hAnsi="Times New Roman" w:cs="Times New Roman"/>
          <w:sz w:val="24"/>
          <w:szCs w:val="24"/>
        </w:rPr>
        <w:t xml:space="preserve">-enabled </w:t>
      </w:r>
      <w:r w:rsidRPr="00EB3853">
        <w:rPr>
          <w:rFonts w:ascii="Times New Roman" w:hAnsi="Times New Roman" w:cs="Times New Roman"/>
          <w:sz w:val="24"/>
          <w:szCs w:val="24"/>
        </w:rPr>
        <w:t xml:space="preserve">B2B marketing initiatives (H1). β2 and β3 indicate how this impact is contingent on different levels of industry dynamism (H2) and customer complexity (H3). The measurements </w:t>
      </w:r>
      <w:r w:rsidRPr="00EB3853">
        <w:rPr>
          <w:rFonts w:ascii="Times New Roman" w:hAnsi="Times New Roman" w:cs="Times New Roman"/>
          <w:sz w:val="24"/>
          <w:szCs w:val="24"/>
        </w:rPr>
        <w:lastRenderedPageBreak/>
        <w:t>of the variables include</w:t>
      </w:r>
      <w:r w:rsidR="009977C5">
        <w:rPr>
          <w:rFonts w:ascii="Times New Roman" w:hAnsi="Times New Roman" w:cs="Times New Roman"/>
          <w:sz w:val="24"/>
          <w:szCs w:val="24"/>
        </w:rPr>
        <w:t>d</w:t>
      </w:r>
      <w:r w:rsidRPr="00EB3853">
        <w:rPr>
          <w:rFonts w:ascii="Times New Roman" w:hAnsi="Times New Roman" w:cs="Times New Roman"/>
          <w:sz w:val="24"/>
          <w:szCs w:val="24"/>
        </w:rPr>
        <w:t xml:space="preserve"> in the regression model are summari</w:t>
      </w:r>
      <w:r w:rsidR="00FD50E6">
        <w:rPr>
          <w:rFonts w:ascii="Times New Roman" w:hAnsi="Times New Roman" w:cs="Times New Roman"/>
          <w:sz w:val="24"/>
          <w:szCs w:val="24"/>
        </w:rPr>
        <w:t>s</w:t>
      </w:r>
      <w:r w:rsidRPr="00EB3853">
        <w:rPr>
          <w:rFonts w:ascii="Times New Roman" w:hAnsi="Times New Roman" w:cs="Times New Roman"/>
          <w:sz w:val="24"/>
          <w:szCs w:val="24"/>
        </w:rPr>
        <w:t>ed in Table 3 and discussed below.</w:t>
      </w:r>
    </w:p>
    <w:p w14:paraId="58DA2186" w14:textId="0E18C873" w:rsidR="00EB3853" w:rsidRPr="00C62712" w:rsidRDefault="00EB3853" w:rsidP="00EB3853">
      <w:pPr>
        <w:widowControl w:val="0"/>
        <w:autoSpaceDE w:val="0"/>
        <w:autoSpaceDN w:val="0"/>
        <w:adjustRightInd w:val="0"/>
        <w:spacing w:after="240" w:line="340" w:lineRule="atLeast"/>
        <w:jc w:val="both"/>
        <w:rPr>
          <w:rFonts w:ascii="Times" w:eastAsia="Cambria Math" w:hAnsi="Times" w:cs="Cambria Math"/>
          <w:i/>
          <w:color w:val="000000" w:themeColor="text1"/>
          <w:position w:val="-6"/>
          <w:sz w:val="16"/>
          <w:szCs w:val="20"/>
        </w:rPr>
      </w:pPr>
      <w:r w:rsidRPr="00C62712">
        <w:rPr>
          <w:rFonts w:ascii="Times" w:eastAsia="Cambria Math" w:hAnsi="Times" w:cs="Cambria Math"/>
          <w:i/>
          <w:color w:val="000000" w:themeColor="text1"/>
          <w:sz w:val="21"/>
          <w:szCs w:val="20"/>
        </w:rPr>
        <w:t>CAR</w:t>
      </w:r>
      <w:r w:rsidRPr="00C62712">
        <w:rPr>
          <w:rFonts w:ascii="Cambria Math" w:eastAsia="Cambria Math" w:hAnsi="Cambria Math" w:cs="Cambria Math"/>
          <w:color w:val="000000" w:themeColor="text1"/>
          <w:position w:val="-6"/>
          <w:sz w:val="21"/>
          <w:szCs w:val="20"/>
        </w:rPr>
        <w:t>𝑖</w:t>
      </w:r>
      <w:r w:rsidRPr="00C62712">
        <w:rPr>
          <w:rFonts w:ascii="Times" w:hAnsi="Times" w:cs="Times"/>
          <w:color w:val="000000" w:themeColor="text1"/>
          <w:position w:val="-6"/>
          <w:sz w:val="21"/>
          <w:szCs w:val="20"/>
        </w:rPr>
        <w:t xml:space="preserve"> </w:t>
      </w:r>
      <w:r w:rsidRPr="00C62712">
        <w:rPr>
          <w:rFonts w:ascii="Times" w:hAnsi="Times" w:cs="Times"/>
          <w:color w:val="000000" w:themeColor="text1"/>
          <w:sz w:val="21"/>
          <w:szCs w:val="20"/>
        </w:rPr>
        <w:t xml:space="preserve">= </w:t>
      </w:r>
      <w:r w:rsidRPr="00C62712">
        <w:rPr>
          <w:rFonts w:ascii="Cambria Math" w:eastAsia="Cambria Math" w:hAnsi="Cambria Math" w:cs="Cambria Math"/>
          <w:color w:val="000000" w:themeColor="text1"/>
          <w:sz w:val="21"/>
          <w:szCs w:val="20"/>
        </w:rPr>
        <w:t>𝛽</w:t>
      </w:r>
      <w:r w:rsidRPr="00C62712">
        <w:rPr>
          <w:rFonts w:ascii="Times" w:hAnsi="Times" w:cs="Times"/>
          <w:color w:val="000000" w:themeColor="text1"/>
          <w:position w:val="-6"/>
          <w:sz w:val="16"/>
          <w:szCs w:val="20"/>
        </w:rPr>
        <w:t>0</w:t>
      </w:r>
      <w:r w:rsidRPr="00C62712">
        <w:rPr>
          <w:rFonts w:ascii="Times" w:hAnsi="Times" w:cs="Times"/>
          <w:color w:val="000000" w:themeColor="text1"/>
          <w:position w:val="-6"/>
          <w:sz w:val="21"/>
          <w:szCs w:val="20"/>
        </w:rPr>
        <w:t xml:space="preserve"> </w:t>
      </w:r>
      <w:r w:rsidRPr="00C62712">
        <w:rPr>
          <w:rFonts w:ascii="Times" w:hAnsi="Times" w:cs="Times"/>
          <w:color w:val="000000" w:themeColor="text1"/>
          <w:sz w:val="21"/>
          <w:szCs w:val="20"/>
        </w:rPr>
        <w:t xml:space="preserve">+ </w:t>
      </w:r>
      <w:r w:rsidRPr="00C62712">
        <w:rPr>
          <w:rFonts w:ascii="Cambria Math" w:eastAsia="Cambria Math" w:hAnsi="Cambria Math" w:cs="Cambria Math"/>
          <w:color w:val="000000" w:themeColor="text1"/>
          <w:sz w:val="21"/>
          <w:szCs w:val="20"/>
        </w:rPr>
        <w:t>𝛽</w:t>
      </w:r>
      <w:r w:rsidRPr="00C62712">
        <w:rPr>
          <w:rFonts w:ascii="Times" w:hAnsi="Times" w:cs="Times"/>
          <w:color w:val="000000" w:themeColor="text1"/>
          <w:position w:val="-6"/>
          <w:sz w:val="16"/>
          <w:szCs w:val="20"/>
        </w:rPr>
        <w:t>1</w:t>
      </w:r>
      <w:r w:rsidRPr="00C62712">
        <w:rPr>
          <w:rFonts w:ascii="Times" w:eastAsia="Cambria Math" w:hAnsi="Times" w:cs="Cambria Math"/>
          <w:color w:val="000000" w:themeColor="text1"/>
          <w:sz w:val="21"/>
          <w:szCs w:val="20"/>
        </w:rPr>
        <w:t>AI</w:t>
      </w:r>
      <w:r w:rsidR="00E13C56">
        <w:rPr>
          <w:rFonts w:ascii="Times" w:eastAsia="Cambria Math" w:hAnsi="Times" w:cs="Cambria Math"/>
          <w:color w:val="000000" w:themeColor="text1"/>
          <w:sz w:val="21"/>
          <w:szCs w:val="20"/>
        </w:rPr>
        <w:t xml:space="preserve">-enabled </w:t>
      </w:r>
      <w:r w:rsidRPr="00C62712">
        <w:rPr>
          <w:rFonts w:ascii="Times" w:eastAsia="Cambria Math" w:hAnsi="Times" w:cs="Cambria Math"/>
          <w:color w:val="000000" w:themeColor="text1"/>
          <w:sz w:val="21"/>
          <w:szCs w:val="20"/>
        </w:rPr>
        <w:t>B2B Marketing</w:t>
      </w:r>
      <w:r w:rsidRPr="00C62712">
        <w:rPr>
          <w:rFonts w:ascii="Cambria Math" w:eastAsia="Cambria Math" w:hAnsi="Cambria Math" w:cs="Cambria Math"/>
          <w:color w:val="000000" w:themeColor="text1"/>
          <w:position w:val="-6"/>
          <w:sz w:val="16"/>
          <w:szCs w:val="20"/>
        </w:rPr>
        <w:t>𝑖</w:t>
      </w:r>
      <w:r w:rsidRPr="00C62712">
        <w:rPr>
          <w:rFonts w:ascii="Times" w:hAnsi="Times" w:cs="Times"/>
          <w:color w:val="000000" w:themeColor="text1"/>
          <w:position w:val="-6"/>
          <w:sz w:val="21"/>
          <w:szCs w:val="20"/>
        </w:rPr>
        <w:t xml:space="preserve"> </w:t>
      </w:r>
      <w:r w:rsidRPr="00C62712">
        <w:rPr>
          <w:rFonts w:ascii="Times" w:hAnsi="Times" w:cs="Times"/>
          <w:color w:val="000000" w:themeColor="text1"/>
          <w:sz w:val="21"/>
          <w:szCs w:val="20"/>
        </w:rPr>
        <w:t xml:space="preserve">+ </w:t>
      </w:r>
      <w:r w:rsidRPr="00C62712">
        <w:rPr>
          <w:rFonts w:ascii="Cambria Math" w:eastAsia="Cambria Math" w:hAnsi="Cambria Math" w:cs="Cambria Math"/>
          <w:color w:val="000000" w:themeColor="text1"/>
          <w:sz w:val="21"/>
          <w:szCs w:val="20"/>
        </w:rPr>
        <w:t>𝛽</w:t>
      </w:r>
      <w:r w:rsidRPr="00C62712">
        <w:rPr>
          <w:rFonts w:ascii="Times" w:hAnsi="Times" w:cs="Times"/>
          <w:color w:val="000000" w:themeColor="text1"/>
          <w:position w:val="-6"/>
          <w:sz w:val="16"/>
          <w:szCs w:val="20"/>
        </w:rPr>
        <w:t>2</w:t>
      </w:r>
      <w:r w:rsidRPr="00C62712">
        <w:rPr>
          <w:rFonts w:ascii="Times" w:eastAsia="Cambria Math" w:hAnsi="Times" w:cs="Cambria Math"/>
          <w:color w:val="000000" w:themeColor="text1"/>
          <w:sz w:val="21"/>
          <w:szCs w:val="20"/>
        </w:rPr>
        <w:t>AI</w:t>
      </w:r>
      <w:r w:rsidR="00E13C56">
        <w:rPr>
          <w:rFonts w:ascii="Times" w:eastAsia="Cambria Math" w:hAnsi="Times" w:cs="Cambria Math"/>
          <w:color w:val="000000" w:themeColor="text1"/>
          <w:sz w:val="21"/>
          <w:szCs w:val="20"/>
        </w:rPr>
        <w:t>-enabled</w:t>
      </w:r>
      <w:r w:rsidRPr="00C62712">
        <w:rPr>
          <w:rFonts w:ascii="Times" w:eastAsia="Cambria Math" w:hAnsi="Times" w:cs="Cambria Math"/>
          <w:color w:val="000000" w:themeColor="text1"/>
          <w:sz w:val="21"/>
          <w:szCs w:val="20"/>
        </w:rPr>
        <w:t xml:space="preserve"> B2B Marketing</w:t>
      </w:r>
      <w:r w:rsidRPr="00C62712">
        <w:rPr>
          <w:rFonts w:ascii="Cambria Math" w:eastAsia="Cambria Math" w:hAnsi="Cambria Math" w:cs="Cambria Math"/>
          <w:color w:val="000000" w:themeColor="text1"/>
          <w:position w:val="-6"/>
          <w:sz w:val="16"/>
          <w:szCs w:val="20"/>
        </w:rPr>
        <w:t>𝑖</w:t>
      </w:r>
      <w:r w:rsidRPr="00C62712">
        <w:rPr>
          <w:rFonts w:ascii="Times" w:hAnsi="Times" w:cs="Times"/>
          <w:color w:val="000000" w:themeColor="text1"/>
          <w:position w:val="-6"/>
          <w:sz w:val="21"/>
          <w:szCs w:val="20"/>
        </w:rPr>
        <w:t xml:space="preserve"> </w:t>
      </w:r>
      <w:r w:rsidRPr="00C62712">
        <w:rPr>
          <w:rFonts w:ascii="Times" w:hAnsi="Times" w:cs="Times"/>
          <w:color w:val="000000" w:themeColor="text1"/>
          <w:sz w:val="21"/>
          <w:szCs w:val="20"/>
        </w:rPr>
        <w:t>× I</w:t>
      </w:r>
      <w:r w:rsidRPr="00C62712">
        <w:rPr>
          <w:rFonts w:ascii="Times" w:eastAsia="Cambria Math" w:hAnsi="Times" w:cs="Cambria Math"/>
          <w:color w:val="000000" w:themeColor="text1"/>
          <w:sz w:val="21"/>
          <w:szCs w:val="20"/>
        </w:rPr>
        <w:t>ndustry Dynamism</w:t>
      </w:r>
      <w:r w:rsidRPr="00C62712">
        <w:rPr>
          <w:rFonts w:ascii="Cambria Math" w:eastAsia="Cambria Math" w:hAnsi="Cambria Math" w:cs="Cambria Math"/>
          <w:color w:val="000000" w:themeColor="text1"/>
          <w:position w:val="-6"/>
          <w:sz w:val="18"/>
          <w:szCs w:val="20"/>
        </w:rPr>
        <w:t>𝑖</w:t>
      </w:r>
      <w:r w:rsidRPr="00C62712">
        <w:rPr>
          <w:rFonts w:ascii="Times" w:hAnsi="Times" w:cs="Times"/>
          <w:color w:val="000000" w:themeColor="text1"/>
          <w:position w:val="-6"/>
          <w:sz w:val="21"/>
          <w:szCs w:val="20"/>
        </w:rPr>
        <w:t xml:space="preserve"> </w:t>
      </w:r>
      <w:r w:rsidRPr="00C62712">
        <w:rPr>
          <w:rFonts w:ascii="Times" w:hAnsi="Times" w:cs="Times"/>
          <w:color w:val="000000" w:themeColor="text1"/>
          <w:sz w:val="21"/>
          <w:szCs w:val="20"/>
        </w:rPr>
        <w:t xml:space="preserve">+ </w:t>
      </w:r>
      <w:r w:rsidRPr="00C62712">
        <w:rPr>
          <w:rFonts w:ascii="Cambria Math" w:eastAsia="Cambria Math" w:hAnsi="Cambria Math" w:cs="Cambria Math"/>
          <w:color w:val="000000" w:themeColor="text1"/>
          <w:sz w:val="21"/>
          <w:szCs w:val="20"/>
        </w:rPr>
        <w:t>𝛽</w:t>
      </w:r>
      <w:r w:rsidRPr="00C62712">
        <w:rPr>
          <w:rFonts w:ascii="Times" w:hAnsi="Times" w:cs="Times"/>
          <w:color w:val="000000" w:themeColor="text1"/>
          <w:position w:val="-6"/>
          <w:sz w:val="16"/>
          <w:szCs w:val="20"/>
        </w:rPr>
        <w:t>3</w:t>
      </w:r>
      <w:r w:rsidRPr="00C62712">
        <w:rPr>
          <w:rFonts w:ascii="Times" w:eastAsia="Cambria Math" w:hAnsi="Times" w:cs="Cambria Math"/>
          <w:color w:val="000000" w:themeColor="text1"/>
          <w:sz w:val="21"/>
          <w:szCs w:val="20"/>
        </w:rPr>
        <w:t>AI</w:t>
      </w:r>
      <w:r w:rsidR="00E13C56">
        <w:rPr>
          <w:rFonts w:ascii="Times" w:eastAsia="Cambria Math" w:hAnsi="Times" w:cs="Cambria Math"/>
          <w:color w:val="000000" w:themeColor="text1"/>
          <w:sz w:val="21"/>
          <w:szCs w:val="20"/>
        </w:rPr>
        <w:t xml:space="preserve">-enabled </w:t>
      </w:r>
      <w:r w:rsidRPr="00C62712">
        <w:rPr>
          <w:rFonts w:ascii="Times" w:eastAsia="Cambria Math" w:hAnsi="Times" w:cs="Cambria Math"/>
          <w:color w:val="000000" w:themeColor="text1"/>
          <w:sz w:val="21"/>
          <w:szCs w:val="20"/>
        </w:rPr>
        <w:t>B2B Marketing</w:t>
      </w:r>
      <w:r w:rsidRPr="00C62712">
        <w:rPr>
          <w:rFonts w:ascii="Cambria Math" w:eastAsia="Cambria Math" w:hAnsi="Cambria Math" w:cs="Cambria Math"/>
          <w:color w:val="000000" w:themeColor="text1"/>
          <w:position w:val="-6"/>
          <w:sz w:val="16"/>
          <w:szCs w:val="20"/>
        </w:rPr>
        <w:t>𝑖</w:t>
      </w:r>
      <w:r w:rsidRPr="00C62712">
        <w:rPr>
          <w:rFonts w:ascii="Times" w:hAnsi="Times" w:cs="Times"/>
          <w:color w:val="000000" w:themeColor="text1"/>
          <w:position w:val="-6"/>
          <w:sz w:val="21"/>
          <w:szCs w:val="20"/>
        </w:rPr>
        <w:t xml:space="preserve"> </w:t>
      </w:r>
      <w:r w:rsidRPr="00C62712">
        <w:rPr>
          <w:rFonts w:ascii="Times" w:hAnsi="Times" w:cs="Times"/>
          <w:color w:val="000000" w:themeColor="text1"/>
          <w:sz w:val="21"/>
          <w:szCs w:val="20"/>
        </w:rPr>
        <w:t xml:space="preserve">× </w:t>
      </w:r>
      <w:r w:rsidRPr="00C62712">
        <w:rPr>
          <w:rFonts w:ascii="Times" w:eastAsia="Cambria Math" w:hAnsi="Times" w:cs="Cambria Math"/>
          <w:color w:val="000000" w:themeColor="text1"/>
          <w:sz w:val="21"/>
          <w:szCs w:val="20"/>
        </w:rPr>
        <w:t>Customer Complexity</w:t>
      </w:r>
      <w:r w:rsidRPr="00C62712">
        <w:rPr>
          <w:rFonts w:ascii="Cambria Math" w:eastAsia="Cambria Math" w:hAnsi="Cambria Math" w:cs="Cambria Math"/>
          <w:color w:val="000000" w:themeColor="text1"/>
          <w:position w:val="-6"/>
          <w:sz w:val="16"/>
          <w:szCs w:val="20"/>
        </w:rPr>
        <w:t>𝑖</w:t>
      </w:r>
      <w:r w:rsidRPr="00C62712">
        <w:rPr>
          <w:rFonts w:ascii="Times" w:eastAsia="Cambria Math" w:hAnsi="Times" w:cs="Cambria Math"/>
          <w:color w:val="000000" w:themeColor="text1"/>
          <w:position w:val="-6"/>
          <w:sz w:val="21"/>
          <w:szCs w:val="20"/>
        </w:rPr>
        <w:t xml:space="preserve"> </w:t>
      </w:r>
      <w:r w:rsidRPr="00C62712">
        <w:rPr>
          <w:rFonts w:ascii="Times" w:hAnsi="Times" w:cs="Times"/>
          <w:color w:val="000000" w:themeColor="text1"/>
          <w:sz w:val="21"/>
          <w:szCs w:val="20"/>
        </w:rPr>
        <w:t>+</w:t>
      </w:r>
      <w:r w:rsidRPr="00C62712">
        <w:rPr>
          <w:rFonts w:ascii="Times" w:eastAsia="Cambria Math" w:hAnsi="Times" w:cs="Cambria Math"/>
          <w:color w:val="000000" w:themeColor="text1"/>
          <w:position w:val="-6"/>
          <w:sz w:val="21"/>
          <w:szCs w:val="20"/>
        </w:rPr>
        <w:t xml:space="preserve"> </w:t>
      </w:r>
      <w:r w:rsidRPr="00C62712">
        <w:rPr>
          <w:rFonts w:ascii="Cambria Math" w:eastAsia="Cambria Math" w:hAnsi="Cambria Math" w:cs="Cambria Math"/>
          <w:color w:val="000000" w:themeColor="text1"/>
          <w:sz w:val="21"/>
          <w:szCs w:val="20"/>
        </w:rPr>
        <w:t>𝛽</w:t>
      </w:r>
      <w:r w:rsidRPr="00C62712">
        <w:rPr>
          <w:rFonts w:ascii="Times" w:hAnsi="Times" w:cs="Times"/>
          <w:color w:val="000000" w:themeColor="text1"/>
          <w:position w:val="-6"/>
          <w:sz w:val="16"/>
          <w:szCs w:val="20"/>
        </w:rPr>
        <w:t>4</w:t>
      </w:r>
      <w:r w:rsidRPr="00C62712">
        <w:rPr>
          <w:rFonts w:ascii="Times" w:hAnsi="Times" w:cs="Times"/>
          <w:color w:val="000000" w:themeColor="text1"/>
          <w:sz w:val="21"/>
          <w:szCs w:val="20"/>
        </w:rPr>
        <w:t>I</w:t>
      </w:r>
      <w:r w:rsidRPr="00C62712">
        <w:rPr>
          <w:rFonts w:ascii="Times" w:eastAsia="Cambria Math" w:hAnsi="Times" w:cs="Cambria Math"/>
          <w:color w:val="000000" w:themeColor="text1"/>
          <w:sz w:val="21"/>
          <w:szCs w:val="20"/>
        </w:rPr>
        <w:t>ndustry Dynamism</w:t>
      </w:r>
      <w:r w:rsidRPr="00C62712">
        <w:rPr>
          <w:rFonts w:ascii="Cambria Math" w:eastAsia="Cambria Math" w:hAnsi="Cambria Math" w:cs="Cambria Math"/>
          <w:color w:val="000000" w:themeColor="text1"/>
          <w:position w:val="-6"/>
          <w:sz w:val="16"/>
          <w:szCs w:val="20"/>
        </w:rPr>
        <w:t>𝑖</w:t>
      </w:r>
      <w:r w:rsidRPr="00C62712">
        <w:rPr>
          <w:rFonts w:ascii="Times" w:eastAsia="Cambria Math" w:hAnsi="Times" w:cs="Cambria Math"/>
          <w:color w:val="000000" w:themeColor="text1"/>
          <w:position w:val="-6"/>
          <w:sz w:val="21"/>
          <w:szCs w:val="20"/>
        </w:rPr>
        <w:t xml:space="preserve"> </w:t>
      </w:r>
      <w:r w:rsidRPr="00C62712">
        <w:rPr>
          <w:rFonts w:ascii="Times" w:hAnsi="Times" w:cs="Times"/>
          <w:color w:val="000000" w:themeColor="text1"/>
          <w:sz w:val="21"/>
          <w:szCs w:val="20"/>
        </w:rPr>
        <w:t xml:space="preserve">+ </w:t>
      </w:r>
      <w:r w:rsidRPr="00C62712">
        <w:rPr>
          <w:rFonts w:ascii="Cambria Math" w:eastAsia="Cambria Math" w:hAnsi="Cambria Math" w:cs="Cambria Math"/>
          <w:color w:val="000000" w:themeColor="text1"/>
          <w:sz w:val="21"/>
          <w:szCs w:val="20"/>
        </w:rPr>
        <w:t>𝛽</w:t>
      </w:r>
      <w:r w:rsidRPr="00C62712">
        <w:rPr>
          <w:rFonts w:ascii="Times" w:hAnsi="Times" w:cs="Times"/>
          <w:color w:val="000000" w:themeColor="text1"/>
          <w:position w:val="-6"/>
          <w:sz w:val="16"/>
          <w:szCs w:val="20"/>
        </w:rPr>
        <w:t>5</w:t>
      </w:r>
      <w:r w:rsidRPr="00C62712">
        <w:rPr>
          <w:rFonts w:ascii="Times" w:eastAsia="Cambria Math" w:hAnsi="Times" w:cs="Cambria Math"/>
          <w:color w:val="000000" w:themeColor="text1"/>
          <w:sz w:val="21"/>
          <w:szCs w:val="20"/>
        </w:rPr>
        <w:t>Customer Complexity</w:t>
      </w:r>
      <w:r w:rsidRPr="00C62712">
        <w:rPr>
          <w:rFonts w:ascii="Cambria Math" w:eastAsia="Cambria Math" w:hAnsi="Cambria Math" w:cs="Cambria Math"/>
          <w:color w:val="000000" w:themeColor="text1"/>
          <w:position w:val="-6"/>
          <w:sz w:val="16"/>
          <w:szCs w:val="20"/>
        </w:rPr>
        <w:t>𝑖</w:t>
      </w:r>
      <w:r w:rsidRPr="00C62712">
        <w:rPr>
          <w:rFonts w:ascii="Times" w:eastAsia="Cambria Math" w:hAnsi="Times" w:cs="Cambria Math"/>
          <w:color w:val="000000" w:themeColor="text1"/>
          <w:position w:val="-6"/>
          <w:sz w:val="21"/>
          <w:szCs w:val="20"/>
        </w:rPr>
        <w:t xml:space="preserve"> </w:t>
      </w:r>
      <w:r w:rsidRPr="00C62712">
        <w:rPr>
          <w:rFonts w:ascii="Times" w:hAnsi="Times" w:cs="Times"/>
          <w:color w:val="000000" w:themeColor="text1"/>
          <w:sz w:val="21"/>
          <w:szCs w:val="20"/>
        </w:rPr>
        <w:t xml:space="preserve">+  </w:t>
      </w:r>
      <w:r w:rsidRPr="00C62712">
        <w:rPr>
          <w:rFonts w:ascii="Cambria Math" w:eastAsia="Cambria Math" w:hAnsi="Cambria Math" w:cs="Cambria Math"/>
          <w:color w:val="000000" w:themeColor="text1"/>
          <w:sz w:val="21"/>
          <w:szCs w:val="20"/>
        </w:rPr>
        <w:t>𝛽</w:t>
      </w:r>
      <w:r w:rsidRPr="00C62712">
        <w:rPr>
          <w:rFonts w:ascii="Times" w:hAnsi="Times" w:cs="Times"/>
          <w:color w:val="000000" w:themeColor="text1"/>
          <w:position w:val="-6"/>
          <w:sz w:val="16"/>
          <w:szCs w:val="20"/>
        </w:rPr>
        <w:t>6</w:t>
      </w:r>
      <w:r w:rsidRPr="00C62712">
        <w:rPr>
          <w:rFonts w:ascii="Times" w:eastAsia="Cambria Math" w:hAnsi="Times" w:cs="Cambria Math"/>
          <w:color w:val="000000" w:themeColor="text1"/>
          <w:sz w:val="21"/>
          <w:szCs w:val="20"/>
        </w:rPr>
        <w:t>Marketing</w:t>
      </w:r>
      <w:r w:rsidRPr="00C62712">
        <w:rPr>
          <w:rFonts w:ascii="Times" w:hAnsi="Times" w:cs="Times"/>
          <w:color w:val="000000" w:themeColor="text1"/>
          <w:sz w:val="21"/>
          <w:szCs w:val="20"/>
        </w:rPr>
        <w:t xml:space="preserve"> </w:t>
      </w:r>
      <w:r w:rsidRPr="00C62712">
        <w:rPr>
          <w:rFonts w:ascii="Times" w:eastAsia="Cambria Math" w:hAnsi="Times" w:cs="Cambria Math"/>
          <w:color w:val="000000" w:themeColor="text1"/>
          <w:sz w:val="21"/>
          <w:szCs w:val="20"/>
        </w:rPr>
        <w:t>Efficiency</w:t>
      </w:r>
      <w:r w:rsidRPr="00C62712">
        <w:rPr>
          <w:rFonts w:ascii="Cambria Math" w:eastAsia="Cambria Math" w:hAnsi="Cambria Math" w:cs="Cambria Math"/>
          <w:color w:val="000000" w:themeColor="text1"/>
          <w:position w:val="-6"/>
          <w:sz w:val="16"/>
          <w:szCs w:val="20"/>
        </w:rPr>
        <w:t>𝑖</w:t>
      </w:r>
      <w:r w:rsidRPr="00C62712">
        <w:rPr>
          <w:rFonts w:ascii="Times" w:hAnsi="Times" w:cs="Times"/>
          <w:color w:val="000000" w:themeColor="text1"/>
          <w:position w:val="-6"/>
          <w:sz w:val="21"/>
          <w:szCs w:val="20"/>
        </w:rPr>
        <w:t xml:space="preserve"> </w:t>
      </w:r>
      <w:r w:rsidRPr="00C62712">
        <w:rPr>
          <w:rFonts w:ascii="Times" w:hAnsi="Times" w:cs="Times"/>
          <w:color w:val="000000" w:themeColor="text1"/>
          <w:sz w:val="21"/>
          <w:szCs w:val="20"/>
        </w:rPr>
        <w:t xml:space="preserve">+ </w:t>
      </w:r>
      <w:r w:rsidRPr="00C62712">
        <w:rPr>
          <w:rFonts w:ascii="Cambria Math" w:eastAsia="Cambria Math" w:hAnsi="Cambria Math" w:cs="Cambria Math"/>
          <w:color w:val="000000" w:themeColor="text1"/>
          <w:sz w:val="21"/>
          <w:szCs w:val="20"/>
        </w:rPr>
        <w:t>𝛽</w:t>
      </w:r>
      <w:r w:rsidRPr="00C62712">
        <w:rPr>
          <w:rFonts w:ascii="Times" w:hAnsi="Times" w:cs="Times"/>
          <w:color w:val="000000" w:themeColor="text1"/>
          <w:position w:val="-6"/>
          <w:sz w:val="16"/>
          <w:szCs w:val="20"/>
        </w:rPr>
        <w:t>7</w:t>
      </w:r>
      <w:r w:rsidRPr="00C62712">
        <w:rPr>
          <w:rFonts w:ascii="Times" w:eastAsia="Cambria Math" w:hAnsi="Times" w:cs="Cambria Math"/>
          <w:color w:val="000000" w:themeColor="text1"/>
          <w:sz w:val="21"/>
          <w:szCs w:val="20"/>
        </w:rPr>
        <w:t>Firm</w:t>
      </w:r>
      <w:r w:rsidRPr="00C62712">
        <w:rPr>
          <w:rFonts w:ascii="Times" w:hAnsi="Times" w:cs="Times"/>
          <w:color w:val="000000" w:themeColor="text1"/>
          <w:sz w:val="21"/>
          <w:szCs w:val="20"/>
        </w:rPr>
        <w:t xml:space="preserve"> </w:t>
      </w:r>
      <w:r w:rsidRPr="00C62712">
        <w:rPr>
          <w:rFonts w:ascii="Times" w:eastAsia="Cambria Math" w:hAnsi="Times" w:cs="Cambria Math"/>
          <w:color w:val="000000" w:themeColor="text1"/>
          <w:sz w:val="21"/>
          <w:szCs w:val="20"/>
        </w:rPr>
        <w:t>Debt</w:t>
      </w:r>
      <w:r w:rsidRPr="00C62712">
        <w:rPr>
          <w:rFonts w:ascii="Cambria Math" w:eastAsia="Cambria Math" w:hAnsi="Cambria Math" w:cs="Cambria Math"/>
          <w:color w:val="000000" w:themeColor="text1"/>
          <w:position w:val="-6"/>
          <w:sz w:val="16"/>
          <w:szCs w:val="20"/>
        </w:rPr>
        <w:t>𝑖</w:t>
      </w:r>
      <w:r w:rsidRPr="00C62712">
        <w:rPr>
          <w:rFonts w:ascii="Times" w:hAnsi="Times" w:cs="Times"/>
          <w:color w:val="000000" w:themeColor="text1"/>
          <w:position w:val="-6"/>
          <w:sz w:val="21"/>
          <w:szCs w:val="20"/>
        </w:rPr>
        <w:t xml:space="preserve"> </w:t>
      </w:r>
      <w:r w:rsidRPr="00C62712">
        <w:rPr>
          <w:rFonts w:ascii="Times" w:hAnsi="Times" w:cs="Times"/>
          <w:color w:val="000000" w:themeColor="text1"/>
          <w:sz w:val="21"/>
          <w:szCs w:val="20"/>
        </w:rPr>
        <w:t xml:space="preserve">+ </w:t>
      </w:r>
      <w:r w:rsidRPr="00C62712">
        <w:rPr>
          <w:rFonts w:ascii="Cambria Math" w:eastAsia="Cambria Math" w:hAnsi="Cambria Math" w:cs="Cambria Math"/>
          <w:color w:val="000000" w:themeColor="text1"/>
          <w:sz w:val="21"/>
          <w:szCs w:val="20"/>
        </w:rPr>
        <w:t>𝛽</w:t>
      </w:r>
      <w:r w:rsidRPr="00C62712">
        <w:rPr>
          <w:rFonts w:ascii="Times" w:hAnsi="Times" w:cs="Times"/>
          <w:color w:val="000000" w:themeColor="text1"/>
          <w:position w:val="-6"/>
          <w:sz w:val="16"/>
          <w:szCs w:val="20"/>
        </w:rPr>
        <w:t>8</w:t>
      </w:r>
      <w:r w:rsidRPr="00C62712">
        <w:rPr>
          <w:rFonts w:ascii="Times" w:eastAsia="Cambria Math" w:hAnsi="Times" w:cs="Cambria Math"/>
          <w:color w:val="000000" w:themeColor="text1"/>
          <w:sz w:val="21"/>
          <w:szCs w:val="20"/>
        </w:rPr>
        <w:t>Firm Profitability</w:t>
      </w:r>
      <w:r w:rsidRPr="00C62712">
        <w:rPr>
          <w:rFonts w:ascii="Cambria Math" w:eastAsia="Cambria Math" w:hAnsi="Cambria Math" w:cs="Cambria Math"/>
          <w:color w:val="000000" w:themeColor="text1"/>
          <w:position w:val="-6"/>
          <w:sz w:val="16"/>
          <w:szCs w:val="20"/>
        </w:rPr>
        <w:t>𝑖</w:t>
      </w:r>
      <w:r w:rsidRPr="00C62712">
        <w:rPr>
          <w:rFonts w:ascii="Times" w:hAnsi="Times" w:cs="Times"/>
          <w:color w:val="000000" w:themeColor="text1"/>
          <w:position w:val="-6"/>
          <w:sz w:val="21"/>
          <w:szCs w:val="20"/>
        </w:rPr>
        <w:t xml:space="preserve"> </w:t>
      </w:r>
      <w:r w:rsidRPr="00C62712">
        <w:rPr>
          <w:rFonts w:ascii="Times" w:hAnsi="Times" w:cs="Times"/>
          <w:color w:val="000000" w:themeColor="text1"/>
          <w:sz w:val="21"/>
          <w:szCs w:val="20"/>
        </w:rPr>
        <w:t xml:space="preserve">+ </w:t>
      </w:r>
      <w:r w:rsidRPr="00C62712">
        <w:rPr>
          <w:rFonts w:ascii="Cambria Math" w:eastAsia="Cambria Math" w:hAnsi="Cambria Math" w:cs="Cambria Math"/>
          <w:color w:val="000000" w:themeColor="text1"/>
          <w:sz w:val="21"/>
          <w:szCs w:val="20"/>
        </w:rPr>
        <w:t>𝛽</w:t>
      </w:r>
      <w:r w:rsidRPr="00C62712">
        <w:rPr>
          <w:rFonts w:ascii="Times" w:hAnsi="Times" w:cs="Times"/>
          <w:color w:val="000000" w:themeColor="text1"/>
          <w:position w:val="-6"/>
          <w:sz w:val="16"/>
          <w:szCs w:val="20"/>
        </w:rPr>
        <w:t>9</w:t>
      </w:r>
      <w:r w:rsidRPr="00C62712">
        <w:rPr>
          <w:rFonts w:ascii="Times" w:eastAsia="Cambria Math" w:hAnsi="Times" w:cs="Cambria Math"/>
          <w:color w:val="000000" w:themeColor="text1"/>
          <w:sz w:val="21"/>
          <w:szCs w:val="20"/>
        </w:rPr>
        <w:t>Firm</w:t>
      </w:r>
      <w:r w:rsidRPr="00C62712">
        <w:rPr>
          <w:rFonts w:ascii="Times" w:hAnsi="Times" w:cs="Times"/>
          <w:color w:val="000000" w:themeColor="text1"/>
          <w:sz w:val="21"/>
          <w:szCs w:val="20"/>
        </w:rPr>
        <w:t xml:space="preserve"> </w:t>
      </w:r>
      <w:r w:rsidRPr="00C62712">
        <w:rPr>
          <w:rFonts w:ascii="Times" w:eastAsia="Cambria Math" w:hAnsi="Times" w:cs="Cambria Math"/>
          <w:color w:val="000000" w:themeColor="text1"/>
          <w:sz w:val="21"/>
          <w:szCs w:val="20"/>
        </w:rPr>
        <w:t>Size</w:t>
      </w:r>
      <w:r w:rsidRPr="00C62712">
        <w:rPr>
          <w:rFonts w:ascii="Cambria Math" w:eastAsia="Cambria Math" w:hAnsi="Cambria Math" w:cs="Cambria Math"/>
          <w:color w:val="000000" w:themeColor="text1"/>
          <w:position w:val="-6"/>
          <w:sz w:val="16"/>
          <w:szCs w:val="20"/>
        </w:rPr>
        <w:t>𝑖</w:t>
      </w:r>
      <w:r w:rsidRPr="00C62712">
        <w:rPr>
          <w:rFonts w:ascii="Times" w:hAnsi="Times" w:cs="Times"/>
          <w:color w:val="000000" w:themeColor="text1"/>
          <w:position w:val="-6"/>
          <w:sz w:val="21"/>
          <w:szCs w:val="20"/>
        </w:rPr>
        <w:t xml:space="preserve"> </w:t>
      </w:r>
      <w:r w:rsidRPr="00C62712">
        <w:rPr>
          <w:rFonts w:ascii="Times" w:hAnsi="Times" w:cs="Times"/>
          <w:color w:val="000000" w:themeColor="text1"/>
          <w:sz w:val="21"/>
          <w:szCs w:val="20"/>
        </w:rPr>
        <w:t xml:space="preserve">+ </w:t>
      </w:r>
      <w:r w:rsidRPr="00C62712">
        <w:rPr>
          <w:rFonts w:ascii="Cambria Math" w:eastAsia="Cambria Math" w:hAnsi="Cambria Math" w:cs="Cambria Math"/>
          <w:color w:val="000000" w:themeColor="text1"/>
          <w:sz w:val="21"/>
          <w:szCs w:val="20"/>
        </w:rPr>
        <w:t>𝛽</w:t>
      </w:r>
      <w:r w:rsidRPr="00C62712">
        <w:rPr>
          <w:rFonts w:ascii="Times" w:hAnsi="Times" w:cs="Times"/>
          <w:color w:val="000000" w:themeColor="text1"/>
          <w:position w:val="-6"/>
          <w:sz w:val="16"/>
          <w:szCs w:val="20"/>
        </w:rPr>
        <w:t>10</w:t>
      </w:r>
      <w:r w:rsidRPr="00C62712">
        <w:rPr>
          <w:rFonts w:ascii="Times" w:eastAsia="Cambria Math" w:hAnsi="Times" w:cs="Cambria Math"/>
          <w:color w:val="000000" w:themeColor="text1"/>
          <w:sz w:val="21"/>
          <w:szCs w:val="20"/>
        </w:rPr>
        <w:t>Firm</w:t>
      </w:r>
      <w:r w:rsidRPr="00C62712">
        <w:rPr>
          <w:rFonts w:ascii="Times" w:hAnsi="Times" w:cs="Times"/>
          <w:color w:val="000000" w:themeColor="text1"/>
          <w:sz w:val="21"/>
          <w:szCs w:val="20"/>
        </w:rPr>
        <w:t xml:space="preserve"> </w:t>
      </w:r>
      <w:r w:rsidRPr="00C62712">
        <w:rPr>
          <w:rFonts w:ascii="Times" w:eastAsia="Cambria Math" w:hAnsi="Times" w:cs="Cambria Math"/>
          <w:color w:val="000000" w:themeColor="text1"/>
          <w:sz w:val="21"/>
          <w:szCs w:val="20"/>
        </w:rPr>
        <w:t>Liquidity</w:t>
      </w:r>
      <w:r w:rsidRPr="00C62712">
        <w:rPr>
          <w:rFonts w:ascii="Cambria Math" w:eastAsia="Cambria Math" w:hAnsi="Cambria Math" w:cs="Cambria Math"/>
          <w:color w:val="000000" w:themeColor="text1"/>
          <w:position w:val="-6"/>
          <w:sz w:val="16"/>
          <w:szCs w:val="20"/>
        </w:rPr>
        <w:t>𝑖</w:t>
      </w:r>
      <w:r w:rsidRPr="00C62712">
        <w:rPr>
          <w:rFonts w:ascii="Times" w:eastAsia="Cambria Math" w:hAnsi="Times" w:cs="Cambria Math"/>
          <w:color w:val="000000" w:themeColor="text1"/>
          <w:position w:val="-6"/>
          <w:sz w:val="16"/>
          <w:szCs w:val="20"/>
        </w:rPr>
        <w:t xml:space="preserve"> </w:t>
      </w:r>
      <w:r w:rsidRPr="00C62712">
        <w:rPr>
          <w:rFonts w:ascii="Times" w:hAnsi="Times" w:cs="Times"/>
          <w:color w:val="000000" w:themeColor="text1"/>
          <w:sz w:val="21"/>
          <w:szCs w:val="20"/>
        </w:rPr>
        <w:t xml:space="preserve">+ </w:t>
      </w:r>
      <w:r w:rsidRPr="00C62712">
        <w:rPr>
          <w:rFonts w:ascii="Cambria Math" w:eastAsia="Cambria Math" w:hAnsi="Cambria Math" w:cs="Cambria Math"/>
          <w:color w:val="000000" w:themeColor="text1"/>
          <w:sz w:val="21"/>
          <w:szCs w:val="20"/>
        </w:rPr>
        <w:t>𝛽</w:t>
      </w:r>
      <w:r w:rsidRPr="00C62712">
        <w:rPr>
          <w:rFonts w:ascii="Times" w:hAnsi="Times" w:cs="Times"/>
          <w:color w:val="000000" w:themeColor="text1"/>
          <w:position w:val="-6"/>
          <w:sz w:val="16"/>
          <w:szCs w:val="20"/>
        </w:rPr>
        <w:t>11</w:t>
      </w:r>
      <w:r w:rsidRPr="00C62712">
        <w:rPr>
          <w:rFonts w:ascii="Times" w:eastAsia="Cambria Math" w:hAnsi="Times" w:cs="Cambria Math"/>
          <w:color w:val="000000" w:themeColor="text1"/>
          <w:sz w:val="21"/>
          <w:szCs w:val="20"/>
        </w:rPr>
        <w:t>Firm Financial Slack</w:t>
      </w:r>
      <w:r w:rsidRPr="00C62712">
        <w:rPr>
          <w:rFonts w:ascii="Cambria Math" w:eastAsia="Cambria Math" w:hAnsi="Cambria Math" w:cs="Cambria Math"/>
          <w:color w:val="000000" w:themeColor="text1"/>
          <w:position w:val="-6"/>
          <w:sz w:val="16"/>
          <w:szCs w:val="20"/>
        </w:rPr>
        <w:t>𝑖</w:t>
      </w:r>
      <w:r w:rsidRPr="00C62712">
        <w:rPr>
          <w:rFonts w:ascii="Times" w:eastAsia="Cambria Math" w:hAnsi="Times" w:cs="Cambria Math"/>
          <w:color w:val="000000" w:themeColor="text1"/>
          <w:sz w:val="21"/>
          <w:szCs w:val="20"/>
        </w:rPr>
        <w:t xml:space="preserve"> </w:t>
      </w:r>
      <w:r w:rsidRPr="00C62712">
        <w:rPr>
          <w:rFonts w:ascii="Times" w:hAnsi="Times" w:cs="Times"/>
          <w:color w:val="000000" w:themeColor="text1"/>
          <w:sz w:val="21"/>
          <w:szCs w:val="20"/>
        </w:rPr>
        <w:t>+</w:t>
      </w:r>
      <w:r w:rsidRPr="00C62712">
        <w:rPr>
          <w:rFonts w:ascii="Times" w:eastAsia="Cambria Math" w:hAnsi="Times" w:cs="Cambria Math"/>
          <w:color w:val="000000" w:themeColor="text1"/>
          <w:sz w:val="21"/>
          <w:szCs w:val="20"/>
        </w:rPr>
        <w:t xml:space="preserve"> </w:t>
      </w:r>
      <w:r w:rsidRPr="00C62712">
        <w:rPr>
          <w:rFonts w:ascii="Cambria Math" w:eastAsia="Cambria Math" w:hAnsi="Cambria Math" w:cs="Cambria Math"/>
          <w:color w:val="000000" w:themeColor="text1"/>
          <w:sz w:val="21"/>
          <w:szCs w:val="20"/>
        </w:rPr>
        <w:t>𝛽</w:t>
      </w:r>
      <w:r w:rsidRPr="00C62712">
        <w:rPr>
          <w:rFonts w:ascii="Times" w:hAnsi="Times" w:cs="Times"/>
          <w:color w:val="000000" w:themeColor="text1"/>
          <w:position w:val="-6"/>
          <w:sz w:val="16"/>
          <w:szCs w:val="20"/>
        </w:rPr>
        <w:t>12</w:t>
      </w:r>
      <w:r w:rsidRPr="00C62712">
        <w:rPr>
          <w:rFonts w:ascii="Times" w:eastAsia="Cambria Math" w:hAnsi="Times" w:cs="Cambria Math"/>
          <w:color w:val="000000" w:themeColor="text1"/>
          <w:sz w:val="21"/>
          <w:szCs w:val="20"/>
        </w:rPr>
        <w:t>R&amp;D Intensity</w:t>
      </w:r>
      <w:r w:rsidRPr="00C62712">
        <w:rPr>
          <w:rFonts w:ascii="Cambria Math" w:eastAsia="Cambria Math" w:hAnsi="Cambria Math" w:cs="Cambria Math"/>
          <w:color w:val="000000" w:themeColor="text1"/>
          <w:position w:val="-6"/>
          <w:sz w:val="16"/>
          <w:szCs w:val="20"/>
        </w:rPr>
        <w:t>𝑖</w:t>
      </w:r>
      <w:r w:rsidRPr="00C62712">
        <w:rPr>
          <w:rFonts w:ascii="Times" w:eastAsia="Cambria Math" w:hAnsi="Times" w:cs="Cambria Math"/>
          <w:color w:val="000000" w:themeColor="text1"/>
          <w:position w:val="-6"/>
          <w:sz w:val="16"/>
          <w:szCs w:val="20"/>
        </w:rPr>
        <w:t xml:space="preserve">  </w:t>
      </w:r>
      <w:r w:rsidRPr="00C62712">
        <w:rPr>
          <w:rFonts w:ascii="Times" w:hAnsi="Times" w:cs="Times"/>
          <w:color w:val="000000" w:themeColor="text1"/>
          <w:sz w:val="21"/>
          <w:szCs w:val="20"/>
        </w:rPr>
        <w:t>+</w:t>
      </w:r>
      <w:r w:rsidRPr="00C62712">
        <w:rPr>
          <w:rFonts w:ascii="Times" w:eastAsia="Cambria Math" w:hAnsi="Times" w:cs="Cambria Math"/>
          <w:color w:val="000000" w:themeColor="text1"/>
          <w:sz w:val="21"/>
          <w:szCs w:val="20"/>
        </w:rPr>
        <w:t xml:space="preserve"> </w:t>
      </w:r>
      <w:r w:rsidRPr="00C62712">
        <w:rPr>
          <w:rFonts w:ascii="Cambria Math" w:eastAsia="Cambria Math" w:hAnsi="Cambria Math" w:cs="Cambria Math"/>
          <w:color w:val="000000" w:themeColor="text1"/>
          <w:sz w:val="21"/>
          <w:szCs w:val="20"/>
        </w:rPr>
        <w:t>𝛽</w:t>
      </w:r>
      <w:r w:rsidRPr="00C62712">
        <w:rPr>
          <w:rFonts w:ascii="Times" w:hAnsi="Times" w:cs="Times"/>
          <w:color w:val="000000" w:themeColor="text1"/>
          <w:position w:val="-6"/>
          <w:sz w:val="16"/>
          <w:szCs w:val="20"/>
        </w:rPr>
        <w:t>13</w:t>
      </w:r>
      <w:r w:rsidRPr="00C62712">
        <w:rPr>
          <w:rFonts w:ascii="Times" w:eastAsia="Cambria Math" w:hAnsi="Times" w:cs="Cambria Math"/>
          <w:color w:val="000000" w:themeColor="text1"/>
          <w:sz w:val="21"/>
          <w:szCs w:val="20"/>
        </w:rPr>
        <w:t>Firm Reputation</w:t>
      </w:r>
      <w:r w:rsidRPr="00C62712">
        <w:rPr>
          <w:rFonts w:ascii="Cambria Math" w:eastAsia="Cambria Math" w:hAnsi="Cambria Math" w:cs="Cambria Math"/>
          <w:color w:val="000000" w:themeColor="text1"/>
          <w:position w:val="-6"/>
          <w:sz w:val="16"/>
          <w:szCs w:val="20"/>
        </w:rPr>
        <w:t>𝑖</w:t>
      </w:r>
      <w:r w:rsidRPr="00C62712">
        <w:rPr>
          <w:rFonts w:ascii="Times" w:eastAsia="Cambria Math" w:hAnsi="Times" w:cs="Cambria Math"/>
          <w:color w:val="000000" w:themeColor="text1"/>
          <w:position w:val="-6"/>
          <w:sz w:val="16"/>
          <w:szCs w:val="20"/>
        </w:rPr>
        <w:t xml:space="preserve"> </w:t>
      </w:r>
      <w:r w:rsidRPr="00C62712">
        <w:rPr>
          <w:rFonts w:ascii="Times" w:hAnsi="Times" w:cs="Times"/>
          <w:color w:val="000000" w:themeColor="text1"/>
          <w:sz w:val="21"/>
          <w:szCs w:val="20"/>
        </w:rPr>
        <w:t>+</w:t>
      </w:r>
      <w:r w:rsidRPr="00C62712">
        <w:rPr>
          <w:rFonts w:ascii="Times" w:eastAsia="Cambria Math" w:hAnsi="Times" w:cs="Cambria Math"/>
          <w:color w:val="000000" w:themeColor="text1"/>
          <w:sz w:val="21"/>
          <w:szCs w:val="20"/>
        </w:rPr>
        <w:t xml:space="preserve"> </w:t>
      </w:r>
      <w:r w:rsidRPr="00C62712">
        <w:rPr>
          <w:rFonts w:ascii="Cambria Math" w:eastAsia="Cambria Math" w:hAnsi="Cambria Math" w:cs="Cambria Math"/>
          <w:color w:val="000000" w:themeColor="text1"/>
          <w:sz w:val="21"/>
          <w:szCs w:val="20"/>
        </w:rPr>
        <w:t>𝛽</w:t>
      </w:r>
      <w:r w:rsidRPr="00C62712">
        <w:rPr>
          <w:rFonts w:ascii="Times" w:hAnsi="Times" w:cs="Times"/>
          <w:color w:val="000000" w:themeColor="text1"/>
          <w:position w:val="-6"/>
          <w:sz w:val="16"/>
          <w:szCs w:val="20"/>
        </w:rPr>
        <w:t>14</w:t>
      </w:r>
      <w:r w:rsidRPr="00C62712">
        <w:rPr>
          <w:rFonts w:ascii="Times" w:eastAsia="Cambria Math" w:hAnsi="Times" w:cs="Cambria Math"/>
          <w:color w:val="000000" w:themeColor="text1"/>
          <w:sz w:val="21"/>
          <w:szCs w:val="20"/>
        </w:rPr>
        <w:t>Goods or Services</w:t>
      </w:r>
      <w:r w:rsidRPr="00C62712">
        <w:rPr>
          <w:rFonts w:ascii="Cambria Math" w:eastAsia="Cambria Math" w:hAnsi="Cambria Math" w:cs="Cambria Math"/>
          <w:color w:val="000000" w:themeColor="text1"/>
          <w:position w:val="-6"/>
          <w:sz w:val="16"/>
          <w:szCs w:val="20"/>
        </w:rPr>
        <w:t>𝑖</w:t>
      </w:r>
      <w:r w:rsidRPr="00C62712">
        <w:rPr>
          <w:rFonts w:ascii="Times" w:eastAsia="Cambria Math" w:hAnsi="Times" w:cs="Cambria Math"/>
          <w:color w:val="000000" w:themeColor="text1"/>
          <w:position w:val="-6"/>
          <w:sz w:val="16"/>
          <w:szCs w:val="20"/>
        </w:rPr>
        <w:t xml:space="preserve"> </w:t>
      </w:r>
      <w:r w:rsidRPr="00C62712">
        <w:rPr>
          <w:rFonts w:ascii="Times" w:hAnsi="Times" w:cs="Times"/>
          <w:color w:val="000000" w:themeColor="text1"/>
          <w:sz w:val="21"/>
          <w:szCs w:val="20"/>
        </w:rPr>
        <w:t>+</w:t>
      </w:r>
      <w:r w:rsidRPr="00C62712">
        <w:rPr>
          <w:rFonts w:ascii="Times" w:eastAsia="Cambria Math" w:hAnsi="Times" w:cs="Cambria Math"/>
          <w:color w:val="000000" w:themeColor="text1"/>
          <w:sz w:val="21"/>
          <w:szCs w:val="20"/>
        </w:rPr>
        <w:t xml:space="preserve"> </w:t>
      </w:r>
      <w:r w:rsidRPr="00C62712">
        <w:rPr>
          <w:rFonts w:ascii="Cambria Math" w:eastAsia="Cambria Math" w:hAnsi="Cambria Math" w:cs="Cambria Math"/>
          <w:color w:val="000000" w:themeColor="text1"/>
          <w:sz w:val="21"/>
          <w:szCs w:val="20"/>
        </w:rPr>
        <w:t>𝛽</w:t>
      </w:r>
      <w:r w:rsidRPr="00C62712">
        <w:rPr>
          <w:rFonts w:ascii="Times" w:hAnsi="Times" w:cs="Times"/>
          <w:color w:val="000000" w:themeColor="text1"/>
          <w:position w:val="-6"/>
          <w:sz w:val="16"/>
          <w:szCs w:val="20"/>
        </w:rPr>
        <w:t>15</w:t>
      </w:r>
      <w:r w:rsidRPr="00C62712">
        <w:rPr>
          <w:rFonts w:ascii="Times" w:eastAsia="Cambria Math" w:hAnsi="Times" w:cs="Cambria Math"/>
          <w:color w:val="000000" w:themeColor="text1"/>
          <w:sz w:val="21"/>
          <w:szCs w:val="20"/>
        </w:rPr>
        <w:t>Time Trend</w:t>
      </w:r>
      <w:r w:rsidRPr="00C62712">
        <w:rPr>
          <w:rFonts w:ascii="Cambria Math" w:eastAsia="Cambria Math" w:hAnsi="Cambria Math" w:cs="Cambria Math"/>
          <w:color w:val="000000" w:themeColor="text1"/>
          <w:position w:val="-6"/>
          <w:sz w:val="16"/>
          <w:szCs w:val="20"/>
        </w:rPr>
        <w:t>𝑖</w:t>
      </w:r>
      <w:r w:rsidRPr="00C62712">
        <w:rPr>
          <w:rFonts w:ascii="Cambria Math" w:eastAsia="Cambria Math" w:hAnsi="Cambria Math" w:cs="Cambria Math" w:hint="eastAsia"/>
          <w:color w:val="000000" w:themeColor="text1"/>
          <w:position w:val="-6"/>
          <w:sz w:val="16"/>
          <w:szCs w:val="20"/>
        </w:rPr>
        <w:t xml:space="preserve">                                </w:t>
      </w:r>
      <w:r w:rsidRPr="00C62712">
        <w:rPr>
          <w:rFonts w:ascii="Times" w:eastAsia="Cambria Math" w:hAnsi="Times" w:cs="Cambria Math" w:hint="eastAsia"/>
          <w:color w:val="000000" w:themeColor="text1"/>
          <w:position w:val="-6"/>
          <w:sz w:val="16"/>
          <w:szCs w:val="20"/>
        </w:rPr>
        <w:t xml:space="preserve">                                                                                                                                               </w:t>
      </w:r>
      <w:r>
        <w:rPr>
          <w:rFonts w:ascii="Times" w:eastAsia="Cambria Math" w:hAnsi="Times" w:cs="Cambria Math"/>
          <w:color w:val="000000" w:themeColor="text1"/>
          <w:position w:val="-6"/>
          <w:sz w:val="16"/>
          <w:szCs w:val="20"/>
        </w:rPr>
        <w:t xml:space="preserve">         </w:t>
      </w:r>
      <w:r w:rsidRPr="00C62712">
        <w:rPr>
          <w:rFonts w:ascii="Times" w:eastAsia="Cambria Math" w:hAnsi="Times" w:cs="Cambria Math" w:hint="eastAsia"/>
          <w:color w:val="000000" w:themeColor="text1"/>
          <w:position w:val="-6"/>
          <w:sz w:val="16"/>
          <w:szCs w:val="20"/>
        </w:rPr>
        <w:t xml:space="preserve">       </w:t>
      </w:r>
      <w:r w:rsidRPr="00C62712">
        <w:rPr>
          <w:rFonts w:ascii="Times" w:hAnsi="Times"/>
          <w:color w:val="000000" w:themeColor="text1"/>
          <w:sz w:val="21"/>
        </w:rPr>
        <w:t>Equation (</w:t>
      </w:r>
      <w:r w:rsidRPr="00C62712">
        <w:rPr>
          <w:rFonts w:ascii="Times" w:hAnsi="Times" w:hint="eastAsia"/>
          <w:color w:val="000000" w:themeColor="text1"/>
          <w:sz w:val="21"/>
        </w:rPr>
        <w:t>1</w:t>
      </w:r>
      <w:r w:rsidRPr="00C62712">
        <w:rPr>
          <w:rFonts w:ascii="Times" w:hAnsi="Times"/>
          <w:color w:val="000000" w:themeColor="text1"/>
          <w:sz w:val="21"/>
        </w:rPr>
        <w:t xml:space="preserve">) </w:t>
      </w:r>
      <w:r w:rsidRPr="00C62712">
        <w:rPr>
          <w:rFonts w:ascii="Times" w:eastAsia="Times" w:hAnsi="Times"/>
          <w:color w:val="000000" w:themeColor="text1"/>
          <w:sz w:val="21"/>
        </w:rPr>
        <w:t xml:space="preserve"> </w:t>
      </w:r>
      <w:r w:rsidRPr="00C62712">
        <w:rPr>
          <w:rFonts w:ascii="Times" w:eastAsia="Cambria Math" w:hAnsi="Times" w:cs="Cambria Math" w:hint="eastAsia"/>
          <w:i/>
          <w:color w:val="000000" w:themeColor="text1"/>
          <w:position w:val="-6"/>
          <w:sz w:val="13"/>
          <w:szCs w:val="20"/>
        </w:rPr>
        <w:t xml:space="preserve">     </w:t>
      </w:r>
    </w:p>
    <w:p w14:paraId="365676A6" w14:textId="77777777" w:rsidR="00EB3853" w:rsidRPr="00EB3853" w:rsidRDefault="00EB3853" w:rsidP="00EB3853">
      <w:pPr>
        <w:widowControl w:val="0"/>
        <w:spacing w:line="360" w:lineRule="auto"/>
        <w:jc w:val="center"/>
        <w:rPr>
          <w:rFonts w:ascii="Times New Roman" w:eastAsia="Times" w:hAnsi="Times New Roman" w:cs="Times New Roman"/>
          <w:color w:val="000000" w:themeColor="text1"/>
          <w:sz w:val="24"/>
          <w:szCs w:val="24"/>
        </w:rPr>
        <w:sectPr w:rsidR="00EB3853" w:rsidRPr="00EB3853">
          <w:pgSz w:w="11906" w:h="16838"/>
          <w:pgMar w:top="1440" w:right="1440" w:bottom="1440" w:left="1440" w:header="708" w:footer="708" w:gutter="0"/>
          <w:cols w:space="708"/>
          <w:docGrid w:linePitch="360"/>
        </w:sectPr>
      </w:pPr>
    </w:p>
    <w:p w14:paraId="01028712" w14:textId="33FAB674" w:rsidR="00EB3853" w:rsidRPr="00EB3853" w:rsidRDefault="00EB3853" w:rsidP="00D638A1">
      <w:pPr>
        <w:pStyle w:val="NormalWeb"/>
        <w:outlineLvl w:val="0"/>
        <w:rPr>
          <w:bCs/>
          <w:color w:val="000000" w:themeColor="text1"/>
          <w:shd w:val="clear" w:color="auto" w:fill="FFFFFF"/>
        </w:rPr>
      </w:pPr>
      <w:r w:rsidRPr="00EB3853">
        <w:rPr>
          <w:bCs/>
          <w:color w:val="000000" w:themeColor="text1"/>
          <w:shd w:val="clear" w:color="auto" w:fill="FFFFFF"/>
        </w:rPr>
        <w:lastRenderedPageBreak/>
        <w:t>Table 3. Variable</w:t>
      </w:r>
      <w:r w:rsidR="004323A1">
        <w:rPr>
          <w:bCs/>
          <w:color w:val="000000" w:themeColor="text1"/>
          <w:shd w:val="clear" w:color="auto" w:fill="FFFFFF"/>
        </w:rPr>
        <w:t xml:space="preserve"> Measurement</w:t>
      </w:r>
      <w:r w:rsidR="00EA1C58">
        <w:rPr>
          <w:bCs/>
          <w:color w:val="000000" w:themeColor="text1"/>
          <w:shd w:val="clear" w:color="auto" w:fill="FFFFFF"/>
        </w:rPr>
        <w:t>s</w:t>
      </w:r>
      <w:r w:rsidR="004323A1">
        <w:rPr>
          <w:bCs/>
          <w:color w:val="000000" w:themeColor="text1"/>
          <w:shd w:val="clear" w:color="auto" w:fill="FFFFFF"/>
        </w:rPr>
        <w:t xml:space="preserve"> </w:t>
      </w:r>
    </w:p>
    <w:tbl>
      <w:tblPr>
        <w:tblStyle w:val="PlainTable4"/>
        <w:tblW w:w="15129" w:type="dxa"/>
        <w:tblInd w:w="-351" w:type="dxa"/>
        <w:tblLook w:val="04A0" w:firstRow="1" w:lastRow="0" w:firstColumn="1" w:lastColumn="0" w:noHBand="0" w:noVBand="1"/>
      </w:tblPr>
      <w:tblGrid>
        <w:gridCol w:w="2428"/>
        <w:gridCol w:w="8980"/>
        <w:gridCol w:w="2401"/>
        <w:gridCol w:w="1320"/>
      </w:tblGrid>
      <w:tr w:rsidR="00EB3853" w:rsidRPr="00EB3853" w14:paraId="37A86BC6" w14:textId="77777777" w:rsidTr="00371DD1">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2428" w:type="dxa"/>
            <w:tcBorders>
              <w:top w:val="single" w:sz="4" w:space="0" w:color="auto"/>
              <w:bottom w:val="single" w:sz="4" w:space="0" w:color="auto"/>
            </w:tcBorders>
          </w:tcPr>
          <w:p w14:paraId="59046BD8" w14:textId="23EEF89F" w:rsidR="00EB3853" w:rsidRPr="00EB3853" w:rsidRDefault="00F13156" w:rsidP="00EB3853">
            <w:pPr>
              <w:spacing w:line="360" w:lineRule="auto"/>
              <w:rPr>
                <w:rFonts w:ascii="Times New Roman" w:hAnsi="Times New Roman" w:cs="Times New Roman"/>
                <w:b w:val="0"/>
                <w:bCs w:val="0"/>
                <w:color w:val="000000" w:themeColor="text1"/>
                <w:sz w:val="20"/>
                <w:szCs w:val="20"/>
              </w:rPr>
            </w:pPr>
            <w:r w:rsidRPr="00EB3853">
              <w:rPr>
                <w:rFonts w:ascii="Times New Roman" w:hAnsi="Times New Roman" w:cs="Times New Roman"/>
                <w:b w:val="0"/>
                <w:bCs w:val="0"/>
                <w:color w:val="000000" w:themeColor="text1"/>
                <w:sz w:val="20"/>
                <w:szCs w:val="20"/>
              </w:rPr>
              <w:t>Variable</w:t>
            </w:r>
            <w:r>
              <w:rPr>
                <w:rFonts w:ascii="Times New Roman" w:hAnsi="Times New Roman" w:cs="Times New Roman"/>
                <w:b w:val="0"/>
                <w:bCs w:val="0"/>
                <w:color w:val="000000" w:themeColor="text1"/>
                <w:sz w:val="20"/>
                <w:szCs w:val="20"/>
              </w:rPr>
              <w:t xml:space="preserve"> </w:t>
            </w:r>
          </w:p>
        </w:tc>
        <w:tc>
          <w:tcPr>
            <w:tcW w:w="8980" w:type="dxa"/>
            <w:tcBorders>
              <w:top w:val="single" w:sz="4" w:space="0" w:color="auto"/>
              <w:bottom w:val="single" w:sz="4" w:space="0" w:color="auto"/>
            </w:tcBorders>
          </w:tcPr>
          <w:p w14:paraId="19AA210D" w14:textId="77777777" w:rsidR="00EB3853" w:rsidRPr="00EB3853" w:rsidRDefault="00EB3853" w:rsidP="00EB385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EB3853">
              <w:rPr>
                <w:rFonts w:ascii="Times New Roman" w:hAnsi="Times New Roman" w:cs="Times New Roman"/>
                <w:b w:val="0"/>
                <w:bCs w:val="0"/>
                <w:color w:val="000000" w:themeColor="text1"/>
                <w:sz w:val="20"/>
                <w:szCs w:val="20"/>
              </w:rPr>
              <w:t>Measurement</w:t>
            </w:r>
          </w:p>
        </w:tc>
        <w:tc>
          <w:tcPr>
            <w:tcW w:w="2401" w:type="dxa"/>
            <w:tcBorders>
              <w:top w:val="single" w:sz="4" w:space="0" w:color="auto"/>
              <w:bottom w:val="single" w:sz="4" w:space="0" w:color="auto"/>
            </w:tcBorders>
            <w:shd w:val="clear" w:color="auto" w:fill="auto"/>
          </w:tcPr>
          <w:p w14:paraId="2EC2BE06" w14:textId="77777777" w:rsidR="00EB3853" w:rsidRPr="00EB3853" w:rsidRDefault="00EB3853" w:rsidP="00EB385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EB3853">
              <w:rPr>
                <w:rFonts w:ascii="Times New Roman" w:hAnsi="Times New Roman" w:cs="Times New Roman"/>
                <w:b w:val="0"/>
                <w:bCs w:val="0"/>
                <w:color w:val="000000" w:themeColor="text1"/>
                <w:sz w:val="20"/>
                <w:szCs w:val="20"/>
              </w:rPr>
              <w:t>Reference</w:t>
            </w:r>
          </w:p>
        </w:tc>
        <w:tc>
          <w:tcPr>
            <w:tcW w:w="1320" w:type="dxa"/>
            <w:tcBorders>
              <w:top w:val="single" w:sz="4" w:space="0" w:color="auto"/>
              <w:bottom w:val="single" w:sz="4" w:space="0" w:color="auto"/>
            </w:tcBorders>
          </w:tcPr>
          <w:p w14:paraId="0000BEE8" w14:textId="77777777" w:rsidR="00EB3853" w:rsidRPr="00EB3853" w:rsidRDefault="00EB3853" w:rsidP="00EB3853">
            <w:pPr>
              <w:spacing w:line="36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themeColor="text1"/>
                <w:sz w:val="20"/>
                <w:szCs w:val="20"/>
              </w:rPr>
            </w:pPr>
            <w:r w:rsidRPr="00EB3853">
              <w:rPr>
                <w:rFonts w:ascii="Times New Roman" w:hAnsi="Times New Roman" w:cs="Times New Roman"/>
                <w:b w:val="0"/>
                <w:bCs w:val="0"/>
                <w:color w:val="000000" w:themeColor="text1"/>
                <w:sz w:val="20"/>
                <w:szCs w:val="20"/>
              </w:rPr>
              <w:t>Data Source</w:t>
            </w:r>
          </w:p>
        </w:tc>
      </w:tr>
      <w:tr w:rsidR="00EB3853" w:rsidRPr="00EB3853" w14:paraId="5B89C55E" w14:textId="77777777" w:rsidTr="00371DD1">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2428" w:type="dxa"/>
            <w:tcBorders>
              <w:top w:val="single" w:sz="4" w:space="0" w:color="auto"/>
            </w:tcBorders>
            <w:shd w:val="clear" w:color="auto" w:fill="auto"/>
          </w:tcPr>
          <w:p w14:paraId="533B6C30" w14:textId="77777777" w:rsidR="00EB3853" w:rsidRPr="00EB3853" w:rsidRDefault="00EB3853" w:rsidP="00EB3853">
            <w:pPr>
              <w:spacing w:line="360" w:lineRule="auto"/>
              <w:rPr>
                <w:rFonts w:ascii="Times New Roman" w:hAnsi="Times New Roman" w:cs="Times New Roman"/>
                <w:b w:val="0"/>
                <w:bCs w:val="0"/>
                <w:color w:val="000000" w:themeColor="text1"/>
                <w:sz w:val="20"/>
                <w:szCs w:val="20"/>
              </w:rPr>
            </w:pPr>
            <w:r w:rsidRPr="00EB3853">
              <w:rPr>
                <w:rFonts w:ascii="Times New Roman" w:hAnsi="Times New Roman" w:cs="Times New Roman"/>
                <w:b w:val="0"/>
                <w:bCs w:val="0"/>
                <w:color w:val="000000" w:themeColor="text1"/>
                <w:sz w:val="20"/>
                <w:szCs w:val="20"/>
              </w:rPr>
              <w:t>Dependent Variable</w:t>
            </w:r>
          </w:p>
        </w:tc>
        <w:tc>
          <w:tcPr>
            <w:tcW w:w="8980" w:type="dxa"/>
            <w:tcBorders>
              <w:top w:val="single" w:sz="4" w:space="0" w:color="auto"/>
            </w:tcBorders>
            <w:shd w:val="clear" w:color="auto" w:fill="auto"/>
          </w:tcPr>
          <w:p w14:paraId="29B24C39" w14:textId="77777777" w:rsidR="00EB3853" w:rsidRPr="00EB3853" w:rsidRDefault="00EB3853" w:rsidP="00EB385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2401" w:type="dxa"/>
            <w:tcBorders>
              <w:top w:val="single" w:sz="4" w:space="0" w:color="auto"/>
            </w:tcBorders>
            <w:shd w:val="clear" w:color="auto" w:fill="auto"/>
          </w:tcPr>
          <w:p w14:paraId="3822F7EE" w14:textId="77777777" w:rsidR="00EB3853" w:rsidRPr="00EB3853" w:rsidRDefault="00EB3853" w:rsidP="00EB385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1320" w:type="dxa"/>
            <w:tcBorders>
              <w:top w:val="single" w:sz="4" w:space="0" w:color="auto"/>
            </w:tcBorders>
            <w:shd w:val="clear" w:color="auto" w:fill="auto"/>
          </w:tcPr>
          <w:p w14:paraId="308E3B68" w14:textId="77777777" w:rsidR="00EB3853" w:rsidRPr="00EB3853" w:rsidRDefault="00EB3853" w:rsidP="00EB385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EB3853" w:rsidRPr="00EB3853" w14:paraId="3BEFBEE2" w14:textId="77777777" w:rsidTr="00371DD1">
        <w:trPr>
          <w:trHeight w:val="172"/>
        </w:trPr>
        <w:tc>
          <w:tcPr>
            <w:cnfStyle w:val="001000000000" w:firstRow="0" w:lastRow="0" w:firstColumn="1" w:lastColumn="0" w:oddVBand="0" w:evenVBand="0" w:oddHBand="0" w:evenHBand="0" w:firstRowFirstColumn="0" w:firstRowLastColumn="0" w:lastRowFirstColumn="0" w:lastRowLastColumn="0"/>
            <w:tcW w:w="2428" w:type="dxa"/>
            <w:tcBorders>
              <w:bottom w:val="single" w:sz="4" w:space="0" w:color="auto"/>
            </w:tcBorders>
            <w:shd w:val="clear" w:color="auto" w:fill="auto"/>
            <w:vAlign w:val="center"/>
          </w:tcPr>
          <w:p w14:paraId="4F659704" w14:textId="77777777" w:rsidR="00EB3853" w:rsidRPr="00EB3853" w:rsidRDefault="00EB3853" w:rsidP="00EB3853">
            <w:pPr>
              <w:spacing w:line="360" w:lineRule="auto"/>
              <w:rPr>
                <w:rFonts w:ascii="Times New Roman" w:hAnsi="Times New Roman" w:cs="Times New Roman"/>
                <w:b w:val="0"/>
                <w:bCs w:val="0"/>
                <w:color w:val="000000" w:themeColor="text1"/>
                <w:sz w:val="20"/>
                <w:szCs w:val="20"/>
              </w:rPr>
            </w:pPr>
            <w:r w:rsidRPr="00EB3853">
              <w:rPr>
                <w:rFonts w:ascii="Times New Roman" w:eastAsia="Times New Roman" w:hAnsi="Times New Roman" w:cs="Times New Roman"/>
                <w:b w:val="0"/>
                <w:bCs w:val="0"/>
                <w:color w:val="000000" w:themeColor="text1"/>
                <w:sz w:val="20"/>
                <w:szCs w:val="20"/>
              </w:rPr>
              <w:t>CAR</w:t>
            </w:r>
          </w:p>
        </w:tc>
        <w:tc>
          <w:tcPr>
            <w:tcW w:w="8980" w:type="dxa"/>
            <w:tcBorders>
              <w:bottom w:val="single" w:sz="4" w:space="0" w:color="auto"/>
            </w:tcBorders>
            <w:shd w:val="clear" w:color="auto" w:fill="auto"/>
            <w:vAlign w:val="center"/>
          </w:tcPr>
          <w:p w14:paraId="075F5590" w14:textId="7E54AB8C" w:rsidR="00EB3853" w:rsidRPr="00EB3853" w:rsidRDefault="00EB3853" w:rsidP="00EB385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0"/>
                <w:szCs w:val="20"/>
              </w:rPr>
            </w:pPr>
            <w:r w:rsidRPr="00EB3853">
              <w:rPr>
                <w:rFonts w:ascii="Times New Roman" w:eastAsia="Times New Roman" w:hAnsi="Times New Roman" w:cs="Times New Roman"/>
                <w:bCs/>
                <w:color w:val="000000" w:themeColor="text1"/>
                <w:sz w:val="20"/>
                <w:szCs w:val="20"/>
              </w:rPr>
              <w:t xml:space="preserve">The sum of abnormal stock return (AR) over the event window </w:t>
            </w:r>
            <w:r w:rsidR="006F2623">
              <w:rPr>
                <w:rFonts w:ascii="Times New Roman" w:eastAsia="Times New Roman" w:hAnsi="Times New Roman" w:cs="Times New Roman"/>
                <w:bCs/>
                <w:color w:val="000000" w:themeColor="text1"/>
                <w:sz w:val="20"/>
                <w:szCs w:val="20"/>
              </w:rPr>
              <w:t xml:space="preserve">is </w:t>
            </w:r>
            <w:r w:rsidRPr="00EB3853">
              <w:rPr>
                <w:rFonts w:ascii="Times New Roman" w:eastAsia="Times New Roman" w:hAnsi="Times New Roman" w:cs="Times New Roman"/>
                <w:bCs/>
                <w:color w:val="000000" w:themeColor="text1"/>
                <w:sz w:val="20"/>
                <w:szCs w:val="20"/>
              </w:rPr>
              <w:t>based on</w:t>
            </w:r>
            <w:r w:rsidRPr="00EB3853">
              <w:rPr>
                <w:rFonts w:ascii="Times New Roman" w:hAnsi="Times New Roman" w:cs="Times New Roman"/>
                <w:color w:val="000000" w:themeColor="text1"/>
                <w:sz w:val="20"/>
                <w:szCs w:val="20"/>
              </w:rPr>
              <w:t xml:space="preserve"> </w:t>
            </w:r>
            <w:r w:rsidRPr="00EB3853">
              <w:rPr>
                <w:rFonts w:ascii="Times New Roman" w:eastAsia="Times New Roman" w:hAnsi="Times New Roman" w:cs="Times New Roman"/>
                <w:bCs/>
                <w:color w:val="000000" w:themeColor="text1"/>
                <w:sz w:val="20"/>
                <w:szCs w:val="20"/>
              </w:rPr>
              <w:t>Fama-</w:t>
            </w:r>
            <w:r w:rsidR="00D638A1">
              <w:rPr>
                <w:rFonts w:ascii="Times New Roman" w:eastAsia="Times New Roman" w:hAnsi="Times New Roman" w:cs="Times New Roman"/>
                <w:bCs/>
                <w:color w:val="000000" w:themeColor="text1"/>
                <w:sz w:val="20"/>
                <w:szCs w:val="20"/>
              </w:rPr>
              <w:t>F</w:t>
            </w:r>
            <w:r w:rsidRPr="00EB3853">
              <w:rPr>
                <w:rFonts w:ascii="Times New Roman" w:eastAsia="Times New Roman" w:hAnsi="Times New Roman" w:cs="Times New Roman"/>
                <w:bCs/>
                <w:color w:val="000000" w:themeColor="text1"/>
                <w:sz w:val="20"/>
                <w:szCs w:val="20"/>
              </w:rPr>
              <w:t>rench Three factors model.</w:t>
            </w:r>
          </w:p>
        </w:tc>
        <w:tc>
          <w:tcPr>
            <w:tcW w:w="2401" w:type="dxa"/>
            <w:tcBorders>
              <w:bottom w:val="single" w:sz="4" w:space="0" w:color="auto"/>
            </w:tcBorders>
            <w:shd w:val="clear" w:color="auto" w:fill="auto"/>
          </w:tcPr>
          <w:p w14:paraId="6F62385F" w14:textId="77777777" w:rsidR="00EB3853" w:rsidRPr="00EB3853" w:rsidRDefault="00EB3853" w:rsidP="00EB385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eastAsia="zh-CN"/>
              </w:rPr>
            </w:pPr>
            <w:r w:rsidRPr="00EB3853">
              <w:rPr>
                <w:rFonts w:ascii="Times New Roman" w:eastAsia="Times New Roman" w:hAnsi="Times New Roman" w:cs="Times New Roman"/>
                <w:color w:val="000000" w:themeColor="text1"/>
                <w:sz w:val="20"/>
                <w:szCs w:val="20"/>
              </w:rPr>
              <w:t>Eilert</w:t>
            </w:r>
            <w:r w:rsidRPr="00EB3853">
              <w:rPr>
                <w:rFonts w:ascii="Times New Roman" w:eastAsia="Times New Roman" w:hAnsi="Times New Roman" w:cs="Times New Roman"/>
                <w:color w:val="000000" w:themeColor="text1"/>
                <w:sz w:val="20"/>
                <w:szCs w:val="20"/>
                <w:lang w:eastAsia="zh-CN"/>
              </w:rPr>
              <w:t xml:space="preserve"> et al. (2017)</w:t>
            </w:r>
          </w:p>
        </w:tc>
        <w:tc>
          <w:tcPr>
            <w:tcW w:w="1320" w:type="dxa"/>
            <w:tcBorders>
              <w:bottom w:val="single" w:sz="4" w:space="0" w:color="auto"/>
            </w:tcBorders>
            <w:shd w:val="clear" w:color="auto" w:fill="auto"/>
          </w:tcPr>
          <w:p w14:paraId="26198428" w14:textId="77777777" w:rsidR="00EB3853" w:rsidRPr="00EB3853" w:rsidRDefault="00EB3853" w:rsidP="00EB385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lang w:eastAsia="zh-CN"/>
              </w:rPr>
            </w:pPr>
            <w:r w:rsidRPr="00EB3853">
              <w:rPr>
                <w:rFonts w:ascii="Times New Roman" w:hAnsi="Times New Roman" w:cs="Times New Roman"/>
                <w:color w:val="000000" w:themeColor="text1"/>
                <w:sz w:val="20"/>
                <w:szCs w:val="20"/>
                <w:lang w:eastAsia="zh-CN"/>
              </w:rPr>
              <w:t>CRSP</w:t>
            </w:r>
          </w:p>
        </w:tc>
      </w:tr>
      <w:tr w:rsidR="00EB3853" w:rsidRPr="00EB3853" w14:paraId="02634BB0" w14:textId="77777777" w:rsidTr="00371DD1">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2428" w:type="dxa"/>
            <w:tcBorders>
              <w:top w:val="single" w:sz="4" w:space="0" w:color="auto"/>
            </w:tcBorders>
            <w:shd w:val="clear" w:color="auto" w:fill="auto"/>
          </w:tcPr>
          <w:p w14:paraId="777AC176" w14:textId="77777777" w:rsidR="00EB3853" w:rsidRPr="00EB3853" w:rsidRDefault="00EB3853" w:rsidP="00EB3853">
            <w:pPr>
              <w:spacing w:line="360" w:lineRule="auto"/>
              <w:jc w:val="both"/>
              <w:rPr>
                <w:rFonts w:ascii="Times New Roman" w:hAnsi="Times New Roman" w:cs="Times New Roman"/>
                <w:b w:val="0"/>
                <w:bCs w:val="0"/>
                <w:color w:val="000000" w:themeColor="text1"/>
                <w:sz w:val="20"/>
                <w:szCs w:val="20"/>
              </w:rPr>
            </w:pPr>
            <w:r w:rsidRPr="00EB3853">
              <w:rPr>
                <w:rFonts w:ascii="Times New Roman" w:hAnsi="Times New Roman" w:cs="Times New Roman"/>
                <w:b w:val="0"/>
                <w:bCs w:val="0"/>
                <w:color w:val="000000" w:themeColor="text1"/>
                <w:sz w:val="20"/>
                <w:szCs w:val="20"/>
              </w:rPr>
              <w:t>Independent Variables</w:t>
            </w:r>
          </w:p>
        </w:tc>
        <w:tc>
          <w:tcPr>
            <w:tcW w:w="8980" w:type="dxa"/>
            <w:tcBorders>
              <w:top w:val="single" w:sz="4" w:space="0" w:color="auto"/>
            </w:tcBorders>
            <w:shd w:val="clear" w:color="auto" w:fill="auto"/>
          </w:tcPr>
          <w:p w14:paraId="3B5CB225" w14:textId="77777777" w:rsidR="00EB3853" w:rsidRPr="00EB3853" w:rsidRDefault="00EB3853" w:rsidP="00EB385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2401" w:type="dxa"/>
            <w:tcBorders>
              <w:top w:val="single" w:sz="4" w:space="0" w:color="auto"/>
            </w:tcBorders>
            <w:shd w:val="clear" w:color="auto" w:fill="auto"/>
          </w:tcPr>
          <w:p w14:paraId="6E2B0D08" w14:textId="77777777" w:rsidR="00EB3853" w:rsidRPr="00EB3853" w:rsidRDefault="00EB3853" w:rsidP="00EB38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1320" w:type="dxa"/>
            <w:tcBorders>
              <w:top w:val="single" w:sz="4" w:space="0" w:color="auto"/>
            </w:tcBorders>
            <w:shd w:val="clear" w:color="auto" w:fill="auto"/>
          </w:tcPr>
          <w:p w14:paraId="049FD2B6" w14:textId="77777777" w:rsidR="00EB3853" w:rsidRPr="00EB3853" w:rsidRDefault="00EB3853" w:rsidP="00EB38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EB3853" w:rsidRPr="00EB3853" w14:paraId="4BCD3EEC" w14:textId="77777777" w:rsidTr="00371DD1">
        <w:trPr>
          <w:trHeight w:val="324"/>
        </w:trPr>
        <w:tc>
          <w:tcPr>
            <w:cnfStyle w:val="001000000000" w:firstRow="0" w:lastRow="0" w:firstColumn="1" w:lastColumn="0" w:oddVBand="0" w:evenVBand="0" w:oddHBand="0" w:evenHBand="0" w:firstRowFirstColumn="0" w:firstRowLastColumn="0" w:lastRowFirstColumn="0" w:lastRowLastColumn="0"/>
            <w:tcW w:w="2428" w:type="dxa"/>
            <w:shd w:val="clear" w:color="auto" w:fill="auto"/>
          </w:tcPr>
          <w:p w14:paraId="365B61ED" w14:textId="1EAF20A7" w:rsidR="00EB3853" w:rsidRPr="00EB3853" w:rsidRDefault="00EB3853" w:rsidP="00EB3853">
            <w:pPr>
              <w:spacing w:line="360" w:lineRule="auto"/>
              <w:rPr>
                <w:rFonts w:ascii="Times New Roman" w:hAnsi="Times New Roman" w:cs="Times New Roman"/>
                <w:b w:val="0"/>
                <w:bCs w:val="0"/>
                <w:color w:val="000000" w:themeColor="text1"/>
                <w:sz w:val="20"/>
                <w:szCs w:val="20"/>
                <w:lang w:eastAsia="zh-CN"/>
              </w:rPr>
            </w:pPr>
            <w:r w:rsidRPr="00EB3853">
              <w:rPr>
                <w:rFonts w:ascii="Times New Roman" w:eastAsia="Times New Roman" w:hAnsi="Times New Roman" w:cs="Times New Roman"/>
                <w:b w:val="0"/>
                <w:bCs w:val="0"/>
                <w:color w:val="000000" w:themeColor="text1"/>
                <w:sz w:val="20"/>
                <w:szCs w:val="20"/>
                <w:lang w:eastAsia="zh-CN"/>
              </w:rPr>
              <w:t>AI</w:t>
            </w:r>
            <w:r w:rsidR="00E13C56" w:rsidRPr="00E13C56">
              <w:rPr>
                <w:rFonts w:ascii="Times New Roman" w:eastAsia="Times New Roman" w:hAnsi="Times New Roman" w:cs="Times New Roman"/>
                <w:b w:val="0"/>
                <w:bCs w:val="0"/>
                <w:color w:val="000000" w:themeColor="text1"/>
                <w:sz w:val="20"/>
                <w:szCs w:val="20"/>
                <w:lang w:eastAsia="zh-CN"/>
              </w:rPr>
              <w:t>-enabled</w:t>
            </w:r>
            <w:r w:rsidR="00E13C56">
              <w:rPr>
                <w:rFonts w:ascii="Times New Roman" w:eastAsia="Times New Roman" w:hAnsi="Times New Roman" w:cs="Times New Roman"/>
                <w:b w:val="0"/>
                <w:bCs w:val="0"/>
                <w:color w:val="000000" w:themeColor="text1"/>
                <w:sz w:val="20"/>
                <w:szCs w:val="20"/>
                <w:lang w:eastAsia="zh-CN"/>
              </w:rPr>
              <w:t xml:space="preserve"> </w:t>
            </w:r>
            <w:r w:rsidRPr="00EB3853">
              <w:rPr>
                <w:rFonts w:ascii="Times New Roman" w:eastAsia="Times New Roman" w:hAnsi="Times New Roman" w:cs="Times New Roman"/>
                <w:b w:val="0"/>
                <w:bCs w:val="0"/>
                <w:color w:val="000000" w:themeColor="text1"/>
                <w:sz w:val="20"/>
                <w:szCs w:val="20"/>
                <w:lang w:eastAsia="zh-CN"/>
              </w:rPr>
              <w:t>B2B Marketing</w:t>
            </w:r>
          </w:p>
        </w:tc>
        <w:tc>
          <w:tcPr>
            <w:tcW w:w="8980" w:type="dxa"/>
            <w:shd w:val="clear" w:color="auto" w:fill="auto"/>
          </w:tcPr>
          <w:p w14:paraId="6AC88369" w14:textId="458B6057" w:rsidR="00EB3853" w:rsidRPr="00EB3853" w:rsidRDefault="00EB3853" w:rsidP="00EB385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zh-CN"/>
              </w:rPr>
            </w:pPr>
            <w:r w:rsidRPr="00EB3853">
              <w:rPr>
                <w:rFonts w:ascii="Times New Roman" w:eastAsia="Times New Roman" w:hAnsi="Times New Roman" w:cs="Times New Roman"/>
                <w:color w:val="000000" w:themeColor="text1"/>
                <w:sz w:val="20"/>
                <w:szCs w:val="20"/>
              </w:rPr>
              <w:t xml:space="preserve">Dummy variable based on </w:t>
            </w:r>
            <w:r w:rsidRPr="00EB3853">
              <w:rPr>
                <w:rFonts w:ascii="Times New Roman" w:hAnsi="Times New Roman" w:cs="Times New Roman"/>
                <w:color w:val="000000" w:themeColor="text1"/>
                <w:sz w:val="20"/>
                <w:szCs w:val="20"/>
              </w:rPr>
              <w:t>whether</w:t>
            </w:r>
            <w:r w:rsidRPr="00EB3853">
              <w:rPr>
                <w:rFonts w:ascii="Times New Roman" w:eastAsia="Times New Roman" w:hAnsi="Times New Roman" w:cs="Times New Roman"/>
                <w:color w:val="000000" w:themeColor="text1"/>
                <w:sz w:val="20"/>
                <w:szCs w:val="20"/>
              </w:rPr>
              <w:t xml:space="preserve"> </w:t>
            </w:r>
            <w:r w:rsidR="006F2623">
              <w:rPr>
                <w:rFonts w:ascii="Times New Roman" w:eastAsia="Times New Roman" w:hAnsi="Times New Roman" w:cs="Times New Roman"/>
                <w:color w:val="000000" w:themeColor="text1"/>
                <w:sz w:val="20"/>
                <w:szCs w:val="20"/>
              </w:rPr>
              <w:t xml:space="preserve">the </w:t>
            </w:r>
            <w:r w:rsidRPr="00EB3853">
              <w:rPr>
                <w:rFonts w:ascii="Times New Roman" w:eastAsia="Times New Roman" w:hAnsi="Times New Roman" w:cs="Times New Roman"/>
                <w:color w:val="000000" w:themeColor="text1"/>
                <w:sz w:val="20"/>
                <w:szCs w:val="20"/>
              </w:rPr>
              <w:t xml:space="preserve">company </w:t>
            </w:r>
            <w:r w:rsidRPr="00EB3853">
              <w:rPr>
                <w:rFonts w:ascii="Times New Roman" w:eastAsia="Times New Roman" w:hAnsi="Times New Roman" w:cs="Times New Roman"/>
                <w:color w:val="000000" w:themeColor="text1"/>
                <w:sz w:val="20"/>
                <w:szCs w:val="20"/>
                <w:lang w:eastAsia="zh-CN"/>
              </w:rPr>
              <w:t>ha</w:t>
            </w:r>
            <w:r w:rsidR="00E13C56">
              <w:rPr>
                <w:rFonts w:ascii="Times New Roman" w:eastAsia="Times New Roman" w:hAnsi="Times New Roman" w:cs="Times New Roman"/>
                <w:color w:val="000000" w:themeColor="text1"/>
                <w:sz w:val="20"/>
                <w:szCs w:val="20"/>
                <w:lang w:eastAsia="zh-CN"/>
              </w:rPr>
              <w:t>s</w:t>
            </w:r>
            <w:r w:rsidRPr="00EB3853">
              <w:rPr>
                <w:rFonts w:ascii="Times New Roman" w:eastAsia="Times New Roman" w:hAnsi="Times New Roman" w:cs="Times New Roman"/>
                <w:color w:val="000000" w:themeColor="text1"/>
                <w:sz w:val="20"/>
                <w:szCs w:val="20"/>
                <w:lang w:eastAsia="zh-CN"/>
              </w:rPr>
              <w:t xml:space="preserve"> implemented AI</w:t>
            </w:r>
            <w:r w:rsidR="00E13C56">
              <w:rPr>
                <w:rFonts w:ascii="Times" w:eastAsia="Cambria Math" w:hAnsi="Times" w:cs="Cambria Math"/>
                <w:color w:val="000000" w:themeColor="text1"/>
                <w:sz w:val="21"/>
                <w:szCs w:val="20"/>
              </w:rPr>
              <w:t xml:space="preserve">-enabled </w:t>
            </w:r>
            <w:r w:rsidRPr="00EB3853">
              <w:rPr>
                <w:rFonts w:ascii="Times New Roman" w:eastAsia="Times New Roman" w:hAnsi="Times New Roman" w:cs="Times New Roman"/>
                <w:color w:val="000000" w:themeColor="text1"/>
                <w:sz w:val="20"/>
                <w:szCs w:val="20"/>
                <w:lang w:eastAsia="zh-CN"/>
              </w:rPr>
              <w:t>B2B marketing or not.</w:t>
            </w:r>
          </w:p>
        </w:tc>
        <w:tc>
          <w:tcPr>
            <w:tcW w:w="2401" w:type="dxa"/>
            <w:shd w:val="clear" w:color="auto" w:fill="auto"/>
          </w:tcPr>
          <w:p w14:paraId="29663A79" w14:textId="77777777" w:rsidR="00EB3853" w:rsidRPr="00EB3853" w:rsidRDefault="00EB3853" w:rsidP="00EB385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zh-CN"/>
              </w:rPr>
            </w:pPr>
            <w:r w:rsidRPr="00EB3853">
              <w:rPr>
                <w:rFonts w:ascii="Times New Roman" w:eastAsia="Times New Roman" w:hAnsi="Times New Roman" w:cs="Times New Roman"/>
                <w:color w:val="000000" w:themeColor="text1"/>
                <w:sz w:val="20"/>
                <w:szCs w:val="20"/>
              </w:rPr>
              <w:t>Xiong et al. (2021)</w:t>
            </w:r>
          </w:p>
        </w:tc>
        <w:tc>
          <w:tcPr>
            <w:tcW w:w="1320" w:type="dxa"/>
            <w:shd w:val="clear" w:color="auto" w:fill="auto"/>
          </w:tcPr>
          <w:p w14:paraId="51DDFA04" w14:textId="77777777" w:rsidR="00EB3853" w:rsidRPr="00EB3853" w:rsidRDefault="00EB3853" w:rsidP="00EB385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EB3853">
              <w:rPr>
                <w:rFonts w:ascii="Times New Roman" w:eastAsia="Times New Roman" w:hAnsi="Times New Roman" w:cs="Times New Roman"/>
                <w:bCs/>
                <w:color w:val="000000" w:themeColor="text1"/>
                <w:sz w:val="20"/>
                <w:szCs w:val="20"/>
                <w:lang w:eastAsia="zh-CN"/>
              </w:rPr>
              <w:t>Press Release</w:t>
            </w:r>
          </w:p>
        </w:tc>
      </w:tr>
      <w:tr w:rsidR="00EB3853" w:rsidRPr="00EB3853" w14:paraId="6350D842" w14:textId="77777777" w:rsidTr="00371DD1">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2428" w:type="dxa"/>
            <w:shd w:val="clear" w:color="auto" w:fill="auto"/>
          </w:tcPr>
          <w:p w14:paraId="1BF3CAEA" w14:textId="77777777" w:rsidR="00EB3853" w:rsidRPr="00EB3853" w:rsidRDefault="00EB3853" w:rsidP="00EB3853">
            <w:pPr>
              <w:spacing w:line="360" w:lineRule="auto"/>
              <w:rPr>
                <w:rFonts w:ascii="Times New Roman" w:eastAsia="Times New Roman" w:hAnsi="Times New Roman" w:cs="Times New Roman"/>
                <w:b w:val="0"/>
                <w:bCs w:val="0"/>
                <w:color w:val="000000" w:themeColor="text1"/>
                <w:sz w:val="20"/>
                <w:szCs w:val="20"/>
                <w:lang w:eastAsia="zh-CN"/>
              </w:rPr>
            </w:pPr>
            <w:r w:rsidRPr="00EB3853">
              <w:rPr>
                <w:rFonts w:ascii="Times New Roman" w:eastAsia="Times New Roman" w:hAnsi="Times New Roman" w:cs="Times New Roman"/>
                <w:b w:val="0"/>
                <w:bCs w:val="0"/>
                <w:color w:val="000000" w:themeColor="text1"/>
                <w:sz w:val="20"/>
                <w:szCs w:val="20"/>
                <w:lang w:eastAsia="zh-CN"/>
              </w:rPr>
              <w:t xml:space="preserve">Industry Dynamism </w:t>
            </w:r>
          </w:p>
        </w:tc>
        <w:tc>
          <w:tcPr>
            <w:tcW w:w="8980" w:type="dxa"/>
            <w:shd w:val="clear" w:color="auto" w:fill="auto"/>
          </w:tcPr>
          <w:p w14:paraId="72BC2B0D" w14:textId="13A1F69B" w:rsidR="00EB3853" w:rsidRPr="00EB3853" w:rsidRDefault="00EB3853" w:rsidP="00EB385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zh-CN"/>
              </w:rPr>
            </w:pPr>
            <w:r w:rsidRPr="00EB3853">
              <w:rPr>
                <w:rFonts w:ascii="Times New Roman" w:eastAsia="Times New Roman" w:hAnsi="Times New Roman" w:cs="Times New Roman"/>
                <w:color w:val="000000" w:themeColor="text1"/>
                <w:sz w:val="20"/>
                <w:szCs w:val="20"/>
                <w:lang w:eastAsia="zh-CN"/>
              </w:rPr>
              <w:t>Industry sales are regressed on year (according to five year</w:t>
            </w:r>
            <w:r w:rsidR="006F2623">
              <w:rPr>
                <w:rFonts w:ascii="Times New Roman" w:eastAsia="Times New Roman" w:hAnsi="Times New Roman" w:cs="Times New Roman"/>
                <w:color w:val="000000" w:themeColor="text1"/>
                <w:sz w:val="20"/>
                <w:szCs w:val="20"/>
                <w:lang w:eastAsia="zh-CN"/>
              </w:rPr>
              <w:t>s</w:t>
            </w:r>
            <w:r w:rsidRPr="00EB3853">
              <w:rPr>
                <w:rFonts w:ascii="Times New Roman" w:eastAsia="Times New Roman" w:hAnsi="Times New Roman" w:cs="Times New Roman"/>
                <w:color w:val="000000" w:themeColor="text1"/>
                <w:sz w:val="20"/>
                <w:szCs w:val="20"/>
                <w:lang w:eastAsia="zh-CN"/>
              </w:rPr>
              <w:t xml:space="preserve"> before the event year) </w:t>
            </w:r>
            <w:r w:rsidR="00052920">
              <w:rPr>
                <w:rFonts w:ascii="Times New Roman" w:eastAsia="Times New Roman" w:hAnsi="Times New Roman" w:cs="Times New Roman"/>
                <w:color w:val="000000" w:themeColor="text1"/>
                <w:sz w:val="20"/>
                <w:szCs w:val="20"/>
                <w:lang w:eastAsia="zh-CN"/>
              </w:rPr>
              <w:t>to</w:t>
            </w:r>
            <w:r w:rsidR="00052920" w:rsidRPr="00EB3853">
              <w:rPr>
                <w:rFonts w:ascii="Times New Roman" w:eastAsia="Times New Roman" w:hAnsi="Times New Roman" w:cs="Times New Roman"/>
                <w:color w:val="000000" w:themeColor="text1"/>
                <w:sz w:val="20"/>
                <w:szCs w:val="20"/>
                <w:lang w:eastAsia="zh-CN"/>
              </w:rPr>
              <w:t xml:space="preserve"> </w:t>
            </w:r>
            <w:r w:rsidR="00052920">
              <w:rPr>
                <w:rFonts w:ascii="Times New Roman" w:eastAsia="Times New Roman" w:hAnsi="Times New Roman" w:cs="Times New Roman"/>
                <w:color w:val="000000" w:themeColor="text1"/>
                <w:sz w:val="20"/>
                <w:szCs w:val="20"/>
                <w:lang w:eastAsia="zh-CN"/>
              </w:rPr>
              <w:t>obtain</w:t>
            </w:r>
            <w:r w:rsidRPr="00EB3853">
              <w:rPr>
                <w:rFonts w:ascii="Times New Roman" w:eastAsia="Times New Roman" w:hAnsi="Times New Roman" w:cs="Times New Roman"/>
                <w:color w:val="000000" w:themeColor="text1"/>
                <w:sz w:val="20"/>
                <w:szCs w:val="20"/>
                <w:lang w:eastAsia="zh-CN"/>
              </w:rPr>
              <w:t xml:space="preserve"> standard error</w:t>
            </w:r>
            <w:r w:rsidR="00052920">
              <w:rPr>
                <w:rFonts w:ascii="Times New Roman" w:eastAsia="Times New Roman" w:hAnsi="Times New Roman" w:cs="Times New Roman"/>
                <w:color w:val="000000" w:themeColor="text1"/>
                <w:sz w:val="20"/>
                <w:szCs w:val="20"/>
                <w:lang w:eastAsia="zh-CN"/>
              </w:rPr>
              <w:t>, which</w:t>
            </w:r>
            <w:r w:rsidRPr="00EB3853">
              <w:rPr>
                <w:rFonts w:ascii="Times New Roman" w:eastAsia="Times New Roman" w:hAnsi="Times New Roman" w:cs="Times New Roman"/>
                <w:color w:val="000000" w:themeColor="text1"/>
                <w:sz w:val="20"/>
                <w:szCs w:val="20"/>
                <w:lang w:eastAsia="zh-CN"/>
              </w:rPr>
              <w:t xml:space="preserve"> is divided by the mean of industry sales.</w:t>
            </w:r>
          </w:p>
        </w:tc>
        <w:tc>
          <w:tcPr>
            <w:tcW w:w="2401" w:type="dxa"/>
            <w:shd w:val="clear" w:color="auto" w:fill="auto"/>
          </w:tcPr>
          <w:p w14:paraId="37CC8CD5" w14:textId="77777777" w:rsidR="00EB3853" w:rsidRPr="00EB3853" w:rsidRDefault="00EB3853" w:rsidP="00EB38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zh-CN"/>
              </w:rPr>
            </w:pPr>
            <w:r w:rsidRPr="00EB3853">
              <w:rPr>
                <w:rFonts w:ascii="Times New Roman" w:eastAsia="Times New Roman" w:hAnsi="Times New Roman" w:cs="Times New Roman"/>
                <w:color w:val="000000" w:themeColor="text1"/>
                <w:sz w:val="20"/>
                <w:szCs w:val="20"/>
              </w:rPr>
              <w:t>Jacobs et al. (2015)</w:t>
            </w:r>
          </w:p>
        </w:tc>
        <w:tc>
          <w:tcPr>
            <w:tcW w:w="1320" w:type="dxa"/>
            <w:shd w:val="clear" w:color="auto" w:fill="auto"/>
          </w:tcPr>
          <w:p w14:paraId="3D438BA4" w14:textId="77777777" w:rsidR="00EB3853" w:rsidRPr="00EB3853" w:rsidRDefault="00EB3853" w:rsidP="00EB38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rPr>
            </w:pPr>
            <w:proofErr w:type="spellStart"/>
            <w:r w:rsidRPr="00EB3853">
              <w:rPr>
                <w:rFonts w:ascii="Times New Roman" w:eastAsia="Times New Roman" w:hAnsi="Times New Roman" w:cs="Times New Roman"/>
                <w:bCs/>
                <w:color w:val="000000" w:themeColor="text1"/>
                <w:sz w:val="20"/>
                <w:szCs w:val="20"/>
              </w:rPr>
              <w:t>Compustat</w:t>
            </w:r>
            <w:proofErr w:type="spellEnd"/>
          </w:p>
        </w:tc>
      </w:tr>
      <w:tr w:rsidR="00EB3853" w:rsidRPr="00EB3853" w14:paraId="052B1A3C" w14:textId="77777777" w:rsidTr="00371DD1">
        <w:trPr>
          <w:trHeight w:val="306"/>
        </w:trPr>
        <w:tc>
          <w:tcPr>
            <w:cnfStyle w:val="001000000000" w:firstRow="0" w:lastRow="0" w:firstColumn="1" w:lastColumn="0" w:oddVBand="0" w:evenVBand="0" w:oddHBand="0" w:evenHBand="0" w:firstRowFirstColumn="0" w:firstRowLastColumn="0" w:lastRowFirstColumn="0" w:lastRowLastColumn="0"/>
            <w:tcW w:w="2428" w:type="dxa"/>
            <w:shd w:val="clear" w:color="auto" w:fill="auto"/>
          </w:tcPr>
          <w:p w14:paraId="2F855955" w14:textId="77777777" w:rsidR="00EB3853" w:rsidRPr="00EB3853" w:rsidRDefault="00EB3853" w:rsidP="00EB3853">
            <w:pPr>
              <w:spacing w:line="360" w:lineRule="auto"/>
              <w:rPr>
                <w:rFonts w:ascii="Times New Roman" w:eastAsia="Times New Roman" w:hAnsi="Times New Roman" w:cs="Times New Roman"/>
                <w:b w:val="0"/>
                <w:bCs w:val="0"/>
                <w:color w:val="000000" w:themeColor="text1"/>
                <w:sz w:val="20"/>
                <w:szCs w:val="20"/>
                <w:lang w:eastAsia="zh-CN"/>
              </w:rPr>
            </w:pPr>
            <w:r w:rsidRPr="00EB3853">
              <w:rPr>
                <w:rFonts w:ascii="Times New Roman" w:eastAsia="Times New Roman" w:hAnsi="Times New Roman" w:cs="Times New Roman"/>
                <w:b w:val="0"/>
                <w:bCs w:val="0"/>
                <w:color w:val="000000" w:themeColor="text1"/>
                <w:sz w:val="20"/>
                <w:szCs w:val="20"/>
                <w:lang w:eastAsia="zh-CN"/>
              </w:rPr>
              <w:t xml:space="preserve">Customer Complexity </w:t>
            </w:r>
          </w:p>
        </w:tc>
        <w:tc>
          <w:tcPr>
            <w:tcW w:w="8980" w:type="dxa"/>
            <w:shd w:val="clear" w:color="auto" w:fill="auto"/>
          </w:tcPr>
          <w:p w14:paraId="29C0E74D" w14:textId="7A452458" w:rsidR="00EB3853" w:rsidRPr="00EB3853" w:rsidRDefault="00EB3853" w:rsidP="00EB385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0"/>
                <w:szCs w:val="20"/>
                <w:lang w:eastAsia="zh-CN"/>
              </w:rPr>
            </w:pPr>
            <w:r w:rsidRPr="00EB3853">
              <w:rPr>
                <w:rFonts w:ascii="Times New Roman" w:eastAsia="Times New Roman" w:hAnsi="Times New Roman" w:cs="Times New Roman"/>
                <w:color w:val="000000" w:themeColor="text1"/>
                <w:sz w:val="20"/>
                <w:szCs w:val="20"/>
                <w:lang w:eastAsia="zh-CN"/>
              </w:rPr>
              <w:t>The number of focal company</w:t>
            </w:r>
            <w:r w:rsidR="00FD50E6">
              <w:rPr>
                <w:rFonts w:ascii="Times New Roman" w:eastAsia="Times New Roman" w:hAnsi="Times New Roman" w:cs="Times New Roman"/>
                <w:color w:val="000000" w:themeColor="text1"/>
                <w:sz w:val="20"/>
                <w:szCs w:val="20"/>
                <w:lang w:eastAsia="zh-CN"/>
              </w:rPr>
              <w:t>'</w:t>
            </w:r>
            <w:r w:rsidRPr="00EB3853">
              <w:rPr>
                <w:rFonts w:ascii="Times New Roman" w:eastAsia="Times New Roman" w:hAnsi="Times New Roman" w:cs="Times New Roman"/>
                <w:color w:val="000000" w:themeColor="text1"/>
                <w:sz w:val="20"/>
                <w:szCs w:val="20"/>
                <w:lang w:eastAsia="zh-CN"/>
              </w:rPr>
              <w:t>s business customer</w:t>
            </w:r>
            <w:r w:rsidR="006F2623">
              <w:rPr>
                <w:rFonts w:ascii="Times New Roman" w:eastAsia="Times New Roman" w:hAnsi="Times New Roman" w:cs="Times New Roman"/>
                <w:color w:val="000000" w:themeColor="text1"/>
                <w:sz w:val="20"/>
                <w:szCs w:val="20"/>
                <w:lang w:eastAsia="zh-CN"/>
              </w:rPr>
              <w:t>s</w:t>
            </w:r>
            <w:r w:rsidRPr="00EB3853">
              <w:rPr>
                <w:rFonts w:ascii="Times New Roman" w:eastAsia="Times New Roman" w:hAnsi="Times New Roman" w:cs="Times New Roman"/>
                <w:color w:val="000000" w:themeColor="text1"/>
                <w:sz w:val="20"/>
                <w:szCs w:val="20"/>
                <w:lang w:eastAsia="zh-CN"/>
              </w:rPr>
              <w:t xml:space="preserve"> </w:t>
            </w:r>
            <w:r w:rsidRPr="00EB3853">
              <w:rPr>
                <w:rFonts w:ascii="Times New Roman" w:eastAsia="Times New Roman" w:hAnsi="Times New Roman" w:cs="Times New Roman"/>
                <w:color w:val="000000" w:themeColor="text1"/>
                <w:sz w:val="20"/>
                <w:szCs w:val="20"/>
              </w:rPr>
              <w:t>(log-transformed).</w:t>
            </w:r>
          </w:p>
        </w:tc>
        <w:tc>
          <w:tcPr>
            <w:tcW w:w="2401" w:type="dxa"/>
            <w:shd w:val="clear" w:color="auto" w:fill="auto"/>
          </w:tcPr>
          <w:p w14:paraId="68762B25" w14:textId="77777777" w:rsidR="00EB3853" w:rsidRPr="00EB3853" w:rsidRDefault="00EB3853" w:rsidP="00EB385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zh-CN"/>
              </w:rPr>
            </w:pPr>
            <w:r w:rsidRPr="00EB3853">
              <w:rPr>
                <w:rFonts w:ascii="Times New Roman" w:eastAsia="Times New Roman" w:hAnsi="Times New Roman" w:cs="Times New Roman"/>
                <w:color w:val="000000" w:themeColor="text1"/>
                <w:sz w:val="20"/>
                <w:szCs w:val="20"/>
              </w:rPr>
              <w:t>Bozarth</w:t>
            </w:r>
            <w:r w:rsidRPr="00EB3853">
              <w:rPr>
                <w:rFonts w:ascii="Times New Roman" w:eastAsia="Times New Roman" w:hAnsi="Times New Roman" w:cs="Times New Roman"/>
                <w:color w:val="000000" w:themeColor="text1"/>
                <w:sz w:val="20"/>
                <w:szCs w:val="20"/>
                <w:lang w:eastAsia="zh-CN"/>
              </w:rPr>
              <w:t xml:space="preserve"> et al. (2019)</w:t>
            </w:r>
          </w:p>
        </w:tc>
        <w:tc>
          <w:tcPr>
            <w:tcW w:w="1320" w:type="dxa"/>
            <w:shd w:val="clear" w:color="auto" w:fill="auto"/>
          </w:tcPr>
          <w:p w14:paraId="186210CC" w14:textId="77777777" w:rsidR="00EB3853" w:rsidRPr="00EB3853" w:rsidRDefault="00EB3853" w:rsidP="00EB385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0"/>
                <w:szCs w:val="20"/>
              </w:rPr>
            </w:pPr>
            <w:r w:rsidRPr="00EB3853">
              <w:rPr>
                <w:rFonts w:ascii="Times New Roman" w:eastAsia="Times New Roman" w:hAnsi="Times New Roman" w:cs="Times New Roman"/>
                <w:bCs/>
                <w:color w:val="000000" w:themeColor="text1"/>
                <w:sz w:val="20"/>
                <w:szCs w:val="20"/>
              </w:rPr>
              <w:t xml:space="preserve">Bloomberg </w:t>
            </w:r>
          </w:p>
        </w:tc>
      </w:tr>
      <w:tr w:rsidR="00EB3853" w:rsidRPr="00EB3853" w14:paraId="14D70CD1" w14:textId="77777777" w:rsidTr="00371DD1">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428" w:type="dxa"/>
            <w:tcBorders>
              <w:top w:val="single" w:sz="4" w:space="0" w:color="auto"/>
            </w:tcBorders>
            <w:shd w:val="clear" w:color="auto" w:fill="auto"/>
          </w:tcPr>
          <w:p w14:paraId="619A2525" w14:textId="77777777" w:rsidR="00EB3853" w:rsidRPr="00EB3853" w:rsidRDefault="00EB3853" w:rsidP="00EB3853">
            <w:pPr>
              <w:spacing w:line="360" w:lineRule="auto"/>
              <w:rPr>
                <w:rFonts w:ascii="Times New Roman" w:hAnsi="Times New Roman" w:cs="Times New Roman"/>
                <w:b w:val="0"/>
                <w:bCs w:val="0"/>
                <w:color w:val="000000" w:themeColor="text1"/>
                <w:sz w:val="20"/>
                <w:szCs w:val="20"/>
              </w:rPr>
            </w:pPr>
            <w:r w:rsidRPr="00EB3853">
              <w:rPr>
                <w:rFonts w:ascii="Times New Roman" w:hAnsi="Times New Roman" w:cs="Times New Roman"/>
                <w:b w:val="0"/>
                <w:bCs w:val="0"/>
                <w:color w:val="000000" w:themeColor="text1"/>
                <w:sz w:val="20"/>
                <w:szCs w:val="20"/>
              </w:rPr>
              <w:t>Control Variables</w:t>
            </w:r>
          </w:p>
        </w:tc>
        <w:tc>
          <w:tcPr>
            <w:tcW w:w="8980" w:type="dxa"/>
            <w:tcBorders>
              <w:top w:val="single" w:sz="4" w:space="0" w:color="auto"/>
            </w:tcBorders>
            <w:shd w:val="clear" w:color="auto" w:fill="auto"/>
          </w:tcPr>
          <w:p w14:paraId="718FE2DE" w14:textId="77777777" w:rsidR="00EB3853" w:rsidRPr="00EB3853" w:rsidRDefault="00EB3853" w:rsidP="00EB38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2401" w:type="dxa"/>
            <w:tcBorders>
              <w:top w:val="single" w:sz="4" w:space="0" w:color="auto"/>
            </w:tcBorders>
            <w:shd w:val="clear" w:color="auto" w:fill="auto"/>
          </w:tcPr>
          <w:p w14:paraId="37FF441A" w14:textId="77777777" w:rsidR="00EB3853" w:rsidRPr="00EB3853" w:rsidRDefault="00EB3853" w:rsidP="00EB3853">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c>
          <w:tcPr>
            <w:tcW w:w="1320" w:type="dxa"/>
            <w:tcBorders>
              <w:top w:val="single" w:sz="4" w:space="0" w:color="auto"/>
            </w:tcBorders>
            <w:shd w:val="clear" w:color="auto" w:fill="auto"/>
          </w:tcPr>
          <w:p w14:paraId="56E4712F" w14:textId="77777777" w:rsidR="00EB3853" w:rsidRPr="00EB3853" w:rsidRDefault="00EB3853" w:rsidP="00EB38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0"/>
                <w:szCs w:val="20"/>
              </w:rPr>
            </w:pPr>
          </w:p>
        </w:tc>
      </w:tr>
      <w:tr w:rsidR="00EB3853" w:rsidRPr="00EB3853" w14:paraId="6075960C" w14:textId="77777777" w:rsidTr="00371DD1">
        <w:trPr>
          <w:trHeight w:val="576"/>
        </w:trPr>
        <w:tc>
          <w:tcPr>
            <w:cnfStyle w:val="001000000000" w:firstRow="0" w:lastRow="0" w:firstColumn="1" w:lastColumn="0" w:oddVBand="0" w:evenVBand="0" w:oddHBand="0" w:evenHBand="0" w:firstRowFirstColumn="0" w:firstRowLastColumn="0" w:lastRowFirstColumn="0" w:lastRowLastColumn="0"/>
            <w:tcW w:w="2428" w:type="dxa"/>
            <w:shd w:val="clear" w:color="auto" w:fill="auto"/>
          </w:tcPr>
          <w:p w14:paraId="19136141" w14:textId="77777777" w:rsidR="00EB3853" w:rsidRPr="00EB3853" w:rsidRDefault="00EB3853" w:rsidP="00EB3853">
            <w:pPr>
              <w:spacing w:line="360" w:lineRule="auto"/>
              <w:rPr>
                <w:rFonts w:ascii="Times New Roman" w:eastAsia="Times New Roman" w:hAnsi="Times New Roman" w:cs="Times New Roman"/>
                <w:b w:val="0"/>
                <w:bCs w:val="0"/>
                <w:color w:val="000000" w:themeColor="text1"/>
                <w:sz w:val="20"/>
                <w:szCs w:val="20"/>
              </w:rPr>
            </w:pPr>
            <w:r w:rsidRPr="00EB3853">
              <w:rPr>
                <w:rFonts w:ascii="Times New Roman" w:eastAsia="Times New Roman" w:hAnsi="Times New Roman" w:cs="Times New Roman"/>
                <w:b w:val="0"/>
                <w:color w:val="000000" w:themeColor="text1"/>
                <w:sz w:val="20"/>
                <w:szCs w:val="20"/>
                <w:lang w:eastAsia="zh-CN"/>
              </w:rPr>
              <w:t xml:space="preserve">Marketing Efficiency </w:t>
            </w:r>
          </w:p>
        </w:tc>
        <w:tc>
          <w:tcPr>
            <w:tcW w:w="8980" w:type="dxa"/>
            <w:shd w:val="clear" w:color="auto" w:fill="auto"/>
          </w:tcPr>
          <w:p w14:paraId="1786BE5A" w14:textId="286F412F" w:rsidR="00EB3853" w:rsidRPr="00EB3853" w:rsidRDefault="006F2623" w:rsidP="00EB385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rPr>
            </w:pPr>
            <w:r>
              <w:rPr>
                <w:rFonts w:ascii="Times New Roman" w:eastAsia="Times New Roman" w:hAnsi="Times New Roman" w:cs="Times New Roman"/>
                <w:bCs/>
                <w:color w:val="000000" w:themeColor="text1"/>
                <w:sz w:val="20"/>
                <w:szCs w:val="20"/>
                <w:lang w:eastAsia="zh-CN"/>
              </w:rPr>
              <w:t>The r</w:t>
            </w:r>
            <w:r w:rsidR="00EB3853" w:rsidRPr="00EB3853">
              <w:rPr>
                <w:rFonts w:ascii="Times New Roman" w:eastAsia="Times New Roman" w:hAnsi="Times New Roman" w:cs="Times New Roman"/>
                <w:bCs/>
                <w:color w:val="000000" w:themeColor="text1"/>
                <w:sz w:val="20"/>
                <w:szCs w:val="20"/>
                <w:lang w:eastAsia="zh-CN"/>
              </w:rPr>
              <w:t xml:space="preserve">atio of Sales-to- selling, general, and administrative expenses (SGA) minus mean industry Sales-to-SGA, and divided by </w:t>
            </w:r>
            <w:r>
              <w:rPr>
                <w:rFonts w:ascii="Times New Roman" w:eastAsia="Times New Roman" w:hAnsi="Times New Roman" w:cs="Times New Roman"/>
                <w:bCs/>
                <w:color w:val="000000" w:themeColor="text1"/>
                <w:sz w:val="20"/>
                <w:szCs w:val="20"/>
                <w:lang w:eastAsia="zh-CN"/>
              </w:rPr>
              <w:t xml:space="preserve">the </w:t>
            </w:r>
            <w:r w:rsidR="00EB3853" w:rsidRPr="00EB3853">
              <w:rPr>
                <w:rFonts w:ascii="Times New Roman" w:eastAsia="Times New Roman" w:hAnsi="Times New Roman" w:cs="Times New Roman"/>
                <w:bCs/>
                <w:color w:val="000000" w:themeColor="text1"/>
                <w:sz w:val="20"/>
                <w:szCs w:val="20"/>
                <w:lang w:eastAsia="zh-CN"/>
              </w:rPr>
              <w:t>standard deviation of industry Sales-to-SGA.</w:t>
            </w:r>
          </w:p>
        </w:tc>
        <w:tc>
          <w:tcPr>
            <w:tcW w:w="2401" w:type="dxa"/>
            <w:shd w:val="clear" w:color="auto" w:fill="auto"/>
          </w:tcPr>
          <w:p w14:paraId="27413DF7" w14:textId="77777777" w:rsidR="00EB3853" w:rsidRPr="00EB3853" w:rsidRDefault="00EB3853" w:rsidP="00EB385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lang w:val="en-US" w:eastAsia="zh-CN"/>
              </w:rPr>
              <w:t>Modi and Mishra (2011)</w:t>
            </w:r>
          </w:p>
        </w:tc>
        <w:tc>
          <w:tcPr>
            <w:tcW w:w="1320" w:type="dxa"/>
            <w:shd w:val="clear" w:color="auto" w:fill="auto"/>
          </w:tcPr>
          <w:p w14:paraId="0CF2FA36" w14:textId="77777777" w:rsidR="00EB3853" w:rsidRPr="00EB3853" w:rsidRDefault="00EB3853" w:rsidP="00EB385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proofErr w:type="spellStart"/>
            <w:r w:rsidRPr="00EB3853">
              <w:rPr>
                <w:rFonts w:ascii="Times New Roman" w:eastAsia="Times New Roman" w:hAnsi="Times New Roman" w:cs="Times New Roman"/>
                <w:bCs/>
                <w:color w:val="000000" w:themeColor="text1"/>
                <w:sz w:val="20"/>
                <w:szCs w:val="20"/>
              </w:rPr>
              <w:t>Compustat</w:t>
            </w:r>
            <w:proofErr w:type="spellEnd"/>
          </w:p>
        </w:tc>
      </w:tr>
      <w:tr w:rsidR="00EB3853" w:rsidRPr="00EB3853" w14:paraId="525F7318" w14:textId="77777777" w:rsidTr="00371DD1">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428" w:type="dxa"/>
            <w:shd w:val="clear" w:color="auto" w:fill="auto"/>
          </w:tcPr>
          <w:p w14:paraId="1A0A3F8D" w14:textId="77777777" w:rsidR="00EB3853" w:rsidRPr="00EB3853" w:rsidRDefault="00EB3853" w:rsidP="00EB3853">
            <w:pPr>
              <w:spacing w:line="360" w:lineRule="auto"/>
              <w:rPr>
                <w:rFonts w:ascii="Times New Roman" w:eastAsia="Times New Roman" w:hAnsi="Times New Roman" w:cs="Times New Roman"/>
                <w:b w:val="0"/>
                <w:color w:val="000000" w:themeColor="text1"/>
                <w:sz w:val="20"/>
                <w:szCs w:val="20"/>
              </w:rPr>
            </w:pPr>
            <w:r w:rsidRPr="00EB3853">
              <w:rPr>
                <w:rFonts w:ascii="Times New Roman" w:eastAsia="Times New Roman" w:hAnsi="Times New Roman" w:cs="Times New Roman"/>
                <w:b w:val="0"/>
                <w:color w:val="000000" w:themeColor="text1"/>
                <w:sz w:val="20"/>
                <w:szCs w:val="20"/>
              </w:rPr>
              <w:t>Firm Debt</w:t>
            </w:r>
          </w:p>
        </w:tc>
        <w:tc>
          <w:tcPr>
            <w:tcW w:w="8980" w:type="dxa"/>
            <w:shd w:val="clear" w:color="auto" w:fill="auto"/>
          </w:tcPr>
          <w:p w14:paraId="1634BB00" w14:textId="3FB67098" w:rsidR="00EB3853" w:rsidRPr="00EB3853" w:rsidRDefault="00EB3853" w:rsidP="00EB38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val="en-US"/>
              </w:rPr>
            </w:pPr>
            <w:r w:rsidRPr="00EB3853">
              <w:rPr>
                <w:rFonts w:ascii="Times New Roman" w:eastAsia="Times New Roman" w:hAnsi="Times New Roman" w:cs="Times New Roman"/>
                <w:color w:val="000000" w:themeColor="text1"/>
                <w:sz w:val="20"/>
                <w:szCs w:val="20"/>
                <w:lang w:val="en-US"/>
              </w:rPr>
              <w:t>A company</w:t>
            </w:r>
            <w:r w:rsidR="00FD50E6">
              <w:rPr>
                <w:rFonts w:ascii="Times New Roman" w:eastAsia="Times New Roman" w:hAnsi="Times New Roman" w:cs="Times New Roman"/>
                <w:color w:val="000000" w:themeColor="text1"/>
                <w:sz w:val="20"/>
                <w:szCs w:val="20"/>
                <w:lang w:val="en-US"/>
              </w:rPr>
              <w:t>'</w:t>
            </w:r>
            <w:r w:rsidRPr="00EB3853">
              <w:rPr>
                <w:rFonts w:ascii="Times New Roman" w:eastAsia="Times New Roman" w:hAnsi="Times New Roman" w:cs="Times New Roman"/>
                <w:color w:val="000000" w:themeColor="text1"/>
                <w:sz w:val="20"/>
                <w:szCs w:val="20"/>
                <w:lang w:val="en-US"/>
              </w:rPr>
              <w:t xml:space="preserve">s total liabilities </w:t>
            </w:r>
            <w:r w:rsidR="006F2623">
              <w:rPr>
                <w:rFonts w:ascii="Times New Roman" w:eastAsia="Times New Roman" w:hAnsi="Times New Roman" w:cs="Times New Roman"/>
                <w:color w:val="000000" w:themeColor="text1"/>
                <w:sz w:val="20"/>
                <w:szCs w:val="20"/>
                <w:lang w:val="en-US"/>
              </w:rPr>
              <w:t xml:space="preserve">are </w:t>
            </w:r>
            <w:r w:rsidRPr="00EB3853">
              <w:rPr>
                <w:rFonts w:ascii="Times New Roman" w:eastAsia="Times New Roman" w:hAnsi="Times New Roman" w:cs="Times New Roman"/>
                <w:color w:val="000000" w:themeColor="text1"/>
                <w:sz w:val="20"/>
                <w:szCs w:val="20"/>
              </w:rPr>
              <w:t>divided by total assets.</w:t>
            </w:r>
          </w:p>
        </w:tc>
        <w:tc>
          <w:tcPr>
            <w:tcW w:w="2401" w:type="dxa"/>
            <w:shd w:val="clear" w:color="auto" w:fill="auto"/>
          </w:tcPr>
          <w:p w14:paraId="7FF69A01" w14:textId="77777777" w:rsidR="00EB3853" w:rsidRPr="00EB3853" w:rsidRDefault="00EB3853" w:rsidP="00EB38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rPr>
            </w:pPr>
            <w:proofErr w:type="spellStart"/>
            <w:r w:rsidRPr="00EB3853">
              <w:rPr>
                <w:rFonts w:ascii="Times New Roman" w:eastAsia="Times New Roman" w:hAnsi="Times New Roman" w:cs="Times New Roman"/>
                <w:color w:val="000000" w:themeColor="text1"/>
                <w:sz w:val="20"/>
                <w:szCs w:val="20"/>
              </w:rPr>
              <w:t>Eriotis</w:t>
            </w:r>
            <w:proofErr w:type="spellEnd"/>
            <w:r w:rsidRPr="00EB3853">
              <w:rPr>
                <w:rFonts w:ascii="Times New Roman" w:eastAsia="Times New Roman" w:hAnsi="Times New Roman" w:cs="Times New Roman"/>
                <w:color w:val="000000" w:themeColor="text1"/>
                <w:sz w:val="20"/>
                <w:szCs w:val="20"/>
              </w:rPr>
              <w:t xml:space="preserve"> et al. (2007)</w:t>
            </w:r>
          </w:p>
        </w:tc>
        <w:tc>
          <w:tcPr>
            <w:tcW w:w="1320" w:type="dxa"/>
            <w:shd w:val="clear" w:color="auto" w:fill="auto"/>
          </w:tcPr>
          <w:p w14:paraId="327F229B" w14:textId="77777777" w:rsidR="00EB3853" w:rsidRPr="00EB3853" w:rsidRDefault="00EB3853" w:rsidP="00EB38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themeColor="text1"/>
                <w:sz w:val="20"/>
                <w:szCs w:val="20"/>
              </w:rPr>
            </w:pPr>
            <w:proofErr w:type="spellStart"/>
            <w:r w:rsidRPr="00EB3853">
              <w:rPr>
                <w:rFonts w:ascii="Times New Roman" w:eastAsia="Times New Roman" w:hAnsi="Times New Roman" w:cs="Times New Roman"/>
                <w:bCs/>
                <w:color w:val="000000" w:themeColor="text1"/>
                <w:sz w:val="20"/>
                <w:szCs w:val="20"/>
              </w:rPr>
              <w:t>Compustat</w:t>
            </w:r>
            <w:proofErr w:type="spellEnd"/>
          </w:p>
        </w:tc>
      </w:tr>
      <w:tr w:rsidR="00EB3853" w:rsidRPr="00EB3853" w14:paraId="62CA1615" w14:textId="77777777" w:rsidTr="00371DD1">
        <w:trPr>
          <w:trHeight w:val="76"/>
        </w:trPr>
        <w:tc>
          <w:tcPr>
            <w:cnfStyle w:val="001000000000" w:firstRow="0" w:lastRow="0" w:firstColumn="1" w:lastColumn="0" w:oddVBand="0" w:evenVBand="0" w:oddHBand="0" w:evenHBand="0" w:firstRowFirstColumn="0" w:firstRowLastColumn="0" w:lastRowFirstColumn="0" w:lastRowLastColumn="0"/>
            <w:tcW w:w="2428" w:type="dxa"/>
            <w:shd w:val="clear" w:color="auto" w:fill="auto"/>
          </w:tcPr>
          <w:p w14:paraId="32CF30F1" w14:textId="77777777" w:rsidR="00EB3853" w:rsidRPr="00EB3853" w:rsidRDefault="00EB3853" w:rsidP="00EB3853">
            <w:pPr>
              <w:spacing w:line="360" w:lineRule="auto"/>
              <w:rPr>
                <w:rFonts w:ascii="Times New Roman" w:hAnsi="Times New Roman" w:cs="Times New Roman"/>
                <w:b w:val="0"/>
                <w:color w:val="000000" w:themeColor="text1"/>
                <w:sz w:val="20"/>
                <w:szCs w:val="20"/>
              </w:rPr>
            </w:pPr>
            <w:r w:rsidRPr="00EB3853">
              <w:rPr>
                <w:rFonts w:ascii="Times New Roman" w:eastAsia="Times New Roman" w:hAnsi="Times New Roman" w:cs="Times New Roman"/>
                <w:b w:val="0"/>
                <w:color w:val="000000" w:themeColor="text1"/>
                <w:sz w:val="20"/>
                <w:szCs w:val="20"/>
              </w:rPr>
              <w:t>Firm Profitability</w:t>
            </w:r>
          </w:p>
        </w:tc>
        <w:tc>
          <w:tcPr>
            <w:tcW w:w="8980" w:type="dxa"/>
            <w:shd w:val="clear" w:color="auto" w:fill="auto"/>
          </w:tcPr>
          <w:p w14:paraId="5195637E" w14:textId="26FE9266" w:rsidR="00EB3853" w:rsidRPr="00EB3853" w:rsidRDefault="00EB3853" w:rsidP="00EB385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lang w:val="en-US"/>
              </w:rPr>
              <w:t>A company</w:t>
            </w:r>
            <w:r w:rsidR="00FD50E6">
              <w:rPr>
                <w:rFonts w:ascii="Times New Roman" w:eastAsia="Times New Roman" w:hAnsi="Times New Roman" w:cs="Times New Roman"/>
                <w:color w:val="000000" w:themeColor="text1"/>
                <w:sz w:val="20"/>
                <w:szCs w:val="20"/>
                <w:lang w:val="en-US"/>
              </w:rPr>
              <w:t>'</w:t>
            </w:r>
            <w:r w:rsidRPr="00EB3853">
              <w:rPr>
                <w:rFonts w:ascii="Times New Roman" w:eastAsia="Times New Roman" w:hAnsi="Times New Roman" w:cs="Times New Roman"/>
                <w:color w:val="000000" w:themeColor="text1"/>
                <w:sz w:val="20"/>
                <w:szCs w:val="20"/>
                <w:lang w:val="en-US"/>
              </w:rPr>
              <w:t xml:space="preserve">s return on asset (ROA) ratio, </w:t>
            </w:r>
            <w:r w:rsidR="006F2623">
              <w:rPr>
                <w:rFonts w:ascii="Times New Roman" w:eastAsia="Times New Roman" w:hAnsi="Times New Roman" w:cs="Times New Roman"/>
                <w:color w:val="000000" w:themeColor="text1"/>
                <w:sz w:val="20"/>
                <w:szCs w:val="20"/>
                <w:lang w:val="en-US"/>
              </w:rPr>
              <w:t xml:space="preserve">is </w:t>
            </w:r>
            <w:r w:rsidRPr="00EB3853">
              <w:rPr>
                <w:rFonts w:ascii="Times New Roman" w:eastAsia="Times New Roman" w:hAnsi="Times New Roman" w:cs="Times New Roman"/>
                <w:color w:val="000000" w:themeColor="text1"/>
                <w:sz w:val="20"/>
                <w:szCs w:val="20"/>
                <w:lang w:val="en-US"/>
              </w:rPr>
              <w:t xml:space="preserve">calculated as </w:t>
            </w:r>
            <w:r w:rsidR="00FD50E6">
              <w:rPr>
                <w:rFonts w:ascii="Times New Roman" w:eastAsia="Times New Roman" w:hAnsi="Times New Roman" w:cs="Times New Roman"/>
                <w:color w:val="000000" w:themeColor="text1"/>
                <w:sz w:val="20"/>
                <w:szCs w:val="20"/>
                <w:lang w:val="en-US"/>
              </w:rPr>
              <w:t>"</w:t>
            </w:r>
            <w:r w:rsidRPr="00EB3853">
              <w:rPr>
                <w:rFonts w:ascii="Times New Roman" w:eastAsia="Times New Roman" w:hAnsi="Times New Roman" w:cs="Times New Roman"/>
                <w:color w:val="000000" w:themeColor="text1"/>
                <w:sz w:val="20"/>
                <w:szCs w:val="20"/>
                <w:lang w:val="en-US"/>
              </w:rPr>
              <w:t xml:space="preserve">net income </w:t>
            </w:r>
            <w:r w:rsidRPr="00EB3853">
              <w:rPr>
                <w:rFonts w:ascii="Times New Roman" w:eastAsia="Times New Roman" w:hAnsi="Times New Roman" w:cs="Times New Roman"/>
                <w:color w:val="000000" w:themeColor="text1"/>
                <w:sz w:val="20"/>
                <w:szCs w:val="20"/>
              </w:rPr>
              <w:t>divided by total assets</w:t>
            </w:r>
            <w:r w:rsidR="00FD50E6">
              <w:rPr>
                <w:rFonts w:ascii="Times New Roman" w:eastAsia="Times New Roman" w:hAnsi="Times New Roman" w:cs="Times New Roman"/>
                <w:color w:val="000000" w:themeColor="text1"/>
                <w:sz w:val="20"/>
                <w:szCs w:val="20"/>
                <w:lang w:val="en-US"/>
              </w:rPr>
              <w:t>"</w:t>
            </w:r>
            <w:r w:rsidRPr="00EB3853">
              <w:rPr>
                <w:rFonts w:ascii="Times New Roman" w:eastAsia="Times New Roman" w:hAnsi="Times New Roman" w:cs="Times New Roman"/>
                <w:color w:val="000000" w:themeColor="text1"/>
                <w:sz w:val="20"/>
                <w:szCs w:val="20"/>
                <w:lang w:val="en-US"/>
              </w:rPr>
              <w:t>.</w:t>
            </w:r>
          </w:p>
        </w:tc>
        <w:tc>
          <w:tcPr>
            <w:tcW w:w="2401" w:type="dxa"/>
            <w:shd w:val="clear" w:color="auto" w:fill="auto"/>
          </w:tcPr>
          <w:p w14:paraId="6B16BFB9" w14:textId="77777777" w:rsidR="00EB3853" w:rsidRPr="00EB3853" w:rsidRDefault="00EB3853" w:rsidP="00EB385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proofErr w:type="spellStart"/>
            <w:r w:rsidRPr="00EB3853">
              <w:rPr>
                <w:rFonts w:ascii="Times New Roman" w:eastAsia="Times New Roman" w:hAnsi="Times New Roman" w:cs="Times New Roman"/>
                <w:color w:val="000000" w:themeColor="text1"/>
                <w:sz w:val="20"/>
                <w:szCs w:val="20"/>
              </w:rPr>
              <w:t>Appio</w:t>
            </w:r>
            <w:proofErr w:type="spellEnd"/>
            <w:r w:rsidRPr="00EB3853">
              <w:rPr>
                <w:rFonts w:ascii="Times New Roman" w:eastAsia="Times New Roman" w:hAnsi="Times New Roman" w:cs="Times New Roman"/>
                <w:color w:val="000000" w:themeColor="text1"/>
                <w:sz w:val="20"/>
                <w:szCs w:val="20"/>
              </w:rPr>
              <w:t xml:space="preserve"> et al. (2019)</w:t>
            </w:r>
          </w:p>
        </w:tc>
        <w:tc>
          <w:tcPr>
            <w:tcW w:w="1320" w:type="dxa"/>
            <w:shd w:val="clear" w:color="auto" w:fill="auto"/>
          </w:tcPr>
          <w:p w14:paraId="62C60C13" w14:textId="77777777" w:rsidR="00EB3853" w:rsidRPr="00EB3853" w:rsidRDefault="00EB3853" w:rsidP="00EB385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roofErr w:type="spellStart"/>
            <w:r w:rsidRPr="00EB3853">
              <w:rPr>
                <w:rFonts w:ascii="Times New Roman" w:eastAsia="Times New Roman" w:hAnsi="Times New Roman" w:cs="Times New Roman"/>
                <w:color w:val="000000" w:themeColor="text1"/>
                <w:sz w:val="20"/>
                <w:szCs w:val="20"/>
              </w:rPr>
              <w:t>Compustat</w:t>
            </w:r>
            <w:proofErr w:type="spellEnd"/>
          </w:p>
        </w:tc>
      </w:tr>
      <w:tr w:rsidR="00EB3853" w:rsidRPr="00EB3853" w14:paraId="1DCF376A" w14:textId="77777777" w:rsidTr="00371DD1">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2428" w:type="dxa"/>
            <w:shd w:val="clear" w:color="auto" w:fill="auto"/>
          </w:tcPr>
          <w:p w14:paraId="7DBE1405" w14:textId="77777777" w:rsidR="00EB3853" w:rsidRPr="00EB3853" w:rsidRDefault="00EB3853" w:rsidP="00EB3853">
            <w:pPr>
              <w:spacing w:line="360" w:lineRule="auto"/>
              <w:rPr>
                <w:rFonts w:ascii="Times New Roman" w:eastAsia="Times New Roman" w:hAnsi="Times New Roman" w:cs="Times New Roman"/>
                <w:b w:val="0"/>
                <w:color w:val="000000" w:themeColor="text1"/>
                <w:sz w:val="20"/>
                <w:szCs w:val="20"/>
              </w:rPr>
            </w:pPr>
            <w:r w:rsidRPr="00EB3853">
              <w:rPr>
                <w:rFonts w:ascii="Times New Roman" w:eastAsia="Times New Roman" w:hAnsi="Times New Roman" w:cs="Times New Roman"/>
                <w:b w:val="0"/>
                <w:bCs w:val="0"/>
                <w:color w:val="000000" w:themeColor="text1"/>
                <w:sz w:val="20"/>
                <w:szCs w:val="20"/>
              </w:rPr>
              <w:t>Firm Size</w:t>
            </w:r>
          </w:p>
        </w:tc>
        <w:tc>
          <w:tcPr>
            <w:tcW w:w="8980" w:type="dxa"/>
            <w:shd w:val="clear" w:color="auto" w:fill="auto"/>
          </w:tcPr>
          <w:p w14:paraId="0012EF58" w14:textId="1F323DF6" w:rsidR="00EB3853" w:rsidRPr="00EB3853" w:rsidRDefault="00EB3853" w:rsidP="00EB38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lang w:val="en-US"/>
              </w:rPr>
              <w:t>A company</w:t>
            </w:r>
            <w:r w:rsidR="00FD50E6">
              <w:rPr>
                <w:rFonts w:ascii="Times New Roman" w:eastAsia="Times New Roman" w:hAnsi="Times New Roman" w:cs="Times New Roman"/>
                <w:color w:val="000000" w:themeColor="text1"/>
                <w:sz w:val="20"/>
                <w:szCs w:val="20"/>
                <w:lang w:val="en-US"/>
              </w:rPr>
              <w:t>'</w:t>
            </w:r>
            <w:r w:rsidRPr="00EB3853">
              <w:rPr>
                <w:rFonts w:ascii="Times New Roman" w:eastAsia="Times New Roman" w:hAnsi="Times New Roman" w:cs="Times New Roman"/>
                <w:color w:val="000000" w:themeColor="text1"/>
                <w:sz w:val="20"/>
                <w:szCs w:val="20"/>
                <w:lang w:val="en-US"/>
              </w:rPr>
              <w:t xml:space="preserve">s </w:t>
            </w:r>
            <w:r w:rsidRPr="00EB3853">
              <w:rPr>
                <w:rFonts w:ascii="Times New Roman" w:eastAsia="Times New Roman" w:hAnsi="Times New Roman" w:cs="Times New Roman"/>
                <w:color w:val="000000" w:themeColor="text1"/>
                <w:sz w:val="20"/>
                <w:szCs w:val="20"/>
              </w:rPr>
              <w:t xml:space="preserve">total </w:t>
            </w:r>
            <w:r w:rsidRPr="00EB3853">
              <w:rPr>
                <w:rFonts w:ascii="Times New Roman" w:eastAsia="Times New Roman" w:hAnsi="Times New Roman" w:cs="Times New Roman"/>
                <w:color w:val="000000" w:themeColor="text1"/>
                <w:sz w:val="20"/>
                <w:szCs w:val="20"/>
                <w:lang w:eastAsia="zh-CN"/>
              </w:rPr>
              <w:t>number of employee</w:t>
            </w:r>
            <w:r w:rsidR="006F2623">
              <w:rPr>
                <w:rFonts w:ascii="Times New Roman" w:eastAsia="Times New Roman" w:hAnsi="Times New Roman" w:cs="Times New Roman"/>
                <w:color w:val="000000" w:themeColor="text1"/>
                <w:sz w:val="20"/>
                <w:szCs w:val="20"/>
                <w:lang w:eastAsia="zh-CN"/>
              </w:rPr>
              <w:t>s</w:t>
            </w:r>
            <w:r w:rsidRPr="00EB3853">
              <w:rPr>
                <w:rFonts w:ascii="Times New Roman" w:eastAsia="Times New Roman" w:hAnsi="Times New Roman" w:cs="Times New Roman"/>
                <w:color w:val="000000" w:themeColor="text1"/>
                <w:sz w:val="20"/>
                <w:szCs w:val="20"/>
                <w:lang w:eastAsia="zh-CN"/>
              </w:rPr>
              <w:t xml:space="preserve"> </w:t>
            </w:r>
            <w:r w:rsidRPr="00EB3853">
              <w:rPr>
                <w:rFonts w:ascii="Times New Roman" w:eastAsia="Times New Roman" w:hAnsi="Times New Roman" w:cs="Times New Roman"/>
                <w:color w:val="000000" w:themeColor="text1"/>
                <w:sz w:val="20"/>
                <w:szCs w:val="20"/>
              </w:rPr>
              <w:t>(log-transformed).</w:t>
            </w:r>
          </w:p>
        </w:tc>
        <w:tc>
          <w:tcPr>
            <w:tcW w:w="2401" w:type="dxa"/>
            <w:shd w:val="clear" w:color="auto" w:fill="auto"/>
          </w:tcPr>
          <w:p w14:paraId="7174A941" w14:textId="77777777" w:rsidR="00EB3853" w:rsidRPr="00EB3853" w:rsidRDefault="00EB3853" w:rsidP="00EB38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zh-CN"/>
              </w:rPr>
            </w:pPr>
            <w:r w:rsidRPr="00EB3853">
              <w:rPr>
                <w:rFonts w:ascii="Times New Roman" w:eastAsia="Times New Roman" w:hAnsi="Times New Roman" w:cs="Times New Roman"/>
                <w:color w:val="000000" w:themeColor="text1"/>
                <w:sz w:val="20"/>
                <w:szCs w:val="20"/>
              </w:rPr>
              <w:t xml:space="preserve">Parker </w:t>
            </w:r>
            <w:r w:rsidRPr="00EB3853">
              <w:rPr>
                <w:rFonts w:ascii="Times New Roman" w:eastAsia="Times New Roman" w:hAnsi="Times New Roman" w:cs="Times New Roman"/>
                <w:color w:val="000000" w:themeColor="text1"/>
                <w:sz w:val="20"/>
                <w:szCs w:val="20"/>
                <w:lang w:eastAsia="zh-CN"/>
              </w:rPr>
              <w:t xml:space="preserve">and </w:t>
            </w:r>
            <w:r w:rsidRPr="00EB3853">
              <w:rPr>
                <w:rFonts w:ascii="Times New Roman" w:eastAsia="Times New Roman" w:hAnsi="Times New Roman" w:cs="Times New Roman"/>
                <w:color w:val="000000" w:themeColor="text1"/>
                <w:sz w:val="20"/>
                <w:szCs w:val="20"/>
              </w:rPr>
              <w:t>Ameen</w:t>
            </w:r>
            <w:r w:rsidRPr="00EB3853">
              <w:rPr>
                <w:rFonts w:ascii="Times New Roman" w:eastAsia="Times New Roman" w:hAnsi="Times New Roman" w:cs="Times New Roman"/>
                <w:color w:val="000000" w:themeColor="text1"/>
                <w:sz w:val="20"/>
                <w:szCs w:val="20"/>
                <w:lang w:eastAsia="zh-CN"/>
              </w:rPr>
              <w:t xml:space="preserve"> (2018)</w:t>
            </w:r>
          </w:p>
        </w:tc>
        <w:tc>
          <w:tcPr>
            <w:tcW w:w="1320" w:type="dxa"/>
            <w:shd w:val="clear" w:color="auto" w:fill="auto"/>
          </w:tcPr>
          <w:p w14:paraId="238E1BDA" w14:textId="77777777" w:rsidR="00EB3853" w:rsidRPr="00EB3853" w:rsidRDefault="00EB3853" w:rsidP="00EB38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rPr>
            </w:pPr>
            <w:proofErr w:type="spellStart"/>
            <w:r w:rsidRPr="00EB3853">
              <w:rPr>
                <w:rFonts w:ascii="Times New Roman" w:eastAsia="Times New Roman" w:hAnsi="Times New Roman" w:cs="Times New Roman"/>
                <w:color w:val="000000" w:themeColor="text1"/>
                <w:sz w:val="20"/>
                <w:szCs w:val="20"/>
              </w:rPr>
              <w:t>Compustat</w:t>
            </w:r>
            <w:proofErr w:type="spellEnd"/>
          </w:p>
        </w:tc>
      </w:tr>
      <w:tr w:rsidR="00EB3853" w:rsidRPr="00EB3853" w14:paraId="16898714" w14:textId="77777777" w:rsidTr="00371DD1">
        <w:trPr>
          <w:trHeight w:val="311"/>
        </w:trPr>
        <w:tc>
          <w:tcPr>
            <w:cnfStyle w:val="001000000000" w:firstRow="0" w:lastRow="0" w:firstColumn="1" w:lastColumn="0" w:oddVBand="0" w:evenVBand="0" w:oddHBand="0" w:evenHBand="0" w:firstRowFirstColumn="0" w:firstRowLastColumn="0" w:lastRowFirstColumn="0" w:lastRowLastColumn="0"/>
            <w:tcW w:w="2428" w:type="dxa"/>
            <w:shd w:val="clear" w:color="auto" w:fill="auto"/>
          </w:tcPr>
          <w:p w14:paraId="318DA058" w14:textId="77777777" w:rsidR="00EB3853" w:rsidRPr="00EB3853" w:rsidRDefault="00EB3853" w:rsidP="00EB3853">
            <w:pPr>
              <w:spacing w:line="360" w:lineRule="auto"/>
              <w:rPr>
                <w:rFonts w:ascii="Times New Roman" w:eastAsia="Times New Roman" w:hAnsi="Times New Roman" w:cs="Times New Roman"/>
                <w:b w:val="0"/>
                <w:color w:val="000000" w:themeColor="text1"/>
                <w:sz w:val="20"/>
                <w:szCs w:val="20"/>
                <w:lang w:eastAsia="zh-CN"/>
              </w:rPr>
            </w:pPr>
            <w:r w:rsidRPr="00EB3853">
              <w:rPr>
                <w:rFonts w:ascii="Times New Roman" w:eastAsia="Times New Roman" w:hAnsi="Times New Roman" w:cs="Times New Roman"/>
                <w:b w:val="0"/>
                <w:color w:val="000000" w:themeColor="text1"/>
                <w:sz w:val="20"/>
                <w:szCs w:val="20"/>
                <w:lang w:eastAsia="zh-CN"/>
              </w:rPr>
              <w:t xml:space="preserve">Firm Liquidity </w:t>
            </w:r>
          </w:p>
        </w:tc>
        <w:tc>
          <w:tcPr>
            <w:tcW w:w="8980" w:type="dxa"/>
            <w:shd w:val="clear" w:color="auto" w:fill="auto"/>
          </w:tcPr>
          <w:p w14:paraId="214D2AB6" w14:textId="7165357D" w:rsidR="00EB3853" w:rsidRPr="00EB3853" w:rsidRDefault="00EB3853" w:rsidP="00EB385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val="en-US" w:eastAsia="zh-CN"/>
              </w:rPr>
            </w:pPr>
            <w:r w:rsidRPr="00EB3853">
              <w:rPr>
                <w:rFonts w:ascii="Times New Roman" w:eastAsia="Times New Roman" w:hAnsi="Times New Roman" w:cs="Times New Roman"/>
                <w:color w:val="000000" w:themeColor="text1"/>
                <w:sz w:val="20"/>
                <w:szCs w:val="20"/>
              </w:rPr>
              <w:t>A company</w:t>
            </w:r>
            <w:r w:rsidR="00FD50E6">
              <w:rPr>
                <w:rFonts w:ascii="Times New Roman" w:eastAsia="Times New Roman" w:hAnsi="Times New Roman" w:cs="Times New Roman"/>
                <w:color w:val="000000" w:themeColor="text1"/>
                <w:sz w:val="20"/>
                <w:szCs w:val="20"/>
              </w:rPr>
              <w:t>'</w:t>
            </w:r>
            <w:r w:rsidRPr="00EB3853">
              <w:rPr>
                <w:rFonts w:ascii="Times New Roman" w:eastAsia="Times New Roman" w:hAnsi="Times New Roman" w:cs="Times New Roman"/>
                <w:color w:val="000000" w:themeColor="text1"/>
                <w:sz w:val="20"/>
                <w:szCs w:val="20"/>
              </w:rPr>
              <w:t xml:space="preserve">s current assets </w:t>
            </w:r>
            <w:r w:rsidR="006F2623">
              <w:rPr>
                <w:rFonts w:ascii="Times New Roman" w:eastAsia="Times New Roman" w:hAnsi="Times New Roman" w:cs="Times New Roman"/>
                <w:color w:val="000000" w:themeColor="text1"/>
                <w:sz w:val="20"/>
                <w:szCs w:val="20"/>
              </w:rPr>
              <w:t xml:space="preserve">are </w:t>
            </w:r>
            <w:r w:rsidRPr="00EB3853">
              <w:rPr>
                <w:rFonts w:ascii="Times New Roman" w:eastAsia="Times New Roman" w:hAnsi="Times New Roman" w:cs="Times New Roman"/>
                <w:color w:val="000000" w:themeColor="text1"/>
                <w:sz w:val="20"/>
                <w:szCs w:val="20"/>
              </w:rPr>
              <w:t>divided by current liabilities.</w:t>
            </w:r>
          </w:p>
        </w:tc>
        <w:tc>
          <w:tcPr>
            <w:tcW w:w="2401" w:type="dxa"/>
            <w:shd w:val="clear" w:color="auto" w:fill="auto"/>
          </w:tcPr>
          <w:p w14:paraId="286C3A52" w14:textId="77777777" w:rsidR="00EB3853" w:rsidRPr="00EB3853" w:rsidRDefault="00EB3853" w:rsidP="00EB385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zh-CN"/>
              </w:rPr>
            </w:pPr>
            <w:proofErr w:type="spellStart"/>
            <w:r w:rsidRPr="00EB3853">
              <w:rPr>
                <w:rFonts w:ascii="Times New Roman" w:eastAsia="Times New Roman" w:hAnsi="Times New Roman" w:cs="Times New Roman"/>
                <w:color w:val="000000" w:themeColor="text1"/>
                <w:sz w:val="20"/>
                <w:szCs w:val="20"/>
              </w:rPr>
              <w:t>Eriotis</w:t>
            </w:r>
            <w:proofErr w:type="spellEnd"/>
            <w:r w:rsidRPr="00EB3853">
              <w:rPr>
                <w:rFonts w:ascii="Times New Roman" w:eastAsia="Times New Roman" w:hAnsi="Times New Roman" w:cs="Times New Roman"/>
                <w:color w:val="000000" w:themeColor="text1"/>
                <w:sz w:val="20"/>
                <w:szCs w:val="20"/>
                <w:lang w:eastAsia="zh-CN"/>
              </w:rPr>
              <w:t xml:space="preserve"> et al. (2007)</w:t>
            </w:r>
          </w:p>
        </w:tc>
        <w:tc>
          <w:tcPr>
            <w:tcW w:w="1320" w:type="dxa"/>
            <w:shd w:val="clear" w:color="auto" w:fill="auto"/>
          </w:tcPr>
          <w:p w14:paraId="5B062A16" w14:textId="0B8246CB" w:rsidR="00EB3853" w:rsidRPr="00EB3853" w:rsidRDefault="00BC2FA7" w:rsidP="00EB385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proofErr w:type="spellStart"/>
            <w:r w:rsidRPr="00EB3853">
              <w:rPr>
                <w:rFonts w:ascii="Times New Roman" w:eastAsia="Times New Roman" w:hAnsi="Times New Roman" w:cs="Times New Roman"/>
                <w:color w:val="000000" w:themeColor="text1"/>
                <w:sz w:val="20"/>
                <w:szCs w:val="20"/>
              </w:rPr>
              <w:t>Compustat</w:t>
            </w:r>
            <w:proofErr w:type="spellEnd"/>
          </w:p>
        </w:tc>
      </w:tr>
      <w:tr w:rsidR="00EB3853" w:rsidRPr="00EB3853" w14:paraId="392A7D2F" w14:textId="77777777" w:rsidTr="00371DD1">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428" w:type="dxa"/>
            <w:shd w:val="clear" w:color="auto" w:fill="auto"/>
          </w:tcPr>
          <w:p w14:paraId="350FD21F" w14:textId="77777777" w:rsidR="00EB3853" w:rsidRPr="00EB3853" w:rsidRDefault="00EB3853" w:rsidP="00EB3853">
            <w:pPr>
              <w:spacing w:line="360" w:lineRule="auto"/>
              <w:rPr>
                <w:rFonts w:ascii="Times New Roman" w:eastAsia="Times New Roman" w:hAnsi="Times New Roman" w:cs="Times New Roman"/>
                <w:b w:val="0"/>
                <w:bCs w:val="0"/>
                <w:color w:val="000000" w:themeColor="text1"/>
                <w:sz w:val="20"/>
                <w:szCs w:val="20"/>
                <w:lang w:eastAsia="zh-CN"/>
              </w:rPr>
            </w:pPr>
            <w:r w:rsidRPr="00EB3853">
              <w:rPr>
                <w:rFonts w:ascii="Times New Roman" w:eastAsia="Times New Roman" w:hAnsi="Times New Roman" w:cs="Times New Roman"/>
                <w:b w:val="0"/>
                <w:color w:val="000000" w:themeColor="text1"/>
                <w:sz w:val="20"/>
                <w:szCs w:val="20"/>
                <w:lang w:eastAsia="zh-CN"/>
              </w:rPr>
              <w:t>Firm Financial Slack</w:t>
            </w:r>
          </w:p>
        </w:tc>
        <w:tc>
          <w:tcPr>
            <w:tcW w:w="8980" w:type="dxa"/>
            <w:shd w:val="clear" w:color="auto" w:fill="auto"/>
          </w:tcPr>
          <w:p w14:paraId="3AFCD085" w14:textId="76F68580" w:rsidR="00EB3853" w:rsidRPr="00EB3853" w:rsidRDefault="00EB3853" w:rsidP="00EB38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A company</w:t>
            </w:r>
            <w:r w:rsidR="00FD50E6">
              <w:rPr>
                <w:rFonts w:ascii="Times New Roman" w:eastAsia="Times New Roman" w:hAnsi="Times New Roman" w:cs="Times New Roman"/>
                <w:color w:val="000000" w:themeColor="text1"/>
                <w:sz w:val="20"/>
                <w:szCs w:val="20"/>
              </w:rPr>
              <w:t>'</w:t>
            </w:r>
            <w:r w:rsidRPr="00EB3853">
              <w:rPr>
                <w:rFonts w:ascii="Times New Roman" w:eastAsia="Times New Roman" w:hAnsi="Times New Roman" w:cs="Times New Roman"/>
                <w:color w:val="000000" w:themeColor="text1"/>
                <w:sz w:val="20"/>
                <w:szCs w:val="20"/>
              </w:rPr>
              <w:t xml:space="preserve">s current assets </w:t>
            </w:r>
            <w:r w:rsidR="006F2623">
              <w:rPr>
                <w:rFonts w:ascii="Times New Roman" w:eastAsia="Times New Roman" w:hAnsi="Times New Roman" w:cs="Times New Roman"/>
                <w:color w:val="000000" w:themeColor="text1"/>
                <w:sz w:val="20"/>
                <w:szCs w:val="20"/>
              </w:rPr>
              <w:t xml:space="preserve">are </w:t>
            </w:r>
            <w:r w:rsidRPr="00EB3853">
              <w:rPr>
                <w:rFonts w:ascii="Times New Roman" w:eastAsia="Times New Roman" w:hAnsi="Times New Roman" w:cs="Times New Roman"/>
                <w:color w:val="000000" w:themeColor="text1"/>
                <w:sz w:val="20"/>
                <w:szCs w:val="20"/>
              </w:rPr>
              <w:t>divided by total assets.</w:t>
            </w:r>
          </w:p>
        </w:tc>
        <w:tc>
          <w:tcPr>
            <w:tcW w:w="2401" w:type="dxa"/>
            <w:shd w:val="clear" w:color="auto" w:fill="auto"/>
          </w:tcPr>
          <w:p w14:paraId="0FD84F51" w14:textId="77777777" w:rsidR="00EB3853" w:rsidRPr="00EB3853" w:rsidRDefault="00EB3853" w:rsidP="00EB38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Lui et al. (2016)</w:t>
            </w:r>
          </w:p>
        </w:tc>
        <w:tc>
          <w:tcPr>
            <w:tcW w:w="1320" w:type="dxa"/>
            <w:shd w:val="clear" w:color="auto" w:fill="auto"/>
          </w:tcPr>
          <w:p w14:paraId="78679776" w14:textId="77777777" w:rsidR="00EB3853" w:rsidRPr="00EB3853" w:rsidRDefault="00EB3853" w:rsidP="00EB38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rPr>
            </w:pPr>
            <w:proofErr w:type="spellStart"/>
            <w:r w:rsidRPr="00EB3853">
              <w:rPr>
                <w:rFonts w:ascii="Times New Roman" w:eastAsia="Times New Roman" w:hAnsi="Times New Roman" w:cs="Times New Roman"/>
                <w:bCs/>
                <w:color w:val="000000" w:themeColor="text1"/>
                <w:sz w:val="20"/>
                <w:szCs w:val="20"/>
              </w:rPr>
              <w:t>Compustat</w:t>
            </w:r>
            <w:proofErr w:type="spellEnd"/>
          </w:p>
        </w:tc>
      </w:tr>
      <w:tr w:rsidR="00EB3853" w:rsidRPr="00EB3853" w14:paraId="534AE321" w14:textId="77777777" w:rsidTr="00371DD1">
        <w:trPr>
          <w:trHeight w:val="299"/>
        </w:trPr>
        <w:tc>
          <w:tcPr>
            <w:cnfStyle w:val="001000000000" w:firstRow="0" w:lastRow="0" w:firstColumn="1" w:lastColumn="0" w:oddVBand="0" w:evenVBand="0" w:oddHBand="0" w:evenHBand="0" w:firstRowFirstColumn="0" w:firstRowLastColumn="0" w:lastRowFirstColumn="0" w:lastRowLastColumn="0"/>
            <w:tcW w:w="2428" w:type="dxa"/>
            <w:shd w:val="clear" w:color="auto" w:fill="auto"/>
          </w:tcPr>
          <w:p w14:paraId="2E113C88" w14:textId="77777777" w:rsidR="00EB3853" w:rsidRPr="00EB3853" w:rsidRDefault="00EB3853" w:rsidP="00EB3853">
            <w:pPr>
              <w:spacing w:line="360" w:lineRule="auto"/>
              <w:rPr>
                <w:rFonts w:ascii="Times New Roman" w:eastAsia="Times New Roman" w:hAnsi="Times New Roman" w:cs="Times New Roman"/>
                <w:b w:val="0"/>
                <w:bCs w:val="0"/>
                <w:color w:val="000000" w:themeColor="text1"/>
                <w:sz w:val="20"/>
                <w:szCs w:val="20"/>
              </w:rPr>
            </w:pPr>
            <w:r w:rsidRPr="00EB3853">
              <w:rPr>
                <w:rFonts w:ascii="Times New Roman" w:eastAsia="Times New Roman" w:hAnsi="Times New Roman" w:cs="Times New Roman"/>
                <w:b w:val="0"/>
                <w:color w:val="000000" w:themeColor="text1"/>
                <w:sz w:val="20"/>
                <w:szCs w:val="20"/>
              </w:rPr>
              <w:t xml:space="preserve">R&amp;D Intensity </w:t>
            </w:r>
          </w:p>
        </w:tc>
        <w:tc>
          <w:tcPr>
            <w:tcW w:w="8980" w:type="dxa"/>
            <w:shd w:val="clear" w:color="auto" w:fill="auto"/>
          </w:tcPr>
          <w:p w14:paraId="664BF9AE" w14:textId="5EC81595" w:rsidR="00EB3853" w:rsidRPr="00EB3853" w:rsidRDefault="00EB3853" w:rsidP="00EB385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zh-CN"/>
              </w:rPr>
            </w:pPr>
            <w:r w:rsidRPr="00EB3853">
              <w:rPr>
                <w:rFonts w:ascii="Times New Roman" w:eastAsia="Times New Roman" w:hAnsi="Times New Roman" w:cs="Times New Roman"/>
                <w:color w:val="000000" w:themeColor="text1"/>
                <w:sz w:val="20"/>
                <w:szCs w:val="20"/>
              </w:rPr>
              <w:t>A company</w:t>
            </w:r>
            <w:r w:rsidR="00FD50E6">
              <w:rPr>
                <w:rFonts w:ascii="Times New Roman" w:eastAsia="Times New Roman" w:hAnsi="Times New Roman" w:cs="Times New Roman"/>
                <w:color w:val="000000" w:themeColor="text1"/>
                <w:sz w:val="20"/>
                <w:szCs w:val="20"/>
              </w:rPr>
              <w:t>'</w:t>
            </w:r>
            <w:r w:rsidRPr="00EB3853">
              <w:rPr>
                <w:rFonts w:ascii="Times New Roman" w:eastAsia="Times New Roman" w:hAnsi="Times New Roman" w:cs="Times New Roman"/>
                <w:color w:val="000000" w:themeColor="text1"/>
                <w:sz w:val="20"/>
                <w:szCs w:val="20"/>
              </w:rPr>
              <w:t xml:space="preserve">s R&amp;D expense </w:t>
            </w:r>
            <w:r w:rsidR="006F2623">
              <w:rPr>
                <w:rFonts w:ascii="Times New Roman" w:eastAsia="Times New Roman" w:hAnsi="Times New Roman" w:cs="Times New Roman"/>
                <w:color w:val="000000" w:themeColor="text1"/>
                <w:sz w:val="20"/>
                <w:szCs w:val="20"/>
              </w:rPr>
              <w:t xml:space="preserve">is </w:t>
            </w:r>
            <w:r w:rsidRPr="00EB3853">
              <w:rPr>
                <w:rFonts w:ascii="Times New Roman" w:eastAsia="Times New Roman" w:hAnsi="Times New Roman" w:cs="Times New Roman"/>
                <w:color w:val="000000" w:themeColor="text1"/>
                <w:sz w:val="20"/>
                <w:szCs w:val="20"/>
              </w:rPr>
              <w:t>divided by total sales.</w:t>
            </w:r>
          </w:p>
        </w:tc>
        <w:tc>
          <w:tcPr>
            <w:tcW w:w="2401" w:type="dxa"/>
            <w:shd w:val="clear" w:color="auto" w:fill="auto"/>
          </w:tcPr>
          <w:p w14:paraId="0BB684F8" w14:textId="77777777" w:rsidR="00EB3853" w:rsidRPr="00EB3853" w:rsidRDefault="00EB3853" w:rsidP="00EB385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zh-CN"/>
              </w:rPr>
            </w:pPr>
            <w:proofErr w:type="spellStart"/>
            <w:r w:rsidRPr="00EB3853">
              <w:rPr>
                <w:rFonts w:ascii="Times New Roman" w:eastAsia="Times New Roman" w:hAnsi="Times New Roman" w:cs="Times New Roman"/>
                <w:color w:val="000000" w:themeColor="text1"/>
                <w:sz w:val="20"/>
                <w:szCs w:val="20"/>
              </w:rPr>
              <w:t>Guldiken</w:t>
            </w:r>
            <w:proofErr w:type="spellEnd"/>
            <w:r w:rsidRPr="00EB3853">
              <w:rPr>
                <w:rFonts w:ascii="Times New Roman" w:eastAsia="Times New Roman" w:hAnsi="Times New Roman" w:cs="Times New Roman"/>
                <w:color w:val="000000" w:themeColor="text1"/>
                <w:sz w:val="20"/>
                <w:szCs w:val="20"/>
              </w:rPr>
              <w:t xml:space="preserve"> </w:t>
            </w:r>
            <w:r w:rsidRPr="00EB3853">
              <w:rPr>
                <w:rFonts w:ascii="Times New Roman" w:eastAsia="Times New Roman" w:hAnsi="Times New Roman" w:cs="Times New Roman"/>
                <w:color w:val="000000" w:themeColor="text1"/>
                <w:sz w:val="20"/>
                <w:szCs w:val="20"/>
                <w:lang w:eastAsia="zh-CN"/>
              </w:rPr>
              <w:t xml:space="preserve">and </w:t>
            </w:r>
            <w:proofErr w:type="spellStart"/>
            <w:r w:rsidRPr="00EB3853">
              <w:rPr>
                <w:rFonts w:ascii="Times New Roman" w:eastAsia="Times New Roman" w:hAnsi="Times New Roman" w:cs="Times New Roman"/>
                <w:color w:val="000000" w:themeColor="text1"/>
                <w:sz w:val="20"/>
                <w:szCs w:val="20"/>
              </w:rPr>
              <w:t>Darendeli</w:t>
            </w:r>
            <w:proofErr w:type="spellEnd"/>
            <w:r w:rsidRPr="00EB3853">
              <w:rPr>
                <w:rFonts w:ascii="Times New Roman" w:eastAsia="Times New Roman" w:hAnsi="Times New Roman" w:cs="Times New Roman"/>
                <w:color w:val="000000" w:themeColor="text1"/>
                <w:sz w:val="20"/>
                <w:szCs w:val="20"/>
                <w:lang w:eastAsia="zh-CN"/>
              </w:rPr>
              <w:t xml:space="preserve"> (2016)</w:t>
            </w:r>
          </w:p>
        </w:tc>
        <w:tc>
          <w:tcPr>
            <w:tcW w:w="1320" w:type="dxa"/>
            <w:shd w:val="clear" w:color="auto" w:fill="auto"/>
          </w:tcPr>
          <w:p w14:paraId="7417E220" w14:textId="77777777" w:rsidR="00EB3853" w:rsidRPr="00EB3853" w:rsidRDefault="00EB3853" w:rsidP="00EB385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rPr>
            </w:pPr>
            <w:proofErr w:type="spellStart"/>
            <w:r w:rsidRPr="00EB3853">
              <w:rPr>
                <w:rFonts w:ascii="Times New Roman" w:eastAsia="Times New Roman" w:hAnsi="Times New Roman" w:cs="Times New Roman"/>
                <w:bCs/>
                <w:color w:val="000000" w:themeColor="text1"/>
                <w:sz w:val="20"/>
                <w:szCs w:val="20"/>
              </w:rPr>
              <w:t>Compustat</w:t>
            </w:r>
            <w:proofErr w:type="spellEnd"/>
          </w:p>
        </w:tc>
      </w:tr>
      <w:tr w:rsidR="00EB3853" w:rsidRPr="00EB3853" w14:paraId="395EACCA" w14:textId="77777777" w:rsidTr="00371DD1">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2428" w:type="dxa"/>
            <w:shd w:val="clear" w:color="auto" w:fill="auto"/>
          </w:tcPr>
          <w:p w14:paraId="7AF84C6A" w14:textId="77777777" w:rsidR="00EB3853" w:rsidRPr="00EB3853" w:rsidRDefault="00EB3853" w:rsidP="00EB3853">
            <w:pPr>
              <w:spacing w:line="360" w:lineRule="auto"/>
              <w:rPr>
                <w:rFonts w:ascii="Times New Roman" w:eastAsia="Times New Roman" w:hAnsi="Times New Roman" w:cs="Times New Roman"/>
                <w:b w:val="0"/>
                <w:color w:val="000000" w:themeColor="text1"/>
                <w:sz w:val="20"/>
                <w:szCs w:val="20"/>
                <w:lang w:eastAsia="zh-CN"/>
              </w:rPr>
            </w:pPr>
            <w:r w:rsidRPr="00EB3853">
              <w:rPr>
                <w:rFonts w:ascii="Times New Roman" w:eastAsia="Times New Roman" w:hAnsi="Times New Roman" w:cs="Times New Roman"/>
                <w:b w:val="0"/>
                <w:color w:val="000000" w:themeColor="text1"/>
                <w:sz w:val="20"/>
                <w:szCs w:val="20"/>
                <w:lang w:eastAsia="zh-CN"/>
              </w:rPr>
              <w:t xml:space="preserve">Firm Reputation </w:t>
            </w:r>
          </w:p>
        </w:tc>
        <w:tc>
          <w:tcPr>
            <w:tcW w:w="8980" w:type="dxa"/>
            <w:shd w:val="clear" w:color="auto" w:fill="auto"/>
          </w:tcPr>
          <w:p w14:paraId="22988023" w14:textId="377A4436" w:rsidR="00EB3853" w:rsidRPr="00EB3853" w:rsidRDefault="00EB3853" w:rsidP="00EB38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zh-CN"/>
              </w:rPr>
            </w:pPr>
            <w:r w:rsidRPr="00EB3853">
              <w:rPr>
                <w:rFonts w:ascii="Times New Roman" w:eastAsia="Times New Roman" w:hAnsi="Times New Roman" w:cs="Times New Roman"/>
                <w:color w:val="000000" w:themeColor="text1"/>
                <w:sz w:val="20"/>
                <w:szCs w:val="20"/>
              </w:rPr>
              <w:t xml:space="preserve">Dummy variable based on </w:t>
            </w:r>
            <w:r w:rsidRPr="00EB3853">
              <w:rPr>
                <w:rFonts w:ascii="Times New Roman" w:hAnsi="Times New Roman" w:cs="Times New Roman"/>
                <w:color w:val="000000" w:themeColor="text1"/>
                <w:sz w:val="20"/>
                <w:szCs w:val="20"/>
              </w:rPr>
              <w:t>whether</w:t>
            </w:r>
            <w:r w:rsidRPr="00EB3853">
              <w:rPr>
                <w:rFonts w:ascii="Times New Roman" w:eastAsia="Times New Roman" w:hAnsi="Times New Roman" w:cs="Times New Roman"/>
                <w:color w:val="000000" w:themeColor="text1"/>
                <w:sz w:val="20"/>
                <w:szCs w:val="20"/>
              </w:rPr>
              <w:t xml:space="preserve"> </w:t>
            </w:r>
            <w:r w:rsidR="006F2623">
              <w:rPr>
                <w:rFonts w:ascii="Times New Roman" w:eastAsia="Times New Roman" w:hAnsi="Times New Roman" w:cs="Times New Roman"/>
                <w:color w:val="000000" w:themeColor="text1"/>
                <w:sz w:val="20"/>
                <w:szCs w:val="20"/>
              </w:rPr>
              <w:t xml:space="preserve">a </w:t>
            </w:r>
            <w:r w:rsidRPr="00EB3853">
              <w:rPr>
                <w:rFonts w:ascii="Times New Roman" w:eastAsia="Times New Roman" w:hAnsi="Times New Roman" w:cs="Times New Roman"/>
                <w:color w:val="000000" w:themeColor="text1"/>
                <w:sz w:val="20"/>
                <w:szCs w:val="20"/>
              </w:rPr>
              <w:t xml:space="preserve">company </w:t>
            </w:r>
            <w:r w:rsidR="00E81EE3">
              <w:rPr>
                <w:rFonts w:ascii="Times New Roman" w:eastAsia="Times New Roman" w:hAnsi="Times New Roman" w:cs="Times New Roman"/>
                <w:color w:val="000000" w:themeColor="text1"/>
                <w:sz w:val="20"/>
                <w:szCs w:val="20"/>
              </w:rPr>
              <w:t>is included</w:t>
            </w:r>
            <w:r w:rsidRPr="00EB3853">
              <w:rPr>
                <w:rFonts w:ascii="Times New Roman" w:eastAsia="Times New Roman" w:hAnsi="Times New Roman" w:cs="Times New Roman"/>
                <w:color w:val="000000" w:themeColor="text1"/>
                <w:sz w:val="20"/>
                <w:szCs w:val="20"/>
              </w:rPr>
              <w:t xml:space="preserve"> </w:t>
            </w:r>
            <w:r w:rsidR="00E81EE3">
              <w:rPr>
                <w:rFonts w:ascii="Times New Roman" w:eastAsia="Times New Roman" w:hAnsi="Times New Roman" w:cs="Times New Roman"/>
                <w:color w:val="000000" w:themeColor="text1"/>
                <w:sz w:val="20"/>
                <w:szCs w:val="20"/>
                <w:lang w:eastAsia="zh-CN"/>
              </w:rPr>
              <w:t>in</w:t>
            </w:r>
            <w:r w:rsidRPr="00EB3853">
              <w:rPr>
                <w:rFonts w:ascii="Times New Roman" w:eastAsia="Times New Roman" w:hAnsi="Times New Roman" w:cs="Times New Roman"/>
                <w:color w:val="000000" w:themeColor="text1"/>
                <w:sz w:val="20"/>
                <w:szCs w:val="20"/>
                <w:lang w:eastAsia="zh-CN"/>
              </w:rPr>
              <w:t xml:space="preserve"> </w:t>
            </w:r>
            <w:r w:rsidRPr="00EB3853">
              <w:rPr>
                <w:rFonts w:ascii="Times New Roman" w:eastAsia="Times New Roman" w:hAnsi="Times New Roman" w:cs="Times New Roman"/>
                <w:color w:val="000000" w:themeColor="text1"/>
                <w:sz w:val="20"/>
                <w:szCs w:val="20"/>
              </w:rPr>
              <w:t>America</w:t>
            </w:r>
            <w:r w:rsidR="00FD50E6">
              <w:rPr>
                <w:rFonts w:ascii="Times New Roman" w:eastAsia="Times New Roman" w:hAnsi="Times New Roman" w:cs="Times New Roman"/>
                <w:color w:val="000000" w:themeColor="text1"/>
                <w:sz w:val="20"/>
                <w:szCs w:val="20"/>
              </w:rPr>
              <w:t>'</w:t>
            </w:r>
            <w:r w:rsidRPr="00EB3853">
              <w:rPr>
                <w:rFonts w:ascii="Times New Roman" w:eastAsia="Times New Roman" w:hAnsi="Times New Roman" w:cs="Times New Roman"/>
                <w:color w:val="000000" w:themeColor="text1"/>
                <w:sz w:val="20"/>
                <w:szCs w:val="20"/>
              </w:rPr>
              <w:t>s Most Admired Companies list.</w:t>
            </w:r>
          </w:p>
        </w:tc>
        <w:tc>
          <w:tcPr>
            <w:tcW w:w="2401" w:type="dxa"/>
            <w:shd w:val="clear" w:color="auto" w:fill="auto"/>
          </w:tcPr>
          <w:p w14:paraId="4F787B7B" w14:textId="77777777" w:rsidR="00EB3853" w:rsidRPr="00EB3853" w:rsidRDefault="00EB3853" w:rsidP="00EB38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lang w:eastAsia="zh-CN"/>
              </w:rPr>
              <w:t>Beckers et al. (2018)</w:t>
            </w:r>
          </w:p>
        </w:tc>
        <w:tc>
          <w:tcPr>
            <w:tcW w:w="1320" w:type="dxa"/>
            <w:shd w:val="clear" w:color="auto" w:fill="auto"/>
          </w:tcPr>
          <w:p w14:paraId="5C26036F" w14:textId="77777777" w:rsidR="00EB3853" w:rsidRPr="00EB3853" w:rsidRDefault="00EB3853" w:rsidP="00EB38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themeColor="text1"/>
                <w:sz w:val="20"/>
                <w:szCs w:val="20"/>
                <w:lang w:eastAsia="zh-CN"/>
              </w:rPr>
            </w:pPr>
            <w:r w:rsidRPr="00EB3853">
              <w:rPr>
                <w:rFonts w:ascii="Times New Roman" w:eastAsia="Times New Roman" w:hAnsi="Times New Roman" w:cs="Times New Roman"/>
                <w:bCs/>
                <w:color w:val="000000" w:themeColor="text1"/>
                <w:sz w:val="20"/>
                <w:szCs w:val="20"/>
              </w:rPr>
              <w:t>Fortune</w:t>
            </w:r>
          </w:p>
        </w:tc>
      </w:tr>
      <w:tr w:rsidR="00EB3853" w:rsidRPr="00EB3853" w14:paraId="5931955A" w14:textId="77777777" w:rsidTr="00371DD1">
        <w:trPr>
          <w:trHeight w:val="594"/>
        </w:trPr>
        <w:tc>
          <w:tcPr>
            <w:cnfStyle w:val="001000000000" w:firstRow="0" w:lastRow="0" w:firstColumn="1" w:lastColumn="0" w:oddVBand="0" w:evenVBand="0" w:oddHBand="0" w:evenHBand="0" w:firstRowFirstColumn="0" w:firstRowLastColumn="0" w:lastRowFirstColumn="0" w:lastRowLastColumn="0"/>
            <w:tcW w:w="2428" w:type="dxa"/>
            <w:shd w:val="clear" w:color="auto" w:fill="auto"/>
          </w:tcPr>
          <w:p w14:paraId="001797B4" w14:textId="77777777" w:rsidR="00EB3853" w:rsidRPr="00EB3853" w:rsidRDefault="00EB3853" w:rsidP="00EB3853">
            <w:pPr>
              <w:spacing w:line="360" w:lineRule="auto"/>
              <w:rPr>
                <w:rFonts w:ascii="Times New Roman" w:eastAsia="Times New Roman" w:hAnsi="Times New Roman" w:cs="Times New Roman"/>
                <w:b w:val="0"/>
                <w:color w:val="000000" w:themeColor="text1"/>
                <w:sz w:val="20"/>
                <w:szCs w:val="20"/>
                <w:lang w:eastAsia="zh-CN"/>
              </w:rPr>
            </w:pPr>
            <w:r w:rsidRPr="00EB3853">
              <w:rPr>
                <w:rFonts w:ascii="Times New Roman" w:eastAsia="Times New Roman" w:hAnsi="Times New Roman" w:cs="Times New Roman"/>
                <w:b w:val="0"/>
                <w:color w:val="000000" w:themeColor="text1"/>
                <w:sz w:val="20"/>
                <w:szCs w:val="20"/>
                <w:lang w:eastAsia="zh-CN"/>
              </w:rPr>
              <w:t xml:space="preserve">Goods or Services </w:t>
            </w:r>
          </w:p>
        </w:tc>
        <w:tc>
          <w:tcPr>
            <w:tcW w:w="8980" w:type="dxa"/>
            <w:tcBorders>
              <w:top w:val="nil"/>
              <w:left w:val="nil"/>
              <w:bottom w:val="nil"/>
              <w:right w:val="nil"/>
            </w:tcBorders>
            <w:shd w:val="clear" w:color="auto" w:fill="auto"/>
          </w:tcPr>
          <w:p w14:paraId="24239176" w14:textId="006B27B8" w:rsidR="00EB3853" w:rsidRPr="00EB3853" w:rsidRDefault="00EB3853" w:rsidP="00EB3853">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0"/>
                <w:szCs w:val="20"/>
                <w:lang w:eastAsia="zh-CN"/>
              </w:rPr>
            </w:pPr>
            <w:r w:rsidRPr="00EB3853">
              <w:rPr>
                <w:rFonts w:ascii="Times New Roman" w:eastAsia="Times New Roman" w:hAnsi="Times New Roman" w:cs="Times New Roman"/>
                <w:color w:val="000000" w:themeColor="text1"/>
                <w:sz w:val="20"/>
                <w:szCs w:val="20"/>
              </w:rPr>
              <w:t>Dummy variable based on companies</w:t>
            </w:r>
            <w:r w:rsidR="00FD50E6">
              <w:rPr>
                <w:rFonts w:ascii="Times New Roman" w:eastAsia="Times New Roman" w:hAnsi="Times New Roman" w:cs="Times New Roman"/>
                <w:color w:val="000000" w:themeColor="text1"/>
                <w:sz w:val="20"/>
                <w:szCs w:val="20"/>
              </w:rPr>
              <w:t>'</w:t>
            </w:r>
            <w:r w:rsidRPr="00EB3853">
              <w:rPr>
                <w:rFonts w:ascii="Times New Roman" w:eastAsia="Times New Roman" w:hAnsi="Times New Roman" w:cs="Times New Roman"/>
                <w:color w:val="000000" w:themeColor="text1"/>
                <w:sz w:val="20"/>
                <w:szCs w:val="20"/>
              </w:rPr>
              <w:t xml:space="preserve"> two-digit</w:t>
            </w:r>
            <w:r w:rsidRPr="00EB3853">
              <w:rPr>
                <w:rFonts w:ascii="Times New Roman" w:eastAsia="Times New Roman" w:hAnsi="Times New Roman" w:cs="Times New Roman"/>
                <w:color w:val="000000" w:themeColor="text1"/>
                <w:sz w:val="20"/>
                <w:szCs w:val="20"/>
                <w:lang w:eastAsia="zh-CN"/>
              </w:rPr>
              <w:t xml:space="preserve"> S</w:t>
            </w:r>
            <w:r w:rsidRPr="00EB3853">
              <w:rPr>
                <w:rFonts w:ascii="Times New Roman" w:eastAsia="Times New Roman" w:hAnsi="Times New Roman" w:cs="Times New Roman"/>
                <w:color w:val="000000" w:themeColor="text1"/>
                <w:sz w:val="20"/>
                <w:szCs w:val="20"/>
              </w:rPr>
              <w:t>IC code</w:t>
            </w:r>
            <w:r w:rsidRPr="00EB3853">
              <w:rPr>
                <w:rFonts w:ascii="Times New Roman" w:eastAsia="Times New Roman" w:hAnsi="Times New Roman" w:cs="Times New Roman"/>
                <w:color w:val="000000" w:themeColor="text1"/>
                <w:sz w:val="20"/>
                <w:szCs w:val="20"/>
                <w:lang w:eastAsia="zh-CN"/>
              </w:rPr>
              <w:t xml:space="preserve"> </w:t>
            </w:r>
            <w:r w:rsidRPr="00EB3853">
              <w:rPr>
                <w:rFonts w:ascii="Times New Roman" w:hAnsi="Times New Roman" w:cs="Times New Roman"/>
                <w:color w:val="000000" w:themeColor="text1"/>
                <w:sz w:val="20"/>
                <w:szCs w:val="20"/>
              </w:rPr>
              <w:t>distinguishing</w:t>
            </w:r>
            <w:r w:rsidRPr="00EB3853">
              <w:rPr>
                <w:rFonts w:ascii="Times New Roman" w:eastAsia="Times New Roman" w:hAnsi="Times New Roman" w:cs="Times New Roman"/>
                <w:color w:val="000000" w:themeColor="text1"/>
                <w:sz w:val="20"/>
                <w:szCs w:val="20"/>
              </w:rPr>
              <w:t xml:space="preserve"> companies primarily operating in goods</w:t>
            </w:r>
            <w:r w:rsidRPr="00EB3853">
              <w:rPr>
                <w:rFonts w:ascii="Times New Roman" w:eastAsia="Times New Roman" w:hAnsi="Times New Roman" w:cs="Times New Roman"/>
                <w:color w:val="000000" w:themeColor="text1"/>
                <w:sz w:val="20"/>
                <w:szCs w:val="20"/>
                <w:lang w:eastAsia="zh-CN"/>
              </w:rPr>
              <w:t xml:space="preserve"> </w:t>
            </w:r>
            <w:r w:rsidRPr="00EB3853">
              <w:rPr>
                <w:rFonts w:ascii="Times New Roman" w:eastAsia="Times New Roman" w:hAnsi="Times New Roman" w:cs="Times New Roman"/>
                <w:color w:val="000000" w:themeColor="text1"/>
                <w:sz w:val="20"/>
                <w:szCs w:val="20"/>
              </w:rPr>
              <w:t>or services setting</w:t>
            </w:r>
            <w:r w:rsidRPr="00EB3853">
              <w:rPr>
                <w:rFonts w:ascii="Times New Roman" w:eastAsia="Times New Roman" w:hAnsi="Times New Roman" w:cs="Times New Roman"/>
                <w:color w:val="000000" w:themeColor="text1"/>
                <w:sz w:val="20"/>
                <w:szCs w:val="20"/>
                <w:lang w:eastAsia="zh-CN"/>
              </w:rPr>
              <w:t xml:space="preserve"> (SIC 70-89).</w:t>
            </w:r>
          </w:p>
        </w:tc>
        <w:tc>
          <w:tcPr>
            <w:tcW w:w="2401" w:type="dxa"/>
            <w:shd w:val="clear" w:color="auto" w:fill="auto"/>
          </w:tcPr>
          <w:p w14:paraId="039010C6" w14:textId="77777777" w:rsidR="00EB3853" w:rsidRPr="00EB3853" w:rsidRDefault="00EB3853" w:rsidP="00EB385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0"/>
                <w:szCs w:val="20"/>
                <w:lang w:eastAsia="zh-CN"/>
              </w:rPr>
            </w:pPr>
            <w:r w:rsidRPr="00EB3853">
              <w:rPr>
                <w:rFonts w:ascii="Times New Roman" w:eastAsia="Times New Roman" w:hAnsi="Times New Roman" w:cs="Times New Roman"/>
                <w:color w:val="000000" w:themeColor="text1"/>
                <w:sz w:val="20"/>
                <w:szCs w:val="20"/>
                <w:lang w:eastAsia="zh-CN"/>
              </w:rPr>
              <w:t>Beckers et al. (2018)</w:t>
            </w:r>
          </w:p>
        </w:tc>
        <w:tc>
          <w:tcPr>
            <w:tcW w:w="1320" w:type="dxa"/>
            <w:shd w:val="clear" w:color="auto" w:fill="auto"/>
          </w:tcPr>
          <w:p w14:paraId="48E01FD2" w14:textId="77777777" w:rsidR="00EB3853" w:rsidRPr="00EB3853" w:rsidRDefault="00EB3853" w:rsidP="00EB3853">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0"/>
                <w:szCs w:val="20"/>
              </w:rPr>
            </w:pPr>
            <w:proofErr w:type="spellStart"/>
            <w:r w:rsidRPr="00EB3853">
              <w:rPr>
                <w:rFonts w:ascii="Times New Roman" w:eastAsia="Times New Roman" w:hAnsi="Times New Roman" w:cs="Times New Roman"/>
                <w:bCs/>
                <w:color w:val="000000" w:themeColor="text1"/>
                <w:sz w:val="20"/>
                <w:szCs w:val="20"/>
              </w:rPr>
              <w:t>Compustat</w:t>
            </w:r>
            <w:proofErr w:type="spellEnd"/>
          </w:p>
        </w:tc>
      </w:tr>
      <w:tr w:rsidR="00EB3853" w:rsidRPr="00EB3853" w14:paraId="70680946" w14:textId="77777777" w:rsidTr="00371DD1">
        <w:trPr>
          <w:cnfStyle w:val="000000100000" w:firstRow="0" w:lastRow="0" w:firstColumn="0" w:lastColumn="0" w:oddVBand="0" w:evenVBand="0" w:oddHBand="1" w:evenHBand="0" w:firstRowFirstColumn="0" w:firstRowLastColumn="0" w:lastRowFirstColumn="0" w:lastRowLastColumn="0"/>
          <w:trHeight w:val="657"/>
        </w:trPr>
        <w:tc>
          <w:tcPr>
            <w:cnfStyle w:val="001000000000" w:firstRow="0" w:lastRow="0" w:firstColumn="1" w:lastColumn="0" w:oddVBand="0" w:evenVBand="0" w:oddHBand="0" w:evenHBand="0" w:firstRowFirstColumn="0" w:firstRowLastColumn="0" w:lastRowFirstColumn="0" w:lastRowLastColumn="0"/>
            <w:tcW w:w="2428" w:type="dxa"/>
            <w:tcBorders>
              <w:bottom w:val="single" w:sz="4" w:space="0" w:color="auto"/>
            </w:tcBorders>
            <w:shd w:val="clear" w:color="auto" w:fill="auto"/>
          </w:tcPr>
          <w:p w14:paraId="5E3B8445" w14:textId="77777777" w:rsidR="00EB3853" w:rsidRPr="00EB3853" w:rsidRDefault="00EB3853" w:rsidP="00EB3853">
            <w:pPr>
              <w:spacing w:line="360" w:lineRule="auto"/>
              <w:rPr>
                <w:rFonts w:ascii="Times New Roman" w:eastAsia="Times New Roman" w:hAnsi="Times New Roman" w:cs="Times New Roman"/>
                <w:b w:val="0"/>
                <w:color w:val="000000" w:themeColor="text1"/>
                <w:sz w:val="20"/>
                <w:szCs w:val="20"/>
                <w:lang w:eastAsia="zh-CN"/>
              </w:rPr>
            </w:pPr>
            <w:r w:rsidRPr="00EB3853">
              <w:rPr>
                <w:rFonts w:ascii="Times New Roman" w:eastAsia="Times New Roman" w:hAnsi="Times New Roman" w:cs="Times New Roman"/>
                <w:b w:val="0"/>
                <w:color w:val="000000" w:themeColor="text1"/>
                <w:sz w:val="20"/>
                <w:szCs w:val="20"/>
                <w:lang w:eastAsia="zh-CN"/>
              </w:rPr>
              <w:t>Time Trend</w:t>
            </w:r>
          </w:p>
        </w:tc>
        <w:tc>
          <w:tcPr>
            <w:tcW w:w="8980" w:type="dxa"/>
            <w:tcBorders>
              <w:top w:val="nil"/>
              <w:left w:val="nil"/>
              <w:bottom w:val="single" w:sz="4" w:space="0" w:color="auto"/>
              <w:right w:val="nil"/>
            </w:tcBorders>
            <w:shd w:val="clear" w:color="auto" w:fill="auto"/>
          </w:tcPr>
          <w:p w14:paraId="2C4E3E75" w14:textId="77777777" w:rsidR="00EB3853" w:rsidRPr="00EB3853" w:rsidRDefault="00EB3853" w:rsidP="00EB3853">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lang w:eastAsia="zh-CN"/>
              </w:rPr>
            </w:pPr>
            <w:r w:rsidRPr="00EB3853">
              <w:rPr>
                <w:rFonts w:ascii="Times New Roman" w:eastAsia="Times New Roman" w:hAnsi="Times New Roman" w:cs="Times New Roman"/>
                <w:color w:val="000000" w:themeColor="text1"/>
                <w:sz w:val="20"/>
                <w:szCs w:val="20"/>
                <w:lang w:eastAsia="zh-CN"/>
              </w:rPr>
              <w:t>Assigning an integer number between 1 and 10 to a firm depending on the announcement year (i.e., 2011 =1, 2012 =2, … 2020 =10).</w:t>
            </w:r>
          </w:p>
        </w:tc>
        <w:tc>
          <w:tcPr>
            <w:tcW w:w="2401" w:type="dxa"/>
            <w:tcBorders>
              <w:bottom w:val="single" w:sz="4" w:space="0" w:color="auto"/>
            </w:tcBorders>
            <w:shd w:val="clear" w:color="auto" w:fill="auto"/>
          </w:tcPr>
          <w:p w14:paraId="50BEDDDA" w14:textId="77777777" w:rsidR="00EB3853" w:rsidRPr="00EB3853" w:rsidRDefault="00EB3853" w:rsidP="00EB38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0"/>
                <w:szCs w:val="20"/>
              </w:rPr>
            </w:pPr>
            <w:proofErr w:type="spellStart"/>
            <w:r w:rsidRPr="00EB3853">
              <w:rPr>
                <w:rFonts w:ascii="Times New Roman" w:eastAsia="Times New Roman" w:hAnsi="Times New Roman" w:cs="Times New Roman"/>
                <w:color w:val="000000" w:themeColor="text1"/>
                <w:sz w:val="20"/>
                <w:szCs w:val="20"/>
                <w:lang w:eastAsia="zh-CN"/>
              </w:rPr>
              <w:t>Luffarelli</w:t>
            </w:r>
            <w:proofErr w:type="spellEnd"/>
            <w:r w:rsidRPr="00EB3853">
              <w:rPr>
                <w:rFonts w:ascii="Times New Roman" w:eastAsia="Times New Roman" w:hAnsi="Times New Roman" w:cs="Times New Roman"/>
                <w:color w:val="000000" w:themeColor="text1"/>
                <w:sz w:val="20"/>
                <w:szCs w:val="20"/>
                <w:lang w:eastAsia="zh-CN"/>
              </w:rPr>
              <w:t xml:space="preserve"> and </w:t>
            </w:r>
            <w:proofErr w:type="spellStart"/>
            <w:r w:rsidRPr="00EB3853">
              <w:rPr>
                <w:rFonts w:ascii="Times New Roman" w:eastAsia="Times New Roman" w:hAnsi="Times New Roman" w:cs="Times New Roman"/>
                <w:color w:val="000000" w:themeColor="text1"/>
                <w:sz w:val="20"/>
                <w:szCs w:val="20"/>
                <w:lang w:eastAsia="zh-CN"/>
              </w:rPr>
              <w:t>Awaysheh</w:t>
            </w:r>
            <w:proofErr w:type="spellEnd"/>
            <w:r w:rsidRPr="00EB3853">
              <w:rPr>
                <w:rFonts w:ascii="Times New Roman" w:eastAsia="Times New Roman" w:hAnsi="Times New Roman" w:cs="Times New Roman"/>
                <w:color w:val="000000" w:themeColor="text1"/>
                <w:sz w:val="20"/>
                <w:szCs w:val="20"/>
                <w:lang w:eastAsia="zh-CN"/>
              </w:rPr>
              <w:t xml:space="preserve"> (2018)</w:t>
            </w:r>
          </w:p>
        </w:tc>
        <w:tc>
          <w:tcPr>
            <w:tcW w:w="1320" w:type="dxa"/>
            <w:tcBorders>
              <w:bottom w:val="single" w:sz="4" w:space="0" w:color="auto"/>
            </w:tcBorders>
            <w:shd w:val="clear" w:color="auto" w:fill="auto"/>
          </w:tcPr>
          <w:p w14:paraId="4551DBBF" w14:textId="77777777" w:rsidR="00EB3853" w:rsidRPr="00EB3853" w:rsidRDefault="00EB3853" w:rsidP="00EB3853">
            <w:pPr>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themeColor="text1"/>
                <w:sz w:val="20"/>
                <w:szCs w:val="20"/>
                <w:lang w:eastAsia="zh-CN"/>
              </w:rPr>
            </w:pPr>
            <w:r w:rsidRPr="00EB3853">
              <w:rPr>
                <w:rFonts w:ascii="Times New Roman" w:eastAsia="Times New Roman" w:hAnsi="Times New Roman" w:cs="Times New Roman"/>
                <w:bCs/>
                <w:color w:val="000000" w:themeColor="text1"/>
                <w:sz w:val="20"/>
                <w:szCs w:val="20"/>
                <w:lang w:eastAsia="zh-CN"/>
              </w:rPr>
              <w:t xml:space="preserve">Press Release </w:t>
            </w:r>
          </w:p>
        </w:tc>
      </w:tr>
    </w:tbl>
    <w:p w14:paraId="37317FD9" w14:textId="77777777" w:rsidR="00EB3853" w:rsidRPr="00EB3853" w:rsidRDefault="00EB3853" w:rsidP="00EB3853">
      <w:pPr>
        <w:widowControl w:val="0"/>
        <w:spacing w:line="360" w:lineRule="auto"/>
        <w:rPr>
          <w:rFonts w:ascii="Times New Roman" w:eastAsia="Times" w:hAnsi="Times New Roman" w:cs="Times New Roman"/>
          <w:color w:val="000000" w:themeColor="text1"/>
          <w:sz w:val="24"/>
          <w:szCs w:val="24"/>
          <w:lang w:val="en-US"/>
        </w:rPr>
        <w:sectPr w:rsidR="00EB3853" w:rsidRPr="00EB3853" w:rsidSect="00EB3853">
          <w:pgSz w:w="16838" w:h="11906" w:orient="landscape"/>
          <w:pgMar w:top="1440" w:right="1440" w:bottom="1440" w:left="1440" w:header="708" w:footer="708" w:gutter="0"/>
          <w:cols w:space="708"/>
          <w:docGrid w:linePitch="360"/>
        </w:sectPr>
      </w:pPr>
    </w:p>
    <w:p w14:paraId="2D0FDE0F" w14:textId="3906BC49" w:rsidR="00EB3853" w:rsidRPr="00EB3853" w:rsidRDefault="00EB3853" w:rsidP="00EB3853">
      <w:pPr>
        <w:spacing w:line="360" w:lineRule="auto"/>
        <w:jc w:val="both"/>
        <w:rPr>
          <w:rFonts w:ascii="Times New Roman" w:hAnsi="Times New Roman" w:cs="Times New Roman"/>
          <w:sz w:val="24"/>
          <w:szCs w:val="24"/>
        </w:rPr>
      </w:pPr>
      <w:r w:rsidRPr="00EB3853">
        <w:rPr>
          <w:rFonts w:ascii="Times New Roman" w:hAnsi="Times New Roman" w:cs="Times New Roman"/>
          <w:i/>
          <w:iCs/>
          <w:sz w:val="24"/>
          <w:szCs w:val="24"/>
        </w:rPr>
        <w:lastRenderedPageBreak/>
        <w:t>CAR</w:t>
      </w:r>
      <w:r w:rsidRPr="00EB3853">
        <w:rPr>
          <w:rFonts w:ascii="Times New Roman" w:hAnsi="Times New Roman" w:cs="Times New Roman"/>
          <w:sz w:val="24"/>
          <w:szCs w:val="24"/>
        </w:rPr>
        <w:t xml:space="preserve">. Our dependent variable is </w:t>
      </w:r>
      <w:r w:rsidR="00D72B78">
        <w:rPr>
          <w:rFonts w:ascii="Times New Roman" w:hAnsi="Times New Roman" w:cs="Times New Roman"/>
          <w:sz w:val="24"/>
          <w:szCs w:val="24"/>
        </w:rPr>
        <w:t xml:space="preserve">shareholder reaction measured by </w:t>
      </w:r>
      <w:r w:rsidR="006F2623">
        <w:rPr>
          <w:rFonts w:ascii="Times New Roman" w:hAnsi="Times New Roman" w:cs="Times New Roman"/>
          <w:sz w:val="24"/>
          <w:szCs w:val="24"/>
        </w:rPr>
        <w:t xml:space="preserve">the </w:t>
      </w:r>
      <w:r w:rsidRPr="00EB3853">
        <w:rPr>
          <w:rFonts w:ascii="Times New Roman" w:hAnsi="Times New Roman" w:cs="Times New Roman"/>
          <w:sz w:val="24"/>
          <w:szCs w:val="24"/>
        </w:rPr>
        <w:t>firm</w:t>
      </w:r>
      <w:r w:rsidR="00FD50E6">
        <w:rPr>
          <w:rFonts w:ascii="Times New Roman" w:hAnsi="Times New Roman" w:cs="Times New Roman"/>
          <w:sz w:val="24"/>
          <w:szCs w:val="24"/>
        </w:rPr>
        <w:t>'</w:t>
      </w:r>
      <w:r w:rsidRPr="00EB3853">
        <w:rPr>
          <w:rFonts w:ascii="Times New Roman" w:hAnsi="Times New Roman" w:cs="Times New Roman"/>
          <w:sz w:val="24"/>
          <w:szCs w:val="24"/>
        </w:rPr>
        <w:t>s abnormal stock returns estimated from a standard event study method (Eilert et al., 2017).</w:t>
      </w:r>
      <w:r w:rsidR="00BB0E9C">
        <w:rPr>
          <w:rFonts w:ascii="Times New Roman" w:hAnsi="Times New Roman" w:cs="Times New Roman"/>
          <w:sz w:val="24"/>
          <w:szCs w:val="24"/>
        </w:rPr>
        <w:t xml:space="preserve"> </w:t>
      </w:r>
      <w:r w:rsidR="00BB0E9C" w:rsidRPr="00AD2F99">
        <w:rPr>
          <w:rFonts w:ascii="Times New Roman" w:hAnsi="Times New Roman" w:cs="Times New Roman"/>
          <w:color w:val="FF0000"/>
          <w:sz w:val="24"/>
          <w:szCs w:val="24"/>
        </w:rPr>
        <w:t xml:space="preserve">The event study methodology quantifies the impact of AI-enabled B2B marketing initiatives by examining abnormal stock returns. The abnormal stock returns were computed as the difference between the actual stock return associated with the </w:t>
      </w:r>
      <w:r w:rsidR="00BB0E9C" w:rsidRPr="00D44E6B">
        <w:rPr>
          <w:rFonts w:ascii="Times New Roman" w:hAnsi="Times New Roman" w:cs="Times New Roman"/>
          <w:color w:val="FF0000"/>
          <w:sz w:val="24"/>
          <w:szCs w:val="24"/>
        </w:rPr>
        <w:t>occurrence of an event and the expected stock return in the hypothetical scenario where the event did not occur (Ding et al., 2018). Specifically, within the context of our research, the abnormal stock return represents the difference between the actual stock return when a firm announces an AI-enabled B2B marketing initiative and the expected stock return under the assumption that the firm did not engage in such AI-enabled B2B marketing. Equation (2) subsequently illustrates how the abnormal stock return (AR) is calculated.</w:t>
      </w:r>
      <w:r w:rsidR="00BB0E9C" w:rsidRPr="00AD2F99">
        <w:rPr>
          <w:rFonts w:ascii="Times New Roman" w:hAnsi="Times New Roman" w:cs="Times New Roman"/>
          <w:color w:val="FF0000"/>
          <w:sz w:val="24"/>
          <w:szCs w:val="24"/>
        </w:rPr>
        <w:t xml:space="preserve"> </w:t>
      </w:r>
      <w:r w:rsidRPr="00EB3853">
        <w:rPr>
          <w:rFonts w:ascii="Times New Roman" w:hAnsi="Times New Roman" w:cs="Times New Roman"/>
          <w:sz w:val="24"/>
          <w:szCs w:val="24"/>
        </w:rPr>
        <w:t xml:space="preserve"> </w:t>
      </w:r>
    </w:p>
    <w:p w14:paraId="2EB66B10" w14:textId="05E02128" w:rsidR="00EB3853" w:rsidRPr="00E24BBE" w:rsidRDefault="00EB3853" w:rsidP="00EB3853">
      <w:pPr>
        <w:widowControl w:val="0"/>
        <w:tabs>
          <w:tab w:val="left" w:pos="8339"/>
        </w:tabs>
        <w:spacing w:line="360" w:lineRule="auto"/>
        <w:rPr>
          <w:rFonts w:ascii="Times New Roman" w:hAnsi="Times New Roman" w:cs="Times New Roman"/>
          <w:color w:val="000000" w:themeColor="text1"/>
          <w:sz w:val="24"/>
          <w:szCs w:val="24"/>
        </w:rPr>
      </w:pPr>
      <w:r w:rsidRPr="00E24BBE">
        <w:rPr>
          <w:rFonts w:ascii="Times New Roman" w:hAnsi="Times New Roman" w:cs="Times New Roman"/>
          <w:color w:val="000000" w:themeColor="text1"/>
          <w:sz w:val="24"/>
          <w:szCs w:val="24"/>
        </w:rPr>
        <w:t>AR</w:t>
      </w:r>
      <w:r w:rsidRPr="00E24BBE">
        <w:rPr>
          <w:rFonts w:ascii="Times New Roman" w:hAnsi="Times New Roman" w:cs="Times New Roman"/>
          <w:color w:val="000000" w:themeColor="text1"/>
          <w:sz w:val="24"/>
          <w:szCs w:val="24"/>
          <w:vertAlign w:val="subscript"/>
        </w:rPr>
        <w:t>it</w:t>
      </w:r>
      <w:r w:rsidRPr="00E24BBE">
        <w:rPr>
          <w:rFonts w:ascii="Times New Roman" w:hAnsi="Times New Roman" w:cs="Times New Roman"/>
          <w:color w:val="000000" w:themeColor="text1"/>
          <w:sz w:val="24"/>
          <w:szCs w:val="24"/>
        </w:rPr>
        <w:t xml:space="preserve"> = </w:t>
      </w:r>
      <w:proofErr w:type="spellStart"/>
      <w:r w:rsidRPr="00E24BBE">
        <w:rPr>
          <w:rFonts w:ascii="Times New Roman" w:hAnsi="Times New Roman" w:cs="Times New Roman"/>
          <w:color w:val="000000" w:themeColor="text1"/>
          <w:sz w:val="24"/>
          <w:szCs w:val="24"/>
        </w:rPr>
        <w:t>R</w:t>
      </w:r>
      <w:r w:rsidRPr="00E24BBE">
        <w:rPr>
          <w:rFonts w:ascii="Times New Roman" w:hAnsi="Times New Roman" w:cs="Times New Roman"/>
          <w:color w:val="000000" w:themeColor="text1"/>
          <w:sz w:val="24"/>
          <w:szCs w:val="24"/>
          <w:vertAlign w:val="subscript"/>
        </w:rPr>
        <w:t>it</w:t>
      </w:r>
      <w:proofErr w:type="spellEnd"/>
      <w:r w:rsidRPr="00E24BBE">
        <w:rPr>
          <w:rFonts w:ascii="Times New Roman" w:hAnsi="Times New Roman" w:cs="Times New Roman"/>
          <w:color w:val="000000" w:themeColor="text1"/>
          <w:sz w:val="24"/>
          <w:szCs w:val="24"/>
        </w:rPr>
        <w:t xml:space="preserve"> -E(</w:t>
      </w:r>
      <w:proofErr w:type="spellStart"/>
      <w:r w:rsidRPr="00E24BBE">
        <w:rPr>
          <w:rFonts w:ascii="Times New Roman" w:hAnsi="Times New Roman" w:cs="Times New Roman"/>
          <w:color w:val="000000" w:themeColor="text1"/>
          <w:sz w:val="24"/>
          <w:szCs w:val="24"/>
        </w:rPr>
        <w:t>R</w:t>
      </w:r>
      <w:r w:rsidRPr="00E24BBE">
        <w:rPr>
          <w:rFonts w:ascii="Times New Roman" w:hAnsi="Times New Roman" w:cs="Times New Roman"/>
          <w:color w:val="000000" w:themeColor="text1"/>
          <w:sz w:val="24"/>
          <w:szCs w:val="24"/>
          <w:vertAlign w:val="subscript"/>
        </w:rPr>
        <w:t>it</w:t>
      </w:r>
      <w:proofErr w:type="spellEnd"/>
      <w:proofErr w:type="gramStart"/>
      <w:r w:rsidRPr="00E24BBE">
        <w:rPr>
          <w:rFonts w:ascii="Times New Roman" w:hAnsi="Times New Roman" w:cs="Times New Roman"/>
          <w:color w:val="000000" w:themeColor="text1"/>
          <w:sz w:val="24"/>
          <w:szCs w:val="24"/>
        </w:rPr>
        <w:t xml:space="preserve">),   </w:t>
      </w:r>
      <w:proofErr w:type="gramEnd"/>
      <w:r w:rsidRPr="00E24BBE">
        <w:rPr>
          <w:rFonts w:ascii="Times New Roman" w:hAnsi="Times New Roman" w:cs="Times New Roman"/>
          <w:color w:val="000000" w:themeColor="text1"/>
          <w:sz w:val="24"/>
          <w:szCs w:val="24"/>
        </w:rPr>
        <w:t xml:space="preserve">                                                                                                </w:t>
      </w:r>
      <w:r w:rsidR="00E24BBE">
        <w:rPr>
          <w:rFonts w:ascii="Times New Roman" w:hAnsi="Times New Roman" w:cs="Times New Roman"/>
          <w:color w:val="000000" w:themeColor="text1"/>
          <w:sz w:val="24"/>
          <w:szCs w:val="24"/>
        </w:rPr>
        <w:t xml:space="preserve">  </w:t>
      </w:r>
      <w:r w:rsidRPr="00E24BBE">
        <w:rPr>
          <w:rFonts w:ascii="Times New Roman" w:hAnsi="Times New Roman" w:cs="Times New Roman"/>
          <w:color w:val="000000" w:themeColor="text1"/>
          <w:sz w:val="24"/>
          <w:szCs w:val="24"/>
        </w:rPr>
        <w:t>Equation (2)</w:t>
      </w:r>
    </w:p>
    <w:p w14:paraId="5BDDC0A9" w14:textId="5FA7DC58" w:rsidR="00EB3853" w:rsidRPr="00EB3853" w:rsidRDefault="00EB3853" w:rsidP="00EB3853">
      <w:pPr>
        <w:spacing w:line="360" w:lineRule="auto"/>
        <w:jc w:val="both"/>
        <w:rPr>
          <w:rFonts w:ascii="Times New Roman" w:hAnsi="Times New Roman" w:cs="Times New Roman"/>
          <w:sz w:val="24"/>
          <w:szCs w:val="24"/>
        </w:rPr>
      </w:pPr>
      <w:r w:rsidRPr="00EB3853">
        <w:rPr>
          <w:rFonts w:ascii="Times New Roman" w:hAnsi="Times New Roman" w:cs="Times New Roman"/>
          <w:sz w:val="24"/>
          <w:szCs w:val="24"/>
        </w:rPr>
        <w:t xml:space="preserve">where </w:t>
      </w:r>
      <w:proofErr w:type="spellStart"/>
      <w:r w:rsidRPr="00EB3853">
        <w:rPr>
          <w:rFonts w:ascii="Times New Roman" w:hAnsi="Times New Roman" w:cs="Times New Roman"/>
          <w:sz w:val="24"/>
          <w:szCs w:val="24"/>
        </w:rPr>
        <w:t>R</w:t>
      </w:r>
      <w:r w:rsidRPr="00231904">
        <w:rPr>
          <w:rFonts w:ascii="Times New Roman" w:hAnsi="Times New Roman" w:cs="Times New Roman"/>
          <w:sz w:val="24"/>
          <w:szCs w:val="24"/>
          <w:vertAlign w:val="subscript"/>
        </w:rPr>
        <w:t>it</w:t>
      </w:r>
      <w:proofErr w:type="spellEnd"/>
      <w:r w:rsidRPr="00EB3853">
        <w:rPr>
          <w:rFonts w:ascii="Times New Roman" w:hAnsi="Times New Roman" w:cs="Times New Roman"/>
          <w:sz w:val="24"/>
          <w:szCs w:val="24"/>
        </w:rPr>
        <w:t xml:space="preserve"> is the daily stock return of firm i on day t, E(</w:t>
      </w:r>
      <w:proofErr w:type="spellStart"/>
      <w:r w:rsidRPr="00EB3853">
        <w:rPr>
          <w:rFonts w:ascii="Times New Roman" w:hAnsi="Times New Roman" w:cs="Times New Roman"/>
          <w:sz w:val="24"/>
          <w:szCs w:val="24"/>
        </w:rPr>
        <w:t>R</w:t>
      </w:r>
      <w:r w:rsidRPr="00681F61">
        <w:rPr>
          <w:rFonts w:ascii="Times New Roman" w:hAnsi="Times New Roman" w:cs="Times New Roman"/>
          <w:sz w:val="24"/>
          <w:szCs w:val="24"/>
          <w:vertAlign w:val="subscript"/>
        </w:rPr>
        <w:t>it</w:t>
      </w:r>
      <w:proofErr w:type="spellEnd"/>
      <w:r w:rsidRPr="00EB3853">
        <w:rPr>
          <w:rFonts w:ascii="Times New Roman" w:hAnsi="Times New Roman" w:cs="Times New Roman"/>
          <w:sz w:val="24"/>
          <w:szCs w:val="24"/>
        </w:rPr>
        <w:t>) signifies the expected stock return of firm i on day t, and AR</w:t>
      </w:r>
      <w:r w:rsidRPr="00681F61">
        <w:rPr>
          <w:rFonts w:ascii="Times New Roman" w:hAnsi="Times New Roman" w:cs="Times New Roman"/>
          <w:sz w:val="24"/>
          <w:szCs w:val="24"/>
          <w:vertAlign w:val="subscript"/>
        </w:rPr>
        <w:t xml:space="preserve">it </w:t>
      </w:r>
      <w:r w:rsidRPr="00EB3853">
        <w:rPr>
          <w:rFonts w:ascii="Times New Roman" w:hAnsi="Times New Roman" w:cs="Times New Roman"/>
          <w:sz w:val="24"/>
          <w:szCs w:val="24"/>
        </w:rPr>
        <w:t xml:space="preserve">represents the abnormal stock return of firm i on day t. </w:t>
      </w:r>
    </w:p>
    <w:p w14:paraId="65350176" w14:textId="264430CA" w:rsidR="00EB3853" w:rsidRPr="00BB0E9C" w:rsidRDefault="00BB0E9C" w:rsidP="00EB3853">
      <w:pPr>
        <w:spacing w:line="360" w:lineRule="auto"/>
        <w:jc w:val="both"/>
        <w:rPr>
          <w:rFonts w:ascii="Times New Roman" w:hAnsi="Times New Roman" w:cs="Times New Roman"/>
          <w:color w:val="FF0000"/>
          <w:sz w:val="24"/>
          <w:szCs w:val="24"/>
        </w:rPr>
      </w:pPr>
      <w:r w:rsidRPr="00AD2F99">
        <w:rPr>
          <w:rFonts w:ascii="Times New Roman" w:hAnsi="Times New Roman" w:cs="Times New Roman"/>
          <w:color w:val="FF0000"/>
          <w:sz w:val="24"/>
          <w:szCs w:val="24"/>
        </w:rPr>
        <w:t xml:space="preserve">It should be noted that only </w:t>
      </w:r>
      <w:r w:rsidR="00630635">
        <w:rPr>
          <w:rFonts w:ascii="Times New Roman" w:hAnsi="Times New Roman" w:cs="Times New Roman"/>
          <w:color w:val="FF0000"/>
          <w:sz w:val="24"/>
          <w:szCs w:val="24"/>
        </w:rPr>
        <w:t>a</w:t>
      </w:r>
      <w:r w:rsidR="00630635" w:rsidRPr="00AD2F99">
        <w:rPr>
          <w:rFonts w:ascii="Times New Roman" w:hAnsi="Times New Roman" w:cs="Times New Roman"/>
          <w:color w:val="FF0000"/>
          <w:sz w:val="24"/>
          <w:szCs w:val="24"/>
        </w:rPr>
        <w:t xml:space="preserve"> </w:t>
      </w:r>
      <w:r w:rsidRPr="00AD2F99">
        <w:rPr>
          <w:rFonts w:ascii="Times New Roman" w:hAnsi="Times New Roman" w:cs="Times New Roman"/>
          <w:color w:val="FF0000"/>
          <w:sz w:val="24"/>
          <w:szCs w:val="24"/>
        </w:rPr>
        <w:t>firm’</w:t>
      </w:r>
      <w:r w:rsidR="00630635">
        <w:rPr>
          <w:rFonts w:ascii="Times New Roman" w:hAnsi="Times New Roman" w:cs="Times New Roman"/>
          <w:color w:val="FF0000"/>
          <w:sz w:val="24"/>
          <w:szCs w:val="24"/>
        </w:rPr>
        <w:t>s</w:t>
      </w:r>
      <w:r w:rsidRPr="00AD2F99">
        <w:rPr>
          <w:rFonts w:ascii="Times New Roman" w:hAnsi="Times New Roman" w:cs="Times New Roman"/>
          <w:color w:val="FF0000"/>
          <w:sz w:val="24"/>
          <w:szCs w:val="24"/>
        </w:rPr>
        <w:t xml:space="preserve"> actual stock return can be calculated directly using </w:t>
      </w:r>
      <w:r w:rsidR="00630635">
        <w:rPr>
          <w:rFonts w:ascii="Times New Roman" w:hAnsi="Times New Roman" w:cs="Times New Roman"/>
          <w:color w:val="FF0000"/>
          <w:sz w:val="24"/>
          <w:szCs w:val="24"/>
        </w:rPr>
        <w:t xml:space="preserve">its </w:t>
      </w:r>
      <w:r w:rsidRPr="00AD2F99">
        <w:rPr>
          <w:rFonts w:ascii="Times New Roman" w:hAnsi="Times New Roman" w:cs="Times New Roman"/>
          <w:color w:val="FF0000"/>
          <w:sz w:val="24"/>
          <w:szCs w:val="24"/>
        </w:rPr>
        <w:t xml:space="preserve">actual stock price, while the expected stock return can only be estimated. To estimate </w:t>
      </w:r>
      <w:r w:rsidR="009F1DFC">
        <w:rPr>
          <w:rFonts w:ascii="Times New Roman" w:hAnsi="Times New Roman" w:cs="Times New Roman"/>
          <w:color w:val="FF0000"/>
          <w:sz w:val="24"/>
          <w:szCs w:val="24"/>
        </w:rPr>
        <w:t>the</w:t>
      </w:r>
      <w:r w:rsidR="009F1DFC" w:rsidRPr="00AD2F99">
        <w:rPr>
          <w:rFonts w:ascii="Times New Roman" w:hAnsi="Times New Roman" w:cs="Times New Roman"/>
          <w:color w:val="FF0000"/>
          <w:sz w:val="24"/>
          <w:szCs w:val="24"/>
        </w:rPr>
        <w:t xml:space="preserve"> </w:t>
      </w:r>
      <w:r w:rsidRPr="00AD2F99">
        <w:rPr>
          <w:rFonts w:ascii="Times New Roman" w:hAnsi="Times New Roman" w:cs="Times New Roman"/>
          <w:color w:val="FF0000"/>
          <w:sz w:val="24"/>
          <w:szCs w:val="24"/>
        </w:rPr>
        <w:t xml:space="preserve">expected stock return, we employed the Fama-French three-factor model over a period of 210 days, ending 11 days prior to the event date (Eilert et al., 2017). Additionally, we require that a firm must have a minimum of 50 days of stock returns data during this estimation period. Equation (3) below illustrates how the expected stock return is estimated. </w:t>
      </w:r>
      <w:r>
        <w:rPr>
          <w:rFonts w:ascii="Times New Roman" w:hAnsi="Times New Roman" w:cs="Times New Roman"/>
          <w:color w:val="FF0000"/>
          <w:sz w:val="24"/>
          <w:szCs w:val="24"/>
        </w:rPr>
        <w:t>W</w:t>
      </w:r>
      <w:r w:rsidRPr="00AD2F99">
        <w:rPr>
          <w:rFonts w:ascii="Times New Roman" w:hAnsi="Times New Roman" w:cs="Times New Roman"/>
          <w:color w:val="FF0000"/>
          <w:sz w:val="24"/>
          <w:szCs w:val="24"/>
        </w:rPr>
        <w:t>e obtained the firm’s daily stock returns and the Fama French Three Factors data, utilized to calculate expected stock returns, from the CRSP database.</w:t>
      </w:r>
      <w:r>
        <w:rPr>
          <w:rFonts w:ascii="Times New Roman" w:hAnsi="Times New Roman" w:cs="Times New Roman"/>
          <w:color w:val="FF0000"/>
          <w:sz w:val="24"/>
          <w:szCs w:val="24"/>
        </w:rPr>
        <w:t xml:space="preserve"> </w:t>
      </w:r>
    </w:p>
    <w:p w14:paraId="3D86058D" w14:textId="1FF19028" w:rsidR="00EB3853" w:rsidRPr="00E24BBE" w:rsidRDefault="00F762D9" w:rsidP="00EB3853">
      <w:pPr>
        <w:spacing w:line="360" w:lineRule="auto"/>
        <w:jc w:val="both"/>
        <w:rPr>
          <w:rFonts w:ascii="Times New Roman" w:hAnsi="Times New Roman" w:cs="Times New Roman"/>
          <w:sz w:val="24"/>
          <w:szCs w:val="24"/>
        </w:rPr>
      </w:pPr>
      <w:r w:rsidRPr="00F762D9">
        <w:rPr>
          <w:rFonts w:ascii="Times New Roman" w:hAnsi="Times New Roman" w:cs="Times New Roman"/>
          <w:sz w:val="24"/>
          <w:szCs w:val="24"/>
        </w:rPr>
        <w:t>E(</w:t>
      </w:r>
      <w:proofErr w:type="spellStart"/>
      <w:r w:rsidRPr="00F762D9">
        <w:rPr>
          <w:rFonts w:ascii="Times New Roman" w:hAnsi="Times New Roman" w:cs="Times New Roman"/>
          <w:sz w:val="24"/>
          <w:szCs w:val="24"/>
        </w:rPr>
        <w:t>R</w:t>
      </w:r>
      <w:r w:rsidRPr="00F762D9">
        <w:rPr>
          <w:rFonts w:ascii="Times New Roman" w:hAnsi="Times New Roman" w:cs="Times New Roman"/>
          <w:sz w:val="24"/>
          <w:szCs w:val="24"/>
          <w:vertAlign w:val="subscript"/>
        </w:rPr>
        <w:t>it</w:t>
      </w:r>
      <w:proofErr w:type="spellEnd"/>
      <w:r w:rsidRPr="00F762D9">
        <w:rPr>
          <w:rFonts w:ascii="Times New Roman" w:hAnsi="Times New Roman" w:cs="Times New Roman"/>
          <w:sz w:val="24"/>
          <w:szCs w:val="24"/>
        </w:rPr>
        <w:t>) = α</w:t>
      </w:r>
      <w:proofErr w:type="spellStart"/>
      <w:r w:rsidRPr="00F762D9">
        <w:rPr>
          <w:rFonts w:ascii="Times New Roman" w:hAnsi="Times New Roman" w:cs="Times New Roman"/>
          <w:sz w:val="24"/>
          <w:szCs w:val="24"/>
          <w:vertAlign w:val="subscript"/>
        </w:rPr>
        <w:t>i</w:t>
      </w:r>
      <w:proofErr w:type="spellEnd"/>
      <w:r w:rsidRPr="00F762D9">
        <w:rPr>
          <w:rFonts w:ascii="Times New Roman" w:hAnsi="Times New Roman" w:cs="Times New Roman"/>
          <w:sz w:val="24"/>
          <w:szCs w:val="24"/>
        </w:rPr>
        <w:t xml:space="preserve"> + β</w:t>
      </w:r>
      <w:proofErr w:type="spellStart"/>
      <w:r w:rsidRPr="00F762D9">
        <w:rPr>
          <w:rFonts w:ascii="Times New Roman" w:hAnsi="Times New Roman" w:cs="Times New Roman"/>
          <w:sz w:val="24"/>
          <w:szCs w:val="24"/>
          <w:vertAlign w:val="subscript"/>
        </w:rPr>
        <w:t>i</w:t>
      </w:r>
      <w:r w:rsidRPr="00F762D9">
        <w:rPr>
          <w:rFonts w:ascii="Times New Roman" w:hAnsi="Times New Roman" w:cs="Times New Roman"/>
          <w:sz w:val="24"/>
          <w:szCs w:val="24"/>
        </w:rPr>
        <w:t>RM</w:t>
      </w:r>
      <w:r w:rsidRPr="00F762D9">
        <w:rPr>
          <w:rFonts w:ascii="Times New Roman" w:hAnsi="Times New Roman" w:cs="Times New Roman"/>
          <w:sz w:val="24"/>
          <w:szCs w:val="24"/>
          <w:vertAlign w:val="subscript"/>
        </w:rPr>
        <w:t>t</w:t>
      </w:r>
      <w:proofErr w:type="spellEnd"/>
      <w:r w:rsidRPr="00F762D9">
        <w:rPr>
          <w:rFonts w:ascii="Times New Roman" w:hAnsi="Times New Roman" w:cs="Times New Roman"/>
          <w:sz w:val="24"/>
          <w:szCs w:val="24"/>
        </w:rPr>
        <w:t xml:space="preserve"> + </w:t>
      </w:r>
      <w:proofErr w:type="spellStart"/>
      <w:r w:rsidRPr="00F762D9">
        <w:rPr>
          <w:rFonts w:ascii="Times New Roman" w:hAnsi="Times New Roman" w:cs="Times New Roman"/>
          <w:sz w:val="24"/>
          <w:szCs w:val="24"/>
        </w:rPr>
        <w:t>γ</w:t>
      </w:r>
      <w:r w:rsidRPr="00F762D9">
        <w:rPr>
          <w:rFonts w:ascii="Times New Roman" w:hAnsi="Times New Roman" w:cs="Times New Roman"/>
          <w:sz w:val="24"/>
          <w:szCs w:val="24"/>
          <w:vertAlign w:val="subscript"/>
        </w:rPr>
        <w:t>i</w:t>
      </w:r>
      <w:r w:rsidRPr="00F762D9">
        <w:rPr>
          <w:rFonts w:ascii="Times New Roman" w:hAnsi="Times New Roman" w:cs="Times New Roman"/>
          <w:sz w:val="24"/>
          <w:szCs w:val="24"/>
        </w:rPr>
        <w:t>SMB</w:t>
      </w:r>
      <w:r w:rsidRPr="00F762D9">
        <w:rPr>
          <w:rFonts w:ascii="Times New Roman" w:hAnsi="Times New Roman" w:cs="Times New Roman"/>
          <w:sz w:val="24"/>
          <w:szCs w:val="24"/>
          <w:vertAlign w:val="subscript"/>
        </w:rPr>
        <w:t>t</w:t>
      </w:r>
      <w:proofErr w:type="spellEnd"/>
      <w:r w:rsidRPr="00F762D9">
        <w:rPr>
          <w:rFonts w:ascii="Times New Roman" w:hAnsi="Times New Roman" w:cs="Times New Roman"/>
          <w:sz w:val="24"/>
          <w:szCs w:val="24"/>
        </w:rPr>
        <w:t xml:space="preserve"> + </w:t>
      </w:r>
      <w:proofErr w:type="spellStart"/>
      <w:r w:rsidRPr="00F762D9">
        <w:rPr>
          <w:rFonts w:ascii="Times New Roman" w:hAnsi="Times New Roman" w:cs="Times New Roman"/>
          <w:sz w:val="24"/>
          <w:szCs w:val="24"/>
        </w:rPr>
        <w:t>δ</w:t>
      </w:r>
      <w:proofErr w:type="gramStart"/>
      <w:r w:rsidRPr="00F762D9">
        <w:rPr>
          <w:rFonts w:ascii="Times New Roman" w:hAnsi="Times New Roman" w:cs="Times New Roman"/>
          <w:sz w:val="24"/>
          <w:szCs w:val="24"/>
          <w:vertAlign w:val="subscript"/>
        </w:rPr>
        <w:t>i</w:t>
      </w:r>
      <w:r w:rsidRPr="00F762D9">
        <w:rPr>
          <w:rFonts w:ascii="Times New Roman" w:hAnsi="Times New Roman" w:cs="Times New Roman"/>
          <w:sz w:val="24"/>
          <w:szCs w:val="24"/>
        </w:rPr>
        <w:t>HML</w:t>
      </w:r>
      <w:r w:rsidRPr="00F762D9">
        <w:rPr>
          <w:rFonts w:ascii="Times New Roman" w:hAnsi="Times New Roman" w:cs="Times New Roman"/>
          <w:sz w:val="24"/>
          <w:szCs w:val="24"/>
          <w:vertAlign w:val="subscript"/>
        </w:rPr>
        <w:t>t</w:t>
      </w:r>
      <w:proofErr w:type="spellEnd"/>
      <w:r w:rsidRPr="00F762D9">
        <w:rPr>
          <w:rFonts w:ascii="Times New Roman" w:hAnsi="Times New Roman" w:cs="Times New Roman"/>
          <w:sz w:val="24"/>
          <w:szCs w:val="24"/>
        </w:rPr>
        <w:t xml:space="preserve"> </w:t>
      </w:r>
      <w:r w:rsidR="00EB3853" w:rsidRPr="00E24BBE">
        <w:rPr>
          <w:rFonts w:ascii="Times New Roman" w:hAnsi="Times New Roman" w:cs="Times New Roman"/>
          <w:sz w:val="24"/>
          <w:szCs w:val="24"/>
        </w:rPr>
        <w:t>,</w:t>
      </w:r>
      <w:proofErr w:type="gramEnd"/>
      <w:r w:rsidR="00EB3853" w:rsidRPr="00E24BBE">
        <w:rPr>
          <w:rFonts w:ascii="Times New Roman" w:hAnsi="Times New Roman" w:cs="Times New Roman"/>
          <w:sz w:val="24"/>
          <w:szCs w:val="24"/>
        </w:rPr>
        <w:t xml:space="preserve">                                                     </w:t>
      </w:r>
      <w:r w:rsidR="00E24BBE">
        <w:rPr>
          <w:rFonts w:ascii="Times New Roman" w:hAnsi="Times New Roman" w:cs="Times New Roman"/>
          <w:sz w:val="24"/>
          <w:szCs w:val="24"/>
        </w:rPr>
        <w:t xml:space="preserve"> </w:t>
      </w:r>
      <w:r w:rsidR="00EB3853" w:rsidRPr="00E24BBE">
        <w:rPr>
          <w:rFonts w:ascii="Times New Roman" w:hAnsi="Times New Roman" w:cs="Times New Roman"/>
          <w:sz w:val="24"/>
          <w:szCs w:val="24"/>
        </w:rPr>
        <w:t xml:space="preserve">     Equation (3)</w:t>
      </w:r>
    </w:p>
    <w:p w14:paraId="598FCB76" w14:textId="4437217E" w:rsidR="00EB3853" w:rsidRDefault="004B411D" w:rsidP="00EB3853">
      <w:pPr>
        <w:spacing w:line="360" w:lineRule="auto"/>
        <w:jc w:val="both"/>
        <w:rPr>
          <w:rFonts w:ascii="Times New Roman" w:hAnsi="Times New Roman" w:cs="Times New Roman"/>
          <w:sz w:val="24"/>
          <w:szCs w:val="24"/>
        </w:rPr>
      </w:pPr>
      <w:r>
        <w:rPr>
          <w:rFonts w:ascii="Times New Roman" w:hAnsi="Times New Roman" w:cs="Times New Roman"/>
          <w:sz w:val="24"/>
          <w:szCs w:val="24"/>
        </w:rPr>
        <w:t>W</w:t>
      </w:r>
      <w:r w:rsidR="00EB3853" w:rsidRPr="00EB3853">
        <w:rPr>
          <w:rFonts w:ascii="Times New Roman" w:hAnsi="Times New Roman" w:cs="Times New Roman"/>
          <w:sz w:val="24"/>
          <w:szCs w:val="24"/>
        </w:rPr>
        <w:t xml:space="preserve">here </w:t>
      </w:r>
      <w:proofErr w:type="spellStart"/>
      <w:r w:rsidR="00F762D9" w:rsidRPr="00EB3853">
        <w:rPr>
          <w:rFonts w:ascii="Times New Roman" w:hAnsi="Times New Roman" w:cs="Times New Roman"/>
          <w:sz w:val="24"/>
          <w:szCs w:val="24"/>
        </w:rPr>
        <w:t>R</w:t>
      </w:r>
      <w:r w:rsidR="00F762D9">
        <w:rPr>
          <w:rFonts w:ascii="Times New Roman" w:hAnsi="Times New Roman" w:cs="Times New Roman"/>
          <w:sz w:val="24"/>
          <w:szCs w:val="24"/>
        </w:rPr>
        <w:t>M</w:t>
      </w:r>
      <w:r w:rsidR="00F762D9" w:rsidRPr="00371DD1">
        <w:rPr>
          <w:rFonts w:ascii="Times New Roman" w:hAnsi="Times New Roman" w:cs="Times New Roman"/>
          <w:sz w:val="24"/>
          <w:szCs w:val="24"/>
          <w:vertAlign w:val="subscript"/>
        </w:rPr>
        <w:t>t</w:t>
      </w:r>
      <w:proofErr w:type="spellEnd"/>
      <w:r w:rsidR="00F762D9" w:rsidRPr="00EB3853">
        <w:rPr>
          <w:rFonts w:ascii="Times New Roman" w:hAnsi="Times New Roman" w:cs="Times New Roman"/>
          <w:sz w:val="24"/>
          <w:szCs w:val="24"/>
        </w:rPr>
        <w:t xml:space="preserve"> </w:t>
      </w:r>
      <w:r w:rsidR="00EB3853" w:rsidRPr="00EB3853">
        <w:rPr>
          <w:rFonts w:ascii="Times New Roman" w:hAnsi="Times New Roman" w:cs="Times New Roman"/>
          <w:sz w:val="24"/>
          <w:szCs w:val="24"/>
        </w:rPr>
        <w:t xml:space="preserve">denotes the equal-weighted market return on day t, and </w:t>
      </w:r>
      <w:proofErr w:type="spellStart"/>
      <w:r w:rsidR="00EB3853" w:rsidRPr="00EB3853">
        <w:rPr>
          <w:rFonts w:ascii="Times New Roman" w:hAnsi="Times New Roman" w:cs="Times New Roman"/>
          <w:sz w:val="24"/>
          <w:szCs w:val="24"/>
        </w:rPr>
        <w:t>SMB</w:t>
      </w:r>
      <w:r w:rsidR="00EB3853" w:rsidRPr="00371DD1">
        <w:rPr>
          <w:rFonts w:ascii="Times New Roman" w:hAnsi="Times New Roman" w:cs="Times New Roman"/>
          <w:sz w:val="24"/>
          <w:szCs w:val="24"/>
          <w:vertAlign w:val="subscript"/>
        </w:rPr>
        <w:t>t</w:t>
      </w:r>
      <w:proofErr w:type="spellEnd"/>
      <w:r w:rsidR="00EB3853" w:rsidRPr="00EB3853">
        <w:rPr>
          <w:rFonts w:ascii="Times New Roman" w:hAnsi="Times New Roman" w:cs="Times New Roman"/>
          <w:sz w:val="24"/>
          <w:szCs w:val="24"/>
        </w:rPr>
        <w:t xml:space="preserve"> equates to the size risk that accounts for the return of </w:t>
      </w:r>
      <w:proofErr w:type="gramStart"/>
      <w:r w:rsidR="00EB3853" w:rsidRPr="00EB3853">
        <w:rPr>
          <w:rFonts w:ascii="Times New Roman" w:hAnsi="Times New Roman" w:cs="Times New Roman"/>
          <w:sz w:val="24"/>
          <w:szCs w:val="24"/>
        </w:rPr>
        <w:t>publicly</w:t>
      </w:r>
      <w:r>
        <w:rPr>
          <w:rFonts w:ascii="Times New Roman" w:hAnsi="Times New Roman" w:cs="Times New Roman"/>
          <w:sz w:val="24"/>
          <w:szCs w:val="24"/>
        </w:rPr>
        <w:t>-</w:t>
      </w:r>
      <w:r w:rsidR="00EB3853" w:rsidRPr="00EB3853">
        <w:rPr>
          <w:rFonts w:ascii="Times New Roman" w:hAnsi="Times New Roman" w:cs="Times New Roman"/>
          <w:sz w:val="24"/>
          <w:szCs w:val="24"/>
        </w:rPr>
        <w:t>traded</w:t>
      </w:r>
      <w:proofErr w:type="gramEnd"/>
      <w:r w:rsidR="00EB3853" w:rsidRPr="00EB3853">
        <w:rPr>
          <w:rFonts w:ascii="Times New Roman" w:hAnsi="Times New Roman" w:cs="Times New Roman"/>
          <w:sz w:val="24"/>
          <w:szCs w:val="24"/>
        </w:rPr>
        <w:t xml:space="preserve"> companies on the small minus-big portfolio. </w:t>
      </w:r>
      <w:proofErr w:type="spellStart"/>
      <w:r w:rsidR="00EB3853" w:rsidRPr="00EB3853">
        <w:rPr>
          <w:rFonts w:ascii="Times New Roman" w:hAnsi="Times New Roman" w:cs="Times New Roman"/>
          <w:sz w:val="24"/>
          <w:szCs w:val="24"/>
        </w:rPr>
        <w:t>HML</w:t>
      </w:r>
      <w:r w:rsidR="00EB3853" w:rsidRPr="00371DD1">
        <w:rPr>
          <w:rFonts w:ascii="Times New Roman" w:hAnsi="Times New Roman" w:cs="Times New Roman"/>
          <w:sz w:val="24"/>
          <w:szCs w:val="24"/>
          <w:vertAlign w:val="subscript"/>
        </w:rPr>
        <w:t>t</w:t>
      </w:r>
      <w:proofErr w:type="spellEnd"/>
      <w:r w:rsidR="00EB3853" w:rsidRPr="00EB3853">
        <w:rPr>
          <w:rFonts w:ascii="Times New Roman" w:hAnsi="Times New Roman" w:cs="Times New Roman"/>
          <w:sz w:val="24"/>
          <w:szCs w:val="24"/>
        </w:rPr>
        <w:t xml:space="preserve"> accounts for the return of publicly</w:t>
      </w:r>
      <w:r>
        <w:rPr>
          <w:rFonts w:ascii="Times New Roman" w:hAnsi="Times New Roman" w:cs="Times New Roman"/>
          <w:sz w:val="24"/>
          <w:szCs w:val="24"/>
        </w:rPr>
        <w:t>-</w:t>
      </w:r>
      <w:r w:rsidR="00EB3853" w:rsidRPr="00EB3853">
        <w:rPr>
          <w:rFonts w:ascii="Times New Roman" w:hAnsi="Times New Roman" w:cs="Times New Roman"/>
          <w:sz w:val="24"/>
          <w:szCs w:val="24"/>
        </w:rPr>
        <w:t>traded companies on the high-minus-low portfolio.</w:t>
      </w:r>
    </w:p>
    <w:p w14:paraId="79436455" w14:textId="53CB56E8" w:rsidR="00C71FC9" w:rsidRPr="00EB3853" w:rsidRDefault="00C71FC9" w:rsidP="00EB3853">
      <w:pPr>
        <w:spacing w:line="360" w:lineRule="auto"/>
        <w:jc w:val="both"/>
        <w:rPr>
          <w:rFonts w:ascii="Times New Roman" w:hAnsi="Times New Roman" w:cs="Times New Roman"/>
          <w:sz w:val="24"/>
          <w:szCs w:val="24"/>
        </w:rPr>
      </w:pPr>
      <w:r w:rsidRPr="00EB3853">
        <w:rPr>
          <w:rFonts w:ascii="Times New Roman" w:hAnsi="Times New Roman" w:cs="Times New Roman"/>
          <w:sz w:val="24"/>
          <w:szCs w:val="24"/>
        </w:rPr>
        <w:t>Finally, consistent with previous studies (Jacobs, 2014; Hendricks and Singhal, 2003), we use a two-day event window (i.e., one day before the event day and the event day) to calculate the cumulative abnormal returns</w:t>
      </w:r>
      <w:r w:rsidR="005D682B">
        <w:rPr>
          <w:rFonts w:ascii="Times New Roman" w:hAnsi="Times New Roman" w:cs="Times New Roman"/>
          <w:sz w:val="24"/>
          <w:szCs w:val="24"/>
        </w:rPr>
        <w:t xml:space="preserve"> (CAR)</w:t>
      </w:r>
      <w:r w:rsidRPr="00EB3853">
        <w:rPr>
          <w:rFonts w:ascii="Times New Roman" w:hAnsi="Times New Roman" w:cs="Times New Roman"/>
          <w:sz w:val="24"/>
          <w:szCs w:val="24"/>
        </w:rPr>
        <w:t xml:space="preserve"> by summing the individual abnormal returns across this event window, to better capture the overall stock market reaction to the event and keep provision for any information leakage before the event day.</w:t>
      </w:r>
    </w:p>
    <w:p w14:paraId="7B051F7B" w14:textId="2A820B4A" w:rsidR="005970C4" w:rsidRPr="00257A88" w:rsidRDefault="005970C4" w:rsidP="005970C4">
      <w:pPr>
        <w:spacing w:line="360" w:lineRule="auto"/>
        <w:jc w:val="both"/>
        <w:rPr>
          <w:rFonts w:ascii="Times New Roman" w:hAnsi="Times New Roman" w:cs="Times New Roman"/>
          <w:color w:val="FF0000"/>
          <w:sz w:val="24"/>
          <w:szCs w:val="24"/>
        </w:rPr>
      </w:pPr>
      <w:r w:rsidRPr="00257A88">
        <w:rPr>
          <w:rFonts w:ascii="Times New Roman" w:hAnsi="Times New Roman" w:cs="Times New Roman"/>
          <w:i/>
          <w:iCs/>
          <w:color w:val="FF0000"/>
          <w:sz w:val="24"/>
          <w:szCs w:val="24"/>
        </w:rPr>
        <w:lastRenderedPageBreak/>
        <w:t>AI-enabled B2B Marketing</w:t>
      </w:r>
      <w:r w:rsidRPr="00257A88">
        <w:rPr>
          <w:rFonts w:ascii="Times New Roman" w:hAnsi="Times New Roman" w:cs="Times New Roman"/>
          <w:color w:val="FF0000"/>
          <w:sz w:val="24"/>
          <w:szCs w:val="24"/>
        </w:rPr>
        <w:t>. We measure AI-enabled B2B marketing as a dummy variable, indicating whether the firms included in the regression model have implemented AI for B2B marketing purposes. Specifically, treatment firms (i.e., firms with AI-enabled B2B marketing announcements) are coded as 1, and matched control firms (i.e., firms without such announcements) are coded as 0. We relied on the AI-enabled B2B marketing announcements to identify our treatment firms. Matched control firms are identified using the previously mentioned PSM method. This measure allows us to compare the stock returns of these two groups (i.e., treatment firms and matched control firms) in terms of adopting AI-enabled B2B marketing.</w:t>
      </w:r>
    </w:p>
    <w:p w14:paraId="0E95A9A6" w14:textId="0F77C758" w:rsidR="005970C4" w:rsidRPr="00257A88" w:rsidRDefault="005970C4" w:rsidP="005970C4">
      <w:pPr>
        <w:spacing w:line="360" w:lineRule="auto"/>
        <w:jc w:val="both"/>
        <w:rPr>
          <w:rFonts w:ascii="Times New Roman" w:hAnsi="Times New Roman" w:cs="Times New Roman"/>
          <w:color w:val="FF0000"/>
          <w:sz w:val="24"/>
          <w:szCs w:val="24"/>
        </w:rPr>
      </w:pPr>
      <w:r w:rsidRPr="00257A88">
        <w:rPr>
          <w:rFonts w:ascii="Times New Roman" w:hAnsi="Times New Roman" w:cs="Times New Roman"/>
          <w:i/>
          <w:iCs/>
          <w:color w:val="FF0000"/>
          <w:sz w:val="24"/>
          <w:szCs w:val="24"/>
        </w:rPr>
        <w:t>Industry Dynamism</w:t>
      </w:r>
      <w:r w:rsidRPr="00257A88">
        <w:rPr>
          <w:rFonts w:ascii="Times New Roman" w:hAnsi="Times New Roman" w:cs="Times New Roman"/>
          <w:color w:val="FF0000"/>
          <w:sz w:val="24"/>
          <w:szCs w:val="24"/>
        </w:rPr>
        <w:t>. Following the study of Jacobs and Singhal (2014), we measure industry dynamism by regressing industry sales (four-digit SIC codes) on year (according to five years before the event year)</w:t>
      </w:r>
      <w:r w:rsidR="00007610">
        <w:rPr>
          <w:rFonts w:ascii="Times New Roman" w:hAnsi="Times New Roman" w:cs="Times New Roman"/>
          <w:color w:val="FF0000"/>
          <w:sz w:val="24"/>
          <w:szCs w:val="24"/>
        </w:rPr>
        <w:t xml:space="preserve"> to obtain</w:t>
      </w:r>
      <w:r w:rsidRPr="00257A88">
        <w:rPr>
          <w:rFonts w:ascii="Times New Roman" w:hAnsi="Times New Roman" w:cs="Times New Roman"/>
          <w:color w:val="FF0000"/>
          <w:sz w:val="24"/>
          <w:szCs w:val="24"/>
        </w:rPr>
        <w:t xml:space="preserve"> standard error</w:t>
      </w:r>
      <w:r w:rsidR="00007610">
        <w:rPr>
          <w:rFonts w:ascii="Times New Roman" w:hAnsi="Times New Roman" w:cs="Times New Roman"/>
          <w:color w:val="FF0000"/>
          <w:sz w:val="24"/>
          <w:szCs w:val="24"/>
        </w:rPr>
        <w:t>, which is divided</w:t>
      </w:r>
      <w:r w:rsidRPr="00257A88">
        <w:rPr>
          <w:rFonts w:ascii="Times New Roman" w:hAnsi="Times New Roman" w:cs="Times New Roman"/>
          <w:color w:val="FF0000"/>
          <w:sz w:val="24"/>
          <w:szCs w:val="24"/>
        </w:rPr>
        <w:t xml:space="preserve"> by the mean of industry sales. Based on this </w:t>
      </w:r>
      <w:r w:rsidR="00A6115E">
        <w:rPr>
          <w:rFonts w:ascii="Times New Roman" w:hAnsi="Times New Roman" w:cs="Times New Roman"/>
          <w:color w:val="FF0000"/>
          <w:sz w:val="24"/>
          <w:szCs w:val="24"/>
        </w:rPr>
        <w:t>estimation</w:t>
      </w:r>
      <w:r w:rsidRPr="00257A88">
        <w:rPr>
          <w:rFonts w:ascii="Times New Roman" w:hAnsi="Times New Roman" w:cs="Times New Roman"/>
          <w:color w:val="FF0000"/>
          <w:sz w:val="24"/>
          <w:szCs w:val="24"/>
        </w:rPr>
        <w:t xml:space="preserve">, a higher standard error indicates </w:t>
      </w:r>
      <w:r w:rsidR="005421CA">
        <w:rPr>
          <w:rFonts w:ascii="Times New Roman" w:hAnsi="Times New Roman" w:cs="Times New Roman"/>
          <w:color w:val="FF0000"/>
          <w:sz w:val="24"/>
          <w:szCs w:val="24"/>
        </w:rPr>
        <w:t xml:space="preserve">that </w:t>
      </w:r>
      <w:r w:rsidRPr="00257A88">
        <w:rPr>
          <w:rFonts w:ascii="Times New Roman" w:hAnsi="Times New Roman" w:cs="Times New Roman"/>
          <w:color w:val="FF0000"/>
          <w:sz w:val="24"/>
          <w:szCs w:val="24"/>
        </w:rPr>
        <w:t>actual industry sales deviate more widely from predictions, implying greater unpredictability and higher dynamism for overall market demands. Moreover, normalizing this standard error by the mean of industry sales (i.e., standard error divided by the mean of industry sales) scales the measure of volatility to the average size of the industry, ensuring that the measure of dynamism is not disproportionately influenced by the industry’s size. As noted by previous studies (Henderson et al., 2006; Stoel and Muhanna, 2009; Lam et al., 2019), a high level of industry dynamism typically reflects an unstable business environment with unpredictable customer requirements and changeable market demand. Therefore, our measurement aptly captures the nature of industry dynamism.</w:t>
      </w:r>
    </w:p>
    <w:p w14:paraId="1E99F171" w14:textId="77777777" w:rsidR="005970C4" w:rsidRPr="00257A88" w:rsidRDefault="005970C4" w:rsidP="005970C4">
      <w:pPr>
        <w:spacing w:line="360" w:lineRule="auto"/>
        <w:jc w:val="both"/>
        <w:rPr>
          <w:rFonts w:ascii="Times New Roman" w:hAnsi="Times New Roman" w:cs="Times New Roman"/>
          <w:color w:val="FF0000"/>
          <w:sz w:val="24"/>
          <w:szCs w:val="24"/>
        </w:rPr>
      </w:pPr>
      <w:r w:rsidRPr="00257A88">
        <w:rPr>
          <w:rFonts w:ascii="Times New Roman" w:hAnsi="Times New Roman" w:cs="Times New Roman"/>
          <w:i/>
          <w:iCs/>
          <w:color w:val="FF0000"/>
          <w:sz w:val="24"/>
          <w:szCs w:val="24"/>
        </w:rPr>
        <w:t>Customer Complexity</w:t>
      </w:r>
      <w:r w:rsidRPr="00257A88">
        <w:rPr>
          <w:rFonts w:ascii="Times New Roman" w:hAnsi="Times New Roman" w:cs="Times New Roman"/>
          <w:color w:val="FF0000"/>
          <w:sz w:val="24"/>
          <w:szCs w:val="24"/>
        </w:rPr>
        <w:t>. Customer complexity pertains to the level at which managers must respond to a wide range of customer demands (Schmitz and Ganesan, 2014). Thus, a company with more business customers should exhibit a higher level of customer complexity. Based on the study of Bozarth et al. (2019), we operationalise the customer complexity as the firms' number of business customers. According to this measurement, a higher number of customers likely introduces a wider array of demands and amplifies the complexity of customer management, thereby presenting a major facet of customer complexity. We utilize the Bloomberg SPLC database to identify the firms’ number of business customers. Given the skewness distribution of business customer numbers across firms, we employ logarithm transformation to measure customer complexity.</w:t>
      </w:r>
    </w:p>
    <w:p w14:paraId="2B402306" w14:textId="5B70E728" w:rsidR="008522B0" w:rsidRPr="00EB3853" w:rsidRDefault="00EB3853" w:rsidP="00EB3853">
      <w:pPr>
        <w:spacing w:line="360" w:lineRule="auto"/>
        <w:jc w:val="both"/>
        <w:rPr>
          <w:rFonts w:ascii="Times New Roman" w:hAnsi="Times New Roman" w:cs="Times New Roman"/>
          <w:sz w:val="24"/>
          <w:szCs w:val="24"/>
        </w:rPr>
      </w:pPr>
      <w:r w:rsidRPr="00EB3853">
        <w:rPr>
          <w:rFonts w:ascii="Times New Roman" w:hAnsi="Times New Roman" w:cs="Times New Roman"/>
          <w:i/>
          <w:iCs/>
          <w:sz w:val="24"/>
          <w:szCs w:val="24"/>
        </w:rPr>
        <w:lastRenderedPageBreak/>
        <w:t>Control Variables</w:t>
      </w:r>
      <w:r w:rsidRPr="00EB3853">
        <w:rPr>
          <w:rFonts w:ascii="Times New Roman" w:hAnsi="Times New Roman" w:cs="Times New Roman"/>
          <w:sz w:val="24"/>
          <w:szCs w:val="24"/>
        </w:rPr>
        <w:t xml:space="preserve">. We also incorporate several control variables to capture the potential impact on abnormal returns. First, we control for firm-specific factors, </w:t>
      </w:r>
      <w:r w:rsidR="00435EA1" w:rsidRPr="00EB3853">
        <w:rPr>
          <w:rFonts w:ascii="Times New Roman" w:hAnsi="Times New Roman" w:cs="Times New Roman"/>
          <w:sz w:val="24"/>
          <w:szCs w:val="24"/>
        </w:rPr>
        <w:t>including marketing</w:t>
      </w:r>
      <w:r w:rsidRPr="00EB3853">
        <w:rPr>
          <w:rFonts w:ascii="Times New Roman" w:hAnsi="Times New Roman" w:cs="Times New Roman"/>
          <w:sz w:val="24"/>
          <w:szCs w:val="24"/>
        </w:rPr>
        <w:t xml:space="preserve"> efficiency, firm debt, firm </w:t>
      </w:r>
      <w:r w:rsidR="00435EA1" w:rsidRPr="00EB3853">
        <w:rPr>
          <w:rFonts w:ascii="Times New Roman" w:hAnsi="Times New Roman" w:cs="Times New Roman"/>
          <w:sz w:val="24"/>
          <w:szCs w:val="24"/>
        </w:rPr>
        <w:t>profitability</w:t>
      </w:r>
      <w:r w:rsidRPr="00EB3853">
        <w:rPr>
          <w:rFonts w:ascii="Times New Roman" w:hAnsi="Times New Roman" w:cs="Times New Roman"/>
          <w:sz w:val="24"/>
          <w:szCs w:val="24"/>
        </w:rPr>
        <w:t>, firm size, firm liquidity, firm financial slack, R&amp;D intensity, and firm reputation. To control for the effects of industry and year</w:t>
      </w:r>
      <w:r w:rsidR="006F2623">
        <w:rPr>
          <w:rFonts w:ascii="Times New Roman" w:hAnsi="Times New Roman" w:cs="Times New Roman"/>
          <w:sz w:val="24"/>
          <w:szCs w:val="24"/>
        </w:rPr>
        <w:t>-</w:t>
      </w:r>
      <w:r w:rsidRPr="00EB3853">
        <w:rPr>
          <w:rFonts w:ascii="Times New Roman" w:hAnsi="Times New Roman" w:cs="Times New Roman"/>
          <w:sz w:val="24"/>
          <w:szCs w:val="24"/>
        </w:rPr>
        <w:t>specific factors on firms</w:t>
      </w:r>
      <w:r w:rsidR="00FD50E6">
        <w:rPr>
          <w:rFonts w:ascii="Times New Roman" w:hAnsi="Times New Roman" w:cs="Times New Roman"/>
          <w:sz w:val="24"/>
          <w:szCs w:val="24"/>
        </w:rPr>
        <w:t>'</w:t>
      </w:r>
      <w:r w:rsidRPr="00EB3853">
        <w:rPr>
          <w:rFonts w:ascii="Times New Roman" w:hAnsi="Times New Roman" w:cs="Times New Roman"/>
          <w:sz w:val="24"/>
          <w:szCs w:val="24"/>
        </w:rPr>
        <w:t xml:space="preserve"> stock returns, we also include two control variables corresponding to goods or services (whether companies primarily operat</w:t>
      </w:r>
      <w:r w:rsidR="008C2BFA">
        <w:rPr>
          <w:rFonts w:ascii="Times New Roman" w:hAnsi="Times New Roman" w:cs="Times New Roman"/>
          <w:sz w:val="24"/>
          <w:szCs w:val="24"/>
        </w:rPr>
        <w:t>e</w:t>
      </w:r>
      <w:r w:rsidRPr="00EB3853">
        <w:rPr>
          <w:rFonts w:ascii="Times New Roman" w:hAnsi="Times New Roman" w:cs="Times New Roman"/>
          <w:sz w:val="24"/>
          <w:szCs w:val="24"/>
        </w:rPr>
        <w:t xml:space="preserve"> in goods or services) and time trend (assigning an integer number to a firm depending on the announcement year).</w:t>
      </w:r>
      <w:r w:rsidR="00257EC4">
        <w:rPr>
          <w:rFonts w:ascii="Times New Roman" w:hAnsi="Times New Roman" w:cs="Times New Roman"/>
          <w:sz w:val="24"/>
          <w:szCs w:val="24"/>
        </w:rPr>
        <w:t xml:space="preserve"> The detailed measurements of these control variables are shown in Table 3.  </w:t>
      </w:r>
    </w:p>
    <w:p w14:paraId="09F47169" w14:textId="17FE48DB" w:rsidR="00EB3853" w:rsidRPr="002E44DC" w:rsidRDefault="00574804" w:rsidP="00EB3853">
      <w:pPr>
        <w:spacing w:line="360" w:lineRule="auto"/>
        <w:jc w:val="both"/>
        <w:rPr>
          <w:rFonts w:ascii="Times New Roman" w:hAnsi="Times New Roman" w:cs="Times New Roman"/>
          <w:color w:val="FF0000"/>
          <w:sz w:val="24"/>
          <w:szCs w:val="24"/>
        </w:rPr>
      </w:pPr>
      <w:r w:rsidRPr="002E44DC">
        <w:rPr>
          <w:rFonts w:ascii="Times New Roman" w:hAnsi="Times New Roman" w:cs="Times New Roman"/>
          <w:color w:val="FF0000"/>
          <w:sz w:val="24"/>
          <w:szCs w:val="24"/>
        </w:rPr>
        <w:t>4.4</w:t>
      </w:r>
      <w:r w:rsidR="00EB3853" w:rsidRPr="002E44DC">
        <w:rPr>
          <w:rFonts w:ascii="Times New Roman" w:hAnsi="Times New Roman" w:cs="Times New Roman"/>
          <w:color w:val="FF0000"/>
          <w:sz w:val="24"/>
          <w:szCs w:val="24"/>
        </w:rPr>
        <w:t xml:space="preserve"> </w:t>
      </w:r>
      <w:r w:rsidRPr="002E44DC">
        <w:rPr>
          <w:rFonts w:ascii="Times New Roman" w:hAnsi="Times New Roman" w:cs="Times New Roman"/>
          <w:color w:val="FF0000"/>
          <w:sz w:val="24"/>
          <w:szCs w:val="24"/>
        </w:rPr>
        <w:t>Results</w:t>
      </w:r>
    </w:p>
    <w:p w14:paraId="03578662" w14:textId="1413735D" w:rsidR="00EB3853" w:rsidRPr="00EB3853" w:rsidRDefault="00EB3853" w:rsidP="00EB3853">
      <w:pPr>
        <w:spacing w:line="360" w:lineRule="auto"/>
        <w:jc w:val="both"/>
        <w:rPr>
          <w:rFonts w:ascii="Times New Roman" w:hAnsi="Times New Roman" w:cs="Times New Roman"/>
          <w:sz w:val="24"/>
          <w:szCs w:val="24"/>
        </w:rPr>
      </w:pPr>
      <w:r w:rsidRPr="00EB3853">
        <w:rPr>
          <w:rFonts w:ascii="Times New Roman" w:hAnsi="Times New Roman" w:cs="Times New Roman"/>
          <w:sz w:val="24"/>
          <w:szCs w:val="24"/>
        </w:rPr>
        <w:t xml:space="preserve">Table 4 shows the descriptive statistics, including means and standard deviations, and the correlations of all variables in Equation (1). Table 5 presents the results of cross-sectional regression analysis with CAR over the event window (-1, 0) as the dependent variable. </w:t>
      </w:r>
      <w:r w:rsidR="00DB208C">
        <w:rPr>
          <w:rFonts w:ascii="Times New Roman" w:hAnsi="Times New Roman" w:cs="Times New Roman"/>
          <w:sz w:val="24"/>
          <w:szCs w:val="24"/>
        </w:rPr>
        <w:t xml:space="preserve">More specifically, </w:t>
      </w:r>
      <w:r w:rsidR="00022F11">
        <w:rPr>
          <w:rFonts w:ascii="Times New Roman" w:hAnsi="Times New Roman" w:cs="Times New Roman"/>
          <w:sz w:val="24"/>
          <w:szCs w:val="24"/>
        </w:rPr>
        <w:t>m</w:t>
      </w:r>
      <w:r w:rsidRPr="00EB3853">
        <w:rPr>
          <w:rFonts w:ascii="Times New Roman" w:hAnsi="Times New Roman" w:cs="Times New Roman"/>
          <w:sz w:val="24"/>
          <w:szCs w:val="24"/>
        </w:rPr>
        <w:t>odel 1 is the basic model and only includes all control variables. In model 2, the direct effects of the predictor variables (AI</w:t>
      </w:r>
      <w:r w:rsidR="00DB208C">
        <w:rPr>
          <w:rFonts w:ascii="Times New Roman" w:hAnsi="Times New Roman" w:cs="Times New Roman"/>
          <w:sz w:val="24"/>
          <w:szCs w:val="24"/>
        </w:rPr>
        <w:t xml:space="preserve">-enabled </w:t>
      </w:r>
      <w:r w:rsidRPr="00EB3853">
        <w:rPr>
          <w:rFonts w:ascii="Times New Roman" w:hAnsi="Times New Roman" w:cs="Times New Roman"/>
          <w:sz w:val="24"/>
          <w:szCs w:val="24"/>
        </w:rPr>
        <w:t>B2B marketing, industry dynamism, and customer complexity) are introduced. The interactions between AI</w:t>
      </w:r>
      <w:r w:rsidR="00DB208C">
        <w:rPr>
          <w:rFonts w:ascii="Times New Roman" w:hAnsi="Times New Roman" w:cs="Times New Roman"/>
          <w:sz w:val="24"/>
          <w:szCs w:val="24"/>
        </w:rPr>
        <w:t xml:space="preserve">-enabled </w:t>
      </w:r>
      <w:r w:rsidRPr="00EB3853">
        <w:rPr>
          <w:rFonts w:ascii="Times New Roman" w:hAnsi="Times New Roman" w:cs="Times New Roman"/>
          <w:sz w:val="24"/>
          <w:szCs w:val="24"/>
        </w:rPr>
        <w:t xml:space="preserve">B2B marketing and industry dynamism </w:t>
      </w:r>
      <w:r w:rsidR="005F5E4C">
        <w:rPr>
          <w:rFonts w:ascii="Times New Roman" w:hAnsi="Times New Roman" w:cs="Times New Roman"/>
          <w:sz w:val="24"/>
          <w:szCs w:val="24"/>
        </w:rPr>
        <w:t>and</w:t>
      </w:r>
      <w:r w:rsidRPr="00EB3853">
        <w:rPr>
          <w:rFonts w:ascii="Times New Roman" w:hAnsi="Times New Roman" w:cs="Times New Roman"/>
          <w:sz w:val="24"/>
          <w:szCs w:val="24"/>
        </w:rPr>
        <w:t xml:space="preserve"> customer complexity are </w:t>
      </w:r>
      <w:r w:rsidR="004B411D">
        <w:rPr>
          <w:rFonts w:ascii="Times New Roman" w:hAnsi="Times New Roman" w:cs="Times New Roman"/>
          <w:sz w:val="24"/>
          <w:szCs w:val="24"/>
        </w:rPr>
        <w:t>sequentially included in models 3 and 4</w:t>
      </w:r>
      <w:r w:rsidRPr="00EB3853">
        <w:rPr>
          <w:rFonts w:ascii="Times New Roman" w:hAnsi="Times New Roman" w:cs="Times New Roman"/>
          <w:sz w:val="24"/>
          <w:szCs w:val="24"/>
        </w:rPr>
        <w:t>. The F-tests (p &lt;0.05) show th</w:t>
      </w:r>
      <w:r w:rsidR="007332FA">
        <w:rPr>
          <w:rFonts w:ascii="Times New Roman" w:hAnsi="Times New Roman" w:cs="Times New Roman"/>
          <w:sz w:val="24"/>
          <w:szCs w:val="24"/>
        </w:rPr>
        <w:t>at these four models are significant, with adjusted R-squared values</w:t>
      </w:r>
      <w:r w:rsidRPr="00EB3853">
        <w:rPr>
          <w:rFonts w:ascii="Times New Roman" w:hAnsi="Times New Roman" w:cs="Times New Roman"/>
          <w:sz w:val="24"/>
          <w:szCs w:val="24"/>
        </w:rPr>
        <w:t xml:space="preserve"> between 0.071 and 0.141. To test for multicollinearity, we calculate the </w:t>
      </w:r>
      <w:r w:rsidR="007332FA">
        <w:rPr>
          <w:rFonts w:ascii="Times New Roman" w:hAnsi="Times New Roman" w:cs="Times New Roman"/>
          <w:sz w:val="24"/>
          <w:szCs w:val="24"/>
        </w:rPr>
        <w:t>full model's variance inflation factor (VIF)</w:t>
      </w:r>
      <w:r w:rsidRPr="00EB3853">
        <w:rPr>
          <w:rFonts w:ascii="Times New Roman" w:hAnsi="Times New Roman" w:cs="Times New Roman"/>
          <w:sz w:val="24"/>
          <w:szCs w:val="24"/>
        </w:rPr>
        <w:t>. The maximum and mean value</w:t>
      </w:r>
      <w:r w:rsidR="008C2BFA">
        <w:rPr>
          <w:rFonts w:ascii="Times New Roman" w:hAnsi="Times New Roman" w:cs="Times New Roman"/>
          <w:sz w:val="24"/>
          <w:szCs w:val="24"/>
        </w:rPr>
        <w:t>s</w:t>
      </w:r>
      <w:r w:rsidRPr="00EB3853">
        <w:rPr>
          <w:rFonts w:ascii="Times New Roman" w:hAnsi="Times New Roman" w:cs="Times New Roman"/>
          <w:sz w:val="24"/>
          <w:szCs w:val="24"/>
        </w:rPr>
        <w:t xml:space="preserve"> of VIF are 1.93 and 1.40</w:t>
      </w:r>
      <w:r w:rsidR="00DB208C">
        <w:rPr>
          <w:rFonts w:ascii="Times New Roman" w:hAnsi="Times New Roman" w:cs="Times New Roman"/>
          <w:sz w:val="24"/>
          <w:szCs w:val="24"/>
        </w:rPr>
        <w:t xml:space="preserve"> (much lower</w:t>
      </w:r>
      <w:r w:rsidR="00DB208C" w:rsidRPr="00EB3853">
        <w:rPr>
          <w:rFonts w:ascii="Times New Roman" w:hAnsi="Times New Roman" w:cs="Times New Roman"/>
          <w:sz w:val="24"/>
          <w:szCs w:val="24"/>
        </w:rPr>
        <w:t xml:space="preserve"> than the threshold of 10</w:t>
      </w:r>
      <w:r w:rsidR="00DB208C">
        <w:rPr>
          <w:rFonts w:ascii="Times New Roman" w:hAnsi="Times New Roman" w:cs="Times New Roman"/>
          <w:sz w:val="24"/>
          <w:szCs w:val="24"/>
        </w:rPr>
        <w:t>)</w:t>
      </w:r>
      <w:r w:rsidRPr="00EB3853">
        <w:rPr>
          <w:rFonts w:ascii="Times New Roman" w:hAnsi="Times New Roman" w:cs="Times New Roman"/>
          <w:sz w:val="24"/>
          <w:szCs w:val="24"/>
        </w:rPr>
        <w:t>, thus suggest</w:t>
      </w:r>
      <w:r w:rsidR="00DB208C">
        <w:rPr>
          <w:rFonts w:ascii="Times New Roman" w:hAnsi="Times New Roman" w:cs="Times New Roman"/>
          <w:sz w:val="24"/>
          <w:szCs w:val="24"/>
        </w:rPr>
        <w:t>ing</w:t>
      </w:r>
      <w:r w:rsidRPr="00EB3853">
        <w:rPr>
          <w:rFonts w:ascii="Times New Roman" w:hAnsi="Times New Roman" w:cs="Times New Roman"/>
          <w:sz w:val="24"/>
          <w:szCs w:val="24"/>
        </w:rPr>
        <w:t xml:space="preserve"> that multicollinearity is not a concern in our models (Kennedy, 1998).  </w:t>
      </w:r>
    </w:p>
    <w:p w14:paraId="319E2337" w14:textId="77777777" w:rsidR="00EB3853" w:rsidRPr="00EB3853" w:rsidRDefault="00EB3853" w:rsidP="00EB3853">
      <w:pPr>
        <w:widowControl w:val="0"/>
        <w:spacing w:line="360" w:lineRule="auto"/>
        <w:jc w:val="both"/>
        <w:rPr>
          <w:rFonts w:ascii="Times New Roman" w:hAnsi="Times New Roman" w:cs="Times New Roman"/>
          <w:color w:val="000000" w:themeColor="text1"/>
          <w:sz w:val="24"/>
          <w:szCs w:val="24"/>
        </w:rPr>
        <w:sectPr w:rsidR="00EB3853" w:rsidRPr="00EB3853">
          <w:pgSz w:w="11906" w:h="16838"/>
          <w:pgMar w:top="1440" w:right="1440" w:bottom="1440" w:left="1440" w:header="708" w:footer="708" w:gutter="0"/>
          <w:cols w:space="708"/>
          <w:docGrid w:linePitch="360"/>
        </w:sectPr>
      </w:pPr>
    </w:p>
    <w:p w14:paraId="6DC76B42" w14:textId="77777777" w:rsidR="00EB3853" w:rsidRPr="00EB3853" w:rsidRDefault="00EB3853" w:rsidP="00817DB9">
      <w:pPr>
        <w:pStyle w:val="NormalWeb"/>
        <w:outlineLvl w:val="0"/>
        <w:rPr>
          <w:bCs/>
          <w:color w:val="000000" w:themeColor="text1"/>
          <w:shd w:val="clear" w:color="auto" w:fill="FFFFFF"/>
        </w:rPr>
      </w:pPr>
      <w:r w:rsidRPr="00EB3853">
        <w:rPr>
          <w:bCs/>
          <w:color w:val="000000" w:themeColor="text1"/>
          <w:shd w:val="clear" w:color="auto" w:fill="FFFFFF"/>
        </w:rPr>
        <w:lastRenderedPageBreak/>
        <w:t xml:space="preserve">Table 4. Correlation Matrix and Descriptive Statistics </w:t>
      </w:r>
    </w:p>
    <w:tbl>
      <w:tblPr>
        <w:tblW w:w="5000" w:type="pct"/>
        <w:tblBorders>
          <w:top w:val="single" w:sz="4" w:space="0" w:color="auto"/>
          <w:bottom w:val="single" w:sz="4" w:space="0" w:color="auto"/>
        </w:tblBorders>
        <w:tblLook w:val="0000" w:firstRow="0" w:lastRow="0" w:firstColumn="0" w:lastColumn="0" w:noHBand="0" w:noVBand="0"/>
      </w:tblPr>
      <w:tblGrid>
        <w:gridCol w:w="1807"/>
        <w:gridCol w:w="834"/>
        <w:gridCol w:w="834"/>
        <w:gridCol w:w="834"/>
        <w:gridCol w:w="929"/>
        <w:gridCol w:w="929"/>
        <w:gridCol w:w="929"/>
        <w:gridCol w:w="929"/>
        <w:gridCol w:w="929"/>
        <w:gridCol w:w="929"/>
        <w:gridCol w:w="929"/>
        <w:gridCol w:w="929"/>
        <w:gridCol w:w="929"/>
        <w:gridCol w:w="644"/>
        <w:gridCol w:w="644"/>
      </w:tblGrid>
      <w:tr w:rsidR="00EB3853" w:rsidRPr="00EB3853" w14:paraId="22B7524A" w14:textId="77777777" w:rsidTr="00EB3853">
        <w:trPr>
          <w:trHeight w:val="356"/>
        </w:trPr>
        <w:tc>
          <w:tcPr>
            <w:tcW w:w="778" w:type="pct"/>
            <w:tcBorders>
              <w:top w:val="single" w:sz="4" w:space="0" w:color="auto"/>
              <w:bottom w:val="single" w:sz="4" w:space="0" w:color="auto"/>
            </w:tcBorders>
          </w:tcPr>
          <w:p w14:paraId="166AA433" w14:textId="77777777" w:rsidR="00EB3853" w:rsidRPr="00EB3853" w:rsidRDefault="00EB3853" w:rsidP="00EB3853">
            <w:pPr>
              <w:widowControl w:val="0"/>
              <w:autoSpaceDE w:val="0"/>
              <w:autoSpaceDN w:val="0"/>
              <w:adjustRightInd w:val="0"/>
              <w:spacing w:after="0" w:line="276" w:lineRule="auto"/>
              <w:rPr>
                <w:rFonts w:ascii="Times New Roman" w:hAnsi="Times New Roman" w:cs="Times New Roman"/>
                <w:sz w:val="19"/>
                <w:szCs w:val="19"/>
                <w:lang w:val="en-US"/>
              </w:rPr>
            </w:pPr>
            <w:r w:rsidRPr="00EB3853">
              <w:rPr>
                <w:rFonts w:ascii="Times New Roman" w:hAnsi="Times New Roman" w:cs="Times New Roman"/>
                <w:sz w:val="19"/>
                <w:szCs w:val="19"/>
                <w:lang w:val="en-US"/>
              </w:rPr>
              <w:t>Variables</w:t>
            </w:r>
          </w:p>
        </w:tc>
        <w:tc>
          <w:tcPr>
            <w:tcW w:w="289" w:type="pct"/>
            <w:tcBorders>
              <w:top w:val="single" w:sz="4" w:space="0" w:color="auto"/>
              <w:bottom w:val="single" w:sz="4" w:space="0" w:color="auto"/>
            </w:tcBorders>
          </w:tcPr>
          <w:p w14:paraId="1429F2E6" w14:textId="77777777" w:rsidR="00EB3853" w:rsidRPr="00EB3853" w:rsidRDefault="00EB3853" w:rsidP="00EB3853">
            <w:pPr>
              <w:widowControl w:val="0"/>
              <w:autoSpaceDE w:val="0"/>
              <w:autoSpaceDN w:val="0"/>
              <w:adjustRightInd w:val="0"/>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(1)</w:t>
            </w:r>
          </w:p>
        </w:tc>
        <w:tc>
          <w:tcPr>
            <w:tcW w:w="318" w:type="pct"/>
            <w:tcBorders>
              <w:top w:val="single" w:sz="4" w:space="0" w:color="auto"/>
              <w:bottom w:val="single" w:sz="4" w:space="0" w:color="auto"/>
            </w:tcBorders>
          </w:tcPr>
          <w:p w14:paraId="28582824" w14:textId="77777777" w:rsidR="00EB3853" w:rsidRPr="00EB3853" w:rsidRDefault="00EB3853" w:rsidP="00EB3853">
            <w:pPr>
              <w:widowControl w:val="0"/>
              <w:autoSpaceDE w:val="0"/>
              <w:autoSpaceDN w:val="0"/>
              <w:adjustRightInd w:val="0"/>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(2)</w:t>
            </w:r>
          </w:p>
        </w:tc>
        <w:tc>
          <w:tcPr>
            <w:tcW w:w="260" w:type="pct"/>
            <w:tcBorders>
              <w:top w:val="single" w:sz="4" w:space="0" w:color="auto"/>
              <w:bottom w:val="single" w:sz="4" w:space="0" w:color="auto"/>
            </w:tcBorders>
          </w:tcPr>
          <w:p w14:paraId="5908A499" w14:textId="77777777" w:rsidR="00EB3853" w:rsidRPr="00EB3853" w:rsidRDefault="00EB3853" w:rsidP="00EB3853">
            <w:pPr>
              <w:widowControl w:val="0"/>
              <w:autoSpaceDE w:val="0"/>
              <w:autoSpaceDN w:val="0"/>
              <w:adjustRightInd w:val="0"/>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(3)</w:t>
            </w:r>
          </w:p>
        </w:tc>
        <w:tc>
          <w:tcPr>
            <w:tcW w:w="298" w:type="pct"/>
            <w:tcBorders>
              <w:top w:val="single" w:sz="4" w:space="0" w:color="auto"/>
              <w:bottom w:val="single" w:sz="4" w:space="0" w:color="auto"/>
            </w:tcBorders>
          </w:tcPr>
          <w:p w14:paraId="3B9F7246" w14:textId="77777777" w:rsidR="00EB3853" w:rsidRPr="00EB3853" w:rsidRDefault="00EB3853" w:rsidP="00EB3853">
            <w:pPr>
              <w:widowControl w:val="0"/>
              <w:autoSpaceDE w:val="0"/>
              <w:autoSpaceDN w:val="0"/>
              <w:adjustRightInd w:val="0"/>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(4)</w:t>
            </w:r>
          </w:p>
        </w:tc>
        <w:tc>
          <w:tcPr>
            <w:tcW w:w="328" w:type="pct"/>
            <w:tcBorders>
              <w:top w:val="single" w:sz="4" w:space="0" w:color="auto"/>
              <w:bottom w:val="single" w:sz="4" w:space="0" w:color="auto"/>
            </w:tcBorders>
          </w:tcPr>
          <w:p w14:paraId="6EEFC876" w14:textId="77777777" w:rsidR="00EB3853" w:rsidRPr="00EB3853" w:rsidRDefault="00EB3853" w:rsidP="00EB3853">
            <w:pPr>
              <w:widowControl w:val="0"/>
              <w:autoSpaceDE w:val="0"/>
              <w:autoSpaceDN w:val="0"/>
              <w:adjustRightInd w:val="0"/>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(5)</w:t>
            </w:r>
          </w:p>
        </w:tc>
        <w:tc>
          <w:tcPr>
            <w:tcW w:w="309" w:type="pct"/>
            <w:tcBorders>
              <w:top w:val="single" w:sz="4" w:space="0" w:color="auto"/>
              <w:bottom w:val="single" w:sz="4" w:space="0" w:color="auto"/>
            </w:tcBorders>
          </w:tcPr>
          <w:p w14:paraId="7FEA3952" w14:textId="77777777" w:rsidR="00EB3853" w:rsidRPr="00EB3853" w:rsidRDefault="00EB3853" w:rsidP="00EB3853">
            <w:pPr>
              <w:widowControl w:val="0"/>
              <w:autoSpaceDE w:val="0"/>
              <w:autoSpaceDN w:val="0"/>
              <w:adjustRightInd w:val="0"/>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(6)</w:t>
            </w:r>
          </w:p>
        </w:tc>
        <w:tc>
          <w:tcPr>
            <w:tcW w:w="316" w:type="pct"/>
            <w:tcBorders>
              <w:top w:val="single" w:sz="4" w:space="0" w:color="auto"/>
              <w:bottom w:val="single" w:sz="4" w:space="0" w:color="auto"/>
            </w:tcBorders>
          </w:tcPr>
          <w:p w14:paraId="57A5F2B4" w14:textId="77777777" w:rsidR="00EB3853" w:rsidRPr="00EB3853" w:rsidRDefault="00EB3853" w:rsidP="00EB3853">
            <w:pPr>
              <w:widowControl w:val="0"/>
              <w:autoSpaceDE w:val="0"/>
              <w:autoSpaceDN w:val="0"/>
              <w:adjustRightInd w:val="0"/>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(7)</w:t>
            </w:r>
          </w:p>
        </w:tc>
        <w:tc>
          <w:tcPr>
            <w:tcW w:w="339" w:type="pct"/>
            <w:tcBorders>
              <w:top w:val="single" w:sz="4" w:space="0" w:color="auto"/>
              <w:bottom w:val="single" w:sz="4" w:space="0" w:color="auto"/>
            </w:tcBorders>
          </w:tcPr>
          <w:p w14:paraId="145CBD3C" w14:textId="77777777" w:rsidR="00EB3853" w:rsidRPr="00EB3853" w:rsidRDefault="00EB3853" w:rsidP="00EB3853">
            <w:pPr>
              <w:widowControl w:val="0"/>
              <w:autoSpaceDE w:val="0"/>
              <w:autoSpaceDN w:val="0"/>
              <w:adjustRightInd w:val="0"/>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(8)</w:t>
            </w:r>
          </w:p>
        </w:tc>
        <w:tc>
          <w:tcPr>
            <w:tcW w:w="329" w:type="pct"/>
            <w:tcBorders>
              <w:top w:val="single" w:sz="4" w:space="0" w:color="auto"/>
              <w:bottom w:val="single" w:sz="4" w:space="0" w:color="auto"/>
            </w:tcBorders>
          </w:tcPr>
          <w:p w14:paraId="44D4521B" w14:textId="77777777" w:rsidR="00EB3853" w:rsidRPr="00EB3853" w:rsidRDefault="00EB3853" w:rsidP="00EB3853">
            <w:pPr>
              <w:widowControl w:val="0"/>
              <w:autoSpaceDE w:val="0"/>
              <w:autoSpaceDN w:val="0"/>
              <w:adjustRightInd w:val="0"/>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(9)</w:t>
            </w:r>
          </w:p>
        </w:tc>
        <w:tc>
          <w:tcPr>
            <w:tcW w:w="318" w:type="pct"/>
            <w:tcBorders>
              <w:top w:val="single" w:sz="4" w:space="0" w:color="auto"/>
              <w:bottom w:val="single" w:sz="4" w:space="0" w:color="auto"/>
            </w:tcBorders>
          </w:tcPr>
          <w:p w14:paraId="205EAF33" w14:textId="77777777" w:rsidR="00EB3853" w:rsidRPr="00EB3853" w:rsidRDefault="00EB3853" w:rsidP="00EB3853">
            <w:pPr>
              <w:widowControl w:val="0"/>
              <w:autoSpaceDE w:val="0"/>
              <w:autoSpaceDN w:val="0"/>
              <w:adjustRightInd w:val="0"/>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(10)</w:t>
            </w:r>
          </w:p>
        </w:tc>
        <w:tc>
          <w:tcPr>
            <w:tcW w:w="313" w:type="pct"/>
            <w:tcBorders>
              <w:top w:val="single" w:sz="4" w:space="0" w:color="auto"/>
              <w:bottom w:val="single" w:sz="4" w:space="0" w:color="auto"/>
            </w:tcBorders>
          </w:tcPr>
          <w:p w14:paraId="6B7405C0" w14:textId="77777777" w:rsidR="00EB3853" w:rsidRPr="00EB3853" w:rsidRDefault="00EB3853" w:rsidP="00EB3853">
            <w:pPr>
              <w:widowControl w:val="0"/>
              <w:autoSpaceDE w:val="0"/>
              <w:autoSpaceDN w:val="0"/>
              <w:adjustRightInd w:val="0"/>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(11)</w:t>
            </w:r>
          </w:p>
        </w:tc>
        <w:tc>
          <w:tcPr>
            <w:tcW w:w="292" w:type="pct"/>
            <w:tcBorders>
              <w:top w:val="single" w:sz="4" w:space="0" w:color="auto"/>
              <w:bottom w:val="single" w:sz="4" w:space="0" w:color="auto"/>
            </w:tcBorders>
          </w:tcPr>
          <w:p w14:paraId="5D0D88DD" w14:textId="77777777" w:rsidR="00EB3853" w:rsidRPr="00EB3853" w:rsidRDefault="00EB3853" w:rsidP="00EB3853">
            <w:pPr>
              <w:widowControl w:val="0"/>
              <w:autoSpaceDE w:val="0"/>
              <w:autoSpaceDN w:val="0"/>
              <w:adjustRightInd w:val="0"/>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(12)</w:t>
            </w:r>
          </w:p>
        </w:tc>
        <w:tc>
          <w:tcPr>
            <w:tcW w:w="257" w:type="pct"/>
            <w:tcBorders>
              <w:top w:val="single" w:sz="4" w:space="0" w:color="auto"/>
              <w:bottom w:val="single" w:sz="4" w:space="0" w:color="auto"/>
            </w:tcBorders>
          </w:tcPr>
          <w:p w14:paraId="6B4878B3" w14:textId="77777777" w:rsidR="00EB3853" w:rsidRPr="00EB3853" w:rsidRDefault="00EB3853" w:rsidP="00EB3853">
            <w:pPr>
              <w:widowControl w:val="0"/>
              <w:autoSpaceDE w:val="0"/>
              <w:autoSpaceDN w:val="0"/>
              <w:adjustRightInd w:val="0"/>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(13)</w:t>
            </w:r>
          </w:p>
        </w:tc>
        <w:tc>
          <w:tcPr>
            <w:tcW w:w="257" w:type="pct"/>
            <w:tcBorders>
              <w:top w:val="single" w:sz="4" w:space="0" w:color="auto"/>
              <w:bottom w:val="single" w:sz="4" w:space="0" w:color="auto"/>
            </w:tcBorders>
          </w:tcPr>
          <w:p w14:paraId="564B52E0" w14:textId="77777777" w:rsidR="00EB3853" w:rsidRPr="00EB3853" w:rsidRDefault="00EB3853" w:rsidP="00EB3853">
            <w:pPr>
              <w:widowControl w:val="0"/>
              <w:autoSpaceDE w:val="0"/>
              <w:autoSpaceDN w:val="0"/>
              <w:adjustRightInd w:val="0"/>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(14)</w:t>
            </w:r>
          </w:p>
        </w:tc>
      </w:tr>
      <w:tr w:rsidR="00EB3853" w:rsidRPr="00EB3853" w14:paraId="2E73F281" w14:textId="77777777" w:rsidTr="00EB3853">
        <w:trPr>
          <w:trHeight w:val="103"/>
        </w:trPr>
        <w:tc>
          <w:tcPr>
            <w:tcW w:w="778" w:type="pct"/>
            <w:tcBorders>
              <w:top w:val="single" w:sz="4" w:space="0" w:color="auto"/>
            </w:tcBorders>
            <w:vAlign w:val="center"/>
          </w:tcPr>
          <w:p w14:paraId="6DDC9E79" w14:textId="77777777" w:rsidR="00EB3853" w:rsidRPr="00EB3853" w:rsidRDefault="00EB3853" w:rsidP="00EB3853">
            <w:pPr>
              <w:spacing w:after="0" w:line="276" w:lineRule="auto"/>
              <w:rPr>
                <w:rFonts w:ascii="Times New Roman" w:eastAsia="Times New Roman" w:hAnsi="Times New Roman" w:cs="Times New Roman"/>
                <w:color w:val="000000"/>
                <w:sz w:val="19"/>
                <w:szCs w:val="19"/>
              </w:rPr>
            </w:pPr>
            <w:r w:rsidRPr="00EB3853">
              <w:rPr>
                <w:rFonts w:ascii="Times New Roman" w:eastAsia="Times New Roman" w:hAnsi="Times New Roman" w:cs="Times New Roman"/>
                <w:color w:val="000000"/>
                <w:sz w:val="19"/>
                <w:szCs w:val="19"/>
                <w:lang w:val="en-US"/>
              </w:rPr>
              <w:t>(1) CAR (-1, 0)</w:t>
            </w:r>
          </w:p>
        </w:tc>
        <w:tc>
          <w:tcPr>
            <w:tcW w:w="289" w:type="pct"/>
            <w:tcBorders>
              <w:top w:val="single" w:sz="4" w:space="0" w:color="auto"/>
            </w:tcBorders>
          </w:tcPr>
          <w:p w14:paraId="43B86DA3" w14:textId="77777777" w:rsidR="00EB3853" w:rsidRPr="00EB3853" w:rsidRDefault="00EB3853" w:rsidP="00EB3853">
            <w:pPr>
              <w:spacing w:after="0" w:line="276" w:lineRule="auto"/>
              <w:ind w:firstLineChars="50" w:firstLine="95"/>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1.000</w:t>
            </w:r>
          </w:p>
        </w:tc>
        <w:tc>
          <w:tcPr>
            <w:tcW w:w="318" w:type="pct"/>
            <w:tcBorders>
              <w:top w:val="single" w:sz="4" w:space="0" w:color="auto"/>
            </w:tcBorders>
            <w:vAlign w:val="center"/>
          </w:tcPr>
          <w:p w14:paraId="1552CC6D" w14:textId="77777777" w:rsidR="00EB3853" w:rsidRPr="00EB3853" w:rsidRDefault="00EB3853" w:rsidP="00EB3853">
            <w:pPr>
              <w:spacing w:after="0" w:line="276" w:lineRule="auto"/>
              <w:jc w:val="center"/>
              <w:rPr>
                <w:rFonts w:ascii="Times New Roman" w:hAnsi="Times New Roman" w:cs="Times New Roman"/>
                <w:sz w:val="19"/>
                <w:szCs w:val="19"/>
                <w:lang w:val="en-US"/>
              </w:rPr>
            </w:pPr>
          </w:p>
        </w:tc>
        <w:tc>
          <w:tcPr>
            <w:tcW w:w="260" w:type="pct"/>
            <w:tcBorders>
              <w:top w:val="single" w:sz="4" w:space="0" w:color="auto"/>
            </w:tcBorders>
            <w:vAlign w:val="center"/>
          </w:tcPr>
          <w:p w14:paraId="24792CA5"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98" w:type="pct"/>
            <w:tcBorders>
              <w:top w:val="single" w:sz="4" w:space="0" w:color="auto"/>
            </w:tcBorders>
            <w:vAlign w:val="center"/>
          </w:tcPr>
          <w:p w14:paraId="57B26E83"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28" w:type="pct"/>
            <w:tcBorders>
              <w:top w:val="single" w:sz="4" w:space="0" w:color="auto"/>
            </w:tcBorders>
            <w:vAlign w:val="center"/>
          </w:tcPr>
          <w:p w14:paraId="734676BF"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09" w:type="pct"/>
            <w:tcBorders>
              <w:top w:val="single" w:sz="4" w:space="0" w:color="auto"/>
            </w:tcBorders>
            <w:vAlign w:val="center"/>
          </w:tcPr>
          <w:p w14:paraId="71467173"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16" w:type="pct"/>
            <w:tcBorders>
              <w:top w:val="single" w:sz="4" w:space="0" w:color="auto"/>
            </w:tcBorders>
            <w:vAlign w:val="center"/>
          </w:tcPr>
          <w:p w14:paraId="367B308E"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39" w:type="pct"/>
            <w:tcBorders>
              <w:top w:val="single" w:sz="4" w:space="0" w:color="auto"/>
            </w:tcBorders>
            <w:vAlign w:val="center"/>
          </w:tcPr>
          <w:p w14:paraId="2F028118"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29" w:type="pct"/>
            <w:tcBorders>
              <w:top w:val="single" w:sz="4" w:space="0" w:color="auto"/>
            </w:tcBorders>
            <w:vAlign w:val="center"/>
          </w:tcPr>
          <w:p w14:paraId="0E1F3077"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18" w:type="pct"/>
            <w:tcBorders>
              <w:top w:val="single" w:sz="4" w:space="0" w:color="auto"/>
            </w:tcBorders>
            <w:vAlign w:val="center"/>
          </w:tcPr>
          <w:p w14:paraId="5D93084A"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13" w:type="pct"/>
            <w:tcBorders>
              <w:top w:val="single" w:sz="4" w:space="0" w:color="auto"/>
            </w:tcBorders>
            <w:vAlign w:val="center"/>
          </w:tcPr>
          <w:p w14:paraId="6CB1EE86"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92" w:type="pct"/>
            <w:tcBorders>
              <w:top w:val="single" w:sz="4" w:space="0" w:color="auto"/>
            </w:tcBorders>
            <w:vAlign w:val="center"/>
          </w:tcPr>
          <w:p w14:paraId="01187D40"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57" w:type="pct"/>
            <w:tcBorders>
              <w:top w:val="single" w:sz="4" w:space="0" w:color="auto"/>
            </w:tcBorders>
          </w:tcPr>
          <w:p w14:paraId="2389A963"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57" w:type="pct"/>
            <w:tcBorders>
              <w:top w:val="single" w:sz="4" w:space="0" w:color="auto"/>
            </w:tcBorders>
            <w:vAlign w:val="center"/>
          </w:tcPr>
          <w:p w14:paraId="73340A16"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r>
      <w:tr w:rsidR="00EB3853" w:rsidRPr="00EB3853" w14:paraId="57164A88" w14:textId="77777777" w:rsidTr="00EB3853">
        <w:trPr>
          <w:trHeight w:val="86"/>
        </w:trPr>
        <w:tc>
          <w:tcPr>
            <w:tcW w:w="778" w:type="pct"/>
            <w:vAlign w:val="center"/>
          </w:tcPr>
          <w:p w14:paraId="312B0E83" w14:textId="2AF3BB7C" w:rsidR="00EB3853" w:rsidRPr="00EB3853" w:rsidRDefault="00EB3853" w:rsidP="00EB3853">
            <w:pPr>
              <w:spacing w:after="0" w:line="276" w:lineRule="auto"/>
              <w:rPr>
                <w:rFonts w:ascii="Times New Roman" w:eastAsia="Times New Roman" w:hAnsi="Times New Roman" w:cs="Times New Roman"/>
                <w:color w:val="000000"/>
                <w:sz w:val="19"/>
                <w:szCs w:val="19"/>
              </w:rPr>
            </w:pPr>
            <w:r w:rsidRPr="00EB3853">
              <w:rPr>
                <w:rFonts w:ascii="Times New Roman" w:eastAsia="Times New Roman" w:hAnsi="Times New Roman" w:cs="Times New Roman"/>
                <w:color w:val="000000"/>
                <w:sz w:val="19"/>
                <w:szCs w:val="19"/>
                <w:lang w:val="en-US"/>
              </w:rPr>
              <w:t>(2) AI</w:t>
            </w:r>
            <w:r w:rsidR="00B01D02" w:rsidRPr="00B01D02">
              <w:rPr>
                <w:rFonts w:ascii="Times New Roman" w:eastAsia="Times New Roman" w:hAnsi="Times New Roman" w:cs="Times New Roman"/>
                <w:color w:val="000000"/>
                <w:sz w:val="19"/>
                <w:szCs w:val="19"/>
                <w:lang w:val="en-US"/>
              </w:rPr>
              <w:t>-enabled</w:t>
            </w:r>
            <w:r w:rsidR="00B01D02">
              <w:rPr>
                <w:rFonts w:ascii="Times New Roman" w:eastAsia="Times New Roman" w:hAnsi="Times New Roman" w:cs="Times New Roman"/>
                <w:color w:val="000000"/>
                <w:sz w:val="19"/>
                <w:szCs w:val="19"/>
                <w:lang w:val="en-US"/>
              </w:rPr>
              <w:t xml:space="preserve"> </w:t>
            </w:r>
            <w:r w:rsidRPr="00EB3853">
              <w:rPr>
                <w:rFonts w:ascii="Times New Roman" w:eastAsia="Times New Roman" w:hAnsi="Times New Roman" w:cs="Times New Roman"/>
                <w:color w:val="000000"/>
                <w:sz w:val="19"/>
                <w:szCs w:val="19"/>
                <w:lang w:val="en-US"/>
              </w:rPr>
              <w:t xml:space="preserve">B2B Marketing </w:t>
            </w:r>
          </w:p>
        </w:tc>
        <w:tc>
          <w:tcPr>
            <w:tcW w:w="289" w:type="pct"/>
          </w:tcPr>
          <w:p w14:paraId="5BD894A6" w14:textId="77777777" w:rsidR="00EB3853" w:rsidRPr="00EB3853" w:rsidRDefault="00EB3853" w:rsidP="00EB3853">
            <w:pPr>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0.145*</w:t>
            </w:r>
          </w:p>
        </w:tc>
        <w:tc>
          <w:tcPr>
            <w:tcW w:w="318" w:type="pct"/>
          </w:tcPr>
          <w:p w14:paraId="1ECB9513" w14:textId="77777777" w:rsidR="00EB3853" w:rsidRPr="00EB3853" w:rsidRDefault="00EB3853" w:rsidP="00EB3853">
            <w:pPr>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1.000</w:t>
            </w:r>
          </w:p>
        </w:tc>
        <w:tc>
          <w:tcPr>
            <w:tcW w:w="260" w:type="pct"/>
            <w:vAlign w:val="center"/>
          </w:tcPr>
          <w:p w14:paraId="0322BB8B"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p>
        </w:tc>
        <w:tc>
          <w:tcPr>
            <w:tcW w:w="298" w:type="pct"/>
            <w:vAlign w:val="center"/>
          </w:tcPr>
          <w:p w14:paraId="66817B77"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28" w:type="pct"/>
            <w:vAlign w:val="center"/>
          </w:tcPr>
          <w:p w14:paraId="106A7860"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09" w:type="pct"/>
            <w:vAlign w:val="center"/>
          </w:tcPr>
          <w:p w14:paraId="5F98B3D2"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16" w:type="pct"/>
            <w:vAlign w:val="center"/>
          </w:tcPr>
          <w:p w14:paraId="00375AEE"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39" w:type="pct"/>
            <w:vAlign w:val="center"/>
          </w:tcPr>
          <w:p w14:paraId="66A8158E"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29" w:type="pct"/>
            <w:vAlign w:val="center"/>
          </w:tcPr>
          <w:p w14:paraId="594FD229"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18" w:type="pct"/>
            <w:vAlign w:val="center"/>
          </w:tcPr>
          <w:p w14:paraId="663E547F"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13" w:type="pct"/>
            <w:vAlign w:val="center"/>
          </w:tcPr>
          <w:p w14:paraId="003C71AB"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92" w:type="pct"/>
            <w:vAlign w:val="center"/>
          </w:tcPr>
          <w:p w14:paraId="29E16552"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57" w:type="pct"/>
          </w:tcPr>
          <w:p w14:paraId="46F8B71C"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57" w:type="pct"/>
            <w:vAlign w:val="center"/>
          </w:tcPr>
          <w:p w14:paraId="4E957780"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r>
      <w:tr w:rsidR="00EB3853" w:rsidRPr="00EB3853" w14:paraId="2D30D193" w14:textId="77777777" w:rsidTr="00EB3853">
        <w:trPr>
          <w:trHeight w:val="281"/>
        </w:trPr>
        <w:tc>
          <w:tcPr>
            <w:tcW w:w="778" w:type="pct"/>
            <w:vAlign w:val="center"/>
          </w:tcPr>
          <w:p w14:paraId="0D3625DE" w14:textId="77777777" w:rsidR="00EB3853" w:rsidRPr="00EB3853" w:rsidRDefault="00EB3853" w:rsidP="00EB3853">
            <w:pPr>
              <w:spacing w:after="0" w:line="276" w:lineRule="auto"/>
              <w:rPr>
                <w:rFonts w:ascii="Times New Roman" w:eastAsia="Times New Roman" w:hAnsi="Times New Roman" w:cs="Times New Roman"/>
                <w:color w:val="000000"/>
                <w:sz w:val="19"/>
                <w:szCs w:val="19"/>
              </w:rPr>
            </w:pPr>
            <w:r w:rsidRPr="00EB3853">
              <w:rPr>
                <w:rFonts w:ascii="Times New Roman" w:eastAsia="Times New Roman" w:hAnsi="Times New Roman" w:cs="Times New Roman"/>
                <w:color w:val="000000"/>
                <w:sz w:val="19"/>
                <w:szCs w:val="19"/>
                <w:lang w:val="en-US"/>
              </w:rPr>
              <w:t>(3) Industry Dynamism</w:t>
            </w:r>
          </w:p>
        </w:tc>
        <w:tc>
          <w:tcPr>
            <w:tcW w:w="289" w:type="pct"/>
          </w:tcPr>
          <w:p w14:paraId="71575CAF" w14:textId="77777777" w:rsidR="00EB3853" w:rsidRPr="00EB3853" w:rsidRDefault="00EB3853" w:rsidP="00EB3853">
            <w:pPr>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-0.114</w:t>
            </w:r>
          </w:p>
        </w:tc>
        <w:tc>
          <w:tcPr>
            <w:tcW w:w="318" w:type="pct"/>
          </w:tcPr>
          <w:p w14:paraId="3F8B97C4" w14:textId="77777777" w:rsidR="00EB3853" w:rsidRPr="00EB3853" w:rsidRDefault="00EB3853" w:rsidP="00EB3853">
            <w:pPr>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0.086</w:t>
            </w:r>
          </w:p>
        </w:tc>
        <w:tc>
          <w:tcPr>
            <w:tcW w:w="260" w:type="pct"/>
          </w:tcPr>
          <w:p w14:paraId="694A0D26"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1.000</w:t>
            </w:r>
          </w:p>
        </w:tc>
        <w:tc>
          <w:tcPr>
            <w:tcW w:w="298" w:type="pct"/>
            <w:vAlign w:val="center"/>
          </w:tcPr>
          <w:p w14:paraId="58E74791"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p>
        </w:tc>
        <w:tc>
          <w:tcPr>
            <w:tcW w:w="328" w:type="pct"/>
            <w:vAlign w:val="center"/>
          </w:tcPr>
          <w:p w14:paraId="3BB15A92"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09" w:type="pct"/>
            <w:vAlign w:val="center"/>
          </w:tcPr>
          <w:p w14:paraId="1DEC652A"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16" w:type="pct"/>
            <w:vAlign w:val="center"/>
          </w:tcPr>
          <w:p w14:paraId="10F1B2BC"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39" w:type="pct"/>
            <w:vAlign w:val="center"/>
          </w:tcPr>
          <w:p w14:paraId="23628BCC"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29" w:type="pct"/>
            <w:vAlign w:val="center"/>
          </w:tcPr>
          <w:p w14:paraId="1699DF1D"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18" w:type="pct"/>
            <w:vAlign w:val="center"/>
          </w:tcPr>
          <w:p w14:paraId="28111262"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13" w:type="pct"/>
            <w:vAlign w:val="center"/>
          </w:tcPr>
          <w:p w14:paraId="31FB11F1"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92" w:type="pct"/>
            <w:vAlign w:val="center"/>
          </w:tcPr>
          <w:p w14:paraId="07EC2A50"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57" w:type="pct"/>
          </w:tcPr>
          <w:p w14:paraId="0A1FF7C9"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57" w:type="pct"/>
            <w:vAlign w:val="center"/>
          </w:tcPr>
          <w:p w14:paraId="0771A0C1"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r>
      <w:tr w:rsidR="00EB3853" w:rsidRPr="00EB3853" w14:paraId="64A09C36" w14:textId="77777777" w:rsidTr="00EB3853">
        <w:trPr>
          <w:trHeight w:val="584"/>
        </w:trPr>
        <w:tc>
          <w:tcPr>
            <w:tcW w:w="778" w:type="pct"/>
            <w:vAlign w:val="center"/>
          </w:tcPr>
          <w:p w14:paraId="44E4B67D" w14:textId="77777777" w:rsidR="00EB3853" w:rsidRPr="00EB3853" w:rsidRDefault="00EB3853" w:rsidP="00EB3853">
            <w:pPr>
              <w:spacing w:after="0" w:line="276" w:lineRule="auto"/>
              <w:rPr>
                <w:rFonts w:ascii="Times New Roman" w:eastAsia="Times New Roman" w:hAnsi="Times New Roman" w:cs="Times New Roman"/>
                <w:color w:val="000000"/>
                <w:sz w:val="19"/>
                <w:szCs w:val="19"/>
              </w:rPr>
            </w:pPr>
            <w:r w:rsidRPr="00EB3853">
              <w:rPr>
                <w:rFonts w:ascii="Times New Roman" w:eastAsia="Times New Roman" w:hAnsi="Times New Roman" w:cs="Times New Roman"/>
                <w:color w:val="000000"/>
                <w:sz w:val="19"/>
                <w:szCs w:val="19"/>
                <w:lang w:val="en-US"/>
              </w:rPr>
              <w:t>(4) Customer Complexity</w:t>
            </w:r>
          </w:p>
        </w:tc>
        <w:tc>
          <w:tcPr>
            <w:tcW w:w="289" w:type="pct"/>
          </w:tcPr>
          <w:p w14:paraId="1539BB32"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0.100</w:t>
            </w:r>
          </w:p>
        </w:tc>
        <w:tc>
          <w:tcPr>
            <w:tcW w:w="318" w:type="pct"/>
          </w:tcPr>
          <w:p w14:paraId="62CF2236"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0.108</w:t>
            </w:r>
          </w:p>
        </w:tc>
        <w:tc>
          <w:tcPr>
            <w:tcW w:w="260" w:type="pct"/>
          </w:tcPr>
          <w:p w14:paraId="3F606289"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0.187**</w:t>
            </w:r>
          </w:p>
        </w:tc>
        <w:tc>
          <w:tcPr>
            <w:tcW w:w="298" w:type="pct"/>
          </w:tcPr>
          <w:p w14:paraId="6FB0F157"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1.000</w:t>
            </w:r>
          </w:p>
        </w:tc>
        <w:tc>
          <w:tcPr>
            <w:tcW w:w="328" w:type="pct"/>
            <w:vAlign w:val="center"/>
          </w:tcPr>
          <w:p w14:paraId="7227930F"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p>
        </w:tc>
        <w:tc>
          <w:tcPr>
            <w:tcW w:w="309" w:type="pct"/>
            <w:vAlign w:val="center"/>
          </w:tcPr>
          <w:p w14:paraId="73419B69"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16" w:type="pct"/>
          </w:tcPr>
          <w:p w14:paraId="36F3F9D1"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39" w:type="pct"/>
          </w:tcPr>
          <w:p w14:paraId="48C38557"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29" w:type="pct"/>
          </w:tcPr>
          <w:p w14:paraId="0FDF4036" w14:textId="77777777" w:rsidR="00EB3853" w:rsidRPr="00EB3853" w:rsidRDefault="00EB3853" w:rsidP="00EB3853">
            <w:pPr>
              <w:spacing w:after="0" w:line="276" w:lineRule="auto"/>
              <w:rPr>
                <w:rFonts w:ascii="Times New Roman" w:eastAsia="Times New Roman" w:hAnsi="Times New Roman" w:cs="Times New Roman"/>
                <w:sz w:val="19"/>
                <w:szCs w:val="19"/>
              </w:rPr>
            </w:pPr>
          </w:p>
        </w:tc>
        <w:tc>
          <w:tcPr>
            <w:tcW w:w="318" w:type="pct"/>
            <w:vAlign w:val="center"/>
          </w:tcPr>
          <w:p w14:paraId="02AF16C9"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13" w:type="pct"/>
            <w:vAlign w:val="center"/>
          </w:tcPr>
          <w:p w14:paraId="1209D538"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92" w:type="pct"/>
            <w:vAlign w:val="center"/>
          </w:tcPr>
          <w:p w14:paraId="1E4581AA"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57" w:type="pct"/>
          </w:tcPr>
          <w:p w14:paraId="6B8C29B3"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57" w:type="pct"/>
            <w:vAlign w:val="center"/>
          </w:tcPr>
          <w:p w14:paraId="7B28BB26"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r>
      <w:tr w:rsidR="00EB3853" w:rsidRPr="00EB3853" w14:paraId="1DD7A841" w14:textId="77777777" w:rsidTr="00EB3853">
        <w:trPr>
          <w:trHeight w:val="289"/>
        </w:trPr>
        <w:tc>
          <w:tcPr>
            <w:tcW w:w="778" w:type="pct"/>
            <w:vAlign w:val="center"/>
          </w:tcPr>
          <w:p w14:paraId="0095A3C1" w14:textId="77777777" w:rsidR="00EB3853" w:rsidRPr="00EB3853" w:rsidRDefault="00EB3853" w:rsidP="00EB3853">
            <w:pPr>
              <w:spacing w:after="0" w:line="276" w:lineRule="auto"/>
              <w:rPr>
                <w:rFonts w:ascii="Times New Roman" w:eastAsia="Times New Roman" w:hAnsi="Times New Roman" w:cs="Times New Roman"/>
                <w:color w:val="000000"/>
                <w:sz w:val="19"/>
                <w:szCs w:val="19"/>
              </w:rPr>
            </w:pPr>
            <w:r w:rsidRPr="00EB3853">
              <w:rPr>
                <w:rFonts w:ascii="Times New Roman" w:eastAsia="Times New Roman" w:hAnsi="Times New Roman" w:cs="Times New Roman"/>
                <w:color w:val="000000"/>
                <w:sz w:val="19"/>
                <w:szCs w:val="19"/>
                <w:lang w:val="en-US"/>
              </w:rPr>
              <w:t>(5) Marketing Efficiency</w:t>
            </w:r>
          </w:p>
        </w:tc>
        <w:tc>
          <w:tcPr>
            <w:tcW w:w="289" w:type="pct"/>
          </w:tcPr>
          <w:p w14:paraId="07B7D851"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0.108</w:t>
            </w:r>
          </w:p>
        </w:tc>
        <w:tc>
          <w:tcPr>
            <w:tcW w:w="318" w:type="pct"/>
          </w:tcPr>
          <w:p w14:paraId="32F24D8E"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-0.084</w:t>
            </w:r>
          </w:p>
        </w:tc>
        <w:tc>
          <w:tcPr>
            <w:tcW w:w="260" w:type="pct"/>
          </w:tcPr>
          <w:p w14:paraId="1496136C"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-0.062</w:t>
            </w:r>
          </w:p>
        </w:tc>
        <w:tc>
          <w:tcPr>
            <w:tcW w:w="298" w:type="pct"/>
          </w:tcPr>
          <w:p w14:paraId="5C73D55C"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0.180**</w:t>
            </w:r>
          </w:p>
        </w:tc>
        <w:tc>
          <w:tcPr>
            <w:tcW w:w="328" w:type="pct"/>
          </w:tcPr>
          <w:p w14:paraId="62CD18AD"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1.000</w:t>
            </w:r>
          </w:p>
        </w:tc>
        <w:tc>
          <w:tcPr>
            <w:tcW w:w="309" w:type="pct"/>
            <w:vAlign w:val="center"/>
          </w:tcPr>
          <w:p w14:paraId="71389CBB"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p>
        </w:tc>
        <w:tc>
          <w:tcPr>
            <w:tcW w:w="316" w:type="pct"/>
          </w:tcPr>
          <w:p w14:paraId="23E1A3C0"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p>
        </w:tc>
        <w:tc>
          <w:tcPr>
            <w:tcW w:w="339" w:type="pct"/>
          </w:tcPr>
          <w:p w14:paraId="2253D34B"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29" w:type="pct"/>
          </w:tcPr>
          <w:p w14:paraId="04DDB639"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18" w:type="pct"/>
            <w:vAlign w:val="center"/>
          </w:tcPr>
          <w:p w14:paraId="48A4513E"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13" w:type="pct"/>
            <w:vAlign w:val="center"/>
          </w:tcPr>
          <w:p w14:paraId="62CD9BA0"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92" w:type="pct"/>
            <w:vAlign w:val="center"/>
          </w:tcPr>
          <w:p w14:paraId="04D83CBE"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57" w:type="pct"/>
          </w:tcPr>
          <w:p w14:paraId="769F02E9"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57" w:type="pct"/>
            <w:vAlign w:val="center"/>
          </w:tcPr>
          <w:p w14:paraId="4D3FA632"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r>
      <w:tr w:rsidR="00EB3853" w:rsidRPr="00EB3853" w14:paraId="278DBD9F" w14:textId="77777777" w:rsidTr="00EB3853">
        <w:trPr>
          <w:trHeight w:val="94"/>
        </w:trPr>
        <w:tc>
          <w:tcPr>
            <w:tcW w:w="778" w:type="pct"/>
            <w:vAlign w:val="center"/>
          </w:tcPr>
          <w:p w14:paraId="755E8227" w14:textId="77777777" w:rsidR="00EB3853" w:rsidRPr="00EB3853" w:rsidRDefault="00EB3853" w:rsidP="00EB3853">
            <w:pPr>
              <w:spacing w:after="0" w:line="276" w:lineRule="auto"/>
              <w:rPr>
                <w:rFonts w:ascii="Times New Roman" w:eastAsia="Times New Roman" w:hAnsi="Times New Roman" w:cs="Times New Roman"/>
                <w:color w:val="000000"/>
                <w:sz w:val="19"/>
                <w:szCs w:val="19"/>
              </w:rPr>
            </w:pPr>
            <w:r w:rsidRPr="00EB3853">
              <w:rPr>
                <w:rFonts w:ascii="Times New Roman" w:eastAsia="Times New Roman" w:hAnsi="Times New Roman" w:cs="Times New Roman"/>
                <w:color w:val="000000"/>
                <w:sz w:val="19"/>
                <w:szCs w:val="19"/>
                <w:lang w:val="en-US"/>
              </w:rPr>
              <w:t>(6) Firm Debt</w:t>
            </w:r>
          </w:p>
        </w:tc>
        <w:tc>
          <w:tcPr>
            <w:tcW w:w="289" w:type="pct"/>
          </w:tcPr>
          <w:p w14:paraId="45B40961"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-0.086</w:t>
            </w:r>
          </w:p>
        </w:tc>
        <w:tc>
          <w:tcPr>
            <w:tcW w:w="318" w:type="pct"/>
          </w:tcPr>
          <w:p w14:paraId="26D8A7C8"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-0.031</w:t>
            </w:r>
          </w:p>
        </w:tc>
        <w:tc>
          <w:tcPr>
            <w:tcW w:w="260" w:type="pct"/>
          </w:tcPr>
          <w:p w14:paraId="60A95974"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-0.052</w:t>
            </w:r>
          </w:p>
        </w:tc>
        <w:tc>
          <w:tcPr>
            <w:tcW w:w="298" w:type="pct"/>
          </w:tcPr>
          <w:p w14:paraId="5BD9A103"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0.046</w:t>
            </w:r>
          </w:p>
        </w:tc>
        <w:tc>
          <w:tcPr>
            <w:tcW w:w="328" w:type="pct"/>
            <w:vAlign w:val="center"/>
          </w:tcPr>
          <w:p w14:paraId="4702E32E"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eastAsia="Times New Roman" w:hAnsi="Times New Roman" w:cs="Times New Roman"/>
                <w:color w:val="000000"/>
                <w:sz w:val="19"/>
                <w:szCs w:val="19"/>
                <w:lang w:val="en-US"/>
              </w:rPr>
              <w:t>-0.096</w:t>
            </w:r>
          </w:p>
        </w:tc>
        <w:tc>
          <w:tcPr>
            <w:tcW w:w="309" w:type="pct"/>
          </w:tcPr>
          <w:p w14:paraId="54D2358D"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1.000</w:t>
            </w:r>
          </w:p>
        </w:tc>
        <w:tc>
          <w:tcPr>
            <w:tcW w:w="316" w:type="pct"/>
            <w:vAlign w:val="center"/>
          </w:tcPr>
          <w:p w14:paraId="1F5D33E6"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p>
        </w:tc>
        <w:tc>
          <w:tcPr>
            <w:tcW w:w="339" w:type="pct"/>
            <w:vAlign w:val="center"/>
          </w:tcPr>
          <w:p w14:paraId="559CB194"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p>
        </w:tc>
        <w:tc>
          <w:tcPr>
            <w:tcW w:w="329" w:type="pct"/>
            <w:vAlign w:val="center"/>
          </w:tcPr>
          <w:p w14:paraId="77556F5A"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18" w:type="pct"/>
            <w:vAlign w:val="center"/>
          </w:tcPr>
          <w:p w14:paraId="239DC1D0"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13" w:type="pct"/>
            <w:vAlign w:val="center"/>
          </w:tcPr>
          <w:p w14:paraId="7621149D"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92" w:type="pct"/>
            <w:vAlign w:val="center"/>
          </w:tcPr>
          <w:p w14:paraId="6E20B2E2"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57" w:type="pct"/>
          </w:tcPr>
          <w:p w14:paraId="777B7F02"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57" w:type="pct"/>
            <w:vAlign w:val="center"/>
          </w:tcPr>
          <w:p w14:paraId="57C47A1E"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r>
      <w:tr w:rsidR="00EB3853" w:rsidRPr="00EB3853" w14:paraId="70460B4C" w14:textId="77777777" w:rsidTr="00EB3853">
        <w:trPr>
          <w:trHeight w:val="71"/>
        </w:trPr>
        <w:tc>
          <w:tcPr>
            <w:tcW w:w="778" w:type="pct"/>
            <w:vAlign w:val="center"/>
          </w:tcPr>
          <w:p w14:paraId="03B045BF" w14:textId="77777777" w:rsidR="00EB3853" w:rsidRPr="00EB3853" w:rsidRDefault="00EB3853" w:rsidP="00EB3853">
            <w:pPr>
              <w:spacing w:after="0" w:line="276" w:lineRule="auto"/>
              <w:rPr>
                <w:rFonts w:ascii="Times New Roman" w:eastAsia="Times New Roman" w:hAnsi="Times New Roman" w:cs="Times New Roman"/>
                <w:color w:val="000000"/>
                <w:sz w:val="19"/>
                <w:szCs w:val="19"/>
              </w:rPr>
            </w:pPr>
            <w:r w:rsidRPr="00EB3853">
              <w:rPr>
                <w:rFonts w:ascii="Times New Roman" w:eastAsia="Times New Roman" w:hAnsi="Times New Roman" w:cs="Times New Roman"/>
                <w:color w:val="000000"/>
                <w:sz w:val="19"/>
                <w:szCs w:val="19"/>
                <w:lang w:val="en-US"/>
              </w:rPr>
              <w:t>(7) Firm Profitability</w:t>
            </w:r>
          </w:p>
        </w:tc>
        <w:tc>
          <w:tcPr>
            <w:tcW w:w="289" w:type="pct"/>
          </w:tcPr>
          <w:p w14:paraId="1C7060B8"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0.188**</w:t>
            </w:r>
          </w:p>
        </w:tc>
        <w:tc>
          <w:tcPr>
            <w:tcW w:w="318" w:type="pct"/>
          </w:tcPr>
          <w:p w14:paraId="1E3B2C64" w14:textId="77777777" w:rsidR="00EB3853" w:rsidRPr="00EB3853" w:rsidRDefault="00EB3853" w:rsidP="00EB3853">
            <w:pPr>
              <w:tabs>
                <w:tab w:val="center" w:pos="347"/>
              </w:tabs>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-0.037</w:t>
            </w:r>
          </w:p>
        </w:tc>
        <w:tc>
          <w:tcPr>
            <w:tcW w:w="260" w:type="pct"/>
          </w:tcPr>
          <w:p w14:paraId="5F22BEFC"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-0.070</w:t>
            </w:r>
          </w:p>
        </w:tc>
        <w:tc>
          <w:tcPr>
            <w:tcW w:w="298" w:type="pct"/>
          </w:tcPr>
          <w:p w14:paraId="5305AE66"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0.190**</w:t>
            </w:r>
          </w:p>
        </w:tc>
        <w:tc>
          <w:tcPr>
            <w:tcW w:w="328" w:type="pct"/>
            <w:vAlign w:val="center"/>
          </w:tcPr>
          <w:p w14:paraId="1C006BA1"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eastAsia="Times New Roman" w:hAnsi="Times New Roman" w:cs="Times New Roman"/>
                <w:color w:val="000000"/>
                <w:sz w:val="19"/>
                <w:szCs w:val="19"/>
                <w:lang w:val="en-US"/>
              </w:rPr>
              <w:t>0.197***</w:t>
            </w:r>
          </w:p>
        </w:tc>
        <w:tc>
          <w:tcPr>
            <w:tcW w:w="309" w:type="pct"/>
          </w:tcPr>
          <w:p w14:paraId="572DBA88"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-0.083</w:t>
            </w:r>
          </w:p>
        </w:tc>
        <w:tc>
          <w:tcPr>
            <w:tcW w:w="316" w:type="pct"/>
          </w:tcPr>
          <w:p w14:paraId="1059D258"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1.000</w:t>
            </w:r>
          </w:p>
        </w:tc>
        <w:tc>
          <w:tcPr>
            <w:tcW w:w="339" w:type="pct"/>
          </w:tcPr>
          <w:p w14:paraId="60E732C3"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p>
        </w:tc>
        <w:tc>
          <w:tcPr>
            <w:tcW w:w="329" w:type="pct"/>
            <w:vAlign w:val="center"/>
          </w:tcPr>
          <w:p w14:paraId="209356E8"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p>
        </w:tc>
        <w:tc>
          <w:tcPr>
            <w:tcW w:w="318" w:type="pct"/>
            <w:vAlign w:val="center"/>
          </w:tcPr>
          <w:p w14:paraId="4F79C39E"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313" w:type="pct"/>
            <w:vAlign w:val="center"/>
          </w:tcPr>
          <w:p w14:paraId="0D526D3A"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92" w:type="pct"/>
            <w:vAlign w:val="center"/>
          </w:tcPr>
          <w:p w14:paraId="2E3501F8"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57" w:type="pct"/>
          </w:tcPr>
          <w:p w14:paraId="42994DE7"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57" w:type="pct"/>
            <w:vAlign w:val="center"/>
          </w:tcPr>
          <w:p w14:paraId="0E4E6359"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r>
      <w:tr w:rsidR="00EB3853" w:rsidRPr="00EB3853" w14:paraId="456D8340" w14:textId="77777777" w:rsidTr="00EB3853">
        <w:trPr>
          <w:trHeight w:val="310"/>
        </w:trPr>
        <w:tc>
          <w:tcPr>
            <w:tcW w:w="778" w:type="pct"/>
            <w:vAlign w:val="center"/>
          </w:tcPr>
          <w:p w14:paraId="4A2C44C4" w14:textId="77777777" w:rsidR="00EB3853" w:rsidRPr="00EB3853" w:rsidRDefault="00EB3853" w:rsidP="00EB3853">
            <w:pPr>
              <w:spacing w:after="0" w:line="276" w:lineRule="auto"/>
              <w:rPr>
                <w:rFonts w:ascii="Times New Roman" w:eastAsia="Times New Roman" w:hAnsi="Times New Roman" w:cs="Times New Roman"/>
                <w:color w:val="000000"/>
                <w:sz w:val="19"/>
                <w:szCs w:val="19"/>
              </w:rPr>
            </w:pPr>
            <w:r w:rsidRPr="00EB3853">
              <w:rPr>
                <w:rFonts w:ascii="Times New Roman" w:eastAsia="Times New Roman" w:hAnsi="Times New Roman" w:cs="Times New Roman"/>
                <w:color w:val="000000"/>
                <w:sz w:val="19"/>
                <w:szCs w:val="19"/>
                <w:lang w:val="en-US"/>
              </w:rPr>
              <w:t>(8) Firm Size</w:t>
            </w:r>
          </w:p>
        </w:tc>
        <w:tc>
          <w:tcPr>
            <w:tcW w:w="289" w:type="pct"/>
          </w:tcPr>
          <w:p w14:paraId="1F56EB3F"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-0.149**</w:t>
            </w:r>
          </w:p>
        </w:tc>
        <w:tc>
          <w:tcPr>
            <w:tcW w:w="318" w:type="pct"/>
          </w:tcPr>
          <w:p w14:paraId="648B93C5"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-0.011</w:t>
            </w:r>
          </w:p>
        </w:tc>
        <w:tc>
          <w:tcPr>
            <w:tcW w:w="260" w:type="pct"/>
          </w:tcPr>
          <w:p w14:paraId="59B0DC22"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-0.069</w:t>
            </w:r>
          </w:p>
        </w:tc>
        <w:tc>
          <w:tcPr>
            <w:tcW w:w="298" w:type="pct"/>
          </w:tcPr>
          <w:p w14:paraId="70F9EFF2"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0.251***</w:t>
            </w:r>
          </w:p>
        </w:tc>
        <w:tc>
          <w:tcPr>
            <w:tcW w:w="328" w:type="pct"/>
            <w:vAlign w:val="center"/>
          </w:tcPr>
          <w:p w14:paraId="3F7710D3"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eastAsia="Times New Roman" w:hAnsi="Times New Roman" w:cs="Times New Roman"/>
                <w:color w:val="000000"/>
                <w:sz w:val="19"/>
                <w:szCs w:val="19"/>
                <w:lang w:val="en-US"/>
              </w:rPr>
              <w:t>0.286***</w:t>
            </w:r>
          </w:p>
        </w:tc>
        <w:tc>
          <w:tcPr>
            <w:tcW w:w="309" w:type="pct"/>
          </w:tcPr>
          <w:p w14:paraId="55CD3682"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0.291***</w:t>
            </w:r>
          </w:p>
        </w:tc>
        <w:tc>
          <w:tcPr>
            <w:tcW w:w="316" w:type="pct"/>
          </w:tcPr>
          <w:p w14:paraId="3CB0FA7C"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0.311***</w:t>
            </w:r>
          </w:p>
        </w:tc>
        <w:tc>
          <w:tcPr>
            <w:tcW w:w="339" w:type="pct"/>
          </w:tcPr>
          <w:p w14:paraId="6C86380B"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1.000</w:t>
            </w:r>
          </w:p>
        </w:tc>
        <w:tc>
          <w:tcPr>
            <w:tcW w:w="329" w:type="pct"/>
            <w:vAlign w:val="center"/>
          </w:tcPr>
          <w:p w14:paraId="7420E565"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p>
        </w:tc>
        <w:tc>
          <w:tcPr>
            <w:tcW w:w="318" w:type="pct"/>
            <w:vAlign w:val="center"/>
          </w:tcPr>
          <w:p w14:paraId="2D0D4702"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p>
        </w:tc>
        <w:tc>
          <w:tcPr>
            <w:tcW w:w="313" w:type="pct"/>
            <w:vAlign w:val="center"/>
          </w:tcPr>
          <w:p w14:paraId="7169E02E"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p>
        </w:tc>
        <w:tc>
          <w:tcPr>
            <w:tcW w:w="292" w:type="pct"/>
            <w:vAlign w:val="center"/>
          </w:tcPr>
          <w:p w14:paraId="05CA375B"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p>
        </w:tc>
        <w:tc>
          <w:tcPr>
            <w:tcW w:w="257" w:type="pct"/>
          </w:tcPr>
          <w:p w14:paraId="39BA4E3D"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p>
        </w:tc>
        <w:tc>
          <w:tcPr>
            <w:tcW w:w="257" w:type="pct"/>
            <w:vAlign w:val="center"/>
          </w:tcPr>
          <w:p w14:paraId="3B584C22"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p>
        </w:tc>
      </w:tr>
      <w:tr w:rsidR="00EB3853" w:rsidRPr="00EB3853" w14:paraId="7D44D0CF" w14:textId="77777777" w:rsidTr="00EB3853">
        <w:trPr>
          <w:trHeight w:val="289"/>
        </w:trPr>
        <w:tc>
          <w:tcPr>
            <w:tcW w:w="778" w:type="pct"/>
            <w:vAlign w:val="center"/>
          </w:tcPr>
          <w:p w14:paraId="1551125B" w14:textId="77777777" w:rsidR="00EB3853" w:rsidRPr="00EB3853" w:rsidRDefault="00EB3853" w:rsidP="00EB3853">
            <w:pPr>
              <w:spacing w:after="0" w:line="276" w:lineRule="auto"/>
              <w:rPr>
                <w:rFonts w:ascii="Times New Roman" w:eastAsia="Times New Roman" w:hAnsi="Times New Roman" w:cs="Times New Roman"/>
                <w:color w:val="000000"/>
                <w:sz w:val="19"/>
                <w:szCs w:val="19"/>
              </w:rPr>
            </w:pPr>
            <w:r w:rsidRPr="00EB3853">
              <w:rPr>
                <w:rFonts w:ascii="Times New Roman" w:eastAsia="Times New Roman" w:hAnsi="Times New Roman" w:cs="Times New Roman"/>
                <w:color w:val="000000"/>
                <w:sz w:val="19"/>
                <w:szCs w:val="19"/>
                <w:lang w:val="en-US"/>
              </w:rPr>
              <w:t>(9) Firm Liquidity</w:t>
            </w:r>
          </w:p>
        </w:tc>
        <w:tc>
          <w:tcPr>
            <w:tcW w:w="289" w:type="pct"/>
          </w:tcPr>
          <w:p w14:paraId="6239FA4F"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0.148*</w:t>
            </w:r>
          </w:p>
        </w:tc>
        <w:tc>
          <w:tcPr>
            <w:tcW w:w="318" w:type="pct"/>
          </w:tcPr>
          <w:p w14:paraId="65448CF4"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0.148*</w:t>
            </w:r>
          </w:p>
        </w:tc>
        <w:tc>
          <w:tcPr>
            <w:tcW w:w="260" w:type="pct"/>
          </w:tcPr>
          <w:p w14:paraId="11E047D5"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0.105</w:t>
            </w:r>
          </w:p>
        </w:tc>
        <w:tc>
          <w:tcPr>
            <w:tcW w:w="298" w:type="pct"/>
          </w:tcPr>
          <w:p w14:paraId="64306C07"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0.061</w:t>
            </w:r>
          </w:p>
        </w:tc>
        <w:tc>
          <w:tcPr>
            <w:tcW w:w="328" w:type="pct"/>
            <w:vAlign w:val="center"/>
          </w:tcPr>
          <w:p w14:paraId="30AD247B"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eastAsia="Times New Roman" w:hAnsi="Times New Roman" w:cs="Times New Roman"/>
                <w:color w:val="000000"/>
                <w:sz w:val="19"/>
                <w:szCs w:val="19"/>
                <w:lang w:val="en-US"/>
              </w:rPr>
              <w:t>0.081</w:t>
            </w:r>
          </w:p>
        </w:tc>
        <w:tc>
          <w:tcPr>
            <w:tcW w:w="309" w:type="pct"/>
          </w:tcPr>
          <w:p w14:paraId="7D5D57A6"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0.003</w:t>
            </w:r>
          </w:p>
        </w:tc>
        <w:tc>
          <w:tcPr>
            <w:tcW w:w="316" w:type="pct"/>
          </w:tcPr>
          <w:p w14:paraId="00F87AC3"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0.080</w:t>
            </w:r>
          </w:p>
        </w:tc>
        <w:tc>
          <w:tcPr>
            <w:tcW w:w="339" w:type="pct"/>
          </w:tcPr>
          <w:p w14:paraId="578A3D44"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-0.126*</w:t>
            </w:r>
          </w:p>
        </w:tc>
        <w:tc>
          <w:tcPr>
            <w:tcW w:w="329" w:type="pct"/>
          </w:tcPr>
          <w:p w14:paraId="6D5D3CE8"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1.000</w:t>
            </w:r>
          </w:p>
        </w:tc>
        <w:tc>
          <w:tcPr>
            <w:tcW w:w="318" w:type="pct"/>
            <w:vAlign w:val="center"/>
          </w:tcPr>
          <w:p w14:paraId="2CF68878"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p>
        </w:tc>
        <w:tc>
          <w:tcPr>
            <w:tcW w:w="313" w:type="pct"/>
            <w:vAlign w:val="center"/>
          </w:tcPr>
          <w:p w14:paraId="08DE248F"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lang w:val="en-US"/>
              </w:rPr>
            </w:pPr>
          </w:p>
        </w:tc>
        <w:tc>
          <w:tcPr>
            <w:tcW w:w="292" w:type="pct"/>
            <w:vAlign w:val="center"/>
          </w:tcPr>
          <w:p w14:paraId="4D2D47EF"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lang w:val="en-US"/>
              </w:rPr>
            </w:pPr>
          </w:p>
        </w:tc>
        <w:tc>
          <w:tcPr>
            <w:tcW w:w="257" w:type="pct"/>
          </w:tcPr>
          <w:p w14:paraId="5D2D6853"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lang w:val="en-US"/>
              </w:rPr>
            </w:pPr>
          </w:p>
        </w:tc>
        <w:tc>
          <w:tcPr>
            <w:tcW w:w="257" w:type="pct"/>
            <w:vAlign w:val="center"/>
          </w:tcPr>
          <w:p w14:paraId="32082373"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lang w:val="en-US"/>
              </w:rPr>
            </w:pPr>
          </w:p>
        </w:tc>
      </w:tr>
      <w:tr w:rsidR="00EB3853" w:rsidRPr="00EB3853" w14:paraId="6F64DF11" w14:textId="77777777" w:rsidTr="00EB3853">
        <w:trPr>
          <w:trHeight w:val="309"/>
        </w:trPr>
        <w:tc>
          <w:tcPr>
            <w:tcW w:w="778" w:type="pct"/>
            <w:vAlign w:val="center"/>
          </w:tcPr>
          <w:p w14:paraId="540B93D4" w14:textId="77777777" w:rsidR="00EB3853" w:rsidRPr="00EB3853" w:rsidRDefault="00EB3853" w:rsidP="00EB3853">
            <w:pPr>
              <w:spacing w:after="0" w:line="276" w:lineRule="auto"/>
              <w:rPr>
                <w:rFonts w:ascii="Times New Roman" w:eastAsia="Times New Roman" w:hAnsi="Times New Roman" w:cs="Times New Roman"/>
                <w:color w:val="000000"/>
                <w:sz w:val="19"/>
                <w:szCs w:val="19"/>
              </w:rPr>
            </w:pPr>
            <w:r w:rsidRPr="00EB3853">
              <w:rPr>
                <w:rFonts w:ascii="Times New Roman" w:eastAsia="Times New Roman" w:hAnsi="Times New Roman" w:cs="Times New Roman"/>
                <w:color w:val="000000"/>
                <w:sz w:val="19"/>
                <w:szCs w:val="19"/>
                <w:lang w:val="en-US"/>
              </w:rPr>
              <w:t>(10) Firm Financial Slack</w:t>
            </w:r>
          </w:p>
        </w:tc>
        <w:tc>
          <w:tcPr>
            <w:tcW w:w="289" w:type="pct"/>
          </w:tcPr>
          <w:p w14:paraId="5B3304F4"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-0.007</w:t>
            </w:r>
          </w:p>
        </w:tc>
        <w:tc>
          <w:tcPr>
            <w:tcW w:w="318" w:type="pct"/>
          </w:tcPr>
          <w:p w14:paraId="4F51F5C8"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0.120</w:t>
            </w:r>
          </w:p>
        </w:tc>
        <w:tc>
          <w:tcPr>
            <w:tcW w:w="260" w:type="pct"/>
          </w:tcPr>
          <w:p w14:paraId="164EDE23"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0.186**</w:t>
            </w:r>
          </w:p>
        </w:tc>
        <w:tc>
          <w:tcPr>
            <w:tcW w:w="298" w:type="pct"/>
          </w:tcPr>
          <w:p w14:paraId="6AACAE71"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0.038</w:t>
            </w:r>
          </w:p>
        </w:tc>
        <w:tc>
          <w:tcPr>
            <w:tcW w:w="328" w:type="pct"/>
            <w:vAlign w:val="center"/>
          </w:tcPr>
          <w:p w14:paraId="7DAD1B0F"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eastAsia="Times New Roman" w:hAnsi="Times New Roman" w:cs="Times New Roman"/>
                <w:color w:val="000000"/>
                <w:sz w:val="19"/>
                <w:szCs w:val="19"/>
                <w:lang w:val="en-US"/>
              </w:rPr>
              <w:t>0.068</w:t>
            </w:r>
          </w:p>
        </w:tc>
        <w:tc>
          <w:tcPr>
            <w:tcW w:w="309" w:type="pct"/>
          </w:tcPr>
          <w:p w14:paraId="74F411DF"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-0.420***</w:t>
            </w:r>
          </w:p>
        </w:tc>
        <w:tc>
          <w:tcPr>
            <w:tcW w:w="316" w:type="pct"/>
          </w:tcPr>
          <w:p w14:paraId="525E88EE"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0.055</w:t>
            </w:r>
          </w:p>
        </w:tc>
        <w:tc>
          <w:tcPr>
            <w:tcW w:w="339" w:type="pct"/>
          </w:tcPr>
          <w:p w14:paraId="0FB7E21D"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-0.182**</w:t>
            </w:r>
          </w:p>
        </w:tc>
        <w:tc>
          <w:tcPr>
            <w:tcW w:w="329" w:type="pct"/>
          </w:tcPr>
          <w:p w14:paraId="1C6A293C" w14:textId="77777777" w:rsidR="00EB3853" w:rsidRPr="00EB3853" w:rsidRDefault="00EB3853" w:rsidP="00EB3853">
            <w:pPr>
              <w:tabs>
                <w:tab w:val="left" w:pos="714"/>
              </w:tabs>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0.347***</w:t>
            </w:r>
          </w:p>
        </w:tc>
        <w:tc>
          <w:tcPr>
            <w:tcW w:w="318" w:type="pct"/>
          </w:tcPr>
          <w:p w14:paraId="2FBCAD34"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1.000</w:t>
            </w:r>
          </w:p>
        </w:tc>
        <w:tc>
          <w:tcPr>
            <w:tcW w:w="313" w:type="pct"/>
          </w:tcPr>
          <w:p w14:paraId="744D6586"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92" w:type="pct"/>
            <w:vAlign w:val="center"/>
          </w:tcPr>
          <w:p w14:paraId="583CCA60"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57" w:type="pct"/>
          </w:tcPr>
          <w:p w14:paraId="2F2CB917"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57" w:type="pct"/>
            <w:vAlign w:val="center"/>
          </w:tcPr>
          <w:p w14:paraId="61C576A1"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r>
      <w:tr w:rsidR="00EB3853" w:rsidRPr="00EB3853" w14:paraId="043EEAB5" w14:textId="77777777" w:rsidTr="00EB3853">
        <w:trPr>
          <w:trHeight w:val="219"/>
        </w:trPr>
        <w:tc>
          <w:tcPr>
            <w:tcW w:w="778" w:type="pct"/>
            <w:vAlign w:val="center"/>
          </w:tcPr>
          <w:p w14:paraId="0BCE948D" w14:textId="77777777" w:rsidR="00EB3853" w:rsidRPr="00EB3853" w:rsidRDefault="00EB3853" w:rsidP="00EB3853">
            <w:pPr>
              <w:spacing w:after="0" w:line="276" w:lineRule="auto"/>
              <w:rPr>
                <w:rFonts w:ascii="Times New Roman" w:eastAsia="Times New Roman" w:hAnsi="Times New Roman" w:cs="Times New Roman"/>
                <w:color w:val="000000"/>
                <w:sz w:val="19"/>
                <w:szCs w:val="19"/>
                <w:lang w:val="en-US"/>
              </w:rPr>
            </w:pPr>
            <w:r w:rsidRPr="00EB3853">
              <w:rPr>
                <w:rFonts w:ascii="Times New Roman" w:eastAsia="Times New Roman" w:hAnsi="Times New Roman" w:cs="Times New Roman"/>
                <w:color w:val="000000"/>
                <w:sz w:val="19"/>
                <w:szCs w:val="19"/>
                <w:lang w:val="en-US"/>
              </w:rPr>
              <w:t>(11) R&amp;D Intensity</w:t>
            </w:r>
          </w:p>
        </w:tc>
        <w:tc>
          <w:tcPr>
            <w:tcW w:w="289" w:type="pct"/>
          </w:tcPr>
          <w:p w14:paraId="0F25A4FD"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0.083</w:t>
            </w:r>
          </w:p>
        </w:tc>
        <w:tc>
          <w:tcPr>
            <w:tcW w:w="318" w:type="pct"/>
          </w:tcPr>
          <w:p w14:paraId="3237477E"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0.021</w:t>
            </w:r>
          </w:p>
        </w:tc>
        <w:tc>
          <w:tcPr>
            <w:tcW w:w="260" w:type="pct"/>
          </w:tcPr>
          <w:p w14:paraId="0DBE6E7D"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-0.018</w:t>
            </w:r>
          </w:p>
        </w:tc>
        <w:tc>
          <w:tcPr>
            <w:tcW w:w="298" w:type="pct"/>
          </w:tcPr>
          <w:p w14:paraId="5DA17059"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0.150*</w:t>
            </w:r>
          </w:p>
        </w:tc>
        <w:tc>
          <w:tcPr>
            <w:tcW w:w="328" w:type="pct"/>
            <w:vAlign w:val="center"/>
          </w:tcPr>
          <w:p w14:paraId="155FF65A"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eastAsia="Times New Roman" w:hAnsi="Times New Roman" w:cs="Times New Roman"/>
                <w:color w:val="000000"/>
                <w:sz w:val="19"/>
                <w:szCs w:val="19"/>
                <w:lang w:val="en-US"/>
              </w:rPr>
              <w:t>0.101</w:t>
            </w:r>
          </w:p>
        </w:tc>
        <w:tc>
          <w:tcPr>
            <w:tcW w:w="309" w:type="pct"/>
          </w:tcPr>
          <w:p w14:paraId="1D7AA361"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-0.209**</w:t>
            </w:r>
          </w:p>
        </w:tc>
        <w:tc>
          <w:tcPr>
            <w:tcW w:w="316" w:type="pct"/>
          </w:tcPr>
          <w:p w14:paraId="04DA7B10"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0.049</w:t>
            </w:r>
          </w:p>
        </w:tc>
        <w:tc>
          <w:tcPr>
            <w:tcW w:w="339" w:type="pct"/>
          </w:tcPr>
          <w:p w14:paraId="4CAFB87A"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-0.331***</w:t>
            </w:r>
          </w:p>
        </w:tc>
        <w:tc>
          <w:tcPr>
            <w:tcW w:w="329" w:type="pct"/>
          </w:tcPr>
          <w:p w14:paraId="0C450BD9"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0.048</w:t>
            </w:r>
          </w:p>
        </w:tc>
        <w:tc>
          <w:tcPr>
            <w:tcW w:w="318" w:type="pct"/>
          </w:tcPr>
          <w:p w14:paraId="4FE42A0B"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0.297***</w:t>
            </w:r>
          </w:p>
        </w:tc>
        <w:tc>
          <w:tcPr>
            <w:tcW w:w="313" w:type="pct"/>
          </w:tcPr>
          <w:p w14:paraId="7F2DDA42"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1.000</w:t>
            </w:r>
          </w:p>
        </w:tc>
        <w:tc>
          <w:tcPr>
            <w:tcW w:w="292" w:type="pct"/>
            <w:vAlign w:val="center"/>
          </w:tcPr>
          <w:p w14:paraId="1D1B1642"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57" w:type="pct"/>
          </w:tcPr>
          <w:p w14:paraId="33319441"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c>
          <w:tcPr>
            <w:tcW w:w="257" w:type="pct"/>
            <w:vAlign w:val="center"/>
          </w:tcPr>
          <w:p w14:paraId="101156E3"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r>
      <w:tr w:rsidR="00EB3853" w:rsidRPr="00EB3853" w14:paraId="5D7397EA" w14:textId="77777777" w:rsidTr="00EB3853">
        <w:trPr>
          <w:trHeight w:val="86"/>
        </w:trPr>
        <w:tc>
          <w:tcPr>
            <w:tcW w:w="778" w:type="pct"/>
            <w:vAlign w:val="center"/>
          </w:tcPr>
          <w:p w14:paraId="7CBEC39E" w14:textId="77777777" w:rsidR="00EB3853" w:rsidRPr="00EB3853" w:rsidRDefault="00EB3853" w:rsidP="00EB3853">
            <w:pPr>
              <w:spacing w:after="0" w:line="276" w:lineRule="auto"/>
              <w:rPr>
                <w:rFonts w:ascii="Times New Roman" w:eastAsia="Times New Roman" w:hAnsi="Times New Roman" w:cs="Times New Roman"/>
                <w:color w:val="000000"/>
                <w:sz w:val="19"/>
                <w:szCs w:val="19"/>
                <w:lang w:val="en-US"/>
              </w:rPr>
            </w:pPr>
            <w:r w:rsidRPr="00EB3853">
              <w:rPr>
                <w:rFonts w:ascii="Times New Roman" w:eastAsia="Times New Roman" w:hAnsi="Times New Roman" w:cs="Times New Roman"/>
                <w:color w:val="000000"/>
                <w:sz w:val="19"/>
                <w:szCs w:val="19"/>
                <w:lang w:val="en-US"/>
              </w:rPr>
              <w:t>(12) Firm Reputation</w:t>
            </w:r>
          </w:p>
        </w:tc>
        <w:tc>
          <w:tcPr>
            <w:tcW w:w="289" w:type="pct"/>
          </w:tcPr>
          <w:p w14:paraId="3D63887F"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-0.140*</w:t>
            </w:r>
          </w:p>
        </w:tc>
        <w:tc>
          <w:tcPr>
            <w:tcW w:w="318" w:type="pct"/>
          </w:tcPr>
          <w:p w14:paraId="2E7852F8"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0.110</w:t>
            </w:r>
          </w:p>
        </w:tc>
        <w:tc>
          <w:tcPr>
            <w:tcW w:w="260" w:type="pct"/>
          </w:tcPr>
          <w:p w14:paraId="5913BDF9"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0.174**</w:t>
            </w:r>
          </w:p>
        </w:tc>
        <w:tc>
          <w:tcPr>
            <w:tcW w:w="298" w:type="pct"/>
          </w:tcPr>
          <w:p w14:paraId="656BD70A"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0.247***</w:t>
            </w:r>
          </w:p>
        </w:tc>
        <w:tc>
          <w:tcPr>
            <w:tcW w:w="328" w:type="pct"/>
            <w:vAlign w:val="center"/>
          </w:tcPr>
          <w:p w14:paraId="752595D0"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eastAsia="Times New Roman" w:hAnsi="Times New Roman" w:cs="Times New Roman"/>
                <w:color w:val="000000"/>
                <w:sz w:val="19"/>
                <w:szCs w:val="19"/>
                <w:lang w:val="en-US"/>
              </w:rPr>
              <w:t>0.236***</w:t>
            </w:r>
          </w:p>
        </w:tc>
        <w:tc>
          <w:tcPr>
            <w:tcW w:w="309" w:type="pct"/>
          </w:tcPr>
          <w:p w14:paraId="3DF13E14"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0.123</w:t>
            </w:r>
          </w:p>
        </w:tc>
        <w:tc>
          <w:tcPr>
            <w:tcW w:w="316" w:type="pct"/>
          </w:tcPr>
          <w:p w14:paraId="6AE7664C"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-0.110</w:t>
            </w:r>
          </w:p>
        </w:tc>
        <w:tc>
          <w:tcPr>
            <w:tcW w:w="339" w:type="pct"/>
          </w:tcPr>
          <w:p w14:paraId="4A4C5411"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0.415***</w:t>
            </w:r>
          </w:p>
        </w:tc>
        <w:tc>
          <w:tcPr>
            <w:tcW w:w="329" w:type="pct"/>
          </w:tcPr>
          <w:p w14:paraId="6D41DDB9"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-0.029</w:t>
            </w:r>
          </w:p>
        </w:tc>
        <w:tc>
          <w:tcPr>
            <w:tcW w:w="318" w:type="pct"/>
          </w:tcPr>
          <w:p w14:paraId="12E40256"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-0.018</w:t>
            </w:r>
          </w:p>
        </w:tc>
        <w:tc>
          <w:tcPr>
            <w:tcW w:w="313" w:type="pct"/>
          </w:tcPr>
          <w:p w14:paraId="503A6818"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-0.078</w:t>
            </w:r>
          </w:p>
        </w:tc>
        <w:tc>
          <w:tcPr>
            <w:tcW w:w="292" w:type="pct"/>
          </w:tcPr>
          <w:p w14:paraId="6BB84C2A"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1.000</w:t>
            </w:r>
          </w:p>
        </w:tc>
        <w:tc>
          <w:tcPr>
            <w:tcW w:w="257" w:type="pct"/>
          </w:tcPr>
          <w:p w14:paraId="184ED33B"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p>
        </w:tc>
        <w:tc>
          <w:tcPr>
            <w:tcW w:w="257" w:type="pct"/>
            <w:vAlign w:val="center"/>
          </w:tcPr>
          <w:p w14:paraId="230A4E89"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p>
        </w:tc>
      </w:tr>
      <w:tr w:rsidR="00EB3853" w:rsidRPr="00EB3853" w14:paraId="09962B1A" w14:textId="77777777" w:rsidTr="00EB3853">
        <w:trPr>
          <w:trHeight w:val="289"/>
        </w:trPr>
        <w:tc>
          <w:tcPr>
            <w:tcW w:w="778" w:type="pct"/>
            <w:vAlign w:val="center"/>
          </w:tcPr>
          <w:p w14:paraId="3697C40D" w14:textId="77777777" w:rsidR="00EB3853" w:rsidRPr="00EB3853" w:rsidRDefault="00EB3853" w:rsidP="00EB3853">
            <w:pPr>
              <w:spacing w:after="0" w:line="276" w:lineRule="auto"/>
              <w:rPr>
                <w:rFonts w:ascii="Times New Roman" w:eastAsia="Times New Roman" w:hAnsi="Times New Roman" w:cs="Times New Roman"/>
                <w:color w:val="000000"/>
                <w:sz w:val="19"/>
                <w:szCs w:val="19"/>
                <w:lang w:val="en-US"/>
              </w:rPr>
            </w:pPr>
            <w:r w:rsidRPr="00EB3853">
              <w:rPr>
                <w:rFonts w:ascii="Times New Roman" w:eastAsia="Times New Roman" w:hAnsi="Times New Roman" w:cs="Times New Roman"/>
                <w:color w:val="000000"/>
                <w:sz w:val="19"/>
                <w:szCs w:val="19"/>
                <w:lang w:val="en-US"/>
              </w:rPr>
              <w:t>(13) Goods or Service</w:t>
            </w:r>
          </w:p>
        </w:tc>
        <w:tc>
          <w:tcPr>
            <w:tcW w:w="289" w:type="pct"/>
          </w:tcPr>
          <w:p w14:paraId="7748EA9B"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-0.131*</w:t>
            </w:r>
          </w:p>
        </w:tc>
        <w:tc>
          <w:tcPr>
            <w:tcW w:w="318" w:type="pct"/>
          </w:tcPr>
          <w:p w14:paraId="435D2BE0"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-0.172**</w:t>
            </w:r>
          </w:p>
        </w:tc>
        <w:tc>
          <w:tcPr>
            <w:tcW w:w="260" w:type="pct"/>
          </w:tcPr>
          <w:p w14:paraId="68691C0B"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0.004</w:t>
            </w:r>
          </w:p>
        </w:tc>
        <w:tc>
          <w:tcPr>
            <w:tcW w:w="298" w:type="pct"/>
          </w:tcPr>
          <w:p w14:paraId="2365D2E0"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-0.178**</w:t>
            </w:r>
          </w:p>
        </w:tc>
        <w:tc>
          <w:tcPr>
            <w:tcW w:w="328" w:type="pct"/>
            <w:vAlign w:val="center"/>
          </w:tcPr>
          <w:p w14:paraId="14579F0A"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eastAsia="Times New Roman" w:hAnsi="Times New Roman" w:cs="Times New Roman"/>
                <w:color w:val="000000"/>
                <w:sz w:val="19"/>
                <w:szCs w:val="19"/>
                <w:lang w:val="en-US"/>
              </w:rPr>
              <w:t>0.005</w:t>
            </w:r>
          </w:p>
        </w:tc>
        <w:tc>
          <w:tcPr>
            <w:tcW w:w="309" w:type="pct"/>
          </w:tcPr>
          <w:p w14:paraId="007CF6F0"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0.196***</w:t>
            </w:r>
          </w:p>
        </w:tc>
        <w:tc>
          <w:tcPr>
            <w:tcW w:w="316" w:type="pct"/>
          </w:tcPr>
          <w:p w14:paraId="551A006C"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-0.020</w:t>
            </w:r>
          </w:p>
        </w:tc>
        <w:tc>
          <w:tcPr>
            <w:tcW w:w="339" w:type="pct"/>
          </w:tcPr>
          <w:p w14:paraId="618F01A8"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0.330***</w:t>
            </w:r>
          </w:p>
        </w:tc>
        <w:tc>
          <w:tcPr>
            <w:tcW w:w="329" w:type="pct"/>
          </w:tcPr>
          <w:p w14:paraId="463F67D7"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-0.099</w:t>
            </w:r>
          </w:p>
        </w:tc>
        <w:tc>
          <w:tcPr>
            <w:tcW w:w="318" w:type="pct"/>
          </w:tcPr>
          <w:p w14:paraId="097F8CD5"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-0.198***</w:t>
            </w:r>
          </w:p>
        </w:tc>
        <w:tc>
          <w:tcPr>
            <w:tcW w:w="313" w:type="pct"/>
          </w:tcPr>
          <w:p w14:paraId="7D4A862A"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-0.339***</w:t>
            </w:r>
          </w:p>
        </w:tc>
        <w:tc>
          <w:tcPr>
            <w:tcW w:w="292" w:type="pct"/>
          </w:tcPr>
          <w:p w14:paraId="2F0A01B4"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0.200***</w:t>
            </w:r>
          </w:p>
        </w:tc>
        <w:tc>
          <w:tcPr>
            <w:tcW w:w="257" w:type="pct"/>
          </w:tcPr>
          <w:p w14:paraId="2DF02764"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r w:rsidRPr="00EB3853">
              <w:rPr>
                <w:rFonts w:ascii="Times New Roman" w:hAnsi="Times New Roman" w:cs="Times New Roman"/>
                <w:sz w:val="19"/>
                <w:szCs w:val="19"/>
                <w:lang w:val="en-US"/>
              </w:rPr>
              <w:t>1.000</w:t>
            </w:r>
          </w:p>
        </w:tc>
        <w:tc>
          <w:tcPr>
            <w:tcW w:w="257" w:type="pct"/>
            <w:vAlign w:val="center"/>
          </w:tcPr>
          <w:p w14:paraId="7123E85D" w14:textId="77777777" w:rsidR="00EB3853" w:rsidRPr="00EB3853" w:rsidRDefault="00EB3853" w:rsidP="00EB3853">
            <w:pPr>
              <w:spacing w:after="0" w:line="276" w:lineRule="auto"/>
              <w:jc w:val="center"/>
              <w:rPr>
                <w:rFonts w:ascii="Times New Roman" w:eastAsia="Times New Roman" w:hAnsi="Times New Roman" w:cs="Times New Roman"/>
                <w:sz w:val="19"/>
                <w:szCs w:val="19"/>
              </w:rPr>
            </w:pPr>
          </w:p>
        </w:tc>
      </w:tr>
      <w:tr w:rsidR="00EB3853" w:rsidRPr="00EB3853" w14:paraId="56CD6D09" w14:textId="77777777" w:rsidTr="00EB3853">
        <w:trPr>
          <w:trHeight w:val="298"/>
        </w:trPr>
        <w:tc>
          <w:tcPr>
            <w:tcW w:w="778" w:type="pct"/>
            <w:vAlign w:val="center"/>
          </w:tcPr>
          <w:p w14:paraId="61004CE6" w14:textId="77777777" w:rsidR="00EB3853" w:rsidRPr="00EB3853" w:rsidRDefault="00EB3853" w:rsidP="00EB3853">
            <w:pPr>
              <w:spacing w:after="0" w:line="276" w:lineRule="auto"/>
              <w:rPr>
                <w:rFonts w:ascii="Times New Roman" w:eastAsia="Times New Roman" w:hAnsi="Times New Roman" w:cs="Times New Roman"/>
                <w:color w:val="000000"/>
                <w:sz w:val="19"/>
                <w:szCs w:val="19"/>
                <w:lang w:val="en-US"/>
              </w:rPr>
            </w:pPr>
            <w:r w:rsidRPr="00EB3853">
              <w:rPr>
                <w:rFonts w:ascii="Times New Roman" w:eastAsia="Times New Roman" w:hAnsi="Times New Roman" w:cs="Times New Roman"/>
                <w:color w:val="000000"/>
                <w:sz w:val="19"/>
                <w:szCs w:val="19"/>
                <w:lang w:val="en-US"/>
              </w:rPr>
              <w:t>(14) Time Trend</w:t>
            </w:r>
          </w:p>
        </w:tc>
        <w:tc>
          <w:tcPr>
            <w:tcW w:w="289" w:type="pct"/>
          </w:tcPr>
          <w:p w14:paraId="63930631"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-0.012</w:t>
            </w:r>
          </w:p>
        </w:tc>
        <w:tc>
          <w:tcPr>
            <w:tcW w:w="318" w:type="pct"/>
          </w:tcPr>
          <w:p w14:paraId="1A61828F"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0.000</w:t>
            </w:r>
          </w:p>
        </w:tc>
        <w:tc>
          <w:tcPr>
            <w:tcW w:w="260" w:type="pct"/>
          </w:tcPr>
          <w:p w14:paraId="29DA6BFC"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-0.068</w:t>
            </w:r>
          </w:p>
        </w:tc>
        <w:tc>
          <w:tcPr>
            <w:tcW w:w="298" w:type="pct"/>
          </w:tcPr>
          <w:p w14:paraId="3B6D79B0"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-0.103</w:t>
            </w:r>
          </w:p>
        </w:tc>
        <w:tc>
          <w:tcPr>
            <w:tcW w:w="328" w:type="pct"/>
            <w:vAlign w:val="center"/>
          </w:tcPr>
          <w:p w14:paraId="71E2384A"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eastAsia="Times New Roman" w:hAnsi="Times New Roman" w:cs="Times New Roman"/>
                <w:color w:val="000000"/>
                <w:sz w:val="19"/>
                <w:szCs w:val="19"/>
                <w:lang w:val="en-US"/>
              </w:rPr>
              <w:t>-0.037</w:t>
            </w:r>
          </w:p>
        </w:tc>
        <w:tc>
          <w:tcPr>
            <w:tcW w:w="309" w:type="pct"/>
          </w:tcPr>
          <w:p w14:paraId="0E96698B"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0.054</w:t>
            </w:r>
          </w:p>
        </w:tc>
        <w:tc>
          <w:tcPr>
            <w:tcW w:w="316" w:type="pct"/>
          </w:tcPr>
          <w:p w14:paraId="3B5BBA4F"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0.137*</w:t>
            </w:r>
          </w:p>
        </w:tc>
        <w:tc>
          <w:tcPr>
            <w:tcW w:w="339" w:type="pct"/>
          </w:tcPr>
          <w:p w14:paraId="4907471C"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0.073</w:t>
            </w:r>
          </w:p>
        </w:tc>
        <w:tc>
          <w:tcPr>
            <w:tcW w:w="329" w:type="pct"/>
          </w:tcPr>
          <w:p w14:paraId="373FD1EB"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-0.070</w:t>
            </w:r>
          </w:p>
        </w:tc>
        <w:tc>
          <w:tcPr>
            <w:tcW w:w="318" w:type="pct"/>
          </w:tcPr>
          <w:p w14:paraId="2664E88F"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-0.007</w:t>
            </w:r>
          </w:p>
        </w:tc>
        <w:tc>
          <w:tcPr>
            <w:tcW w:w="313" w:type="pct"/>
          </w:tcPr>
          <w:p w14:paraId="083A74AB"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-0.009</w:t>
            </w:r>
          </w:p>
        </w:tc>
        <w:tc>
          <w:tcPr>
            <w:tcW w:w="292" w:type="pct"/>
          </w:tcPr>
          <w:p w14:paraId="459A78DF"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0.172**</w:t>
            </w:r>
          </w:p>
        </w:tc>
        <w:tc>
          <w:tcPr>
            <w:tcW w:w="257" w:type="pct"/>
          </w:tcPr>
          <w:p w14:paraId="521BD80E"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0.046</w:t>
            </w:r>
          </w:p>
        </w:tc>
        <w:tc>
          <w:tcPr>
            <w:tcW w:w="257" w:type="pct"/>
          </w:tcPr>
          <w:p w14:paraId="113C7126"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1.000</w:t>
            </w:r>
          </w:p>
        </w:tc>
      </w:tr>
      <w:tr w:rsidR="00EB3853" w:rsidRPr="00EB3853" w14:paraId="40CA1817" w14:textId="77777777" w:rsidTr="00EB3853">
        <w:trPr>
          <w:trHeight w:val="573"/>
        </w:trPr>
        <w:tc>
          <w:tcPr>
            <w:tcW w:w="778" w:type="pct"/>
            <w:vAlign w:val="center"/>
          </w:tcPr>
          <w:p w14:paraId="21DCCEE2" w14:textId="77777777" w:rsidR="00EB3853" w:rsidRPr="00EB3853" w:rsidRDefault="00EB3853" w:rsidP="00EB3853">
            <w:pPr>
              <w:spacing w:after="0" w:line="276" w:lineRule="auto"/>
              <w:rPr>
                <w:rFonts w:ascii="Times New Roman" w:eastAsia="Times New Roman" w:hAnsi="Times New Roman" w:cs="Times New Roman"/>
                <w:color w:val="000000"/>
                <w:sz w:val="19"/>
                <w:szCs w:val="19"/>
              </w:rPr>
            </w:pPr>
            <w:r w:rsidRPr="00EB3853">
              <w:rPr>
                <w:rFonts w:ascii="Times New Roman" w:eastAsia="Times New Roman" w:hAnsi="Times New Roman" w:cs="Times New Roman"/>
                <w:color w:val="000000"/>
                <w:sz w:val="19"/>
                <w:szCs w:val="19"/>
                <w:lang w:val="en-US"/>
              </w:rPr>
              <w:t>Mean</w:t>
            </w:r>
          </w:p>
        </w:tc>
        <w:tc>
          <w:tcPr>
            <w:tcW w:w="289" w:type="pct"/>
            <w:vAlign w:val="center"/>
          </w:tcPr>
          <w:p w14:paraId="2EF97B0F"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0.003</w:t>
            </w:r>
          </w:p>
        </w:tc>
        <w:tc>
          <w:tcPr>
            <w:tcW w:w="318" w:type="pct"/>
            <w:vAlign w:val="center"/>
          </w:tcPr>
          <w:p w14:paraId="33F2C8D0"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0.500</w:t>
            </w:r>
          </w:p>
        </w:tc>
        <w:tc>
          <w:tcPr>
            <w:tcW w:w="260" w:type="pct"/>
            <w:vAlign w:val="center"/>
          </w:tcPr>
          <w:p w14:paraId="040EAFA7"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0.105</w:t>
            </w:r>
          </w:p>
        </w:tc>
        <w:tc>
          <w:tcPr>
            <w:tcW w:w="298" w:type="pct"/>
            <w:vAlign w:val="center"/>
          </w:tcPr>
          <w:p w14:paraId="42755636"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3.192</w:t>
            </w:r>
          </w:p>
        </w:tc>
        <w:tc>
          <w:tcPr>
            <w:tcW w:w="328" w:type="pct"/>
            <w:vAlign w:val="center"/>
          </w:tcPr>
          <w:p w14:paraId="2A792677"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eastAsia="Times New Roman" w:hAnsi="Times New Roman" w:cs="Times New Roman"/>
                <w:color w:val="000000"/>
                <w:sz w:val="19"/>
                <w:szCs w:val="19"/>
                <w:lang w:val="en-US"/>
              </w:rPr>
              <w:t>0.153</w:t>
            </w:r>
          </w:p>
        </w:tc>
        <w:tc>
          <w:tcPr>
            <w:tcW w:w="309" w:type="pct"/>
            <w:vAlign w:val="center"/>
          </w:tcPr>
          <w:p w14:paraId="04C57CB3"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0.173</w:t>
            </w:r>
          </w:p>
        </w:tc>
        <w:tc>
          <w:tcPr>
            <w:tcW w:w="316" w:type="pct"/>
            <w:vAlign w:val="center"/>
          </w:tcPr>
          <w:p w14:paraId="274D8DDC"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0.025</w:t>
            </w:r>
          </w:p>
        </w:tc>
        <w:tc>
          <w:tcPr>
            <w:tcW w:w="339" w:type="pct"/>
            <w:vAlign w:val="center"/>
          </w:tcPr>
          <w:p w14:paraId="6547F88D"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2.172</w:t>
            </w:r>
          </w:p>
        </w:tc>
        <w:tc>
          <w:tcPr>
            <w:tcW w:w="329" w:type="pct"/>
            <w:vAlign w:val="center"/>
          </w:tcPr>
          <w:p w14:paraId="15172BF1"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1.581</w:t>
            </w:r>
          </w:p>
        </w:tc>
        <w:tc>
          <w:tcPr>
            <w:tcW w:w="318" w:type="pct"/>
            <w:vAlign w:val="center"/>
          </w:tcPr>
          <w:p w14:paraId="34FD738D"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0.446</w:t>
            </w:r>
          </w:p>
        </w:tc>
        <w:tc>
          <w:tcPr>
            <w:tcW w:w="313" w:type="pct"/>
            <w:vAlign w:val="center"/>
          </w:tcPr>
          <w:p w14:paraId="7A46A822"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lang w:val="en-US"/>
              </w:rPr>
            </w:pPr>
            <w:r w:rsidRPr="00EB3853">
              <w:rPr>
                <w:rFonts w:ascii="Times New Roman" w:hAnsi="Times New Roman" w:cs="Times New Roman"/>
                <w:sz w:val="19"/>
                <w:szCs w:val="19"/>
                <w:lang w:val="en-US"/>
              </w:rPr>
              <w:t>0.101</w:t>
            </w:r>
          </w:p>
        </w:tc>
        <w:tc>
          <w:tcPr>
            <w:tcW w:w="292" w:type="pct"/>
            <w:vAlign w:val="center"/>
          </w:tcPr>
          <w:p w14:paraId="03AD1E3C" w14:textId="77777777" w:rsidR="00EB3853" w:rsidRPr="00EB3853" w:rsidRDefault="00EB3853" w:rsidP="00EB3853">
            <w:pPr>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0.157</w:t>
            </w:r>
          </w:p>
        </w:tc>
        <w:tc>
          <w:tcPr>
            <w:tcW w:w="257" w:type="pct"/>
            <w:vAlign w:val="center"/>
          </w:tcPr>
          <w:p w14:paraId="236D9D45" w14:textId="77777777" w:rsidR="00EB3853" w:rsidRPr="00EB3853" w:rsidRDefault="00EB3853" w:rsidP="00EB3853">
            <w:pPr>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0.511</w:t>
            </w:r>
          </w:p>
        </w:tc>
        <w:tc>
          <w:tcPr>
            <w:tcW w:w="257" w:type="pct"/>
            <w:vAlign w:val="center"/>
          </w:tcPr>
          <w:p w14:paraId="3F371FC1"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lang w:val="en-US"/>
              </w:rPr>
            </w:pPr>
            <w:r w:rsidRPr="00EB3853">
              <w:rPr>
                <w:rFonts w:ascii="Times New Roman" w:hAnsi="Times New Roman" w:cs="Times New Roman"/>
                <w:sz w:val="19"/>
                <w:szCs w:val="19"/>
                <w:lang w:val="en-US"/>
              </w:rPr>
              <w:t>6.908</w:t>
            </w:r>
          </w:p>
        </w:tc>
      </w:tr>
      <w:tr w:rsidR="00EB3853" w:rsidRPr="00EB3853" w14:paraId="698CA5F9" w14:textId="77777777" w:rsidTr="00EB3853">
        <w:trPr>
          <w:trHeight w:val="226"/>
        </w:trPr>
        <w:tc>
          <w:tcPr>
            <w:tcW w:w="778" w:type="pct"/>
            <w:vAlign w:val="center"/>
          </w:tcPr>
          <w:p w14:paraId="240AF031" w14:textId="77777777" w:rsidR="00EB3853" w:rsidRPr="00EB3853" w:rsidRDefault="00EB3853" w:rsidP="00EB3853">
            <w:pPr>
              <w:spacing w:after="0" w:line="276" w:lineRule="auto"/>
              <w:rPr>
                <w:rFonts w:ascii="Times New Roman" w:eastAsia="Times New Roman" w:hAnsi="Times New Roman" w:cs="Times New Roman"/>
                <w:color w:val="000000"/>
                <w:sz w:val="19"/>
                <w:szCs w:val="19"/>
              </w:rPr>
            </w:pPr>
            <w:r w:rsidRPr="00EB3853">
              <w:rPr>
                <w:rFonts w:ascii="Times New Roman" w:eastAsia="Times New Roman" w:hAnsi="Times New Roman" w:cs="Times New Roman"/>
                <w:color w:val="000000"/>
                <w:sz w:val="19"/>
                <w:szCs w:val="19"/>
                <w:lang w:val="en-US"/>
              </w:rPr>
              <w:t>Standard Deviation</w:t>
            </w:r>
          </w:p>
        </w:tc>
        <w:tc>
          <w:tcPr>
            <w:tcW w:w="289" w:type="pct"/>
            <w:vAlign w:val="center"/>
          </w:tcPr>
          <w:p w14:paraId="52AD465D"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0.029</w:t>
            </w:r>
          </w:p>
        </w:tc>
        <w:tc>
          <w:tcPr>
            <w:tcW w:w="318" w:type="pct"/>
            <w:vAlign w:val="center"/>
          </w:tcPr>
          <w:p w14:paraId="5C715153"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0.501</w:t>
            </w:r>
          </w:p>
        </w:tc>
        <w:tc>
          <w:tcPr>
            <w:tcW w:w="260" w:type="pct"/>
            <w:vAlign w:val="center"/>
          </w:tcPr>
          <w:p w14:paraId="0249BA71"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0.038</w:t>
            </w:r>
          </w:p>
        </w:tc>
        <w:tc>
          <w:tcPr>
            <w:tcW w:w="298" w:type="pct"/>
            <w:vAlign w:val="center"/>
          </w:tcPr>
          <w:p w14:paraId="618239FF"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1.749</w:t>
            </w:r>
          </w:p>
        </w:tc>
        <w:tc>
          <w:tcPr>
            <w:tcW w:w="328" w:type="pct"/>
            <w:vAlign w:val="center"/>
          </w:tcPr>
          <w:p w14:paraId="5BF7C746"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eastAsia="Times New Roman" w:hAnsi="Times New Roman" w:cs="Times New Roman"/>
                <w:color w:val="000000"/>
                <w:sz w:val="19"/>
                <w:szCs w:val="19"/>
                <w:lang w:val="en-US"/>
              </w:rPr>
              <w:t>0.960</w:t>
            </w:r>
          </w:p>
        </w:tc>
        <w:tc>
          <w:tcPr>
            <w:tcW w:w="309" w:type="pct"/>
            <w:vAlign w:val="center"/>
          </w:tcPr>
          <w:p w14:paraId="4BA4BEE4"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0.186</w:t>
            </w:r>
          </w:p>
        </w:tc>
        <w:tc>
          <w:tcPr>
            <w:tcW w:w="316" w:type="pct"/>
            <w:vAlign w:val="center"/>
          </w:tcPr>
          <w:p w14:paraId="0A3C1157"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0.141</w:t>
            </w:r>
          </w:p>
        </w:tc>
        <w:tc>
          <w:tcPr>
            <w:tcW w:w="339" w:type="pct"/>
            <w:vAlign w:val="center"/>
          </w:tcPr>
          <w:p w14:paraId="3D71E849" w14:textId="77777777" w:rsidR="00EB3853" w:rsidRPr="00EB3853" w:rsidRDefault="00EB3853" w:rsidP="00EB3853">
            <w:pPr>
              <w:spacing w:after="0" w:line="276" w:lineRule="auto"/>
              <w:jc w:val="center"/>
              <w:rPr>
                <w:rFonts w:ascii="Times New Roman" w:eastAsia="Times New Roman" w:hAnsi="Times New Roman" w:cs="Times New Roman"/>
                <w:color w:val="000000"/>
                <w:sz w:val="19"/>
                <w:szCs w:val="19"/>
              </w:rPr>
            </w:pPr>
            <w:r w:rsidRPr="00EB3853">
              <w:rPr>
                <w:rFonts w:ascii="Times New Roman" w:hAnsi="Times New Roman" w:cs="Times New Roman"/>
                <w:sz w:val="19"/>
                <w:szCs w:val="19"/>
                <w:lang w:val="en-US"/>
              </w:rPr>
              <w:t>2.226</w:t>
            </w:r>
          </w:p>
        </w:tc>
        <w:tc>
          <w:tcPr>
            <w:tcW w:w="329" w:type="pct"/>
            <w:vAlign w:val="center"/>
          </w:tcPr>
          <w:p w14:paraId="55E8FC67" w14:textId="77777777" w:rsidR="00EB3853" w:rsidRPr="00EB3853" w:rsidRDefault="00EB3853" w:rsidP="00EB3853">
            <w:pPr>
              <w:spacing w:after="0" w:line="276" w:lineRule="auto"/>
              <w:jc w:val="center"/>
              <w:rPr>
                <w:rFonts w:ascii="Times New Roman" w:eastAsia="Times New Roman" w:hAnsi="Times New Roman" w:cs="Times New Roman"/>
                <w:color w:val="000000" w:themeColor="text1"/>
                <w:sz w:val="19"/>
                <w:szCs w:val="19"/>
              </w:rPr>
            </w:pPr>
            <w:r w:rsidRPr="00EB3853">
              <w:rPr>
                <w:rFonts w:ascii="Times New Roman" w:hAnsi="Times New Roman" w:cs="Times New Roman"/>
                <w:sz w:val="19"/>
                <w:szCs w:val="19"/>
                <w:lang w:val="en-US"/>
              </w:rPr>
              <w:t>0.793</w:t>
            </w:r>
          </w:p>
        </w:tc>
        <w:tc>
          <w:tcPr>
            <w:tcW w:w="318" w:type="pct"/>
            <w:vAlign w:val="center"/>
          </w:tcPr>
          <w:p w14:paraId="6627EAFC" w14:textId="77777777" w:rsidR="00EB3853" w:rsidRPr="00EB3853" w:rsidRDefault="00EB3853" w:rsidP="00EB3853">
            <w:pPr>
              <w:spacing w:after="0" w:line="276" w:lineRule="auto"/>
              <w:jc w:val="center"/>
              <w:rPr>
                <w:rFonts w:ascii="Times New Roman" w:eastAsia="Times New Roman" w:hAnsi="Times New Roman" w:cs="Times New Roman"/>
                <w:color w:val="000000" w:themeColor="text1"/>
                <w:sz w:val="19"/>
                <w:szCs w:val="19"/>
              </w:rPr>
            </w:pPr>
            <w:r w:rsidRPr="00EB3853">
              <w:rPr>
                <w:rFonts w:ascii="Times New Roman" w:hAnsi="Times New Roman" w:cs="Times New Roman"/>
                <w:sz w:val="19"/>
                <w:szCs w:val="19"/>
                <w:lang w:val="en-US"/>
              </w:rPr>
              <w:t>0.195</w:t>
            </w:r>
          </w:p>
        </w:tc>
        <w:tc>
          <w:tcPr>
            <w:tcW w:w="313" w:type="pct"/>
            <w:vAlign w:val="center"/>
          </w:tcPr>
          <w:p w14:paraId="246EB125" w14:textId="77777777" w:rsidR="00EB3853" w:rsidRPr="00EB3853" w:rsidRDefault="00EB3853" w:rsidP="00EB3853">
            <w:pPr>
              <w:spacing w:after="0" w:line="276" w:lineRule="auto"/>
              <w:jc w:val="center"/>
              <w:rPr>
                <w:rFonts w:ascii="Times New Roman" w:eastAsia="Times New Roman" w:hAnsi="Times New Roman" w:cs="Times New Roman"/>
                <w:color w:val="000000" w:themeColor="text1"/>
                <w:sz w:val="19"/>
                <w:szCs w:val="19"/>
                <w:lang w:val="en-US"/>
              </w:rPr>
            </w:pPr>
            <w:r w:rsidRPr="00EB3853">
              <w:rPr>
                <w:rFonts w:ascii="Times New Roman" w:hAnsi="Times New Roman" w:cs="Times New Roman"/>
                <w:color w:val="000000"/>
                <w:sz w:val="19"/>
                <w:szCs w:val="19"/>
              </w:rPr>
              <w:t>0</w:t>
            </w:r>
            <w:r w:rsidRPr="00EB3853">
              <w:rPr>
                <w:rFonts w:ascii="Times New Roman" w:eastAsia="Times New Roman" w:hAnsi="Times New Roman" w:cs="Times New Roman"/>
                <w:color w:val="000000"/>
                <w:sz w:val="19"/>
                <w:szCs w:val="19"/>
              </w:rPr>
              <w:t>.</w:t>
            </w:r>
            <w:r w:rsidRPr="00EB3853">
              <w:rPr>
                <w:rFonts w:ascii="Times New Roman" w:hAnsi="Times New Roman" w:cs="Times New Roman"/>
                <w:sz w:val="19"/>
                <w:szCs w:val="19"/>
                <w:lang w:val="en-US"/>
              </w:rPr>
              <w:t>195</w:t>
            </w:r>
          </w:p>
        </w:tc>
        <w:tc>
          <w:tcPr>
            <w:tcW w:w="292" w:type="pct"/>
            <w:vAlign w:val="center"/>
          </w:tcPr>
          <w:p w14:paraId="458EABFD" w14:textId="77777777" w:rsidR="00EB3853" w:rsidRPr="00EB3853" w:rsidRDefault="00EB3853" w:rsidP="00EB3853">
            <w:pPr>
              <w:spacing w:after="0" w:line="276" w:lineRule="auto"/>
              <w:jc w:val="center"/>
              <w:rPr>
                <w:rFonts w:ascii="Times New Roman" w:eastAsia="Times New Roman" w:hAnsi="Times New Roman" w:cs="Times New Roman"/>
                <w:color w:val="000000" w:themeColor="text1"/>
                <w:sz w:val="19"/>
                <w:szCs w:val="19"/>
                <w:lang w:val="en-US"/>
              </w:rPr>
            </w:pPr>
            <w:r w:rsidRPr="00EB3853">
              <w:rPr>
                <w:rFonts w:ascii="Times New Roman" w:hAnsi="Times New Roman" w:cs="Times New Roman"/>
                <w:sz w:val="19"/>
                <w:szCs w:val="19"/>
                <w:lang w:val="en-US"/>
              </w:rPr>
              <w:t>0.365</w:t>
            </w:r>
          </w:p>
        </w:tc>
        <w:tc>
          <w:tcPr>
            <w:tcW w:w="257" w:type="pct"/>
            <w:vAlign w:val="center"/>
          </w:tcPr>
          <w:p w14:paraId="0D68D0B2" w14:textId="77777777" w:rsidR="00EB3853" w:rsidRPr="00EB3853" w:rsidRDefault="00EB3853" w:rsidP="00EB3853">
            <w:pPr>
              <w:spacing w:after="0" w:line="276" w:lineRule="auto"/>
              <w:jc w:val="center"/>
              <w:rPr>
                <w:rFonts w:ascii="Times New Roman" w:hAnsi="Times New Roman" w:cs="Times New Roman"/>
                <w:sz w:val="19"/>
                <w:szCs w:val="19"/>
                <w:lang w:val="en-US"/>
              </w:rPr>
            </w:pPr>
            <w:r w:rsidRPr="00EB3853">
              <w:rPr>
                <w:rFonts w:ascii="Times New Roman" w:hAnsi="Times New Roman" w:cs="Times New Roman"/>
                <w:sz w:val="19"/>
                <w:szCs w:val="19"/>
                <w:lang w:val="en-US"/>
              </w:rPr>
              <w:t>0.501</w:t>
            </w:r>
          </w:p>
        </w:tc>
        <w:tc>
          <w:tcPr>
            <w:tcW w:w="257" w:type="pct"/>
            <w:vAlign w:val="center"/>
          </w:tcPr>
          <w:p w14:paraId="091AF098" w14:textId="77777777" w:rsidR="00EB3853" w:rsidRPr="00EB3853" w:rsidRDefault="00EB3853" w:rsidP="00EB3853">
            <w:pPr>
              <w:spacing w:after="0" w:line="276" w:lineRule="auto"/>
              <w:jc w:val="center"/>
              <w:rPr>
                <w:rFonts w:ascii="Times New Roman" w:eastAsia="Times New Roman" w:hAnsi="Times New Roman" w:cs="Times New Roman"/>
                <w:color w:val="000000" w:themeColor="text1"/>
                <w:sz w:val="19"/>
                <w:szCs w:val="19"/>
                <w:lang w:val="en-US"/>
              </w:rPr>
            </w:pPr>
            <w:r w:rsidRPr="00EB3853">
              <w:rPr>
                <w:rFonts w:ascii="Times New Roman" w:hAnsi="Times New Roman" w:cs="Times New Roman"/>
                <w:sz w:val="19"/>
                <w:szCs w:val="19"/>
                <w:lang w:val="en-US"/>
              </w:rPr>
              <w:t>2.284</w:t>
            </w:r>
          </w:p>
        </w:tc>
      </w:tr>
    </w:tbl>
    <w:p w14:paraId="1CABA63C" w14:textId="77777777" w:rsidR="00EB3853" w:rsidRDefault="00EB3853" w:rsidP="00EB3853">
      <w:pPr>
        <w:spacing w:line="360" w:lineRule="auto"/>
        <w:rPr>
          <w:rFonts w:ascii="Times New Roman" w:hAnsi="Times New Roman" w:cs="Times New Roman"/>
        </w:rPr>
        <w:sectPr w:rsidR="00EB3853" w:rsidSect="00EB3853">
          <w:pgSz w:w="16838" w:h="11906" w:orient="landscape"/>
          <w:pgMar w:top="1440" w:right="1440" w:bottom="1440" w:left="1440" w:header="708" w:footer="708" w:gutter="0"/>
          <w:cols w:space="708"/>
          <w:docGrid w:linePitch="360"/>
        </w:sectPr>
      </w:pPr>
      <w:r w:rsidRPr="00EB3853">
        <w:rPr>
          <w:rFonts w:ascii="Times New Roman" w:hAnsi="Times New Roman" w:cs="Times New Roman"/>
        </w:rPr>
        <w:t>Note: *</w:t>
      </w:r>
      <w:r w:rsidRPr="00EB3853">
        <w:rPr>
          <w:rFonts w:ascii="Times New Roman" w:hAnsi="Times New Roman" w:cs="Times New Roman"/>
          <w:i/>
          <w:iCs/>
        </w:rPr>
        <w:t xml:space="preserve">p </w:t>
      </w:r>
      <w:r w:rsidRPr="00EB3853">
        <w:rPr>
          <w:rFonts w:ascii="Times New Roman" w:hAnsi="Times New Roman" w:cs="Times New Roman"/>
        </w:rPr>
        <w:t>&lt; 0.10, **</w:t>
      </w:r>
      <w:r w:rsidRPr="00EB3853">
        <w:rPr>
          <w:rFonts w:ascii="Times New Roman" w:hAnsi="Times New Roman" w:cs="Times New Roman"/>
          <w:i/>
          <w:iCs/>
        </w:rPr>
        <w:t xml:space="preserve">p </w:t>
      </w:r>
      <w:r w:rsidRPr="00EB3853">
        <w:rPr>
          <w:rFonts w:ascii="Times New Roman" w:hAnsi="Times New Roman" w:cs="Times New Roman"/>
        </w:rPr>
        <w:t>&lt; 0.05, ***</w:t>
      </w:r>
      <w:r w:rsidRPr="00EB3853">
        <w:rPr>
          <w:rFonts w:ascii="Times New Roman" w:hAnsi="Times New Roman" w:cs="Times New Roman"/>
          <w:i/>
          <w:iCs/>
        </w:rPr>
        <w:t xml:space="preserve">p </w:t>
      </w:r>
      <w:r w:rsidRPr="00EB3853">
        <w:rPr>
          <w:rFonts w:ascii="Times New Roman" w:hAnsi="Times New Roman" w:cs="Times New Roman"/>
        </w:rPr>
        <w:t>&lt; 0.01 (two-tailed tests).</w:t>
      </w:r>
    </w:p>
    <w:p w14:paraId="198C1A16" w14:textId="7F7B45F3" w:rsidR="005A57B6" w:rsidRDefault="00EB3853" w:rsidP="00EB3853">
      <w:pPr>
        <w:spacing w:line="360" w:lineRule="auto"/>
        <w:jc w:val="both"/>
        <w:rPr>
          <w:rFonts w:ascii="Times New Roman" w:hAnsi="Times New Roman" w:cs="Times New Roman"/>
          <w:sz w:val="24"/>
          <w:szCs w:val="24"/>
        </w:rPr>
      </w:pPr>
      <w:r w:rsidRPr="00EB3853">
        <w:rPr>
          <w:rFonts w:ascii="Times New Roman" w:hAnsi="Times New Roman" w:cs="Times New Roman"/>
          <w:sz w:val="24"/>
          <w:szCs w:val="24"/>
        </w:rPr>
        <w:lastRenderedPageBreak/>
        <w:t xml:space="preserve">As shown in Table 5, all variables remain consistent across these four models. We </w:t>
      </w:r>
      <w:r w:rsidR="00352C90">
        <w:rPr>
          <w:rFonts w:ascii="Times New Roman" w:hAnsi="Times New Roman" w:cs="Times New Roman"/>
          <w:sz w:val="24"/>
          <w:szCs w:val="24"/>
        </w:rPr>
        <w:t>further</w:t>
      </w:r>
      <w:r w:rsidRPr="00EB3853">
        <w:rPr>
          <w:rFonts w:ascii="Times New Roman" w:hAnsi="Times New Roman" w:cs="Times New Roman"/>
          <w:sz w:val="24"/>
          <w:szCs w:val="24"/>
        </w:rPr>
        <w:t xml:space="preserve"> </w:t>
      </w:r>
      <w:r w:rsidR="00352C90" w:rsidRPr="00EB3853">
        <w:rPr>
          <w:rFonts w:ascii="Times New Roman" w:hAnsi="Times New Roman" w:cs="Times New Roman"/>
          <w:sz w:val="24"/>
          <w:szCs w:val="24"/>
        </w:rPr>
        <w:t>emplo</w:t>
      </w:r>
      <w:r w:rsidR="00352C90">
        <w:rPr>
          <w:rFonts w:ascii="Times New Roman" w:hAnsi="Times New Roman" w:cs="Times New Roman"/>
          <w:sz w:val="24"/>
          <w:szCs w:val="24"/>
        </w:rPr>
        <w:t>y</w:t>
      </w:r>
      <w:r w:rsidRPr="00EB3853">
        <w:rPr>
          <w:rFonts w:ascii="Times New Roman" w:hAnsi="Times New Roman" w:cs="Times New Roman"/>
          <w:sz w:val="24"/>
          <w:szCs w:val="24"/>
        </w:rPr>
        <w:t xml:space="preserve"> the full model (model 4) to interpret the testing results of </w:t>
      </w:r>
      <w:r w:rsidR="008C2BFA">
        <w:rPr>
          <w:rFonts w:ascii="Times New Roman" w:hAnsi="Times New Roman" w:cs="Times New Roman"/>
          <w:sz w:val="24"/>
          <w:szCs w:val="24"/>
        </w:rPr>
        <w:t xml:space="preserve">the </w:t>
      </w:r>
      <w:r w:rsidRPr="00EB3853">
        <w:rPr>
          <w:rFonts w:ascii="Times New Roman" w:hAnsi="Times New Roman" w:cs="Times New Roman"/>
          <w:sz w:val="24"/>
          <w:szCs w:val="24"/>
        </w:rPr>
        <w:t>hypothes</w:t>
      </w:r>
      <w:r w:rsidR="008C2BFA">
        <w:rPr>
          <w:rFonts w:ascii="Times New Roman" w:hAnsi="Times New Roman" w:cs="Times New Roman"/>
          <w:sz w:val="24"/>
          <w:szCs w:val="24"/>
        </w:rPr>
        <w:t>es</w:t>
      </w:r>
      <w:r w:rsidRPr="00EB3853">
        <w:rPr>
          <w:rFonts w:ascii="Times New Roman" w:hAnsi="Times New Roman" w:cs="Times New Roman"/>
          <w:sz w:val="24"/>
          <w:szCs w:val="24"/>
        </w:rPr>
        <w:t xml:space="preserve">. Model 4 reveals that the </w:t>
      </w:r>
      <w:r w:rsidR="006A3C2C">
        <w:rPr>
          <w:rFonts w:ascii="Times New Roman" w:hAnsi="Times New Roman" w:cs="Times New Roman"/>
          <w:sz w:val="24"/>
          <w:szCs w:val="24"/>
        </w:rPr>
        <w:t>AI-enabled B2B marketing coefficient</w:t>
      </w:r>
      <w:r w:rsidRPr="00EB3853">
        <w:rPr>
          <w:rFonts w:ascii="Times New Roman" w:hAnsi="Times New Roman" w:cs="Times New Roman"/>
          <w:sz w:val="24"/>
          <w:szCs w:val="24"/>
        </w:rPr>
        <w:t xml:space="preserve"> is significantly positive (β=0.154, p &lt;0.05). This implies that </w:t>
      </w:r>
      <w:r w:rsidR="008C2BFA">
        <w:rPr>
          <w:rFonts w:ascii="Times New Roman" w:hAnsi="Times New Roman" w:cs="Times New Roman"/>
          <w:sz w:val="24"/>
          <w:szCs w:val="24"/>
        </w:rPr>
        <w:t xml:space="preserve">the </w:t>
      </w:r>
      <w:bookmarkStart w:id="5" w:name="_Hlk148779997"/>
      <w:r w:rsidRPr="00EB3853">
        <w:rPr>
          <w:rFonts w:ascii="Times New Roman" w:hAnsi="Times New Roman" w:cs="Times New Roman"/>
          <w:sz w:val="24"/>
          <w:szCs w:val="24"/>
        </w:rPr>
        <w:t xml:space="preserve">stock market reacts </w:t>
      </w:r>
      <w:bookmarkEnd w:id="5"/>
      <w:r w:rsidRPr="00EB3853">
        <w:rPr>
          <w:rFonts w:ascii="Times New Roman" w:hAnsi="Times New Roman" w:cs="Times New Roman"/>
          <w:sz w:val="24"/>
          <w:szCs w:val="24"/>
        </w:rPr>
        <w:t>more positively to the firms with AI</w:t>
      </w:r>
      <w:r w:rsidR="00352C90">
        <w:rPr>
          <w:rFonts w:ascii="Times New Roman" w:hAnsi="Times New Roman" w:cs="Times New Roman"/>
          <w:sz w:val="24"/>
          <w:szCs w:val="24"/>
        </w:rPr>
        <w:t xml:space="preserve">-enabled </w:t>
      </w:r>
      <w:r w:rsidRPr="00EB3853">
        <w:rPr>
          <w:rFonts w:ascii="Times New Roman" w:hAnsi="Times New Roman" w:cs="Times New Roman"/>
          <w:sz w:val="24"/>
          <w:szCs w:val="24"/>
        </w:rPr>
        <w:t>B2B marketing</w:t>
      </w:r>
      <w:r w:rsidR="00AC669A">
        <w:rPr>
          <w:rFonts w:ascii="Times New Roman" w:hAnsi="Times New Roman" w:cs="Times New Roman"/>
          <w:sz w:val="24"/>
          <w:szCs w:val="24"/>
        </w:rPr>
        <w:t xml:space="preserve"> practices</w:t>
      </w:r>
      <w:r w:rsidRPr="00EB3853">
        <w:rPr>
          <w:rFonts w:ascii="Times New Roman" w:hAnsi="Times New Roman" w:cs="Times New Roman"/>
          <w:sz w:val="24"/>
          <w:szCs w:val="24"/>
        </w:rPr>
        <w:t>, supporting H1. The results of model 4 also show that the coefficient for the interaction between AI</w:t>
      </w:r>
      <w:r w:rsidR="00AC669A">
        <w:rPr>
          <w:rFonts w:ascii="Times New Roman" w:hAnsi="Times New Roman" w:cs="Times New Roman"/>
          <w:sz w:val="24"/>
          <w:szCs w:val="24"/>
        </w:rPr>
        <w:t xml:space="preserve">-enabled </w:t>
      </w:r>
      <w:r w:rsidRPr="00EB3853">
        <w:rPr>
          <w:rFonts w:ascii="Times New Roman" w:hAnsi="Times New Roman" w:cs="Times New Roman"/>
          <w:sz w:val="24"/>
          <w:szCs w:val="24"/>
        </w:rPr>
        <w:t xml:space="preserve">B2B marketing and industry dynamism is significantly positive (β=0.251, p &lt;0.01). </w:t>
      </w:r>
      <w:r w:rsidRPr="00AB0188">
        <w:rPr>
          <w:rFonts w:ascii="Times New Roman" w:hAnsi="Times New Roman" w:cs="Times New Roman"/>
          <w:color w:val="FF0000"/>
          <w:sz w:val="24"/>
          <w:szCs w:val="24"/>
        </w:rPr>
        <w:t xml:space="preserve">This finding confirms H2 that </w:t>
      </w:r>
      <w:r w:rsidR="00AB0188" w:rsidRPr="00AB0188">
        <w:rPr>
          <w:rFonts w:ascii="Times New Roman" w:hAnsi="Times New Roman" w:cs="Times New Roman"/>
          <w:color w:val="FF0000"/>
          <w:sz w:val="24"/>
          <w:szCs w:val="24"/>
        </w:rPr>
        <w:t xml:space="preserve">industry dynamism </w:t>
      </w:r>
      <w:r w:rsidRPr="00AB0188">
        <w:rPr>
          <w:rFonts w:ascii="Times New Roman" w:hAnsi="Times New Roman" w:cs="Times New Roman"/>
          <w:color w:val="FF0000"/>
          <w:sz w:val="24"/>
          <w:szCs w:val="24"/>
        </w:rPr>
        <w:t>positively moderate</w:t>
      </w:r>
      <w:r w:rsidR="008C2BFA" w:rsidRPr="00AB0188">
        <w:rPr>
          <w:rFonts w:ascii="Times New Roman" w:hAnsi="Times New Roman" w:cs="Times New Roman"/>
          <w:color w:val="FF0000"/>
          <w:sz w:val="24"/>
          <w:szCs w:val="24"/>
        </w:rPr>
        <w:t>s</w:t>
      </w:r>
      <w:r w:rsidRPr="00AB0188">
        <w:rPr>
          <w:rFonts w:ascii="Times New Roman" w:hAnsi="Times New Roman" w:cs="Times New Roman"/>
          <w:color w:val="FF0000"/>
          <w:sz w:val="24"/>
          <w:szCs w:val="24"/>
        </w:rPr>
        <w:t xml:space="preserve"> the relationship between </w:t>
      </w:r>
      <w:r w:rsidR="00AB0188" w:rsidRPr="00AB0188">
        <w:rPr>
          <w:rFonts w:ascii="Times New Roman" w:hAnsi="Times New Roman" w:cs="Times New Roman"/>
          <w:color w:val="FF0000"/>
          <w:sz w:val="24"/>
          <w:szCs w:val="24"/>
        </w:rPr>
        <w:t xml:space="preserve">AI-enabled B2B marketing </w:t>
      </w:r>
      <w:r w:rsidRPr="00AB0188">
        <w:rPr>
          <w:rFonts w:ascii="Times New Roman" w:hAnsi="Times New Roman" w:cs="Times New Roman"/>
          <w:color w:val="FF0000"/>
          <w:sz w:val="24"/>
          <w:szCs w:val="24"/>
        </w:rPr>
        <w:t>and firms</w:t>
      </w:r>
      <w:r w:rsidR="00FD50E6" w:rsidRPr="00AB0188">
        <w:rPr>
          <w:rFonts w:ascii="Times New Roman" w:hAnsi="Times New Roman" w:cs="Times New Roman"/>
          <w:color w:val="FF0000"/>
          <w:sz w:val="24"/>
          <w:szCs w:val="24"/>
        </w:rPr>
        <w:t>'</w:t>
      </w:r>
      <w:r w:rsidRPr="00AB0188">
        <w:rPr>
          <w:rFonts w:ascii="Times New Roman" w:hAnsi="Times New Roman" w:cs="Times New Roman"/>
          <w:color w:val="FF0000"/>
          <w:sz w:val="24"/>
          <w:szCs w:val="24"/>
        </w:rPr>
        <w:t xml:space="preserve"> </w:t>
      </w:r>
      <w:r w:rsidR="005A57B6" w:rsidRPr="00AB0188">
        <w:rPr>
          <w:rFonts w:ascii="Times New Roman" w:hAnsi="Times New Roman" w:cs="Times New Roman"/>
          <w:color w:val="FF0000"/>
          <w:sz w:val="24"/>
          <w:szCs w:val="24"/>
        </w:rPr>
        <w:t xml:space="preserve">market value via </w:t>
      </w:r>
      <w:r w:rsidRPr="00AB0188">
        <w:rPr>
          <w:rFonts w:ascii="Times New Roman" w:hAnsi="Times New Roman" w:cs="Times New Roman"/>
          <w:color w:val="FF0000"/>
          <w:sz w:val="24"/>
          <w:szCs w:val="24"/>
        </w:rPr>
        <w:t xml:space="preserve">abnormal stock returns. </w:t>
      </w:r>
      <w:r w:rsidR="00D03623">
        <w:rPr>
          <w:rFonts w:ascii="Times New Roman" w:hAnsi="Times New Roman" w:cs="Times New Roman"/>
          <w:color w:val="FF0000"/>
          <w:sz w:val="24"/>
          <w:szCs w:val="24"/>
        </w:rPr>
        <w:t xml:space="preserve">By </w:t>
      </w:r>
      <w:r w:rsidR="00D03623" w:rsidRPr="00D03623">
        <w:rPr>
          <w:rFonts w:ascii="Times New Roman" w:hAnsi="Times New Roman" w:cs="Times New Roman"/>
          <w:color w:val="FF0000"/>
          <w:sz w:val="24"/>
          <w:szCs w:val="24"/>
        </w:rPr>
        <w:t>contrast</w:t>
      </w:r>
      <w:r w:rsidR="00D03623">
        <w:rPr>
          <w:rFonts w:ascii="Times New Roman" w:hAnsi="Times New Roman" w:cs="Times New Roman"/>
          <w:color w:val="FF0000"/>
          <w:sz w:val="24"/>
          <w:szCs w:val="24"/>
        </w:rPr>
        <w:t>,</w:t>
      </w:r>
      <w:r w:rsidR="00D03623" w:rsidRPr="00D03623" w:rsidDel="00D03623">
        <w:rPr>
          <w:rFonts w:ascii="Times New Roman" w:hAnsi="Times New Roman" w:cs="Times New Roman"/>
          <w:color w:val="FF0000"/>
          <w:sz w:val="24"/>
          <w:szCs w:val="24"/>
        </w:rPr>
        <w:t xml:space="preserve"> </w:t>
      </w:r>
      <w:r w:rsidR="00AB0188" w:rsidRPr="00AB0188">
        <w:rPr>
          <w:rFonts w:ascii="Times New Roman" w:hAnsi="Times New Roman" w:cs="Times New Roman"/>
          <w:color w:val="FF0000"/>
          <w:sz w:val="24"/>
          <w:szCs w:val="24"/>
        </w:rPr>
        <w:t xml:space="preserve">customer complexity </w:t>
      </w:r>
      <w:r w:rsidRPr="00AB0188">
        <w:rPr>
          <w:rFonts w:ascii="Times New Roman" w:hAnsi="Times New Roman" w:cs="Times New Roman"/>
          <w:color w:val="FF0000"/>
          <w:sz w:val="24"/>
          <w:szCs w:val="24"/>
        </w:rPr>
        <w:t xml:space="preserve">negatively moderates the relationship between </w:t>
      </w:r>
      <w:r w:rsidR="00AB0188" w:rsidRPr="00AB0188">
        <w:rPr>
          <w:rFonts w:ascii="Times New Roman" w:hAnsi="Times New Roman" w:cs="Times New Roman"/>
          <w:color w:val="FF0000"/>
          <w:sz w:val="24"/>
          <w:szCs w:val="24"/>
        </w:rPr>
        <w:t>AI-enabled B2B marketing</w:t>
      </w:r>
      <w:r w:rsidRPr="00AB0188">
        <w:rPr>
          <w:rFonts w:ascii="Times New Roman" w:hAnsi="Times New Roman" w:cs="Times New Roman"/>
          <w:color w:val="FF0000"/>
          <w:sz w:val="24"/>
          <w:szCs w:val="24"/>
        </w:rPr>
        <w:t xml:space="preserve"> and firms</w:t>
      </w:r>
      <w:r w:rsidR="00FD50E6" w:rsidRPr="00AB0188">
        <w:rPr>
          <w:rFonts w:ascii="Times New Roman" w:hAnsi="Times New Roman" w:cs="Times New Roman"/>
          <w:color w:val="FF0000"/>
          <w:sz w:val="24"/>
          <w:szCs w:val="24"/>
        </w:rPr>
        <w:t>'</w:t>
      </w:r>
      <w:r w:rsidRPr="00AB0188">
        <w:rPr>
          <w:rFonts w:ascii="Times New Roman" w:hAnsi="Times New Roman" w:cs="Times New Roman"/>
          <w:color w:val="FF0000"/>
          <w:sz w:val="24"/>
          <w:szCs w:val="24"/>
        </w:rPr>
        <w:t xml:space="preserve"> </w:t>
      </w:r>
      <w:r w:rsidR="005A57B6" w:rsidRPr="00AB0188">
        <w:rPr>
          <w:rFonts w:ascii="Times New Roman" w:hAnsi="Times New Roman" w:cs="Times New Roman"/>
          <w:color w:val="FF0000"/>
          <w:sz w:val="24"/>
          <w:szCs w:val="24"/>
        </w:rPr>
        <w:t>market value</w:t>
      </w:r>
      <w:r w:rsidRPr="00AB0188">
        <w:rPr>
          <w:rFonts w:ascii="Times New Roman" w:hAnsi="Times New Roman" w:cs="Times New Roman"/>
          <w:color w:val="FF0000"/>
          <w:sz w:val="24"/>
          <w:szCs w:val="24"/>
        </w:rPr>
        <w:t xml:space="preserve"> (β=-0.158, p &lt;0.05).</w:t>
      </w:r>
      <w:r w:rsidR="00D03623">
        <w:rPr>
          <w:rFonts w:ascii="Times New Roman" w:hAnsi="Times New Roman" w:cs="Times New Roman"/>
          <w:color w:val="FF0000"/>
          <w:sz w:val="24"/>
          <w:szCs w:val="24"/>
        </w:rPr>
        <w:t xml:space="preserve"> This</w:t>
      </w:r>
      <w:r w:rsidR="008608AD">
        <w:rPr>
          <w:rFonts w:ascii="Times New Roman" w:hAnsi="Times New Roman" w:cs="Times New Roman"/>
          <w:color w:val="FF0000"/>
          <w:sz w:val="24"/>
          <w:szCs w:val="24"/>
        </w:rPr>
        <w:t xml:space="preserve"> finding</w:t>
      </w:r>
      <w:r w:rsidR="00D03623">
        <w:rPr>
          <w:rFonts w:ascii="Times New Roman" w:hAnsi="Times New Roman" w:cs="Times New Roman"/>
          <w:color w:val="FF0000"/>
          <w:sz w:val="24"/>
          <w:szCs w:val="24"/>
        </w:rPr>
        <w:t xml:space="preserve"> suggests th</w:t>
      </w:r>
      <w:r w:rsidR="008608AD">
        <w:rPr>
          <w:rFonts w:ascii="Times New Roman" w:hAnsi="Times New Roman" w:cs="Times New Roman"/>
          <w:color w:val="FF0000"/>
          <w:sz w:val="24"/>
          <w:szCs w:val="24"/>
        </w:rPr>
        <w:t xml:space="preserve">at </w:t>
      </w:r>
      <w:r w:rsidR="0071591A">
        <w:rPr>
          <w:rFonts w:ascii="Times New Roman" w:hAnsi="Times New Roman" w:cs="Times New Roman"/>
          <w:color w:val="FF0000"/>
          <w:sz w:val="24"/>
          <w:szCs w:val="24"/>
        </w:rPr>
        <w:t>shareholders</w:t>
      </w:r>
      <w:r w:rsidR="0071591A" w:rsidRPr="0071591A">
        <w:rPr>
          <w:rFonts w:ascii="Times New Roman" w:hAnsi="Times New Roman" w:cs="Times New Roman"/>
          <w:color w:val="FF0000"/>
          <w:sz w:val="24"/>
          <w:szCs w:val="24"/>
        </w:rPr>
        <w:t xml:space="preserve"> react</w:t>
      </w:r>
      <w:r w:rsidR="0071591A">
        <w:rPr>
          <w:rFonts w:ascii="Times New Roman" w:hAnsi="Times New Roman" w:cs="Times New Roman"/>
          <w:color w:val="FF0000"/>
          <w:sz w:val="24"/>
          <w:szCs w:val="24"/>
        </w:rPr>
        <w:t xml:space="preserve"> less positively when firms </w:t>
      </w:r>
      <w:r w:rsidR="0058681D">
        <w:rPr>
          <w:rFonts w:ascii="Times New Roman" w:hAnsi="Times New Roman" w:cs="Times New Roman"/>
          <w:color w:val="FF0000"/>
          <w:sz w:val="24"/>
          <w:szCs w:val="24"/>
        </w:rPr>
        <w:t>with</w:t>
      </w:r>
      <w:r w:rsidR="0071591A">
        <w:rPr>
          <w:rFonts w:ascii="Times New Roman" w:hAnsi="Times New Roman" w:cs="Times New Roman"/>
          <w:color w:val="FF0000"/>
          <w:sz w:val="24"/>
          <w:szCs w:val="24"/>
        </w:rPr>
        <w:t xml:space="preserve"> more complex customer bases</w:t>
      </w:r>
      <w:r w:rsidR="0058681D">
        <w:rPr>
          <w:rFonts w:ascii="Times New Roman" w:hAnsi="Times New Roman" w:cs="Times New Roman"/>
          <w:color w:val="FF0000"/>
          <w:sz w:val="24"/>
          <w:szCs w:val="24"/>
        </w:rPr>
        <w:t xml:space="preserve"> adopt </w:t>
      </w:r>
      <w:r w:rsidR="0058681D" w:rsidRPr="00AB0188">
        <w:rPr>
          <w:rFonts w:ascii="Times New Roman" w:hAnsi="Times New Roman" w:cs="Times New Roman"/>
          <w:color w:val="FF0000"/>
          <w:sz w:val="24"/>
          <w:szCs w:val="24"/>
        </w:rPr>
        <w:t>AI</w:t>
      </w:r>
      <w:r w:rsidR="000707D4">
        <w:rPr>
          <w:rFonts w:ascii="Times New Roman" w:hAnsi="Times New Roman" w:cs="Times New Roman"/>
          <w:color w:val="FF0000"/>
          <w:sz w:val="24"/>
          <w:szCs w:val="24"/>
        </w:rPr>
        <w:t xml:space="preserve"> for</w:t>
      </w:r>
      <w:r w:rsidR="0058681D" w:rsidRPr="00AB0188">
        <w:rPr>
          <w:rFonts w:ascii="Times New Roman" w:hAnsi="Times New Roman" w:cs="Times New Roman"/>
          <w:color w:val="FF0000"/>
          <w:sz w:val="24"/>
          <w:szCs w:val="24"/>
        </w:rPr>
        <w:t xml:space="preserve"> B2B marketing</w:t>
      </w:r>
      <w:r w:rsidR="0071591A">
        <w:rPr>
          <w:rFonts w:ascii="Times New Roman" w:hAnsi="Times New Roman" w:cs="Times New Roman"/>
          <w:color w:val="FF0000"/>
          <w:sz w:val="24"/>
          <w:szCs w:val="24"/>
        </w:rPr>
        <w:t xml:space="preserve">, supporting H3b but rejecting H3a.  </w:t>
      </w:r>
      <w:r w:rsidRPr="00AB0188">
        <w:rPr>
          <w:rFonts w:ascii="Times New Roman" w:hAnsi="Times New Roman" w:cs="Times New Roman"/>
          <w:color w:val="FF0000"/>
          <w:sz w:val="24"/>
          <w:szCs w:val="24"/>
        </w:rPr>
        <w:t xml:space="preserve"> </w:t>
      </w:r>
    </w:p>
    <w:p w14:paraId="553276D4" w14:textId="060DE100" w:rsidR="00EB3853" w:rsidRPr="00EB3853" w:rsidRDefault="00EB3853" w:rsidP="00EB3853">
      <w:pPr>
        <w:spacing w:line="360" w:lineRule="auto"/>
        <w:jc w:val="both"/>
        <w:rPr>
          <w:rFonts w:ascii="Times New Roman" w:hAnsi="Times New Roman" w:cs="Times New Roman"/>
          <w:sz w:val="24"/>
          <w:szCs w:val="24"/>
        </w:rPr>
      </w:pPr>
      <w:r w:rsidRPr="00EB3853">
        <w:rPr>
          <w:rFonts w:ascii="Times New Roman" w:hAnsi="Times New Roman" w:cs="Times New Roman"/>
          <w:sz w:val="24"/>
          <w:szCs w:val="24"/>
        </w:rPr>
        <w:t xml:space="preserve">In summary, </w:t>
      </w:r>
      <w:bookmarkStart w:id="6" w:name="_Hlk145491974"/>
      <w:r w:rsidRPr="00EB3853">
        <w:rPr>
          <w:rFonts w:ascii="Times New Roman" w:hAnsi="Times New Roman" w:cs="Times New Roman"/>
          <w:sz w:val="24"/>
          <w:szCs w:val="24"/>
        </w:rPr>
        <w:t>we find support for the positive impact of AI</w:t>
      </w:r>
      <w:r w:rsidR="005A57B6">
        <w:rPr>
          <w:rFonts w:ascii="Times New Roman" w:hAnsi="Times New Roman" w:cs="Times New Roman"/>
          <w:sz w:val="24"/>
          <w:szCs w:val="24"/>
        </w:rPr>
        <w:t xml:space="preserve">-enabled </w:t>
      </w:r>
      <w:r w:rsidRPr="00EB3853">
        <w:rPr>
          <w:rFonts w:ascii="Times New Roman" w:hAnsi="Times New Roman" w:cs="Times New Roman"/>
          <w:sz w:val="24"/>
          <w:szCs w:val="24"/>
        </w:rPr>
        <w:t xml:space="preserve">B2B marketing on </w:t>
      </w:r>
      <w:r w:rsidR="005F5E4C">
        <w:rPr>
          <w:rFonts w:ascii="Times New Roman" w:hAnsi="Times New Roman" w:cs="Times New Roman"/>
          <w:sz w:val="24"/>
          <w:szCs w:val="24"/>
        </w:rPr>
        <w:t xml:space="preserve">shareholder reaction measured by </w:t>
      </w:r>
      <w:r w:rsidR="00D871B0">
        <w:rPr>
          <w:rFonts w:ascii="Times New Roman" w:hAnsi="Times New Roman" w:cs="Times New Roman"/>
          <w:sz w:val="24"/>
          <w:szCs w:val="24"/>
        </w:rPr>
        <w:t>firm value</w:t>
      </w:r>
      <w:r w:rsidRPr="00EB3853">
        <w:rPr>
          <w:rFonts w:ascii="Times New Roman" w:hAnsi="Times New Roman" w:cs="Times New Roman"/>
          <w:sz w:val="24"/>
          <w:szCs w:val="24"/>
        </w:rPr>
        <w:t xml:space="preserve">. Moreover, this positive impact </w:t>
      </w:r>
      <w:r w:rsidR="00D871B0">
        <w:rPr>
          <w:rFonts w:ascii="Times New Roman" w:hAnsi="Times New Roman" w:cs="Times New Roman"/>
          <w:sz w:val="24"/>
          <w:szCs w:val="24"/>
        </w:rPr>
        <w:t>is</w:t>
      </w:r>
      <w:r w:rsidRPr="00EB3853">
        <w:rPr>
          <w:rFonts w:ascii="Times New Roman" w:hAnsi="Times New Roman" w:cs="Times New Roman"/>
          <w:sz w:val="24"/>
          <w:szCs w:val="24"/>
        </w:rPr>
        <w:t xml:space="preserve"> stronger for the firms operating </w:t>
      </w:r>
      <w:r w:rsidR="008C2BFA">
        <w:rPr>
          <w:rFonts w:ascii="Times New Roman" w:hAnsi="Times New Roman" w:cs="Times New Roman"/>
          <w:sz w:val="24"/>
          <w:szCs w:val="24"/>
        </w:rPr>
        <w:t>with</w:t>
      </w:r>
      <w:r w:rsidRPr="00EB3853">
        <w:rPr>
          <w:rFonts w:ascii="Times New Roman" w:hAnsi="Times New Roman" w:cs="Times New Roman"/>
          <w:sz w:val="24"/>
          <w:szCs w:val="24"/>
        </w:rPr>
        <w:t xml:space="preserve"> a high</w:t>
      </w:r>
      <w:r w:rsidR="00A224CE">
        <w:rPr>
          <w:rFonts w:ascii="Times New Roman" w:hAnsi="Times New Roman" w:cs="Times New Roman"/>
          <w:sz w:val="24"/>
          <w:szCs w:val="24"/>
        </w:rPr>
        <w:t>er</w:t>
      </w:r>
      <w:r w:rsidRPr="00EB3853">
        <w:rPr>
          <w:rFonts w:ascii="Times New Roman" w:hAnsi="Times New Roman" w:cs="Times New Roman"/>
          <w:sz w:val="24"/>
          <w:szCs w:val="24"/>
        </w:rPr>
        <w:t xml:space="preserve"> level of industry dynamism and weaker for firms with </w:t>
      </w:r>
      <w:r w:rsidR="006A3C2C">
        <w:rPr>
          <w:rFonts w:ascii="Times New Roman" w:hAnsi="Times New Roman" w:cs="Times New Roman"/>
          <w:sz w:val="24"/>
          <w:szCs w:val="24"/>
        </w:rPr>
        <w:t>greater</w:t>
      </w:r>
      <w:r w:rsidRPr="00EB3853">
        <w:rPr>
          <w:rFonts w:ascii="Times New Roman" w:hAnsi="Times New Roman" w:cs="Times New Roman"/>
          <w:sz w:val="24"/>
          <w:szCs w:val="24"/>
        </w:rPr>
        <w:t xml:space="preserve"> customer complexity</w:t>
      </w:r>
      <w:bookmarkEnd w:id="6"/>
      <w:r w:rsidRPr="00EB3853">
        <w:rPr>
          <w:rFonts w:ascii="Times New Roman" w:hAnsi="Times New Roman" w:cs="Times New Roman"/>
          <w:sz w:val="24"/>
          <w:szCs w:val="24"/>
        </w:rPr>
        <w:t xml:space="preserve">. </w:t>
      </w:r>
      <w:r w:rsidR="006A3C2C">
        <w:rPr>
          <w:rFonts w:ascii="Times New Roman" w:hAnsi="Times New Roman" w:cs="Times New Roman"/>
          <w:sz w:val="24"/>
          <w:szCs w:val="24"/>
        </w:rPr>
        <w:t>Model 4 also shows that the direct effects of industry dynamism and customer complexity on CAR are significantly positive and negative,</w:t>
      </w:r>
      <w:r w:rsidRPr="00EB3853">
        <w:rPr>
          <w:rFonts w:ascii="Times New Roman" w:hAnsi="Times New Roman" w:cs="Times New Roman"/>
          <w:sz w:val="24"/>
          <w:szCs w:val="24"/>
        </w:rPr>
        <w:t xml:space="preserve"> respectively. </w:t>
      </w:r>
      <w:r w:rsidR="00D871B0">
        <w:rPr>
          <w:rFonts w:ascii="Times New Roman" w:hAnsi="Times New Roman" w:cs="Times New Roman"/>
          <w:sz w:val="24"/>
          <w:szCs w:val="24"/>
        </w:rPr>
        <w:t>Besides, r</w:t>
      </w:r>
      <w:r w:rsidRPr="00EB3853">
        <w:rPr>
          <w:rFonts w:ascii="Times New Roman" w:hAnsi="Times New Roman" w:cs="Times New Roman"/>
          <w:sz w:val="24"/>
          <w:szCs w:val="24"/>
        </w:rPr>
        <w:t xml:space="preserve">egarding other control variables, we </w:t>
      </w:r>
      <w:r w:rsidR="00D871B0">
        <w:rPr>
          <w:rFonts w:ascii="Times New Roman" w:hAnsi="Times New Roman" w:cs="Times New Roman"/>
          <w:sz w:val="24"/>
          <w:szCs w:val="24"/>
        </w:rPr>
        <w:t xml:space="preserve">also </w:t>
      </w:r>
      <w:r w:rsidRPr="00EB3853">
        <w:rPr>
          <w:rFonts w:ascii="Times New Roman" w:hAnsi="Times New Roman" w:cs="Times New Roman"/>
          <w:sz w:val="24"/>
          <w:szCs w:val="24"/>
        </w:rPr>
        <w:t xml:space="preserve">find that firm debt and financial slack </w:t>
      </w:r>
      <w:r w:rsidR="00D871B0">
        <w:rPr>
          <w:rFonts w:ascii="Times New Roman" w:hAnsi="Times New Roman" w:cs="Times New Roman"/>
          <w:sz w:val="24"/>
          <w:szCs w:val="24"/>
        </w:rPr>
        <w:t xml:space="preserve">can </w:t>
      </w:r>
      <w:r w:rsidRPr="00EB3853">
        <w:rPr>
          <w:rFonts w:ascii="Times New Roman" w:hAnsi="Times New Roman" w:cs="Times New Roman"/>
          <w:sz w:val="24"/>
          <w:szCs w:val="24"/>
        </w:rPr>
        <w:t>positively affect abnormal stock returns</w:t>
      </w:r>
      <w:r w:rsidR="006A3C2C">
        <w:rPr>
          <w:rFonts w:ascii="Times New Roman" w:hAnsi="Times New Roman" w:cs="Times New Roman"/>
          <w:sz w:val="24"/>
          <w:szCs w:val="24"/>
        </w:rPr>
        <w:t>. In contrast,</w:t>
      </w:r>
      <w:r w:rsidRPr="00EB3853">
        <w:rPr>
          <w:rFonts w:ascii="Times New Roman" w:hAnsi="Times New Roman" w:cs="Times New Roman"/>
          <w:sz w:val="24"/>
          <w:szCs w:val="24"/>
        </w:rPr>
        <w:t xml:space="preserve"> firm debt and financial slack </w:t>
      </w:r>
      <w:r w:rsidR="00E543F8">
        <w:rPr>
          <w:rFonts w:ascii="Times New Roman" w:hAnsi="Times New Roman" w:cs="Times New Roman"/>
          <w:sz w:val="24"/>
          <w:szCs w:val="24"/>
        </w:rPr>
        <w:t xml:space="preserve">tend to </w:t>
      </w:r>
      <w:r w:rsidRPr="00EB3853">
        <w:rPr>
          <w:rFonts w:ascii="Times New Roman" w:hAnsi="Times New Roman" w:cs="Times New Roman"/>
          <w:sz w:val="24"/>
          <w:szCs w:val="24"/>
        </w:rPr>
        <w:t>exert a negative impact.</w:t>
      </w:r>
    </w:p>
    <w:p w14:paraId="4BAA572D" w14:textId="77777777" w:rsidR="00EB3853" w:rsidRDefault="00EB3853" w:rsidP="00EB3853">
      <w:pPr>
        <w:spacing w:line="360" w:lineRule="auto"/>
        <w:rPr>
          <w:rFonts w:ascii="Times New Roman" w:hAnsi="Times New Roman" w:cs="Times New Roman"/>
        </w:rPr>
        <w:sectPr w:rsidR="00EB3853" w:rsidSect="00EB3853">
          <w:pgSz w:w="11906" w:h="16838"/>
          <w:pgMar w:top="1440" w:right="1440" w:bottom="1440" w:left="1440" w:header="708" w:footer="708" w:gutter="0"/>
          <w:cols w:space="708"/>
          <w:docGrid w:linePitch="360"/>
        </w:sectPr>
      </w:pPr>
    </w:p>
    <w:p w14:paraId="0435E44E" w14:textId="77777777" w:rsidR="00EB3853" w:rsidRPr="00EB3853" w:rsidRDefault="00EB3853" w:rsidP="00D638A1">
      <w:pPr>
        <w:pStyle w:val="NormalWeb"/>
        <w:outlineLvl w:val="0"/>
        <w:rPr>
          <w:bCs/>
          <w:color w:val="000000" w:themeColor="text1"/>
          <w:shd w:val="clear" w:color="auto" w:fill="FFFFFF"/>
        </w:rPr>
      </w:pPr>
      <w:r w:rsidRPr="00EB3853">
        <w:rPr>
          <w:bCs/>
          <w:color w:val="000000" w:themeColor="text1"/>
          <w:shd w:val="clear" w:color="auto" w:fill="FFFFFF"/>
        </w:rPr>
        <w:lastRenderedPageBreak/>
        <w:t>Table 5. Results of Regression Analysis</w:t>
      </w:r>
    </w:p>
    <w:tbl>
      <w:tblPr>
        <w:tblStyle w:val="TableGrid"/>
        <w:tblW w:w="13848" w:type="dxa"/>
        <w:tblInd w:w="8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1"/>
        <w:gridCol w:w="2432"/>
        <w:gridCol w:w="1997"/>
        <w:gridCol w:w="2330"/>
        <w:gridCol w:w="2098"/>
      </w:tblGrid>
      <w:tr w:rsidR="00EB3853" w:rsidRPr="00EB3853" w14:paraId="6736171A" w14:textId="77777777" w:rsidTr="00BC7445">
        <w:trPr>
          <w:trHeight w:val="322"/>
        </w:trPr>
        <w:tc>
          <w:tcPr>
            <w:tcW w:w="4991" w:type="dxa"/>
            <w:tcBorders>
              <w:top w:val="single" w:sz="4" w:space="0" w:color="auto"/>
              <w:bottom w:val="single" w:sz="4" w:space="0" w:color="auto"/>
            </w:tcBorders>
            <w:shd w:val="clear" w:color="auto" w:fill="auto"/>
            <w:vAlign w:val="center"/>
          </w:tcPr>
          <w:p w14:paraId="228447C6" w14:textId="77777777" w:rsidR="00EB3853" w:rsidRPr="00EB3853" w:rsidRDefault="00EB3853" w:rsidP="00EB3853">
            <w:pPr>
              <w:spacing w:line="360" w:lineRule="auto"/>
              <w:rPr>
                <w:rFonts w:ascii="Times New Roman" w:eastAsia="Times New Roman" w:hAnsi="Times New Roman" w:cs="Times New Roman"/>
                <w:color w:val="000000"/>
                <w:sz w:val="20"/>
                <w:szCs w:val="20"/>
              </w:rPr>
            </w:pPr>
            <w:r w:rsidRPr="00EB3853">
              <w:rPr>
                <w:rFonts w:ascii="Times New Roman" w:eastAsia="Times New Roman" w:hAnsi="Times New Roman" w:cs="Times New Roman"/>
                <w:color w:val="000000"/>
                <w:sz w:val="20"/>
                <w:szCs w:val="20"/>
              </w:rPr>
              <w:t>Variable</w:t>
            </w:r>
          </w:p>
        </w:tc>
        <w:tc>
          <w:tcPr>
            <w:tcW w:w="2432" w:type="dxa"/>
            <w:tcBorders>
              <w:top w:val="single" w:sz="4" w:space="0" w:color="auto"/>
              <w:bottom w:val="single" w:sz="4" w:space="0" w:color="auto"/>
            </w:tcBorders>
            <w:shd w:val="clear" w:color="auto" w:fill="auto"/>
            <w:vAlign w:val="center"/>
          </w:tcPr>
          <w:p w14:paraId="47C23CB0"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lang w:eastAsia="en-US"/>
              </w:rPr>
              <w:t>Model 1</w:t>
            </w:r>
          </w:p>
        </w:tc>
        <w:tc>
          <w:tcPr>
            <w:tcW w:w="1997" w:type="dxa"/>
            <w:tcBorders>
              <w:top w:val="single" w:sz="4" w:space="0" w:color="auto"/>
              <w:bottom w:val="single" w:sz="4" w:space="0" w:color="auto"/>
            </w:tcBorders>
            <w:shd w:val="clear" w:color="auto" w:fill="auto"/>
            <w:vAlign w:val="center"/>
          </w:tcPr>
          <w:p w14:paraId="019F09E7"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lang w:eastAsia="en-US"/>
              </w:rPr>
              <w:t>Model 2</w:t>
            </w:r>
          </w:p>
        </w:tc>
        <w:tc>
          <w:tcPr>
            <w:tcW w:w="2330" w:type="dxa"/>
            <w:tcBorders>
              <w:top w:val="single" w:sz="4" w:space="0" w:color="auto"/>
              <w:bottom w:val="single" w:sz="4" w:space="0" w:color="auto"/>
            </w:tcBorders>
            <w:shd w:val="clear" w:color="auto" w:fill="auto"/>
            <w:vAlign w:val="center"/>
          </w:tcPr>
          <w:p w14:paraId="4D4B8DDA"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lang w:eastAsia="en-US"/>
              </w:rPr>
              <w:t>Model 3</w:t>
            </w:r>
          </w:p>
        </w:tc>
        <w:tc>
          <w:tcPr>
            <w:tcW w:w="2098" w:type="dxa"/>
            <w:tcBorders>
              <w:top w:val="single" w:sz="4" w:space="0" w:color="auto"/>
              <w:bottom w:val="single" w:sz="4" w:space="0" w:color="auto"/>
            </w:tcBorders>
          </w:tcPr>
          <w:p w14:paraId="668DC11B" w14:textId="77777777" w:rsidR="00EB3853" w:rsidRPr="00EB3853" w:rsidRDefault="00EB3853" w:rsidP="00EB3853">
            <w:pPr>
              <w:spacing w:line="360" w:lineRule="auto"/>
              <w:jc w:val="center"/>
              <w:rPr>
                <w:rFonts w:ascii="Times New Roman" w:hAnsi="Times New Roman" w:cs="Times New Roman"/>
                <w:color w:val="000000" w:themeColor="text1"/>
                <w:sz w:val="20"/>
                <w:szCs w:val="20"/>
              </w:rPr>
            </w:pPr>
            <w:r w:rsidRPr="00EB3853">
              <w:rPr>
                <w:rFonts w:ascii="Times New Roman" w:hAnsi="Times New Roman" w:cs="Times New Roman"/>
                <w:color w:val="000000" w:themeColor="text1"/>
                <w:sz w:val="20"/>
                <w:szCs w:val="20"/>
              </w:rPr>
              <w:t>Model 4</w:t>
            </w:r>
          </w:p>
        </w:tc>
      </w:tr>
      <w:tr w:rsidR="00EB3853" w:rsidRPr="00EB3853" w14:paraId="0B9F14A0" w14:textId="77777777" w:rsidTr="00BC7445">
        <w:trPr>
          <w:trHeight w:val="458"/>
        </w:trPr>
        <w:tc>
          <w:tcPr>
            <w:tcW w:w="4991" w:type="dxa"/>
            <w:tcBorders>
              <w:top w:val="single" w:sz="4" w:space="0" w:color="auto"/>
            </w:tcBorders>
            <w:shd w:val="clear" w:color="auto" w:fill="auto"/>
            <w:vAlign w:val="center"/>
          </w:tcPr>
          <w:p w14:paraId="212128AC" w14:textId="3C2DF21B" w:rsidR="00EB3853" w:rsidRPr="00EB3853" w:rsidRDefault="00EB3853" w:rsidP="00EB3853">
            <w:pPr>
              <w:spacing w:line="360" w:lineRule="auto"/>
              <w:rPr>
                <w:rFonts w:ascii="Times New Roman" w:eastAsia="Times New Roman" w:hAnsi="Times New Roman" w:cs="Times New Roman"/>
                <w:color w:val="000000"/>
                <w:sz w:val="20"/>
                <w:szCs w:val="20"/>
              </w:rPr>
            </w:pPr>
            <w:r w:rsidRPr="00EB3853">
              <w:rPr>
                <w:rFonts w:ascii="Times New Roman" w:eastAsia="Times New Roman" w:hAnsi="Times New Roman" w:cs="Times New Roman"/>
                <w:color w:val="000000"/>
                <w:sz w:val="20"/>
                <w:szCs w:val="20"/>
                <w:lang w:val="en-US"/>
              </w:rPr>
              <w:t>AI</w:t>
            </w:r>
            <w:r w:rsidR="00C670C3" w:rsidRPr="00C670C3">
              <w:rPr>
                <w:rFonts w:ascii="Times New Roman" w:eastAsia="Times New Roman" w:hAnsi="Times New Roman" w:cs="Times New Roman"/>
                <w:color w:val="000000"/>
                <w:sz w:val="20"/>
                <w:szCs w:val="20"/>
                <w:lang w:val="en-US"/>
              </w:rPr>
              <w:t xml:space="preserve">-enabled </w:t>
            </w:r>
            <w:r w:rsidRPr="00EB3853">
              <w:rPr>
                <w:rFonts w:ascii="Times New Roman" w:eastAsia="Times New Roman" w:hAnsi="Times New Roman" w:cs="Times New Roman"/>
                <w:color w:val="000000"/>
                <w:sz w:val="20"/>
                <w:szCs w:val="20"/>
                <w:lang w:val="en-US"/>
              </w:rPr>
              <w:t xml:space="preserve">B2B Marketing </w:t>
            </w:r>
          </w:p>
        </w:tc>
        <w:tc>
          <w:tcPr>
            <w:tcW w:w="2432" w:type="dxa"/>
            <w:tcBorders>
              <w:top w:val="single" w:sz="4" w:space="0" w:color="auto"/>
            </w:tcBorders>
            <w:shd w:val="clear" w:color="auto" w:fill="auto"/>
            <w:vAlign w:val="center"/>
          </w:tcPr>
          <w:p w14:paraId="10221B5D"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p>
        </w:tc>
        <w:tc>
          <w:tcPr>
            <w:tcW w:w="1997" w:type="dxa"/>
            <w:tcBorders>
              <w:top w:val="single" w:sz="4" w:space="0" w:color="auto"/>
            </w:tcBorders>
            <w:shd w:val="clear" w:color="auto" w:fill="auto"/>
            <w:vAlign w:val="center"/>
          </w:tcPr>
          <w:p w14:paraId="07808034"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 xml:space="preserve">0.161**(2.045) </w:t>
            </w:r>
          </w:p>
        </w:tc>
        <w:tc>
          <w:tcPr>
            <w:tcW w:w="2330" w:type="dxa"/>
            <w:tcBorders>
              <w:top w:val="single" w:sz="4" w:space="0" w:color="auto"/>
            </w:tcBorders>
            <w:shd w:val="clear" w:color="auto" w:fill="auto"/>
            <w:vAlign w:val="center"/>
          </w:tcPr>
          <w:p w14:paraId="67C2EDF4"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0.154**(2.000)</w:t>
            </w:r>
          </w:p>
        </w:tc>
        <w:tc>
          <w:tcPr>
            <w:tcW w:w="2098" w:type="dxa"/>
            <w:tcBorders>
              <w:top w:val="single" w:sz="4" w:space="0" w:color="auto"/>
            </w:tcBorders>
            <w:vAlign w:val="center"/>
          </w:tcPr>
          <w:p w14:paraId="3C2FAA25"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 0.154**(2.023)</w:t>
            </w:r>
          </w:p>
        </w:tc>
      </w:tr>
      <w:tr w:rsidR="00EB3853" w:rsidRPr="00EB3853" w14:paraId="2F873790" w14:textId="77777777" w:rsidTr="00BC7445">
        <w:trPr>
          <w:trHeight w:val="72"/>
        </w:trPr>
        <w:tc>
          <w:tcPr>
            <w:tcW w:w="4991" w:type="dxa"/>
            <w:shd w:val="clear" w:color="auto" w:fill="auto"/>
            <w:vAlign w:val="center"/>
          </w:tcPr>
          <w:p w14:paraId="70E70707" w14:textId="7128B7E9" w:rsidR="00EB3853" w:rsidRPr="00EB3853" w:rsidRDefault="00C670C3" w:rsidP="00EB3853">
            <w:pPr>
              <w:spacing w:line="360" w:lineRule="auto"/>
              <w:rPr>
                <w:rFonts w:ascii="Times New Roman" w:eastAsia="Times New Roman" w:hAnsi="Times New Roman" w:cs="Times New Roman"/>
                <w:color w:val="000000"/>
                <w:sz w:val="20"/>
                <w:szCs w:val="20"/>
                <w:lang w:val="en-US"/>
              </w:rPr>
            </w:pPr>
            <w:r w:rsidRPr="00EB3853">
              <w:rPr>
                <w:rFonts w:ascii="Times New Roman" w:eastAsia="Times New Roman" w:hAnsi="Times New Roman" w:cs="Times New Roman"/>
                <w:color w:val="000000"/>
                <w:sz w:val="20"/>
                <w:szCs w:val="20"/>
                <w:lang w:val="en-US"/>
              </w:rPr>
              <w:t>AI</w:t>
            </w:r>
            <w:r w:rsidRPr="00C670C3">
              <w:rPr>
                <w:rFonts w:ascii="Times New Roman" w:eastAsia="Times New Roman" w:hAnsi="Times New Roman" w:cs="Times New Roman"/>
                <w:color w:val="000000"/>
                <w:sz w:val="20"/>
                <w:szCs w:val="20"/>
                <w:lang w:val="en-US"/>
              </w:rPr>
              <w:t xml:space="preserve">-enabled </w:t>
            </w:r>
            <w:r w:rsidRPr="00EB3853">
              <w:rPr>
                <w:rFonts w:ascii="Times New Roman" w:eastAsia="Times New Roman" w:hAnsi="Times New Roman" w:cs="Times New Roman"/>
                <w:color w:val="000000"/>
                <w:sz w:val="20"/>
                <w:szCs w:val="20"/>
                <w:lang w:val="en-US"/>
              </w:rPr>
              <w:t xml:space="preserve">B2B Marketing </w:t>
            </w:r>
            <w:r w:rsidR="00EB3853" w:rsidRPr="00EB3853">
              <w:rPr>
                <w:rFonts w:ascii="Times New Roman" w:eastAsia="Times New Roman" w:hAnsi="Times New Roman" w:cs="Times New Roman"/>
                <w:color w:val="000000"/>
                <w:sz w:val="20"/>
                <w:szCs w:val="20"/>
                <w:lang w:val="en-US"/>
              </w:rPr>
              <w:t>× Industry Dynamism</w:t>
            </w:r>
          </w:p>
        </w:tc>
        <w:tc>
          <w:tcPr>
            <w:tcW w:w="2432" w:type="dxa"/>
            <w:shd w:val="clear" w:color="auto" w:fill="auto"/>
            <w:vAlign w:val="center"/>
          </w:tcPr>
          <w:p w14:paraId="6A058DA1"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p>
        </w:tc>
        <w:tc>
          <w:tcPr>
            <w:tcW w:w="1997" w:type="dxa"/>
            <w:shd w:val="clear" w:color="auto" w:fill="auto"/>
            <w:vAlign w:val="center"/>
          </w:tcPr>
          <w:p w14:paraId="72173D84"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p>
        </w:tc>
        <w:tc>
          <w:tcPr>
            <w:tcW w:w="2330" w:type="dxa"/>
            <w:shd w:val="clear" w:color="auto" w:fill="auto"/>
            <w:vAlign w:val="center"/>
          </w:tcPr>
          <w:p w14:paraId="009FDD9A"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0.217***(2.589)</w:t>
            </w:r>
          </w:p>
        </w:tc>
        <w:tc>
          <w:tcPr>
            <w:tcW w:w="2098" w:type="dxa"/>
            <w:vAlign w:val="center"/>
          </w:tcPr>
          <w:p w14:paraId="10051F1C"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 0.251***(2.963)</w:t>
            </w:r>
          </w:p>
        </w:tc>
      </w:tr>
      <w:tr w:rsidR="00EB3853" w:rsidRPr="00EB3853" w14:paraId="5F63856F" w14:textId="77777777" w:rsidTr="00BC7445">
        <w:trPr>
          <w:trHeight w:val="423"/>
        </w:trPr>
        <w:tc>
          <w:tcPr>
            <w:tcW w:w="4991" w:type="dxa"/>
            <w:shd w:val="clear" w:color="auto" w:fill="auto"/>
            <w:vAlign w:val="center"/>
          </w:tcPr>
          <w:p w14:paraId="716B4BBD" w14:textId="02465FA1" w:rsidR="00EB3853" w:rsidRPr="00EB3853" w:rsidRDefault="00C670C3" w:rsidP="00EB3853">
            <w:pPr>
              <w:spacing w:line="360" w:lineRule="auto"/>
              <w:rPr>
                <w:rFonts w:ascii="Times New Roman" w:eastAsia="Times New Roman" w:hAnsi="Times New Roman" w:cs="Times New Roman"/>
                <w:color w:val="000000"/>
                <w:sz w:val="20"/>
                <w:szCs w:val="20"/>
                <w:lang w:val="en-US"/>
              </w:rPr>
            </w:pPr>
            <w:r w:rsidRPr="00EB3853">
              <w:rPr>
                <w:rFonts w:ascii="Times New Roman" w:eastAsia="Times New Roman" w:hAnsi="Times New Roman" w:cs="Times New Roman"/>
                <w:color w:val="000000"/>
                <w:sz w:val="20"/>
                <w:szCs w:val="20"/>
                <w:lang w:val="en-US"/>
              </w:rPr>
              <w:t>AI</w:t>
            </w:r>
            <w:r w:rsidRPr="00C670C3">
              <w:rPr>
                <w:rFonts w:ascii="Times New Roman" w:eastAsia="Times New Roman" w:hAnsi="Times New Roman" w:cs="Times New Roman"/>
                <w:color w:val="000000"/>
                <w:sz w:val="20"/>
                <w:szCs w:val="20"/>
                <w:lang w:val="en-US"/>
              </w:rPr>
              <w:t xml:space="preserve">-enabled </w:t>
            </w:r>
            <w:r w:rsidRPr="00EB3853">
              <w:rPr>
                <w:rFonts w:ascii="Times New Roman" w:eastAsia="Times New Roman" w:hAnsi="Times New Roman" w:cs="Times New Roman"/>
                <w:color w:val="000000"/>
                <w:sz w:val="20"/>
                <w:szCs w:val="20"/>
                <w:lang w:val="en-US"/>
              </w:rPr>
              <w:t xml:space="preserve">B2B Marketing </w:t>
            </w:r>
            <w:r w:rsidR="00EB3853" w:rsidRPr="00EB3853">
              <w:rPr>
                <w:rFonts w:ascii="Times New Roman" w:eastAsia="Times New Roman" w:hAnsi="Times New Roman" w:cs="Times New Roman"/>
                <w:color w:val="000000"/>
                <w:sz w:val="20"/>
                <w:szCs w:val="20"/>
                <w:lang w:val="en-US"/>
              </w:rPr>
              <w:t>× Customer Complexity</w:t>
            </w:r>
          </w:p>
        </w:tc>
        <w:tc>
          <w:tcPr>
            <w:tcW w:w="2432" w:type="dxa"/>
            <w:shd w:val="clear" w:color="auto" w:fill="auto"/>
            <w:vAlign w:val="center"/>
          </w:tcPr>
          <w:p w14:paraId="3C45919A"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p>
        </w:tc>
        <w:tc>
          <w:tcPr>
            <w:tcW w:w="1997" w:type="dxa"/>
            <w:shd w:val="clear" w:color="auto" w:fill="auto"/>
            <w:vAlign w:val="center"/>
          </w:tcPr>
          <w:p w14:paraId="53EF8D72"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p>
        </w:tc>
        <w:tc>
          <w:tcPr>
            <w:tcW w:w="2330" w:type="dxa"/>
            <w:shd w:val="clear" w:color="auto" w:fill="auto"/>
            <w:vAlign w:val="center"/>
          </w:tcPr>
          <w:p w14:paraId="281239B7"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 </w:t>
            </w:r>
          </w:p>
        </w:tc>
        <w:tc>
          <w:tcPr>
            <w:tcW w:w="2098" w:type="dxa"/>
            <w:vAlign w:val="center"/>
          </w:tcPr>
          <w:p w14:paraId="5E3CD927"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-0.158**(-1.975)</w:t>
            </w:r>
          </w:p>
        </w:tc>
      </w:tr>
      <w:tr w:rsidR="00EB3853" w:rsidRPr="00EB3853" w14:paraId="6BD97E16" w14:textId="77777777" w:rsidTr="00BC7445">
        <w:trPr>
          <w:trHeight w:val="76"/>
        </w:trPr>
        <w:tc>
          <w:tcPr>
            <w:tcW w:w="4991" w:type="dxa"/>
            <w:shd w:val="clear" w:color="auto" w:fill="auto"/>
            <w:vAlign w:val="center"/>
          </w:tcPr>
          <w:p w14:paraId="0802CC1E" w14:textId="77777777" w:rsidR="00EB3853" w:rsidRPr="00EB3853" w:rsidRDefault="00EB3853" w:rsidP="00EB3853">
            <w:pPr>
              <w:spacing w:line="360" w:lineRule="auto"/>
              <w:rPr>
                <w:rFonts w:ascii="Times New Roman" w:eastAsia="DengXian" w:hAnsi="Times New Roman" w:cs="Times New Roman"/>
                <w:color w:val="000000"/>
                <w:sz w:val="20"/>
                <w:szCs w:val="20"/>
              </w:rPr>
            </w:pPr>
            <w:r w:rsidRPr="00EB3853">
              <w:rPr>
                <w:rFonts w:ascii="Times New Roman" w:eastAsia="Times New Roman" w:hAnsi="Times New Roman" w:cs="Times New Roman"/>
                <w:color w:val="000000"/>
                <w:sz w:val="20"/>
                <w:szCs w:val="20"/>
                <w:lang w:val="en-US"/>
              </w:rPr>
              <w:t>Industry Dynamism</w:t>
            </w:r>
          </w:p>
        </w:tc>
        <w:tc>
          <w:tcPr>
            <w:tcW w:w="2432" w:type="dxa"/>
            <w:shd w:val="clear" w:color="auto" w:fill="auto"/>
            <w:vAlign w:val="center"/>
          </w:tcPr>
          <w:p w14:paraId="6E5D57BD"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 -0.128(-1.570)</w:t>
            </w:r>
          </w:p>
        </w:tc>
        <w:tc>
          <w:tcPr>
            <w:tcW w:w="1997" w:type="dxa"/>
            <w:shd w:val="clear" w:color="auto" w:fill="auto"/>
            <w:vAlign w:val="center"/>
          </w:tcPr>
          <w:p w14:paraId="0DFBDA62"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 -0.141*(-1.733)</w:t>
            </w:r>
          </w:p>
        </w:tc>
        <w:tc>
          <w:tcPr>
            <w:tcW w:w="2330" w:type="dxa"/>
            <w:shd w:val="clear" w:color="auto" w:fill="auto"/>
            <w:vAlign w:val="center"/>
          </w:tcPr>
          <w:p w14:paraId="11F5AAA9"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-0.226***(-2.620)</w:t>
            </w:r>
          </w:p>
        </w:tc>
        <w:tc>
          <w:tcPr>
            <w:tcW w:w="2098" w:type="dxa"/>
            <w:vAlign w:val="center"/>
          </w:tcPr>
          <w:p w14:paraId="18A0CCB2"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-0.234***(-2.758)</w:t>
            </w:r>
          </w:p>
        </w:tc>
      </w:tr>
      <w:tr w:rsidR="00EB3853" w:rsidRPr="00EB3853" w14:paraId="17BCEBC8" w14:textId="77777777" w:rsidTr="00BC7445">
        <w:trPr>
          <w:trHeight w:val="76"/>
        </w:trPr>
        <w:tc>
          <w:tcPr>
            <w:tcW w:w="4991" w:type="dxa"/>
            <w:shd w:val="clear" w:color="auto" w:fill="auto"/>
            <w:vAlign w:val="center"/>
          </w:tcPr>
          <w:p w14:paraId="11C6FF64" w14:textId="77777777" w:rsidR="00EB3853" w:rsidRPr="00EB3853" w:rsidRDefault="00EB3853" w:rsidP="00EB3853">
            <w:pPr>
              <w:spacing w:line="360" w:lineRule="auto"/>
              <w:rPr>
                <w:rFonts w:ascii="Times New Roman" w:eastAsia="DengXian" w:hAnsi="Times New Roman" w:cs="Times New Roman"/>
                <w:color w:val="000000"/>
                <w:sz w:val="20"/>
                <w:szCs w:val="20"/>
              </w:rPr>
            </w:pPr>
            <w:r w:rsidRPr="00EB3853">
              <w:rPr>
                <w:rFonts w:ascii="Times New Roman" w:eastAsia="Times New Roman" w:hAnsi="Times New Roman" w:cs="Times New Roman"/>
                <w:color w:val="000000"/>
                <w:sz w:val="20"/>
                <w:szCs w:val="20"/>
                <w:lang w:val="en-US"/>
              </w:rPr>
              <w:t>Customer Complexity</w:t>
            </w:r>
          </w:p>
        </w:tc>
        <w:tc>
          <w:tcPr>
            <w:tcW w:w="2432" w:type="dxa"/>
            <w:shd w:val="clear" w:color="auto" w:fill="auto"/>
            <w:vAlign w:val="center"/>
          </w:tcPr>
          <w:p w14:paraId="1A405A4D"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0.205**(2.336)</w:t>
            </w:r>
          </w:p>
        </w:tc>
        <w:tc>
          <w:tcPr>
            <w:tcW w:w="1997" w:type="dxa"/>
            <w:shd w:val="clear" w:color="auto" w:fill="auto"/>
            <w:vAlign w:val="center"/>
          </w:tcPr>
          <w:p w14:paraId="31D4ED94"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0.203**(2.340)</w:t>
            </w:r>
          </w:p>
        </w:tc>
        <w:tc>
          <w:tcPr>
            <w:tcW w:w="2330" w:type="dxa"/>
            <w:shd w:val="clear" w:color="auto" w:fill="auto"/>
            <w:vAlign w:val="center"/>
          </w:tcPr>
          <w:p w14:paraId="50AB03AE"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0.202**(2.370)</w:t>
            </w:r>
          </w:p>
        </w:tc>
        <w:tc>
          <w:tcPr>
            <w:tcW w:w="2098" w:type="dxa"/>
            <w:vAlign w:val="center"/>
          </w:tcPr>
          <w:p w14:paraId="4BB91DE6"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 0.196**(2.328)</w:t>
            </w:r>
          </w:p>
        </w:tc>
      </w:tr>
      <w:tr w:rsidR="00EB3853" w:rsidRPr="00EB3853" w14:paraId="6BFD9017" w14:textId="77777777" w:rsidTr="00BC7445">
        <w:trPr>
          <w:trHeight w:val="155"/>
        </w:trPr>
        <w:tc>
          <w:tcPr>
            <w:tcW w:w="4991" w:type="dxa"/>
            <w:shd w:val="clear" w:color="auto" w:fill="auto"/>
            <w:vAlign w:val="center"/>
          </w:tcPr>
          <w:p w14:paraId="45AE085C" w14:textId="77777777" w:rsidR="00EB3853" w:rsidRPr="00EB3853" w:rsidRDefault="00EB3853" w:rsidP="00EB3853">
            <w:pPr>
              <w:spacing w:line="360" w:lineRule="auto"/>
              <w:rPr>
                <w:rFonts w:ascii="Times New Roman" w:eastAsia="DengXian" w:hAnsi="Times New Roman" w:cs="Times New Roman"/>
                <w:color w:val="000000"/>
                <w:sz w:val="20"/>
                <w:szCs w:val="20"/>
              </w:rPr>
            </w:pPr>
            <w:r w:rsidRPr="00EB3853">
              <w:rPr>
                <w:rFonts w:ascii="Times New Roman" w:eastAsia="DengXian" w:hAnsi="Times New Roman" w:cs="Times New Roman"/>
                <w:color w:val="000000"/>
                <w:sz w:val="20"/>
                <w:szCs w:val="20"/>
              </w:rPr>
              <w:t>Marketing Efficiency</w:t>
            </w:r>
          </w:p>
        </w:tc>
        <w:tc>
          <w:tcPr>
            <w:tcW w:w="2432" w:type="dxa"/>
            <w:shd w:val="clear" w:color="auto" w:fill="auto"/>
            <w:vAlign w:val="center"/>
          </w:tcPr>
          <w:p w14:paraId="40838DCF"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0.056(0.680)</w:t>
            </w:r>
          </w:p>
        </w:tc>
        <w:tc>
          <w:tcPr>
            <w:tcW w:w="1997" w:type="dxa"/>
            <w:shd w:val="clear" w:color="auto" w:fill="auto"/>
            <w:vAlign w:val="center"/>
          </w:tcPr>
          <w:p w14:paraId="11E4169E"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0.060(0.749)</w:t>
            </w:r>
          </w:p>
        </w:tc>
        <w:tc>
          <w:tcPr>
            <w:tcW w:w="2330" w:type="dxa"/>
            <w:shd w:val="clear" w:color="auto" w:fill="auto"/>
            <w:vAlign w:val="center"/>
          </w:tcPr>
          <w:p w14:paraId="76446BC2"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0.047(0.594)</w:t>
            </w:r>
          </w:p>
        </w:tc>
        <w:tc>
          <w:tcPr>
            <w:tcW w:w="2098" w:type="dxa"/>
            <w:vAlign w:val="center"/>
          </w:tcPr>
          <w:p w14:paraId="39E6F2CE"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0.076(0.955)</w:t>
            </w:r>
          </w:p>
        </w:tc>
      </w:tr>
      <w:tr w:rsidR="00EB3853" w:rsidRPr="00EB3853" w14:paraId="001953C8" w14:textId="77777777" w:rsidTr="00BC7445">
        <w:trPr>
          <w:trHeight w:val="81"/>
        </w:trPr>
        <w:tc>
          <w:tcPr>
            <w:tcW w:w="4991" w:type="dxa"/>
            <w:shd w:val="clear" w:color="auto" w:fill="auto"/>
            <w:vAlign w:val="center"/>
          </w:tcPr>
          <w:p w14:paraId="798DB897" w14:textId="77777777" w:rsidR="00EB3853" w:rsidRPr="00EB3853" w:rsidRDefault="00EB3853" w:rsidP="00EB3853">
            <w:pPr>
              <w:spacing w:line="360" w:lineRule="auto"/>
              <w:rPr>
                <w:rFonts w:ascii="Times New Roman" w:eastAsia="Times New Roman" w:hAnsi="Times New Roman" w:cs="Times New Roman"/>
                <w:color w:val="000000"/>
                <w:sz w:val="20"/>
                <w:szCs w:val="20"/>
              </w:rPr>
            </w:pPr>
            <w:r w:rsidRPr="00EB3853">
              <w:rPr>
                <w:rFonts w:ascii="Times New Roman" w:eastAsia="DengXian" w:hAnsi="Times New Roman" w:cs="Times New Roman"/>
                <w:color w:val="000000"/>
                <w:sz w:val="20"/>
                <w:szCs w:val="20"/>
              </w:rPr>
              <w:t>Firm Debt</w:t>
            </w:r>
          </w:p>
        </w:tc>
        <w:tc>
          <w:tcPr>
            <w:tcW w:w="2432" w:type="dxa"/>
            <w:shd w:val="clear" w:color="auto" w:fill="auto"/>
            <w:vAlign w:val="center"/>
          </w:tcPr>
          <w:p w14:paraId="4CEF6AF9"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-0.117(-1.334)</w:t>
            </w:r>
          </w:p>
        </w:tc>
        <w:tc>
          <w:tcPr>
            <w:tcW w:w="1997" w:type="dxa"/>
            <w:shd w:val="clear" w:color="auto" w:fill="auto"/>
            <w:vAlign w:val="center"/>
          </w:tcPr>
          <w:p w14:paraId="17E79E83"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-0.116(-1.330)</w:t>
            </w:r>
          </w:p>
        </w:tc>
        <w:tc>
          <w:tcPr>
            <w:tcW w:w="2330" w:type="dxa"/>
            <w:shd w:val="clear" w:color="auto" w:fill="auto"/>
            <w:vAlign w:val="center"/>
          </w:tcPr>
          <w:p w14:paraId="2BB8C914"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-0.149*(-1.727) </w:t>
            </w:r>
          </w:p>
        </w:tc>
        <w:tc>
          <w:tcPr>
            <w:tcW w:w="2098" w:type="dxa"/>
            <w:vAlign w:val="center"/>
          </w:tcPr>
          <w:p w14:paraId="6B06D4A9"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-0.146*(-1.702)</w:t>
            </w:r>
          </w:p>
        </w:tc>
      </w:tr>
      <w:tr w:rsidR="00EB3853" w:rsidRPr="00EB3853" w14:paraId="755B0D1A" w14:textId="77777777" w:rsidTr="00BC7445">
        <w:trPr>
          <w:trHeight w:val="162"/>
        </w:trPr>
        <w:tc>
          <w:tcPr>
            <w:tcW w:w="4991" w:type="dxa"/>
            <w:shd w:val="clear" w:color="auto" w:fill="auto"/>
            <w:vAlign w:val="center"/>
          </w:tcPr>
          <w:p w14:paraId="66AFC0D9" w14:textId="77777777" w:rsidR="00EB3853" w:rsidRPr="00EB3853" w:rsidRDefault="00EB3853" w:rsidP="00EB3853">
            <w:pPr>
              <w:spacing w:line="360" w:lineRule="auto"/>
              <w:rPr>
                <w:rFonts w:ascii="Times New Roman" w:eastAsia="Times New Roman" w:hAnsi="Times New Roman" w:cs="Times New Roman"/>
                <w:color w:val="000000"/>
                <w:sz w:val="20"/>
                <w:szCs w:val="20"/>
              </w:rPr>
            </w:pPr>
            <w:r w:rsidRPr="00EB3853">
              <w:rPr>
                <w:rFonts w:ascii="Times New Roman" w:eastAsia="DengXian" w:hAnsi="Times New Roman" w:cs="Times New Roman"/>
                <w:color w:val="000000"/>
                <w:sz w:val="20"/>
                <w:szCs w:val="20"/>
              </w:rPr>
              <w:t>Firm Profitability</w:t>
            </w:r>
          </w:p>
        </w:tc>
        <w:tc>
          <w:tcPr>
            <w:tcW w:w="2432" w:type="dxa"/>
            <w:shd w:val="clear" w:color="auto" w:fill="auto"/>
            <w:vAlign w:val="center"/>
          </w:tcPr>
          <w:p w14:paraId="7F863094"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0.161*(1.930)</w:t>
            </w:r>
          </w:p>
        </w:tc>
        <w:tc>
          <w:tcPr>
            <w:tcW w:w="1997" w:type="dxa"/>
            <w:shd w:val="clear" w:color="auto" w:fill="auto"/>
            <w:vAlign w:val="center"/>
          </w:tcPr>
          <w:p w14:paraId="5A028CE2"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0.164**(1.995) </w:t>
            </w:r>
          </w:p>
        </w:tc>
        <w:tc>
          <w:tcPr>
            <w:tcW w:w="2330" w:type="dxa"/>
            <w:shd w:val="clear" w:color="auto" w:fill="auto"/>
            <w:vAlign w:val="center"/>
          </w:tcPr>
          <w:p w14:paraId="2EE3A254"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0.165**(2.038)</w:t>
            </w:r>
          </w:p>
        </w:tc>
        <w:tc>
          <w:tcPr>
            <w:tcW w:w="2098" w:type="dxa"/>
            <w:vAlign w:val="center"/>
          </w:tcPr>
          <w:p w14:paraId="6DD73D64"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0.150* (1.861)</w:t>
            </w:r>
          </w:p>
        </w:tc>
      </w:tr>
      <w:tr w:rsidR="00EB3853" w:rsidRPr="00EB3853" w14:paraId="227A9A74" w14:textId="77777777" w:rsidTr="00BC7445">
        <w:trPr>
          <w:trHeight w:val="270"/>
        </w:trPr>
        <w:tc>
          <w:tcPr>
            <w:tcW w:w="4991" w:type="dxa"/>
            <w:shd w:val="clear" w:color="auto" w:fill="auto"/>
            <w:vAlign w:val="center"/>
          </w:tcPr>
          <w:p w14:paraId="41128E50" w14:textId="77777777" w:rsidR="00EB3853" w:rsidRPr="00EB3853" w:rsidRDefault="00EB3853" w:rsidP="00EB3853">
            <w:pPr>
              <w:spacing w:line="360" w:lineRule="auto"/>
              <w:rPr>
                <w:rFonts w:ascii="Times New Roman" w:eastAsia="Times New Roman" w:hAnsi="Times New Roman" w:cs="Times New Roman"/>
                <w:color w:val="000000"/>
                <w:sz w:val="20"/>
                <w:szCs w:val="20"/>
              </w:rPr>
            </w:pPr>
            <w:r w:rsidRPr="00EB3853">
              <w:rPr>
                <w:rFonts w:ascii="Times New Roman" w:eastAsia="DengXian" w:hAnsi="Times New Roman" w:cs="Times New Roman"/>
                <w:color w:val="000000"/>
                <w:sz w:val="20"/>
                <w:szCs w:val="20"/>
              </w:rPr>
              <w:t>Firm Size</w:t>
            </w:r>
          </w:p>
        </w:tc>
        <w:tc>
          <w:tcPr>
            <w:tcW w:w="2432" w:type="dxa"/>
            <w:shd w:val="clear" w:color="auto" w:fill="auto"/>
            <w:vAlign w:val="center"/>
          </w:tcPr>
          <w:p w14:paraId="7FEA743E"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-0.091(-0.871)</w:t>
            </w:r>
          </w:p>
        </w:tc>
        <w:tc>
          <w:tcPr>
            <w:tcW w:w="1997" w:type="dxa"/>
            <w:shd w:val="clear" w:color="auto" w:fill="auto"/>
            <w:vAlign w:val="center"/>
          </w:tcPr>
          <w:p w14:paraId="607A5EEA"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-0.088(-0.846)</w:t>
            </w:r>
          </w:p>
        </w:tc>
        <w:tc>
          <w:tcPr>
            <w:tcW w:w="2330" w:type="dxa"/>
            <w:shd w:val="clear" w:color="auto" w:fill="auto"/>
            <w:vAlign w:val="center"/>
          </w:tcPr>
          <w:p w14:paraId="51982287"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 -0.099(-0.976)</w:t>
            </w:r>
          </w:p>
        </w:tc>
        <w:tc>
          <w:tcPr>
            <w:tcW w:w="2098" w:type="dxa"/>
            <w:vAlign w:val="center"/>
          </w:tcPr>
          <w:p w14:paraId="547187FB"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-0.118 (-1.178)</w:t>
            </w:r>
          </w:p>
        </w:tc>
      </w:tr>
      <w:tr w:rsidR="00EB3853" w:rsidRPr="00EB3853" w14:paraId="24F94D30" w14:textId="77777777" w:rsidTr="00BC7445">
        <w:trPr>
          <w:trHeight w:val="369"/>
        </w:trPr>
        <w:tc>
          <w:tcPr>
            <w:tcW w:w="4991" w:type="dxa"/>
            <w:shd w:val="clear" w:color="auto" w:fill="auto"/>
            <w:vAlign w:val="center"/>
          </w:tcPr>
          <w:p w14:paraId="548407B1" w14:textId="77777777" w:rsidR="00EB3853" w:rsidRPr="00EB3853" w:rsidRDefault="00EB3853" w:rsidP="00EB3853">
            <w:pPr>
              <w:spacing w:line="360" w:lineRule="auto"/>
              <w:rPr>
                <w:rFonts w:ascii="Times New Roman" w:eastAsia="Times New Roman" w:hAnsi="Times New Roman" w:cs="Times New Roman"/>
                <w:sz w:val="20"/>
                <w:szCs w:val="20"/>
              </w:rPr>
            </w:pPr>
            <w:r w:rsidRPr="00EB3853">
              <w:rPr>
                <w:rFonts w:ascii="Times New Roman" w:eastAsia="DengXian" w:hAnsi="Times New Roman" w:cs="Times New Roman"/>
                <w:color w:val="000000"/>
                <w:sz w:val="20"/>
                <w:szCs w:val="20"/>
              </w:rPr>
              <w:t>Firm Liquidity</w:t>
            </w:r>
          </w:p>
        </w:tc>
        <w:tc>
          <w:tcPr>
            <w:tcW w:w="2432" w:type="dxa"/>
            <w:shd w:val="clear" w:color="auto" w:fill="auto"/>
            <w:vAlign w:val="center"/>
          </w:tcPr>
          <w:p w14:paraId="6827E9F0"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0.142 (1.651)</w:t>
            </w:r>
          </w:p>
        </w:tc>
        <w:tc>
          <w:tcPr>
            <w:tcW w:w="1997" w:type="dxa"/>
            <w:shd w:val="clear" w:color="auto" w:fill="auto"/>
            <w:vAlign w:val="center"/>
          </w:tcPr>
          <w:p w14:paraId="5E4697D1"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0.129(1.517)</w:t>
            </w:r>
          </w:p>
        </w:tc>
        <w:tc>
          <w:tcPr>
            <w:tcW w:w="2330" w:type="dxa"/>
            <w:shd w:val="clear" w:color="auto" w:fill="auto"/>
            <w:vAlign w:val="center"/>
          </w:tcPr>
          <w:p w14:paraId="553B21E3"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 0.159*(1.879)</w:t>
            </w:r>
          </w:p>
        </w:tc>
        <w:tc>
          <w:tcPr>
            <w:tcW w:w="2098" w:type="dxa"/>
            <w:vAlign w:val="center"/>
          </w:tcPr>
          <w:p w14:paraId="588FF00F"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0.144*(1.713)</w:t>
            </w:r>
          </w:p>
        </w:tc>
      </w:tr>
      <w:tr w:rsidR="00EB3853" w:rsidRPr="00EB3853" w14:paraId="5F605881" w14:textId="77777777" w:rsidTr="00BC7445">
        <w:trPr>
          <w:trHeight w:val="286"/>
        </w:trPr>
        <w:tc>
          <w:tcPr>
            <w:tcW w:w="4991" w:type="dxa"/>
            <w:shd w:val="clear" w:color="auto" w:fill="auto"/>
            <w:vAlign w:val="center"/>
          </w:tcPr>
          <w:p w14:paraId="0B12E6D5" w14:textId="77777777" w:rsidR="00EB3853" w:rsidRPr="00EB3853" w:rsidRDefault="00EB3853" w:rsidP="00EB3853">
            <w:pPr>
              <w:spacing w:line="360" w:lineRule="auto"/>
              <w:rPr>
                <w:rFonts w:ascii="Times New Roman" w:eastAsia="Times New Roman" w:hAnsi="Times New Roman" w:cs="Times New Roman"/>
                <w:color w:val="000000"/>
                <w:sz w:val="20"/>
                <w:szCs w:val="20"/>
              </w:rPr>
            </w:pPr>
            <w:r w:rsidRPr="00EB3853">
              <w:rPr>
                <w:rFonts w:ascii="Times New Roman" w:eastAsia="Times New Roman" w:hAnsi="Times New Roman" w:cs="Times New Roman"/>
                <w:color w:val="000000"/>
                <w:sz w:val="20"/>
                <w:szCs w:val="20"/>
              </w:rPr>
              <w:t>Firm Financial Slack</w:t>
            </w:r>
          </w:p>
        </w:tc>
        <w:tc>
          <w:tcPr>
            <w:tcW w:w="2432" w:type="dxa"/>
            <w:shd w:val="clear" w:color="auto" w:fill="auto"/>
            <w:vAlign w:val="center"/>
          </w:tcPr>
          <w:p w14:paraId="6F2E3C4A"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-0.142(-1.400)</w:t>
            </w:r>
          </w:p>
        </w:tc>
        <w:tc>
          <w:tcPr>
            <w:tcW w:w="1997" w:type="dxa"/>
            <w:shd w:val="clear" w:color="auto" w:fill="auto"/>
            <w:vAlign w:val="center"/>
          </w:tcPr>
          <w:p w14:paraId="5BCBC497"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-0.146(-1.452)</w:t>
            </w:r>
          </w:p>
        </w:tc>
        <w:tc>
          <w:tcPr>
            <w:tcW w:w="2330" w:type="dxa"/>
            <w:shd w:val="clear" w:color="auto" w:fill="auto"/>
            <w:vAlign w:val="center"/>
          </w:tcPr>
          <w:p w14:paraId="3341A94D"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 -0.167*(-1.689)</w:t>
            </w:r>
          </w:p>
        </w:tc>
        <w:tc>
          <w:tcPr>
            <w:tcW w:w="2098" w:type="dxa"/>
            <w:vAlign w:val="center"/>
          </w:tcPr>
          <w:p w14:paraId="7908BDA5"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 -0.175*(-1.786)</w:t>
            </w:r>
          </w:p>
        </w:tc>
      </w:tr>
      <w:tr w:rsidR="00EB3853" w:rsidRPr="00EB3853" w14:paraId="4DE773D5" w14:textId="77777777" w:rsidTr="00BC7445">
        <w:trPr>
          <w:trHeight w:val="288"/>
        </w:trPr>
        <w:tc>
          <w:tcPr>
            <w:tcW w:w="4991" w:type="dxa"/>
            <w:shd w:val="clear" w:color="auto" w:fill="auto"/>
            <w:vAlign w:val="center"/>
          </w:tcPr>
          <w:p w14:paraId="0E30268E" w14:textId="77777777" w:rsidR="00EB3853" w:rsidRPr="00EB3853" w:rsidRDefault="00EB3853" w:rsidP="00EB3853">
            <w:pPr>
              <w:spacing w:line="360" w:lineRule="auto"/>
              <w:rPr>
                <w:rFonts w:ascii="Times New Roman" w:eastAsia="Times New Roman" w:hAnsi="Times New Roman" w:cs="Times New Roman"/>
                <w:sz w:val="20"/>
                <w:szCs w:val="20"/>
              </w:rPr>
            </w:pPr>
            <w:r w:rsidRPr="00EB3853">
              <w:rPr>
                <w:rFonts w:ascii="Times New Roman" w:eastAsia="DengXian" w:hAnsi="Times New Roman" w:cs="Times New Roman"/>
                <w:color w:val="000000"/>
                <w:sz w:val="20"/>
                <w:szCs w:val="20"/>
              </w:rPr>
              <w:t>R&amp;D Intensity</w:t>
            </w:r>
          </w:p>
        </w:tc>
        <w:tc>
          <w:tcPr>
            <w:tcW w:w="2432" w:type="dxa"/>
            <w:shd w:val="clear" w:color="auto" w:fill="auto"/>
            <w:vAlign w:val="center"/>
          </w:tcPr>
          <w:p w14:paraId="6843D952"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 -0.015(-0.154)</w:t>
            </w:r>
          </w:p>
        </w:tc>
        <w:tc>
          <w:tcPr>
            <w:tcW w:w="1997" w:type="dxa"/>
            <w:shd w:val="clear" w:color="auto" w:fill="auto"/>
            <w:vAlign w:val="center"/>
          </w:tcPr>
          <w:p w14:paraId="0DF5006D"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-0.025(-0.255)</w:t>
            </w:r>
          </w:p>
        </w:tc>
        <w:tc>
          <w:tcPr>
            <w:tcW w:w="2330" w:type="dxa"/>
            <w:shd w:val="clear" w:color="auto" w:fill="auto"/>
            <w:vAlign w:val="center"/>
          </w:tcPr>
          <w:p w14:paraId="0B1DFCB7"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 -0.024(-0.255)</w:t>
            </w:r>
          </w:p>
        </w:tc>
        <w:tc>
          <w:tcPr>
            <w:tcW w:w="2098" w:type="dxa"/>
            <w:vAlign w:val="center"/>
          </w:tcPr>
          <w:p w14:paraId="1874A4EA"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-0.069 (-0.719)</w:t>
            </w:r>
          </w:p>
        </w:tc>
      </w:tr>
      <w:tr w:rsidR="00EB3853" w:rsidRPr="00EB3853" w14:paraId="7297CE9F" w14:textId="77777777" w:rsidTr="00BC7445">
        <w:trPr>
          <w:trHeight w:val="430"/>
        </w:trPr>
        <w:tc>
          <w:tcPr>
            <w:tcW w:w="4991" w:type="dxa"/>
            <w:shd w:val="clear" w:color="auto" w:fill="auto"/>
            <w:vAlign w:val="center"/>
          </w:tcPr>
          <w:p w14:paraId="43538F84" w14:textId="77777777" w:rsidR="00EB3853" w:rsidRPr="00EB3853" w:rsidRDefault="00EB3853" w:rsidP="00EB3853">
            <w:pPr>
              <w:spacing w:line="360" w:lineRule="auto"/>
              <w:rPr>
                <w:rFonts w:ascii="Times New Roman" w:eastAsia="Times New Roman" w:hAnsi="Times New Roman" w:cs="Times New Roman"/>
                <w:color w:val="000000"/>
                <w:sz w:val="20"/>
                <w:szCs w:val="20"/>
              </w:rPr>
            </w:pPr>
            <w:r w:rsidRPr="00EB3853">
              <w:rPr>
                <w:rFonts w:ascii="Times New Roman" w:eastAsia="Times New Roman" w:hAnsi="Times New Roman" w:cs="Times New Roman"/>
                <w:color w:val="000000"/>
                <w:sz w:val="20"/>
                <w:szCs w:val="20"/>
                <w:lang w:val="en-US"/>
              </w:rPr>
              <w:t>Firm Reputation</w:t>
            </w:r>
          </w:p>
        </w:tc>
        <w:tc>
          <w:tcPr>
            <w:tcW w:w="2432" w:type="dxa"/>
            <w:shd w:val="clear" w:color="auto" w:fill="auto"/>
            <w:vAlign w:val="center"/>
          </w:tcPr>
          <w:p w14:paraId="77B58C52"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-0.087(-0.972)</w:t>
            </w:r>
          </w:p>
        </w:tc>
        <w:tc>
          <w:tcPr>
            <w:tcW w:w="1997" w:type="dxa"/>
            <w:shd w:val="clear" w:color="auto" w:fill="auto"/>
            <w:vAlign w:val="center"/>
          </w:tcPr>
          <w:p w14:paraId="0AD53009"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 -0.110(-1.224)</w:t>
            </w:r>
          </w:p>
        </w:tc>
        <w:tc>
          <w:tcPr>
            <w:tcW w:w="2330" w:type="dxa"/>
            <w:shd w:val="clear" w:color="auto" w:fill="auto"/>
            <w:vAlign w:val="center"/>
          </w:tcPr>
          <w:p w14:paraId="2FA081B1"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-0.076(-0.858)</w:t>
            </w:r>
          </w:p>
        </w:tc>
        <w:tc>
          <w:tcPr>
            <w:tcW w:w="2098" w:type="dxa"/>
            <w:vAlign w:val="center"/>
          </w:tcPr>
          <w:p w14:paraId="3B9C3486"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-0.058 (-0.659)</w:t>
            </w:r>
          </w:p>
        </w:tc>
      </w:tr>
      <w:tr w:rsidR="00EB3853" w:rsidRPr="00EB3853" w14:paraId="1FD64DF1" w14:textId="77777777" w:rsidTr="00BC7445">
        <w:trPr>
          <w:trHeight w:val="72"/>
        </w:trPr>
        <w:tc>
          <w:tcPr>
            <w:tcW w:w="4991" w:type="dxa"/>
            <w:shd w:val="clear" w:color="auto" w:fill="auto"/>
            <w:vAlign w:val="center"/>
          </w:tcPr>
          <w:p w14:paraId="44DE90B7" w14:textId="77777777" w:rsidR="00EB3853" w:rsidRPr="00EB3853" w:rsidRDefault="00EB3853" w:rsidP="00EB3853">
            <w:pPr>
              <w:spacing w:line="360" w:lineRule="auto"/>
              <w:rPr>
                <w:rFonts w:ascii="Times New Roman" w:eastAsia="Times New Roman" w:hAnsi="Times New Roman" w:cs="Times New Roman"/>
                <w:color w:val="000000"/>
                <w:sz w:val="20"/>
                <w:szCs w:val="20"/>
              </w:rPr>
            </w:pPr>
            <w:r w:rsidRPr="00EB3853">
              <w:rPr>
                <w:rFonts w:ascii="Times New Roman" w:eastAsia="Times New Roman" w:hAnsi="Times New Roman" w:cs="Times New Roman"/>
                <w:color w:val="000000"/>
                <w:sz w:val="20"/>
                <w:szCs w:val="20"/>
              </w:rPr>
              <w:t>Goods or Service</w:t>
            </w:r>
          </w:p>
        </w:tc>
        <w:tc>
          <w:tcPr>
            <w:tcW w:w="2432" w:type="dxa"/>
            <w:shd w:val="clear" w:color="auto" w:fill="auto"/>
            <w:vAlign w:val="center"/>
          </w:tcPr>
          <w:p w14:paraId="29628623" w14:textId="77777777" w:rsidR="00EB3853" w:rsidRPr="00EB3853" w:rsidRDefault="00EB3853" w:rsidP="00EB3853">
            <w:pPr>
              <w:spacing w:line="360" w:lineRule="auto"/>
              <w:jc w:val="center"/>
              <w:rPr>
                <w:rFonts w:ascii="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-0.042(-0.478)</w:t>
            </w:r>
          </w:p>
        </w:tc>
        <w:tc>
          <w:tcPr>
            <w:tcW w:w="1997" w:type="dxa"/>
            <w:shd w:val="clear" w:color="auto" w:fill="auto"/>
            <w:vAlign w:val="center"/>
          </w:tcPr>
          <w:p w14:paraId="43C0B565"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-0.014(-0.157)</w:t>
            </w:r>
          </w:p>
        </w:tc>
        <w:tc>
          <w:tcPr>
            <w:tcW w:w="2330" w:type="dxa"/>
            <w:shd w:val="clear" w:color="auto" w:fill="auto"/>
            <w:vAlign w:val="center"/>
          </w:tcPr>
          <w:p w14:paraId="52FBC4DF"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 -0.059(-0.667)</w:t>
            </w:r>
          </w:p>
        </w:tc>
        <w:tc>
          <w:tcPr>
            <w:tcW w:w="2098" w:type="dxa"/>
            <w:vAlign w:val="center"/>
          </w:tcPr>
          <w:p w14:paraId="1FBC8F68"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-0.097 (-1.079)</w:t>
            </w:r>
          </w:p>
        </w:tc>
      </w:tr>
      <w:tr w:rsidR="00EB3853" w:rsidRPr="00EB3853" w14:paraId="396BFF59" w14:textId="77777777" w:rsidTr="00BC7445">
        <w:trPr>
          <w:trHeight w:val="420"/>
        </w:trPr>
        <w:tc>
          <w:tcPr>
            <w:tcW w:w="4991" w:type="dxa"/>
            <w:shd w:val="clear" w:color="auto" w:fill="auto"/>
            <w:vAlign w:val="center"/>
          </w:tcPr>
          <w:p w14:paraId="7B78E320" w14:textId="77777777" w:rsidR="00EB3853" w:rsidRPr="00EB3853" w:rsidRDefault="00EB3853" w:rsidP="00EB3853">
            <w:pPr>
              <w:spacing w:line="360" w:lineRule="auto"/>
              <w:rPr>
                <w:rFonts w:ascii="Times New Roman" w:eastAsia="Times New Roman" w:hAnsi="Times New Roman" w:cs="Times New Roman"/>
                <w:color w:val="000000"/>
                <w:sz w:val="20"/>
                <w:szCs w:val="20"/>
              </w:rPr>
            </w:pPr>
            <w:r w:rsidRPr="00EB3853">
              <w:rPr>
                <w:rFonts w:ascii="Times New Roman" w:eastAsia="Times New Roman" w:hAnsi="Times New Roman" w:cs="Times New Roman"/>
                <w:color w:val="000000"/>
                <w:sz w:val="20"/>
                <w:szCs w:val="20"/>
              </w:rPr>
              <w:t>Time Trend</w:t>
            </w:r>
          </w:p>
        </w:tc>
        <w:tc>
          <w:tcPr>
            <w:tcW w:w="2432" w:type="dxa"/>
            <w:shd w:val="clear" w:color="auto" w:fill="auto"/>
            <w:vAlign w:val="center"/>
          </w:tcPr>
          <w:p w14:paraId="67AE34E3" w14:textId="77777777" w:rsidR="00EB3853" w:rsidRPr="00EB3853" w:rsidRDefault="00EB3853" w:rsidP="00EB3853">
            <w:pPr>
              <w:spacing w:line="360" w:lineRule="auto"/>
              <w:jc w:val="center"/>
              <w:rPr>
                <w:rFonts w:ascii="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0.019(0.236)</w:t>
            </w:r>
          </w:p>
        </w:tc>
        <w:tc>
          <w:tcPr>
            <w:tcW w:w="1997" w:type="dxa"/>
            <w:shd w:val="clear" w:color="auto" w:fill="auto"/>
            <w:vAlign w:val="center"/>
          </w:tcPr>
          <w:p w14:paraId="212FE8D2" w14:textId="77777777" w:rsidR="00EB3853" w:rsidRPr="00EB3853" w:rsidRDefault="00EB3853" w:rsidP="00EB3853">
            <w:pPr>
              <w:spacing w:line="360" w:lineRule="auto"/>
              <w:jc w:val="center"/>
              <w:rPr>
                <w:rFonts w:ascii="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0.026(0.329)</w:t>
            </w:r>
          </w:p>
        </w:tc>
        <w:tc>
          <w:tcPr>
            <w:tcW w:w="2330" w:type="dxa"/>
            <w:shd w:val="clear" w:color="auto" w:fill="auto"/>
            <w:vAlign w:val="center"/>
          </w:tcPr>
          <w:p w14:paraId="46037989" w14:textId="77777777" w:rsidR="00EB3853" w:rsidRPr="00EB3853" w:rsidRDefault="00EB3853" w:rsidP="00EB3853">
            <w:pPr>
              <w:spacing w:line="360" w:lineRule="auto"/>
              <w:jc w:val="center"/>
              <w:rPr>
                <w:rFonts w:ascii="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0.024(0.317)</w:t>
            </w:r>
          </w:p>
        </w:tc>
        <w:tc>
          <w:tcPr>
            <w:tcW w:w="2098" w:type="dxa"/>
            <w:vAlign w:val="center"/>
          </w:tcPr>
          <w:p w14:paraId="0E5A4DEC" w14:textId="77777777" w:rsidR="00EB3853" w:rsidRPr="00EB3853" w:rsidRDefault="00EB3853" w:rsidP="00EB3853">
            <w:pPr>
              <w:spacing w:line="360" w:lineRule="auto"/>
              <w:jc w:val="center"/>
              <w:rPr>
                <w:rFonts w:ascii="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0.019(0.258)</w:t>
            </w:r>
          </w:p>
        </w:tc>
      </w:tr>
      <w:tr w:rsidR="00EB3853" w:rsidRPr="00EB3853" w14:paraId="2EFED0DE" w14:textId="77777777" w:rsidTr="00BC7445">
        <w:trPr>
          <w:trHeight w:val="410"/>
        </w:trPr>
        <w:tc>
          <w:tcPr>
            <w:tcW w:w="4991" w:type="dxa"/>
            <w:shd w:val="clear" w:color="auto" w:fill="auto"/>
            <w:vAlign w:val="center"/>
          </w:tcPr>
          <w:p w14:paraId="7F2FBE0A" w14:textId="77777777" w:rsidR="00EB3853" w:rsidRPr="00EB3853" w:rsidRDefault="00EB3853" w:rsidP="00EB3853">
            <w:pPr>
              <w:spacing w:line="360" w:lineRule="auto"/>
              <w:rPr>
                <w:rFonts w:ascii="Times New Roman" w:eastAsia="Times New Roman" w:hAnsi="Times New Roman" w:cs="Times New Roman"/>
                <w:color w:val="000000"/>
                <w:sz w:val="20"/>
                <w:szCs w:val="20"/>
              </w:rPr>
            </w:pPr>
            <w:r w:rsidRPr="00EB3853">
              <w:rPr>
                <w:rFonts w:ascii="Times New Roman" w:eastAsia="Times New Roman" w:hAnsi="Times New Roman" w:cs="Times New Roman"/>
                <w:color w:val="000000"/>
                <w:sz w:val="20"/>
                <w:szCs w:val="20"/>
              </w:rPr>
              <w:t>Number of Observations</w:t>
            </w:r>
          </w:p>
        </w:tc>
        <w:tc>
          <w:tcPr>
            <w:tcW w:w="2432" w:type="dxa"/>
            <w:shd w:val="clear" w:color="auto" w:fill="auto"/>
            <w:vAlign w:val="center"/>
          </w:tcPr>
          <w:p w14:paraId="659A7520" w14:textId="77777777" w:rsidR="00EB3853" w:rsidRPr="00EB3853" w:rsidRDefault="00EB3853" w:rsidP="00EB3853">
            <w:pPr>
              <w:spacing w:line="360" w:lineRule="auto"/>
              <w:jc w:val="center"/>
              <w:rPr>
                <w:rFonts w:ascii="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162</w:t>
            </w:r>
          </w:p>
        </w:tc>
        <w:tc>
          <w:tcPr>
            <w:tcW w:w="1997" w:type="dxa"/>
            <w:shd w:val="clear" w:color="auto" w:fill="auto"/>
          </w:tcPr>
          <w:p w14:paraId="718C3140" w14:textId="77777777" w:rsidR="00EB3853" w:rsidRPr="00EB3853" w:rsidRDefault="00EB3853" w:rsidP="00EB3853">
            <w:pPr>
              <w:spacing w:line="360" w:lineRule="auto"/>
              <w:jc w:val="center"/>
              <w:rPr>
                <w:rFonts w:ascii="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162</w:t>
            </w:r>
          </w:p>
        </w:tc>
        <w:tc>
          <w:tcPr>
            <w:tcW w:w="2330" w:type="dxa"/>
            <w:shd w:val="clear" w:color="auto" w:fill="auto"/>
          </w:tcPr>
          <w:p w14:paraId="2A4A6248" w14:textId="77777777" w:rsidR="00EB3853" w:rsidRPr="00EB3853" w:rsidRDefault="00EB3853" w:rsidP="00EB3853">
            <w:pPr>
              <w:spacing w:line="360" w:lineRule="auto"/>
              <w:jc w:val="center"/>
              <w:rPr>
                <w:rFonts w:ascii="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162</w:t>
            </w:r>
          </w:p>
        </w:tc>
        <w:tc>
          <w:tcPr>
            <w:tcW w:w="2098" w:type="dxa"/>
          </w:tcPr>
          <w:p w14:paraId="02A92BB8" w14:textId="77777777" w:rsidR="00EB3853" w:rsidRPr="00EB3853" w:rsidRDefault="00EB3853" w:rsidP="00EB3853">
            <w:pPr>
              <w:spacing w:line="360" w:lineRule="auto"/>
              <w:jc w:val="center"/>
              <w:rPr>
                <w:rFonts w:ascii="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162</w:t>
            </w:r>
          </w:p>
        </w:tc>
      </w:tr>
      <w:tr w:rsidR="00EB3853" w:rsidRPr="00EB3853" w14:paraId="22BA66EE" w14:textId="77777777" w:rsidTr="00BC7445">
        <w:trPr>
          <w:trHeight w:val="410"/>
        </w:trPr>
        <w:tc>
          <w:tcPr>
            <w:tcW w:w="4991" w:type="dxa"/>
            <w:shd w:val="clear" w:color="auto" w:fill="auto"/>
            <w:vAlign w:val="center"/>
          </w:tcPr>
          <w:p w14:paraId="009F8FC6" w14:textId="77777777" w:rsidR="00EB3853" w:rsidRPr="00EB3853" w:rsidRDefault="00EB3853" w:rsidP="00EB3853">
            <w:pPr>
              <w:spacing w:line="360" w:lineRule="auto"/>
              <w:rPr>
                <w:rFonts w:ascii="Times New Roman" w:eastAsia="Times New Roman" w:hAnsi="Times New Roman" w:cs="Times New Roman"/>
                <w:color w:val="000000"/>
                <w:sz w:val="20"/>
                <w:szCs w:val="20"/>
              </w:rPr>
            </w:pPr>
            <w:r w:rsidRPr="00EB3853">
              <w:rPr>
                <w:rFonts w:ascii="Times New Roman" w:eastAsia="Times New Roman" w:hAnsi="Times New Roman" w:cs="Times New Roman"/>
                <w:color w:val="000000"/>
                <w:sz w:val="20"/>
                <w:szCs w:val="20"/>
              </w:rPr>
              <w:t>R-squared</w:t>
            </w:r>
          </w:p>
        </w:tc>
        <w:tc>
          <w:tcPr>
            <w:tcW w:w="2432" w:type="dxa"/>
            <w:shd w:val="clear" w:color="auto" w:fill="auto"/>
            <w:vAlign w:val="center"/>
          </w:tcPr>
          <w:p w14:paraId="045B4F1D"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0.141</w:t>
            </w:r>
          </w:p>
        </w:tc>
        <w:tc>
          <w:tcPr>
            <w:tcW w:w="1997" w:type="dxa"/>
            <w:shd w:val="clear" w:color="auto" w:fill="auto"/>
            <w:vAlign w:val="center"/>
          </w:tcPr>
          <w:p w14:paraId="3DF6B725" w14:textId="77777777" w:rsidR="00EB3853" w:rsidRPr="00EB3853" w:rsidRDefault="00EB3853" w:rsidP="00EB3853">
            <w:pPr>
              <w:spacing w:line="360" w:lineRule="auto"/>
              <w:jc w:val="center"/>
              <w:rPr>
                <w:rFonts w:ascii="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0.164</w:t>
            </w:r>
          </w:p>
        </w:tc>
        <w:tc>
          <w:tcPr>
            <w:tcW w:w="2330" w:type="dxa"/>
            <w:shd w:val="clear" w:color="auto" w:fill="auto"/>
            <w:vAlign w:val="center"/>
          </w:tcPr>
          <w:p w14:paraId="3CDCE0D7" w14:textId="77777777" w:rsidR="00EB3853" w:rsidRPr="00EB3853" w:rsidRDefault="00EB3853" w:rsidP="00EB3853">
            <w:pPr>
              <w:spacing w:line="360" w:lineRule="auto"/>
              <w:jc w:val="center"/>
              <w:rPr>
                <w:rFonts w:ascii="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0.201</w:t>
            </w:r>
          </w:p>
        </w:tc>
        <w:tc>
          <w:tcPr>
            <w:tcW w:w="2098" w:type="dxa"/>
            <w:vAlign w:val="center"/>
          </w:tcPr>
          <w:p w14:paraId="00AA5CE5" w14:textId="77777777" w:rsidR="00EB3853" w:rsidRPr="00EB3853" w:rsidRDefault="00EB3853" w:rsidP="00EB3853">
            <w:pPr>
              <w:spacing w:line="360" w:lineRule="auto"/>
              <w:jc w:val="center"/>
              <w:rPr>
                <w:rFonts w:ascii="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0.221</w:t>
            </w:r>
          </w:p>
        </w:tc>
      </w:tr>
      <w:tr w:rsidR="00EB3853" w:rsidRPr="00EB3853" w14:paraId="12F7B01C" w14:textId="77777777" w:rsidTr="00BC7445">
        <w:trPr>
          <w:trHeight w:val="91"/>
        </w:trPr>
        <w:tc>
          <w:tcPr>
            <w:tcW w:w="4991" w:type="dxa"/>
            <w:shd w:val="clear" w:color="auto" w:fill="auto"/>
            <w:vAlign w:val="center"/>
          </w:tcPr>
          <w:p w14:paraId="640B729B" w14:textId="77777777" w:rsidR="00EB3853" w:rsidRPr="00EB3853" w:rsidRDefault="00EB3853" w:rsidP="00EB3853">
            <w:pPr>
              <w:spacing w:line="360" w:lineRule="auto"/>
              <w:rPr>
                <w:rFonts w:ascii="Times New Roman" w:eastAsia="Times New Roman" w:hAnsi="Times New Roman" w:cs="Times New Roman"/>
                <w:color w:val="000000"/>
                <w:sz w:val="20"/>
                <w:szCs w:val="20"/>
              </w:rPr>
            </w:pPr>
            <w:r w:rsidRPr="00EB3853">
              <w:rPr>
                <w:rFonts w:ascii="Times New Roman" w:eastAsia="Times New Roman" w:hAnsi="Times New Roman" w:cs="Times New Roman"/>
                <w:color w:val="000000"/>
                <w:sz w:val="20"/>
                <w:szCs w:val="20"/>
              </w:rPr>
              <w:t>Adjusted R-squared</w:t>
            </w:r>
          </w:p>
        </w:tc>
        <w:tc>
          <w:tcPr>
            <w:tcW w:w="2432" w:type="dxa"/>
            <w:shd w:val="clear" w:color="auto" w:fill="auto"/>
            <w:vAlign w:val="center"/>
          </w:tcPr>
          <w:p w14:paraId="263887DA"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0.071</w:t>
            </w:r>
          </w:p>
        </w:tc>
        <w:tc>
          <w:tcPr>
            <w:tcW w:w="1997" w:type="dxa"/>
            <w:shd w:val="clear" w:color="auto" w:fill="auto"/>
            <w:vAlign w:val="center"/>
          </w:tcPr>
          <w:p w14:paraId="61C088C4"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0.091</w:t>
            </w:r>
          </w:p>
        </w:tc>
        <w:tc>
          <w:tcPr>
            <w:tcW w:w="2330" w:type="dxa"/>
            <w:shd w:val="clear" w:color="auto" w:fill="auto"/>
            <w:vAlign w:val="center"/>
          </w:tcPr>
          <w:p w14:paraId="324BA77D" w14:textId="77777777" w:rsidR="00EB3853" w:rsidRPr="00EB3853" w:rsidRDefault="00EB3853" w:rsidP="00EB3853">
            <w:pPr>
              <w:spacing w:line="360" w:lineRule="auto"/>
              <w:jc w:val="center"/>
              <w:rPr>
                <w:rFonts w:ascii="Times New Roman" w:eastAsia="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 0.124</w:t>
            </w:r>
          </w:p>
        </w:tc>
        <w:tc>
          <w:tcPr>
            <w:tcW w:w="2098" w:type="dxa"/>
            <w:vAlign w:val="center"/>
          </w:tcPr>
          <w:p w14:paraId="1B65298C" w14:textId="77777777" w:rsidR="00EB3853" w:rsidRPr="00EB3853" w:rsidRDefault="00EB3853" w:rsidP="00EB3853">
            <w:pPr>
              <w:spacing w:line="360" w:lineRule="auto"/>
              <w:jc w:val="center"/>
              <w:rPr>
                <w:rFonts w:ascii="Times New Roman" w:hAnsi="Times New Roman" w:cs="Times New Roman"/>
                <w:color w:val="000000" w:themeColor="text1"/>
                <w:sz w:val="20"/>
                <w:szCs w:val="20"/>
              </w:rPr>
            </w:pPr>
            <w:r w:rsidRPr="00EB3853">
              <w:rPr>
                <w:rFonts w:ascii="Times New Roman" w:eastAsia="Times New Roman" w:hAnsi="Times New Roman" w:cs="Times New Roman"/>
                <w:color w:val="000000" w:themeColor="text1"/>
                <w:sz w:val="20"/>
                <w:szCs w:val="20"/>
              </w:rPr>
              <w:t>0.141</w:t>
            </w:r>
          </w:p>
        </w:tc>
      </w:tr>
      <w:tr w:rsidR="00EB3853" w:rsidRPr="00EB3853" w14:paraId="608486F4" w14:textId="77777777" w:rsidTr="00BC7445">
        <w:trPr>
          <w:trHeight w:val="252"/>
        </w:trPr>
        <w:tc>
          <w:tcPr>
            <w:tcW w:w="4991" w:type="dxa"/>
            <w:shd w:val="clear" w:color="auto" w:fill="auto"/>
            <w:vAlign w:val="center"/>
          </w:tcPr>
          <w:p w14:paraId="432BEA41" w14:textId="77777777" w:rsidR="00EB3853" w:rsidRPr="00EB3853" w:rsidRDefault="00EB3853" w:rsidP="00EB3853">
            <w:pPr>
              <w:spacing w:line="360" w:lineRule="auto"/>
              <w:rPr>
                <w:rFonts w:ascii="Times New Roman" w:eastAsia="Times New Roman" w:hAnsi="Times New Roman" w:cs="Times New Roman"/>
                <w:color w:val="000000"/>
                <w:sz w:val="20"/>
                <w:szCs w:val="20"/>
              </w:rPr>
            </w:pPr>
            <w:r w:rsidRPr="00EB3853">
              <w:rPr>
                <w:rFonts w:ascii="Times New Roman" w:eastAsia="Times New Roman" w:hAnsi="Times New Roman" w:cs="Times New Roman"/>
                <w:color w:val="000000"/>
                <w:sz w:val="20"/>
                <w:szCs w:val="20"/>
              </w:rPr>
              <w:t>F-value</w:t>
            </w:r>
          </w:p>
        </w:tc>
        <w:tc>
          <w:tcPr>
            <w:tcW w:w="2432" w:type="dxa"/>
            <w:shd w:val="clear" w:color="auto" w:fill="auto"/>
            <w:vAlign w:val="center"/>
          </w:tcPr>
          <w:p w14:paraId="06C68F6A" w14:textId="77777777" w:rsidR="00EB3853" w:rsidRPr="00EB3853" w:rsidRDefault="00EB3853" w:rsidP="00EB3853">
            <w:pPr>
              <w:spacing w:line="360" w:lineRule="auto"/>
              <w:jc w:val="center"/>
              <w:rPr>
                <w:rFonts w:ascii="Times New Roman" w:eastAsia="Times New Roman" w:hAnsi="Times New Roman" w:cs="Times New Roman"/>
                <w:color w:val="000000"/>
                <w:sz w:val="20"/>
                <w:szCs w:val="20"/>
              </w:rPr>
            </w:pPr>
            <w:r w:rsidRPr="00EB3853">
              <w:rPr>
                <w:rFonts w:ascii="Times New Roman" w:eastAsia="Times New Roman" w:hAnsi="Times New Roman" w:cs="Times New Roman"/>
                <w:color w:val="000000"/>
                <w:sz w:val="20"/>
                <w:szCs w:val="20"/>
              </w:rPr>
              <w:t>2.031</w:t>
            </w:r>
            <w:r w:rsidRPr="00EB3853">
              <w:rPr>
                <w:rFonts w:ascii="Times New Roman" w:eastAsia="Times New Roman" w:hAnsi="Times New Roman" w:cs="Times New Roman"/>
                <w:color w:val="000000" w:themeColor="text1"/>
                <w:sz w:val="20"/>
                <w:szCs w:val="20"/>
              </w:rPr>
              <w:t>**</w:t>
            </w:r>
          </w:p>
        </w:tc>
        <w:tc>
          <w:tcPr>
            <w:tcW w:w="1997" w:type="dxa"/>
            <w:shd w:val="clear" w:color="auto" w:fill="auto"/>
            <w:vAlign w:val="center"/>
          </w:tcPr>
          <w:p w14:paraId="0A789A25" w14:textId="77777777" w:rsidR="00EB3853" w:rsidRPr="00EB3853" w:rsidRDefault="00EB3853" w:rsidP="00EB3853">
            <w:pPr>
              <w:spacing w:line="360" w:lineRule="auto"/>
              <w:jc w:val="center"/>
              <w:rPr>
                <w:rFonts w:ascii="Times New Roman" w:eastAsia="Times New Roman" w:hAnsi="Times New Roman" w:cs="Times New Roman"/>
                <w:color w:val="000000"/>
                <w:sz w:val="20"/>
                <w:szCs w:val="20"/>
              </w:rPr>
            </w:pPr>
            <w:r w:rsidRPr="00EB3853">
              <w:rPr>
                <w:rFonts w:ascii="Times New Roman" w:eastAsia="Times New Roman" w:hAnsi="Times New Roman" w:cs="Times New Roman"/>
                <w:color w:val="000000"/>
                <w:sz w:val="20"/>
                <w:szCs w:val="20"/>
              </w:rPr>
              <w:t> 2.236</w:t>
            </w:r>
            <w:r w:rsidRPr="00EB3853">
              <w:rPr>
                <w:rFonts w:ascii="Times New Roman" w:eastAsia="Times New Roman" w:hAnsi="Times New Roman" w:cs="Times New Roman"/>
                <w:color w:val="000000" w:themeColor="text1"/>
                <w:sz w:val="20"/>
                <w:szCs w:val="20"/>
              </w:rPr>
              <w:t>**</w:t>
            </w:r>
          </w:p>
        </w:tc>
        <w:tc>
          <w:tcPr>
            <w:tcW w:w="2330" w:type="dxa"/>
            <w:shd w:val="clear" w:color="auto" w:fill="auto"/>
            <w:vAlign w:val="center"/>
          </w:tcPr>
          <w:p w14:paraId="4FBE3F9A" w14:textId="77777777" w:rsidR="00EB3853" w:rsidRPr="00EB3853" w:rsidRDefault="00EB3853" w:rsidP="00EB3853">
            <w:pPr>
              <w:spacing w:line="360" w:lineRule="auto"/>
              <w:jc w:val="center"/>
              <w:rPr>
                <w:rFonts w:ascii="Times New Roman" w:eastAsia="Times New Roman" w:hAnsi="Times New Roman" w:cs="Times New Roman"/>
                <w:color w:val="000000"/>
                <w:sz w:val="20"/>
                <w:szCs w:val="20"/>
              </w:rPr>
            </w:pPr>
            <w:r w:rsidRPr="00EB3853">
              <w:rPr>
                <w:rFonts w:ascii="Times New Roman" w:eastAsia="Times New Roman" w:hAnsi="Times New Roman" w:cs="Times New Roman"/>
                <w:color w:val="000000"/>
                <w:sz w:val="20"/>
                <w:szCs w:val="20"/>
              </w:rPr>
              <w:t>2.635</w:t>
            </w:r>
            <w:r w:rsidRPr="00EB3853">
              <w:rPr>
                <w:rFonts w:ascii="Times New Roman" w:eastAsia="Times New Roman" w:hAnsi="Times New Roman" w:cs="Times New Roman"/>
                <w:color w:val="000000" w:themeColor="text1"/>
                <w:sz w:val="20"/>
                <w:szCs w:val="20"/>
              </w:rPr>
              <w:t>***</w:t>
            </w:r>
          </w:p>
        </w:tc>
        <w:tc>
          <w:tcPr>
            <w:tcW w:w="2098" w:type="dxa"/>
            <w:vAlign w:val="center"/>
          </w:tcPr>
          <w:p w14:paraId="509ADFB2" w14:textId="77777777" w:rsidR="00EB3853" w:rsidRPr="00EB3853" w:rsidRDefault="00EB3853" w:rsidP="00EB3853">
            <w:pPr>
              <w:spacing w:line="360" w:lineRule="auto"/>
              <w:jc w:val="center"/>
              <w:rPr>
                <w:rFonts w:ascii="Times New Roman" w:hAnsi="Times New Roman" w:cs="Times New Roman"/>
                <w:color w:val="000000"/>
                <w:sz w:val="20"/>
                <w:szCs w:val="20"/>
              </w:rPr>
            </w:pPr>
            <w:r w:rsidRPr="00EB3853">
              <w:rPr>
                <w:rFonts w:ascii="Times New Roman" w:eastAsia="Times New Roman" w:hAnsi="Times New Roman" w:cs="Times New Roman"/>
                <w:color w:val="000000"/>
                <w:sz w:val="20"/>
                <w:szCs w:val="20"/>
              </w:rPr>
              <w:t>2.768</w:t>
            </w:r>
            <w:r w:rsidRPr="00EB3853">
              <w:rPr>
                <w:rFonts w:ascii="Times New Roman" w:eastAsia="Times New Roman" w:hAnsi="Times New Roman" w:cs="Times New Roman"/>
                <w:color w:val="000000" w:themeColor="text1"/>
                <w:sz w:val="20"/>
                <w:szCs w:val="20"/>
              </w:rPr>
              <w:t>***</w:t>
            </w:r>
          </w:p>
        </w:tc>
      </w:tr>
    </w:tbl>
    <w:p w14:paraId="7CC2D99D" w14:textId="528B3BF3" w:rsidR="00EB3853" w:rsidRPr="00EB3853" w:rsidRDefault="00EB3853" w:rsidP="00EB3853">
      <w:pPr>
        <w:spacing w:line="360" w:lineRule="auto"/>
        <w:rPr>
          <w:rFonts w:ascii="Times New Roman" w:hAnsi="Times New Roman" w:cs="Times New Roman"/>
          <w:color w:val="000000" w:themeColor="text1"/>
          <w:sz w:val="24"/>
          <w:szCs w:val="24"/>
        </w:rPr>
        <w:sectPr w:rsidR="00EB3853" w:rsidRPr="00EB3853" w:rsidSect="00EB3853">
          <w:pgSz w:w="16838" w:h="11906" w:orient="landscape"/>
          <w:pgMar w:top="1440" w:right="1440" w:bottom="1440" w:left="1440" w:header="708" w:footer="708" w:gutter="0"/>
          <w:cols w:space="708"/>
          <w:docGrid w:linePitch="360"/>
        </w:sectPr>
      </w:pPr>
      <w:r w:rsidRPr="00EB3853">
        <w:rPr>
          <w:rFonts w:ascii="Times New Roman" w:hAnsi="Times New Roman" w:cs="Times New Roman"/>
          <w:sz w:val="24"/>
          <w:szCs w:val="24"/>
        </w:rPr>
        <w:t xml:space="preserve">  Notes: *</w:t>
      </w:r>
      <w:r w:rsidRPr="00EB3853">
        <w:rPr>
          <w:rFonts w:ascii="Times New Roman" w:hAnsi="Times New Roman" w:cs="Times New Roman"/>
          <w:i/>
          <w:iCs/>
          <w:sz w:val="24"/>
          <w:szCs w:val="24"/>
        </w:rPr>
        <w:t>p</w:t>
      </w:r>
      <w:r w:rsidRPr="00EB3853">
        <w:rPr>
          <w:rFonts w:ascii="Times New Roman" w:hAnsi="Times New Roman" w:cs="Times New Roman"/>
          <w:sz w:val="24"/>
          <w:szCs w:val="24"/>
        </w:rPr>
        <w:t>&lt;0.10, **</w:t>
      </w:r>
      <w:r w:rsidRPr="00EB3853">
        <w:rPr>
          <w:rFonts w:ascii="Times New Roman" w:hAnsi="Times New Roman" w:cs="Times New Roman"/>
          <w:i/>
          <w:iCs/>
          <w:sz w:val="24"/>
          <w:szCs w:val="24"/>
        </w:rPr>
        <w:t>p</w:t>
      </w:r>
      <w:r w:rsidRPr="00EB3853">
        <w:rPr>
          <w:rFonts w:ascii="Times New Roman" w:hAnsi="Times New Roman" w:cs="Times New Roman"/>
          <w:sz w:val="24"/>
          <w:szCs w:val="24"/>
        </w:rPr>
        <w:t>&lt;0.05, ***</w:t>
      </w:r>
      <w:r w:rsidRPr="00EB3853">
        <w:rPr>
          <w:rFonts w:ascii="Times New Roman" w:hAnsi="Times New Roman" w:cs="Times New Roman"/>
          <w:i/>
          <w:iCs/>
          <w:sz w:val="24"/>
          <w:szCs w:val="24"/>
        </w:rPr>
        <w:t>p</w:t>
      </w:r>
      <w:r w:rsidRPr="00EB3853">
        <w:rPr>
          <w:rFonts w:ascii="Times New Roman" w:hAnsi="Times New Roman" w:cs="Times New Roman"/>
          <w:sz w:val="24"/>
          <w:szCs w:val="24"/>
        </w:rPr>
        <w:t>&lt;0.01 (one-tailed tests for hypothesized variables). Standardised coefficients are reported. t-statistics are in</w:t>
      </w:r>
      <w:r w:rsidR="005020D6">
        <w:rPr>
          <w:rFonts w:ascii="Times New Roman" w:hAnsi="Times New Roman" w:cs="Times New Roman"/>
          <w:sz w:val="24"/>
          <w:szCs w:val="24"/>
        </w:rPr>
        <w:t xml:space="preserve"> </w:t>
      </w:r>
      <w:r w:rsidRPr="00EB3853">
        <w:rPr>
          <w:rFonts w:ascii="Times New Roman" w:hAnsi="Times New Roman" w:cs="Times New Roman"/>
          <w:sz w:val="24"/>
          <w:szCs w:val="24"/>
        </w:rPr>
        <w:t>parenthesis.</w:t>
      </w:r>
    </w:p>
    <w:p w14:paraId="4C0FA420" w14:textId="60CF4E45" w:rsidR="00EB3853" w:rsidRPr="00574804" w:rsidRDefault="00EB3853" w:rsidP="00EB3853">
      <w:pPr>
        <w:spacing w:line="360" w:lineRule="auto"/>
        <w:jc w:val="both"/>
        <w:rPr>
          <w:rFonts w:ascii="Times New Roman" w:hAnsi="Times New Roman" w:cs="Times New Roman"/>
          <w:b/>
          <w:bCs/>
          <w:color w:val="FF0000"/>
          <w:sz w:val="24"/>
          <w:szCs w:val="24"/>
        </w:rPr>
      </w:pPr>
      <w:r w:rsidRPr="00574804">
        <w:rPr>
          <w:rFonts w:ascii="Times New Roman" w:hAnsi="Times New Roman" w:cs="Times New Roman"/>
          <w:b/>
          <w:bCs/>
          <w:color w:val="FF0000"/>
          <w:sz w:val="24"/>
          <w:szCs w:val="24"/>
        </w:rPr>
        <w:lastRenderedPageBreak/>
        <w:t xml:space="preserve">5 </w:t>
      </w:r>
      <w:r w:rsidR="00574804" w:rsidRPr="00574804">
        <w:rPr>
          <w:rFonts w:ascii="Times New Roman" w:hAnsi="Times New Roman" w:cs="Times New Roman"/>
          <w:b/>
          <w:bCs/>
          <w:color w:val="FF0000"/>
          <w:sz w:val="24"/>
          <w:szCs w:val="24"/>
        </w:rPr>
        <w:t>STUDY TWO: QUALITATIVE ANALYSIS</w:t>
      </w:r>
    </w:p>
    <w:p w14:paraId="36364B37" w14:textId="7D5D3DA5" w:rsidR="00574804" w:rsidRPr="002E44DC" w:rsidRDefault="00B15124" w:rsidP="00EB3853">
      <w:pPr>
        <w:spacing w:line="360" w:lineRule="auto"/>
        <w:jc w:val="both"/>
        <w:rPr>
          <w:rFonts w:ascii="Times New Roman" w:hAnsi="Times New Roman" w:cs="Times New Roman"/>
          <w:color w:val="FF0000"/>
          <w:sz w:val="24"/>
          <w:szCs w:val="24"/>
        </w:rPr>
      </w:pPr>
      <w:r w:rsidRPr="00B15124">
        <w:rPr>
          <w:rFonts w:ascii="Times New Roman" w:hAnsi="Times New Roman" w:cs="Times New Roman"/>
          <w:color w:val="FF0000"/>
          <w:sz w:val="24"/>
          <w:szCs w:val="24"/>
        </w:rPr>
        <w:t>While secondary data analysis provides valuable insights, it is important to acknowledge its limitations, including potential data gaps and the inability to capture contextual nuances and participant perspectives</w:t>
      </w:r>
      <w:r>
        <w:rPr>
          <w:rFonts w:ascii="Times New Roman" w:hAnsi="Times New Roman" w:cs="Times New Roman"/>
          <w:color w:val="FF0000"/>
          <w:sz w:val="24"/>
          <w:szCs w:val="24"/>
        </w:rPr>
        <w:t xml:space="preserve"> (Johnston, 2014)</w:t>
      </w:r>
      <w:r w:rsidRPr="00B15124">
        <w:rPr>
          <w:rFonts w:ascii="Times New Roman" w:hAnsi="Times New Roman" w:cs="Times New Roman"/>
          <w:color w:val="FF0000"/>
          <w:sz w:val="24"/>
          <w:szCs w:val="24"/>
        </w:rPr>
        <w:t xml:space="preserve">. </w:t>
      </w:r>
      <w:r>
        <w:rPr>
          <w:rFonts w:ascii="Times New Roman" w:hAnsi="Times New Roman" w:cs="Times New Roman"/>
          <w:color w:val="FF0000"/>
          <w:sz w:val="24"/>
          <w:szCs w:val="24"/>
        </w:rPr>
        <w:t>T</w:t>
      </w:r>
      <w:r w:rsidR="002E44DC" w:rsidRPr="002E44DC">
        <w:rPr>
          <w:rFonts w:ascii="Times New Roman" w:hAnsi="Times New Roman" w:cs="Times New Roman"/>
          <w:color w:val="FF0000"/>
          <w:sz w:val="24"/>
          <w:szCs w:val="24"/>
        </w:rPr>
        <w:t xml:space="preserve">o complement the findings, we extended our research methodology by conducting a focus group study. This qualitative phase enabled us to delve deeper into the underlying factors and nuances related to the three hypotheses examined in our </w:t>
      </w:r>
      <w:r w:rsidR="002E44DC">
        <w:rPr>
          <w:rFonts w:ascii="Times New Roman" w:hAnsi="Times New Roman" w:cs="Times New Roman"/>
          <w:color w:val="FF0000"/>
          <w:sz w:val="24"/>
          <w:szCs w:val="24"/>
        </w:rPr>
        <w:t>quantitative analysis</w:t>
      </w:r>
      <w:r w:rsidR="002E44DC" w:rsidRPr="002E44DC">
        <w:rPr>
          <w:rFonts w:ascii="Times New Roman" w:hAnsi="Times New Roman" w:cs="Times New Roman"/>
          <w:color w:val="FF0000"/>
          <w:sz w:val="24"/>
          <w:szCs w:val="24"/>
        </w:rPr>
        <w:t xml:space="preserve">. The advantages of applying the focus group method in our research context, exploring the </w:t>
      </w:r>
      <w:r w:rsidR="002E44DC">
        <w:rPr>
          <w:rFonts w:ascii="Times New Roman" w:hAnsi="Times New Roman" w:cs="Times New Roman"/>
          <w:color w:val="FF0000"/>
          <w:sz w:val="24"/>
          <w:szCs w:val="24"/>
        </w:rPr>
        <w:t>i</w:t>
      </w:r>
      <w:r w:rsidR="002E44DC" w:rsidRPr="002E44DC">
        <w:rPr>
          <w:rFonts w:ascii="Times New Roman" w:hAnsi="Times New Roman" w:cs="Times New Roman"/>
          <w:color w:val="FF0000"/>
          <w:sz w:val="24"/>
          <w:szCs w:val="24"/>
        </w:rPr>
        <w:t xml:space="preserve">mpact of AI </w:t>
      </w:r>
      <w:r w:rsidR="008A3736">
        <w:rPr>
          <w:rFonts w:ascii="Times New Roman" w:hAnsi="Times New Roman" w:cs="Times New Roman"/>
          <w:color w:val="FF0000"/>
          <w:sz w:val="24"/>
          <w:szCs w:val="24"/>
        </w:rPr>
        <w:t>a</w:t>
      </w:r>
      <w:r w:rsidR="002E44DC" w:rsidRPr="002E44DC">
        <w:rPr>
          <w:rFonts w:ascii="Times New Roman" w:hAnsi="Times New Roman" w:cs="Times New Roman"/>
          <w:color w:val="FF0000"/>
          <w:sz w:val="24"/>
          <w:szCs w:val="24"/>
        </w:rPr>
        <w:t>doption for B2B</w:t>
      </w:r>
      <w:r w:rsidR="002E44DC">
        <w:rPr>
          <w:rFonts w:ascii="Times New Roman" w:hAnsi="Times New Roman" w:cs="Times New Roman"/>
          <w:color w:val="FF0000"/>
          <w:sz w:val="24"/>
          <w:szCs w:val="24"/>
        </w:rPr>
        <w:t xml:space="preserve"> m</w:t>
      </w:r>
      <w:r w:rsidR="002E44DC" w:rsidRPr="002E44DC">
        <w:rPr>
          <w:rFonts w:ascii="Times New Roman" w:hAnsi="Times New Roman" w:cs="Times New Roman"/>
          <w:color w:val="FF0000"/>
          <w:sz w:val="24"/>
          <w:szCs w:val="24"/>
        </w:rPr>
        <w:t xml:space="preserve">arketing on </w:t>
      </w:r>
      <w:r w:rsidR="002E44DC">
        <w:rPr>
          <w:rFonts w:ascii="Times New Roman" w:hAnsi="Times New Roman" w:cs="Times New Roman"/>
          <w:color w:val="FF0000"/>
          <w:sz w:val="24"/>
          <w:szCs w:val="24"/>
        </w:rPr>
        <w:t>s</w:t>
      </w:r>
      <w:r w:rsidR="002E44DC" w:rsidRPr="002E44DC">
        <w:rPr>
          <w:rFonts w:ascii="Times New Roman" w:hAnsi="Times New Roman" w:cs="Times New Roman"/>
          <w:color w:val="FF0000"/>
          <w:sz w:val="24"/>
          <w:szCs w:val="24"/>
        </w:rPr>
        <w:t xml:space="preserve">hareholder </w:t>
      </w:r>
      <w:r w:rsidR="002E44DC">
        <w:rPr>
          <w:rFonts w:ascii="Times New Roman" w:hAnsi="Times New Roman" w:cs="Times New Roman"/>
          <w:color w:val="FF0000"/>
          <w:sz w:val="24"/>
          <w:szCs w:val="24"/>
        </w:rPr>
        <w:t>r</w:t>
      </w:r>
      <w:r w:rsidR="002E44DC" w:rsidRPr="002E44DC">
        <w:rPr>
          <w:rFonts w:ascii="Times New Roman" w:hAnsi="Times New Roman" w:cs="Times New Roman"/>
          <w:color w:val="FF0000"/>
          <w:sz w:val="24"/>
          <w:szCs w:val="24"/>
        </w:rPr>
        <w:t xml:space="preserve">eaction, are noteworthy. </w:t>
      </w:r>
      <w:r w:rsidR="002E44DC">
        <w:rPr>
          <w:rFonts w:ascii="Times New Roman" w:hAnsi="Times New Roman" w:cs="Times New Roman"/>
          <w:color w:val="FF0000"/>
          <w:sz w:val="24"/>
          <w:szCs w:val="24"/>
        </w:rPr>
        <w:t>For instance</w:t>
      </w:r>
      <w:r w:rsidR="002E44DC" w:rsidRPr="002E44DC">
        <w:rPr>
          <w:rFonts w:ascii="Times New Roman" w:hAnsi="Times New Roman" w:cs="Times New Roman"/>
          <w:color w:val="FF0000"/>
          <w:sz w:val="24"/>
          <w:szCs w:val="24"/>
        </w:rPr>
        <w:t xml:space="preserve">, the focus group setting fostered open and interactive discussions among participants, allowing for the exploration of diverse perspectives and the emergence of rich insights. </w:t>
      </w:r>
      <w:r w:rsidR="002E44DC">
        <w:rPr>
          <w:rFonts w:ascii="Times New Roman" w:hAnsi="Times New Roman" w:cs="Times New Roman"/>
          <w:color w:val="FF0000"/>
          <w:sz w:val="24"/>
          <w:szCs w:val="24"/>
        </w:rPr>
        <w:t>Also</w:t>
      </w:r>
      <w:r w:rsidR="002E44DC" w:rsidRPr="002E44DC">
        <w:rPr>
          <w:rFonts w:ascii="Times New Roman" w:hAnsi="Times New Roman" w:cs="Times New Roman"/>
          <w:color w:val="FF0000"/>
          <w:sz w:val="24"/>
          <w:szCs w:val="24"/>
        </w:rPr>
        <w:t xml:space="preserve">, it provided a platform for shareholders, senior managers, and investors to share their experiences and perceptions, offering a nuanced understanding of the intricate dynamics at play. </w:t>
      </w:r>
      <w:r w:rsidR="002E44DC">
        <w:rPr>
          <w:rFonts w:ascii="Times New Roman" w:hAnsi="Times New Roman" w:cs="Times New Roman"/>
          <w:color w:val="FF0000"/>
          <w:sz w:val="24"/>
          <w:szCs w:val="24"/>
        </w:rPr>
        <w:t>Besides</w:t>
      </w:r>
      <w:r w:rsidR="002E44DC" w:rsidRPr="002E44DC">
        <w:rPr>
          <w:rFonts w:ascii="Times New Roman" w:hAnsi="Times New Roman" w:cs="Times New Roman"/>
          <w:color w:val="FF0000"/>
          <w:sz w:val="24"/>
          <w:szCs w:val="24"/>
        </w:rPr>
        <w:t>, the qualitative data obtained from the focus group discussions enriched our research by elucidating the "why" behind the quantitative results</w:t>
      </w:r>
      <w:r w:rsidR="002E44DC">
        <w:rPr>
          <w:rFonts w:ascii="Times New Roman" w:hAnsi="Times New Roman" w:cs="Times New Roman"/>
          <w:color w:val="FF0000"/>
          <w:sz w:val="24"/>
          <w:szCs w:val="24"/>
        </w:rPr>
        <w:t xml:space="preserve"> (Cyr, 2016)</w:t>
      </w:r>
      <w:r w:rsidR="002E44DC" w:rsidRPr="002E44DC">
        <w:rPr>
          <w:rFonts w:ascii="Times New Roman" w:hAnsi="Times New Roman" w:cs="Times New Roman"/>
          <w:color w:val="FF0000"/>
          <w:sz w:val="24"/>
          <w:szCs w:val="24"/>
        </w:rPr>
        <w:t>, thereby providing a more comprehensive view of the complex relationships within the context of AI adoption and shareholder reactions in B2B marketing.</w:t>
      </w:r>
    </w:p>
    <w:p w14:paraId="3806FBFE" w14:textId="4356D1BA" w:rsidR="00574804" w:rsidRPr="002E44DC" w:rsidRDefault="00574804" w:rsidP="00EB3853">
      <w:pPr>
        <w:spacing w:line="360" w:lineRule="auto"/>
        <w:jc w:val="both"/>
        <w:rPr>
          <w:rFonts w:ascii="Times New Roman" w:hAnsi="Times New Roman" w:cs="Times New Roman"/>
          <w:color w:val="FF0000"/>
          <w:sz w:val="24"/>
          <w:szCs w:val="24"/>
        </w:rPr>
      </w:pPr>
      <w:r w:rsidRPr="002E44DC">
        <w:rPr>
          <w:rFonts w:ascii="Times New Roman" w:hAnsi="Times New Roman" w:cs="Times New Roman"/>
          <w:color w:val="FF0000"/>
          <w:sz w:val="24"/>
          <w:szCs w:val="24"/>
        </w:rPr>
        <w:t>5.1 Method</w:t>
      </w:r>
    </w:p>
    <w:p w14:paraId="027CD210" w14:textId="04391FC8" w:rsidR="00574804" w:rsidRDefault="00F62090" w:rsidP="00EB3853">
      <w:pPr>
        <w:spacing w:line="360" w:lineRule="auto"/>
        <w:jc w:val="both"/>
        <w:rPr>
          <w:rFonts w:ascii="Times New Roman" w:hAnsi="Times New Roman" w:cs="Times New Roman"/>
          <w:color w:val="FF0000"/>
          <w:sz w:val="24"/>
          <w:szCs w:val="24"/>
        </w:rPr>
      </w:pPr>
      <w:r w:rsidRPr="00F62090">
        <w:rPr>
          <w:rFonts w:ascii="Times New Roman" w:hAnsi="Times New Roman" w:cs="Times New Roman"/>
          <w:color w:val="FF0000"/>
          <w:sz w:val="24"/>
          <w:szCs w:val="24"/>
        </w:rPr>
        <w:t xml:space="preserve">For the collection of qualitative data through focus group discussions, we adopted a purposive sampling approach to ensure the inclusion of participants who could provide valuable insights into the </w:t>
      </w:r>
      <w:r w:rsidR="00051CE0">
        <w:rPr>
          <w:rFonts w:ascii="Times New Roman" w:hAnsi="Times New Roman" w:cs="Times New Roman"/>
          <w:color w:val="FF0000"/>
          <w:sz w:val="24"/>
          <w:szCs w:val="24"/>
        </w:rPr>
        <w:t>i</w:t>
      </w:r>
      <w:r w:rsidRPr="00F62090">
        <w:rPr>
          <w:rFonts w:ascii="Times New Roman" w:hAnsi="Times New Roman" w:cs="Times New Roman"/>
          <w:color w:val="FF0000"/>
          <w:sz w:val="24"/>
          <w:szCs w:val="24"/>
        </w:rPr>
        <w:t xml:space="preserve">mpact of AI </w:t>
      </w:r>
      <w:r w:rsidR="00051CE0">
        <w:rPr>
          <w:rFonts w:ascii="Times New Roman" w:hAnsi="Times New Roman" w:cs="Times New Roman"/>
          <w:color w:val="FF0000"/>
          <w:sz w:val="24"/>
          <w:szCs w:val="24"/>
        </w:rPr>
        <w:t>a</w:t>
      </w:r>
      <w:r w:rsidRPr="00F62090">
        <w:rPr>
          <w:rFonts w:ascii="Times New Roman" w:hAnsi="Times New Roman" w:cs="Times New Roman"/>
          <w:color w:val="FF0000"/>
          <w:sz w:val="24"/>
          <w:szCs w:val="24"/>
        </w:rPr>
        <w:t xml:space="preserve">doption for B2B </w:t>
      </w:r>
      <w:r w:rsidR="00051CE0">
        <w:rPr>
          <w:rFonts w:ascii="Times New Roman" w:hAnsi="Times New Roman" w:cs="Times New Roman"/>
          <w:color w:val="FF0000"/>
          <w:sz w:val="24"/>
          <w:szCs w:val="24"/>
        </w:rPr>
        <w:t>m</w:t>
      </w:r>
      <w:r w:rsidRPr="00F62090">
        <w:rPr>
          <w:rFonts w:ascii="Times New Roman" w:hAnsi="Times New Roman" w:cs="Times New Roman"/>
          <w:color w:val="FF0000"/>
          <w:sz w:val="24"/>
          <w:szCs w:val="24"/>
        </w:rPr>
        <w:t xml:space="preserve">arketing on </w:t>
      </w:r>
      <w:r w:rsidR="00051CE0">
        <w:rPr>
          <w:rFonts w:ascii="Times New Roman" w:hAnsi="Times New Roman" w:cs="Times New Roman"/>
          <w:color w:val="FF0000"/>
          <w:sz w:val="24"/>
          <w:szCs w:val="24"/>
        </w:rPr>
        <w:t>s</w:t>
      </w:r>
      <w:r w:rsidRPr="00F62090">
        <w:rPr>
          <w:rFonts w:ascii="Times New Roman" w:hAnsi="Times New Roman" w:cs="Times New Roman"/>
          <w:color w:val="FF0000"/>
          <w:sz w:val="24"/>
          <w:szCs w:val="24"/>
        </w:rPr>
        <w:t xml:space="preserve">hareholder </w:t>
      </w:r>
      <w:r w:rsidR="00051CE0">
        <w:rPr>
          <w:rFonts w:ascii="Times New Roman" w:hAnsi="Times New Roman" w:cs="Times New Roman"/>
          <w:color w:val="FF0000"/>
          <w:sz w:val="24"/>
          <w:szCs w:val="24"/>
        </w:rPr>
        <w:t>r</w:t>
      </w:r>
      <w:r w:rsidRPr="00F62090">
        <w:rPr>
          <w:rFonts w:ascii="Times New Roman" w:hAnsi="Times New Roman" w:cs="Times New Roman"/>
          <w:color w:val="FF0000"/>
          <w:sz w:val="24"/>
          <w:szCs w:val="24"/>
        </w:rPr>
        <w:t xml:space="preserve">eaction. Our sampling strategy targeted two distinct groups: company managers actively involved in AI adoption for B2B marketing and shareholders and investors representing the companies. To identify prospective participants, we leveraged our professional network and collaboration with a prominent global innovation incubator </w:t>
      </w:r>
      <w:r w:rsidR="00D12B46" w:rsidRPr="00F62090">
        <w:rPr>
          <w:rFonts w:ascii="Times New Roman" w:hAnsi="Times New Roman" w:cs="Times New Roman"/>
          <w:color w:val="FF0000"/>
          <w:sz w:val="24"/>
          <w:szCs w:val="24"/>
        </w:rPr>
        <w:t>centre</w:t>
      </w:r>
      <w:r w:rsidRPr="00F62090">
        <w:rPr>
          <w:rFonts w:ascii="Times New Roman" w:hAnsi="Times New Roman" w:cs="Times New Roman"/>
          <w:color w:val="FF0000"/>
          <w:sz w:val="24"/>
          <w:szCs w:val="24"/>
        </w:rPr>
        <w:t xml:space="preserve">. In total, we identified 19 prospective participants and extended invitations via email to participate in a </w:t>
      </w:r>
      <w:r w:rsidR="0040048F">
        <w:rPr>
          <w:rFonts w:ascii="Times New Roman" w:hAnsi="Times New Roman" w:cs="Times New Roman"/>
          <w:color w:val="FF0000"/>
          <w:sz w:val="24"/>
          <w:szCs w:val="24"/>
        </w:rPr>
        <w:t>half</w:t>
      </w:r>
      <w:r w:rsidRPr="00F62090">
        <w:rPr>
          <w:rFonts w:ascii="Times New Roman" w:hAnsi="Times New Roman" w:cs="Times New Roman"/>
          <w:color w:val="FF0000"/>
          <w:sz w:val="24"/>
          <w:szCs w:val="24"/>
        </w:rPr>
        <w:t xml:space="preserve">-day focus group workshop dedicated to facilitating in-depth discussions on the subject. Clear communication of the workshop's venue and schedule was provided, accompanied by assurances of strict anonymity preservation. Of the 19 prospective participants, 12 enthusiastically consented to partake in the workshop, thereby contributing to the richness of our qualitative data. Importantly, the selection process prioritized diversity, ensuring representation from firms at various stages of AI adoption and spanning diverse industry contexts. Among the 12 participants, we engaged with </w:t>
      </w:r>
      <w:r w:rsidR="00B0729A">
        <w:rPr>
          <w:rFonts w:ascii="Times New Roman" w:hAnsi="Times New Roman" w:cs="Times New Roman"/>
          <w:color w:val="FF0000"/>
          <w:sz w:val="24"/>
          <w:szCs w:val="24"/>
        </w:rPr>
        <w:t>7</w:t>
      </w:r>
      <w:r w:rsidRPr="00F62090">
        <w:rPr>
          <w:rFonts w:ascii="Times New Roman" w:hAnsi="Times New Roman" w:cs="Times New Roman"/>
          <w:color w:val="FF0000"/>
          <w:sz w:val="24"/>
          <w:szCs w:val="24"/>
        </w:rPr>
        <w:t xml:space="preserve"> managers representing </w:t>
      </w:r>
      <w:r w:rsidR="00B0729A">
        <w:rPr>
          <w:rFonts w:ascii="Times New Roman" w:hAnsi="Times New Roman" w:cs="Times New Roman"/>
          <w:color w:val="FF0000"/>
          <w:sz w:val="24"/>
          <w:szCs w:val="24"/>
        </w:rPr>
        <w:t>four</w:t>
      </w:r>
      <w:r w:rsidRPr="00F62090">
        <w:rPr>
          <w:rFonts w:ascii="Times New Roman" w:hAnsi="Times New Roman" w:cs="Times New Roman"/>
          <w:color w:val="FF0000"/>
          <w:sz w:val="24"/>
          <w:szCs w:val="24"/>
        </w:rPr>
        <w:t xml:space="preserve"> different firms, encompassing </w:t>
      </w:r>
      <w:r w:rsidR="00B0729A">
        <w:rPr>
          <w:rFonts w:ascii="Times New Roman" w:hAnsi="Times New Roman" w:cs="Times New Roman"/>
          <w:color w:val="FF0000"/>
          <w:sz w:val="24"/>
          <w:szCs w:val="24"/>
        </w:rPr>
        <w:t>two</w:t>
      </w:r>
      <w:r w:rsidRPr="00F62090">
        <w:rPr>
          <w:rFonts w:ascii="Times New Roman" w:hAnsi="Times New Roman" w:cs="Times New Roman"/>
          <w:color w:val="FF0000"/>
          <w:sz w:val="24"/>
          <w:szCs w:val="24"/>
        </w:rPr>
        <w:t xml:space="preserve"> manufacturing companies and </w:t>
      </w:r>
      <w:r w:rsidR="00B0729A">
        <w:rPr>
          <w:rFonts w:ascii="Times New Roman" w:hAnsi="Times New Roman" w:cs="Times New Roman"/>
          <w:color w:val="FF0000"/>
          <w:sz w:val="24"/>
          <w:szCs w:val="24"/>
        </w:rPr>
        <w:t>two</w:t>
      </w:r>
      <w:r w:rsidRPr="00F62090">
        <w:rPr>
          <w:rFonts w:ascii="Times New Roman" w:hAnsi="Times New Roman" w:cs="Times New Roman"/>
          <w:color w:val="FF0000"/>
          <w:sz w:val="24"/>
          <w:szCs w:val="24"/>
        </w:rPr>
        <w:t xml:space="preserve"> IT </w:t>
      </w:r>
      <w:r w:rsidRPr="00F62090">
        <w:rPr>
          <w:rFonts w:ascii="Times New Roman" w:hAnsi="Times New Roman" w:cs="Times New Roman"/>
          <w:color w:val="FF0000"/>
          <w:sz w:val="24"/>
          <w:szCs w:val="24"/>
        </w:rPr>
        <w:lastRenderedPageBreak/>
        <w:t xml:space="preserve">services firms, alongside </w:t>
      </w:r>
      <w:r w:rsidR="00B0729A">
        <w:rPr>
          <w:rFonts w:ascii="Times New Roman" w:hAnsi="Times New Roman" w:cs="Times New Roman"/>
          <w:color w:val="FF0000"/>
          <w:sz w:val="24"/>
          <w:szCs w:val="24"/>
        </w:rPr>
        <w:t>5</w:t>
      </w:r>
      <w:r w:rsidRPr="00F62090">
        <w:rPr>
          <w:rFonts w:ascii="Times New Roman" w:hAnsi="Times New Roman" w:cs="Times New Roman"/>
          <w:color w:val="FF0000"/>
          <w:sz w:val="24"/>
          <w:szCs w:val="24"/>
        </w:rPr>
        <w:t xml:space="preserve"> key shareholders and investors from these organizations. This purposive sampling strategy enabled us to gather diverse and comprehensive qualitative insights that further enriched our study's depth and breadth.</w:t>
      </w:r>
    </w:p>
    <w:p w14:paraId="6E6CB502" w14:textId="7D12CD09" w:rsidR="00D12B46" w:rsidRDefault="00D12B46" w:rsidP="00623409">
      <w:pPr>
        <w:spacing w:line="360" w:lineRule="auto"/>
        <w:jc w:val="both"/>
        <w:rPr>
          <w:rFonts w:ascii="Times New Roman" w:hAnsi="Times New Roman" w:cs="Times New Roman"/>
          <w:color w:val="FF0000"/>
          <w:sz w:val="24"/>
          <w:szCs w:val="24"/>
        </w:rPr>
      </w:pPr>
      <w:r w:rsidRPr="00D12B46">
        <w:rPr>
          <w:rFonts w:ascii="Times New Roman" w:hAnsi="Times New Roman" w:cs="Times New Roman"/>
          <w:color w:val="FF0000"/>
          <w:sz w:val="24"/>
          <w:szCs w:val="24"/>
        </w:rPr>
        <w:t xml:space="preserve">To facilitate our focus group discussion, we meticulously framed our research objectives to provide clear guidance on the purpose of our study, as outlined in Table 6. These predefined objectives served as a framework for our inquiries during the workshop. The discussion revolved around the examination of the three hypotheses central to our research. For Hypothesis 1, participants engaged in conversations addressing questions such as "Could you share your thoughts on why shareholders generally react positively to AI implementation in B2B marketing?" and "What specific benefits or expectations do you associate with AI adoption in B2B marketing?" Hypothesis 2 prompted discussions with questions such as "From your perspective, how do industry dynamics and concerns affect your perception of AI adoption in B2B marketing?" and "Do you believe that firms in more dynamic industries have unique considerations when it comes to AI implementation? Please elaborate." Hypothesis 3 guided participants to respond to queries like "What challenges or complexities do you perceive in firms with more complex customer bases when implementing AI in B2B marketing?" and "Could you provide examples of situations where shareholders may have concerns about AI adoption in such firms?" The focus group workshop </w:t>
      </w:r>
      <w:r w:rsidR="00BC62D1">
        <w:rPr>
          <w:rFonts w:ascii="Times New Roman" w:hAnsi="Times New Roman" w:cs="Times New Roman"/>
          <w:color w:val="FF0000"/>
          <w:sz w:val="24"/>
          <w:szCs w:val="24"/>
        </w:rPr>
        <w:t>lasted</w:t>
      </w:r>
      <w:r w:rsidRPr="00D12B46">
        <w:rPr>
          <w:rFonts w:ascii="Times New Roman" w:hAnsi="Times New Roman" w:cs="Times New Roman"/>
          <w:color w:val="FF0000"/>
          <w:sz w:val="24"/>
          <w:szCs w:val="24"/>
        </w:rPr>
        <w:t xml:space="preserve"> approximately </w:t>
      </w:r>
      <w:r w:rsidR="0040048F">
        <w:rPr>
          <w:rFonts w:ascii="Times New Roman" w:hAnsi="Times New Roman" w:cs="Times New Roman"/>
          <w:color w:val="FF0000"/>
          <w:sz w:val="24"/>
          <w:szCs w:val="24"/>
        </w:rPr>
        <w:t>4</w:t>
      </w:r>
      <w:r w:rsidRPr="00D12B46">
        <w:rPr>
          <w:rFonts w:ascii="Times New Roman" w:hAnsi="Times New Roman" w:cs="Times New Roman"/>
          <w:color w:val="FF0000"/>
          <w:sz w:val="24"/>
          <w:szCs w:val="24"/>
        </w:rPr>
        <w:t xml:space="preserve"> hours, and a deliberate decision was made not to record the event. Instead, the insights gleaned were meticulously captured in field notes. During the workshop, </w:t>
      </w:r>
      <w:r w:rsidR="002A3679">
        <w:rPr>
          <w:rFonts w:ascii="Times New Roman" w:hAnsi="Times New Roman" w:cs="Times New Roman"/>
          <w:color w:val="FF0000"/>
          <w:sz w:val="24"/>
          <w:szCs w:val="24"/>
        </w:rPr>
        <w:t>we</w:t>
      </w:r>
      <w:r w:rsidRPr="00D12B46">
        <w:rPr>
          <w:rFonts w:ascii="Times New Roman" w:hAnsi="Times New Roman" w:cs="Times New Roman"/>
          <w:color w:val="FF0000"/>
          <w:sz w:val="24"/>
          <w:szCs w:val="24"/>
        </w:rPr>
        <w:t xml:space="preserve"> took on the role of a facilitator, ensuring that the discussion remained focused among the participants. This approach fostered an open and informal discussion setting, encouraging participants to freely express their perspectives and insights.</w:t>
      </w:r>
    </w:p>
    <w:p w14:paraId="496A1E52" w14:textId="77777777" w:rsidR="00D12B46" w:rsidRPr="00D12B46" w:rsidRDefault="00D12B46" w:rsidP="00623409">
      <w:pPr>
        <w:jc w:val="both"/>
        <w:rPr>
          <w:rFonts w:ascii="Times New Roman" w:hAnsi="Times New Roman" w:cs="Times New Roman"/>
          <w:color w:val="FF0000"/>
        </w:rPr>
      </w:pPr>
      <w:r w:rsidRPr="00D12B46">
        <w:rPr>
          <w:rFonts w:ascii="Times New Roman" w:hAnsi="Times New Roman" w:cs="Times New Roman"/>
          <w:color w:val="FF0000"/>
        </w:rPr>
        <w:t>Table 6: Objectives of the qualitative study</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6956"/>
      </w:tblGrid>
      <w:tr w:rsidR="00D12B46" w:rsidRPr="00D12B46" w14:paraId="0C65AED8" w14:textId="77777777" w:rsidTr="00623409">
        <w:trPr>
          <w:jc w:val="center"/>
        </w:trPr>
        <w:tc>
          <w:tcPr>
            <w:tcW w:w="0" w:type="auto"/>
            <w:tcBorders>
              <w:top w:val="single" w:sz="4" w:space="0" w:color="auto"/>
              <w:bottom w:val="single" w:sz="4" w:space="0" w:color="auto"/>
            </w:tcBorders>
          </w:tcPr>
          <w:p w14:paraId="071A0057" w14:textId="6A358142" w:rsidR="00D12B46" w:rsidRPr="00623409" w:rsidRDefault="00D12B46" w:rsidP="00623409">
            <w:pPr>
              <w:spacing w:line="360" w:lineRule="auto"/>
              <w:jc w:val="both"/>
              <w:rPr>
                <w:rFonts w:ascii="Times New Roman" w:hAnsi="Times New Roman" w:cs="Times New Roman"/>
                <w:color w:val="FF0000"/>
                <w:sz w:val="22"/>
                <w:szCs w:val="22"/>
              </w:rPr>
            </w:pPr>
            <w:r w:rsidRPr="00623409">
              <w:rPr>
                <w:rFonts w:ascii="Times New Roman" w:hAnsi="Times New Roman" w:cs="Times New Roman"/>
                <w:color w:val="FF0000"/>
                <w:sz w:val="22"/>
                <w:szCs w:val="22"/>
              </w:rPr>
              <w:t xml:space="preserve">Findings </w:t>
            </w:r>
          </w:p>
        </w:tc>
        <w:tc>
          <w:tcPr>
            <w:tcW w:w="0" w:type="auto"/>
            <w:tcBorders>
              <w:top w:val="single" w:sz="4" w:space="0" w:color="auto"/>
              <w:bottom w:val="single" w:sz="4" w:space="0" w:color="auto"/>
            </w:tcBorders>
          </w:tcPr>
          <w:p w14:paraId="0B8BC733" w14:textId="77777777" w:rsidR="00D12B46" w:rsidRPr="00623409" w:rsidRDefault="00D12B46" w:rsidP="00623409">
            <w:pPr>
              <w:spacing w:line="360" w:lineRule="auto"/>
              <w:jc w:val="both"/>
              <w:rPr>
                <w:rFonts w:ascii="Times New Roman" w:hAnsi="Times New Roman" w:cs="Times New Roman"/>
                <w:color w:val="FF0000"/>
                <w:sz w:val="22"/>
                <w:szCs w:val="22"/>
              </w:rPr>
            </w:pPr>
            <w:r w:rsidRPr="00623409">
              <w:rPr>
                <w:rFonts w:ascii="Times New Roman" w:hAnsi="Times New Roman" w:cs="Times New Roman"/>
                <w:color w:val="FF0000"/>
                <w:sz w:val="22"/>
                <w:szCs w:val="22"/>
              </w:rPr>
              <w:t>Objectives</w:t>
            </w:r>
          </w:p>
        </w:tc>
      </w:tr>
      <w:tr w:rsidR="00D12B46" w:rsidRPr="00D12B46" w14:paraId="6A6EB2A8" w14:textId="77777777" w:rsidTr="00623409">
        <w:trPr>
          <w:jc w:val="center"/>
        </w:trPr>
        <w:tc>
          <w:tcPr>
            <w:tcW w:w="0" w:type="auto"/>
            <w:tcBorders>
              <w:top w:val="single" w:sz="4" w:space="0" w:color="auto"/>
            </w:tcBorders>
          </w:tcPr>
          <w:p w14:paraId="33F15A9A" w14:textId="77777777" w:rsidR="00D12B46" w:rsidRPr="00D12B46" w:rsidRDefault="00D12B46" w:rsidP="00623409">
            <w:pPr>
              <w:spacing w:line="360" w:lineRule="auto"/>
              <w:jc w:val="both"/>
              <w:rPr>
                <w:rFonts w:ascii="Times New Roman" w:hAnsi="Times New Roman" w:cs="Times New Roman"/>
                <w:color w:val="FF0000"/>
                <w:sz w:val="22"/>
                <w:szCs w:val="22"/>
              </w:rPr>
            </w:pPr>
            <w:r w:rsidRPr="00D12B46">
              <w:rPr>
                <w:rFonts w:ascii="Times New Roman" w:hAnsi="Times New Roman" w:cs="Times New Roman"/>
                <w:color w:val="FF0000"/>
                <w:sz w:val="22"/>
                <w:szCs w:val="22"/>
              </w:rPr>
              <w:t>Hypothesis 1 (Positive Reaction)</w:t>
            </w:r>
          </w:p>
        </w:tc>
        <w:tc>
          <w:tcPr>
            <w:tcW w:w="0" w:type="auto"/>
            <w:tcBorders>
              <w:top w:val="single" w:sz="4" w:space="0" w:color="auto"/>
            </w:tcBorders>
          </w:tcPr>
          <w:p w14:paraId="4D2DA062" w14:textId="77777777" w:rsidR="00D12B46" w:rsidRPr="00D12B46" w:rsidRDefault="00D12B46" w:rsidP="00623409">
            <w:pPr>
              <w:spacing w:line="360" w:lineRule="auto"/>
              <w:jc w:val="both"/>
              <w:rPr>
                <w:rFonts w:ascii="Times New Roman" w:hAnsi="Times New Roman" w:cs="Times New Roman"/>
                <w:color w:val="FF0000"/>
                <w:sz w:val="22"/>
                <w:szCs w:val="22"/>
              </w:rPr>
            </w:pPr>
            <w:r w:rsidRPr="00D12B46">
              <w:rPr>
                <w:rFonts w:ascii="Times New Roman" w:hAnsi="Times New Roman" w:cs="Times New Roman"/>
                <w:color w:val="FF0000"/>
                <w:sz w:val="22"/>
                <w:szCs w:val="22"/>
              </w:rPr>
              <w:t>Explore the specific reasons and emotions behind shareholders' positive reactions to AI implementation in B2B marketing. Investigate whether there are common themes or differences among participants' responses.</w:t>
            </w:r>
          </w:p>
        </w:tc>
      </w:tr>
      <w:tr w:rsidR="00D12B46" w:rsidRPr="00D12B46" w14:paraId="68845BBF" w14:textId="77777777" w:rsidTr="00623409">
        <w:trPr>
          <w:jc w:val="center"/>
        </w:trPr>
        <w:tc>
          <w:tcPr>
            <w:tcW w:w="0" w:type="auto"/>
          </w:tcPr>
          <w:p w14:paraId="33C8B5D1" w14:textId="77777777" w:rsidR="00D12B46" w:rsidRPr="00D12B46" w:rsidRDefault="00D12B46" w:rsidP="00623409">
            <w:pPr>
              <w:spacing w:line="360" w:lineRule="auto"/>
              <w:jc w:val="both"/>
              <w:rPr>
                <w:rFonts w:ascii="Times New Roman" w:hAnsi="Times New Roman" w:cs="Times New Roman"/>
                <w:color w:val="FF0000"/>
                <w:sz w:val="22"/>
                <w:szCs w:val="22"/>
              </w:rPr>
            </w:pPr>
            <w:r w:rsidRPr="00D12B46">
              <w:rPr>
                <w:rFonts w:ascii="Times New Roman" w:hAnsi="Times New Roman" w:cs="Times New Roman"/>
                <w:color w:val="FF0000"/>
                <w:sz w:val="22"/>
                <w:szCs w:val="22"/>
              </w:rPr>
              <w:t>Hypothesis 2 (Dynamic Industry Concerns)</w:t>
            </w:r>
          </w:p>
        </w:tc>
        <w:tc>
          <w:tcPr>
            <w:tcW w:w="0" w:type="auto"/>
          </w:tcPr>
          <w:p w14:paraId="35F3E426" w14:textId="77777777" w:rsidR="00D12B46" w:rsidRPr="00D12B46" w:rsidRDefault="00D12B46" w:rsidP="00623409">
            <w:pPr>
              <w:spacing w:line="360" w:lineRule="auto"/>
              <w:jc w:val="both"/>
              <w:rPr>
                <w:rFonts w:ascii="Times New Roman" w:hAnsi="Times New Roman" w:cs="Times New Roman"/>
                <w:color w:val="FF0000"/>
                <w:sz w:val="22"/>
                <w:szCs w:val="22"/>
              </w:rPr>
            </w:pPr>
            <w:r w:rsidRPr="00D12B46">
              <w:rPr>
                <w:rFonts w:ascii="Times New Roman" w:hAnsi="Times New Roman" w:cs="Times New Roman"/>
                <w:color w:val="FF0000"/>
                <w:sz w:val="22"/>
                <w:szCs w:val="22"/>
              </w:rPr>
              <w:t>Probe into shareholders' perceptions of industry dynamics and how these dynamics influence their reactions to AI implementation. Identify key industry concerns and their impact on shareholder sentiment.</w:t>
            </w:r>
          </w:p>
        </w:tc>
      </w:tr>
      <w:tr w:rsidR="00D12B46" w:rsidRPr="00D12B46" w14:paraId="30FAB748" w14:textId="77777777" w:rsidTr="00623409">
        <w:trPr>
          <w:jc w:val="center"/>
        </w:trPr>
        <w:tc>
          <w:tcPr>
            <w:tcW w:w="0" w:type="auto"/>
          </w:tcPr>
          <w:p w14:paraId="38C09557" w14:textId="77777777" w:rsidR="00D12B46" w:rsidRPr="00D12B46" w:rsidRDefault="00D12B46" w:rsidP="00623409">
            <w:pPr>
              <w:spacing w:line="360" w:lineRule="auto"/>
              <w:jc w:val="both"/>
              <w:rPr>
                <w:rFonts w:ascii="Times New Roman" w:hAnsi="Times New Roman" w:cs="Times New Roman"/>
                <w:color w:val="FF0000"/>
                <w:sz w:val="22"/>
                <w:szCs w:val="22"/>
              </w:rPr>
            </w:pPr>
            <w:r w:rsidRPr="00D12B46">
              <w:rPr>
                <w:rFonts w:ascii="Times New Roman" w:hAnsi="Times New Roman" w:cs="Times New Roman"/>
                <w:color w:val="FF0000"/>
                <w:sz w:val="22"/>
                <w:szCs w:val="22"/>
              </w:rPr>
              <w:lastRenderedPageBreak/>
              <w:t>Hypothesis 3 (Complex Customer Bases)</w:t>
            </w:r>
          </w:p>
        </w:tc>
        <w:tc>
          <w:tcPr>
            <w:tcW w:w="0" w:type="auto"/>
          </w:tcPr>
          <w:p w14:paraId="4F2DF41C" w14:textId="77777777" w:rsidR="00D12B46" w:rsidRPr="00D12B46" w:rsidRDefault="00D12B46" w:rsidP="00623409">
            <w:pPr>
              <w:spacing w:line="360" w:lineRule="auto"/>
              <w:jc w:val="both"/>
              <w:rPr>
                <w:rFonts w:ascii="Times New Roman" w:hAnsi="Times New Roman" w:cs="Times New Roman"/>
                <w:color w:val="FF0000"/>
                <w:sz w:val="22"/>
                <w:szCs w:val="22"/>
              </w:rPr>
            </w:pPr>
            <w:r w:rsidRPr="00D12B46">
              <w:rPr>
                <w:rFonts w:ascii="Times New Roman" w:hAnsi="Times New Roman" w:cs="Times New Roman"/>
                <w:color w:val="FF0000"/>
                <w:sz w:val="22"/>
                <w:szCs w:val="22"/>
              </w:rPr>
              <w:t>Investigate why shareholders of firms with more complex customer bases might react less positively to AI implementation. Explore their concerns, expectations, and factors that contribute to this reaction.</w:t>
            </w:r>
          </w:p>
        </w:tc>
      </w:tr>
    </w:tbl>
    <w:p w14:paraId="5D2F5F4C" w14:textId="77777777" w:rsidR="007D23BC" w:rsidRDefault="007D23BC" w:rsidP="00EB3853">
      <w:pPr>
        <w:spacing w:line="360" w:lineRule="auto"/>
        <w:jc w:val="both"/>
        <w:rPr>
          <w:rFonts w:ascii="Times New Roman" w:hAnsi="Times New Roman" w:cs="Times New Roman"/>
          <w:color w:val="FF0000"/>
          <w:sz w:val="24"/>
          <w:szCs w:val="24"/>
        </w:rPr>
      </w:pPr>
    </w:p>
    <w:p w14:paraId="751E6D85" w14:textId="5F8DC79B" w:rsidR="00574804" w:rsidRPr="002E44DC" w:rsidRDefault="00574804" w:rsidP="00EB3853">
      <w:pPr>
        <w:spacing w:line="360" w:lineRule="auto"/>
        <w:jc w:val="both"/>
        <w:rPr>
          <w:rFonts w:ascii="Times New Roman" w:hAnsi="Times New Roman" w:cs="Times New Roman"/>
          <w:color w:val="FF0000"/>
          <w:sz w:val="24"/>
          <w:szCs w:val="24"/>
        </w:rPr>
      </w:pPr>
      <w:r w:rsidRPr="002E44DC">
        <w:rPr>
          <w:rFonts w:ascii="Times New Roman" w:hAnsi="Times New Roman" w:cs="Times New Roman"/>
          <w:color w:val="FF0000"/>
          <w:sz w:val="24"/>
          <w:szCs w:val="24"/>
        </w:rPr>
        <w:t>5.2 Results</w:t>
      </w:r>
    </w:p>
    <w:p w14:paraId="44BBED12" w14:textId="0C04D390" w:rsidR="002616A3" w:rsidRPr="002616A3" w:rsidRDefault="002616A3" w:rsidP="002616A3">
      <w:pPr>
        <w:spacing w:line="360" w:lineRule="auto"/>
        <w:jc w:val="both"/>
        <w:rPr>
          <w:rFonts w:ascii="Times New Roman" w:hAnsi="Times New Roman" w:cs="Times New Roman"/>
          <w:color w:val="FF0000"/>
          <w:sz w:val="24"/>
          <w:szCs w:val="24"/>
        </w:rPr>
      </w:pPr>
      <w:r w:rsidRPr="002616A3">
        <w:rPr>
          <w:rFonts w:ascii="Times New Roman" w:hAnsi="Times New Roman" w:cs="Times New Roman"/>
          <w:i/>
          <w:iCs/>
          <w:color w:val="FF0000"/>
          <w:sz w:val="24"/>
          <w:szCs w:val="24"/>
        </w:rPr>
        <w:t>Why Shareholders Embrace AI Adoption in B2B Marketing (H1):</w:t>
      </w:r>
      <w:r>
        <w:rPr>
          <w:rFonts w:ascii="Times New Roman" w:hAnsi="Times New Roman" w:cs="Times New Roman"/>
          <w:color w:val="FF0000"/>
          <w:sz w:val="24"/>
          <w:szCs w:val="24"/>
        </w:rPr>
        <w:t xml:space="preserve"> </w:t>
      </w:r>
      <w:r w:rsidRPr="002616A3">
        <w:rPr>
          <w:rFonts w:ascii="Times New Roman" w:hAnsi="Times New Roman" w:cs="Times New Roman"/>
          <w:color w:val="FF0000"/>
          <w:sz w:val="24"/>
          <w:szCs w:val="24"/>
        </w:rPr>
        <w:t xml:space="preserve">During our focus group discussion, managers representing </w:t>
      </w:r>
      <w:r w:rsidR="00425309">
        <w:rPr>
          <w:rFonts w:ascii="Times New Roman" w:hAnsi="Times New Roman" w:cs="Times New Roman"/>
          <w:color w:val="FF0000"/>
          <w:sz w:val="24"/>
          <w:szCs w:val="24"/>
        </w:rPr>
        <w:t>different</w:t>
      </w:r>
      <w:r w:rsidRPr="002616A3">
        <w:rPr>
          <w:rFonts w:ascii="Times New Roman" w:hAnsi="Times New Roman" w:cs="Times New Roman"/>
          <w:color w:val="FF0000"/>
          <w:sz w:val="24"/>
          <w:szCs w:val="24"/>
        </w:rPr>
        <w:t xml:space="preserve"> firms</w:t>
      </w:r>
      <w:r w:rsidR="00425309">
        <w:rPr>
          <w:rFonts w:ascii="Times New Roman" w:hAnsi="Times New Roman" w:cs="Times New Roman"/>
          <w:color w:val="FF0000"/>
          <w:sz w:val="24"/>
          <w:szCs w:val="24"/>
        </w:rPr>
        <w:t xml:space="preserve">, </w:t>
      </w:r>
      <w:r w:rsidRPr="002616A3">
        <w:rPr>
          <w:rFonts w:ascii="Times New Roman" w:hAnsi="Times New Roman" w:cs="Times New Roman"/>
          <w:color w:val="FF0000"/>
          <w:sz w:val="24"/>
          <w:szCs w:val="24"/>
        </w:rPr>
        <w:t xml:space="preserve">shareholders and investors provided valuable insights into why shareholders typically react positively to AI </w:t>
      </w:r>
      <w:r>
        <w:rPr>
          <w:rFonts w:ascii="Times New Roman" w:hAnsi="Times New Roman" w:cs="Times New Roman"/>
          <w:color w:val="FF0000"/>
          <w:sz w:val="24"/>
          <w:szCs w:val="24"/>
        </w:rPr>
        <w:t>adoption</w:t>
      </w:r>
      <w:r w:rsidRPr="002616A3">
        <w:rPr>
          <w:rFonts w:ascii="Times New Roman" w:hAnsi="Times New Roman" w:cs="Times New Roman"/>
          <w:color w:val="FF0000"/>
          <w:sz w:val="24"/>
          <w:szCs w:val="24"/>
        </w:rPr>
        <w:t xml:space="preserve"> in B2B marketing. The consensus among participants was that AI adoption in B2B marketing holds the promise of enhanced operational efficiency, increased competitiveness, and improved profitability, a sentiment supported by concrete examples. For instance, participants shared examples of how AI-driven predictive analytics</w:t>
      </w:r>
      <w:r>
        <w:rPr>
          <w:rFonts w:ascii="Times New Roman" w:hAnsi="Times New Roman" w:cs="Times New Roman"/>
          <w:color w:val="FF0000"/>
          <w:sz w:val="24"/>
          <w:szCs w:val="24"/>
        </w:rPr>
        <w:t xml:space="preserve"> used by</w:t>
      </w:r>
      <w:r w:rsidR="005A683E">
        <w:rPr>
          <w:rFonts w:ascii="Times New Roman" w:hAnsi="Times New Roman" w:cs="Times New Roman"/>
          <w:color w:val="FF0000"/>
          <w:sz w:val="24"/>
          <w:szCs w:val="24"/>
        </w:rPr>
        <w:t xml:space="preserve"> companies such as Maersk, P&amp;G,</w:t>
      </w:r>
      <w:r>
        <w:rPr>
          <w:rFonts w:ascii="Times New Roman" w:hAnsi="Times New Roman" w:cs="Times New Roman"/>
          <w:color w:val="FF0000"/>
          <w:sz w:val="24"/>
          <w:szCs w:val="24"/>
        </w:rPr>
        <w:t xml:space="preserve"> </w:t>
      </w:r>
      <w:r w:rsidR="005A683E">
        <w:rPr>
          <w:rFonts w:ascii="Times New Roman" w:hAnsi="Times New Roman" w:cs="Times New Roman"/>
          <w:color w:val="FF0000"/>
          <w:sz w:val="24"/>
          <w:szCs w:val="24"/>
        </w:rPr>
        <w:t xml:space="preserve">Walmart and </w:t>
      </w:r>
      <w:r>
        <w:rPr>
          <w:rFonts w:ascii="Times New Roman" w:hAnsi="Times New Roman" w:cs="Times New Roman"/>
          <w:color w:val="FF0000"/>
          <w:sz w:val="24"/>
          <w:szCs w:val="24"/>
        </w:rPr>
        <w:t>DHL</w:t>
      </w:r>
      <w:r w:rsidRPr="002616A3">
        <w:rPr>
          <w:rFonts w:ascii="Times New Roman" w:hAnsi="Times New Roman" w:cs="Times New Roman"/>
          <w:color w:val="FF0000"/>
          <w:sz w:val="24"/>
          <w:szCs w:val="24"/>
        </w:rPr>
        <w:t xml:space="preserve"> can enable businesses to streamline their supply chain operations. By accurately forecasting demand and optimizing inventory levels, companies can reduce carrying costs and avoid stockouts, thereby enhancing operational efficiency.</w:t>
      </w:r>
      <w:r>
        <w:rPr>
          <w:rFonts w:ascii="Times New Roman" w:hAnsi="Times New Roman" w:cs="Times New Roman"/>
          <w:color w:val="FF0000"/>
          <w:sz w:val="24"/>
          <w:szCs w:val="24"/>
        </w:rPr>
        <w:t xml:space="preserve"> </w:t>
      </w:r>
      <w:r w:rsidRPr="002616A3">
        <w:rPr>
          <w:rFonts w:ascii="Times New Roman" w:hAnsi="Times New Roman" w:cs="Times New Roman"/>
          <w:color w:val="FF0000"/>
          <w:sz w:val="24"/>
          <w:szCs w:val="24"/>
        </w:rPr>
        <w:t xml:space="preserve">Moreover, from a shareholder and investor perspective, the positive reaction to AI adoption is grounded in its potential to impact the bottom line. They emphasized their expectations of improved market positioning and revenue growth resulting from more effective and targeted marketing strategies powered by AI. For example, participants </w:t>
      </w:r>
      <w:r w:rsidR="00425309">
        <w:rPr>
          <w:rFonts w:ascii="Times New Roman" w:hAnsi="Times New Roman" w:cs="Times New Roman"/>
          <w:color w:val="FF0000"/>
          <w:sz w:val="24"/>
          <w:szCs w:val="24"/>
        </w:rPr>
        <w:t>highlighted</w:t>
      </w:r>
      <w:r w:rsidRPr="002616A3">
        <w:rPr>
          <w:rFonts w:ascii="Times New Roman" w:hAnsi="Times New Roman" w:cs="Times New Roman"/>
          <w:color w:val="FF0000"/>
          <w:sz w:val="24"/>
          <w:szCs w:val="24"/>
        </w:rPr>
        <w:t xml:space="preserve"> how AI can analyse vast datasets to identify precise customer segments for tailored marketing campaigns. This approach not only minimizes wasted advertising spend but also leads to higher conversion rates, aligning with the social actor perspective, where organizations strategically utilize AI to optimize their interactions and performance.</w:t>
      </w:r>
    </w:p>
    <w:p w14:paraId="7D50362D" w14:textId="779ABD9C" w:rsidR="002E44DC" w:rsidRDefault="002616A3" w:rsidP="00EB3853">
      <w:pPr>
        <w:spacing w:line="360" w:lineRule="auto"/>
        <w:jc w:val="both"/>
        <w:rPr>
          <w:rFonts w:ascii="Times New Roman" w:hAnsi="Times New Roman" w:cs="Times New Roman"/>
          <w:color w:val="FF0000"/>
          <w:sz w:val="24"/>
          <w:szCs w:val="24"/>
        </w:rPr>
      </w:pPr>
      <w:r w:rsidRPr="002616A3">
        <w:rPr>
          <w:rFonts w:ascii="Times New Roman" w:hAnsi="Times New Roman" w:cs="Times New Roman"/>
          <w:color w:val="FF0000"/>
          <w:sz w:val="24"/>
          <w:szCs w:val="24"/>
        </w:rPr>
        <w:t xml:space="preserve">Additionally, participants highlighted how AI's ability to continuously learn and adapt can lead to ongoing improvements in product development and customer experience, fostering brand loyalty and, subsequently, long-term profitability. These </w:t>
      </w:r>
      <w:r w:rsidR="005A683E">
        <w:rPr>
          <w:rFonts w:ascii="Times New Roman" w:hAnsi="Times New Roman" w:cs="Times New Roman"/>
          <w:color w:val="FF0000"/>
          <w:sz w:val="24"/>
          <w:szCs w:val="24"/>
        </w:rPr>
        <w:t>all support</w:t>
      </w:r>
      <w:r w:rsidRPr="002616A3">
        <w:rPr>
          <w:rFonts w:ascii="Times New Roman" w:hAnsi="Times New Roman" w:cs="Times New Roman"/>
          <w:color w:val="FF0000"/>
          <w:sz w:val="24"/>
          <w:szCs w:val="24"/>
        </w:rPr>
        <w:t xml:space="preserve"> the belief that AI adoption in B2B marketing has the potential to create tangible business value, strengthen market positions, and drive financial performance in the B2B marketing context, aligning with the perspectives of </w:t>
      </w:r>
      <w:r w:rsidR="005A683E">
        <w:rPr>
          <w:rFonts w:ascii="Times New Roman" w:hAnsi="Times New Roman" w:cs="Times New Roman"/>
          <w:color w:val="FF0000"/>
          <w:sz w:val="24"/>
          <w:szCs w:val="24"/>
        </w:rPr>
        <w:t xml:space="preserve">firms’ investors and </w:t>
      </w:r>
      <w:r w:rsidRPr="002616A3">
        <w:rPr>
          <w:rFonts w:ascii="Times New Roman" w:hAnsi="Times New Roman" w:cs="Times New Roman"/>
          <w:color w:val="FF0000"/>
          <w:sz w:val="24"/>
          <w:szCs w:val="24"/>
        </w:rPr>
        <w:t>shareholders</w:t>
      </w:r>
      <w:r w:rsidR="005A683E">
        <w:rPr>
          <w:rFonts w:ascii="Times New Roman" w:hAnsi="Times New Roman" w:cs="Times New Roman"/>
          <w:color w:val="FF0000"/>
          <w:sz w:val="24"/>
          <w:szCs w:val="24"/>
        </w:rPr>
        <w:t>.</w:t>
      </w:r>
    </w:p>
    <w:p w14:paraId="47E54AE9" w14:textId="2B690969" w:rsidR="008E2C76" w:rsidRDefault="00011DD5" w:rsidP="008E2C76">
      <w:pPr>
        <w:spacing w:line="360" w:lineRule="auto"/>
        <w:jc w:val="both"/>
        <w:rPr>
          <w:rFonts w:ascii="Times New Roman" w:hAnsi="Times New Roman" w:cs="Times New Roman"/>
          <w:color w:val="FF0000"/>
          <w:sz w:val="24"/>
          <w:szCs w:val="24"/>
        </w:rPr>
      </w:pPr>
      <w:r w:rsidRPr="00011DD5">
        <w:rPr>
          <w:rFonts w:ascii="Times New Roman" w:hAnsi="Times New Roman" w:cs="Times New Roman"/>
          <w:i/>
          <w:iCs/>
          <w:color w:val="FF0000"/>
          <w:sz w:val="24"/>
          <w:szCs w:val="24"/>
        </w:rPr>
        <w:t>Do Firms in Dynamic Industries Have Distinct AI Implementation Considerations, Impacting Shareholder Reactions (H2):</w:t>
      </w:r>
      <w:r>
        <w:rPr>
          <w:rFonts w:ascii="Times New Roman" w:hAnsi="Times New Roman" w:cs="Times New Roman"/>
          <w:color w:val="FF0000"/>
          <w:sz w:val="24"/>
          <w:szCs w:val="24"/>
        </w:rPr>
        <w:t xml:space="preserve"> </w:t>
      </w:r>
      <w:r w:rsidR="008E2C76" w:rsidRPr="008E2C76">
        <w:rPr>
          <w:rFonts w:ascii="Times New Roman" w:hAnsi="Times New Roman" w:cs="Times New Roman"/>
          <w:color w:val="FF0000"/>
          <w:sz w:val="24"/>
          <w:szCs w:val="24"/>
        </w:rPr>
        <w:t xml:space="preserve">Participants concurred that industry-specific dynamics and concerns exert a profound influence on the perception of AI integration. For instance, in highly </w:t>
      </w:r>
      <w:r w:rsidR="008E2C76" w:rsidRPr="008E2C76">
        <w:rPr>
          <w:rFonts w:ascii="Times New Roman" w:hAnsi="Times New Roman" w:cs="Times New Roman"/>
          <w:color w:val="FF0000"/>
          <w:sz w:val="24"/>
          <w:szCs w:val="24"/>
        </w:rPr>
        <w:lastRenderedPageBreak/>
        <w:t>regulated sectors like finance or healthcare, our participants underscored the heightened importance of AI-driven compliance and data security. In these domains, where privacy and regulatory compliance are paramount, AI serves as an indispensable tool for meticulously adhering to stringent guidelines. Financial institutions employ AI to detect fraudulent activities and ensure compliance with ever-evolving financial regulations, while healthcare organizations rely on AI to safeguard patient data and enable precise diagnoses. Conversely, industries characterized by rapid technological advancements, exemplified by agile tech startups, uniformly viewed AI as an imperative for maintaining competitive relevance. These firms operate in ecosystems where innovation is the lifeblood of success. Participants emphasized that AI is not merely an asset but a necessity to swiftly adapt to changing market landscapes. Tech startups leverage AI to gain a competitive edge through product personalization and real-time decision-making. For instance, AI-powered recommendation engines enhance user experiences in e-commerce startups, while fintech startups harness AI-driven predictive analytics to optimize lending decisions.</w:t>
      </w:r>
    </w:p>
    <w:p w14:paraId="3CAAC2DE" w14:textId="10D9808F" w:rsidR="008E2C76" w:rsidRDefault="00DD4F26" w:rsidP="008E2C76">
      <w:pPr>
        <w:spacing w:line="360" w:lineRule="auto"/>
        <w:jc w:val="both"/>
        <w:rPr>
          <w:rFonts w:ascii="Times New Roman" w:hAnsi="Times New Roman" w:cs="Times New Roman"/>
          <w:color w:val="FF0000"/>
          <w:sz w:val="24"/>
          <w:szCs w:val="24"/>
        </w:rPr>
      </w:pPr>
      <w:r w:rsidRPr="00DD4F26">
        <w:rPr>
          <w:rFonts w:ascii="Times New Roman" w:hAnsi="Times New Roman" w:cs="Times New Roman"/>
          <w:color w:val="FF0000"/>
          <w:sz w:val="24"/>
          <w:szCs w:val="24"/>
        </w:rPr>
        <w:t xml:space="preserve">This perspective inherently aligns with our hypothesis that shareholders of firms subject to more dynamic industry environmental concerns react more positively to AI implementation in B2B marketing. The rationale behind this alignment is that in dynamic industries, the imperatives for AI adoption are often inextricably tied to maintaining competitiveness and capitalizing on rapid market shifts. Consequently, shareholders in such sectors recognize AI as a strategic asset to fortify market positions and drive revenue growth. In contrast, in less dynamic sectors, the considerations around AI are often </w:t>
      </w:r>
      <w:proofErr w:type="spellStart"/>
      <w:r w:rsidRPr="00DD4F26">
        <w:rPr>
          <w:rFonts w:ascii="Times New Roman" w:hAnsi="Times New Roman" w:cs="Times New Roman"/>
          <w:color w:val="FF0000"/>
          <w:sz w:val="24"/>
          <w:szCs w:val="24"/>
        </w:rPr>
        <w:t>centered</w:t>
      </w:r>
      <w:proofErr w:type="spellEnd"/>
      <w:r w:rsidRPr="00DD4F26">
        <w:rPr>
          <w:rFonts w:ascii="Times New Roman" w:hAnsi="Times New Roman" w:cs="Times New Roman"/>
          <w:color w:val="FF0000"/>
          <w:sz w:val="24"/>
          <w:szCs w:val="24"/>
        </w:rPr>
        <w:t xml:space="preserve"> on operational efficiency rather than competitive survival. This illuminates the nuanced relationship between industry dynamism, AI adoption, and shareholder reactions. It suggests that shareholders in dynamic industries exhibit a more positive disposition towards AI implementation in B2B marketing due to its centrality in navigating their industry's unique challenges and opportunities.</w:t>
      </w:r>
      <w:r w:rsidR="00011DD5" w:rsidRPr="00011DD5">
        <w:rPr>
          <w:rFonts w:ascii="Times New Roman" w:hAnsi="Times New Roman" w:cs="Times New Roman"/>
          <w:color w:val="FF0000"/>
          <w:sz w:val="24"/>
          <w:szCs w:val="24"/>
        </w:rPr>
        <w:t xml:space="preserve"> </w:t>
      </w:r>
      <w:r w:rsidR="00011DD5" w:rsidRPr="008E2C76">
        <w:rPr>
          <w:rFonts w:ascii="Times New Roman" w:hAnsi="Times New Roman" w:cs="Times New Roman"/>
          <w:color w:val="FF0000"/>
          <w:sz w:val="24"/>
          <w:szCs w:val="24"/>
        </w:rPr>
        <w:t>The insights emphasize the indispensability of tailoring AI strategies to meet the unique needs and challenges posed by different industries.</w:t>
      </w:r>
    </w:p>
    <w:p w14:paraId="2CFEC3EB" w14:textId="3BA393AB" w:rsidR="0083619E" w:rsidRPr="008E2C76" w:rsidRDefault="0083619E" w:rsidP="008E2C76">
      <w:pPr>
        <w:spacing w:line="360" w:lineRule="auto"/>
        <w:jc w:val="both"/>
        <w:rPr>
          <w:rFonts w:ascii="Times New Roman" w:hAnsi="Times New Roman" w:cs="Times New Roman"/>
          <w:color w:val="FF0000"/>
          <w:sz w:val="24"/>
          <w:szCs w:val="24"/>
        </w:rPr>
      </w:pPr>
      <w:r w:rsidRPr="0083619E">
        <w:rPr>
          <w:rFonts w:ascii="Times New Roman" w:hAnsi="Times New Roman" w:cs="Times New Roman"/>
          <w:i/>
          <w:iCs/>
          <w:color w:val="FF0000"/>
          <w:sz w:val="24"/>
          <w:szCs w:val="24"/>
        </w:rPr>
        <w:t>Why Shareholders of Firms with Complex Customer Bases React Less Positively to AI Adoption in B2B Marketing (H3):</w:t>
      </w:r>
      <w:r>
        <w:rPr>
          <w:rFonts w:ascii="Times New Roman" w:hAnsi="Times New Roman" w:cs="Times New Roman"/>
          <w:color w:val="FF0000"/>
          <w:sz w:val="24"/>
          <w:szCs w:val="24"/>
        </w:rPr>
        <w:t xml:space="preserve"> </w:t>
      </w:r>
      <w:r w:rsidRPr="0083619E">
        <w:rPr>
          <w:rFonts w:ascii="Times New Roman" w:hAnsi="Times New Roman" w:cs="Times New Roman"/>
          <w:color w:val="FF0000"/>
          <w:sz w:val="24"/>
          <w:szCs w:val="24"/>
        </w:rPr>
        <w:t xml:space="preserve">A recurring theme was the formidable task of aggregating and harmonizing vast datasets from diverse customer segments, each with its unique preferences and </w:t>
      </w:r>
      <w:r w:rsidR="00FE2265" w:rsidRPr="0083619E">
        <w:rPr>
          <w:rFonts w:ascii="Times New Roman" w:hAnsi="Times New Roman" w:cs="Times New Roman"/>
          <w:color w:val="FF0000"/>
          <w:sz w:val="24"/>
          <w:szCs w:val="24"/>
        </w:rPr>
        <w:t>behaviours</w:t>
      </w:r>
      <w:r w:rsidRPr="0083619E">
        <w:rPr>
          <w:rFonts w:ascii="Times New Roman" w:hAnsi="Times New Roman" w:cs="Times New Roman"/>
          <w:color w:val="FF0000"/>
          <w:sz w:val="24"/>
          <w:szCs w:val="24"/>
        </w:rPr>
        <w:t xml:space="preserve">. Participants noted that achieving a unified customer view for effective AI-driven targeting and personalization can be arduous when confronted with a complex customer landscape. Additionally, managing the privacy and data security concerns inherent to complex </w:t>
      </w:r>
      <w:r w:rsidRPr="0083619E">
        <w:rPr>
          <w:rFonts w:ascii="Times New Roman" w:hAnsi="Times New Roman" w:cs="Times New Roman"/>
          <w:color w:val="FF0000"/>
          <w:sz w:val="24"/>
          <w:szCs w:val="24"/>
        </w:rPr>
        <w:lastRenderedPageBreak/>
        <w:t>customer profiles emerged as a significant challenge. Participants emphasized the need to ensure compliance with data protection regulations, especially when dealing with sensitive information from varied customer segments.</w:t>
      </w:r>
    </w:p>
    <w:p w14:paraId="029D22E4" w14:textId="1A0C375B" w:rsidR="008E2C76" w:rsidRDefault="0083619E" w:rsidP="00EB3853">
      <w:pPr>
        <w:spacing w:line="360" w:lineRule="auto"/>
        <w:jc w:val="both"/>
        <w:rPr>
          <w:rFonts w:ascii="Times New Roman" w:hAnsi="Times New Roman" w:cs="Times New Roman"/>
          <w:color w:val="FF0000"/>
          <w:sz w:val="24"/>
          <w:szCs w:val="24"/>
        </w:rPr>
      </w:pPr>
      <w:r w:rsidRPr="0083619E">
        <w:rPr>
          <w:rFonts w:ascii="Times New Roman" w:hAnsi="Times New Roman" w:cs="Times New Roman"/>
          <w:color w:val="FF0000"/>
          <w:sz w:val="24"/>
          <w:szCs w:val="24"/>
        </w:rPr>
        <w:t xml:space="preserve">Shareholders and investors in our focus group discussion expressed valid concerns regarding AI adoption in firms with complex customer bases. One prominent concern revolved around the potential for unintended consequences stemming from AI-driven decisions. For example, in the pharmaceutical industry, where customers include healthcare providers, insurers, and patients, AI-powered pricing strategies may inadvertently lead to pricing discrepancies or alienate certain customer segments. Such discrepancies can trigger regulatory scrutiny or damage brand reputation, causing shareholders to worry about the long-term financial impact. Another concern </w:t>
      </w:r>
      <w:r w:rsidR="00051CE0">
        <w:rPr>
          <w:rFonts w:ascii="Times New Roman" w:hAnsi="Times New Roman" w:cs="Times New Roman"/>
          <w:color w:val="FF0000"/>
          <w:sz w:val="24"/>
          <w:szCs w:val="24"/>
        </w:rPr>
        <w:t>focused</w:t>
      </w:r>
      <w:r w:rsidRPr="0083619E">
        <w:rPr>
          <w:rFonts w:ascii="Times New Roman" w:hAnsi="Times New Roman" w:cs="Times New Roman"/>
          <w:color w:val="FF0000"/>
          <w:sz w:val="24"/>
          <w:szCs w:val="24"/>
        </w:rPr>
        <w:t xml:space="preserve"> on the transparency and interpretability of AI algorithms in complex customer environments. Shareholders were apprehensive about situations where AI models make critical decisions without clear explanations. In financial services, for instance, AI-driven credit scoring models may approve or deny loans without transparent rationale, raising questions about fairness and regulatory compliance. Shareholders feared potential legal and reputational risks associated with such opaqueness. </w:t>
      </w:r>
      <w:r w:rsidR="00EF5572">
        <w:rPr>
          <w:rFonts w:ascii="Times New Roman" w:hAnsi="Times New Roman" w:cs="Times New Roman"/>
          <w:color w:val="FF0000"/>
          <w:sz w:val="24"/>
          <w:szCs w:val="24"/>
        </w:rPr>
        <w:t>In short</w:t>
      </w:r>
      <w:r w:rsidRPr="0083619E">
        <w:rPr>
          <w:rFonts w:ascii="Times New Roman" w:hAnsi="Times New Roman" w:cs="Times New Roman"/>
          <w:color w:val="FF0000"/>
          <w:sz w:val="24"/>
          <w:szCs w:val="24"/>
        </w:rPr>
        <w:t>, the challenges in firms with complex customer bases lie in data aggregation, harmonization, and data security, while shareholder concerns encompass unintended consequences of AI decisions and the transparency of AI algorithms.</w:t>
      </w:r>
    </w:p>
    <w:p w14:paraId="2C681D2C" w14:textId="2D7D4A39" w:rsidR="00574804" w:rsidRPr="00574804" w:rsidRDefault="00574804" w:rsidP="00EB3853">
      <w:pPr>
        <w:spacing w:line="360" w:lineRule="auto"/>
        <w:jc w:val="both"/>
        <w:rPr>
          <w:rFonts w:ascii="Times New Roman" w:hAnsi="Times New Roman" w:cs="Times New Roman"/>
          <w:b/>
          <w:bCs/>
          <w:color w:val="FF0000"/>
          <w:sz w:val="24"/>
          <w:szCs w:val="24"/>
        </w:rPr>
      </w:pPr>
      <w:r w:rsidRPr="00574804">
        <w:rPr>
          <w:rFonts w:ascii="Times New Roman" w:hAnsi="Times New Roman" w:cs="Times New Roman"/>
          <w:b/>
          <w:bCs/>
          <w:color w:val="FF0000"/>
          <w:sz w:val="24"/>
          <w:szCs w:val="24"/>
        </w:rPr>
        <w:t xml:space="preserve">6 </w:t>
      </w:r>
      <w:proofErr w:type="gramStart"/>
      <w:r>
        <w:rPr>
          <w:rFonts w:ascii="Times New Roman" w:hAnsi="Times New Roman" w:cs="Times New Roman"/>
          <w:b/>
          <w:bCs/>
          <w:color w:val="FF0000"/>
          <w:sz w:val="24"/>
          <w:szCs w:val="24"/>
        </w:rPr>
        <w:t>DISCUSSION</w:t>
      </w:r>
      <w:proofErr w:type="gramEnd"/>
    </w:p>
    <w:p w14:paraId="2292ED52" w14:textId="3D21EEC3" w:rsidR="00C57810" w:rsidRDefault="00051CE0" w:rsidP="001305EE">
      <w:pPr>
        <w:spacing w:line="360" w:lineRule="auto"/>
        <w:jc w:val="both"/>
        <w:rPr>
          <w:rFonts w:ascii="Times New Roman" w:hAnsi="Times New Roman" w:cs="Times New Roman"/>
          <w:sz w:val="24"/>
          <w:szCs w:val="24"/>
        </w:rPr>
      </w:pPr>
      <w:r>
        <w:rPr>
          <w:rFonts w:ascii="Times New Roman" w:hAnsi="Times New Roman" w:cs="Times New Roman"/>
          <w:color w:val="FF0000"/>
          <w:sz w:val="24"/>
          <w:szCs w:val="24"/>
        </w:rPr>
        <w:t>Nowadays</w:t>
      </w:r>
      <w:r w:rsidR="001305EE" w:rsidRPr="001305EE">
        <w:rPr>
          <w:rFonts w:ascii="Times New Roman" w:hAnsi="Times New Roman" w:cs="Times New Roman"/>
          <w:color w:val="FF0000"/>
          <w:sz w:val="24"/>
          <w:szCs w:val="24"/>
        </w:rPr>
        <w:t xml:space="preserve">, many studies have investigated the potential benefits generated from AI implementation for B2B marketing, with a few early research empirically examining such impacts (Martínez-López and Casillas, 2013; Farrokhi </w:t>
      </w:r>
      <w:r w:rsidR="001305EE" w:rsidRPr="00C57810">
        <w:rPr>
          <w:rFonts w:ascii="Times New Roman" w:hAnsi="Times New Roman" w:cs="Times New Roman"/>
          <w:color w:val="FF0000"/>
          <w:sz w:val="24"/>
          <w:szCs w:val="24"/>
        </w:rPr>
        <w:t>et al., 2020</w:t>
      </w:r>
      <w:r w:rsidR="00CF78C0">
        <w:rPr>
          <w:rFonts w:ascii="Times New Roman" w:hAnsi="Times New Roman" w:cs="Times New Roman"/>
          <w:color w:val="FF0000"/>
          <w:sz w:val="24"/>
          <w:szCs w:val="24"/>
        </w:rPr>
        <w:t>; Wamba, 2022</w:t>
      </w:r>
      <w:r w:rsidR="001305EE" w:rsidRPr="00C57810">
        <w:rPr>
          <w:rFonts w:ascii="Times New Roman" w:hAnsi="Times New Roman" w:cs="Times New Roman"/>
          <w:color w:val="FF0000"/>
          <w:sz w:val="24"/>
          <w:szCs w:val="24"/>
        </w:rPr>
        <w:t xml:space="preserve">). Generally, the existing literature on AI in B2B marketing can be categorised into three main streams. The first literature stream associates with a controversial debate regarding how AI can support firms in automating their production and facilitating their existing operations process (Campbell et al., 2020; Saura et al., 2021; Li et al., 2021). AI has been demonstrated to enable </w:t>
      </w:r>
      <w:r w:rsidR="007F3747">
        <w:rPr>
          <w:rFonts w:ascii="Times New Roman" w:hAnsi="Times New Roman" w:cs="Times New Roman"/>
          <w:color w:val="FF0000"/>
          <w:sz w:val="24"/>
          <w:szCs w:val="24"/>
        </w:rPr>
        <w:t>organiza</w:t>
      </w:r>
      <w:r w:rsidR="001305EE" w:rsidRPr="00C57810">
        <w:rPr>
          <w:rFonts w:ascii="Times New Roman" w:hAnsi="Times New Roman" w:cs="Times New Roman"/>
          <w:color w:val="FF0000"/>
          <w:sz w:val="24"/>
          <w:szCs w:val="24"/>
        </w:rPr>
        <w:t xml:space="preserve">tions to automate various B2B processes, such as better identifying the targets for outward and inward marketing initiatives, simplifying customer relationship management, and creating new consumer experiences via digital devices. For instance, Campbell et al. (2020) develop a theoretical model to explain how AI can improve marketing through intelligent automation across different stages. </w:t>
      </w:r>
      <w:r w:rsidR="00C57810" w:rsidRPr="00C57810">
        <w:rPr>
          <w:rFonts w:ascii="Times New Roman" w:hAnsi="Times New Roman" w:cs="Times New Roman"/>
          <w:color w:val="FF0000"/>
          <w:sz w:val="24"/>
          <w:szCs w:val="24"/>
        </w:rPr>
        <w:t>Th</w:t>
      </w:r>
      <w:r>
        <w:rPr>
          <w:rFonts w:ascii="Times New Roman" w:hAnsi="Times New Roman" w:cs="Times New Roman"/>
          <w:color w:val="FF0000"/>
          <w:sz w:val="24"/>
          <w:szCs w:val="24"/>
        </w:rPr>
        <w:t>e proposed</w:t>
      </w:r>
      <w:r w:rsidR="00C57810" w:rsidRPr="00C57810">
        <w:rPr>
          <w:rFonts w:ascii="Times New Roman" w:hAnsi="Times New Roman" w:cs="Times New Roman"/>
          <w:color w:val="FF0000"/>
          <w:sz w:val="24"/>
          <w:szCs w:val="24"/>
        </w:rPr>
        <w:t xml:space="preserve"> study, building on this literature stream, provides </w:t>
      </w:r>
      <w:r w:rsidR="00C57810" w:rsidRPr="00C57810">
        <w:rPr>
          <w:rFonts w:ascii="Times New Roman" w:hAnsi="Times New Roman" w:cs="Times New Roman"/>
          <w:color w:val="FF0000"/>
          <w:sz w:val="24"/>
          <w:szCs w:val="24"/>
        </w:rPr>
        <w:lastRenderedPageBreak/>
        <w:t xml:space="preserve">empirical insights into how AI adoption in B2B marketing influences shareholder reactions, thus advancing our understanding of the </w:t>
      </w:r>
      <w:r w:rsidR="00C57810">
        <w:rPr>
          <w:rFonts w:ascii="Times New Roman" w:hAnsi="Times New Roman" w:cs="Times New Roman"/>
          <w:color w:val="FF0000"/>
          <w:sz w:val="24"/>
          <w:szCs w:val="24"/>
        </w:rPr>
        <w:t xml:space="preserve">impacts and </w:t>
      </w:r>
      <w:r w:rsidR="00C57810" w:rsidRPr="00C57810">
        <w:rPr>
          <w:rFonts w:ascii="Times New Roman" w:hAnsi="Times New Roman" w:cs="Times New Roman"/>
          <w:color w:val="FF0000"/>
          <w:sz w:val="24"/>
          <w:szCs w:val="24"/>
        </w:rPr>
        <w:t>practical implications of AI integration in production automation and operations process improvements.</w:t>
      </w:r>
    </w:p>
    <w:p w14:paraId="04E8FD41" w14:textId="2F21C00F" w:rsidR="00C57810" w:rsidRDefault="001305EE" w:rsidP="001305EE">
      <w:pPr>
        <w:spacing w:line="360" w:lineRule="auto"/>
        <w:jc w:val="both"/>
        <w:rPr>
          <w:rFonts w:ascii="Times New Roman" w:hAnsi="Times New Roman" w:cs="Times New Roman"/>
          <w:sz w:val="24"/>
          <w:szCs w:val="24"/>
        </w:rPr>
      </w:pPr>
      <w:r w:rsidRPr="004F5798">
        <w:rPr>
          <w:rFonts w:ascii="Times New Roman" w:hAnsi="Times New Roman" w:cs="Times New Roman"/>
          <w:color w:val="FF0000"/>
          <w:sz w:val="24"/>
          <w:szCs w:val="24"/>
        </w:rPr>
        <w:t xml:space="preserve">The second stream of literature relates to the implementation of AI for better marketing decision support (Syam and Sharma, 2018; Farrokhi et al., 2020; Bag et al., 2021). For example, Syam and Sharma (2018) investigate how AI technologies can support managers in making better decisions in personal selling and sales management. Bag et al. (2021) offer a conceptual framework to demonstrate the effect of </w:t>
      </w:r>
      <w:bookmarkStart w:id="7" w:name="_Hlk101787885"/>
      <w:r w:rsidRPr="004F5798">
        <w:rPr>
          <w:rFonts w:ascii="Times New Roman" w:hAnsi="Times New Roman" w:cs="Times New Roman"/>
          <w:color w:val="FF0000"/>
          <w:sz w:val="24"/>
          <w:szCs w:val="24"/>
        </w:rPr>
        <w:t xml:space="preserve">AI-enabled B2B marketing </w:t>
      </w:r>
      <w:bookmarkEnd w:id="7"/>
      <w:r w:rsidRPr="004F5798">
        <w:rPr>
          <w:rFonts w:ascii="Times New Roman" w:hAnsi="Times New Roman" w:cs="Times New Roman"/>
          <w:color w:val="FF0000"/>
          <w:sz w:val="24"/>
          <w:szCs w:val="24"/>
        </w:rPr>
        <w:t xml:space="preserve">on firm performance through rational decision-making paths. </w:t>
      </w:r>
      <w:r w:rsidR="004F5798" w:rsidRPr="004F5798">
        <w:rPr>
          <w:rFonts w:ascii="Times New Roman" w:hAnsi="Times New Roman" w:cs="Times New Roman"/>
          <w:color w:val="FF0000"/>
          <w:sz w:val="24"/>
          <w:szCs w:val="24"/>
        </w:rPr>
        <w:t>The findings from our study bridge the gap between AI technology and B2B marketing-specific initiatives, aligning with studies like those by Kumar et al. (2019) and Huang and Rust (2021), which explore how AI techniques can enhance various aspects of B2B marketing, including targeting, segmentation, and customer relationship management. Through empirical evidence, our study contributes to a deeper understanding of how AI's impact on these decision-making processes resonates with the perspectives of key stakeholders.</w:t>
      </w:r>
    </w:p>
    <w:p w14:paraId="69CB9DF8" w14:textId="37DFF255" w:rsidR="00C57810" w:rsidRPr="004F5798" w:rsidRDefault="001305EE" w:rsidP="001305EE">
      <w:pPr>
        <w:spacing w:line="360" w:lineRule="auto"/>
        <w:jc w:val="both"/>
        <w:rPr>
          <w:rFonts w:ascii="Times New Roman" w:hAnsi="Times New Roman" w:cs="Times New Roman"/>
          <w:b/>
          <w:bCs/>
          <w:color w:val="FF0000"/>
          <w:sz w:val="24"/>
          <w:szCs w:val="24"/>
        </w:rPr>
      </w:pPr>
      <w:r w:rsidRPr="004F5798">
        <w:rPr>
          <w:rFonts w:ascii="Times New Roman" w:hAnsi="Times New Roman" w:cs="Times New Roman"/>
          <w:color w:val="FF0000"/>
          <w:sz w:val="24"/>
          <w:szCs w:val="24"/>
        </w:rPr>
        <w:t>The third stream of literature focuses on the impacts of AI on society and the workplace. Specifically, studies show that AI technologies such as recommendation systems and intelligent agents can offer fantastic experiences and interactive engagements with consumers and employees (</w:t>
      </w:r>
      <w:proofErr w:type="spellStart"/>
      <w:r w:rsidRPr="004F5798">
        <w:rPr>
          <w:rFonts w:ascii="Times New Roman" w:hAnsi="Times New Roman" w:cs="Times New Roman"/>
          <w:color w:val="FF0000"/>
          <w:sz w:val="24"/>
          <w:szCs w:val="24"/>
        </w:rPr>
        <w:t>Kot</w:t>
      </w:r>
      <w:proofErr w:type="spellEnd"/>
      <w:r w:rsidRPr="004F5798">
        <w:rPr>
          <w:rFonts w:ascii="Times New Roman" w:hAnsi="Times New Roman" w:cs="Times New Roman"/>
          <w:color w:val="FF0000"/>
          <w:sz w:val="24"/>
          <w:szCs w:val="24"/>
        </w:rPr>
        <w:t xml:space="preserve"> and Leszczyński, 2019; Prentice and Nguyen, 2020</w:t>
      </w:r>
      <w:r w:rsidR="00CF78C0">
        <w:rPr>
          <w:rFonts w:ascii="Times New Roman" w:hAnsi="Times New Roman" w:cs="Times New Roman"/>
          <w:color w:val="FF0000"/>
          <w:sz w:val="24"/>
          <w:szCs w:val="24"/>
        </w:rPr>
        <w:t>; Sung et al., 2021</w:t>
      </w:r>
      <w:r w:rsidRPr="004F5798">
        <w:rPr>
          <w:rFonts w:ascii="Times New Roman" w:hAnsi="Times New Roman" w:cs="Times New Roman"/>
          <w:color w:val="FF0000"/>
          <w:sz w:val="24"/>
          <w:szCs w:val="24"/>
        </w:rPr>
        <w:t xml:space="preserve">). Examples include in-store technologies like augmented reality and intelligent displays, real-time personalised customer interactions, and machine learning techniques for better marketing predictions (Morgan and Rego, 2006; Lee et al., 2013; Davenport et al., 2018). </w:t>
      </w:r>
      <w:r w:rsidR="004F5798" w:rsidRPr="004F5798">
        <w:rPr>
          <w:rFonts w:ascii="Times New Roman" w:hAnsi="Times New Roman" w:cs="Times New Roman"/>
          <w:color w:val="FF0000"/>
          <w:sz w:val="24"/>
          <w:szCs w:val="24"/>
        </w:rPr>
        <w:t xml:space="preserve">Our study extends this literature </w:t>
      </w:r>
      <w:r w:rsidR="00051CE0">
        <w:rPr>
          <w:rFonts w:ascii="Times New Roman" w:hAnsi="Times New Roman" w:cs="Times New Roman"/>
          <w:color w:val="FF0000"/>
          <w:sz w:val="24"/>
          <w:szCs w:val="24"/>
        </w:rPr>
        <w:t xml:space="preserve">stream </w:t>
      </w:r>
      <w:r w:rsidR="004F5798" w:rsidRPr="004F5798">
        <w:rPr>
          <w:rFonts w:ascii="Times New Roman" w:hAnsi="Times New Roman" w:cs="Times New Roman"/>
          <w:color w:val="FF0000"/>
          <w:sz w:val="24"/>
          <w:szCs w:val="24"/>
        </w:rPr>
        <w:t>by providing empirical insights into how AI adoption in B2B marketing influences shareholder reactions, thereby bridging the gap between AI's societal and workplace impacts and its implications for key stakeholders in different B2B context. By examining shareholder perspectives in response to AI-enabled marketing initiatives, our research adds a valuable layer of understanding to the multifaceted effects of AI technology adoption in contemporary business environments.</w:t>
      </w:r>
    </w:p>
    <w:p w14:paraId="10B14B2F" w14:textId="3B2B604C" w:rsidR="004F5798" w:rsidRPr="004F5798" w:rsidRDefault="004F5798" w:rsidP="004F5798">
      <w:pPr>
        <w:spacing w:line="360" w:lineRule="auto"/>
        <w:jc w:val="both"/>
        <w:rPr>
          <w:rFonts w:ascii="Times New Roman" w:hAnsi="Times New Roman" w:cs="Times New Roman"/>
          <w:color w:val="FF0000"/>
          <w:sz w:val="24"/>
          <w:szCs w:val="24"/>
        </w:rPr>
      </w:pPr>
      <w:r w:rsidRPr="004F5798">
        <w:rPr>
          <w:rFonts w:ascii="Times New Roman" w:hAnsi="Times New Roman" w:cs="Times New Roman"/>
          <w:color w:val="FF0000"/>
          <w:sz w:val="24"/>
          <w:szCs w:val="24"/>
        </w:rPr>
        <w:t xml:space="preserve">In summary, the three literature streams examined in this study converge to suggest that the implementation of AI in B2B marketing can yield substantial benefits and potentially lead to competitive advantages. Our study's findings align with a significant portion of prior technology-focused literature, which has consistently identified positive returns on investment </w:t>
      </w:r>
      <w:r w:rsidRPr="004F5798">
        <w:rPr>
          <w:rFonts w:ascii="Times New Roman" w:hAnsi="Times New Roman" w:cs="Times New Roman"/>
          <w:color w:val="FF0000"/>
          <w:sz w:val="24"/>
          <w:szCs w:val="24"/>
        </w:rPr>
        <w:lastRenderedPageBreak/>
        <w:t xml:space="preserve">(Lam et al., 2019; He et al., 2020; </w:t>
      </w:r>
      <w:proofErr w:type="spellStart"/>
      <w:r w:rsidRPr="004F5798">
        <w:rPr>
          <w:rFonts w:ascii="Times New Roman" w:hAnsi="Times New Roman" w:cs="Times New Roman"/>
          <w:color w:val="FF0000"/>
          <w:sz w:val="24"/>
          <w:szCs w:val="24"/>
        </w:rPr>
        <w:t>Mikalef</w:t>
      </w:r>
      <w:proofErr w:type="spellEnd"/>
      <w:r w:rsidRPr="004F5798">
        <w:rPr>
          <w:rFonts w:ascii="Times New Roman" w:hAnsi="Times New Roman" w:cs="Times New Roman"/>
          <w:color w:val="FF0000"/>
          <w:sz w:val="24"/>
          <w:szCs w:val="24"/>
        </w:rPr>
        <w:t xml:space="preserve"> et al., 2021). However, it's worth noting that our results diverge from certain technology-focused event studies, some of which have reported negative stock returns on the day of implementation (Lui et al., 2021; He et al., 2020), or insignificant returns following adoption (</w:t>
      </w:r>
      <w:proofErr w:type="spellStart"/>
      <w:r w:rsidRPr="004F5798">
        <w:rPr>
          <w:rFonts w:ascii="Times New Roman" w:hAnsi="Times New Roman" w:cs="Times New Roman"/>
          <w:color w:val="FF0000"/>
          <w:sz w:val="24"/>
          <w:szCs w:val="24"/>
        </w:rPr>
        <w:t>Im</w:t>
      </w:r>
      <w:proofErr w:type="spellEnd"/>
      <w:r w:rsidRPr="004F5798">
        <w:rPr>
          <w:rFonts w:ascii="Times New Roman" w:hAnsi="Times New Roman" w:cs="Times New Roman"/>
          <w:color w:val="FF0000"/>
          <w:sz w:val="24"/>
          <w:szCs w:val="24"/>
        </w:rPr>
        <w:t xml:space="preserve"> et al., 2001; Dos Santos et al., 1993).</w:t>
      </w:r>
      <w:r>
        <w:rPr>
          <w:rFonts w:ascii="Times New Roman" w:hAnsi="Times New Roman" w:cs="Times New Roman"/>
          <w:color w:val="FF0000"/>
          <w:sz w:val="24"/>
          <w:szCs w:val="24"/>
        </w:rPr>
        <w:t xml:space="preserve"> </w:t>
      </w:r>
      <w:r w:rsidRPr="004F5798">
        <w:rPr>
          <w:rFonts w:ascii="Times New Roman" w:hAnsi="Times New Roman" w:cs="Times New Roman"/>
          <w:color w:val="FF0000"/>
          <w:sz w:val="24"/>
          <w:szCs w:val="24"/>
        </w:rPr>
        <w:t>These findings hold timely and practical relevance for both managers and industry practitioners, particularly given the recent proliferation of AI applications. Managers typically make IT investment decisions with the goal of maximizing firms' business value. However, estimating the impact of such investments can be challenging, as measurements like productivity and profitability often remain unavailable for several months post-implementation. Moreover, the true financial impact of AI adoption may not be immediately apparent, as financial performance is frequently subject to managerial planning and manipulation.</w:t>
      </w:r>
    </w:p>
    <w:p w14:paraId="75CCD829" w14:textId="50FD608B" w:rsidR="001305EE" w:rsidRPr="00EF5572" w:rsidRDefault="004F5798" w:rsidP="00FC7CC1">
      <w:pPr>
        <w:spacing w:line="360" w:lineRule="auto"/>
        <w:jc w:val="both"/>
        <w:rPr>
          <w:rFonts w:ascii="Times New Roman" w:hAnsi="Times New Roman" w:cs="Times New Roman"/>
          <w:color w:val="FF0000"/>
          <w:sz w:val="24"/>
          <w:szCs w:val="24"/>
        </w:rPr>
      </w:pPr>
      <w:r w:rsidRPr="004F5798">
        <w:rPr>
          <w:rFonts w:ascii="Times New Roman" w:hAnsi="Times New Roman" w:cs="Times New Roman"/>
          <w:color w:val="FF0000"/>
          <w:sz w:val="24"/>
          <w:szCs w:val="24"/>
        </w:rPr>
        <w:t xml:space="preserve">While our use of event study </w:t>
      </w:r>
      <w:r>
        <w:rPr>
          <w:rFonts w:ascii="Times New Roman" w:hAnsi="Times New Roman" w:cs="Times New Roman"/>
          <w:color w:val="FF0000"/>
          <w:sz w:val="24"/>
          <w:szCs w:val="24"/>
        </w:rPr>
        <w:t xml:space="preserve">and focus group discussion </w:t>
      </w:r>
      <w:r w:rsidRPr="004F5798">
        <w:rPr>
          <w:rFonts w:ascii="Times New Roman" w:hAnsi="Times New Roman" w:cs="Times New Roman"/>
          <w:color w:val="FF0000"/>
          <w:sz w:val="24"/>
          <w:szCs w:val="24"/>
        </w:rPr>
        <w:t xml:space="preserve">methodology may not entirely capture </w:t>
      </w:r>
      <w:r>
        <w:rPr>
          <w:rFonts w:ascii="Times New Roman" w:hAnsi="Times New Roman" w:cs="Times New Roman"/>
          <w:color w:val="FF0000"/>
          <w:sz w:val="24"/>
          <w:szCs w:val="24"/>
        </w:rPr>
        <w:t>all</w:t>
      </w:r>
      <w:r w:rsidRPr="004F5798">
        <w:rPr>
          <w:rFonts w:ascii="Times New Roman" w:hAnsi="Times New Roman" w:cs="Times New Roman"/>
          <w:color w:val="FF0000"/>
          <w:sz w:val="24"/>
          <w:szCs w:val="24"/>
        </w:rPr>
        <w:t xml:space="preserve"> precise business value of AI implementation, it does provide insights into shareholders' concerns regarding AI adoption in B2B marketing and the associated financial risks. Consequently, our study offers a comprehensive understanding of how shareholders react to AI-enabled B2B marketing initiatives in various business contexts, thereby providing valuable support for investment decision-making in emerging technologies.</w:t>
      </w:r>
      <w:r>
        <w:rPr>
          <w:rFonts w:ascii="Times New Roman" w:hAnsi="Times New Roman" w:cs="Times New Roman"/>
          <w:color w:val="FF0000"/>
          <w:sz w:val="24"/>
          <w:szCs w:val="24"/>
        </w:rPr>
        <w:t xml:space="preserve"> </w:t>
      </w:r>
      <w:r w:rsidR="00505442" w:rsidRPr="00EF5572">
        <w:rPr>
          <w:rFonts w:ascii="Times New Roman" w:hAnsi="Times New Roman" w:cs="Times New Roman"/>
          <w:color w:val="FF0000"/>
          <w:sz w:val="24"/>
          <w:szCs w:val="24"/>
        </w:rPr>
        <w:t>Based on the findings</w:t>
      </w:r>
      <w:r w:rsidR="00646D4C" w:rsidRPr="00EF5572">
        <w:rPr>
          <w:rFonts w:ascii="Times New Roman" w:hAnsi="Times New Roman" w:cs="Times New Roman"/>
          <w:color w:val="FF0000"/>
          <w:sz w:val="24"/>
          <w:szCs w:val="24"/>
        </w:rPr>
        <w:t xml:space="preserve">, this </w:t>
      </w:r>
      <w:r w:rsidR="00505442" w:rsidRPr="00EF5572">
        <w:rPr>
          <w:rFonts w:ascii="Times New Roman" w:hAnsi="Times New Roman" w:cs="Times New Roman"/>
          <w:color w:val="FF0000"/>
          <w:sz w:val="24"/>
          <w:szCs w:val="24"/>
        </w:rPr>
        <w:t>research</w:t>
      </w:r>
      <w:r w:rsidR="00646D4C" w:rsidRPr="00EF5572">
        <w:rPr>
          <w:rFonts w:ascii="Times New Roman" w:hAnsi="Times New Roman" w:cs="Times New Roman"/>
          <w:color w:val="FF0000"/>
          <w:sz w:val="24"/>
          <w:szCs w:val="24"/>
        </w:rPr>
        <w:t xml:space="preserve"> </w:t>
      </w:r>
      <w:r w:rsidR="00505442" w:rsidRPr="00EF5572">
        <w:rPr>
          <w:rFonts w:ascii="Times New Roman" w:hAnsi="Times New Roman" w:cs="Times New Roman"/>
          <w:color w:val="FF0000"/>
          <w:sz w:val="24"/>
          <w:szCs w:val="24"/>
        </w:rPr>
        <w:t>provides</w:t>
      </w:r>
      <w:r w:rsidR="00646D4C" w:rsidRPr="00EF5572">
        <w:rPr>
          <w:rFonts w:ascii="Times New Roman" w:hAnsi="Times New Roman" w:cs="Times New Roman"/>
          <w:color w:val="FF0000"/>
          <w:sz w:val="24"/>
          <w:szCs w:val="24"/>
        </w:rPr>
        <w:t xml:space="preserve"> </w:t>
      </w:r>
      <w:r w:rsidR="00505442" w:rsidRPr="00EF5572">
        <w:rPr>
          <w:rFonts w:ascii="Times New Roman" w:hAnsi="Times New Roman" w:cs="Times New Roman"/>
          <w:color w:val="FF0000"/>
          <w:sz w:val="24"/>
          <w:szCs w:val="24"/>
        </w:rPr>
        <w:t>several</w:t>
      </w:r>
      <w:r w:rsidR="00646D4C" w:rsidRPr="00EF5572">
        <w:rPr>
          <w:rFonts w:ascii="Times New Roman" w:hAnsi="Times New Roman" w:cs="Times New Roman"/>
          <w:color w:val="FF0000"/>
          <w:sz w:val="24"/>
          <w:szCs w:val="24"/>
        </w:rPr>
        <w:t xml:space="preserve"> </w:t>
      </w:r>
      <w:r w:rsidR="00505442" w:rsidRPr="00EF5572">
        <w:rPr>
          <w:rFonts w:ascii="Times New Roman" w:hAnsi="Times New Roman" w:cs="Times New Roman"/>
          <w:color w:val="FF0000"/>
          <w:sz w:val="24"/>
          <w:szCs w:val="24"/>
        </w:rPr>
        <w:t>important</w:t>
      </w:r>
      <w:r w:rsidR="00646D4C" w:rsidRPr="00EF5572">
        <w:rPr>
          <w:rFonts w:ascii="Times New Roman" w:hAnsi="Times New Roman" w:cs="Times New Roman"/>
          <w:color w:val="FF0000"/>
          <w:sz w:val="24"/>
          <w:szCs w:val="24"/>
        </w:rPr>
        <w:t xml:space="preserve"> </w:t>
      </w:r>
      <w:r w:rsidR="00C14E5D" w:rsidRPr="00EF5572">
        <w:rPr>
          <w:rFonts w:ascii="Times New Roman" w:hAnsi="Times New Roman" w:cs="Times New Roman"/>
          <w:color w:val="FF0000"/>
          <w:sz w:val="24"/>
          <w:szCs w:val="24"/>
        </w:rPr>
        <w:t>theoretical</w:t>
      </w:r>
      <w:r w:rsidR="00646D4C" w:rsidRPr="00EF5572">
        <w:rPr>
          <w:rFonts w:ascii="Times New Roman" w:hAnsi="Times New Roman" w:cs="Times New Roman"/>
          <w:color w:val="FF0000"/>
          <w:sz w:val="24"/>
          <w:szCs w:val="24"/>
        </w:rPr>
        <w:t xml:space="preserve"> </w:t>
      </w:r>
      <w:r w:rsidR="00EF5572" w:rsidRPr="00EF5572">
        <w:rPr>
          <w:rFonts w:ascii="Times New Roman" w:hAnsi="Times New Roman" w:cs="Times New Roman"/>
          <w:color w:val="FF0000"/>
          <w:sz w:val="24"/>
          <w:szCs w:val="24"/>
        </w:rPr>
        <w:t xml:space="preserve">and managerial </w:t>
      </w:r>
      <w:r w:rsidR="00646D4C" w:rsidRPr="00EF5572">
        <w:rPr>
          <w:rFonts w:ascii="Times New Roman" w:hAnsi="Times New Roman" w:cs="Times New Roman"/>
          <w:color w:val="FF0000"/>
          <w:sz w:val="24"/>
          <w:szCs w:val="24"/>
        </w:rPr>
        <w:t xml:space="preserve">implications, as discussed in the </w:t>
      </w:r>
      <w:r w:rsidR="00EC1728" w:rsidRPr="00EF5572">
        <w:rPr>
          <w:rFonts w:ascii="Times New Roman" w:hAnsi="Times New Roman" w:cs="Times New Roman"/>
          <w:color w:val="FF0000"/>
          <w:sz w:val="24"/>
          <w:szCs w:val="24"/>
        </w:rPr>
        <w:t>following</w:t>
      </w:r>
      <w:r w:rsidR="00646D4C" w:rsidRPr="00EF5572">
        <w:rPr>
          <w:rFonts w:ascii="Times New Roman" w:hAnsi="Times New Roman" w:cs="Times New Roman"/>
          <w:color w:val="FF0000"/>
          <w:sz w:val="24"/>
          <w:szCs w:val="24"/>
        </w:rPr>
        <w:t xml:space="preserve"> </w:t>
      </w:r>
      <w:r w:rsidR="00505442" w:rsidRPr="00EF5572">
        <w:rPr>
          <w:rFonts w:ascii="Times New Roman" w:hAnsi="Times New Roman" w:cs="Times New Roman"/>
          <w:color w:val="FF0000"/>
          <w:sz w:val="24"/>
          <w:szCs w:val="24"/>
        </w:rPr>
        <w:t>parts</w:t>
      </w:r>
      <w:r w:rsidR="00646D4C" w:rsidRPr="00EF5572">
        <w:rPr>
          <w:rFonts w:ascii="Times New Roman" w:hAnsi="Times New Roman" w:cs="Times New Roman"/>
          <w:color w:val="FF0000"/>
          <w:sz w:val="24"/>
          <w:szCs w:val="24"/>
        </w:rPr>
        <w:t>.</w:t>
      </w:r>
    </w:p>
    <w:p w14:paraId="4C0DB7BA" w14:textId="77777777" w:rsidR="00EF5572" w:rsidRPr="000D4FEF" w:rsidRDefault="00EF5572" w:rsidP="00EF5572">
      <w:pPr>
        <w:spacing w:line="360" w:lineRule="auto"/>
        <w:jc w:val="both"/>
        <w:rPr>
          <w:rFonts w:ascii="Times New Roman" w:hAnsi="Times New Roman" w:cs="Times New Roman"/>
          <w:color w:val="FF0000"/>
          <w:sz w:val="24"/>
          <w:szCs w:val="24"/>
        </w:rPr>
      </w:pPr>
      <w:r w:rsidRPr="000D4FEF">
        <w:rPr>
          <w:rFonts w:ascii="Times New Roman" w:hAnsi="Times New Roman" w:cs="Times New Roman"/>
          <w:color w:val="FF0000"/>
          <w:sz w:val="24"/>
          <w:szCs w:val="24"/>
        </w:rPr>
        <w:t>6.1 Implications for research</w:t>
      </w:r>
    </w:p>
    <w:p w14:paraId="454E384E" w14:textId="1ECD3658" w:rsidR="00EF5572" w:rsidRPr="000D4FEF" w:rsidRDefault="00EF5572" w:rsidP="00EF5572">
      <w:pPr>
        <w:spacing w:line="360" w:lineRule="auto"/>
        <w:jc w:val="both"/>
        <w:rPr>
          <w:rFonts w:ascii="Times New Roman" w:hAnsi="Times New Roman" w:cs="Times New Roman"/>
          <w:color w:val="FF0000"/>
          <w:sz w:val="24"/>
          <w:szCs w:val="24"/>
        </w:rPr>
      </w:pPr>
      <w:r w:rsidRPr="000D4FEF">
        <w:rPr>
          <w:rFonts w:ascii="Times New Roman" w:hAnsi="Times New Roman" w:cs="Times New Roman"/>
          <w:color w:val="FF0000"/>
          <w:sz w:val="24"/>
          <w:szCs w:val="24"/>
        </w:rPr>
        <w:t xml:space="preserve">This research provides several theoretical contributions and enriches the existing B2B marketing, social action theory, IT and Operations Management literature. The social actor perspective offers a complementary and comprehensive theoretical support of the AI-enabled B2B marketing and shareholder reaction relationship. This is aligned with Freeman's (1984) stakeholder theory which suggests that firms should consider the interests of a broader group of stakeholders – everyone who can substantially affect, or be affected by, the welfare of a firm. Notably, we theorise that firms' AI implementation for B2B marketing can project two interrelated </w:t>
      </w:r>
      <w:r w:rsidR="00BC1393">
        <w:rPr>
          <w:rFonts w:ascii="Times New Roman" w:hAnsi="Times New Roman" w:cs="Times New Roman"/>
          <w:color w:val="FF0000"/>
          <w:sz w:val="24"/>
          <w:szCs w:val="24"/>
        </w:rPr>
        <w:t>messages</w:t>
      </w:r>
      <w:r w:rsidR="00BC1393" w:rsidRPr="000D4FEF">
        <w:rPr>
          <w:rFonts w:ascii="Times New Roman" w:hAnsi="Times New Roman" w:cs="Times New Roman"/>
          <w:color w:val="FF0000"/>
          <w:sz w:val="24"/>
          <w:szCs w:val="24"/>
        </w:rPr>
        <w:t xml:space="preserve"> </w:t>
      </w:r>
      <w:r w:rsidRPr="000D4FEF">
        <w:rPr>
          <w:rFonts w:ascii="Times New Roman" w:hAnsi="Times New Roman" w:cs="Times New Roman"/>
          <w:color w:val="FF0000"/>
          <w:sz w:val="24"/>
          <w:szCs w:val="24"/>
        </w:rPr>
        <w:t>to shareholders: a symbol for a more significant managerial influence and a higher likelihood of achieving long-term competitiveness, eventually resulting in improved shareholder reaction via positive stock returns. This theorisation allows us to investigate the symbolic nature of AI implementation for B2B marketing and its social impacts while linking firms' AI implementation practices to stock returns. We deny the 'one-size-fits-</w:t>
      </w:r>
      <w:r w:rsidRPr="000D4FEF">
        <w:rPr>
          <w:rFonts w:ascii="Times New Roman" w:hAnsi="Times New Roman" w:cs="Times New Roman"/>
          <w:color w:val="FF0000"/>
          <w:sz w:val="24"/>
          <w:szCs w:val="24"/>
        </w:rPr>
        <w:lastRenderedPageBreak/>
        <w:t xml:space="preserve">all' assumption (Braun and Clarke, 2021; Liu et al., 2021) and investigate the possible effects between AI-enabled B2B marketing practices and firms' industry and operational environments, such as industry dynamism and customer complexity. We theorise how these business situations indicate various degrees of social and environmental expectation/support for AI implementation in B2B marketing, thus moderating the effect of AI-enabled B2B marketing initiatives on shareholder reaction. </w:t>
      </w:r>
    </w:p>
    <w:p w14:paraId="6044D78A" w14:textId="0A91BAA2" w:rsidR="00EF5572" w:rsidRPr="000D4FEF" w:rsidRDefault="00EF5572" w:rsidP="00FC7CC1">
      <w:pPr>
        <w:spacing w:line="360" w:lineRule="auto"/>
        <w:jc w:val="both"/>
        <w:rPr>
          <w:rFonts w:ascii="Times New Roman" w:hAnsi="Times New Roman" w:cs="Times New Roman"/>
          <w:color w:val="FF0000"/>
          <w:sz w:val="24"/>
          <w:szCs w:val="24"/>
        </w:rPr>
      </w:pPr>
      <w:r w:rsidRPr="000D4FEF">
        <w:rPr>
          <w:rFonts w:ascii="Times New Roman" w:hAnsi="Times New Roman" w:cs="Times New Roman"/>
          <w:color w:val="FF0000"/>
          <w:sz w:val="24"/>
          <w:szCs w:val="24"/>
        </w:rPr>
        <w:t xml:space="preserve">The social actor perspective enhances our understanding by examining the direct social impact of AI-enabled B2B marketing initiatives and considering the indirect moderating effect of different external business environments. It is believed that this social actor perspective can be used as an insightful theoretical lens for studying future research in this area (Cunha and </w:t>
      </w:r>
      <w:proofErr w:type="spellStart"/>
      <w:r w:rsidRPr="000D4FEF">
        <w:rPr>
          <w:rFonts w:ascii="Times New Roman" w:hAnsi="Times New Roman" w:cs="Times New Roman"/>
          <w:color w:val="FF0000"/>
          <w:sz w:val="24"/>
          <w:szCs w:val="24"/>
        </w:rPr>
        <w:t>Carugati</w:t>
      </w:r>
      <w:proofErr w:type="spellEnd"/>
      <w:r w:rsidRPr="000D4FEF">
        <w:rPr>
          <w:rFonts w:ascii="Times New Roman" w:hAnsi="Times New Roman" w:cs="Times New Roman"/>
          <w:color w:val="FF0000"/>
          <w:sz w:val="24"/>
          <w:szCs w:val="24"/>
        </w:rPr>
        <w:t>, 2011; Orlikowski, 2010). Particularly, it encourages studies to change their research focus from the examination of AI's business applications and technological characteristics (Martínez-López and Casillas, 2013; Farrokhi et al., 2020</w:t>
      </w:r>
      <w:r w:rsidRPr="000D4FEF">
        <w:rPr>
          <w:color w:val="FF0000"/>
        </w:rPr>
        <w:t xml:space="preserve">; </w:t>
      </w:r>
      <w:proofErr w:type="spellStart"/>
      <w:r w:rsidRPr="000D4FEF">
        <w:rPr>
          <w:rFonts w:ascii="Times New Roman" w:hAnsi="Times New Roman" w:cs="Times New Roman"/>
          <w:color w:val="FF0000"/>
          <w:sz w:val="24"/>
          <w:szCs w:val="24"/>
        </w:rPr>
        <w:t>Baabdullah</w:t>
      </w:r>
      <w:proofErr w:type="spellEnd"/>
      <w:r w:rsidRPr="000D4FEF">
        <w:rPr>
          <w:rFonts w:ascii="Times New Roman" w:hAnsi="Times New Roman" w:cs="Times New Roman"/>
          <w:color w:val="FF0000"/>
          <w:sz w:val="24"/>
          <w:szCs w:val="24"/>
        </w:rPr>
        <w:t xml:space="preserve"> et al., 2021) to more operational and strategic perspectives on AI implementation in B2B marketing, investigating its ability to improve firms' social impacts and gain competitive advantage. Besides, shareholders may reward or penalise firms for their AI-enabled B2B marketing initiatives according to external business environments. While this paper pays particular attention to industry dynamism and customer complexity, more can be conducted to investigate various external environmental factors that may present different degrees of alignment with AI implementation in B2B marketing and therefore influence its social and economic impact.</w:t>
      </w:r>
    </w:p>
    <w:p w14:paraId="7EBB89CA" w14:textId="1E8F169C" w:rsidR="002B5A73" w:rsidRPr="000D4FEF" w:rsidRDefault="00574804" w:rsidP="00FC7CC1">
      <w:pPr>
        <w:spacing w:line="360" w:lineRule="auto"/>
        <w:jc w:val="both"/>
        <w:rPr>
          <w:rFonts w:ascii="Times New Roman" w:hAnsi="Times New Roman" w:cs="Times New Roman"/>
          <w:color w:val="FF0000"/>
          <w:sz w:val="24"/>
          <w:szCs w:val="24"/>
        </w:rPr>
      </w:pPr>
      <w:r w:rsidRPr="000D4FEF">
        <w:rPr>
          <w:rFonts w:ascii="Times New Roman" w:hAnsi="Times New Roman" w:cs="Times New Roman"/>
          <w:color w:val="FF0000"/>
          <w:sz w:val="24"/>
          <w:szCs w:val="24"/>
        </w:rPr>
        <w:t>6</w:t>
      </w:r>
      <w:r w:rsidR="00636F40" w:rsidRPr="000D4FEF">
        <w:rPr>
          <w:rFonts w:ascii="Times New Roman" w:hAnsi="Times New Roman" w:cs="Times New Roman"/>
          <w:color w:val="FF0000"/>
          <w:sz w:val="24"/>
          <w:szCs w:val="24"/>
        </w:rPr>
        <w:t>.</w:t>
      </w:r>
      <w:r w:rsidR="00EF5572" w:rsidRPr="000D4FEF">
        <w:rPr>
          <w:rFonts w:ascii="Times New Roman" w:hAnsi="Times New Roman" w:cs="Times New Roman"/>
          <w:color w:val="FF0000"/>
          <w:sz w:val="24"/>
          <w:szCs w:val="24"/>
        </w:rPr>
        <w:t>2</w:t>
      </w:r>
      <w:r w:rsidR="00636F40" w:rsidRPr="000D4FEF">
        <w:rPr>
          <w:rFonts w:ascii="Times New Roman" w:hAnsi="Times New Roman" w:cs="Times New Roman"/>
          <w:color w:val="FF0000"/>
          <w:sz w:val="24"/>
          <w:szCs w:val="24"/>
        </w:rPr>
        <w:t xml:space="preserve"> </w:t>
      </w:r>
      <w:r w:rsidR="002B5A73" w:rsidRPr="000D4FEF">
        <w:rPr>
          <w:rFonts w:ascii="Times New Roman" w:hAnsi="Times New Roman" w:cs="Times New Roman"/>
          <w:color w:val="FF0000"/>
          <w:sz w:val="24"/>
          <w:szCs w:val="24"/>
        </w:rPr>
        <w:t>Implications for practice</w:t>
      </w:r>
    </w:p>
    <w:p w14:paraId="41D82E39" w14:textId="5307BA8B" w:rsidR="00FC48B7" w:rsidRPr="000D4FEF" w:rsidRDefault="00DD4A63" w:rsidP="00FC7CC1">
      <w:pPr>
        <w:spacing w:line="360" w:lineRule="auto"/>
        <w:jc w:val="both"/>
        <w:rPr>
          <w:rFonts w:ascii="Times New Roman" w:hAnsi="Times New Roman" w:cs="Times New Roman"/>
          <w:color w:val="FF0000"/>
          <w:sz w:val="24"/>
          <w:szCs w:val="24"/>
        </w:rPr>
      </w:pPr>
      <w:r w:rsidRPr="000D4FEF">
        <w:rPr>
          <w:rFonts w:ascii="Times New Roman" w:hAnsi="Times New Roman" w:cs="Times New Roman"/>
          <w:color w:val="FF0000"/>
          <w:sz w:val="24"/>
          <w:szCs w:val="24"/>
        </w:rPr>
        <w:t xml:space="preserve">This </w:t>
      </w:r>
      <w:r w:rsidR="00636857" w:rsidRPr="000D4FEF">
        <w:rPr>
          <w:rFonts w:ascii="Times New Roman" w:hAnsi="Times New Roman" w:cs="Times New Roman"/>
          <w:color w:val="FF0000"/>
          <w:sz w:val="24"/>
          <w:szCs w:val="24"/>
        </w:rPr>
        <w:t>study offers</w:t>
      </w:r>
      <w:r w:rsidRPr="000D4FEF">
        <w:rPr>
          <w:rFonts w:ascii="Times New Roman" w:hAnsi="Times New Roman" w:cs="Times New Roman"/>
          <w:color w:val="FF0000"/>
          <w:sz w:val="24"/>
          <w:szCs w:val="24"/>
        </w:rPr>
        <w:t xml:space="preserve"> </w:t>
      </w:r>
      <w:r w:rsidR="00636857" w:rsidRPr="000D4FEF">
        <w:rPr>
          <w:rFonts w:ascii="Times New Roman" w:hAnsi="Times New Roman" w:cs="Times New Roman"/>
          <w:color w:val="FF0000"/>
          <w:sz w:val="24"/>
          <w:szCs w:val="24"/>
        </w:rPr>
        <w:t>several</w:t>
      </w:r>
      <w:r w:rsidRPr="000D4FEF">
        <w:rPr>
          <w:rFonts w:ascii="Times New Roman" w:hAnsi="Times New Roman" w:cs="Times New Roman"/>
          <w:color w:val="FF0000"/>
          <w:sz w:val="24"/>
          <w:szCs w:val="24"/>
        </w:rPr>
        <w:t xml:space="preserve"> practical implications to</w:t>
      </w:r>
      <w:r w:rsidR="006C2B9F" w:rsidRPr="000D4FEF">
        <w:rPr>
          <w:rFonts w:ascii="Times New Roman" w:hAnsi="Times New Roman" w:cs="Times New Roman"/>
          <w:color w:val="FF0000"/>
          <w:sz w:val="24"/>
          <w:szCs w:val="24"/>
        </w:rPr>
        <w:t xml:space="preserve"> managers</w:t>
      </w:r>
      <w:r w:rsidR="00636857" w:rsidRPr="000D4FEF">
        <w:rPr>
          <w:rFonts w:ascii="Times New Roman" w:hAnsi="Times New Roman" w:cs="Times New Roman"/>
          <w:color w:val="FF0000"/>
          <w:sz w:val="24"/>
          <w:szCs w:val="24"/>
        </w:rPr>
        <w:t xml:space="preserve"> and </w:t>
      </w:r>
      <w:r w:rsidR="001D47C3" w:rsidRPr="000D4FEF">
        <w:rPr>
          <w:rFonts w:ascii="Times New Roman" w:hAnsi="Times New Roman" w:cs="Times New Roman"/>
          <w:color w:val="FF0000"/>
          <w:sz w:val="24"/>
          <w:szCs w:val="24"/>
        </w:rPr>
        <w:t xml:space="preserve">industry </w:t>
      </w:r>
      <w:r w:rsidR="00636857" w:rsidRPr="000D4FEF">
        <w:rPr>
          <w:rFonts w:ascii="Times New Roman" w:hAnsi="Times New Roman" w:cs="Times New Roman"/>
          <w:color w:val="FF0000"/>
          <w:sz w:val="24"/>
          <w:szCs w:val="24"/>
        </w:rPr>
        <w:t>practitioners</w:t>
      </w:r>
      <w:r w:rsidR="001D47C3" w:rsidRPr="000D4FEF">
        <w:rPr>
          <w:rFonts w:ascii="Times New Roman" w:hAnsi="Times New Roman" w:cs="Times New Roman"/>
          <w:color w:val="FF0000"/>
          <w:sz w:val="24"/>
          <w:szCs w:val="24"/>
        </w:rPr>
        <w:t>.</w:t>
      </w:r>
      <w:r w:rsidR="006454AB" w:rsidRPr="000D4FEF">
        <w:rPr>
          <w:rFonts w:ascii="Times New Roman" w:hAnsi="Times New Roman" w:cs="Times New Roman"/>
          <w:color w:val="FF0000"/>
          <w:sz w:val="24"/>
          <w:szCs w:val="24"/>
        </w:rPr>
        <w:t xml:space="preserve"> </w:t>
      </w:r>
      <w:r w:rsidR="001D47C3" w:rsidRPr="000D4FEF">
        <w:rPr>
          <w:rFonts w:ascii="Times New Roman" w:hAnsi="Times New Roman" w:cs="Times New Roman"/>
          <w:color w:val="FF0000"/>
          <w:sz w:val="24"/>
          <w:szCs w:val="24"/>
        </w:rPr>
        <w:t>As</w:t>
      </w:r>
      <w:r w:rsidR="006C2B9F" w:rsidRPr="000D4FEF">
        <w:rPr>
          <w:rFonts w:ascii="Times New Roman" w:hAnsi="Times New Roman" w:cs="Times New Roman"/>
          <w:color w:val="FF0000"/>
          <w:sz w:val="24"/>
          <w:szCs w:val="24"/>
        </w:rPr>
        <w:t xml:space="preserve"> our </w:t>
      </w:r>
      <w:r w:rsidR="001D47C3" w:rsidRPr="000D4FEF">
        <w:rPr>
          <w:rFonts w:ascii="Times New Roman" w:hAnsi="Times New Roman" w:cs="Times New Roman"/>
          <w:color w:val="FF0000"/>
          <w:sz w:val="24"/>
          <w:szCs w:val="24"/>
        </w:rPr>
        <w:t xml:space="preserve">findings show </w:t>
      </w:r>
      <w:r w:rsidR="006C2B9F" w:rsidRPr="000D4FEF">
        <w:rPr>
          <w:rFonts w:ascii="Times New Roman" w:hAnsi="Times New Roman" w:cs="Times New Roman"/>
          <w:color w:val="FF0000"/>
          <w:sz w:val="24"/>
          <w:szCs w:val="24"/>
        </w:rPr>
        <w:t xml:space="preserve">that </w:t>
      </w:r>
      <w:r w:rsidR="00284847" w:rsidRPr="000D4FEF">
        <w:rPr>
          <w:rFonts w:ascii="Times New Roman" w:hAnsi="Times New Roman" w:cs="Times New Roman"/>
          <w:color w:val="FF0000"/>
          <w:sz w:val="24"/>
          <w:szCs w:val="24"/>
        </w:rPr>
        <w:t xml:space="preserve">shareholders reward firms for their AI-enabled B2B marketing initiatives, </w:t>
      </w:r>
      <w:r w:rsidR="006454AB" w:rsidRPr="000D4FEF">
        <w:rPr>
          <w:rFonts w:ascii="Times New Roman" w:hAnsi="Times New Roman" w:cs="Times New Roman"/>
          <w:color w:val="FF0000"/>
          <w:sz w:val="24"/>
          <w:szCs w:val="24"/>
        </w:rPr>
        <w:t>companies</w:t>
      </w:r>
      <w:r w:rsidR="00182C7B" w:rsidRPr="000D4FEF">
        <w:rPr>
          <w:rFonts w:ascii="Times New Roman" w:hAnsi="Times New Roman" w:cs="Times New Roman"/>
          <w:color w:val="FF0000"/>
          <w:sz w:val="24"/>
          <w:szCs w:val="24"/>
        </w:rPr>
        <w:t xml:space="preserve"> need to </w:t>
      </w:r>
      <w:r w:rsidR="00C90703" w:rsidRPr="000D4FEF">
        <w:rPr>
          <w:rFonts w:ascii="Times New Roman" w:hAnsi="Times New Roman" w:cs="Times New Roman"/>
          <w:color w:val="FF0000"/>
          <w:sz w:val="24"/>
          <w:szCs w:val="24"/>
        </w:rPr>
        <w:t>pay particular attention to</w:t>
      </w:r>
      <w:r w:rsidR="00182C7B" w:rsidRPr="000D4FEF">
        <w:rPr>
          <w:rFonts w:ascii="Times New Roman" w:hAnsi="Times New Roman" w:cs="Times New Roman"/>
          <w:color w:val="FF0000"/>
          <w:sz w:val="24"/>
          <w:szCs w:val="24"/>
        </w:rPr>
        <w:t xml:space="preserve"> </w:t>
      </w:r>
      <w:r w:rsidR="00FD50E6" w:rsidRPr="000D4FEF">
        <w:rPr>
          <w:rFonts w:ascii="Times New Roman" w:hAnsi="Times New Roman" w:cs="Times New Roman"/>
          <w:color w:val="FF0000"/>
          <w:sz w:val="24"/>
          <w:szCs w:val="24"/>
        </w:rPr>
        <w:t>releas</w:t>
      </w:r>
      <w:r w:rsidR="00EC1728" w:rsidRPr="000D4FEF">
        <w:rPr>
          <w:rFonts w:ascii="Times New Roman" w:hAnsi="Times New Roman" w:cs="Times New Roman"/>
          <w:color w:val="FF0000"/>
          <w:sz w:val="24"/>
          <w:szCs w:val="24"/>
        </w:rPr>
        <w:t>ing</w:t>
      </w:r>
      <w:r w:rsidR="00182C7B" w:rsidRPr="000D4FEF">
        <w:rPr>
          <w:rFonts w:ascii="Times New Roman" w:hAnsi="Times New Roman" w:cs="Times New Roman"/>
          <w:color w:val="FF0000"/>
          <w:sz w:val="24"/>
          <w:szCs w:val="24"/>
        </w:rPr>
        <w:t xml:space="preserve"> new </w:t>
      </w:r>
      <w:r w:rsidR="007E358F" w:rsidRPr="000D4FEF">
        <w:rPr>
          <w:rFonts w:ascii="Times New Roman" w:hAnsi="Times New Roman" w:cs="Times New Roman"/>
          <w:color w:val="FF0000"/>
          <w:sz w:val="24"/>
          <w:szCs w:val="24"/>
        </w:rPr>
        <w:t>AI implementations</w:t>
      </w:r>
      <w:r w:rsidR="006454AB" w:rsidRPr="000D4FEF">
        <w:rPr>
          <w:rFonts w:ascii="Times New Roman" w:hAnsi="Times New Roman" w:cs="Times New Roman"/>
          <w:color w:val="FF0000"/>
          <w:sz w:val="24"/>
          <w:szCs w:val="24"/>
        </w:rPr>
        <w:t xml:space="preserve"> </w:t>
      </w:r>
      <w:r w:rsidR="00C90703" w:rsidRPr="000D4FEF">
        <w:rPr>
          <w:rFonts w:ascii="Times New Roman" w:hAnsi="Times New Roman" w:cs="Times New Roman"/>
          <w:color w:val="FF0000"/>
          <w:sz w:val="24"/>
          <w:szCs w:val="24"/>
        </w:rPr>
        <w:t>for</w:t>
      </w:r>
      <w:r w:rsidR="006454AB" w:rsidRPr="000D4FEF">
        <w:rPr>
          <w:rFonts w:ascii="Times New Roman" w:hAnsi="Times New Roman" w:cs="Times New Roman"/>
          <w:color w:val="FF0000"/>
          <w:sz w:val="24"/>
          <w:szCs w:val="24"/>
        </w:rPr>
        <w:t xml:space="preserve"> B2B marketing</w:t>
      </w:r>
      <w:r w:rsidR="00FD50E6" w:rsidRPr="000D4FEF">
        <w:rPr>
          <w:rFonts w:ascii="Times New Roman" w:hAnsi="Times New Roman" w:cs="Times New Roman"/>
          <w:color w:val="FF0000"/>
          <w:sz w:val="24"/>
          <w:szCs w:val="24"/>
        </w:rPr>
        <w:t>,</w:t>
      </w:r>
      <w:r w:rsidR="00182C7B" w:rsidRPr="000D4FEF">
        <w:rPr>
          <w:rFonts w:ascii="Times New Roman" w:hAnsi="Times New Roman" w:cs="Times New Roman"/>
          <w:color w:val="FF0000"/>
          <w:sz w:val="24"/>
          <w:szCs w:val="24"/>
        </w:rPr>
        <w:t xml:space="preserve"> </w:t>
      </w:r>
      <w:r w:rsidR="006454AB" w:rsidRPr="000D4FEF">
        <w:rPr>
          <w:rFonts w:ascii="Times New Roman" w:hAnsi="Times New Roman" w:cs="Times New Roman"/>
          <w:color w:val="FF0000"/>
          <w:sz w:val="24"/>
          <w:szCs w:val="24"/>
        </w:rPr>
        <w:t>given that</w:t>
      </w:r>
      <w:r w:rsidR="00182C7B" w:rsidRPr="000D4FEF">
        <w:rPr>
          <w:rFonts w:ascii="Times New Roman" w:hAnsi="Times New Roman" w:cs="Times New Roman"/>
          <w:color w:val="FF0000"/>
          <w:sz w:val="24"/>
          <w:szCs w:val="24"/>
        </w:rPr>
        <w:t xml:space="preserve"> they are </w:t>
      </w:r>
      <w:r w:rsidR="006454AB" w:rsidRPr="000D4FEF">
        <w:rPr>
          <w:rFonts w:ascii="Times New Roman" w:hAnsi="Times New Roman" w:cs="Times New Roman"/>
          <w:color w:val="FF0000"/>
          <w:sz w:val="24"/>
          <w:szCs w:val="24"/>
        </w:rPr>
        <w:t>important</w:t>
      </w:r>
      <w:r w:rsidR="004F13FD" w:rsidRPr="000D4FEF">
        <w:rPr>
          <w:rFonts w:ascii="Times New Roman" w:hAnsi="Times New Roman" w:cs="Times New Roman"/>
          <w:color w:val="FF0000"/>
          <w:sz w:val="24"/>
          <w:szCs w:val="24"/>
        </w:rPr>
        <w:t xml:space="preserve"> for investors and the market value of firms. </w:t>
      </w:r>
      <w:r w:rsidR="00C92006" w:rsidRPr="000D4FEF">
        <w:rPr>
          <w:rFonts w:ascii="Times New Roman" w:hAnsi="Times New Roman" w:cs="Times New Roman"/>
          <w:color w:val="FF0000"/>
          <w:sz w:val="24"/>
          <w:szCs w:val="24"/>
        </w:rPr>
        <w:t>Although AI</w:t>
      </w:r>
      <w:r w:rsidR="008B6A4C" w:rsidRPr="000D4FEF">
        <w:rPr>
          <w:rFonts w:ascii="Times New Roman" w:hAnsi="Times New Roman" w:cs="Times New Roman"/>
          <w:color w:val="FF0000"/>
          <w:sz w:val="24"/>
          <w:szCs w:val="24"/>
        </w:rPr>
        <w:t xml:space="preserve"> </w:t>
      </w:r>
      <w:r w:rsidR="00476DE6" w:rsidRPr="000D4FEF">
        <w:rPr>
          <w:rFonts w:ascii="Times New Roman" w:hAnsi="Times New Roman" w:cs="Times New Roman"/>
          <w:color w:val="FF0000"/>
          <w:sz w:val="24"/>
          <w:szCs w:val="24"/>
        </w:rPr>
        <w:t>adoption</w:t>
      </w:r>
      <w:r w:rsidR="00F6313F" w:rsidRPr="000D4FEF">
        <w:rPr>
          <w:rFonts w:ascii="Times New Roman" w:hAnsi="Times New Roman" w:cs="Times New Roman"/>
          <w:color w:val="FF0000"/>
          <w:sz w:val="24"/>
          <w:szCs w:val="24"/>
        </w:rPr>
        <w:t xml:space="preserve"> </w:t>
      </w:r>
      <w:r w:rsidR="00C92006" w:rsidRPr="000D4FEF">
        <w:rPr>
          <w:rFonts w:ascii="Times New Roman" w:hAnsi="Times New Roman" w:cs="Times New Roman"/>
          <w:color w:val="FF0000"/>
          <w:sz w:val="24"/>
          <w:szCs w:val="24"/>
        </w:rPr>
        <w:t>ha</w:t>
      </w:r>
      <w:r w:rsidR="00FD50E6" w:rsidRPr="000D4FEF">
        <w:rPr>
          <w:rFonts w:ascii="Times New Roman" w:hAnsi="Times New Roman" w:cs="Times New Roman"/>
          <w:color w:val="FF0000"/>
          <w:sz w:val="24"/>
          <w:szCs w:val="24"/>
        </w:rPr>
        <w:t>s</w:t>
      </w:r>
      <w:r w:rsidR="00C92006" w:rsidRPr="000D4FEF">
        <w:rPr>
          <w:rFonts w:ascii="Times New Roman" w:hAnsi="Times New Roman" w:cs="Times New Roman"/>
          <w:color w:val="FF0000"/>
          <w:sz w:val="24"/>
          <w:szCs w:val="24"/>
        </w:rPr>
        <w:t xml:space="preserve"> </w:t>
      </w:r>
      <w:r w:rsidR="00DB7434" w:rsidRPr="000D4FEF">
        <w:rPr>
          <w:rFonts w:ascii="Times New Roman" w:hAnsi="Times New Roman" w:cs="Times New Roman"/>
          <w:color w:val="FF0000"/>
          <w:sz w:val="24"/>
          <w:szCs w:val="24"/>
        </w:rPr>
        <w:t>attracted</w:t>
      </w:r>
      <w:r w:rsidR="000070AA" w:rsidRPr="000D4FEF">
        <w:rPr>
          <w:rFonts w:ascii="Times New Roman" w:hAnsi="Times New Roman" w:cs="Times New Roman"/>
          <w:color w:val="FF0000"/>
          <w:sz w:val="24"/>
          <w:szCs w:val="24"/>
        </w:rPr>
        <w:t xml:space="preserve"> extensive public attention </w:t>
      </w:r>
      <w:r w:rsidR="00C349B6" w:rsidRPr="000D4FEF">
        <w:rPr>
          <w:rFonts w:ascii="Times New Roman" w:hAnsi="Times New Roman" w:cs="Times New Roman"/>
          <w:color w:val="FF0000"/>
          <w:sz w:val="24"/>
          <w:szCs w:val="24"/>
        </w:rPr>
        <w:t xml:space="preserve">over the </w:t>
      </w:r>
      <w:r w:rsidR="00C62C30" w:rsidRPr="000D4FEF">
        <w:rPr>
          <w:rFonts w:ascii="Times New Roman" w:hAnsi="Times New Roman" w:cs="Times New Roman"/>
          <w:color w:val="FF0000"/>
          <w:sz w:val="24"/>
          <w:szCs w:val="24"/>
        </w:rPr>
        <w:t>past decade</w:t>
      </w:r>
      <w:r w:rsidR="000070AA" w:rsidRPr="000D4FEF">
        <w:rPr>
          <w:rFonts w:ascii="Times New Roman" w:hAnsi="Times New Roman" w:cs="Times New Roman"/>
          <w:color w:val="FF0000"/>
          <w:sz w:val="24"/>
          <w:szCs w:val="24"/>
        </w:rPr>
        <w:t xml:space="preserve">, the current </w:t>
      </w:r>
      <w:r w:rsidR="002A5C9C" w:rsidRPr="000D4FEF">
        <w:rPr>
          <w:rFonts w:ascii="Times New Roman" w:hAnsi="Times New Roman" w:cs="Times New Roman"/>
          <w:color w:val="FF0000"/>
          <w:sz w:val="24"/>
          <w:szCs w:val="24"/>
        </w:rPr>
        <w:t>proficiency</w:t>
      </w:r>
      <w:r w:rsidR="000070AA" w:rsidRPr="000D4FEF">
        <w:rPr>
          <w:rFonts w:ascii="Times New Roman" w:hAnsi="Times New Roman" w:cs="Times New Roman"/>
          <w:color w:val="FF0000"/>
          <w:sz w:val="24"/>
          <w:szCs w:val="24"/>
        </w:rPr>
        <w:t xml:space="preserve"> of </w:t>
      </w:r>
      <w:r w:rsidR="00A02B71" w:rsidRPr="000D4FEF">
        <w:rPr>
          <w:rFonts w:ascii="Times New Roman" w:hAnsi="Times New Roman" w:cs="Times New Roman"/>
          <w:color w:val="FF0000"/>
          <w:sz w:val="24"/>
          <w:szCs w:val="24"/>
        </w:rPr>
        <w:t>AI implementation</w:t>
      </w:r>
      <w:r w:rsidR="008B6A4C" w:rsidRPr="000D4FEF">
        <w:rPr>
          <w:rFonts w:ascii="Times New Roman" w:hAnsi="Times New Roman" w:cs="Times New Roman"/>
          <w:color w:val="FF0000"/>
          <w:sz w:val="24"/>
          <w:szCs w:val="24"/>
        </w:rPr>
        <w:t xml:space="preserve"> </w:t>
      </w:r>
      <w:r w:rsidR="00C62C30" w:rsidRPr="000D4FEF">
        <w:rPr>
          <w:rFonts w:ascii="Times New Roman" w:hAnsi="Times New Roman" w:cs="Times New Roman"/>
          <w:color w:val="FF0000"/>
          <w:sz w:val="24"/>
          <w:szCs w:val="24"/>
        </w:rPr>
        <w:t>for</w:t>
      </w:r>
      <w:r w:rsidR="008B6A4C" w:rsidRPr="000D4FEF">
        <w:rPr>
          <w:rFonts w:ascii="Times New Roman" w:hAnsi="Times New Roman" w:cs="Times New Roman"/>
          <w:color w:val="FF0000"/>
          <w:sz w:val="24"/>
          <w:szCs w:val="24"/>
        </w:rPr>
        <w:t xml:space="preserve"> B2B marketing</w:t>
      </w:r>
      <w:r w:rsidR="000070AA" w:rsidRPr="000D4FEF">
        <w:rPr>
          <w:rFonts w:ascii="Times New Roman" w:hAnsi="Times New Roman" w:cs="Times New Roman"/>
          <w:color w:val="FF0000"/>
          <w:sz w:val="24"/>
          <w:szCs w:val="24"/>
        </w:rPr>
        <w:t xml:space="preserve"> is still </w:t>
      </w:r>
      <w:r w:rsidR="00A02B71" w:rsidRPr="000D4FEF">
        <w:rPr>
          <w:rFonts w:ascii="Times New Roman" w:hAnsi="Times New Roman" w:cs="Times New Roman"/>
          <w:color w:val="FF0000"/>
          <w:sz w:val="24"/>
          <w:szCs w:val="24"/>
        </w:rPr>
        <w:t>in its infancy</w:t>
      </w:r>
      <w:r w:rsidR="000070AA" w:rsidRPr="000D4FEF">
        <w:rPr>
          <w:rFonts w:ascii="Times New Roman" w:hAnsi="Times New Roman" w:cs="Times New Roman"/>
          <w:color w:val="FF0000"/>
          <w:sz w:val="24"/>
          <w:szCs w:val="24"/>
        </w:rPr>
        <w:t xml:space="preserve">. </w:t>
      </w:r>
      <w:r w:rsidR="00CA593E" w:rsidRPr="000D4FEF">
        <w:rPr>
          <w:rFonts w:ascii="Times New Roman" w:hAnsi="Times New Roman" w:cs="Times New Roman"/>
          <w:color w:val="FF0000"/>
          <w:sz w:val="24"/>
          <w:szCs w:val="24"/>
        </w:rPr>
        <w:t>This is partly due to managers</w:t>
      </w:r>
      <w:r w:rsidR="00FD50E6" w:rsidRPr="000D4FEF">
        <w:rPr>
          <w:rFonts w:ascii="Times New Roman" w:hAnsi="Times New Roman" w:cs="Times New Roman"/>
          <w:color w:val="FF0000"/>
          <w:sz w:val="24"/>
          <w:szCs w:val="24"/>
        </w:rPr>
        <w:t>'</w:t>
      </w:r>
      <w:r w:rsidR="00CA593E" w:rsidRPr="000D4FEF">
        <w:rPr>
          <w:rFonts w:ascii="Times New Roman" w:hAnsi="Times New Roman" w:cs="Times New Roman"/>
          <w:color w:val="FF0000"/>
          <w:sz w:val="24"/>
          <w:szCs w:val="24"/>
        </w:rPr>
        <w:t xml:space="preserve"> lack of knowledge </w:t>
      </w:r>
      <w:r w:rsidR="006012DD" w:rsidRPr="000D4FEF">
        <w:rPr>
          <w:rFonts w:ascii="Times New Roman" w:hAnsi="Times New Roman" w:cs="Times New Roman"/>
          <w:color w:val="FF0000"/>
          <w:sz w:val="24"/>
          <w:szCs w:val="24"/>
        </w:rPr>
        <w:t xml:space="preserve">regarding </w:t>
      </w:r>
      <w:r w:rsidR="00680591" w:rsidRPr="000D4FEF">
        <w:rPr>
          <w:rFonts w:ascii="Times New Roman" w:hAnsi="Times New Roman" w:cs="Times New Roman"/>
          <w:color w:val="FF0000"/>
          <w:sz w:val="24"/>
          <w:szCs w:val="24"/>
        </w:rPr>
        <w:t>AI adoption</w:t>
      </w:r>
      <w:r w:rsidR="006012DD" w:rsidRPr="000D4FEF">
        <w:rPr>
          <w:rFonts w:ascii="Times New Roman" w:hAnsi="Times New Roman" w:cs="Times New Roman"/>
          <w:color w:val="FF0000"/>
          <w:sz w:val="24"/>
          <w:szCs w:val="24"/>
        </w:rPr>
        <w:t xml:space="preserve"> </w:t>
      </w:r>
      <w:r w:rsidR="00680591" w:rsidRPr="000D4FEF">
        <w:rPr>
          <w:rFonts w:ascii="Times New Roman" w:hAnsi="Times New Roman" w:cs="Times New Roman"/>
          <w:color w:val="FF0000"/>
          <w:sz w:val="24"/>
          <w:szCs w:val="24"/>
        </w:rPr>
        <w:t>and</w:t>
      </w:r>
      <w:r w:rsidR="006012DD" w:rsidRPr="000D4FEF">
        <w:rPr>
          <w:rFonts w:ascii="Times New Roman" w:hAnsi="Times New Roman" w:cs="Times New Roman"/>
          <w:color w:val="FF0000"/>
          <w:sz w:val="24"/>
          <w:szCs w:val="24"/>
        </w:rPr>
        <w:t xml:space="preserve"> the</w:t>
      </w:r>
      <w:r w:rsidR="00680591" w:rsidRPr="000D4FEF">
        <w:rPr>
          <w:rFonts w:ascii="Times New Roman" w:hAnsi="Times New Roman" w:cs="Times New Roman"/>
          <w:color w:val="FF0000"/>
          <w:sz w:val="24"/>
          <w:szCs w:val="24"/>
        </w:rPr>
        <w:t xml:space="preserve"> difficulties </w:t>
      </w:r>
      <w:r w:rsidR="00FD50E6" w:rsidRPr="000D4FEF">
        <w:rPr>
          <w:rFonts w:ascii="Times New Roman" w:hAnsi="Times New Roman" w:cs="Times New Roman"/>
          <w:color w:val="FF0000"/>
          <w:sz w:val="24"/>
          <w:szCs w:val="24"/>
        </w:rPr>
        <w:t>of measuring</w:t>
      </w:r>
      <w:r w:rsidR="00680591" w:rsidRPr="000D4FEF">
        <w:rPr>
          <w:rFonts w:ascii="Times New Roman" w:hAnsi="Times New Roman" w:cs="Times New Roman"/>
          <w:color w:val="FF0000"/>
          <w:sz w:val="24"/>
          <w:szCs w:val="24"/>
        </w:rPr>
        <w:t xml:space="preserve"> its </w:t>
      </w:r>
      <w:r w:rsidR="00F42825" w:rsidRPr="000D4FEF">
        <w:rPr>
          <w:rFonts w:ascii="Times New Roman" w:hAnsi="Times New Roman" w:cs="Times New Roman"/>
          <w:color w:val="FF0000"/>
          <w:sz w:val="24"/>
          <w:szCs w:val="24"/>
        </w:rPr>
        <w:t xml:space="preserve">business </w:t>
      </w:r>
      <w:r w:rsidR="00152107" w:rsidRPr="000D4FEF">
        <w:rPr>
          <w:rFonts w:ascii="Times New Roman" w:hAnsi="Times New Roman" w:cs="Times New Roman"/>
          <w:color w:val="FF0000"/>
          <w:sz w:val="24"/>
          <w:szCs w:val="24"/>
        </w:rPr>
        <w:t>impact (</w:t>
      </w:r>
      <w:r w:rsidR="006012DD" w:rsidRPr="000D4FEF">
        <w:rPr>
          <w:rFonts w:ascii="Times New Roman" w:hAnsi="Times New Roman" w:cs="Times New Roman"/>
          <w:color w:val="FF0000"/>
          <w:sz w:val="24"/>
          <w:szCs w:val="24"/>
        </w:rPr>
        <w:t>Lui et al., 2021; Huang and Rust, 2021</w:t>
      </w:r>
      <w:r w:rsidR="00152107" w:rsidRPr="000D4FEF">
        <w:rPr>
          <w:rFonts w:ascii="Times New Roman" w:hAnsi="Times New Roman" w:cs="Times New Roman"/>
          <w:color w:val="FF0000"/>
          <w:sz w:val="24"/>
          <w:szCs w:val="24"/>
        </w:rPr>
        <w:t>).</w:t>
      </w:r>
      <w:r w:rsidR="00FC48B7" w:rsidRPr="000D4FEF">
        <w:rPr>
          <w:rFonts w:ascii="Times New Roman" w:hAnsi="Times New Roman" w:cs="Times New Roman"/>
          <w:color w:val="FF0000"/>
          <w:sz w:val="24"/>
          <w:szCs w:val="24"/>
        </w:rPr>
        <w:t xml:space="preserve"> </w:t>
      </w:r>
      <w:r w:rsidR="006012DD" w:rsidRPr="000D4FEF">
        <w:rPr>
          <w:rFonts w:ascii="Times New Roman" w:hAnsi="Times New Roman" w:cs="Times New Roman"/>
          <w:color w:val="FF0000"/>
          <w:sz w:val="24"/>
          <w:szCs w:val="24"/>
        </w:rPr>
        <w:t xml:space="preserve">This research </w:t>
      </w:r>
      <w:r w:rsidR="000070AA" w:rsidRPr="000D4FEF">
        <w:rPr>
          <w:rFonts w:ascii="Times New Roman" w:hAnsi="Times New Roman" w:cs="Times New Roman"/>
          <w:color w:val="FF0000"/>
          <w:sz w:val="24"/>
          <w:szCs w:val="24"/>
        </w:rPr>
        <w:t xml:space="preserve">represents one of the first </w:t>
      </w:r>
      <w:r w:rsidR="007E303E" w:rsidRPr="000D4FEF">
        <w:rPr>
          <w:rFonts w:ascii="Times New Roman" w:hAnsi="Times New Roman" w:cs="Times New Roman"/>
          <w:color w:val="FF0000"/>
          <w:sz w:val="24"/>
          <w:szCs w:val="24"/>
        </w:rPr>
        <w:t xml:space="preserve">few </w:t>
      </w:r>
      <w:r w:rsidR="006012DD" w:rsidRPr="000D4FEF">
        <w:rPr>
          <w:rFonts w:ascii="Times New Roman" w:hAnsi="Times New Roman" w:cs="Times New Roman"/>
          <w:color w:val="FF0000"/>
          <w:sz w:val="24"/>
          <w:szCs w:val="24"/>
        </w:rPr>
        <w:t>stud</w:t>
      </w:r>
      <w:r w:rsidR="00020043" w:rsidRPr="000D4FEF">
        <w:rPr>
          <w:rFonts w:ascii="Times New Roman" w:hAnsi="Times New Roman" w:cs="Times New Roman"/>
          <w:color w:val="FF0000"/>
          <w:sz w:val="24"/>
          <w:szCs w:val="24"/>
        </w:rPr>
        <w:t>ies</w:t>
      </w:r>
      <w:r w:rsidR="000070AA" w:rsidRPr="000D4FEF">
        <w:rPr>
          <w:rFonts w:ascii="Times New Roman" w:hAnsi="Times New Roman" w:cs="Times New Roman"/>
          <w:color w:val="FF0000"/>
          <w:sz w:val="24"/>
          <w:szCs w:val="24"/>
        </w:rPr>
        <w:t xml:space="preserve"> </w:t>
      </w:r>
      <w:r w:rsidR="001B5C71" w:rsidRPr="000D4FEF">
        <w:rPr>
          <w:rFonts w:ascii="Times New Roman" w:hAnsi="Times New Roman" w:cs="Times New Roman"/>
          <w:color w:val="FF0000"/>
          <w:sz w:val="24"/>
          <w:szCs w:val="24"/>
        </w:rPr>
        <w:t>exploring</w:t>
      </w:r>
      <w:r w:rsidR="000070AA" w:rsidRPr="000D4FEF">
        <w:rPr>
          <w:rFonts w:ascii="Times New Roman" w:hAnsi="Times New Roman" w:cs="Times New Roman"/>
          <w:color w:val="FF0000"/>
          <w:sz w:val="24"/>
          <w:szCs w:val="24"/>
        </w:rPr>
        <w:t xml:space="preserve"> the </w:t>
      </w:r>
      <w:r w:rsidR="001B5C71" w:rsidRPr="000D4FEF">
        <w:rPr>
          <w:rFonts w:ascii="Times New Roman" w:hAnsi="Times New Roman" w:cs="Times New Roman"/>
          <w:color w:val="FF0000"/>
          <w:sz w:val="24"/>
          <w:szCs w:val="24"/>
        </w:rPr>
        <w:t>effect</w:t>
      </w:r>
      <w:r w:rsidR="000070AA" w:rsidRPr="000D4FEF">
        <w:rPr>
          <w:rFonts w:ascii="Times New Roman" w:hAnsi="Times New Roman" w:cs="Times New Roman"/>
          <w:color w:val="FF0000"/>
          <w:sz w:val="24"/>
          <w:szCs w:val="24"/>
        </w:rPr>
        <w:t xml:space="preserve"> of AI implementation for B2B marketing</w:t>
      </w:r>
      <w:r w:rsidR="00C4552F" w:rsidRPr="000D4FEF">
        <w:rPr>
          <w:rFonts w:ascii="Times New Roman" w:hAnsi="Times New Roman" w:cs="Times New Roman"/>
          <w:color w:val="FF0000"/>
          <w:sz w:val="24"/>
          <w:szCs w:val="24"/>
        </w:rPr>
        <w:t xml:space="preserve"> in terms of </w:t>
      </w:r>
      <w:r w:rsidR="00764FFE" w:rsidRPr="000D4FEF">
        <w:rPr>
          <w:rFonts w:ascii="Times New Roman" w:hAnsi="Times New Roman" w:cs="Times New Roman"/>
          <w:color w:val="FF0000"/>
          <w:sz w:val="24"/>
          <w:szCs w:val="24"/>
        </w:rPr>
        <w:t>shareholder reaction</w:t>
      </w:r>
      <w:r w:rsidR="00C4552F" w:rsidRPr="000D4FEF">
        <w:rPr>
          <w:rFonts w:ascii="Times New Roman" w:hAnsi="Times New Roman" w:cs="Times New Roman"/>
          <w:color w:val="FF0000"/>
          <w:sz w:val="24"/>
          <w:szCs w:val="24"/>
        </w:rPr>
        <w:t xml:space="preserve"> measured by abnormal stock returns. </w:t>
      </w:r>
      <w:r w:rsidR="007973EF" w:rsidRPr="000D4FEF">
        <w:rPr>
          <w:rFonts w:ascii="Times New Roman" w:hAnsi="Times New Roman" w:cs="Times New Roman"/>
          <w:color w:val="FF0000"/>
          <w:sz w:val="24"/>
          <w:szCs w:val="24"/>
        </w:rPr>
        <w:t xml:space="preserve">It </w:t>
      </w:r>
      <w:r w:rsidR="008345AB" w:rsidRPr="000D4FEF">
        <w:rPr>
          <w:rFonts w:ascii="Times New Roman" w:hAnsi="Times New Roman" w:cs="Times New Roman"/>
          <w:color w:val="FF0000"/>
          <w:sz w:val="24"/>
          <w:szCs w:val="24"/>
        </w:rPr>
        <w:t>resolve</w:t>
      </w:r>
      <w:r w:rsidR="007535B2" w:rsidRPr="000D4FEF">
        <w:rPr>
          <w:rFonts w:ascii="Times New Roman" w:hAnsi="Times New Roman" w:cs="Times New Roman"/>
          <w:color w:val="FF0000"/>
          <w:sz w:val="24"/>
          <w:szCs w:val="24"/>
        </w:rPr>
        <w:t>s</w:t>
      </w:r>
      <w:r w:rsidR="008345AB" w:rsidRPr="000D4FEF">
        <w:rPr>
          <w:rFonts w:ascii="Times New Roman" w:hAnsi="Times New Roman" w:cs="Times New Roman"/>
          <w:color w:val="FF0000"/>
          <w:sz w:val="24"/>
          <w:szCs w:val="24"/>
        </w:rPr>
        <w:t xml:space="preserve"> the controversy over the business value of AI</w:t>
      </w:r>
      <w:r w:rsidR="00134FE1" w:rsidRPr="000D4FEF">
        <w:rPr>
          <w:rFonts w:ascii="Times New Roman" w:hAnsi="Times New Roman" w:cs="Times New Roman"/>
          <w:color w:val="FF0000"/>
          <w:sz w:val="24"/>
          <w:szCs w:val="24"/>
        </w:rPr>
        <w:t xml:space="preserve">-enabled B2B marketing </w:t>
      </w:r>
      <w:r w:rsidR="007535B2" w:rsidRPr="000D4FEF">
        <w:rPr>
          <w:rFonts w:ascii="Times New Roman" w:hAnsi="Times New Roman" w:cs="Times New Roman"/>
          <w:color w:val="FF0000"/>
          <w:sz w:val="24"/>
          <w:szCs w:val="24"/>
        </w:rPr>
        <w:t xml:space="preserve">from a social actor </w:t>
      </w:r>
      <w:r w:rsidR="00371B0B" w:rsidRPr="000D4FEF">
        <w:rPr>
          <w:rFonts w:ascii="Times New Roman" w:hAnsi="Times New Roman" w:cs="Times New Roman"/>
          <w:color w:val="FF0000"/>
          <w:sz w:val="24"/>
          <w:szCs w:val="24"/>
        </w:rPr>
        <w:t>perspective and</w:t>
      </w:r>
      <w:r w:rsidR="00134FE1" w:rsidRPr="000D4FEF">
        <w:rPr>
          <w:rFonts w:ascii="Times New Roman" w:hAnsi="Times New Roman" w:cs="Times New Roman"/>
          <w:color w:val="FF0000"/>
          <w:sz w:val="24"/>
          <w:szCs w:val="24"/>
        </w:rPr>
        <w:t xml:space="preserve"> </w:t>
      </w:r>
      <w:r w:rsidR="00D07E0E" w:rsidRPr="000D4FEF">
        <w:rPr>
          <w:rFonts w:ascii="Times New Roman" w:hAnsi="Times New Roman" w:cs="Times New Roman"/>
          <w:color w:val="FF0000"/>
          <w:sz w:val="24"/>
          <w:szCs w:val="24"/>
        </w:rPr>
        <w:t>urge</w:t>
      </w:r>
      <w:r w:rsidR="00636A5B" w:rsidRPr="000D4FEF">
        <w:rPr>
          <w:rFonts w:ascii="Times New Roman" w:hAnsi="Times New Roman" w:cs="Times New Roman"/>
          <w:color w:val="FF0000"/>
          <w:sz w:val="24"/>
          <w:szCs w:val="24"/>
        </w:rPr>
        <w:t xml:space="preserve">s firms </w:t>
      </w:r>
      <w:r w:rsidR="00636A5B" w:rsidRPr="000D4FEF">
        <w:rPr>
          <w:rFonts w:ascii="Times New Roman" w:hAnsi="Times New Roman" w:cs="Times New Roman"/>
          <w:color w:val="FF0000"/>
          <w:sz w:val="24"/>
          <w:szCs w:val="24"/>
        </w:rPr>
        <w:lastRenderedPageBreak/>
        <w:t xml:space="preserve">to </w:t>
      </w:r>
      <w:r w:rsidR="00371B0B" w:rsidRPr="000D4FEF">
        <w:rPr>
          <w:rFonts w:ascii="Times New Roman" w:hAnsi="Times New Roman" w:cs="Times New Roman"/>
          <w:color w:val="FF0000"/>
          <w:sz w:val="24"/>
          <w:szCs w:val="24"/>
        </w:rPr>
        <w:t>adopt</w:t>
      </w:r>
      <w:r w:rsidR="00636A5B" w:rsidRPr="000D4FEF">
        <w:rPr>
          <w:rFonts w:ascii="Times New Roman" w:hAnsi="Times New Roman" w:cs="Times New Roman"/>
          <w:color w:val="FF0000"/>
          <w:sz w:val="24"/>
          <w:szCs w:val="24"/>
        </w:rPr>
        <w:t xml:space="preserve"> AI for </w:t>
      </w:r>
      <w:r w:rsidR="00371B0B" w:rsidRPr="000D4FEF">
        <w:rPr>
          <w:rFonts w:ascii="Times New Roman" w:hAnsi="Times New Roman" w:cs="Times New Roman"/>
          <w:color w:val="FF0000"/>
          <w:sz w:val="24"/>
          <w:szCs w:val="24"/>
        </w:rPr>
        <w:t xml:space="preserve">their </w:t>
      </w:r>
      <w:r w:rsidR="00636A5B" w:rsidRPr="000D4FEF">
        <w:rPr>
          <w:rFonts w:ascii="Times New Roman" w:hAnsi="Times New Roman" w:cs="Times New Roman"/>
          <w:color w:val="FF0000"/>
          <w:sz w:val="24"/>
          <w:szCs w:val="24"/>
        </w:rPr>
        <w:t xml:space="preserve">B2B marketing to </w:t>
      </w:r>
      <w:r w:rsidR="00580E1F" w:rsidRPr="000D4FEF">
        <w:rPr>
          <w:rFonts w:ascii="Times New Roman" w:hAnsi="Times New Roman" w:cs="Times New Roman"/>
          <w:color w:val="FF0000"/>
          <w:sz w:val="24"/>
          <w:szCs w:val="24"/>
        </w:rPr>
        <w:t>harvest</w:t>
      </w:r>
      <w:r w:rsidR="00636A5B" w:rsidRPr="000D4FEF">
        <w:rPr>
          <w:rFonts w:ascii="Times New Roman" w:hAnsi="Times New Roman" w:cs="Times New Roman"/>
          <w:color w:val="FF0000"/>
          <w:sz w:val="24"/>
          <w:szCs w:val="24"/>
        </w:rPr>
        <w:t xml:space="preserve"> the benefits.</w:t>
      </w:r>
      <w:r w:rsidR="00FC48B7" w:rsidRPr="000D4FEF">
        <w:rPr>
          <w:rFonts w:ascii="Times New Roman" w:hAnsi="Times New Roman" w:cs="Times New Roman"/>
          <w:color w:val="FF0000"/>
          <w:sz w:val="24"/>
          <w:szCs w:val="24"/>
        </w:rPr>
        <w:t xml:space="preserve"> </w:t>
      </w:r>
      <w:r w:rsidR="00FD50E6" w:rsidRPr="000D4FEF">
        <w:rPr>
          <w:rFonts w:ascii="Times New Roman" w:hAnsi="Times New Roman" w:cs="Times New Roman"/>
          <w:color w:val="FF0000"/>
          <w:sz w:val="24"/>
          <w:szCs w:val="24"/>
        </w:rPr>
        <w:t xml:space="preserve">Our study's significant positive </w:t>
      </w:r>
      <w:r w:rsidR="00EB0ADE" w:rsidRPr="000D4FEF">
        <w:rPr>
          <w:rFonts w:ascii="Times New Roman" w:hAnsi="Times New Roman" w:cs="Times New Roman"/>
          <w:color w:val="FF0000"/>
          <w:sz w:val="24"/>
          <w:szCs w:val="24"/>
        </w:rPr>
        <w:t>stock returns</w:t>
      </w:r>
      <w:r w:rsidR="00FD50E6" w:rsidRPr="000D4FEF">
        <w:rPr>
          <w:rFonts w:ascii="Times New Roman" w:hAnsi="Times New Roman" w:cs="Times New Roman"/>
          <w:color w:val="FF0000"/>
          <w:sz w:val="24"/>
          <w:szCs w:val="24"/>
        </w:rPr>
        <w:t xml:space="preserve"> </w:t>
      </w:r>
      <w:r w:rsidR="00EB0ADE" w:rsidRPr="000D4FEF">
        <w:rPr>
          <w:rFonts w:ascii="Times New Roman" w:hAnsi="Times New Roman" w:cs="Times New Roman"/>
          <w:color w:val="FF0000"/>
          <w:sz w:val="24"/>
          <w:szCs w:val="24"/>
        </w:rPr>
        <w:t>allow</w:t>
      </w:r>
      <w:r w:rsidR="00FD50E6" w:rsidRPr="000D4FEF">
        <w:rPr>
          <w:rFonts w:ascii="Times New Roman" w:hAnsi="Times New Roman" w:cs="Times New Roman"/>
          <w:color w:val="FF0000"/>
          <w:sz w:val="24"/>
          <w:szCs w:val="24"/>
        </w:rPr>
        <w:t xml:space="preserve"> firms to further convince their investors and stakeholders to support</w:t>
      </w:r>
      <w:r w:rsidR="008345AB" w:rsidRPr="000D4FEF">
        <w:rPr>
          <w:rFonts w:ascii="Times New Roman" w:hAnsi="Times New Roman" w:cs="Times New Roman"/>
          <w:color w:val="FF0000"/>
          <w:sz w:val="24"/>
          <w:szCs w:val="24"/>
        </w:rPr>
        <w:t xml:space="preserve"> their AI </w:t>
      </w:r>
      <w:r w:rsidR="00FC48B7" w:rsidRPr="000D4FEF">
        <w:rPr>
          <w:rFonts w:ascii="Times New Roman" w:hAnsi="Times New Roman" w:cs="Times New Roman"/>
          <w:color w:val="FF0000"/>
          <w:sz w:val="24"/>
          <w:szCs w:val="24"/>
        </w:rPr>
        <w:t>adoption for B2B marketing</w:t>
      </w:r>
      <w:r w:rsidR="008345AB" w:rsidRPr="000D4FEF">
        <w:rPr>
          <w:rFonts w:ascii="Times New Roman" w:hAnsi="Times New Roman" w:cs="Times New Roman"/>
          <w:color w:val="FF0000"/>
          <w:sz w:val="24"/>
          <w:szCs w:val="24"/>
        </w:rPr>
        <w:t xml:space="preserve">. </w:t>
      </w:r>
    </w:p>
    <w:p w14:paraId="169087AE" w14:textId="64535FD4" w:rsidR="007F38FB" w:rsidRPr="000D4FEF" w:rsidRDefault="007F38FB" w:rsidP="00FC7CC1">
      <w:pPr>
        <w:spacing w:line="360" w:lineRule="auto"/>
        <w:jc w:val="both"/>
        <w:rPr>
          <w:rFonts w:ascii="Times New Roman" w:hAnsi="Times New Roman" w:cs="Times New Roman"/>
          <w:color w:val="FF0000"/>
          <w:sz w:val="24"/>
          <w:szCs w:val="24"/>
        </w:rPr>
      </w:pPr>
      <w:r w:rsidRPr="000D4FEF">
        <w:rPr>
          <w:rFonts w:ascii="Times New Roman" w:hAnsi="Times New Roman" w:cs="Times New Roman"/>
          <w:color w:val="FF0000"/>
          <w:sz w:val="24"/>
          <w:szCs w:val="24"/>
        </w:rPr>
        <w:t xml:space="preserve">While </w:t>
      </w:r>
      <w:r w:rsidR="008765D1" w:rsidRPr="000D4FEF">
        <w:rPr>
          <w:rFonts w:ascii="Times New Roman" w:hAnsi="Times New Roman" w:cs="Times New Roman"/>
          <w:color w:val="FF0000"/>
          <w:sz w:val="24"/>
          <w:szCs w:val="24"/>
        </w:rPr>
        <w:t>this study</w:t>
      </w:r>
      <w:r w:rsidRPr="000D4FEF">
        <w:rPr>
          <w:rFonts w:ascii="Times New Roman" w:hAnsi="Times New Roman" w:cs="Times New Roman"/>
          <w:color w:val="FF0000"/>
          <w:sz w:val="24"/>
          <w:szCs w:val="24"/>
        </w:rPr>
        <w:t xml:space="preserve"> </w:t>
      </w:r>
      <w:r w:rsidR="008765D1" w:rsidRPr="000D4FEF">
        <w:rPr>
          <w:rFonts w:ascii="Times New Roman" w:hAnsi="Times New Roman" w:cs="Times New Roman"/>
          <w:color w:val="FF0000"/>
          <w:sz w:val="24"/>
          <w:szCs w:val="24"/>
        </w:rPr>
        <w:t>suggests</w:t>
      </w:r>
      <w:r w:rsidRPr="000D4FEF">
        <w:rPr>
          <w:rFonts w:ascii="Times New Roman" w:hAnsi="Times New Roman" w:cs="Times New Roman"/>
          <w:color w:val="FF0000"/>
          <w:sz w:val="24"/>
          <w:szCs w:val="24"/>
        </w:rPr>
        <w:t xml:space="preserve"> </w:t>
      </w:r>
      <w:r w:rsidR="001A1199" w:rsidRPr="000D4FEF">
        <w:rPr>
          <w:rFonts w:ascii="Times New Roman" w:hAnsi="Times New Roman" w:cs="Times New Roman"/>
          <w:color w:val="FF0000"/>
          <w:sz w:val="24"/>
          <w:szCs w:val="24"/>
        </w:rPr>
        <w:t xml:space="preserve">shareholders of firms react positively to the </w:t>
      </w:r>
      <w:r w:rsidR="00AF4A21" w:rsidRPr="000D4FEF">
        <w:rPr>
          <w:rFonts w:ascii="Times New Roman" w:hAnsi="Times New Roman" w:cs="Times New Roman"/>
          <w:color w:val="FF0000"/>
          <w:sz w:val="24"/>
          <w:szCs w:val="24"/>
        </w:rPr>
        <w:t>announcement of AI-enabled B2B marketing initiatives</w:t>
      </w:r>
      <w:r w:rsidRPr="000D4FEF">
        <w:rPr>
          <w:rFonts w:ascii="Times New Roman" w:hAnsi="Times New Roman" w:cs="Times New Roman"/>
          <w:color w:val="FF0000"/>
          <w:sz w:val="24"/>
          <w:szCs w:val="24"/>
        </w:rPr>
        <w:t xml:space="preserve">, </w:t>
      </w:r>
      <w:r w:rsidR="006D5CA5" w:rsidRPr="000D4FEF">
        <w:rPr>
          <w:rFonts w:ascii="Times New Roman" w:hAnsi="Times New Roman" w:cs="Times New Roman"/>
          <w:color w:val="FF0000"/>
          <w:sz w:val="24"/>
          <w:szCs w:val="24"/>
        </w:rPr>
        <w:t>it</w:t>
      </w:r>
      <w:r w:rsidRPr="000D4FEF">
        <w:rPr>
          <w:rFonts w:ascii="Times New Roman" w:hAnsi="Times New Roman" w:cs="Times New Roman"/>
          <w:color w:val="FF0000"/>
          <w:sz w:val="24"/>
          <w:szCs w:val="24"/>
        </w:rPr>
        <w:t xml:space="preserve"> also </w:t>
      </w:r>
      <w:r w:rsidR="006D5CA5" w:rsidRPr="000D4FEF">
        <w:rPr>
          <w:rFonts w:ascii="Times New Roman" w:hAnsi="Times New Roman" w:cs="Times New Roman"/>
          <w:color w:val="FF0000"/>
          <w:sz w:val="24"/>
          <w:szCs w:val="24"/>
        </w:rPr>
        <w:t>encourages firms</w:t>
      </w:r>
      <w:r w:rsidRPr="000D4FEF">
        <w:rPr>
          <w:rFonts w:ascii="Times New Roman" w:hAnsi="Times New Roman" w:cs="Times New Roman"/>
          <w:color w:val="FF0000"/>
          <w:sz w:val="24"/>
          <w:szCs w:val="24"/>
        </w:rPr>
        <w:t xml:space="preserve"> to </w:t>
      </w:r>
      <w:r w:rsidR="006D5CA5" w:rsidRPr="000D4FEF">
        <w:rPr>
          <w:rFonts w:ascii="Times New Roman" w:hAnsi="Times New Roman" w:cs="Times New Roman"/>
          <w:color w:val="FF0000"/>
          <w:sz w:val="24"/>
          <w:szCs w:val="24"/>
        </w:rPr>
        <w:t xml:space="preserve">focus on different external business </w:t>
      </w:r>
      <w:r w:rsidRPr="000D4FEF">
        <w:rPr>
          <w:rFonts w:ascii="Times New Roman" w:hAnsi="Times New Roman" w:cs="Times New Roman"/>
          <w:color w:val="FF0000"/>
          <w:sz w:val="24"/>
          <w:szCs w:val="24"/>
        </w:rPr>
        <w:t xml:space="preserve">environments in which the AI is </w:t>
      </w:r>
      <w:r w:rsidR="006D5CA5" w:rsidRPr="000D4FEF">
        <w:rPr>
          <w:rFonts w:ascii="Times New Roman" w:hAnsi="Times New Roman" w:cs="Times New Roman"/>
          <w:color w:val="FF0000"/>
          <w:sz w:val="24"/>
          <w:szCs w:val="24"/>
        </w:rPr>
        <w:t>adopted</w:t>
      </w:r>
      <w:r w:rsidRPr="000D4FEF">
        <w:rPr>
          <w:rFonts w:ascii="Times New Roman" w:hAnsi="Times New Roman" w:cs="Times New Roman"/>
          <w:color w:val="FF0000"/>
          <w:sz w:val="24"/>
          <w:szCs w:val="24"/>
        </w:rPr>
        <w:t xml:space="preserve">. </w:t>
      </w:r>
      <w:r w:rsidR="006D5CA5" w:rsidRPr="000D4FEF">
        <w:rPr>
          <w:rFonts w:ascii="Times New Roman" w:hAnsi="Times New Roman" w:cs="Times New Roman"/>
          <w:color w:val="FF0000"/>
          <w:sz w:val="24"/>
          <w:szCs w:val="24"/>
        </w:rPr>
        <w:t>The</w:t>
      </w:r>
      <w:r w:rsidRPr="000D4FEF">
        <w:rPr>
          <w:rFonts w:ascii="Times New Roman" w:hAnsi="Times New Roman" w:cs="Times New Roman"/>
          <w:color w:val="FF0000"/>
          <w:sz w:val="24"/>
          <w:szCs w:val="24"/>
        </w:rPr>
        <w:t xml:space="preserve"> </w:t>
      </w:r>
      <w:r w:rsidR="006D5CA5" w:rsidRPr="000D4FEF">
        <w:rPr>
          <w:rFonts w:ascii="Times New Roman" w:hAnsi="Times New Roman" w:cs="Times New Roman"/>
          <w:color w:val="FF0000"/>
          <w:sz w:val="24"/>
          <w:szCs w:val="24"/>
        </w:rPr>
        <w:t xml:space="preserve">findings </w:t>
      </w:r>
      <w:r w:rsidRPr="000D4FEF">
        <w:rPr>
          <w:rFonts w:ascii="Times New Roman" w:hAnsi="Times New Roman" w:cs="Times New Roman"/>
          <w:color w:val="FF0000"/>
          <w:sz w:val="24"/>
          <w:szCs w:val="24"/>
        </w:rPr>
        <w:t xml:space="preserve">show that the </w:t>
      </w:r>
      <w:r w:rsidR="006D5CA5" w:rsidRPr="000D4FEF">
        <w:rPr>
          <w:rFonts w:ascii="Times New Roman" w:hAnsi="Times New Roman" w:cs="Times New Roman"/>
          <w:color w:val="FF0000"/>
          <w:sz w:val="24"/>
          <w:szCs w:val="24"/>
        </w:rPr>
        <w:t xml:space="preserve">increased </w:t>
      </w:r>
      <w:r w:rsidR="00AF4A21" w:rsidRPr="000D4FEF">
        <w:rPr>
          <w:rFonts w:ascii="Times New Roman" w:hAnsi="Times New Roman" w:cs="Times New Roman"/>
          <w:color w:val="FF0000"/>
          <w:sz w:val="24"/>
          <w:szCs w:val="24"/>
        </w:rPr>
        <w:t>stock returns</w:t>
      </w:r>
      <w:r w:rsidRPr="000D4FEF">
        <w:rPr>
          <w:rFonts w:ascii="Times New Roman" w:hAnsi="Times New Roman" w:cs="Times New Roman"/>
          <w:color w:val="FF0000"/>
          <w:sz w:val="24"/>
          <w:szCs w:val="24"/>
        </w:rPr>
        <w:t xml:space="preserve"> due to AI</w:t>
      </w:r>
      <w:r w:rsidR="006D5CA5" w:rsidRPr="000D4FEF">
        <w:rPr>
          <w:rFonts w:ascii="Times New Roman" w:hAnsi="Times New Roman" w:cs="Times New Roman"/>
          <w:color w:val="FF0000"/>
          <w:sz w:val="24"/>
          <w:szCs w:val="24"/>
        </w:rPr>
        <w:t>-enabled B2B marketing initiatives</w:t>
      </w:r>
      <w:r w:rsidRPr="000D4FEF">
        <w:rPr>
          <w:rFonts w:ascii="Times New Roman" w:hAnsi="Times New Roman" w:cs="Times New Roman"/>
          <w:color w:val="FF0000"/>
          <w:sz w:val="24"/>
          <w:szCs w:val="24"/>
        </w:rPr>
        <w:t xml:space="preserve"> var</w:t>
      </w:r>
      <w:r w:rsidR="00EC1728" w:rsidRPr="000D4FEF">
        <w:rPr>
          <w:rFonts w:ascii="Times New Roman" w:hAnsi="Times New Roman" w:cs="Times New Roman"/>
          <w:color w:val="FF0000"/>
          <w:sz w:val="24"/>
          <w:szCs w:val="24"/>
        </w:rPr>
        <w:t>y</w:t>
      </w:r>
      <w:r w:rsidRPr="000D4FEF">
        <w:rPr>
          <w:rFonts w:ascii="Times New Roman" w:hAnsi="Times New Roman" w:cs="Times New Roman"/>
          <w:color w:val="FF0000"/>
          <w:sz w:val="24"/>
          <w:szCs w:val="24"/>
        </w:rPr>
        <w:t xml:space="preserve"> across di</w:t>
      </w:r>
      <w:r w:rsidR="00FD50E6" w:rsidRPr="000D4FEF">
        <w:rPr>
          <w:rFonts w:ascii="Times New Roman" w:hAnsi="Times New Roman" w:cs="Times New Roman"/>
          <w:color w:val="FF0000"/>
          <w:sz w:val="24"/>
          <w:szCs w:val="24"/>
        </w:rPr>
        <w:t>verse</w:t>
      </w:r>
      <w:r w:rsidRPr="000D4FEF">
        <w:rPr>
          <w:rFonts w:ascii="Times New Roman" w:hAnsi="Times New Roman" w:cs="Times New Roman"/>
          <w:color w:val="FF0000"/>
          <w:sz w:val="24"/>
          <w:szCs w:val="24"/>
        </w:rPr>
        <w:t xml:space="preserve"> business environments.</w:t>
      </w:r>
      <w:r w:rsidR="007154C5" w:rsidRPr="000D4FEF">
        <w:rPr>
          <w:rFonts w:ascii="Times New Roman" w:hAnsi="Times New Roman" w:cs="Times New Roman"/>
          <w:color w:val="FF0000"/>
          <w:sz w:val="24"/>
          <w:szCs w:val="24"/>
        </w:rPr>
        <w:t xml:space="preserve"> </w:t>
      </w:r>
      <w:r w:rsidR="002B60F7" w:rsidRPr="000D4FEF">
        <w:rPr>
          <w:rFonts w:ascii="Times New Roman" w:hAnsi="Times New Roman" w:cs="Times New Roman"/>
          <w:color w:val="FF0000"/>
          <w:sz w:val="24"/>
          <w:szCs w:val="24"/>
        </w:rPr>
        <w:t>Specifically,</w:t>
      </w:r>
      <w:r w:rsidR="007154C5" w:rsidRPr="000D4FEF">
        <w:rPr>
          <w:rFonts w:ascii="Times New Roman" w:hAnsi="Times New Roman" w:cs="Times New Roman"/>
          <w:color w:val="FF0000"/>
          <w:sz w:val="24"/>
          <w:szCs w:val="24"/>
        </w:rPr>
        <w:t xml:space="preserve"> our </w:t>
      </w:r>
      <w:r w:rsidR="00E218C6" w:rsidRPr="000D4FEF">
        <w:rPr>
          <w:rFonts w:ascii="Times New Roman" w:hAnsi="Times New Roman" w:cs="Times New Roman"/>
          <w:color w:val="FF0000"/>
          <w:sz w:val="24"/>
          <w:szCs w:val="24"/>
        </w:rPr>
        <w:t>study</w:t>
      </w:r>
      <w:r w:rsidR="007154C5" w:rsidRPr="000D4FEF">
        <w:rPr>
          <w:rFonts w:ascii="Times New Roman" w:hAnsi="Times New Roman" w:cs="Times New Roman"/>
          <w:color w:val="FF0000"/>
          <w:sz w:val="24"/>
          <w:szCs w:val="24"/>
        </w:rPr>
        <w:t xml:space="preserve"> </w:t>
      </w:r>
      <w:r w:rsidR="00AF4A21" w:rsidRPr="000D4FEF">
        <w:rPr>
          <w:rFonts w:ascii="Times New Roman" w:hAnsi="Times New Roman" w:cs="Times New Roman"/>
          <w:color w:val="FF0000"/>
          <w:sz w:val="24"/>
          <w:szCs w:val="24"/>
        </w:rPr>
        <w:t xml:space="preserve">suggests that </w:t>
      </w:r>
      <w:r w:rsidR="00C348C4" w:rsidRPr="000D4FEF">
        <w:rPr>
          <w:rFonts w:ascii="Times New Roman" w:hAnsi="Times New Roman" w:cs="Times New Roman"/>
          <w:color w:val="FF0000"/>
          <w:sz w:val="24"/>
          <w:szCs w:val="24"/>
        </w:rPr>
        <w:t xml:space="preserve">shareholders react more positively to the announcement of AI-enabled B2B marketing initiatives </w:t>
      </w:r>
      <w:r w:rsidR="00F41E91" w:rsidRPr="000D4FEF">
        <w:rPr>
          <w:rFonts w:ascii="Times New Roman" w:hAnsi="Times New Roman" w:cs="Times New Roman"/>
          <w:color w:val="FF0000"/>
          <w:sz w:val="24"/>
          <w:szCs w:val="24"/>
        </w:rPr>
        <w:t xml:space="preserve">in </w:t>
      </w:r>
      <w:r w:rsidR="00CD4D68">
        <w:rPr>
          <w:rFonts w:ascii="Times New Roman" w:hAnsi="Times New Roman" w:cs="Times New Roman"/>
          <w:color w:val="FF0000"/>
          <w:sz w:val="24"/>
          <w:szCs w:val="24"/>
        </w:rPr>
        <w:t xml:space="preserve">more </w:t>
      </w:r>
      <w:r w:rsidR="002B0FAC" w:rsidRPr="000D4FEF">
        <w:rPr>
          <w:rFonts w:ascii="Times New Roman" w:hAnsi="Times New Roman" w:cs="Times New Roman"/>
          <w:color w:val="FF0000"/>
          <w:sz w:val="24"/>
          <w:szCs w:val="24"/>
        </w:rPr>
        <w:t>dynamic industries</w:t>
      </w:r>
      <w:r w:rsidR="00573BD9" w:rsidRPr="000D4FEF">
        <w:rPr>
          <w:rFonts w:ascii="Times New Roman" w:hAnsi="Times New Roman" w:cs="Times New Roman"/>
          <w:color w:val="FF0000"/>
          <w:sz w:val="24"/>
          <w:szCs w:val="24"/>
        </w:rPr>
        <w:t xml:space="preserve"> </w:t>
      </w:r>
      <w:r w:rsidR="00336610">
        <w:rPr>
          <w:rFonts w:ascii="Times New Roman" w:hAnsi="Times New Roman" w:cs="Times New Roman"/>
          <w:color w:val="FF0000"/>
          <w:sz w:val="24"/>
          <w:szCs w:val="24"/>
        </w:rPr>
        <w:t>but</w:t>
      </w:r>
      <w:r w:rsidR="00336610" w:rsidRPr="000D4FEF">
        <w:rPr>
          <w:rFonts w:ascii="Times New Roman" w:hAnsi="Times New Roman" w:cs="Times New Roman"/>
          <w:color w:val="FF0000"/>
          <w:sz w:val="24"/>
          <w:szCs w:val="24"/>
        </w:rPr>
        <w:t xml:space="preserve"> </w:t>
      </w:r>
      <w:r w:rsidR="0044726E" w:rsidRPr="000D4FEF">
        <w:rPr>
          <w:rFonts w:ascii="Times New Roman" w:hAnsi="Times New Roman" w:cs="Times New Roman"/>
          <w:color w:val="FF0000"/>
          <w:sz w:val="24"/>
          <w:szCs w:val="24"/>
        </w:rPr>
        <w:t xml:space="preserve">with </w:t>
      </w:r>
      <w:r w:rsidR="00336610">
        <w:rPr>
          <w:rFonts w:ascii="Times New Roman" w:hAnsi="Times New Roman" w:cs="Times New Roman"/>
          <w:color w:val="FF0000"/>
          <w:sz w:val="24"/>
          <w:szCs w:val="24"/>
        </w:rPr>
        <w:t xml:space="preserve">less </w:t>
      </w:r>
      <w:r w:rsidR="00573BD9" w:rsidRPr="000D4FEF">
        <w:rPr>
          <w:rFonts w:ascii="Times New Roman" w:hAnsi="Times New Roman" w:cs="Times New Roman"/>
          <w:color w:val="FF0000"/>
          <w:sz w:val="24"/>
          <w:szCs w:val="24"/>
        </w:rPr>
        <w:t>complex customer base</w:t>
      </w:r>
      <w:r w:rsidR="00C348C4" w:rsidRPr="000D4FEF">
        <w:rPr>
          <w:rFonts w:ascii="Times New Roman" w:hAnsi="Times New Roman" w:cs="Times New Roman"/>
          <w:color w:val="FF0000"/>
          <w:sz w:val="24"/>
          <w:szCs w:val="24"/>
        </w:rPr>
        <w:t>s</w:t>
      </w:r>
      <w:r w:rsidR="00F41E91" w:rsidRPr="000D4FEF">
        <w:rPr>
          <w:rFonts w:ascii="Times New Roman" w:hAnsi="Times New Roman" w:cs="Times New Roman"/>
          <w:color w:val="FF0000"/>
          <w:sz w:val="24"/>
          <w:szCs w:val="24"/>
        </w:rPr>
        <w:t xml:space="preserve">. </w:t>
      </w:r>
      <w:r w:rsidR="00E218C6" w:rsidRPr="000D4FEF">
        <w:rPr>
          <w:rFonts w:ascii="Times New Roman" w:hAnsi="Times New Roman" w:cs="Times New Roman"/>
          <w:color w:val="FF0000"/>
          <w:sz w:val="24"/>
          <w:szCs w:val="24"/>
        </w:rPr>
        <w:t xml:space="preserve">This is </w:t>
      </w:r>
      <w:r w:rsidR="00FD50E6" w:rsidRPr="000D4FEF">
        <w:rPr>
          <w:rFonts w:ascii="Times New Roman" w:hAnsi="Times New Roman" w:cs="Times New Roman"/>
          <w:color w:val="FF0000"/>
          <w:sz w:val="24"/>
          <w:szCs w:val="24"/>
        </w:rPr>
        <w:t>because</w:t>
      </w:r>
      <w:r w:rsidR="00E218C6" w:rsidRPr="000D4FEF">
        <w:rPr>
          <w:rFonts w:ascii="Times New Roman" w:hAnsi="Times New Roman" w:cs="Times New Roman"/>
          <w:color w:val="FF0000"/>
          <w:sz w:val="24"/>
          <w:szCs w:val="24"/>
        </w:rPr>
        <w:t xml:space="preserve"> i</w:t>
      </w:r>
      <w:r w:rsidR="001F5480" w:rsidRPr="000D4FEF">
        <w:rPr>
          <w:rFonts w:ascii="Times New Roman" w:hAnsi="Times New Roman" w:cs="Times New Roman"/>
          <w:color w:val="FF0000"/>
          <w:sz w:val="24"/>
          <w:szCs w:val="24"/>
        </w:rPr>
        <w:t xml:space="preserve">n dynamic industries with changing </w:t>
      </w:r>
      <w:r w:rsidR="00E218C6" w:rsidRPr="000D4FEF">
        <w:rPr>
          <w:rFonts w:ascii="Times New Roman" w:hAnsi="Times New Roman" w:cs="Times New Roman"/>
          <w:color w:val="FF0000"/>
          <w:sz w:val="24"/>
          <w:szCs w:val="24"/>
        </w:rPr>
        <w:t xml:space="preserve">consumer needs </w:t>
      </w:r>
      <w:r w:rsidR="00B47DEE" w:rsidRPr="000D4FEF">
        <w:rPr>
          <w:rFonts w:ascii="Times New Roman" w:hAnsi="Times New Roman" w:cs="Times New Roman"/>
          <w:color w:val="FF0000"/>
          <w:sz w:val="24"/>
          <w:szCs w:val="24"/>
        </w:rPr>
        <w:t xml:space="preserve">and </w:t>
      </w:r>
      <w:r w:rsidR="00E218C6" w:rsidRPr="000D4FEF">
        <w:rPr>
          <w:rFonts w:ascii="Times New Roman" w:hAnsi="Times New Roman" w:cs="Times New Roman"/>
          <w:color w:val="FF0000"/>
          <w:sz w:val="24"/>
          <w:szCs w:val="24"/>
        </w:rPr>
        <w:t>market demands</w:t>
      </w:r>
      <w:r w:rsidR="001F5480" w:rsidRPr="000D4FEF">
        <w:rPr>
          <w:rFonts w:ascii="Times New Roman" w:hAnsi="Times New Roman" w:cs="Times New Roman"/>
          <w:color w:val="FF0000"/>
          <w:sz w:val="24"/>
          <w:szCs w:val="24"/>
        </w:rPr>
        <w:t>, AI</w:t>
      </w:r>
      <w:r w:rsidR="00B47DEE" w:rsidRPr="000D4FEF">
        <w:rPr>
          <w:rFonts w:ascii="Times New Roman" w:hAnsi="Times New Roman" w:cs="Times New Roman"/>
          <w:color w:val="FF0000"/>
          <w:sz w:val="24"/>
          <w:szCs w:val="24"/>
        </w:rPr>
        <w:t>-</w:t>
      </w:r>
      <w:r w:rsidR="00EF6819" w:rsidRPr="000D4FEF">
        <w:rPr>
          <w:rFonts w:ascii="Times New Roman" w:hAnsi="Times New Roman" w:cs="Times New Roman"/>
          <w:color w:val="FF0000"/>
          <w:sz w:val="24"/>
          <w:szCs w:val="24"/>
        </w:rPr>
        <w:t xml:space="preserve">enabled B2B marketing allows firms to receive </w:t>
      </w:r>
      <w:r w:rsidR="001F5480" w:rsidRPr="000D4FEF">
        <w:rPr>
          <w:rFonts w:ascii="Times New Roman" w:hAnsi="Times New Roman" w:cs="Times New Roman"/>
          <w:color w:val="FF0000"/>
          <w:sz w:val="24"/>
          <w:szCs w:val="24"/>
        </w:rPr>
        <w:t xml:space="preserve">a competitive advantage </w:t>
      </w:r>
      <w:r w:rsidR="00EF6819" w:rsidRPr="000D4FEF">
        <w:rPr>
          <w:rFonts w:ascii="Times New Roman" w:hAnsi="Times New Roman" w:cs="Times New Roman"/>
          <w:color w:val="FF0000"/>
          <w:sz w:val="24"/>
          <w:szCs w:val="24"/>
        </w:rPr>
        <w:t xml:space="preserve">from </w:t>
      </w:r>
      <w:r w:rsidR="001F5480" w:rsidRPr="000D4FEF">
        <w:rPr>
          <w:rFonts w:ascii="Times New Roman" w:hAnsi="Times New Roman" w:cs="Times New Roman"/>
          <w:color w:val="FF0000"/>
          <w:sz w:val="24"/>
          <w:szCs w:val="24"/>
        </w:rPr>
        <w:t>its</w:t>
      </w:r>
      <w:r w:rsidR="004B31BE" w:rsidRPr="000D4FEF">
        <w:rPr>
          <w:rFonts w:ascii="Times New Roman" w:hAnsi="Times New Roman" w:cs="Times New Roman"/>
          <w:color w:val="FF0000"/>
          <w:sz w:val="24"/>
          <w:szCs w:val="24"/>
        </w:rPr>
        <w:t xml:space="preserve"> </w:t>
      </w:r>
      <w:r w:rsidR="00A63865" w:rsidRPr="000D4FEF">
        <w:rPr>
          <w:rFonts w:ascii="Times New Roman" w:hAnsi="Times New Roman" w:cs="Times New Roman"/>
          <w:color w:val="FF0000"/>
          <w:sz w:val="24"/>
          <w:szCs w:val="24"/>
        </w:rPr>
        <w:t xml:space="preserve">capability </w:t>
      </w:r>
      <w:r w:rsidR="001F5480" w:rsidRPr="000D4FEF">
        <w:rPr>
          <w:rFonts w:ascii="Times New Roman" w:hAnsi="Times New Roman" w:cs="Times New Roman"/>
          <w:color w:val="FF0000"/>
          <w:sz w:val="24"/>
          <w:szCs w:val="24"/>
        </w:rPr>
        <w:t xml:space="preserve">to </w:t>
      </w:r>
      <w:r w:rsidR="00A63865" w:rsidRPr="000D4FEF">
        <w:rPr>
          <w:rFonts w:ascii="Times New Roman" w:hAnsi="Times New Roman" w:cs="Times New Roman"/>
          <w:color w:val="FF0000"/>
          <w:sz w:val="24"/>
          <w:szCs w:val="24"/>
        </w:rPr>
        <w:t>support</w:t>
      </w:r>
      <w:r w:rsidR="001F5480" w:rsidRPr="000D4FEF">
        <w:rPr>
          <w:rFonts w:ascii="Times New Roman" w:hAnsi="Times New Roman" w:cs="Times New Roman"/>
          <w:color w:val="FF0000"/>
          <w:sz w:val="24"/>
          <w:szCs w:val="24"/>
        </w:rPr>
        <w:t xml:space="preserve"> firms </w:t>
      </w:r>
      <w:r w:rsidR="00FD50E6" w:rsidRPr="000D4FEF">
        <w:rPr>
          <w:rFonts w:ascii="Times New Roman" w:hAnsi="Times New Roman" w:cs="Times New Roman"/>
          <w:color w:val="FF0000"/>
          <w:sz w:val="24"/>
          <w:szCs w:val="24"/>
        </w:rPr>
        <w:t xml:space="preserve">by </w:t>
      </w:r>
      <w:r w:rsidR="003933F2" w:rsidRPr="000D4FEF">
        <w:rPr>
          <w:rFonts w:ascii="Times New Roman" w:hAnsi="Times New Roman" w:cs="Times New Roman"/>
          <w:color w:val="FF0000"/>
          <w:sz w:val="24"/>
          <w:szCs w:val="24"/>
        </w:rPr>
        <w:t>anticipat</w:t>
      </w:r>
      <w:r w:rsidR="004B31BE" w:rsidRPr="000D4FEF">
        <w:rPr>
          <w:rFonts w:ascii="Times New Roman" w:hAnsi="Times New Roman" w:cs="Times New Roman"/>
          <w:color w:val="FF0000"/>
          <w:sz w:val="24"/>
          <w:szCs w:val="24"/>
        </w:rPr>
        <w:t>ing</w:t>
      </w:r>
      <w:r w:rsidR="003933F2" w:rsidRPr="000D4FEF">
        <w:rPr>
          <w:rFonts w:ascii="Times New Roman" w:hAnsi="Times New Roman" w:cs="Times New Roman"/>
          <w:color w:val="FF0000"/>
          <w:sz w:val="24"/>
          <w:szCs w:val="24"/>
        </w:rPr>
        <w:t xml:space="preserve"> the desires</w:t>
      </w:r>
      <w:r w:rsidR="004B31BE" w:rsidRPr="000D4FEF">
        <w:rPr>
          <w:rFonts w:ascii="Times New Roman" w:hAnsi="Times New Roman" w:cs="Times New Roman"/>
          <w:color w:val="FF0000"/>
          <w:sz w:val="24"/>
          <w:szCs w:val="24"/>
        </w:rPr>
        <w:t xml:space="preserve"> and preferences</w:t>
      </w:r>
      <w:r w:rsidR="003933F2" w:rsidRPr="000D4FEF">
        <w:rPr>
          <w:rFonts w:ascii="Times New Roman" w:hAnsi="Times New Roman" w:cs="Times New Roman"/>
          <w:color w:val="FF0000"/>
          <w:sz w:val="24"/>
          <w:szCs w:val="24"/>
        </w:rPr>
        <w:t xml:space="preserve"> of </w:t>
      </w:r>
      <w:r w:rsidR="004B31BE" w:rsidRPr="000D4FEF">
        <w:rPr>
          <w:rFonts w:ascii="Times New Roman" w:hAnsi="Times New Roman" w:cs="Times New Roman"/>
          <w:color w:val="FF0000"/>
          <w:sz w:val="24"/>
          <w:szCs w:val="24"/>
        </w:rPr>
        <w:t>clients</w:t>
      </w:r>
      <w:r w:rsidR="003933F2" w:rsidRPr="000D4FEF">
        <w:rPr>
          <w:rFonts w:ascii="Times New Roman" w:hAnsi="Times New Roman" w:cs="Times New Roman"/>
          <w:color w:val="FF0000"/>
          <w:sz w:val="24"/>
          <w:szCs w:val="24"/>
        </w:rPr>
        <w:t>.</w:t>
      </w:r>
      <w:r w:rsidR="004B31BE" w:rsidRPr="000D4FEF">
        <w:rPr>
          <w:rFonts w:ascii="Times New Roman" w:hAnsi="Times New Roman" w:cs="Times New Roman"/>
          <w:color w:val="FF0000"/>
          <w:sz w:val="24"/>
          <w:szCs w:val="24"/>
        </w:rPr>
        <w:t xml:space="preserve"> It also enables firms to customi</w:t>
      </w:r>
      <w:r w:rsidR="00FD50E6" w:rsidRPr="000D4FEF">
        <w:rPr>
          <w:rFonts w:ascii="Times New Roman" w:hAnsi="Times New Roman" w:cs="Times New Roman"/>
          <w:color w:val="FF0000"/>
          <w:sz w:val="24"/>
          <w:szCs w:val="24"/>
        </w:rPr>
        <w:t>s</w:t>
      </w:r>
      <w:r w:rsidR="004B31BE" w:rsidRPr="000D4FEF">
        <w:rPr>
          <w:rFonts w:ascii="Times New Roman" w:hAnsi="Times New Roman" w:cs="Times New Roman"/>
          <w:color w:val="FF0000"/>
          <w:sz w:val="24"/>
          <w:szCs w:val="24"/>
        </w:rPr>
        <w:t>e their services and products according to the customers</w:t>
      </w:r>
      <w:r w:rsidR="00FD50E6" w:rsidRPr="000D4FEF">
        <w:rPr>
          <w:rFonts w:ascii="Times New Roman" w:hAnsi="Times New Roman" w:cs="Times New Roman"/>
          <w:color w:val="FF0000"/>
          <w:sz w:val="24"/>
          <w:szCs w:val="24"/>
        </w:rPr>
        <w:t>'</w:t>
      </w:r>
      <w:r w:rsidR="004B31BE" w:rsidRPr="000D4FEF">
        <w:rPr>
          <w:rFonts w:ascii="Times New Roman" w:hAnsi="Times New Roman" w:cs="Times New Roman"/>
          <w:color w:val="FF0000"/>
          <w:sz w:val="24"/>
          <w:szCs w:val="24"/>
        </w:rPr>
        <w:t xml:space="preserve"> requirements and interests (</w:t>
      </w:r>
      <w:r w:rsidR="004B31BE" w:rsidRPr="000D4FEF">
        <w:rPr>
          <w:rFonts w:ascii="Times New Roman" w:hAnsi="Times New Roman" w:cs="Times New Roman"/>
          <w:color w:val="FF0000"/>
          <w:sz w:val="24"/>
          <w:szCs w:val="24"/>
          <w:shd w:val="clear" w:color="auto" w:fill="FFFFFF"/>
        </w:rPr>
        <w:t>Paschen et al., 2019; Han et al., 2021</w:t>
      </w:r>
      <w:r w:rsidR="004B31BE" w:rsidRPr="000D4FEF">
        <w:rPr>
          <w:rFonts w:ascii="Times New Roman" w:hAnsi="Times New Roman" w:cs="Times New Roman"/>
          <w:color w:val="FF0000"/>
          <w:sz w:val="24"/>
          <w:szCs w:val="24"/>
        </w:rPr>
        <w:t>).</w:t>
      </w:r>
      <w:r w:rsidR="00767141" w:rsidRPr="000D4FEF">
        <w:rPr>
          <w:rFonts w:ascii="Times New Roman" w:hAnsi="Times New Roman" w:cs="Times New Roman"/>
          <w:color w:val="FF0000"/>
          <w:sz w:val="24"/>
          <w:szCs w:val="24"/>
        </w:rPr>
        <w:t xml:space="preserve"> </w:t>
      </w:r>
      <w:r w:rsidR="007911E0" w:rsidRPr="000D4FEF">
        <w:rPr>
          <w:rFonts w:ascii="Times New Roman" w:hAnsi="Times New Roman" w:cs="Times New Roman"/>
          <w:color w:val="FF0000"/>
          <w:sz w:val="24"/>
          <w:szCs w:val="24"/>
        </w:rPr>
        <w:t xml:space="preserve">For </w:t>
      </w:r>
      <w:r w:rsidR="004B31BE" w:rsidRPr="000D4FEF">
        <w:rPr>
          <w:rFonts w:ascii="Times New Roman" w:hAnsi="Times New Roman" w:cs="Times New Roman"/>
          <w:color w:val="FF0000"/>
          <w:sz w:val="24"/>
          <w:szCs w:val="24"/>
        </w:rPr>
        <w:t>instance</w:t>
      </w:r>
      <w:r w:rsidR="007911E0" w:rsidRPr="000D4FEF">
        <w:rPr>
          <w:rFonts w:ascii="Times New Roman" w:hAnsi="Times New Roman" w:cs="Times New Roman"/>
          <w:color w:val="FF0000"/>
          <w:sz w:val="24"/>
          <w:szCs w:val="24"/>
        </w:rPr>
        <w:t xml:space="preserve">, in the dynamic </w:t>
      </w:r>
      <w:r w:rsidR="004C3CE6" w:rsidRPr="000D4FEF">
        <w:rPr>
          <w:rFonts w:ascii="Times New Roman" w:hAnsi="Times New Roman" w:cs="Times New Roman"/>
          <w:color w:val="FF0000"/>
          <w:sz w:val="24"/>
          <w:szCs w:val="24"/>
        </w:rPr>
        <w:t>consumer goods</w:t>
      </w:r>
      <w:r w:rsidR="007911E0" w:rsidRPr="000D4FEF">
        <w:rPr>
          <w:rFonts w:ascii="Times New Roman" w:hAnsi="Times New Roman" w:cs="Times New Roman"/>
          <w:color w:val="FF0000"/>
          <w:sz w:val="24"/>
          <w:szCs w:val="24"/>
        </w:rPr>
        <w:t xml:space="preserve"> industry, </w:t>
      </w:r>
      <w:r w:rsidR="0070265D" w:rsidRPr="000D4FEF">
        <w:rPr>
          <w:rFonts w:ascii="Times New Roman" w:hAnsi="Times New Roman" w:cs="Times New Roman"/>
          <w:color w:val="FF0000"/>
          <w:sz w:val="24"/>
          <w:szCs w:val="24"/>
        </w:rPr>
        <w:t xml:space="preserve">Unilever </w:t>
      </w:r>
      <w:r w:rsidR="00FD50E6" w:rsidRPr="000D4FEF">
        <w:rPr>
          <w:rFonts w:ascii="Times New Roman" w:hAnsi="Times New Roman" w:cs="Times New Roman"/>
          <w:color w:val="FF0000"/>
          <w:sz w:val="24"/>
          <w:szCs w:val="24"/>
        </w:rPr>
        <w:t>adopted</w:t>
      </w:r>
      <w:r w:rsidR="0070265D" w:rsidRPr="000D4FEF">
        <w:rPr>
          <w:rFonts w:ascii="Times New Roman" w:hAnsi="Times New Roman" w:cs="Times New Roman"/>
          <w:color w:val="FF0000"/>
          <w:sz w:val="24"/>
          <w:szCs w:val="24"/>
        </w:rPr>
        <w:t xml:space="preserve"> </w:t>
      </w:r>
      <w:r w:rsidR="00F7754D" w:rsidRPr="000D4FEF">
        <w:rPr>
          <w:rFonts w:ascii="Times New Roman" w:hAnsi="Times New Roman" w:cs="Times New Roman"/>
          <w:color w:val="FF0000"/>
          <w:sz w:val="24"/>
          <w:szCs w:val="24"/>
        </w:rPr>
        <w:t xml:space="preserve">AI for B2B marketing to </w:t>
      </w:r>
      <w:r w:rsidR="00767141" w:rsidRPr="000D4FEF">
        <w:rPr>
          <w:rFonts w:ascii="Times New Roman" w:hAnsi="Times New Roman" w:cs="Times New Roman"/>
          <w:color w:val="FF0000"/>
          <w:sz w:val="24"/>
          <w:szCs w:val="24"/>
        </w:rPr>
        <w:t>reduce</w:t>
      </w:r>
      <w:r w:rsidR="00F7754D" w:rsidRPr="000D4FEF">
        <w:rPr>
          <w:rFonts w:ascii="Times New Roman" w:hAnsi="Times New Roman" w:cs="Times New Roman"/>
          <w:color w:val="FF0000"/>
          <w:sz w:val="24"/>
          <w:szCs w:val="24"/>
        </w:rPr>
        <w:t xml:space="preserve"> the time required for </w:t>
      </w:r>
      <w:r w:rsidR="004B7530" w:rsidRPr="000D4FEF">
        <w:rPr>
          <w:rFonts w:ascii="Times New Roman" w:hAnsi="Times New Roman" w:cs="Times New Roman"/>
          <w:color w:val="FF0000"/>
          <w:sz w:val="24"/>
          <w:szCs w:val="24"/>
        </w:rPr>
        <w:t xml:space="preserve">production and </w:t>
      </w:r>
      <w:r w:rsidR="00F45BC5" w:rsidRPr="000D4FEF">
        <w:rPr>
          <w:rFonts w:ascii="Times New Roman" w:hAnsi="Times New Roman" w:cs="Times New Roman"/>
          <w:color w:val="FF0000"/>
          <w:sz w:val="24"/>
          <w:szCs w:val="24"/>
        </w:rPr>
        <w:t xml:space="preserve">better </w:t>
      </w:r>
      <w:r w:rsidR="00767141" w:rsidRPr="000D4FEF">
        <w:rPr>
          <w:rFonts w:ascii="Times New Roman" w:hAnsi="Times New Roman" w:cs="Times New Roman"/>
          <w:color w:val="FF0000"/>
          <w:sz w:val="24"/>
          <w:szCs w:val="24"/>
        </w:rPr>
        <w:t>satisfy</w:t>
      </w:r>
      <w:r w:rsidR="00F45BC5" w:rsidRPr="000D4FEF">
        <w:rPr>
          <w:rFonts w:ascii="Times New Roman" w:hAnsi="Times New Roman" w:cs="Times New Roman"/>
          <w:color w:val="FF0000"/>
          <w:sz w:val="24"/>
          <w:szCs w:val="24"/>
        </w:rPr>
        <w:t xml:space="preserve"> the</w:t>
      </w:r>
      <w:r w:rsidR="00767141" w:rsidRPr="000D4FEF">
        <w:rPr>
          <w:rFonts w:ascii="Times New Roman" w:hAnsi="Times New Roman" w:cs="Times New Roman"/>
          <w:color w:val="FF0000"/>
          <w:sz w:val="24"/>
          <w:szCs w:val="24"/>
        </w:rPr>
        <w:t>ir</w:t>
      </w:r>
      <w:r w:rsidR="00F45BC5" w:rsidRPr="000D4FEF">
        <w:rPr>
          <w:rFonts w:ascii="Times New Roman" w:hAnsi="Times New Roman" w:cs="Times New Roman"/>
          <w:color w:val="FF0000"/>
          <w:sz w:val="24"/>
          <w:szCs w:val="24"/>
        </w:rPr>
        <w:t xml:space="preserve"> ever-changing business consumers</w:t>
      </w:r>
      <w:r w:rsidR="00FD50E6" w:rsidRPr="000D4FEF">
        <w:rPr>
          <w:rFonts w:ascii="Times New Roman" w:hAnsi="Times New Roman" w:cs="Times New Roman"/>
          <w:color w:val="FF0000"/>
          <w:sz w:val="24"/>
          <w:szCs w:val="24"/>
        </w:rPr>
        <w:t>'</w:t>
      </w:r>
      <w:r w:rsidR="00F45BC5" w:rsidRPr="000D4FEF">
        <w:rPr>
          <w:rFonts w:ascii="Times New Roman" w:hAnsi="Times New Roman" w:cs="Times New Roman"/>
          <w:color w:val="FF0000"/>
          <w:sz w:val="24"/>
          <w:szCs w:val="24"/>
        </w:rPr>
        <w:t xml:space="preserve"> needs (</w:t>
      </w:r>
      <w:r w:rsidR="00AE2685" w:rsidRPr="000D4FEF">
        <w:rPr>
          <w:rFonts w:ascii="Times New Roman" w:hAnsi="Times New Roman" w:cs="Times New Roman"/>
          <w:color w:val="FF0000"/>
          <w:sz w:val="24"/>
          <w:szCs w:val="24"/>
        </w:rPr>
        <w:t xml:space="preserve">Campaign, </w:t>
      </w:r>
      <w:r w:rsidR="00F61A3D" w:rsidRPr="000D4FEF">
        <w:rPr>
          <w:rFonts w:ascii="Times New Roman" w:hAnsi="Times New Roman" w:cs="Times New Roman"/>
          <w:color w:val="FF0000"/>
          <w:sz w:val="24"/>
          <w:szCs w:val="24"/>
        </w:rPr>
        <w:t>2019</w:t>
      </w:r>
      <w:r w:rsidR="00F45BC5" w:rsidRPr="000D4FEF">
        <w:rPr>
          <w:rFonts w:ascii="Times New Roman" w:hAnsi="Times New Roman" w:cs="Times New Roman"/>
          <w:color w:val="FF0000"/>
          <w:sz w:val="24"/>
          <w:szCs w:val="24"/>
        </w:rPr>
        <w:t>).</w:t>
      </w:r>
      <w:r w:rsidR="00620D58" w:rsidRPr="000D4FEF">
        <w:rPr>
          <w:rFonts w:ascii="Times New Roman" w:hAnsi="Times New Roman" w:cs="Times New Roman"/>
          <w:color w:val="FF0000"/>
          <w:sz w:val="24"/>
          <w:szCs w:val="24"/>
        </w:rPr>
        <w:t xml:space="preserve"> </w:t>
      </w:r>
      <w:r w:rsidR="00767141" w:rsidRPr="000D4FEF">
        <w:rPr>
          <w:rFonts w:ascii="Times New Roman" w:hAnsi="Times New Roman" w:cs="Times New Roman"/>
          <w:color w:val="FF0000"/>
          <w:sz w:val="24"/>
          <w:szCs w:val="24"/>
        </w:rPr>
        <w:t>Meanwhile, c</w:t>
      </w:r>
      <w:r w:rsidR="00690707" w:rsidRPr="000D4FEF">
        <w:rPr>
          <w:rFonts w:ascii="Times New Roman" w:hAnsi="Times New Roman" w:cs="Times New Roman"/>
          <w:color w:val="FF0000"/>
          <w:sz w:val="24"/>
          <w:szCs w:val="24"/>
        </w:rPr>
        <w:t xml:space="preserve">ustomer complexity can be seen as the level at which marketing managers react to a wide range of customer demands and personnel involved with different purchasing processes in conducting their businesses (Schmitz and Ganesan, 2014). In </w:t>
      </w:r>
      <w:r w:rsidR="0074076A">
        <w:rPr>
          <w:rFonts w:ascii="Times New Roman" w:hAnsi="Times New Roman" w:cs="Times New Roman" w:hint="eastAsia"/>
          <w:color w:val="FF0000"/>
          <w:sz w:val="24"/>
          <w:szCs w:val="24"/>
        </w:rPr>
        <w:t>less</w:t>
      </w:r>
      <w:r w:rsidR="0074076A">
        <w:rPr>
          <w:rFonts w:ascii="Times New Roman" w:hAnsi="Times New Roman" w:cs="Times New Roman"/>
          <w:color w:val="FF0000"/>
          <w:sz w:val="24"/>
          <w:szCs w:val="24"/>
        </w:rPr>
        <w:t xml:space="preserve"> </w:t>
      </w:r>
      <w:r w:rsidR="00690707" w:rsidRPr="000D4FEF">
        <w:rPr>
          <w:rFonts w:ascii="Times New Roman" w:hAnsi="Times New Roman" w:cs="Times New Roman"/>
          <w:color w:val="FF0000"/>
          <w:sz w:val="24"/>
          <w:szCs w:val="24"/>
        </w:rPr>
        <w:t>complex customer situation</w:t>
      </w:r>
      <w:r w:rsidR="00187A24" w:rsidRPr="000D4FEF">
        <w:rPr>
          <w:rFonts w:ascii="Times New Roman" w:hAnsi="Times New Roman" w:cs="Times New Roman"/>
          <w:color w:val="FF0000"/>
          <w:sz w:val="24"/>
          <w:szCs w:val="24"/>
        </w:rPr>
        <w:t>s</w:t>
      </w:r>
      <w:r w:rsidR="00690707" w:rsidRPr="000D4FEF">
        <w:rPr>
          <w:rFonts w:ascii="Times New Roman" w:hAnsi="Times New Roman" w:cs="Times New Roman"/>
          <w:color w:val="FF0000"/>
          <w:sz w:val="24"/>
          <w:szCs w:val="24"/>
        </w:rPr>
        <w:t>, AI implementation for B2B marketing enables powerful personalisation without additional changes to its operations, consequently improving consumers' perceived values and willingness to pay more for the products or services (Chung et al., 2020; Prentice and Nguyen, 2020).</w:t>
      </w:r>
      <w:r w:rsidR="00E645D7" w:rsidRPr="000D4FEF">
        <w:rPr>
          <w:rFonts w:ascii="Times New Roman" w:hAnsi="Times New Roman" w:cs="Times New Roman"/>
          <w:color w:val="FF0000"/>
          <w:sz w:val="24"/>
          <w:szCs w:val="24"/>
        </w:rPr>
        <w:t xml:space="preserve"> </w:t>
      </w:r>
      <w:r w:rsidR="00EC1728" w:rsidRPr="000D4FEF">
        <w:rPr>
          <w:rFonts w:ascii="Times New Roman" w:hAnsi="Times New Roman" w:cs="Times New Roman"/>
          <w:color w:val="FF0000"/>
          <w:sz w:val="24"/>
          <w:szCs w:val="24"/>
        </w:rPr>
        <w:t>T</w:t>
      </w:r>
      <w:r w:rsidR="00674D53" w:rsidRPr="000D4FEF">
        <w:rPr>
          <w:rFonts w:ascii="Times New Roman" w:hAnsi="Times New Roman" w:cs="Times New Roman"/>
          <w:color w:val="FF0000"/>
          <w:sz w:val="24"/>
          <w:szCs w:val="24"/>
        </w:rPr>
        <w:t>hese external business environments</w:t>
      </w:r>
      <w:r w:rsidR="00187A24" w:rsidRPr="000D4FEF">
        <w:rPr>
          <w:rFonts w:ascii="Times New Roman" w:hAnsi="Times New Roman" w:cs="Times New Roman"/>
          <w:color w:val="FF0000"/>
          <w:sz w:val="24"/>
          <w:szCs w:val="24"/>
        </w:rPr>
        <w:t xml:space="preserve"> </w:t>
      </w:r>
      <w:r w:rsidR="00D97E84" w:rsidRPr="000D4FEF">
        <w:rPr>
          <w:rFonts w:ascii="Times New Roman" w:hAnsi="Times New Roman" w:cs="Times New Roman"/>
          <w:color w:val="FF0000"/>
          <w:sz w:val="24"/>
          <w:szCs w:val="24"/>
        </w:rPr>
        <w:t>can</w:t>
      </w:r>
      <w:r w:rsidR="00187A24" w:rsidRPr="000D4FEF">
        <w:rPr>
          <w:rFonts w:ascii="Times New Roman" w:hAnsi="Times New Roman" w:cs="Times New Roman"/>
          <w:color w:val="FF0000"/>
          <w:sz w:val="24"/>
          <w:szCs w:val="24"/>
        </w:rPr>
        <w:t xml:space="preserve"> </w:t>
      </w:r>
      <w:r w:rsidR="00D97E84" w:rsidRPr="000D4FEF">
        <w:rPr>
          <w:rFonts w:ascii="Times New Roman" w:hAnsi="Times New Roman" w:cs="Times New Roman"/>
          <w:color w:val="FF0000"/>
          <w:sz w:val="24"/>
          <w:szCs w:val="24"/>
        </w:rPr>
        <w:t>lead to</w:t>
      </w:r>
      <w:r w:rsidR="00187A24" w:rsidRPr="000D4FEF">
        <w:rPr>
          <w:rFonts w:ascii="Times New Roman" w:hAnsi="Times New Roman" w:cs="Times New Roman"/>
          <w:color w:val="FF0000"/>
          <w:sz w:val="24"/>
          <w:szCs w:val="24"/>
        </w:rPr>
        <w:t xml:space="preserve"> the effective </w:t>
      </w:r>
      <w:r w:rsidR="00E645D7" w:rsidRPr="000D4FEF">
        <w:rPr>
          <w:rFonts w:ascii="Times New Roman" w:hAnsi="Times New Roman" w:cs="Times New Roman"/>
          <w:color w:val="FF0000"/>
          <w:sz w:val="24"/>
          <w:szCs w:val="24"/>
        </w:rPr>
        <w:t>implementation of AI for B2B marketing.</w:t>
      </w:r>
      <w:r w:rsidR="005143BE" w:rsidRPr="005143BE">
        <w:rPr>
          <w:rFonts w:ascii="Times New Roman" w:hAnsi="Times New Roman" w:cs="Times New Roman"/>
          <w:color w:val="FF0000"/>
          <w:sz w:val="24"/>
          <w:szCs w:val="24"/>
        </w:rPr>
        <w:t xml:space="preserve"> This is </w:t>
      </w:r>
      <w:r w:rsidR="005143BE">
        <w:rPr>
          <w:rFonts w:ascii="Times New Roman" w:hAnsi="Times New Roman" w:cs="Times New Roman"/>
          <w:color w:val="FF0000"/>
          <w:sz w:val="24"/>
          <w:szCs w:val="24"/>
        </w:rPr>
        <w:t>due to the</w:t>
      </w:r>
      <w:r w:rsidR="005143BE" w:rsidRPr="005143BE">
        <w:rPr>
          <w:rFonts w:ascii="Times New Roman" w:hAnsi="Times New Roman" w:cs="Times New Roman"/>
          <w:color w:val="FF0000"/>
          <w:sz w:val="24"/>
          <w:szCs w:val="24"/>
        </w:rPr>
        <w:t xml:space="preserve"> privacy and data security concerns inherent to complex customer profiles, especially when dealing with sensitive information from varied customer segments</w:t>
      </w:r>
      <w:r w:rsidR="005143BE">
        <w:rPr>
          <w:rFonts w:ascii="Times New Roman" w:hAnsi="Times New Roman" w:cs="Times New Roman"/>
          <w:color w:val="FF0000"/>
          <w:sz w:val="24"/>
          <w:szCs w:val="24"/>
        </w:rPr>
        <w:t xml:space="preserve">. </w:t>
      </w:r>
      <w:proofErr w:type="gramStart"/>
      <w:r w:rsidR="00674D53" w:rsidRPr="000D4FEF">
        <w:rPr>
          <w:rFonts w:ascii="Times New Roman" w:hAnsi="Times New Roman" w:cs="Times New Roman"/>
          <w:color w:val="FF0000"/>
          <w:sz w:val="24"/>
          <w:szCs w:val="24"/>
        </w:rPr>
        <w:t>In</w:t>
      </w:r>
      <w:proofErr w:type="gramEnd"/>
      <w:r w:rsidR="00674D53" w:rsidRPr="000D4FEF">
        <w:rPr>
          <w:rFonts w:ascii="Times New Roman" w:hAnsi="Times New Roman" w:cs="Times New Roman"/>
          <w:color w:val="FF0000"/>
          <w:sz w:val="24"/>
          <w:szCs w:val="24"/>
        </w:rPr>
        <w:t xml:space="preserve"> this way</w:t>
      </w:r>
      <w:r w:rsidR="00B94325" w:rsidRPr="000D4FEF">
        <w:rPr>
          <w:rFonts w:ascii="Times New Roman" w:hAnsi="Times New Roman" w:cs="Times New Roman"/>
          <w:color w:val="FF0000"/>
          <w:sz w:val="24"/>
          <w:szCs w:val="24"/>
        </w:rPr>
        <w:t xml:space="preserve">, we </w:t>
      </w:r>
      <w:r w:rsidR="00674D53" w:rsidRPr="000D4FEF">
        <w:rPr>
          <w:rFonts w:ascii="Times New Roman" w:hAnsi="Times New Roman" w:cs="Times New Roman"/>
          <w:color w:val="FF0000"/>
          <w:sz w:val="24"/>
          <w:szCs w:val="24"/>
        </w:rPr>
        <w:t>suggest</w:t>
      </w:r>
      <w:r w:rsidR="00B94325" w:rsidRPr="000D4FEF">
        <w:rPr>
          <w:rFonts w:ascii="Times New Roman" w:hAnsi="Times New Roman" w:cs="Times New Roman"/>
          <w:color w:val="FF0000"/>
          <w:sz w:val="24"/>
          <w:szCs w:val="24"/>
        </w:rPr>
        <w:t xml:space="preserve"> firms operating in </w:t>
      </w:r>
      <w:r w:rsidR="00620D58" w:rsidRPr="000D4FEF">
        <w:rPr>
          <w:rFonts w:ascii="Times New Roman" w:hAnsi="Times New Roman" w:cs="Times New Roman"/>
          <w:color w:val="FF0000"/>
          <w:sz w:val="24"/>
          <w:szCs w:val="24"/>
        </w:rPr>
        <w:t xml:space="preserve">dynamic industries </w:t>
      </w:r>
      <w:r w:rsidR="00136E94" w:rsidRPr="000D4FEF">
        <w:rPr>
          <w:rFonts w:ascii="Times New Roman" w:hAnsi="Times New Roman" w:cs="Times New Roman"/>
          <w:color w:val="FF0000"/>
          <w:sz w:val="24"/>
          <w:szCs w:val="24"/>
        </w:rPr>
        <w:t>with complex customer bases take advantage</w:t>
      </w:r>
      <w:r w:rsidR="00620D58" w:rsidRPr="000D4FEF">
        <w:rPr>
          <w:rFonts w:ascii="Times New Roman" w:hAnsi="Times New Roman" w:cs="Times New Roman"/>
          <w:color w:val="FF0000"/>
          <w:sz w:val="24"/>
          <w:szCs w:val="24"/>
        </w:rPr>
        <w:t xml:space="preserve"> of their operating environments </w:t>
      </w:r>
      <w:r w:rsidR="00674D53" w:rsidRPr="000D4FEF">
        <w:rPr>
          <w:rFonts w:ascii="Times New Roman" w:hAnsi="Times New Roman" w:cs="Times New Roman"/>
          <w:color w:val="FF0000"/>
          <w:sz w:val="24"/>
          <w:szCs w:val="24"/>
        </w:rPr>
        <w:t>and harvest</w:t>
      </w:r>
      <w:r w:rsidR="00620D58" w:rsidRPr="000D4FEF">
        <w:rPr>
          <w:rFonts w:ascii="Times New Roman" w:hAnsi="Times New Roman" w:cs="Times New Roman"/>
          <w:color w:val="FF0000"/>
          <w:sz w:val="24"/>
          <w:szCs w:val="24"/>
        </w:rPr>
        <w:t xml:space="preserve"> more </w:t>
      </w:r>
      <w:r w:rsidR="00674D53" w:rsidRPr="000D4FEF">
        <w:rPr>
          <w:rFonts w:ascii="Times New Roman" w:hAnsi="Times New Roman" w:cs="Times New Roman"/>
          <w:color w:val="FF0000"/>
          <w:sz w:val="24"/>
          <w:szCs w:val="24"/>
        </w:rPr>
        <w:t>values</w:t>
      </w:r>
      <w:r w:rsidR="00620D58" w:rsidRPr="000D4FEF">
        <w:rPr>
          <w:rFonts w:ascii="Times New Roman" w:hAnsi="Times New Roman" w:cs="Times New Roman"/>
          <w:color w:val="FF0000"/>
          <w:sz w:val="24"/>
          <w:szCs w:val="24"/>
        </w:rPr>
        <w:t xml:space="preserve"> from </w:t>
      </w:r>
      <w:r w:rsidR="00674D53" w:rsidRPr="000D4FEF">
        <w:rPr>
          <w:rFonts w:ascii="Times New Roman" w:hAnsi="Times New Roman" w:cs="Times New Roman"/>
          <w:color w:val="FF0000"/>
          <w:sz w:val="24"/>
          <w:szCs w:val="24"/>
        </w:rPr>
        <w:t xml:space="preserve">their </w:t>
      </w:r>
      <w:r w:rsidR="00620D58" w:rsidRPr="000D4FEF">
        <w:rPr>
          <w:rFonts w:ascii="Times New Roman" w:hAnsi="Times New Roman" w:cs="Times New Roman"/>
          <w:color w:val="FF0000"/>
          <w:sz w:val="24"/>
          <w:szCs w:val="24"/>
        </w:rPr>
        <w:t>AI</w:t>
      </w:r>
      <w:r w:rsidR="00674D53" w:rsidRPr="000D4FEF">
        <w:rPr>
          <w:rFonts w:ascii="Times New Roman" w:hAnsi="Times New Roman" w:cs="Times New Roman"/>
          <w:color w:val="FF0000"/>
          <w:sz w:val="24"/>
          <w:szCs w:val="24"/>
        </w:rPr>
        <w:t>-enabled</w:t>
      </w:r>
      <w:r w:rsidR="00620D58" w:rsidRPr="000D4FEF">
        <w:rPr>
          <w:rFonts w:ascii="Times New Roman" w:hAnsi="Times New Roman" w:cs="Times New Roman"/>
          <w:color w:val="FF0000"/>
          <w:sz w:val="24"/>
          <w:szCs w:val="24"/>
        </w:rPr>
        <w:t xml:space="preserve"> B2B marketing</w:t>
      </w:r>
      <w:r w:rsidR="00674D53" w:rsidRPr="000D4FEF">
        <w:rPr>
          <w:rFonts w:ascii="Times New Roman" w:hAnsi="Times New Roman" w:cs="Times New Roman"/>
          <w:color w:val="FF0000"/>
          <w:sz w:val="24"/>
          <w:szCs w:val="24"/>
        </w:rPr>
        <w:t xml:space="preserve"> initiatives</w:t>
      </w:r>
      <w:r w:rsidR="00620D58" w:rsidRPr="000D4FEF">
        <w:rPr>
          <w:rFonts w:ascii="Times New Roman" w:hAnsi="Times New Roman" w:cs="Times New Roman"/>
          <w:color w:val="FF0000"/>
          <w:sz w:val="24"/>
          <w:szCs w:val="24"/>
        </w:rPr>
        <w:t>.</w:t>
      </w:r>
    </w:p>
    <w:p w14:paraId="70360118" w14:textId="77777777" w:rsidR="00EF5572" w:rsidRDefault="00EF5572" w:rsidP="00FC7CC1">
      <w:pPr>
        <w:spacing w:line="360" w:lineRule="auto"/>
        <w:jc w:val="both"/>
        <w:rPr>
          <w:rFonts w:ascii="Times New Roman" w:hAnsi="Times New Roman" w:cs="Times New Roman"/>
          <w:color w:val="FF0000"/>
          <w:sz w:val="24"/>
          <w:szCs w:val="24"/>
        </w:rPr>
      </w:pPr>
      <w:r w:rsidRPr="00EF5572">
        <w:rPr>
          <w:rFonts w:ascii="Times New Roman" w:hAnsi="Times New Roman" w:cs="Times New Roman"/>
          <w:color w:val="FF0000"/>
          <w:sz w:val="24"/>
          <w:szCs w:val="24"/>
        </w:rPr>
        <w:t xml:space="preserve">The insights gleaned from our focus group discussion carry substantial practical implications for organizations venturing into AI adoption for B2B marketing. Firstly, recognizing that shareholders are inclined to respond positively to AI initiatives when presented with tangible benefits, businesses should emphasize the potential for enhanced operational efficiency, increased competitiveness, and improved profitability. These outcomes can be showcased through concrete examples, aligning with shareholder expectations. Secondly, industry-specific considerations should inform AI implementation strategies. In highly regulated sectors, </w:t>
      </w:r>
      <w:r w:rsidRPr="00EF5572">
        <w:rPr>
          <w:rFonts w:ascii="Times New Roman" w:hAnsi="Times New Roman" w:cs="Times New Roman"/>
          <w:color w:val="FF0000"/>
          <w:sz w:val="24"/>
          <w:szCs w:val="24"/>
        </w:rPr>
        <w:lastRenderedPageBreak/>
        <w:t>a strong emphasis on AI-driven compliance and data security is imperative, while in dynamic industries, AI should be positioned as a strategic asset for maintaining market relevance. Lastly, for firms grappling with complex customer bases, addressing challenges related to data aggregation, harmonization, and data security is paramount. Moreover, enhancing the transparency of AI algorithms can assuage shareholder concerns and mitigate potential risks. Overall, these practical implications underscore the importance of tailoring AI strategies to specific industry contexts and addressing the intricacies of data management and algorithmic transparency to foster positive shareholder reactions.</w:t>
      </w:r>
    </w:p>
    <w:p w14:paraId="31F4EBF7" w14:textId="61CF7E88" w:rsidR="004A6452" w:rsidRPr="00574804" w:rsidRDefault="00574804" w:rsidP="00FC7CC1">
      <w:pPr>
        <w:spacing w:line="360" w:lineRule="auto"/>
        <w:jc w:val="both"/>
        <w:rPr>
          <w:rFonts w:ascii="Times New Roman" w:hAnsi="Times New Roman" w:cs="Times New Roman"/>
          <w:color w:val="FF0000"/>
          <w:sz w:val="24"/>
          <w:szCs w:val="24"/>
        </w:rPr>
      </w:pPr>
      <w:r w:rsidRPr="00574804">
        <w:rPr>
          <w:rFonts w:ascii="Times New Roman" w:hAnsi="Times New Roman" w:cs="Times New Roman"/>
          <w:color w:val="FF0000"/>
          <w:sz w:val="24"/>
          <w:szCs w:val="24"/>
        </w:rPr>
        <w:t>6</w:t>
      </w:r>
      <w:r w:rsidR="00817DB9" w:rsidRPr="00574804">
        <w:rPr>
          <w:rFonts w:ascii="Times New Roman" w:hAnsi="Times New Roman" w:cs="Times New Roman"/>
          <w:color w:val="FF0000"/>
          <w:sz w:val="24"/>
          <w:szCs w:val="24"/>
        </w:rPr>
        <w:t xml:space="preserve">.3 </w:t>
      </w:r>
      <w:r w:rsidR="004A6452" w:rsidRPr="00574804">
        <w:rPr>
          <w:rFonts w:ascii="Times New Roman" w:hAnsi="Times New Roman" w:cs="Times New Roman"/>
          <w:color w:val="FF0000"/>
          <w:sz w:val="24"/>
          <w:szCs w:val="24"/>
        </w:rPr>
        <w:t>Limitations and future directions</w:t>
      </w:r>
    </w:p>
    <w:p w14:paraId="3CA62985" w14:textId="697557CB" w:rsidR="00A81705" w:rsidRDefault="006405DC" w:rsidP="00FC7CC1">
      <w:pPr>
        <w:spacing w:line="360" w:lineRule="auto"/>
        <w:jc w:val="both"/>
        <w:rPr>
          <w:rFonts w:ascii="Times New Roman" w:hAnsi="Times New Roman" w:cs="Times New Roman"/>
          <w:sz w:val="24"/>
          <w:szCs w:val="24"/>
        </w:rPr>
      </w:pPr>
      <w:r w:rsidRPr="00702A86">
        <w:rPr>
          <w:rFonts w:ascii="Times New Roman" w:hAnsi="Times New Roman" w:cs="Times New Roman"/>
          <w:sz w:val="24"/>
          <w:szCs w:val="24"/>
        </w:rPr>
        <w:t xml:space="preserve">This </w:t>
      </w:r>
      <w:r w:rsidR="009732EF" w:rsidRPr="00702A86">
        <w:rPr>
          <w:rFonts w:ascii="Times New Roman" w:hAnsi="Times New Roman" w:cs="Times New Roman"/>
          <w:sz w:val="24"/>
          <w:szCs w:val="24"/>
        </w:rPr>
        <w:t>research has</w:t>
      </w:r>
      <w:r w:rsidR="00A041B1">
        <w:rPr>
          <w:rFonts w:ascii="Times New Roman" w:hAnsi="Times New Roman" w:cs="Times New Roman"/>
          <w:sz w:val="24"/>
          <w:szCs w:val="24"/>
        </w:rPr>
        <w:t xml:space="preserve"> several</w:t>
      </w:r>
      <w:r w:rsidR="009732EF" w:rsidRPr="00702A86">
        <w:rPr>
          <w:rFonts w:ascii="Times New Roman" w:hAnsi="Times New Roman" w:cs="Times New Roman"/>
          <w:sz w:val="24"/>
          <w:szCs w:val="24"/>
        </w:rPr>
        <w:t xml:space="preserve"> limitations</w:t>
      </w:r>
      <w:r w:rsidR="007B4D29" w:rsidRPr="00702A86">
        <w:rPr>
          <w:rFonts w:ascii="Times New Roman" w:hAnsi="Times New Roman" w:cs="Times New Roman"/>
          <w:sz w:val="24"/>
          <w:szCs w:val="24"/>
        </w:rPr>
        <w:t xml:space="preserve">. First of all, </w:t>
      </w:r>
      <w:r w:rsidR="00562776" w:rsidRPr="00702A86">
        <w:rPr>
          <w:rFonts w:ascii="Times New Roman" w:hAnsi="Times New Roman" w:cs="Times New Roman"/>
          <w:sz w:val="24"/>
          <w:szCs w:val="24"/>
        </w:rPr>
        <w:t xml:space="preserve">the data applied in this study is limited to publicly listed firms in the US, which may reduce the generalisability of the </w:t>
      </w:r>
      <w:r w:rsidR="003E591E" w:rsidRPr="00702A86">
        <w:rPr>
          <w:rFonts w:ascii="Times New Roman" w:hAnsi="Times New Roman" w:cs="Times New Roman"/>
          <w:sz w:val="24"/>
          <w:szCs w:val="24"/>
        </w:rPr>
        <w:t>results</w:t>
      </w:r>
      <w:r w:rsidR="00562776" w:rsidRPr="00702A86">
        <w:rPr>
          <w:rFonts w:ascii="Times New Roman" w:hAnsi="Times New Roman" w:cs="Times New Roman"/>
          <w:sz w:val="24"/>
          <w:szCs w:val="24"/>
        </w:rPr>
        <w:t xml:space="preserve"> to </w:t>
      </w:r>
      <w:r w:rsidR="003E591E" w:rsidRPr="00702A86">
        <w:rPr>
          <w:rFonts w:ascii="Times New Roman" w:hAnsi="Times New Roman" w:cs="Times New Roman"/>
          <w:sz w:val="24"/>
          <w:szCs w:val="24"/>
        </w:rPr>
        <w:t>SMEs</w:t>
      </w:r>
      <w:r w:rsidR="00562776" w:rsidRPr="00702A86">
        <w:rPr>
          <w:rFonts w:ascii="Times New Roman" w:hAnsi="Times New Roman" w:cs="Times New Roman"/>
          <w:sz w:val="24"/>
          <w:szCs w:val="24"/>
        </w:rPr>
        <w:t xml:space="preserve"> and </w:t>
      </w:r>
      <w:r w:rsidR="003E591E" w:rsidRPr="00702A86">
        <w:rPr>
          <w:rFonts w:ascii="Times New Roman" w:hAnsi="Times New Roman" w:cs="Times New Roman"/>
          <w:sz w:val="24"/>
          <w:szCs w:val="24"/>
        </w:rPr>
        <w:t>firms</w:t>
      </w:r>
      <w:r w:rsidR="00562776" w:rsidRPr="00702A86">
        <w:rPr>
          <w:rFonts w:ascii="Times New Roman" w:hAnsi="Times New Roman" w:cs="Times New Roman"/>
          <w:sz w:val="24"/>
          <w:szCs w:val="24"/>
        </w:rPr>
        <w:t xml:space="preserve"> listed in other countries.</w:t>
      </w:r>
      <w:r w:rsidR="003E591E" w:rsidRPr="00702A86">
        <w:rPr>
          <w:rFonts w:ascii="Times New Roman" w:hAnsi="Times New Roman" w:cs="Times New Roman"/>
          <w:sz w:val="24"/>
          <w:szCs w:val="24"/>
        </w:rPr>
        <w:t xml:space="preserve"> </w:t>
      </w:r>
      <w:r w:rsidR="00F650F7">
        <w:rPr>
          <w:rFonts w:ascii="Times New Roman" w:hAnsi="Times New Roman" w:cs="Times New Roman"/>
          <w:sz w:val="24"/>
          <w:szCs w:val="24"/>
        </w:rPr>
        <w:t>Thus, i</w:t>
      </w:r>
      <w:r w:rsidR="00035BD1" w:rsidRPr="00702A86">
        <w:rPr>
          <w:rFonts w:ascii="Times New Roman" w:hAnsi="Times New Roman" w:cs="Times New Roman"/>
          <w:sz w:val="24"/>
          <w:szCs w:val="24"/>
        </w:rPr>
        <w:t xml:space="preserve">t would be interesting to </w:t>
      </w:r>
      <w:r w:rsidR="008A3A30" w:rsidRPr="00702A86">
        <w:rPr>
          <w:rFonts w:ascii="Times New Roman" w:hAnsi="Times New Roman" w:cs="Times New Roman"/>
          <w:sz w:val="24"/>
          <w:szCs w:val="24"/>
        </w:rPr>
        <w:t xml:space="preserve">further investigate </w:t>
      </w:r>
      <w:r w:rsidR="00B14A59" w:rsidRPr="00702A86">
        <w:rPr>
          <w:rFonts w:ascii="Times New Roman" w:hAnsi="Times New Roman" w:cs="Times New Roman"/>
          <w:sz w:val="24"/>
          <w:szCs w:val="24"/>
        </w:rPr>
        <w:t>the role of AI-enabled B2B marketing initiatives in different business contexts and for unlisted SMEs.</w:t>
      </w:r>
      <w:r w:rsidR="00F650F7">
        <w:rPr>
          <w:rFonts w:ascii="Times New Roman" w:hAnsi="Times New Roman" w:cs="Times New Roman"/>
          <w:sz w:val="24"/>
          <w:szCs w:val="24"/>
        </w:rPr>
        <w:t xml:space="preserve"> </w:t>
      </w:r>
      <w:r w:rsidR="00AF23EB" w:rsidRPr="00702A86">
        <w:rPr>
          <w:rFonts w:ascii="Times New Roman" w:hAnsi="Times New Roman" w:cs="Times New Roman"/>
          <w:sz w:val="24"/>
          <w:szCs w:val="24"/>
        </w:rPr>
        <w:t xml:space="preserve">Secondly, </w:t>
      </w:r>
      <w:r w:rsidR="00665F40" w:rsidRPr="00702A86">
        <w:rPr>
          <w:rFonts w:ascii="Times New Roman" w:hAnsi="Times New Roman" w:cs="Times New Roman"/>
          <w:sz w:val="24"/>
          <w:szCs w:val="24"/>
        </w:rPr>
        <w:t xml:space="preserve">this study examines the impact of AI-enabled B2B marketing initiatives on </w:t>
      </w:r>
      <w:r w:rsidR="00F650F7">
        <w:rPr>
          <w:rFonts w:ascii="Times New Roman" w:hAnsi="Times New Roman" w:cs="Times New Roman"/>
          <w:sz w:val="24"/>
          <w:szCs w:val="24"/>
        </w:rPr>
        <w:t>shareholder reaction</w:t>
      </w:r>
      <w:r w:rsidR="00665F40" w:rsidRPr="00702A86">
        <w:rPr>
          <w:rFonts w:ascii="Times New Roman" w:hAnsi="Times New Roman" w:cs="Times New Roman"/>
          <w:sz w:val="24"/>
          <w:szCs w:val="24"/>
        </w:rPr>
        <w:t xml:space="preserve"> </w:t>
      </w:r>
      <w:r w:rsidR="00E83714" w:rsidRPr="00702A86">
        <w:rPr>
          <w:rFonts w:ascii="Times New Roman" w:hAnsi="Times New Roman" w:cs="Times New Roman"/>
          <w:sz w:val="24"/>
          <w:szCs w:val="24"/>
        </w:rPr>
        <w:t>measured by abnormal stock returns.</w:t>
      </w:r>
      <w:r w:rsidR="00913283" w:rsidRPr="00702A86">
        <w:rPr>
          <w:rFonts w:ascii="Times New Roman" w:hAnsi="Times New Roman" w:cs="Times New Roman"/>
          <w:sz w:val="24"/>
          <w:szCs w:val="24"/>
        </w:rPr>
        <w:t xml:space="preserve"> While stock returns indicate </w:t>
      </w:r>
      <w:r w:rsidR="002F159D" w:rsidRPr="00702A86">
        <w:rPr>
          <w:rFonts w:ascii="Times New Roman" w:hAnsi="Times New Roman" w:cs="Times New Roman"/>
          <w:sz w:val="24"/>
          <w:szCs w:val="24"/>
        </w:rPr>
        <w:t xml:space="preserve">the </w:t>
      </w:r>
      <w:r w:rsidR="00913283" w:rsidRPr="00702A86">
        <w:rPr>
          <w:rFonts w:ascii="Times New Roman" w:hAnsi="Times New Roman" w:cs="Times New Roman"/>
          <w:sz w:val="24"/>
          <w:szCs w:val="24"/>
        </w:rPr>
        <w:t>overall fi</w:t>
      </w:r>
      <w:r w:rsidR="00194630" w:rsidRPr="00702A86">
        <w:rPr>
          <w:rFonts w:ascii="Times New Roman" w:hAnsi="Times New Roman" w:cs="Times New Roman"/>
          <w:sz w:val="24"/>
          <w:szCs w:val="24"/>
        </w:rPr>
        <w:t>rm value and capture the full</w:t>
      </w:r>
      <w:r w:rsidR="00F0047D" w:rsidRPr="00702A86">
        <w:rPr>
          <w:rFonts w:ascii="Times New Roman" w:hAnsi="Times New Roman" w:cs="Times New Roman"/>
          <w:sz w:val="24"/>
          <w:szCs w:val="24"/>
        </w:rPr>
        <w:t xml:space="preserve"> financial effect of the AI adoption (Liu et al., 2021)</w:t>
      </w:r>
      <w:r w:rsidR="00F650F7">
        <w:rPr>
          <w:rFonts w:ascii="Times New Roman" w:hAnsi="Times New Roman" w:cs="Times New Roman"/>
          <w:sz w:val="24"/>
          <w:szCs w:val="24"/>
        </w:rPr>
        <w:t>,</w:t>
      </w:r>
      <w:r w:rsidR="00F0047D" w:rsidRPr="00702A86">
        <w:rPr>
          <w:rFonts w:ascii="Times New Roman" w:hAnsi="Times New Roman" w:cs="Times New Roman"/>
          <w:sz w:val="24"/>
          <w:szCs w:val="24"/>
        </w:rPr>
        <w:t xml:space="preserve"> </w:t>
      </w:r>
      <w:r w:rsidR="00F650F7">
        <w:rPr>
          <w:rFonts w:ascii="Times New Roman" w:hAnsi="Times New Roman" w:cs="Times New Roman"/>
          <w:sz w:val="24"/>
          <w:szCs w:val="24"/>
        </w:rPr>
        <w:t>i</w:t>
      </w:r>
      <w:r w:rsidR="006D0662" w:rsidRPr="00702A86">
        <w:rPr>
          <w:rFonts w:ascii="Times New Roman" w:hAnsi="Times New Roman" w:cs="Times New Roman"/>
          <w:sz w:val="24"/>
          <w:szCs w:val="24"/>
        </w:rPr>
        <w:t>t is unclear whether AI</w:t>
      </w:r>
      <w:r w:rsidR="00474316" w:rsidRPr="00702A86">
        <w:rPr>
          <w:rFonts w:ascii="Times New Roman" w:hAnsi="Times New Roman" w:cs="Times New Roman"/>
          <w:sz w:val="24"/>
          <w:szCs w:val="24"/>
        </w:rPr>
        <w:t xml:space="preserve">-enabled B2B marketing initiatives </w:t>
      </w:r>
      <w:r w:rsidR="001704C9" w:rsidRPr="00702A86">
        <w:rPr>
          <w:rFonts w:ascii="Times New Roman" w:hAnsi="Times New Roman" w:cs="Times New Roman"/>
          <w:sz w:val="24"/>
          <w:szCs w:val="24"/>
        </w:rPr>
        <w:t xml:space="preserve">affect stock returns through other measurements such as </w:t>
      </w:r>
      <w:r w:rsidR="0036359C" w:rsidRPr="00702A86">
        <w:rPr>
          <w:rFonts w:ascii="Times New Roman" w:hAnsi="Times New Roman" w:cs="Times New Roman"/>
          <w:sz w:val="24"/>
          <w:szCs w:val="24"/>
        </w:rPr>
        <w:t xml:space="preserve">productivity growth and </w:t>
      </w:r>
      <w:r w:rsidR="001704C9" w:rsidRPr="00702A86">
        <w:rPr>
          <w:rFonts w:ascii="Times New Roman" w:hAnsi="Times New Roman" w:cs="Times New Roman"/>
          <w:sz w:val="24"/>
          <w:szCs w:val="24"/>
        </w:rPr>
        <w:t>profitability improvement</w:t>
      </w:r>
      <w:r w:rsidR="0036359C" w:rsidRPr="00702A86">
        <w:rPr>
          <w:rFonts w:ascii="Times New Roman" w:hAnsi="Times New Roman" w:cs="Times New Roman"/>
          <w:sz w:val="24"/>
          <w:szCs w:val="24"/>
        </w:rPr>
        <w:t xml:space="preserve">. </w:t>
      </w:r>
      <w:r w:rsidR="000D0FDC" w:rsidRPr="00702A86">
        <w:rPr>
          <w:rFonts w:ascii="Times New Roman" w:hAnsi="Times New Roman" w:cs="Times New Roman"/>
          <w:sz w:val="24"/>
          <w:szCs w:val="24"/>
        </w:rPr>
        <w:t>As a result, f</w:t>
      </w:r>
      <w:r w:rsidR="006E7A4A" w:rsidRPr="00702A86">
        <w:rPr>
          <w:rFonts w:ascii="Times New Roman" w:hAnsi="Times New Roman" w:cs="Times New Roman"/>
          <w:sz w:val="24"/>
          <w:szCs w:val="24"/>
        </w:rPr>
        <w:t xml:space="preserve">uture studies can </w:t>
      </w:r>
      <w:r w:rsidR="00B8041D" w:rsidRPr="00702A86">
        <w:rPr>
          <w:rFonts w:ascii="Times New Roman" w:hAnsi="Times New Roman" w:cs="Times New Roman"/>
          <w:sz w:val="24"/>
          <w:szCs w:val="24"/>
        </w:rPr>
        <w:t xml:space="preserve">use different </w:t>
      </w:r>
      <w:r w:rsidR="009D0A05" w:rsidRPr="00702A86">
        <w:rPr>
          <w:rFonts w:ascii="Times New Roman" w:hAnsi="Times New Roman" w:cs="Times New Roman"/>
          <w:sz w:val="24"/>
          <w:szCs w:val="24"/>
        </w:rPr>
        <w:t>measurements</w:t>
      </w:r>
      <w:r w:rsidR="00B8041D" w:rsidRPr="00702A86">
        <w:rPr>
          <w:rFonts w:ascii="Times New Roman" w:hAnsi="Times New Roman" w:cs="Times New Roman"/>
          <w:sz w:val="24"/>
          <w:szCs w:val="24"/>
        </w:rPr>
        <w:t xml:space="preserve"> </w:t>
      </w:r>
      <w:r w:rsidR="00E73780" w:rsidRPr="00702A86">
        <w:rPr>
          <w:rFonts w:ascii="Times New Roman" w:hAnsi="Times New Roman" w:cs="Times New Roman"/>
          <w:sz w:val="24"/>
          <w:szCs w:val="24"/>
        </w:rPr>
        <w:t xml:space="preserve">and methodologies </w:t>
      </w:r>
      <w:r w:rsidR="00B8041D" w:rsidRPr="00702A86">
        <w:rPr>
          <w:rFonts w:ascii="Times New Roman" w:hAnsi="Times New Roman" w:cs="Times New Roman"/>
          <w:sz w:val="24"/>
          <w:szCs w:val="24"/>
        </w:rPr>
        <w:t xml:space="preserve">to </w:t>
      </w:r>
      <w:r w:rsidR="006E7A4A" w:rsidRPr="00702A86">
        <w:rPr>
          <w:rFonts w:ascii="Times New Roman" w:hAnsi="Times New Roman" w:cs="Times New Roman"/>
          <w:sz w:val="24"/>
          <w:szCs w:val="24"/>
        </w:rPr>
        <w:t>help verify the results drawn in</w:t>
      </w:r>
      <w:r w:rsidR="00765894" w:rsidRPr="00702A86">
        <w:rPr>
          <w:rFonts w:ascii="Times New Roman" w:hAnsi="Times New Roman" w:cs="Times New Roman"/>
          <w:sz w:val="24"/>
          <w:szCs w:val="24"/>
        </w:rPr>
        <w:t xml:space="preserve"> this research</w:t>
      </w:r>
      <w:r w:rsidR="004C66B3" w:rsidRPr="00702A86">
        <w:rPr>
          <w:rFonts w:ascii="Times New Roman" w:hAnsi="Times New Roman" w:cs="Times New Roman"/>
          <w:sz w:val="24"/>
          <w:szCs w:val="24"/>
        </w:rPr>
        <w:t>.</w:t>
      </w:r>
      <w:r w:rsidR="00765894" w:rsidRPr="00702A86">
        <w:rPr>
          <w:rFonts w:ascii="Times New Roman" w:hAnsi="Times New Roman" w:cs="Times New Roman"/>
          <w:sz w:val="24"/>
          <w:szCs w:val="24"/>
        </w:rPr>
        <w:t xml:space="preserve"> </w:t>
      </w:r>
      <w:r w:rsidR="00BB0E9C" w:rsidRPr="00257A88">
        <w:rPr>
          <w:rFonts w:ascii="Times New Roman" w:hAnsi="Times New Roman" w:cs="Times New Roman" w:hint="eastAsia"/>
          <w:color w:val="FF0000"/>
          <w:sz w:val="24"/>
          <w:szCs w:val="24"/>
        </w:rPr>
        <w:t>Additionally</w:t>
      </w:r>
      <w:r w:rsidR="00BB0E9C" w:rsidRPr="00257A88">
        <w:rPr>
          <w:rFonts w:ascii="Times New Roman" w:hAnsi="Times New Roman" w:cs="Times New Roman"/>
          <w:color w:val="FF0000"/>
          <w:sz w:val="24"/>
          <w:szCs w:val="24"/>
        </w:rPr>
        <w:t xml:space="preserve">, a relatively low R-squared value (0.149) in our final regression model </w:t>
      </w:r>
      <w:r w:rsidR="00BB0E9C">
        <w:rPr>
          <w:rFonts w:ascii="Times New Roman" w:hAnsi="Times New Roman" w:cs="Times New Roman"/>
          <w:color w:val="FF0000"/>
          <w:sz w:val="24"/>
          <w:szCs w:val="24"/>
        </w:rPr>
        <w:t>may</w:t>
      </w:r>
      <w:r w:rsidR="00BB0E9C" w:rsidRPr="00257A88">
        <w:rPr>
          <w:rFonts w:ascii="Times New Roman" w:hAnsi="Times New Roman" w:cs="Times New Roman"/>
          <w:color w:val="FF0000"/>
          <w:sz w:val="24"/>
          <w:szCs w:val="24"/>
        </w:rPr>
        <w:t xml:space="preserve"> highlight the limited power of AI usage in B2B marketing on stock returns and suggests that it is valuable for advancing understanding of the various factors related to AI-enabled B2B marketing practices impacting stock returns. Future studies could consider a more detailed and multifaceted exploration of AI-enabled B2B marketing practices (e.g., specific types of AI-enabled B2B marketing practices) by using a primary data approach since the current sample-based announcements may not offer this essential data source.</w:t>
      </w:r>
      <w:r w:rsidR="00BB0E9C">
        <w:rPr>
          <w:rFonts w:ascii="Times New Roman" w:hAnsi="Times New Roman" w:cs="Times New Roman"/>
          <w:color w:val="FF0000"/>
          <w:sz w:val="24"/>
          <w:szCs w:val="24"/>
        </w:rPr>
        <w:t xml:space="preserve"> </w:t>
      </w:r>
      <w:r w:rsidR="00070E59" w:rsidRPr="00702A86">
        <w:rPr>
          <w:rFonts w:ascii="Times New Roman" w:hAnsi="Times New Roman" w:cs="Times New Roman"/>
          <w:sz w:val="24"/>
          <w:szCs w:val="24"/>
        </w:rPr>
        <w:t>Last but not least</w:t>
      </w:r>
      <w:r w:rsidR="00A26F23" w:rsidRPr="00702A86">
        <w:rPr>
          <w:rFonts w:ascii="Times New Roman" w:hAnsi="Times New Roman" w:cs="Times New Roman"/>
          <w:sz w:val="24"/>
          <w:szCs w:val="24"/>
        </w:rPr>
        <w:t xml:space="preserve">, following </w:t>
      </w:r>
      <w:r w:rsidR="002F159D" w:rsidRPr="00702A86">
        <w:rPr>
          <w:rFonts w:ascii="Times New Roman" w:hAnsi="Times New Roman" w:cs="Times New Roman"/>
          <w:sz w:val="24"/>
          <w:szCs w:val="24"/>
        </w:rPr>
        <w:t xml:space="preserve">the </w:t>
      </w:r>
      <w:r w:rsidR="00A26F23" w:rsidRPr="00702A86">
        <w:rPr>
          <w:rFonts w:ascii="Times New Roman" w:hAnsi="Times New Roman" w:cs="Times New Roman"/>
          <w:sz w:val="24"/>
          <w:szCs w:val="24"/>
        </w:rPr>
        <w:t xml:space="preserve">social action theory that emphasises the </w:t>
      </w:r>
      <w:r w:rsidR="00466F9A" w:rsidRPr="00702A86">
        <w:rPr>
          <w:rFonts w:ascii="Times New Roman" w:hAnsi="Times New Roman" w:cs="Times New Roman"/>
          <w:sz w:val="24"/>
          <w:szCs w:val="24"/>
        </w:rPr>
        <w:t>effectiveness</w:t>
      </w:r>
      <w:r w:rsidR="00A26F23" w:rsidRPr="00702A86">
        <w:rPr>
          <w:rFonts w:ascii="Times New Roman" w:hAnsi="Times New Roman" w:cs="Times New Roman"/>
          <w:sz w:val="24"/>
          <w:szCs w:val="24"/>
        </w:rPr>
        <w:t xml:space="preserve"> </w:t>
      </w:r>
      <w:r w:rsidR="002F159D" w:rsidRPr="00702A86">
        <w:rPr>
          <w:rFonts w:ascii="Times New Roman" w:hAnsi="Times New Roman" w:cs="Times New Roman"/>
          <w:sz w:val="24"/>
          <w:szCs w:val="24"/>
        </w:rPr>
        <w:t>of</w:t>
      </w:r>
      <w:r w:rsidR="00A26F23" w:rsidRPr="00702A86">
        <w:rPr>
          <w:rFonts w:ascii="Times New Roman" w:hAnsi="Times New Roman" w:cs="Times New Roman"/>
          <w:sz w:val="24"/>
          <w:szCs w:val="24"/>
        </w:rPr>
        <w:t xml:space="preserve"> </w:t>
      </w:r>
      <w:r w:rsidR="00466F9A" w:rsidRPr="00702A86">
        <w:rPr>
          <w:rFonts w:ascii="Times New Roman" w:hAnsi="Times New Roman" w:cs="Times New Roman"/>
          <w:sz w:val="24"/>
          <w:szCs w:val="24"/>
        </w:rPr>
        <w:t>firms' AI implementation for B2B marketing</w:t>
      </w:r>
      <w:r w:rsidR="00A26F23" w:rsidRPr="00702A86">
        <w:rPr>
          <w:rFonts w:ascii="Times New Roman" w:hAnsi="Times New Roman" w:cs="Times New Roman"/>
          <w:sz w:val="24"/>
          <w:szCs w:val="24"/>
        </w:rPr>
        <w:t xml:space="preserve"> and external </w:t>
      </w:r>
      <w:r w:rsidR="0010583B" w:rsidRPr="00702A86">
        <w:rPr>
          <w:rFonts w:ascii="Times New Roman" w:hAnsi="Times New Roman" w:cs="Times New Roman"/>
          <w:sz w:val="24"/>
          <w:szCs w:val="24"/>
        </w:rPr>
        <w:t>business</w:t>
      </w:r>
      <w:r w:rsidR="00466F9A" w:rsidRPr="00702A86">
        <w:rPr>
          <w:rFonts w:ascii="Times New Roman" w:hAnsi="Times New Roman" w:cs="Times New Roman"/>
          <w:sz w:val="24"/>
          <w:szCs w:val="24"/>
        </w:rPr>
        <w:t xml:space="preserve"> </w:t>
      </w:r>
      <w:r w:rsidR="00A26F23" w:rsidRPr="00702A86">
        <w:rPr>
          <w:rFonts w:ascii="Times New Roman" w:hAnsi="Times New Roman" w:cs="Times New Roman"/>
          <w:sz w:val="24"/>
          <w:szCs w:val="24"/>
        </w:rPr>
        <w:t>environments (</w:t>
      </w:r>
      <w:r w:rsidR="00466F9A" w:rsidRPr="00702A86">
        <w:rPr>
          <w:rFonts w:ascii="Times New Roman" w:hAnsi="Times New Roman" w:cs="Times New Roman"/>
          <w:sz w:val="24"/>
          <w:szCs w:val="24"/>
        </w:rPr>
        <w:t>Habermas, 1984; King et al., 2010</w:t>
      </w:r>
      <w:r w:rsidR="00A26F23" w:rsidRPr="00702A86">
        <w:rPr>
          <w:rFonts w:ascii="Times New Roman" w:hAnsi="Times New Roman" w:cs="Times New Roman"/>
          <w:sz w:val="24"/>
          <w:szCs w:val="24"/>
        </w:rPr>
        <w:t>)</w:t>
      </w:r>
      <w:r w:rsidR="00F650F7">
        <w:rPr>
          <w:rFonts w:ascii="Times New Roman" w:hAnsi="Times New Roman" w:cs="Times New Roman"/>
          <w:sz w:val="24"/>
          <w:szCs w:val="24"/>
        </w:rPr>
        <w:t>,</w:t>
      </w:r>
      <w:r w:rsidR="00E5059C" w:rsidRPr="00702A86">
        <w:rPr>
          <w:rFonts w:ascii="Times New Roman" w:hAnsi="Times New Roman" w:cs="Times New Roman"/>
          <w:sz w:val="24"/>
          <w:szCs w:val="24"/>
        </w:rPr>
        <w:t xml:space="preserve"> </w:t>
      </w:r>
      <w:r w:rsidR="00F650F7">
        <w:rPr>
          <w:rFonts w:ascii="Times New Roman" w:hAnsi="Times New Roman" w:cs="Times New Roman"/>
          <w:sz w:val="24"/>
          <w:szCs w:val="24"/>
        </w:rPr>
        <w:t>t</w:t>
      </w:r>
      <w:r w:rsidR="001C22CB" w:rsidRPr="00702A86">
        <w:rPr>
          <w:rFonts w:ascii="Times New Roman" w:hAnsi="Times New Roman" w:cs="Times New Roman"/>
          <w:sz w:val="24"/>
          <w:szCs w:val="24"/>
        </w:rPr>
        <w:t>his study</w:t>
      </w:r>
      <w:r w:rsidR="00D06A05" w:rsidRPr="00702A86">
        <w:rPr>
          <w:rFonts w:ascii="Times New Roman" w:hAnsi="Times New Roman" w:cs="Times New Roman"/>
          <w:sz w:val="24"/>
          <w:szCs w:val="24"/>
        </w:rPr>
        <w:t xml:space="preserve"> </w:t>
      </w:r>
      <w:r w:rsidR="00B0427E" w:rsidRPr="00702A86">
        <w:rPr>
          <w:rFonts w:ascii="Times New Roman" w:hAnsi="Times New Roman" w:cs="Times New Roman"/>
          <w:sz w:val="24"/>
          <w:szCs w:val="24"/>
        </w:rPr>
        <w:t xml:space="preserve">considers </w:t>
      </w:r>
      <w:r w:rsidR="00697DBC" w:rsidRPr="00702A86">
        <w:rPr>
          <w:rFonts w:ascii="Times New Roman" w:hAnsi="Times New Roman" w:cs="Times New Roman"/>
          <w:sz w:val="24"/>
          <w:szCs w:val="24"/>
        </w:rPr>
        <w:t>the characteristics of firms' industry type (i.e., industry dynamism) and operational environments (i.e., customer complexity).</w:t>
      </w:r>
      <w:r w:rsidR="00D06A05" w:rsidRPr="00702A86">
        <w:rPr>
          <w:rFonts w:ascii="Times New Roman" w:hAnsi="Times New Roman" w:cs="Times New Roman"/>
          <w:sz w:val="24"/>
          <w:szCs w:val="24"/>
        </w:rPr>
        <w:t xml:space="preserve"> Nonetheless, other </w:t>
      </w:r>
      <w:r w:rsidR="00A323A0" w:rsidRPr="00702A86">
        <w:rPr>
          <w:rFonts w:ascii="Times New Roman" w:hAnsi="Times New Roman" w:cs="Times New Roman"/>
          <w:sz w:val="24"/>
          <w:szCs w:val="24"/>
        </w:rPr>
        <w:t>individual</w:t>
      </w:r>
      <w:r w:rsidR="00895B83" w:rsidRPr="00702A86">
        <w:rPr>
          <w:rFonts w:ascii="Times New Roman" w:hAnsi="Times New Roman" w:cs="Times New Roman"/>
          <w:sz w:val="24"/>
          <w:szCs w:val="24"/>
        </w:rPr>
        <w:t>-</w:t>
      </w:r>
      <w:r w:rsidR="00A323A0" w:rsidRPr="00702A86">
        <w:rPr>
          <w:rFonts w:ascii="Times New Roman" w:hAnsi="Times New Roman" w:cs="Times New Roman"/>
          <w:sz w:val="24"/>
          <w:szCs w:val="24"/>
        </w:rPr>
        <w:t xml:space="preserve">level factors </w:t>
      </w:r>
      <w:r w:rsidR="00340EC8" w:rsidRPr="00702A86">
        <w:rPr>
          <w:rFonts w:ascii="Times New Roman" w:hAnsi="Times New Roman" w:cs="Times New Roman"/>
          <w:sz w:val="24"/>
          <w:szCs w:val="24"/>
        </w:rPr>
        <w:t xml:space="preserve">such as firm size and </w:t>
      </w:r>
      <w:r w:rsidR="00895B83" w:rsidRPr="00702A86">
        <w:rPr>
          <w:rFonts w:ascii="Times New Roman" w:hAnsi="Times New Roman" w:cs="Times New Roman"/>
          <w:sz w:val="24"/>
          <w:szCs w:val="24"/>
        </w:rPr>
        <w:t xml:space="preserve">CEO background </w:t>
      </w:r>
      <w:r w:rsidR="00A323A0" w:rsidRPr="00702A86">
        <w:rPr>
          <w:rFonts w:ascii="Times New Roman" w:hAnsi="Times New Roman" w:cs="Times New Roman"/>
          <w:sz w:val="24"/>
          <w:szCs w:val="24"/>
        </w:rPr>
        <w:t xml:space="preserve">can also influence the </w:t>
      </w:r>
      <w:r w:rsidR="00587A7E" w:rsidRPr="00702A86">
        <w:rPr>
          <w:rFonts w:ascii="Times New Roman" w:hAnsi="Times New Roman" w:cs="Times New Roman"/>
          <w:sz w:val="24"/>
          <w:szCs w:val="24"/>
        </w:rPr>
        <w:t xml:space="preserve">effectiveness of </w:t>
      </w:r>
      <w:r w:rsidR="00A323A0" w:rsidRPr="00702A86">
        <w:rPr>
          <w:rFonts w:ascii="Times New Roman" w:hAnsi="Times New Roman" w:cs="Times New Roman"/>
          <w:sz w:val="24"/>
          <w:szCs w:val="24"/>
        </w:rPr>
        <w:t>AI adoption for B2B marketing</w:t>
      </w:r>
      <w:r w:rsidR="00587A7E" w:rsidRPr="00702A86">
        <w:rPr>
          <w:rFonts w:ascii="Times New Roman" w:hAnsi="Times New Roman" w:cs="Times New Roman"/>
          <w:sz w:val="24"/>
          <w:szCs w:val="24"/>
        </w:rPr>
        <w:t xml:space="preserve">. Hence, future studies </w:t>
      </w:r>
      <w:r w:rsidR="00070E59" w:rsidRPr="00702A86">
        <w:rPr>
          <w:rFonts w:ascii="Times New Roman" w:hAnsi="Times New Roman" w:cs="Times New Roman"/>
          <w:sz w:val="24"/>
          <w:szCs w:val="24"/>
        </w:rPr>
        <w:t>may further</w:t>
      </w:r>
      <w:r w:rsidR="00504E3F" w:rsidRPr="00702A86">
        <w:rPr>
          <w:rFonts w:ascii="Times New Roman" w:hAnsi="Times New Roman" w:cs="Times New Roman"/>
          <w:sz w:val="24"/>
          <w:szCs w:val="24"/>
        </w:rPr>
        <w:t xml:space="preserve"> investigate </w:t>
      </w:r>
      <w:r w:rsidR="004C66B3" w:rsidRPr="00702A86">
        <w:rPr>
          <w:rFonts w:ascii="Times New Roman" w:hAnsi="Times New Roman" w:cs="Times New Roman"/>
          <w:sz w:val="24"/>
          <w:szCs w:val="24"/>
        </w:rPr>
        <w:lastRenderedPageBreak/>
        <w:t>the</w:t>
      </w:r>
      <w:r w:rsidR="00504E3F" w:rsidRPr="00702A86">
        <w:rPr>
          <w:rFonts w:ascii="Times New Roman" w:hAnsi="Times New Roman" w:cs="Times New Roman"/>
          <w:sz w:val="24"/>
          <w:szCs w:val="24"/>
        </w:rPr>
        <w:t xml:space="preserve"> moderating effects of other </w:t>
      </w:r>
      <w:r w:rsidR="004C66B3" w:rsidRPr="00702A86">
        <w:rPr>
          <w:rFonts w:ascii="Times New Roman" w:hAnsi="Times New Roman" w:cs="Times New Roman"/>
          <w:sz w:val="24"/>
          <w:szCs w:val="24"/>
        </w:rPr>
        <w:t>factors to generate a more comprehensive view regarding its performance implications.</w:t>
      </w:r>
      <w:r w:rsidR="00950042" w:rsidRPr="00702A86">
        <w:rPr>
          <w:rFonts w:ascii="Times New Roman" w:hAnsi="Times New Roman" w:cs="Times New Roman"/>
          <w:sz w:val="24"/>
          <w:szCs w:val="24"/>
        </w:rPr>
        <w:t xml:space="preserve"> </w:t>
      </w:r>
    </w:p>
    <w:p w14:paraId="3381F1DF" w14:textId="7092FFE2" w:rsidR="008522B0" w:rsidRPr="006143B8" w:rsidRDefault="00574804" w:rsidP="00FC7CC1">
      <w:pPr>
        <w:spacing w:line="360" w:lineRule="auto"/>
        <w:jc w:val="both"/>
        <w:rPr>
          <w:rFonts w:ascii="Times New Roman" w:hAnsi="Times New Roman" w:cs="Times New Roman"/>
          <w:b/>
          <w:bCs/>
          <w:color w:val="FF0000"/>
          <w:sz w:val="24"/>
          <w:szCs w:val="24"/>
        </w:rPr>
      </w:pPr>
      <w:r>
        <w:rPr>
          <w:rFonts w:ascii="Times New Roman" w:hAnsi="Times New Roman" w:cs="Times New Roman"/>
          <w:b/>
          <w:bCs/>
          <w:color w:val="FF0000"/>
          <w:sz w:val="24"/>
          <w:szCs w:val="24"/>
        </w:rPr>
        <w:t xml:space="preserve">7 </w:t>
      </w:r>
      <w:proofErr w:type="gramStart"/>
      <w:r w:rsidR="006143B8" w:rsidRPr="006143B8">
        <w:rPr>
          <w:rFonts w:ascii="Times New Roman" w:hAnsi="Times New Roman" w:cs="Times New Roman"/>
          <w:b/>
          <w:bCs/>
          <w:color w:val="FF0000"/>
          <w:sz w:val="24"/>
          <w:szCs w:val="24"/>
        </w:rPr>
        <w:t>CONCLUSION</w:t>
      </w:r>
      <w:proofErr w:type="gramEnd"/>
    </w:p>
    <w:p w14:paraId="48200A5B" w14:textId="4BF6175F" w:rsidR="008522B0" w:rsidRDefault="00B15124" w:rsidP="00FC7CC1">
      <w:pPr>
        <w:spacing w:line="360" w:lineRule="auto"/>
        <w:jc w:val="both"/>
        <w:rPr>
          <w:rFonts w:ascii="Times New Roman" w:hAnsi="Times New Roman" w:cs="Times New Roman"/>
          <w:color w:val="FF0000"/>
          <w:sz w:val="24"/>
          <w:szCs w:val="24"/>
        </w:rPr>
      </w:pPr>
      <w:r w:rsidRPr="00B15124">
        <w:rPr>
          <w:rFonts w:ascii="Times New Roman" w:hAnsi="Times New Roman" w:cs="Times New Roman"/>
          <w:color w:val="FF0000"/>
          <w:sz w:val="24"/>
          <w:szCs w:val="24"/>
        </w:rPr>
        <w:t xml:space="preserve">While AI applications are becoming ever more important in B2B marketing operations, there is a lack of research to examine whether shareholders are sensitive to firms' AI-enabled B2B marketing initiatives and under what conditions. The purpose of this study is to explore this process by theoretically building on the social actor perspective of the firm and investigating the social impact of AI-enabled B2B marketing initiatives on shareholder reaction. </w:t>
      </w:r>
      <w:bookmarkStart w:id="8" w:name="_Hlk145492051"/>
      <w:r w:rsidRPr="00B15124">
        <w:rPr>
          <w:rFonts w:ascii="Times New Roman" w:hAnsi="Times New Roman" w:cs="Times New Roman"/>
          <w:color w:val="FF0000"/>
          <w:sz w:val="24"/>
          <w:szCs w:val="24"/>
        </w:rPr>
        <w:t xml:space="preserve">The full sample analytical results prove that firms implementing AI for B2B marketing receive greater stock returns than their industry peers without AI implementation. In addition, the stock return is more remarkable for firms operating in turbulent environments and with less complex customer bases. </w:t>
      </w:r>
      <w:bookmarkEnd w:id="8"/>
      <w:r w:rsidRPr="00B15124">
        <w:rPr>
          <w:rFonts w:ascii="Times New Roman" w:hAnsi="Times New Roman" w:cs="Times New Roman"/>
          <w:color w:val="FF0000"/>
          <w:sz w:val="24"/>
          <w:szCs w:val="24"/>
        </w:rPr>
        <w:t xml:space="preserve">These results reveal the significance of the fit between AI-enabled B2B marketing values and firms' different business environments. The focus group discussion provided </w:t>
      </w:r>
      <w:r w:rsidR="00EF5572">
        <w:rPr>
          <w:rFonts w:ascii="Times New Roman" w:hAnsi="Times New Roman" w:cs="Times New Roman"/>
          <w:color w:val="FF0000"/>
          <w:sz w:val="24"/>
          <w:szCs w:val="24"/>
        </w:rPr>
        <w:t xml:space="preserve">further </w:t>
      </w:r>
      <w:r w:rsidRPr="00B15124">
        <w:rPr>
          <w:rFonts w:ascii="Times New Roman" w:hAnsi="Times New Roman" w:cs="Times New Roman"/>
          <w:color w:val="FF0000"/>
          <w:sz w:val="24"/>
          <w:szCs w:val="24"/>
        </w:rPr>
        <w:t xml:space="preserve">valuable insights into the factors influencing shareholder reactions to AI adoption in B2B marketing. </w:t>
      </w:r>
      <w:r w:rsidR="001756A2">
        <w:rPr>
          <w:rFonts w:ascii="Times New Roman" w:hAnsi="Times New Roman" w:cs="Times New Roman"/>
          <w:color w:val="FF0000"/>
          <w:sz w:val="24"/>
          <w:szCs w:val="24"/>
        </w:rPr>
        <w:t>Specifically, p</w:t>
      </w:r>
      <w:r w:rsidRPr="00B15124">
        <w:rPr>
          <w:rFonts w:ascii="Times New Roman" w:hAnsi="Times New Roman" w:cs="Times New Roman"/>
          <w:color w:val="FF0000"/>
          <w:sz w:val="24"/>
          <w:szCs w:val="24"/>
        </w:rPr>
        <w:t xml:space="preserve">articipants uniformly recognized AI's potential to enhance operational efficiency, competitiveness, and profitability, citing examples from industry giants. This positive perception stemmed from AI's ability to optimize supply chain operations, minimize advertising expenditure through precise customer targeting, and foster continuous product improvement. Additionally, industry dynamics played a pivotal role in shaping reactions, with highly regulated sectors emphasizing AI-driven compliance and data security, while dynamic industries viewed AI as vital for competitive survival. Notably, in firms with complex customer bases, challenges </w:t>
      </w:r>
      <w:proofErr w:type="spellStart"/>
      <w:r w:rsidRPr="00B15124">
        <w:rPr>
          <w:rFonts w:ascii="Times New Roman" w:hAnsi="Times New Roman" w:cs="Times New Roman"/>
          <w:color w:val="FF0000"/>
          <w:sz w:val="24"/>
          <w:szCs w:val="24"/>
        </w:rPr>
        <w:t>centered</w:t>
      </w:r>
      <w:proofErr w:type="spellEnd"/>
      <w:r w:rsidRPr="00B15124">
        <w:rPr>
          <w:rFonts w:ascii="Times New Roman" w:hAnsi="Times New Roman" w:cs="Times New Roman"/>
          <w:color w:val="FF0000"/>
          <w:sz w:val="24"/>
          <w:szCs w:val="24"/>
        </w:rPr>
        <w:t xml:space="preserve"> on data aggregation, harmonization, and data security, impacting shareholder reactions. Concerns included potential unintended consequences of AI decisions and the transparency of AI algorithms. These findings underscored the nuanced relationship between industry context, AI adoption, and shareholder perspectives, emphasizing the need for tailored AI strategies to meet industry-specific demands and challenges.</w:t>
      </w:r>
    </w:p>
    <w:p w14:paraId="4C3EE65C" w14:textId="77777777" w:rsidR="00F4193F" w:rsidRPr="00F4193F" w:rsidRDefault="00F4193F" w:rsidP="00FC7CC1">
      <w:pPr>
        <w:spacing w:line="360" w:lineRule="auto"/>
        <w:jc w:val="both"/>
        <w:rPr>
          <w:rFonts w:ascii="Times New Roman" w:hAnsi="Times New Roman" w:cs="Times New Roman"/>
          <w:color w:val="FF0000"/>
          <w:sz w:val="24"/>
          <w:szCs w:val="24"/>
        </w:rPr>
      </w:pPr>
    </w:p>
    <w:p w14:paraId="7D67C637" w14:textId="77777777" w:rsidR="007D23BC" w:rsidRDefault="007D23BC" w:rsidP="008522B0">
      <w:pPr>
        <w:spacing w:line="276" w:lineRule="auto"/>
        <w:jc w:val="both"/>
        <w:rPr>
          <w:rFonts w:ascii="Times New Roman" w:hAnsi="Times New Roman" w:cs="Times New Roman"/>
          <w:b/>
          <w:bCs/>
          <w:sz w:val="24"/>
          <w:szCs w:val="24"/>
        </w:rPr>
        <w:sectPr w:rsidR="007D23BC">
          <w:pgSz w:w="11906" w:h="16838"/>
          <w:pgMar w:top="1440" w:right="1440" w:bottom="1440" w:left="1440" w:header="708" w:footer="708" w:gutter="0"/>
          <w:cols w:space="708"/>
          <w:docGrid w:linePitch="360"/>
        </w:sectPr>
      </w:pPr>
    </w:p>
    <w:p w14:paraId="62298193" w14:textId="77777777" w:rsidR="008522B0" w:rsidRPr="008522B0" w:rsidRDefault="008522B0" w:rsidP="008522B0">
      <w:pPr>
        <w:spacing w:line="276" w:lineRule="auto"/>
        <w:jc w:val="both"/>
        <w:rPr>
          <w:rFonts w:ascii="Times New Roman" w:hAnsi="Times New Roman" w:cs="Times New Roman"/>
          <w:b/>
          <w:bCs/>
          <w:sz w:val="24"/>
          <w:szCs w:val="24"/>
        </w:rPr>
      </w:pPr>
      <w:r w:rsidRPr="008522B0">
        <w:rPr>
          <w:rFonts w:ascii="Times New Roman" w:hAnsi="Times New Roman" w:cs="Times New Roman"/>
          <w:b/>
          <w:bCs/>
          <w:sz w:val="24"/>
          <w:szCs w:val="24"/>
        </w:rPr>
        <w:lastRenderedPageBreak/>
        <w:t>REFERENCES</w:t>
      </w:r>
    </w:p>
    <w:p w14:paraId="6D5CCEDF" w14:textId="77777777" w:rsidR="008522B0" w:rsidRPr="00451D12" w:rsidRDefault="008522B0" w:rsidP="008522B0">
      <w:pPr>
        <w:spacing w:line="276" w:lineRule="auto"/>
        <w:jc w:val="both"/>
        <w:rPr>
          <w:rFonts w:ascii="Times New Roman" w:eastAsia="Times New Roman" w:hAnsi="Times New Roman" w:cs="Times New Roman"/>
        </w:rPr>
      </w:pPr>
      <w:proofErr w:type="spellStart"/>
      <w:r w:rsidRPr="00451D12">
        <w:rPr>
          <w:rFonts w:ascii="Times New Roman" w:eastAsia="Times New Roman" w:hAnsi="Times New Roman" w:cs="Times New Roman"/>
          <w:shd w:val="clear" w:color="auto" w:fill="FFFFFF"/>
        </w:rPr>
        <w:t>Appio</w:t>
      </w:r>
      <w:proofErr w:type="spellEnd"/>
      <w:r w:rsidRPr="00451D12">
        <w:rPr>
          <w:rFonts w:ascii="Times New Roman" w:eastAsia="Times New Roman" w:hAnsi="Times New Roman" w:cs="Times New Roman"/>
          <w:shd w:val="clear" w:color="auto" w:fill="FFFFFF"/>
        </w:rPr>
        <w:t xml:space="preserve">, F. P., De Luca, L. M., Morgan, R., &amp; Martini, A. (2019). Patent portfolio diversity and firm profitability: A question of specialization or </w:t>
      </w:r>
      <w:proofErr w:type="gramStart"/>
      <w:r w:rsidRPr="00451D12">
        <w:rPr>
          <w:rFonts w:ascii="Times New Roman" w:eastAsia="Times New Roman" w:hAnsi="Times New Roman" w:cs="Times New Roman"/>
          <w:shd w:val="clear" w:color="auto" w:fill="FFFFFF"/>
        </w:rPr>
        <w:t>diversification?.</w:t>
      </w:r>
      <w:proofErr w:type="gramEnd"/>
      <w:r w:rsidRPr="00451D12">
        <w:rPr>
          <w:rFonts w:ascii="Times New Roman" w:eastAsia="Times New Roman" w:hAnsi="Times New Roman" w:cs="Times New Roman"/>
          <w:shd w:val="clear" w:color="auto" w:fill="FFFFFF"/>
        </w:rPr>
        <w:t> </w:t>
      </w:r>
      <w:r w:rsidRPr="00451D12">
        <w:rPr>
          <w:rFonts w:ascii="Times New Roman" w:eastAsia="Times New Roman" w:hAnsi="Times New Roman" w:cs="Times New Roman"/>
          <w:i/>
          <w:iCs/>
          <w:shd w:val="clear" w:color="auto" w:fill="FFFFFF"/>
        </w:rPr>
        <w:t>Journal of Business Research</w:t>
      </w:r>
      <w:r w:rsidRPr="00451D12">
        <w:rPr>
          <w:rFonts w:ascii="Times New Roman" w:eastAsia="Times New Roman" w:hAnsi="Times New Roman" w:cs="Times New Roman"/>
          <w:shd w:val="clear" w:color="auto" w:fill="FFFFFF"/>
        </w:rPr>
        <w:t>, </w:t>
      </w:r>
      <w:r w:rsidRPr="00451D12">
        <w:rPr>
          <w:rFonts w:ascii="Times New Roman" w:eastAsia="Times New Roman" w:hAnsi="Times New Roman" w:cs="Times New Roman"/>
          <w:i/>
          <w:iCs/>
          <w:shd w:val="clear" w:color="auto" w:fill="FFFFFF"/>
        </w:rPr>
        <w:t>101</w:t>
      </w:r>
      <w:r w:rsidRPr="00451D12">
        <w:rPr>
          <w:rFonts w:ascii="Times New Roman" w:eastAsia="Times New Roman" w:hAnsi="Times New Roman" w:cs="Times New Roman"/>
          <w:shd w:val="clear" w:color="auto" w:fill="FFFFFF"/>
        </w:rPr>
        <w:t>, 255-267.</w:t>
      </w:r>
    </w:p>
    <w:p w14:paraId="1C79457D" w14:textId="77777777" w:rsidR="008522B0" w:rsidRPr="00451D12" w:rsidRDefault="008522B0" w:rsidP="008522B0">
      <w:pPr>
        <w:spacing w:line="276" w:lineRule="auto"/>
        <w:jc w:val="both"/>
        <w:rPr>
          <w:rFonts w:ascii="Times New Roman" w:hAnsi="Times New Roman" w:cs="Times New Roman"/>
          <w:shd w:val="clear" w:color="auto" w:fill="FFFFFF"/>
        </w:rPr>
      </w:pPr>
      <w:proofErr w:type="spellStart"/>
      <w:r w:rsidRPr="00451D12">
        <w:rPr>
          <w:rFonts w:ascii="Times New Roman" w:hAnsi="Times New Roman" w:cs="Times New Roman"/>
          <w:shd w:val="clear" w:color="auto" w:fill="FFFFFF"/>
        </w:rPr>
        <w:t>Baabdullah</w:t>
      </w:r>
      <w:proofErr w:type="spellEnd"/>
      <w:r w:rsidRPr="00451D12">
        <w:rPr>
          <w:rFonts w:ascii="Times New Roman" w:hAnsi="Times New Roman" w:cs="Times New Roman"/>
          <w:shd w:val="clear" w:color="auto" w:fill="FFFFFF"/>
        </w:rPr>
        <w:t xml:space="preserve">, A.M., </w:t>
      </w:r>
      <w:proofErr w:type="spellStart"/>
      <w:r w:rsidRPr="00451D12">
        <w:rPr>
          <w:rFonts w:ascii="Times New Roman" w:hAnsi="Times New Roman" w:cs="Times New Roman"/>
          <w:shd w:val="clear" w:color="auto" w:fill="FFFFFF"/>
        </w:rPr>
        <w:t>Alalwan</w:t>
      </w:r>
      <w:proofErr w:type="spellEnd"/>
      <w:r w:rsidRPr="00451D12">
        <w:rPr>
          <w:rFonts w:ascii="Times New Roman" w:hAnsi="Times New Roman" w:cs="Times New Roman"/>
          <w:shd w:val="clear" w:color="auto" w:fill="FFFFFF"/>
        </w:rPr>
        <w:t xml:space="preserve">, A.A., Slade, E.L., Raman, R. and </w:t>
      </w:r>
      <w:proofErr w:type="spellStart"/>
      <w:r w:rsidRPr="00451D12">
        <w:rPr>
          <w:rFonts w:ascii="Times New Roman" w:hAnsi="Times New Roman" w:cs="Times New Roman"/>
          <w:shd w:val="clear" w:color="auto" w:fill="FFFFFF"/>
        </w:rPr>
        <w:t>Khatatneh</w:t>
      </w:r>
      <w:proofErr w:type="spellEnd"/>
      <w:r w:rsidRPr="00451D12">
        <w:rPr>
          <w:rFonts w:ascii="Times New Roman" w:hAnsi="Times New Roman" w:cs="Times New Roman"/>
          <w:shd w:val="clear" w:color="auto" w:fill="FFFFFF"/>
        </w:rPr>
        <w:t>, K.F., 2021. SMEs and artificial intelligence (AI): Antecedents and consequences of AI-based B2B practices. </w:t>
      </w:r>
      <w:r w:rsidRPr="00451D12">
        <w:rPr>
          <w:rFonts w:ascii="Times New Roman" w:hAnsi="Times New Roman" w:cs="Times New Roman"/>
          <w:i/>
          <w:iCs/>
          <w:shd w:val="clear" w:color="auto" w:fill="FFFFFF"/>
        </w:rPr>
        <w:t>Industrial Marketing Management</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98</w:t>
      </w:r>
      <w:r w:rsidRPr="00451D12">
        <w:rPr>
          <w:rFonts w:ascii="Times New Roman" w:hAnsi="Times New Roman" w:cs="Times New Roman"/>
          <w:shd w:val="clear" w:color="auto" w:fill="FFFFFF"/>
        </w:rPr>
        <w:t>, pp.255-270.</w:t>
      </w:r>
    </w:p>
    <w:p w14:paraId="736B8547"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Bag, S., Gupta, S., Kumar, A. and Sivarajah, U., 2021. An integrated artificial intelligence framework for knowledge creation and B2B marketing rational decision making for improving firm performance. </w:t>
      </w:r>
      <w:r w:rsidRPr="00451D12">
        <w:rPr>
          <w:rFonts w:ascii="Times New Roman" w:hAnsi="Times New Roman" w:cs="Times New Roman"/>
          <w:i/>
          <w:iCs/>
          <w:shd w:val="clear" w:color="auto" w:fill="FFFFFF"/>
        </w:rPr>
        <w:t>Industrial Marketing Management</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92</w:t>
      </w:r>
      <w:r w:rsidRPr="00451D12">
        <w:rPr>
          <w:rFonts w:ascii="Times New Roman" w:hAnsi="Times New Roman" w:cs="Times New Roman"/>
          <w:shd w:val="clear" w:color="auto" w:fill="FFFFFF"/>
        </w:rPr>
        <w:t>, pp.178-189.</w:t>
      </w:r>
    </w:p>
    <w:p w14:paraId="7EE4EFD2" w14:textId="77777777" w:rsidR="008522B0" w:rsidRPr="00451D12" w:rsidRDefault="008522B0" w:rsidP="008522B0">
      <w:pPr>
        <w:spacing w:line="276" w:lineRule="auto"/>
        <w:jc w:val="both"/>
        <w:rPr>
          <w:rFonts w:ascii="Times New Roman" w:hAnsi="Times New Roman" w:cs="Times New Roman"/>
        </w:rPr>
      </w:pPr>
      <w:r w:rsidRPr="00451D12">
        <w:rPr>
          <w:rFonts w:ascii="Times New Roman" w:hAnsi="Times New Roman" w:cs="Times New Roman"/>
        </w:rPr>
        <w:t xml:space="preserve">Barclays, 2019. AI payments Revolution. Available at: </w:t>
      </w:r>
      <w:hyperlink r:id="rId9" w:history="1">
        <w:r w:rsidRPr="00451D12">
          <w:rPr>
            <w:rStyle w:val="Hyperlink"/>
            <w:rFonts w:ascii="Times New Roman" w:hAnsi="Times New Roman" w:cs="Times New Roman"/>
            <w:color w:val="auto"/>
          </w:rPr>
          <w:t>https://www.barclayscorporate.com/insights/innovation/ai-payments-revolution/</w:t>
        </w:r>
      </w:hyperlink>
    </w:p>
    <w:p w14:paraId="2FD15562" w14:textId="77777777" w:rsidR="008522B0" w:rsidRPr="00451D12" w:rsidRDefault="008522B0" w:rsidP="008522B0">
      <w:pPr>
        <w:spacing w:line="276" w:lineRule="auto"/>
        <w:jc w:val="both"/>
        <w:rPr>
          <w:rFonts w:ascii="Times New Roman" w:eastAsia="Times New Roman" w:hAnsi="Times New Roman" w:cs="Times New Roman"/>
        </w:rPr>
      </w:pPr>
      <w:r w:rsidRPr="00451D12">
        <w:rPr>
          <w:rFonts w:ascii="Times New Roman" w:eastAsia="Times New Roman" w:hAnsi="Times New Roman" w:cs="Times New Roman"/>
        </w:rPr>
        <w:t xml:space="preserve">Beckers, S. F., Van Doorn, J., &amp; Verhoef, P. C. (2018). Good, better, engaged? The effect of company-initiated customer engagement </w:t>
      </w:r>
      <w:proofErr w:type="spellStart"/>
      <w:r w:rsidRPr="00451D12">
        <w:rPr>
          <w:rFonts w:ascii="Times New Roman" w:eastAsia="Times New Roman" w:hAnsi="Times New Roman" w:cs="Times New Roman"/>
        </w:rPr>
        <w:t>behavior</w:t>
      </w:r>
      <w:proofErr w:type="spellEnd"/>
      <w:r w:rsidRPr="00451D12">
        <w:rPr>
          <w:rFonts w:ascii="Times New Roman" w:eastAsia="Times New Roman" w:hAnsi="Times New Roman" w:cs="Times New Roman"/>
        </w:rPr>
        <w:t xml:space="preserve"> on shareholder value. </w:t>
      </w:r>
      <w:r w:rsidRPr="00451D12">
        <w:rPr>
          <w:rFonts w:ascii="Times New Roman" w:eastAsia="Times New Roman" w:hAnsi="Times New Roman" w:cs="Times New Roman"/>
          <w:i/>
          <w:iCs/>
        </w:rPr>
        <w:t>Journal of the Academy of Marketing Science</w:t>
      </w:r>
      <w:r w:rsidRPr="00451D12">
        <w:rPr>
          <w:rFonts w:ascii="Times New Roman" w:eastAsia="Times New Roman" w:hAnsi="Times New Roman" w:cs="Times New Roman"/>
        </w:rPr>
        <w:t>, </w:t>
      </w:r>
      <w:r w:rsidRPr="00451D12">
        <w:rPr>
          <w:rFonts w:ascii="Times New Roman" w:eastAsia="Times New Roman" w:hAnsi="Times New Roman" w:cs="Times New Roman"/>
          <w:i/>
          <w:iCs/>
        </w:rPr>
        <w:t>46</w:t>
      </w:r>
      <w:r w:rsidRPr="00451D12">
        <w:rPr>
          <w:rFonts w:ascii="Times New Roman" w:eastAsia="Times New Roman" w:hAnsi="Times New Roman" w:cs="Times New Roman"/>
        </w:rPr>
        <w:t>(3), 366-383.</w:t>
      </w:r>
    </w:p>
    <w:p w14:paraId="0CC56174" w14:textId="77777777" w:rsidR="008522B0" w:rsidRPr="00451D12" w:rsidRDefault="008522B0" w:rsidP="008522B0">
      <w:pPr>
        <w:spacing w:line="276" w:lineRule="auto"/>
        <w:jc w:val="both"/>
        <w:rPr>
          <w:rFonts w:ascii="Times New Roman" w:hAnsi="Times New Roman" w:cs="Times New Roman"/>
          <w:shd w:val="clear" w:color="auto" w:fill="FFFFFF"/>
        </w:rPr>
      </w:pPr>
      <w:proofErr w:type="spellStart"/>
      <w:r w:rsidRPr="00451D12">
        <w:rPr>
          <w:rFonts w:ascii="Times New Roman" w:hAnsi="Times New Roman" w:cs="Times New Roman"/>
          <w:shd w:val="clear" w:color="auto" w:fill="FFFFFF"/>
        </w:rPr>
        <w:t>Belanche</w:t>
      </w:r>
      <w:proofErr w:type="spellEnd"/>
      <w:r w:rsidRPr="00451D12">
        <w:rPr>
          <w:rFonts w:ascii="Times New Roman" w:hAnsi="Times New Roman" w:cs="Times New Roman"/>
          <w:shd w:val="clear" w:color="auto" w:fill="FFFFFF"/>
        </w:rPr>
        <w:t xml:space="preserve">, D., </w:t>
      </w:r>
      <w:proofErr w:type="spellStart"/>
      <w:r w:rsidRPr="00451D12">
        <w:rPr>
          <w:rFonts w:ascii="Times New Roman" w:hAnsi="Times New Roman" w:cs="Times New Roman"/>
          <w:shd w:val="clear" w:color="auto" w:fill="FFFFFF"/>
        </w:rPr>
        <w:t>Casaló</w:t>
      </w:r>
      <w:proofErr w:type="spellEnd"/>
      <w:r w:rsidRPr="00451D12">
        <w:rPr>
          <w:rFonts w:ascii="Times New Roman" w:hAnsi="Times New Roman" w:cs="Times New Roman"/>
          <w:shd w:val="clear" w:color="auto" w:fill="FFFFFF"/>
        </w:rPr>
        <w:t xml:space="preserve">, L.V. and Flavián, C. (2019), "Artificial Intelligence in FinTech: understanding </w:t>
      </w:r>
      <w:proofErr w:type="spellStart"/>
      <w:r w:rsidRPr="00451D12">
        <w:rPr>
          <w:rFonts w:ascii="Times New Roman" w:hAnsi="Times New Roman" w:cs="Times New Roman"/>
          <w:shd w:val="clear" w:color="auto" w:fill="FFFFFF"/>
        </w:rPr>
        <w:t>robo</w:t>
      </w:r>
      <w:proofErr w:type="spellEnd"/>
      <w:r w:rsidRPr="00451D12">
        <w:rPr>
          <w:rFonts w:ascii="Times New Roman" w:hAnsi="Times New Roman" w:cs="Times New Roman"/>
          <w:shd w:val="clear" w:color="auto" w:fill="FFFFFF"/>
        </w:rPr>
        <w:t>-advisors adoption among customers", Industrial Management &amp; Data Systems, Vol. 119 No. 7, pp. 1411-1430. adoption among customers. </w:t>
      </w:r>
      <w:r w:rsidRPr="00451D12">
        <w:rPr>
          <w:rFonts w:ascii="Times New Roman" w:hAnsi="Times New Roman" w:cs="Times New Roman"/>
          <w:i/>
          <w:iCs/>
          <w:shd w:val="clear" w:color="auto" w:fill="FFFFFF"/>
        </w:rPr>
        <w:t>Industrial Management &amp; Data Systems</w:t>
      </w:r>
      <w:r w:rsidRPr="00451D12">
        <w:rPr>
          <w:rFonts w:ascii="Times New Roman" w:hAnsi="Times New Roman" w:cs="Times New Roman"/>
          <w:shd w:val="clear" w:color="auto" w:fill="FFFFFF"/>
        </w:rPr>
        <w:t>.</w:t>
      </w:r>
    </w:p>
    <w:p w14:paraId="0B38523F" w14:textId="77777777" w:rsidR="008522B0" w:rsidRPr="00451D12" w:rsidRDefault="008522B0" w:rsidP="008522B0">
      <w:pPr>
        <w:spacing w:line="276" w:lineRule="auto"/>
        <w:jc w:val="both"/>
        <w:rPr>
          <w:rFonts w:ascii="Times New Roman" w:hAnsi="Times New Roman" w:cs="Times New Roman"/>
          <w:shd w:val="clear" w:color="auto" w:fill="FFFFFF"/>
        </w:rPr>
      </w:pPr>
      <w:proofErr w:type="spellStart"/>
      <w:r w:rsidRPr="00451D12">
        <w:rPr>
          <w:rFonts w:ascii="Times New Roman" w:hAnsi="Times New Roman" w:cs="Times New Roman"/>
          <w:shd w:val="clear" w:color="auto" w:fill="FFFFFF"/>
        </w:rPr>
        <w:t>Benbya</w:t>
      </w:r>
      <w:proofErr w:type="spellEnd"/>
      <w:r w:rsidRPr="00451D12">
        <w:rPr>
          <w:rFonts w:ascii="Times New Roman" w:hAnsi="Times New Roman" w:cs="Times New Roman"/>
          <w:shd w:val="clear" w:color="auto" w:fill="FFFFFF"/>
        </w:rPr>
        <w:t>, H., Leidner, D.E. and Preston, D., 2019. MIS Quarterly Research Curation on Information Systems Alignment Research Curation Team. </w:t>
      </w:r>
      <w:r w:rsidRPr="00451D12">
        <w:rPr>
          <w:rFonts w:ascii="Times New Roman" w:hAnsi="Times New Roman" w:cs="Times New Roman"/>
          <w:i/>
          <w:iCs/>
          <w:shd w:val="clear" w:color="auto" w:fill="FFFFFF"/>
        </w:rPr>
        <w:t>MIS Quarterly Research Curations</w:t>
      </w:r>
      <w:r w:rsidRPr="00451D12">
        <w:rPr>
          <w:rFonts w:ascii="Times New Roman" w:hAnsi="Times New Roman" w:cs="Times New Roman"/>
          <w:shd w:val="clear" w:color="auto" w:fill="FFFFFF"/>
        </w:rPr>
        <w:t>, pp.1-19.</w:t>
      </w:r>
    </w:p>
    <w:p w14:paraId="0AB7E9B8" w14:textId="77777777" w:rsidR="008522B0" w:rsidRPr="00451D12" w:rsidRDefault="008522B0" w:rsidP="008522B0">
      <w:pPr>
        <w:spacing w:line="276" w:lineRule="auto"/>
        <w:jc w:val="both"/>
        <w:rPr>
          <w:rFonts w:ascii="Times New Roman" w:eastAsia="Times New Roman" w:hAnsi="Times New Roman" w:cs="Times New Roman"/>
        </w:rPr>
      </w:pPr>
      <w:r w:rsidRPr="00451D12">
        <w:rPr>
          <w:rFonts w:ascii="Times New Roman" w:eastAsia="Times New Roman" w:hAnsi="Times New Roman" w:cs="Times New Roman"/>
        </w:rPr>
        <w:t>Borges, A. F., Laurindo, F. J., Spínola, M. M., Gonçalves, R. F., &amp; Mattos, C. A. (2021). The strategic use of artificial intelligence in the digital era: Systematic literature review and future research directions. </w:t>
      </w:r>
      <w:r w:rsidRPr="00451D12">
        <w:rPr>
          <w:rFonts w:ascii="Times New Roman" w:eastAsia="Times New Roman" w:hAnsi="Times New Roman" w:cs="Times New Roman"/>
          <w:i/>
          <w:iCs/>
        </w:rPr>
        <w:t>International Journal of Information Management</w:t>
      </w:r>
      <w:r w:rsidRPr="00451D12">
        <w:rPr>
          <w:rFonts w:ascii="Times New Roman" w:eastAsia="Times New Roman" w:hAnsi="Times New Roman" w:cs="Times New Roman"/>
        </w:rPr>
        <w:t>, </w:t>
      </w:r>
      <w:r w:rsidRPr="00451D12">
        <w:rPr>
          <w:rFonts w:ascii="Times New Roman" w:eastAsia="Times New Roman" w:hAnsi="Times New Roman" w:cs="Times New Roman"/>
          <w:i/>
          <w:iCs/>
        </w:rPr>
        <w:t>57</w:t>
      </w:r>
      <w:r w:rsidRPr="00451D12">
        <w:rPr>
          <w:rFonts w:ascii="Times New Roman" w:eastAsia="Times New Roman" w:hAnsi="Times New Roman" w:cs="Times New Roman"/>
        </w:rPr>
        <w:t>, 102225.</w:t>
      </w:r>
    </w:p>
    <w:p w14:paraId="4C8DFF7A" w14:textId="77777777" w:rsidR="008522B0" w:rsidRPr="00451D12" w:rsidRDefault="008522B0" w:rsidP="008522B0">
      <w:pPr>
        <w:spacing w:line="276" w:lineRule="auto"/>
        <w:jc w:val="both"/>
        <w:rPr>
          <w:rFonts w:ascii="Times New Roman" w:eastAsia="Times New Roman" w:hAnsi="Times New Roman" w:cs="Times New Roman"/>
        </w:rPr>
      </w:pPr>
      <w:r w:rsidRPr="00451D12">
        <w:rPr>
          <w:rFonts w:ascii="Times New Roman" w:eastAsia="Times New Roman" w:hAnsi="Times New Roman" w:cs="Times New Roman"/>
        </w:rPr>
        <w:t>Bozarth, C. C., Warsing, D. P., Flynn, B. B., &amp; Flynn, E. J. (2009). The impact of supply chain complexity on manufacturing plant performance. </w:t>
      </w:r>
      <w:r w:rsidRPr="00451D12">
        <w:rPr>
          <w:rFonts w:ascii="Times New Roman" w:eastAsia="Times New Roman" w:hAnsi="Times New Roman" w:cs="Times New Roman"/>
          <w:i/>
          <w:iCs/>
        </w:rPr>
        <w:t>Journal of Operations Management</w:t>
      </w:r>
      <w:r w:rsidRPr="00451D12">
        <w:rPr>
          <w:rFonts w:ascii="Times New Roman" w:eastAsia="Times New Roman" w:hAnsi="Times New Roman" w:cs="Times New Roman"/>
        </w:rPr>
        <w:t>, </w:t>
      </w:r>
      <w:r w:rsidRPr="00451D12">
        <w:rPr>
          <w:rFonts w:ascii="Times New Roman" w:eastAsia="Times New Roman" w:hAnsi="Times New Roman" w:cs="Times New Roman"/>
          <w:i/>
          <w:iCs/>
        </w:rPr>
        <w:t>27</w:t>
      </w:r>
      <w:r w:rsidRPr="00451D12">
        <w:rPr>
          <w:rFonts w:ascii="Times New Roman" w:eastAsia="Times New Roman" w:hAnsi="Times New Roman" w:cs="Times New Roman"/>
        </w:rPr>
        <w:t>(1), 78-93.</w:t>
      </w:r>
    </w:p>
    <w:p w14:paraId="7E8EB7AB"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 xml:space="preserve">Braun, V. and Clarke, V., 2021. One size </w:t>
      </w:r>
      <w:proofErr w:type="gramStart"/>
      <w:r w:rsidRPr="00451D12">
        <w:rPr>
          <w:rFonts w:ascii="Times New Roman" w:hAnsi="Times New Roman" w:cs="Times New Roman"/>
          <w:shd w:val="clear" w:color="auto" w:fill="FFFFFF"/>
        </w:rPr>
        <w:t>fits</w:t>
      </w:r>
      <w:proofErr w:type="gramEnd"/>
      <w:r w:rsidRPr="00451D12">
        <w:rPr>
          <w:rFonts w:ascii="Times New Roman" w:hAnsi="Times New Roman" w:cs="Times New Roman"/>
          <w:shd w:val="clear" w:color="auto" w:fill="FFFFFF"/>
        </w:rPr>
        <w:t xml:space="preserve"> all? What counts as quality practice in (reflexive) thematic </w:t>
      </w:r>
      <w:proofErr w:type="gramStart"/>
      <w:r w:rsidRPr="00451D12">
        <w:rPr>
          <w:rFonts w:ascii="Times New Roman" w:hAnsi="Times New Roman" w:cs="Times New Roman"/>
          <w:shd w:val="clear" w:color="auto" w:fill="FFFFFF"/>
        </w:rPr>
        <w:t>analysis?.</w:t>
      </w:r>
      <w:proofErr w:type="gramEnd"/>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Qualitative research in psychology</w:t>
      </w:r>
      <w:r w:rsidRPr="00451D12">
        <w:rPr>
          <w:rFonts w:ascii="Times New Roman" w:hAnsi="Times New Roman" w:cs="Times New Roman"/>
          <w:shd w:val="clear" w:color="auto" w:fill="FFFFFF"/>
        </w:rPr>
        <w:t>, 18(3), pp.328-352.</w:t>
      </w:r>
    </w:p>
    <w:p w14:paraId="44291ED8"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 xml:space="preserve">Campaign, 2019. </w:t>
      </w:r>
      <w:r w:rsidRPr="00451D12">
        <w:rPr>
          <w:rFonts w:ascii="Times New Roman" w:hAnsi="Times New Roman" w:cs="Times New Roman"/>
          <w:i/>
          <w:iCs/>
          <w:shd w:val="clear" w:color="auto" w:fill="FFFFFF"/>
        </w:rPr>
        <w:t>How AI helped Unilever discover 'breakfast for dessert'</w:t>
      </w:r>
      <w:r w:rsidRPr="00451D12">
        <w:rPr>
          <w:rFonts w:ascii="Times New Roman" w:hAnsi="Times New Roman" w:cs="Times New Roman"/>
          <w:shd w:val="clear" w:color="auto" w:fill="FFFFFF"/>
        </w:rPr>
        <w:t xml:space="preserve">. </w:t>
      </w:r>
      <w:hyperlink r:id="rId10" w:anchor=":~:text=The%20link%20between%20ice%2Dcream,ice%2Dcream%20for%20breakfast%22" w:history="1">
        <w:r w:rsidRPr="00451D12">
          <w:rPr>
            <w:rStyle w:val="Hyperlink"/>
            <w:rFonts w:ascii="Times New Roman" w:hAnsi="Times New Roman" w:cs="Times New Roman"/>
            <w:color w:val="auto"/>
            <w:shd w:val="clear" w:color="auto" w:fill="FFFFFF"/>
          </w:rPr>
          <w:t>https://www.campaignlive.co.uk/article/ai-helped-unilever-discover-breakfast-dessert/1522441#:~:text=The%20link%20between%20ice%2Dcream,ice%2Dcream%20for%20breakfast%22</w:t>
        </w:r>
      </w:hyperlink>
      <w:r w:rsidRPr="00451D12">
        <w:rPr>
          <w:rFonts w:ascii="Times New Roman" w:hAnsi="Times New Roman" w:cs="Times New Roman"/>
          <w:shd w:val="clear" w:color="auto" w:fill="FFFFFF"/>
        </w:rPr>
        <w:t>.</w:t>
      </w:r>
    </w:p>
    <w:p w14:paraId="78912AE5"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Campbell, C., Sands, S., Ferraro, C., Tsao, H.Y.J. and Mavrommatis, A., 2020. From data to action: How marketers can leverage AI. </w:t>
      </w:r>
      <w:r w:rsidRPr="00451D12">
        <w:rPr>
          <w:rFonts w:ascii="Times New Roman" w:hAnsi="Times New Roman" w:cs="Times New Roman"/>
          <w:i/>
          <w:iCs/>
          <w:shd w:val="clear" w:color="auto" w:fill="FFFFFF"/>
        </w:rPr>
        <w:t>Business Horizons</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63</w:t>
      </w:r>
      <w:r w:rsidRPr="00451D12">
        <w:rPr>
          <w:rFonts w:ascii="Times New Roman" w:hAnsi="Times New Roman" w:cs="Times New Roman"/>
          <w:shd w:val="clear" w:color="auto" w:fill="FFFFFF"/>
        </w:rPr>
        <w:t>(2), pp.227-243.</w:t>
      </w:r>
    </w:p>
    <w:p w14:paraId="742778A4"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Chung, M., Ko, E., Joung, H. and Kim, S.J., 2020. Chatbot e-service and customer satisfaction regarding luxury brands. </w:t>
      </w:r>
      <w:r w:rsidRPr="00451D12">
        <w:rPr>
          <w:rFonts w:ascii="Times New Roman" w:hAnsi="Times New Roman" w:cs="Times New Roman"/>
          <w:i/>
          <w:iCs/>
          <w:shd w:val="clear" w:color="auto" w:fill="FFFFFF"/>
        </w:rPr>
        <w:t>Journal of Business Research</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117</w:t>
      </w:r>
      <w:r w:rsidRPr="00451D12">
        <w:rPr>
          <w:rFonts w:ascii="Times New Roman" w:hAnsi="Times New Roman" w:cs="Times New Roman"/>
          <w:shd w:val="clear" w:color="auto" w:fill="FFFFFF"/>
        </w:rPr>
        <w:t>, pp.587-595.</w:t>
      </w:r>
    </w:p>
    <w:p w14:paraId="294C29AF"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 xml:space="preserve">Cunha, J. and </w:t>
      </w:r>
      <w:proofErr w:type="spellStart"/>
      <w:r w:rsidRPr="00451D12">
        <w:rPr>
          <w:rFonts w:ascii="Times New Roman" w:hAnsi="Times New Roman" w:cs="Times New Roman"/>
          <w:shd w:val="clear" w:color="auto" w:fill="FFFFFF"/>
        </w:rPr>
        <w:t>Carugati</w:t>
      </w:r>
      <w:proofErr w:type="spellEnd"/>
      <w:r w:rsidRPr="00451D12">
        <w:rPr>
          <w:rFonts w:ascii="Times New Roman" w:hAnsi="Times New Roman" w:cs="Times New Roman"/>
          <w:shd w:val="clear" w:color="auto" w:fill="FFFFFF"/>
        </w:rPr>
        <w:t xml:space="preserve">, A., 2011. The </w:t>
      </w:r>
      <w:proofErr w:type="spellStart"/>
      <w:r w:rsidRPr="00451D12">
        <w:rPr>
          <w:rFonts w:ascii="Times New Roman" w:hAnsi="Times New Roman" w:cs="Times New Roman"/>
          <w:shd w:val="clear" w:color="auto" w:fill="FFFFFF"/>
        </w:rPr>
        <w:t>Sociomateriality</w:t>
      </w:r>
      <w:proofErr w:type="spellEnd"/>
      <w:r w:rsidRPr="00451D12">
        <w:rPr>
          <w:rFonts w:ascii="Times New Roman" w:hAnsi="Times New Roman" w:cs="Times New Roman"/>
          <w:shd w:val="clear" w:color="auto" w:fill="FFFFFF"/>
        </w:rPr>
        <w:t xml:space="preserve"> of IT Surveillance: A Dramaturgical Model of IT Adoption. Available at: </w:t>
      </w:r>
      <w:hyperlink r:id="rId11" w:history="1">
        <w:r w:rsidRPr="00451D12">
          <w:rPr>
            <w:rStyle w:val="Hyperlink"/>
            <w:rFonts w:ascii="Times New Roman" w:hAnsi="Times New Roman" w:cs="Times New Roman"/>
            <w:color w:val="auto"/>
            <w:shd w:val="clear" w:color="auto" w:fill="FFFFFF"/>
          </w:rPr>
          <w:t>https://citeseerx.ist.psu.edu/viewdoc/download?doi=10.1.1.231.6876&amp;rep=rep1&amp;type=pdf</w:t>
        </w:r>
      </w:hyperlink>
    </w:p>
    <w:p w14:paraId="69E7ED06"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lastRenderedPageBreak/>
        <w:t xml:space="preserve">Davenport, T.H. and </w:t>
      </w:r>
      <w:proofErr w:type="spellStart"/>
      <w:r w:rsidRPr="00451D12">
        <w:rPr>
          <w:rFonts w:ascii="Times New Roman" w:hAnsi="Times New Roman" w:cs="Times New Roman"/>
          <w:shd w:val="clear" w:color="auto" w:fill="FFFFFF"/>
        </w:rPr>
        <w:t>Ronanki</w:t>
      </w:r>
      <w:proofErr w:type="spellEnd"/>
      <w:r w:rsidRPr="00451D12">
        <w:rPr>
          <w:rFonts w:ascii="Times New Roman" w:hAnsi="Times New Roman" w:cs="Times New Roman"/>
          <w:shd w:val="clear" w:color="auto" w:fill="FFFFFF"/>
        </w:rPr>
        <w:t>, R., 2018. Artificial intelligence for the real world. </w:t>
      </w:r>
      <w:r w:rsidRPr="00451D12">
        <w:rPr>
          <w:rFonts w:ascii="Times New Roman" w:hAnsi="Times New Roman" w:cs="Times New Roman"/>
          <w:i/>
          <w:iCs/>
          <w:shd w:val="clear" w:color="auto" w:fill="FFFFFF"/>
        </w:rPr>
        <w:t>Harvard business review</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96</w:t>
      </w:r>
      <w:r w:rsidRPr="00451D12">
        <w:rPr>
          <w:rFonts w:ascii="Times New Roman" w:hAnsi="Times New Roman" w:cs="Times New Roman"/>
          <w:shd w:val="clear" w:color="auto" w:fill="FFFFFF"/>
        </w:rPr>
        <w:t>(1), pp.108-116.</w:t>
      </w:r>
    </w:p>
    <w:p w14:paraId="017CDFD7" w14:textId="77777777" w:rsidR="008522B0" w:rsidRPr="00451D12" w:rsidRDefault="008522B0" w:rsidP="008522B0">
      <w:pPr>
        <w:spacing w:line="276" w:lineRule="auto"/>
        <w:jc w:val="both"/>
        <w:rPr>
          <w:rFonts w:ascii="Times New Roman" w:eastAsia="Times New Roman" w:hAnsi="Times New Roman" w:cs="Times New Roman"/>
        </w:rPr>
      </w:pPr>
      <w:r w:rsidRPr="00451D12">
        <w:rPr>
          <w:rFonts w:ascii="Times New Roman" w:eastAsia="Times New Roman" w:hAnsi="Times New Roman" w:cs="Times New Roman"/>
          <w:shd w:val="clear" w:color="auto" w:fill="FFFFFF"/>
        </w:rPr>
        <w:t>Ding, L., Lam, H. K., Cheng, T. C. E., &amp; Zhou, H. (2018). A review of short-term event studies in operations and supply chain management. </w:t>
      </w:r>
      <w:r w:rsidRPr="00451D12">
        <w:rPr>
          <w:rFonts w:ascii="Times New Roman" w:eastAsia="Times New Roman" w:hAnsi="Times New Roman" w:cs="Times New Roman"/>
          <w:i/>
          <w:iCs/>
          <w:shd w:val="clear" w:color="auto" w:fill="FFFFFF"/>
        </w:rPr>
        <w:t>International journal of production economics</w:t>
      </w:r>
      <w:r w:rsidRPr="00451D12">
        <w:rPr>
          <w:rFonts w:ascii="Times New Roman" w:eastAsia="Times New Roman" w:hAnsi="Times New Roman" w:cs="Times New Roman"/>
          <w:shd w:val="clear" w:color="auto" w:fill="FFFFFF"/>
        </w:rPr>
        <w:t>, </w:t>
      </w:r>
      <w:r w:rsidRPr="00451D12">
        <w:rPr>
          <w:rFonts w:ascii="Times New Roman" w:eastAsia="Times New Roman" w:hAnsi="Times New Roman" w:cs="Times New Roman"/>
          <w:i/>
          <w:iCs/>
          <w:shd w:val="clear" w:color="auto" w:fill="FFFFFF"/>
        </w:rPr>
        <w:t>200</w:t>
      </w:r>
      <w:r w:rsidRPr="00451D12">
        <w:rPr>
          <w:rFonts w:ascii="Times New Roman" w:eastAsia="Times New Roman" w:hAnsi="Times New Roman" w:cs="Times New Roman"/>
          <w:shd w:val="clear" w:color="auto" w:fill="FFFFFF"/>
        </w:rPr>
        <w:t>, 329-342.</w:t>
      </w:r>
    </w:p>
    <w:p w14:paraId="2EA3FAB9"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Dos Santos, B.L., Peffers, K. and Mauer, D.C., 1993. The impact of information technology investment announcements on the market value of the firm. </w:t>
      </w:r>
      <w:r w:rsidRPr="00451D12">
        <w:rPr>
          <w:rFonts w:ascii="Times New Roman" w:hAnsi="Times New Roman" w:cs="Times New Roman"/>
          <w:i/>
          <w:iCs/>
          <w:shd w:val="clear" w:color="auto" w:fill="FFFFFF"/>
        </w:rPr>
        <w:t>Information Systems Research</w:t>
      </w:r>
      <w:r w:rsidRPr="00451D12">
        <w:rPr>
          <w:rFonts w:ascii="Times New Roman" w:hAnsi="Times New Roman" w:cs="Times New Roman"/>
          <w:shd w:val="clear" w:color="auto" w:fill="FFFFFF"/>
        </w:rPr>
        <w:t>, 4(1), pp.1-23.</w:t>
      </w:r>
    </w:p>
    <w:p w14:paraId="63D646D9" w14:textId="77777777" w:rsidR="008522B0" w:rsidRPr="00451D12" w:rsidRDefault="008522B0" w:rsidP="008522B0">
      <w:pPr>
        <w:spacing w:line="276" w:lineRule="auto"/>
        <w:jc w:val="both"/>
        <w:rPr>
          <w:rFonts w:ascii="Times New Roman" w:eastAsia="Times New Roman" w:hAnsi="Times New Roman" w:cs="Times New Roman"/>
          <w:shd w:val="clear" w:color="auto" w:fill="FFFFFF"/>
        </w:rPr>
      </w:pPr>
      <w:r w:rsidRPr="00451D12">
        <w:rPr>
          <w:rFonts w:ascii="Times New Roman" w:eastAsia="Times New Roman" w:hAnsi="Times New Roman" w:cs="Times New Roman"/>
          <w:shd w:val="clear" w:color="auto" w:fill="FFFFFF"/>
        </w:rPr>
        <w:t>Eilert, M., Jayachandran, S., Kalaignanam, K., &amp; Swartz, T. A. (2017). Does it pay to recall your product early? An empirical investigation in the automobile industry. </w:t>
      </w:r>
      <w:r w:rsidRPr="00451D12">
        <w:rPr>
          <w:rFonts w:ascii="Times New Roman" w:eastAsia="Times New Roman" w:hAnsi="Times New Roman" w:cs="Times New Roman"/>
          <w:i/>
          <w:iCs/>
          <w:shd w:val="clear" w:color="auto" w:fill="FFFFFF"/>
        </w:rPr>
        <w:t>Journal of Marketing</w:t>
      </w:r>
      <w:r w:rsidRPr="00451D12">
        <w:rPr>
          <w:rFonts w:ascii="Times New Roman" w:eastAsia="Times New Roman" w:hAnsi="Times New Roman" w:cs="Times New Roman"/>
          <w:shd w:val="clear" w:color="auto" w:fill="FFFFFF"/>
        </w:rPr>
        <w:t>, </w:t>
      </w:r>
      <w:r w:rsidRPr="00451D12">
        <w:rPr>
          <w:rFonts w:ascii="Times New Roman" w:eastAsia="Times New Roman" w:hAnsi="Times New Roman" w:cs="Times New Roman"/>
          <w:i/>
          <w:iCs/>
          <w:shd w:val="clear" w:color="auto" w:fill="FFFFFF"/>
        </w:rPr>
        <w:t>81</w:t>
      </w:r>
      <w:r w:rsidRPr="00451D12">
        <w:rPr>
          <w:rFonts w:ascii="Times New Roman" w:eastAsia="Times New Roman" w:hAnsi="Times New Roman" w:cs="Times New Roman"/>
          <w:shd w:val="clear" w:color="auto" w:fill="FFFFFF"/>
        </w:rPr>
        <w:t>(3), 111-129.</w:t>
      </w:r>
    </w:p>
    <w:p w14:paraId="2E68EEA7" w14:textId="77777777" w:rsidR="008522B0" w:rsidRPr="00451D12" w:rsidRDefault="008522B0" w:rsidP="008522B0">
      <w:pPr>
        <w:spacing w:line="276" w:lineRule="auto"/>
        <w:jc w:val="both"/>
        <w:rPr>
          <w:rFonts w:ascii="Times New Roman" w:eastAsia="Times New Roman" w:hAnsi="Times New Roman" w:cs="Times New Roman"/>
          <w:shd w:val="clear" w:color="auto" w:fill="FFFFFF"/>
        </w:rPr>
      </w:pPr>
      <w:proofErr w:type="spellStart"/>
      <w:r w:rsidRPr="00451D12">
        <w:rPr>
          <w:rFonts w:ascii="Times New Roman" w:eastAsia="Times New Roman" w:hAnsi="Times New Roman" w:cs="Times New Roman"/>
          <w:shd w:val="clear" w:color="auto" w:fill="FFFFFF"/>
        </w:rPr>
        <w:t>Eriotis</w:t>
      </w:r>
      <w:proofErr w:type="spellEnd"/>
      <w:r w:rsidRPr="00451D12">
        <w:rPr>
          <w:rFonts w:ascii="Times New Roman" w:eastAsia="Times New Roman" w:hAnsi="Times New Roman" w:cs="Times New Roman"/>
          <w:shd w:val="clear" w:color="auto" w:fill="FFFFFF"/>
        </w:rPr>
        <w:t xml:space="preserve">, N., Vasiliou, D. and </w:t>
      </w:r>
      <w:proofErr w:type="spellStart"/>
      <w:r w:rsidRPr="00451D12">
        <w:rPr>
          <w:rFonts w:ascii="Times New Roman" w:eastAsia="Times New Roman" w:hAnsi="Times New Roman" w:cs="Times New Roman"/>
          <w:shd w:val="clear" w:color="auto" w:fill="FFFFFF"/>
        </w:rPr>
        <w:t>Ventoura</w:t>
      </w:r>
      <w:r w:rsidRPr="00451D12">
        <w:rPr>
          <w:rFonts w:ascii="Times New Roman" w:eastAsia="Calibri" w:hAnsi="Times New Roman" w:cs="Times New Roman"/>
          <w:shd w:val="clear" w:color="auto" w:fill="FFFFFF"/>
        </w:rPr>
        <w:t>‐</w:t>
      </w:r>
      <w:r w:rsidRPr="00451D12">
        <w:rPr>
          <w:rFonts w:ascii="Times New Roman" w:eastAsia="Times New Roman" w:hAnsi="Times New Roman" w:cs="Times New Roman"/>
          <w:shd w:val="clear" w:color="auto" w:fill="FFFFFF"/>
        </w:rPr>
        <w:t>Neokosmidi</w:t>
      </w:r>
      <w:proofErr w:type="spellEnd"/>
      <w:r w:rsidRPr="00451D12">
        <w:rPr>
          <w:rFonts w:ascii="Times New Roman" w:eastAsia="Times New Roman" w:hAnsi="Times New Roman" w:cs="Times New Roman"/>
          <w:shd w:val="clear" w:color="auto" w:fill="FFFFFF"/>
        </w:rPr>
        <w:t>, Z. (2007). How firm characteristics affect capital structure: an empirical study. </w:t>
      </w:r>
      <w:r w:rsidRPr="00451D12">
        <w:rPr>
          <w:rFonts w:ascii="Times New Roman" w:eastAsia="Times New Roman" w:hAnsi="Times New Roman" w:cs="Times New Roman"/>
          <w:i/>
          <w:iCs/>
          <w:shd w:val="clear" w:color="auto" w:fill="FFFFFF"/>
        </w:rPr>
        <w:t>Managerial Finance</w:t>
      </w:r>
      <w:r w:rsidRPr="00451D12">
        <w:rPr>
          <w:rFonts w:ascii="Times New Roman" w:eastAsia="Times New Roman" w:hAnsi="Times New Roman" w:cs="Times New Roman"/>
          <w:shd w:val="clear" w:color="auto" w:fill="FFFFFF"/>
        </w:rPr>
        <w:t>, </w:t>
      </w:r>
      <w:r w:rsidRPr="00451D12">
        <w:rPr>
          <w:rFonts w:ascii="Times New Roman" w:eastAsia="Times New Roman" w:hAnsi="Times New Roman" w:cs="Times New Roman"/>
          <w:i/>
          <w:iCs/>
          <w:shd w:val="clear" w:color="auto" w:fill="FFFFFF"/>
        </w:rPr>
        <w:t>33</w:t>
      </w:r>
      <w:r w:rsidRPr="00451D12">
        <w:rPr>
          <w:rFonts w:ascii="Times New Roman" w:eastAsia="Times New Roman" w:hAnsi="Times New Roman" w:cs="Times New Roman"/>
          <w:shd w:val="clear" w:color="auto" w:fill="FFFFFF"/>
        </w:rPr>
        <w:t>(5), 321-331.</w:t>
      </w:r>
    </w:p>
    <w:p w14:paraId="0A98498C" w14:textId="77777777" w:rsidR="008522B0" w:rsidRPr="00451D12" w:rsidRDefault="008522B0" w:rsidP="008522B0">
      <w:pPr>
        <w:spacing w:line="276" w:lineRule="auto"/>
        <w:jc w:val="both"/>
        <w:rPr>
          <w:rFonts w:ascii="Times New Roman" w:eastAsia="Times New Roman" w:hAnsi="Times New Roman" w:cs="Times New Roman"/>
        </w:rPr>
      </w:pPr>
      <w:r w:rsidRPr="00451D12">
        <w:rPr>
          <w:rFonts w:ascii="Times New Roman" w:eastAsia="Times New Roman" w:hAnsi="Times New Roman" w:cs="Times New Roman"/>
          <w:shd w:val="clear" w:color="auto" w:fill="FFFFFF"/>
        </w:rPr>
        <w:t>Faramarzi, A., &amp; Bhattacharya, A. (2021). The economic worth of loyalty programs: An event study analysis. </w:t>
      </w:r>
      <w:r w:rsidRPr="00451D12">
        <w:rPr>
          <w:rFonts w:ascii="Times New Roman" w:eastAsia="Times New Roman" w:hAnsi="Times New Roman" w:cs="Times New Roman"/>
          <w:i/>
          <w:iCs/>
          <w:shd w:val="clear" w:color="auto" w:fill="FFFFFF"/>
        </w:rPr>
        <w:t>Journal of Business Research</w:t>
      </w:r>
      <w:r w:rsidRPr="00451D12">
        <w:rPr>
          <w:rFonts w:ascii="Times New Roman" w:eastAsia="Times New Roman" w:hAnsi="Times New Roman" w:cs="Times New Roman"/>
          <w:shd w:val="clear" w:color="auto" w:fill="FFFFFF"/>
        </w:rPr>
        <w:t>, </w:t>
      </w:r>
      <w:r w:rsidRPr="00451D12">
        <w:rPr>
          <w:rFonts w:ascii="Times New Roman" w:eastAsia="Times New Roman" w:hAnsi="Times New Roman" w:cs="Times New Roman"/>
          <w:i/>
          <w:iCs/>
          <w:shd w:val="clear" w:color="auto" w:fill="FFFFFF"/>
        </w:rPr>
        <w:t>123</w:t>
      </w:r>
      <w:r w:rsidRPr="00451D12">
        <w:rPr>
          <w:rFonts w:ascii="Times New Roman" w:eastAsia="Times New Roman" w:hAnsi="Times New Roman" w:cs="Times New Roman"/>
          <w:shd w:val="clear" w:color="auto" w:fill="FFFFFF"/>
        </w:rPr>
        <w:t>, 313-323.</w:t>
      </w:r>
    </w:p>
    <w:p w14:paraId="0F4A4146"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 xml:space="preserve">Farrokhi, A., Shirazi, F., Hajli, N. and </w:t>
      </w:r>
      <w:proofErr w:type="spellStart"/>
      <w:r w:rsidRPr="00451D12">
        <w:rPr>
          <w:rFonts w:ascii="Times New Roman" w:hAnsi="Times New Roman" w:cs="Times New Roman"/>
          <w:shd w:val="clear" w:color="auto" w:fill="FFFFFF"/>
        </w:rPr>
        <w:t>Tajvidi</w:t>
      </w:r>
      <w:proofErr w:type="spellEnd"/>
      <w:r w:rsidRPr="00451D12">
        <w:rPr>
          <w:rFonts w:ascii="Times New Roman" w:hAnsi="Times New Roman" w:cs="Times New Roman"/>
          <w:shd w:val="clear" w:color="auto" w:fill="FFFFFF"/>
        </w:rPr>
        <w:t>, M., 2020. Using artificial intelligence to detect crisis related to events: Decision making in B2B by artificial intelligence. </w:t>
      </w:r>
      <w:r w:rsidRPr="00451D12">
        <w:rPr>
          <w:rFonts w:ascii="Times New Roman" w:hAnsi="Times New Roman" w:cs="Times New Roman"/>
          <w:i/>
          <w:iCs/>
          <w:shd w:val="clear" w:color="auto" w:fill="FFFFFF"/>
        </w:rPr>
        <w:t>Industrial Marketing Management</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91</w:t>
      </w:r>
      <w:r w:rsidRPr="00451D12">
        <w:rPr>
          <w:rFonts w:ascii="Times New Roman" w:hAnsi="Times New Roman" w:cs="Times New Roman"/>
          <w:shd w:val="clear" w:color="auto" w:fill="FFFFFF"/>
        </w:rPr>
        <w:t>, pp.257-273.</w:t>
      </w:r>
    </w:p>
    <w:p w14:paraId="2EB6E3DC" w14:textId="77777777" w:rsidR="008522B0" w:rsidRPr="00451D12" w:rsidRDefault="008522B0" w:rsidP="008522B0">
      <w:pPr>
        <w:spacing w:line="276" w:lineRule="auto"/>
        <w:jc w:val="both"/>
        <w:rPr>
          <w:rStyle w:val="Hyperlink"/>
          <w:rFonts w:ascii="Times New Roman" w:hAnsi="Times New Roman" w:cs="Times New Roman"/>
          <w:color w:val="auto"/>
          <w:shd w:val="clear" w:color="auto" w:fill="FFFFFF"/>
        </w:rPr>
      </w:pPr>
      <w:r w:rsidRPr="00451D12">
        <w:rPr>
          <w:rFonts w:ascii="Times New Roman" w:hAnsi="Times New Roman" w:cs="Times New Roman"/>
          <w:shd w:val="clear" w:color="auto" w:fill="FFFFFF"/>
        </w:rPr>
        <w:t xml:space="preserve">Forbes, 2020. How Is Artificial Intelligence Used </w:t>
      </w:r>
      <w:proofErr w:type="gramStart"/>
      <w:r w:rsidRPr="00451D12">
        <w:rPr>
          <w:rFonts w:ascii="Times New Roman" w:hAnsi="Times New Roman" w:cs="Times New Roman"/>
          <w:shd w:val="clear" w:color="auto" w:fill="FFFFFF"/>
        </w:rPr>
        <w:t>In</w:t>
      </w:r>
      <w:proofErr w:type="gramEnd"/>
      <w:r w:rsidRPr="00451D12">
        <w:rPr>
          <w:rFonts w:ascii="Times New Roman" w:hAnsi="Times New Roman" w:cs="Times New Roman"/>
          <w:shd w:val="clear" w:color="auto" w:fill="FFFFFF"/>
        </w:rPr>
        <w:t xml:space="preserve"> B2B Companies: Here Are Powerful Examples. Available at:</w:t>
      </w:r>
      <w:r w:rsidRPr="00451D12">
        <w:rPr>
          <w:rFonts w:ascii="Times New Roman" w:hAnsi="Times New Roman" w:cs="Times New Roman"/>
        </w:rPr>
        <w:t xml:space="preserve"> </w:t>
      </w:r>
      <w:hyperlink r:id="rId12" w:history="1">
        <w:r w:rsidRPr="00451D12">
          <w:rPr>
            <w:rStyle w:val="Hyperlink"/>
            <w:rFonts w:ascii="Times New Roman" w:hAnsi="Times New Roman" w:cs="Times New Roman"/>
            <w:color w:val="auto"/>
            <w:shd w:val="clear" w:color="auto" w:fill="FFFFFF"/>
          </w:rPr>
          <w:t>https://www.forbes.com/sites/bernardmarr/2020/10/02/how-is-artificial-intelligence-used-in-b2b-companies-here-are-powerful-examples/?sh=46bb60e73ca4</w:t>
        </w:r>
      </w:hyperlink>
    </w:p>
    <w:p w14:paraId="39504910"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 xml:space="preserve">Freeman, R. E. 1984. </w:t>
      </w:r>
      <w:r w:rsidRPr="00451D12">
        <w:rPr>
          <w:rFonts w:ascii="Times New Roman" w:hAnsi="Times New Roman" w:cs="Times New Roman"/>
          <w:i/>
          <w:iCs/>
          <w:shd w:val="clear" w:color="auto" w:fill="FFFFFF"/>
        </w:rPr>
        <w:t>Strategic management: A stake- holder approach</w:t>
      </w:r>
      <w:r w:rsidRPr="00451D12">
        <w:rPr>
          <w:rFonts w:ascii="Times New Roman" w:hAnsi="Times New Roman" w:cs="Times New Roman"/>
          <w:shd w:val="clear" w:color="auto" w:fill="FFFFFF"/>
        </w:rPr>
        <w:t>. Boston: Pitman.</w:t>
      </w:r>
    </w:p>
    <w:p w14:paraId="580FB1FE"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Goffman, E., 1970. </w:t>
      </w:r>
      <w:r w:rsidRPr="00451D12">
        <w:rPr>
          <w:rFonts w:ascii="Times New Roman" w:hAnsi="Times New Roman" w:cs="Times New Roman"/>
          <w:i/>
          <w:iCs/>
          <w:shd w:val="clear" w:color="auto" w:fill="FFFFFF"/>
        </w:rPr>
        <w:t>Strategic interaction</w:t>
      </w:r>
      <w:r w:rsidRPr="00451D12">
        <w:rPr>
          <w:rFonts w:ascii="Times New Roman" w:hAnsi="Times New Roman" w:cs="Times New Roman"/>
          <w:shd w:val="clear" w:color="auto" w:fill="FFFFFF"/>
        </w:rPr>
        <w:t> (Vol. 1). University of Pennsylvania Press.</w:t>
      </w:r>
    </w:p>
    <w:p w14:paraId="6D2C4C8A" w14:textId="77777777" w:rsidR="008522B0" w:rsidRPr="00451D12" w:rsidRDefault="008522B0" w:rsidP="008522B0">
      <w:pPr>
        <w:spacing w:line="276" w:lineRule="auto"/>
        <w:jc w:val="both"/>
        <w:rPr>
          <w:rFonts w:ascii="Times New Roman" w:eastAsia="Times New Roman" w:hAnsi="Times New Roman" w:cs="Times New Roman"/>
        </w:rPr>
      </w:pPr>
      <w:proofErr w:type="spellStart"/>
      <w:r w:rsidRPr="00451D12">
        <w:rPr>
          <w:rFonts w:ascii="Times New Roman" w:eastAsia="Times New Roman" w:hAnsi="Times New Roman" w:cs="Times New Roman"/>
          <w:shd w:val="clear" w:color="auto" w:fill="FFFFFF"/>
        </w:rPr>
        <w:t>Guldiken</w:t>
      </w:r>
      <w:proofErr w:type="spellEnd"/>
      <w:r w:rsidRPr="00451D12">
        <w:rPr>
          <w:rFonts w:ascii="Times New Roman" w:eastAsia="Times New Roman" w:hAnsi="Times New Roman" w:cs="Times New Roman"/>
          <w:shd w:val="clear" w:color="auto" w:fill="FFFFFF"/>
        </w:rPr>
        <w:t xml:space="preserve">, O., &amp; </w:t>
      </w:r>
      <w:proofErr w:type="spellStart"/>
      <w:r w:rsidRPr="00451D12">
        <w:rPr>
          <w:rFonts w:ascii="Times New Roman" w:eastAsia="Times New Roman" w:hAnsi="Times New Roman" w:cs="Times New Roman"/>
          <w:shd w:val="clear" w:color="auto" w:fill="FFFFFF"/>
        </w:rPr>
        <w:t>Darendeli</w:t>
      </w:r>
      <w:proofErr w:type="spellEnd"/>
      <w:r w:rsidRPr="00451D12">
        <w:rPr>
          <w:rFonts w:ascii="Times New Roman" w:eastAsia="Times New Roman" w:hAnsi="Times New Roman" w:cs="Times New Roman"/>
          <w:shd w:val="clear" w:color="auto" w:fill="FFFFFF"/>
        </w:rPr>
        <w:t>, I. S. (2016). Too much of a good thing: Board monitoring and R&amp;D investments. </w:t>
      </w:r>
      <w:r w:rsidRPr="00451D12">
        <w:rPr>
          <w:rFonts w:ascii="Times New Roman" w:eastAsia="Times New Roman" w:hAnsi="Times New Roman" w:cs="Times New Roman"/>
          <w:i/>
          <w:iCs/>
          <w:shd w:val="clear" w:color="auto" w:fill="FFFFFF"/>
        </w:rPr>
        <w:t>Journal of Business Research</w:t>
      </w:r>
      <w:r w:rsidRPr="00451D12">
        <w:rPr>
          <w:rFonts w:ascii="Times New Roman" w:eastAsia="Times New Roman" w:hAnsi="Times New Roman" w:cs="Times New Roman"/>
          <w:shd w:val="clear" w:color="auto" w:fill="FFFFFF"/>
        </w:rPr>
        <w:t>, </w:t>
      </w:r>
      <w:r w:rsidRPr="00451D12">
        <w:rPr>
          <w:rFonts w:ascii="Times New Roman" w:eastAsia="Times New Roman" w:hAnsi="Times New Roman" w:cs="Times New Roman"/>
          <w:i/>
          <w:iCs/>
          <w:shd w:val="clear" w:color="auto" w:fill="FFFFFF"/>
        </w:rPr>
        <w:t>69</w:t>
      </w:r>
      <w:r w:rsidRPr="00451D12">
        <w:rPr>
          <w:rFonts w:ascii="Times New Roman" w:eastAsia="Times New Roman" w:hAnsi="Times New Roman" w:cs="Times New Roman"/>
          <w:shd w:val="clear" w:color="auto" w:fill="FFFFFF"/>
        </w:rPr>
        <w:t>(8), 2931-2938.</w:t>
      </w:r>
    </w:p>
    <w:p w14:paraId="57814038"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Habermas, J. (1984), The Theory of Communicative Action, Vol. I, Reason and the Rationalization of Society, Beacon Press, Boston, MA.</w:t>
      </w:r>
    </w:p>
    <w:p w14:paraId="14898860" w14:textId="77777777" w:rsidR="008522B0" w:rsidRPr="00451D12" w:rsidRDefault="008522B0" w:rsidP="008522B0">
      <w:pPr>
        <w:spacing w:line="276" w:lineRule="auto"/>
        <w:jc w:val="both"/>
        <w:rPr>
          <w:rFonts w:ascii="Times New Roman" w:hAnsi="Times New Roman" w:cs="Times New Roman"/>
        </w:rPr>
      </w:pPr>
      <w:r w:rsidRPr="00451D12">
        <w:rPr>
          <w:rFonts w:ascii="Times New Roman" w:hAnsi="Times New Roman" w:cs="Times New Roman"/>
        </w:rPr>
        <w:t>Habermas, J.</w:t>
      </w:r>
      <w:r w:rsidRPr="00451D12">
        <w:rPr>
          <w:rFonts w:ascii="Times New Roman" w:hAnsi="Times New Roman" w:cs="Times New Roman"/>
          <w:shd w:val="clear" w:color="auto" w:fill="FFFFFF"/>
        </w:rPr>
        <w:t> (</w:t>
      </w:r>
      <w:r w:rsidRPr="00451D12">
        <w:rPr>
          <w:rFonts w:ascii="Times New Roman" w:hAnsi="Times New Roman" w:cs="Times New Roman"/>
        </w:rPr>
        <w:t>2001</w:t>
      </w:r>
      <w:r w:rsidRPr="00451D12">
        <w:rPr>
          <w:rFonts w:ascii="Times New Roman" w:hAnsi="Times New Roman" w:cs="Times New Roman"/>
          <w:shd w:val="clear" w:color="auto" w:fill="FFFFFF"/>
        </w:rPr>
        <w:t>), </w:t>
      </w:r>
      <w:r w:rsidRPr="00451D12">
        <w:rPr>
          <w:rFonts w:ascii="Times New Roman" w:hAnsi="Times New Roman" w:cs="Times New Roman"/>
          <w:i/>
          <w:iCs/>
        </w:rPr>
        <w:t>On the Pragmatics of Social Interaction: Preliminary Studies in the Theory of Communicative Action</w:t>
      </w:r>
      <w:r w:rsidRPr="00451D12">
        <w:rPr>
          <w:rFonts w:ascii="Times New Roman" w:hAnsi="Times New Roman" w:cs="Times New Roman"/>
          <w:shd w:val="clear" w:color="auto" w:fill="FFFFFF"/>
        </w:rPr>
        <w:t>, </w:t>
      </w:r>
      <w:r w:rsidRPr="00451D12">
        <w:rPr>
          <w:rFonts w:ascii="Times New Roman" w:hAnsi="Times New Roman" w:cs="Times New Roman"/>
        </w:rPr>
        <w:t>The MIT Press</w:t>
      </w:r>
      <w:r w:rsidRPr="00451D12">
        <w:rPr>
          <w:rFonts w:ascii="Times New Roman" w:hAnsi="Times New Roman" w:cs="Times New Roman"/>
          <w:shd w:val="clear" w:color="auto" w:fill="FFFFFF"/>
        </w:rPr>
        <w:t>, </w:t>
      </w:r>
      <w:r w:rsidRPr="00451D12">
        <w:rPr>
          <w:rFonts w:ascii="Times New Roman" w:hAnsi="Times New Roman" w:cs="Times New Roman"/>
        </w:rPr>
        <w:t>Cambridge, MA.</w:t>
      </w:r>
    </w:p>
    <w:p w14:paraId="7B419128"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 xml:space="preserve">Han, R., Lam, H.K.S., Zhan, Y., Wang, Y., Dwivedi, Y.K. and Tan, K.H. (2021), "Artificial intelligence in business-to-business marketing: a bibliometric analysis of current research status, development and future directions", Industrial Management &amp; Data Systems, </w:t>
      </w:r>
      <w:hyperlink r:id="rId13" w:history="1">
        <w:r w:rsidRPr="00451D12">
          <w:rPr>
            <w:rStyle w:val="Hyperlink"/>
            <w:rFonts w:ascii="Times New Roman" w:hAnsi="Times New Roman" w:cs="Times New Roman"/>
            <w:color w:val="auto"/>
            <w:shd w:val="clear" w:color="auto" w:fill="FFFFFF"/>
          </w:rPr>
          <w:t>https://doi.org/10.1108/IMDS-05-2021-0300</w:t>
        </w:r>
      </w:hyperlink>
    </w:p>
    <w:p w14:paraId="1D6A93E9"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He, D., Ho, C.Y. and Xu, L., 2020. Risk and return of online channel adoption in the banking industry. </w:t>
      </w:r>
      <w:r w:rsidRPr="00451D12">
        <w:rPr>
          <w:rFonts w:ascii="Times New Roman" w:hAnsi="Times New Roman" w:cs="Times New Roman"/>
          <w:i/>
          <w:iCs/>
          <w:shd w:val="clear" w:color="auto" w:fill="FFFFFF"/>
        </w:rPr>
        <w:t>Pacific-Basin Finance Journal</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60</w:t>
      </w:r>
      <w:r w:rsidRPr="00451D12">
        <w:rPr>
          <w:rFonts w:ascii="Times New Roman" w:hAnsi="Times New Roman" w:cs="Times New Roman"/>
          <w:shd w:val="clear" w:color="auto" w:fill="FFFFFF"/>
        </w:rPr>
        <w:t>, p.101268.</w:t>
      </w:r>
    </w:p>
    <w:p w14:paraId="1CB9062C"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 xml:space="preserve">Hedström, K., Karlsson, F. and </w:t>
      </w:r>
      <w:proofErr w:type="spellStart"/>
      <w:r w:rsidRPr="00451D12">
        <w:rPr>
          <w:rFonts w:ascii="Times New Roman" w:hAnsi="Times New Roman" w:cs="Times New Roman"/>
          <w:shd w:val="clear" w:color="auto" w:fill="FFFFFF"/>
        </w:rPr>
        <w:t>Kolkowska</w:t>
      </w:r>
      <w:proofErr w:type="spellEnd"/>
      <w:r w:rsidRPr="00451D12">
        <w:rPr>
          <w:rFonts w:ascii="Times New Roman" w:hAnsi="Times New Roman" w:cs="Times New Roman"/>
          <w:shd w:val="clear" w:color="auto" w:fill="FFFFFF"/>
        </w:rPr>
        <w:t>, E. (2013), "Social action theory for understanding information security non-compliance in hospitals: The importance of user rationale", Information Management &amp; Computer Security, Vol. 21 No. 4, pp. 266-287.</w:t>
      </w:r>
    </w:p>
    <w:p w14:paraId="012E8621"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Henderson, A.D., Miller, D. and Hambrick, D.C., 2006. How quickly do CEOs become obsolete? Industry dynamism, CEO tenure, and company performance. </w:t>
      </w:r>
      <w:r w:rsidRPr="00451D12">
        <w:rPr>
          <w:rFonts w:ascii="Times New Roman" w:hAnsi="Times New Roman" w:cs="Times New Roman"/>
          <w:i/>
          <w:iCs/>
          <w:shd w:val="clear" w:color="auto" w:fill="FFFFFF"/>
        </w:rPr>
        <w:t>Strategic Management Journal</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27</w:t>
      </w:r>
      <w:r w:rsidRPr="00451D12">
        <w:rPr>
          <w:rFonts w:ascii="Times New Roman" w:hAnsi="Times New Roman" w:cs="Times New Roman"/>
          <w:shd w:val="clear" w:color="auto" w:fill="FFFFFF"/>
        </w:rPr>
        <w:t>(5), pp.447-460.</w:t>
      </w:r>
    </w:p>
    <w:p w14:paraId="70DC3FAE" w14:textId="77777777" w:rsidR="008522B0" w:rsidRPr="00451D12" w:rsidRDefault="008522B0" w:rsidP="008522B0">
      <w:pPr>
        <w:spacing w:line="276" w:lineRule="auto"/>
        <w:jc w:val="both"/>
        <w:rPr>
          <w:rFonts w:ascii="Times New Roman" w:eastAsia="Times New Roman" w:hAnsi="Times New Roman" w:cs="Times New Roman"/>
        </w:rPr>
      </w:pPr>
      <w:r w:rsidRPr="00451D12">
        <w:rPr>
          <w:rFonts w:ascii="Times New Roman" w:eastAsia="Times New Roman" w:hAnsi="Times New Roman" w:cs="Times New Roman"/>
        </w:rPr>
        <w:lastRenderedPageBreak/>
        <w:t>Hendricks, K. B., &amp; Singhal, V. R. (2003). The effect of supply chain glitches on shareholder wealth. </w:t>
      </w:r>
      <w:r w:rsidRPr="00451D12">
        <w:rPr>
          <w:rFonts w:ascii="Times New Roman" w:eastAsia="Times New Roman" w:hAnsi="Times New Roman" w:cs="Times New Roman"/>
          <w:i/>
          <w:iCs/>
        </w:rPr>
        <w:t>Journal of operations Management</w:t>
      </w:r>
      <w:r w:rsidRPr="00451D12">
        <w:rPr>
          <w:rFonts w:ascii="Times New Roman" w:eastAsia="Times New Roman" w:hAnsi="Times New Roman" w:cs="Times New Roman"/>
        </w:rPr>
        <w:t>, </w:t>
      </w:r>
      <w:r w:rsidRPr="00451D12">
        <w:rPr>
          <w:rFonts w:ascii="Times New Roman" w:eastAsia="Times New Roman" w:hAnsi="Times New Roman" w:cs="Times New Roman"/>
          <w:i/>
          <w:iCs/>
        </w:rPr>
        <w:t>21</w:t>
      </w:r>
      <w:r w:rsidRPr="00451D12">
        <w:rPr>
          <w:rFonts w:ascii="Times New Roman" w:eastAsia="Times New Roman" w:hAnsi="Times New Roman" w:cs="Times New Roman"/>
        </w:rPr>
        <w:t>(5), 501-522.</w:t>
      </w:r>
    </w:p>
    <w:p w14:paraId="4C83F00C"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Huang, M.H. and Rust, R.T., 2021. A strategic framework for artificial intelligence in marketing. </w:t>
      </w:r>
      <w:r w:rsidRPr="00451D12">
        <w:rPr>
          <w:rFonts w:ascii="Times New Roman" w:hAnsi="Times New Roman" w:cs="Times New Roman"/>
          <w:i/>
          <w:iCs/>
          <w:shd w:val="clear" w:color="auto" w:fill="FFFFFF"/>
        </w:rPr>
        <w:t>Journal of the Academy of Marketing Science</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49</w:t>
      </w:r>
      <w:r w:rsidRPr="00451D12">
        <w:rPr>
          <w:rFonts w:ascii="Times New Roman" w:hAnsi="Times New Roman" w:cs="Times New Roman"/>
          <w:shd w:val="clear" w:color="auto" w:fill="FFFFFF"/>
        </w:rPr>
        <w:t>(1), pp.30-50.</w:t>
      </w:r>
    </w:p>
    <w:p w14:paraId="7C9CC8B5" w14:textId="77777777" w:rsidR="008522B0" w:rsidRPr="00451D12" w:rsidRDefault="008522B0" w:rsidP="008522B0">
      <w:pPr>
        <w:spacing w:line="276" w:lineRule="auto"/>
        <w:jc w:val="both"/>
        <w:rPr>
          <w:rFonts w:ascii="Times New Roman" w:hAnsi="Times New Roman" w:cs="Times New Roman"/>
        </w:rPr>
      </w:pPr>
      <w:r w:rsidRPr="00451D12">
        <w:rPr>
          <w:rFonts w:ascii="Times New Roman" w:hAnsi="Times New Roman" w:cs="Times New Roman"/>
        </w:rPr>
        <w:t xml:space="preserve">IBM, 2018. Lexus Europe Creates World’s Most Intuitive Car Ad with IBM Watson. Available at: </w:t>
      </w:r>
      <w:hyperlink r:id="rId14" w:history="1">
        <w:r w:rsidRPr="00451D12">
          <w:rPr>
            <w:rStyle w:val="Hyperlink"/>
            <w:rFonts w:ascii="Times New Roman" w:hAnsi="Times New Roman" w:cs="Times New Roman"/>
            <w:color w:val="auto"/>
          </w:rPr>
          <w:t>https://www.ibm.com/blogs/think/2018/11/lexus-europe-creates-worlds-most-intuitive-car-ad-with-ibm-watson/</w:t>
        </w:r>
      </w:hyperlink>
    </w:p>
    <w:p w14:paraId="25CCCB7B" w14:textId="77777777" w:rsidR="008522B0" w:rsidRPr="00451D12" w:rsidRDefault="008522B0" w:rsidP="008522B0">
      <w:pPr>
        <w:spacing w:line="276" w:lineRule="auto"/>
        <w:jc w:val="both"/>
        <w:rPr>
          <w:rFonts w:ascii="Times New Roman" w:hAnsi="Times New Roman" w:cs="Times New Roman"/>
          <w:shd w:val="clear" w:color="auto" w:fill="FFFFFF"/>
        </w:rPr>
      </w:pPr>
      <w:proofErr w:type="spellStart"/>
      <w:r w:rsidRPr="00451D12">
        <w:rPr>
          <w:rFonts w:ascii="Times New Roman" w:hAnsi="Times New Roman" w:cs="Times New Roman"/>
          <w:shd w:val="clear" w:color="auto" w:fill="FFFFFF"/>
        </w:rPr>
        <w:t>Im</w:t>
      </w:r>
      <w:proofErr w:type="spellEnd"/>
      <w:r w:rsidRPr="00451D12">
        <w:rPr>
          <w:rFonts w:ascii="Times New Roman" w:hAnsi="Times New Roman" w:cs="Times New Roman"/>
          <w:shd w:val="clear" w:color="auto" w:fill="FFFFFF"/>
        </w:rPr>
        <w:t xml:space="preserve">, K.S., Dow, K.E. and Grover, V., 2001. A </w:t>
      </w:r>
      <w:proofErr w:type="spellStart"/>
      <w:r w:rsidRPr="00451D12">
        <w:rPr>
          <w:rFonts w:ascii="Times New Roman" w:hAnsi="Times New Roman" w:cs="Times New Roman"/>
          <w:shd w:val="clear" w:color="auto" w:fill="FFFFFF"/>
        </w:rPr>
        <w:t>reexamination</w:t>
      </w:r>
      <w:proofErr w:type="spellEnd"/>
      <w:r w:rsidRPr="00451D12">
        <w:rPr>
          <w:rFonts w:ascii="Times New Roman" w:hAnsi="Times New Roman" w:cs="Times New Roman"/>
          <w:shd w:val="clear" w:color="auto" w:fill="FFFFFF"/>
        </w:rPr>
        <w:t xml:space="preserve"> of IT investment and the market value of the firm—An event study methodology. </w:t>
      </w:r>
      <w:r w:rsidRPr="00451D12">
        <w:rPr>
          <w:rFonts w:ascii="Times New Roman" w:hAnsi="Times New Roman" w:cs="Times New Roman"/>
          <w:i/>
          <w:iCs/>
          <w:shd w:val="clear" w:color="auto" w:fill="FFFFFF"/>
        </w:rPr>
        <w:t>Information systems research</w:t>
      </w:r>
      <w:r w:rsidRPr="00451D12">
        <w:rPr>
          <w:rFonts w:ascii="Times New Roman" w:hAnsi="Times New Roman" w:cs="Times New Roman"/>
          <w:shd w:val="clear" w:color="auto" w:fill="FFFFFF"/>
        </w:rPr>
        <w:t>, 12(1), pp.103-117.</w:t>
      </w:r>
    </w:p>
    <w:p w14:paraId="3CA6EDBF" w14:textId="77777777" w:rsidR="008522B0" w:rsidRPr="00451D12" w:rsidRDefault="008522B0" w:rsidP="008522B0">
      <w:pPr>
        <w:spacing w:line="276" w:lineRule="auto"/>
        <w:jc w:val="both"/>
        <w:rPr>
          <w:rFonts w:ascii="Times New Roman" w:eastAsia="Times New Roman" w:hAnsi="Times New Roman" w:cs="Times New Roman"/>
        </w:rPr>
      </w:pPr>
      <w:r w:rsidRPr="00451D12">
        <w:rPr>
          <w:rFonts w:ascii="Times New Roman" w:eastAsia="Times New Roman" w:hAnsi="Times New Roman" w:cs="Times New Roman"/>
        </w:rPr>
        <w:t>Jacobs, B. W. (2014). Shareholder value effects of voluntary emissions reduction. </w:t>
      </w:r>
      <w:r w:rsidRPr="00451D12">
        <w:rPr>
          <w:rFonts w:ascii="Times New Roman" w:eastAsia="Times New Roman" w:hAnsi="Times New Roman" w:cs="Times New Roman"/>
          <w:i/>
          <w:iCs/>
        </w:rPr>
        <w:t>Production and Operations Management</w:t>
      </w:r>
      <w:r w:rsidRPr="00451D12">
        <w:rPr>
          <w:rFonts w:ascii="Times New Roman" w:eastAsia="Times New Roman" w:hAnsi="Times New Roman" w:cs="Times New Roman"/>
        </w:rPr>
        <w:t>, </w:t>
      </w:r>
      <w:r w:rsidRPr="00451D12">
        <w:rPr>
          <w:rFonts w:ascii="Times New Roman" w:eastAsia="Times New Roman" w:hAnsi="Times New Roman" w:cs="Times New Roman"/>
          <w:i/>
          <w:iCs/>
        </w:rPr>
        <w:t>23</w:t>
      </w:r>
      <w:r w:rsidRPr="00451D12">
        <w:rPr>
          <w:rFonts w:ascii="Times New Roman" w:eastAsia="Times New Roman" w:hAnsi="Times New Roman" w:cs="Times New Roman"/>
        </w:rPr>
        <w:t>(11), 1859-1874.</w:t>
      </w:r>
    </w:p>
    <w:p w14:paraId="6AFB9DD6" w14:textId="77777777" w:rsidR="008522B0" w:rsidRPr="00451D12" w:rsidRDefault="008522B0" w:rsidP="008522B0">
      <w:pPr>
        <w:spacing w:line="276" w:lineRule="auto"/>
        <w:jc w:val="both"/>
        <w:rPr>
          <w:rFonts w:ascii="Times New Roman" w:eastAsia="Times New Roman" w:hAnsi="Times New Roman" w:cs="Times New Roman"/>
        </w:rPr>
      </w:pPr>
      <w:r w:rsidRPr="00451D12">
        <w:rPr>
          <w:rFonts w:ascii="Times New Roman" w:eastAsia="Times New Roman" w:hAnsi="Times New Roman" w:cs="Times New Roman"/>
        </w:rPr>
        <w:t xml:space="preserve">Jacobs, B. W. and Singhal, V. R. (2014). The Effect of Product Development Restructuring on Shareholder Value. </w:t>
      </w:r>
      <w:r w:rsidRPr="00451D12">
        <w:rPr>
          <w:rFonts w:ascii="Times New Roman" w:eastAsia="Times New Roman" w:hAnsi="Times New Roman" w:cs="Times New Roman"/>
          <w:i/>
        </w:rPr>
        <w:t>Production and Operations Management</w:t>
      </w:r>
      <w:r w:rsidRPr="00451D12">
        <w:rPr>
          <w:rFonts w:ascii="Times New Roman" w:eastAsia="Times New Roman" w:hAnsi="Times New Roman" w:cs="Times New Roman"/>
        </w:rPr>
        <w:t xml:space="preserve">, 23(5), 728-743. </w:t>
      </w:r>
    </w:p>
    <w:p w14:paraId="51E318B2" w14:textId="77777777" w:rsidR="008522B0" w:rsidRPr="00451D12" w:rsidRDefault="008522B0" w:rsidP="008522B0">
      <w:pPr>
        <w:spacing w:line="276" w:lineRule="auto"/>
        <w:jc w:val="both"/>
        <w:rPr>
          <w:rFonts w:ascii="Times New Roman" w:hAnsi="Times New Roman" w:cs="Times New Roman"/>
          <w:shd w:val="clear" w:color="auto" w:fill="FFFFFF"/>
        </w:rPr>
      </w:pPr>
      <w:proofErr w:type="spellStart"/>
      <w:r w:rsidRPr="00451D12">
        <w:rPr>
          <w:rFonts w:ascii="Times New Roman" w:hAnsi="Times New Roman" w:cs="Times New Roman"/>
          <w:shd w:val="clear" w:color="auto" w:fill="FFFFFF"/>
        </w:rPr>
        <w:t>Jarrahi</w:t>
      </w:r>
      <w:proofErr w:type="spellEnd"/>
      <w:r w:rsidRPr="00451D12">
        <w:rPr>
          <w:rFonts w:ascii="Times New Roman" w:hAnsi="Times New Roman" w:cs="Times New Roman"/>
          <w:shd w:val="clear" w:color="auto" w:fill="FFFFFF"/>
        </w:rPr>
        <w:t>, M.H., 2018. Artificial intelligence and the future of work: Human-AI symbiosis in organizational decision making. </w:t>
      </w:r>
      <w:r w:rsidRPr="00451D12">
        <w:rPr>
          <w:rFonts w:ascii="Times New Roman" w:hAnsi="Times New Roman" w:cs="Times New Roman"/>
          <w:i/>
          <w:iCs/>
          <w:shd w:val="clear" w:color="auto" w:fill="FFFFFF"/>
        </w:rPr>
        <w:t>Business Horizons</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61</w:t>
      </w:r>
      <w:r w:rsidRPr="00451D12">
        <w:rPr>
          <w:rFonts w:ascii="Times New Roman" w:hAnsi="Times New Roman" w:cs="Times New Roman"/>
          <w:shd w:val="clear" w:color="auto" w:fill="FFFFFF"/>
        </w:rPr>
        <w:t>(4), pp.577-586.</w:t>
      </w:r>
    </w:p>
    <w:p w14:paraId="10374B8B" w14:textId="77777777" w:rsidR="008522B0" w:rsidRPr="00451D12" w:rsidRDefault="008522B0" w:rsidP="008522B0">
      <w:pPr>
        <w:spacing w:line="276" w:lineRule="auto"/>
        <w:jc w:val="both"/>
        <w:rPr>
          <w:rFonts w:ascii="Times New Roman" w:hAnsi="Times New Roman" w:cs="Times New Roman"/>
          <w:shd w:val="clear" w:color="auto" w:fill="FFFFFF"/>
        </w:rPr>
      </w:pPr>
      <w:proofErr w:type="spellStart"/>
      <w:r w:rsidRPr="00451D12">
        <w:rPr>
          <w:rFonts w:ascii="Times New Roman" w:hAnsi="Times New Roman" w:cs="Times New Roman"/>
          <w:shd w:val="clear" w:color="auto" w:fill="FFFFFF"/>
        </w:rPr>
        <w:t>Kaartemo</w:t>
      </w:r>
      <w:proofErr w:type="spellEnd"/>
      <w:r w:rsidRPr="00451D12">
        <w:rPr>
          <w:rFonts w:ascii="Times New Roman" w:hAnsi="Times New Roman" w:cs="Times New Roman"/>
          <w:shd w:val="clear" w:color="auto" w:fill="FFFFFF"/>
        </w:rPr>
        <w:t xml:space="preserve">, V. and </w:t>
      </w:r>
      <w:bookmarkStart w:id="9" w:name="_Hlk87270285"/>
      <w:r w:rsidRPr="00451D12">
        <w:rPr>
          <w:rFonts w:ascii="Times New Roman" w:hAnsi="Times New Roman" w:cs="Times New Roman"/>
          <w:shd w:val="clear" w:color="auto" w:fill="FFFFFF"/>
        </w:rPr>
        <w:t>Nyström</w:t>
      </w:r>
      <w:bookmarkEnd w:id="9"/>
      <w:r w:rsidRPr="00451D12">
        <w:rPr>
          <w:rFonts w:ascii="Times New Roman" w:hAnsi="Times New Roman" w:cs="Times New Roman"/>
          <w:shd w:val="clear" w:color="auto" w:fill="FFFFFF"/>
        </w:rPr>
        <w:t>, A.G., 2021. Emerging technology as a platform for market shaping and innovation. </w:t>
      </w:r>
      <w:r w:rsidRPr="00451D12">
        <w:rPr>
          <w:rFonts w:ascii="Times New Roman" w:hAnsi="Times New Roman" w:cs="Times New Roman"/>
          <w:i/>
          <w:iCs/>
          <w:shd w:val="clear" w:color="auto" w:fill="FFFFFF"/>
        </w:rPr>
        <w:t>Journal of Business Research</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124</w:t>
      </w:r>
      <w:r w:rsidRPr="00451D12">
        <w:rPr>
          <w:rFonts w:ascii="Times New Roman" w:hAnsi="Times New Roman" w:cs="Times New Roman"/>
          <w:shd w:val="clear" w:color="auto" w:fill="FFFFFF"/>
        </w:rPr>
        <w:t>, pp.458-468.</w:t>
      </w:r>
    </w:p>
    <w:p w14:paraId="3459D609" w14:textId="77777777" w:rsidR="008522B0" w:rsidRPr="00451D12" w:rsidRDefault="008522B0" w:rsidP="008522B0">
      <w:pPr>
        <w:spacing w:line="276" w:lineRule="auto"/>
        <w:jc w:val="both"/>
        <w:rPr>
          <w:rFonts w:ascii="Times New Roman" w:hAnsi="Times New Roman" w:cs="Times New Roman"/>
        </w:rPr>
      </w:pPr>
      <w:r w:rsidRPr="00451D12">
        <w:rPr>
          <w:rFonts w:ascii="Times New Roman" w:hAnsi="Times New Roman" w:cs="Times New Roman"/>
          <w:shd w:val="clear" w:color="auto" w:fill="FFFFFF"/>
        </w:rPr>
        <w:t xml:space="preserve">Karasek III, R. and Bryant, P., 2012. </w:t>
      </w:r>
      <w:proofErr w:type="spellStart"/>
      <w:r w:rsidRPr="00451D12">
        <w:rPr>
          <w:rFonts w:ascii="Times New Roman" w:hAnsi="Times New Roman" w:cs="Times New Roman"/>
          <w:shd w:val="clear" w:color="auto" w:fill="FFFFFF"/>
        </w:rPr>
        <w:t>Signaling</w:t>
      </w:r>
      <w:proofErr w:type="spellEnd"/>
      <w:r w:rsidRPr="00451D12">
        <w:rPr>
          <w:rFonts w:ascii="Times New Roman" w:hAnsi="Times New Roman" w:cs="Times New Roman"/>
          <w:shd w:val="clear" w:color="auto" w:fill="FFFFFF"/>
        </w:rPr>
        <w:t xml:space="preserve"> theory: Past, present, and future. </w:t>
      </w:r>
      <w:r w:rsidRPr="00451D12">
        <w:rPr>
          <w:rFonts w:ascii="Times New Roman" w:hAnsi="Times New Roman" w:cs="Times New Roman"/>
          <w:i/>
          <w:iCs/>
          <w:shd w:val="clear" w:color="auto" w:fill="FFFFFF"/>
        </w:rPr>
        <w:t>Academy of Strategic Management Journal</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11</w:t>
      </w:r>
      <w:r w:rsidRPr="00451D12">
        <w:rPr>
          <w:rFonts w:ascii="Times New Roman" w:hAnsi="Times New Roman" w:cs="Times New Roman"/>
          <w:shd w:val="clear" w:color="auto" w:fill="FFFFFF"/>
        </w:rPr>
        <w:t>(1), p.91.</w:t>
      </w:r>
    </w:p>
    <w:p w14:paraId="7574D622" w14:textId="77777777" w:rsidR="008522B0" w:rsidRPr="00451D12" w:rsidRDefault="008522B0" w:rsidP="008522B0">
      <w:pPr>
        <w:spacing w:line="276" w:lineRule="auto"/>
        <w:jc w:val="both"/>
        <w:rPr>
          <w:rFonts w:ascii="Times New Roman" w:eastAsia="Times New Roman" w:hAnsi="Times New Roman" w:cs="Times New Roman"/>
        </w:rPr>
      </w:pPr>
      <w:r w:rsidRPr="00451D12">
        <w:rPr>
          <w:rFonts w:ascii="Times New Roman" w:eastAsia="Times New Roman" w:hAnsi="Times New Roman" w:cs="Times New Roman"/>
        </w:rPr>
        <w:t xml:space="preserve">Kennedy, P. (1998), A Guide to Econometrics, 4th ed, The MIT Press, Cambridge, MA. </w:t>
      </w:r>
    </w:p>
    <w:p w14:paraId="1E47BF67"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King, B.G., Felin, T. and Whetten, D.A., 2010. Perspective—Finding the organization in organizational theory: A meta-theory of the organization as a social actor. </w:t>
      </w:r>
      <w:r w:rsidRPr="00451D12">
        <w:rPr>
          <w:rFonts w:ascii="Times New Roman" w:hAnsi="Times New Roman" w:cs="Times New Roman"/>
          <w:i/>
          <w:iCs/>
          <w:shd w:val="clear" w:color="auto" w:fill="FFFFFF"/>
        </w:rPr>
        <w:t>Organization Science</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21</w:t>
      </w:r>
      <w:r w:rsidRPr="00451D12">
        <w:rPr>
          <w:rFonts w:ascii="Times New Roman" w:hAnsi="Times New Roman" w:cs="Times New Roman"/>
          <w:shd w:val="clear" w:color="auto" w:fill="FFFFFF"/>
        </w:rPr>
        <w:t>(1), pp.290-305.</w:t>
      </w:r>
    </w:p>
    <w:p w14:paraId="41869F5F"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Kling, R. and Lamb, R., 1999. IT and organizational change in digital economies: a socio-technical approach. </w:t>
      </w:r>
      <w:r w:rsidRPr="00451D12">
        <w:rPr>
          <w:rFonts w:ascii="Times New Roman" w:hAnsi="Times New Roman" w:cs="Times New Roman"/>
          <w:i/>
          <w:iCs/>
          <w:shd w:val="clear" w:color="auto" w:fill="FFFFFF"/>
        </w:rPr>
        <w:t>ACM SIGCAS Computers and society</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29</w:t>
      </w:r>
      <w:r w:rsidRPr="00451D12">
        <w:rPr>
          <w:rFonts w:ascii="Times New Roman" w:hAnsi="Times New Roman" w:cs="Times New Roman"/>
          <w:shd w:val="clear" w:color="auto" w:fill="FFFFFF"/>
        </w:rPr>
        <w:t>(3), pp.17-25.</w:t>
      </w:r>
    </w:p>
    <w:p w14:paraId="649CC7E4" w14:textId="77777777" w:rsidR="008522B0" w:rsidRPr="00451D12" w:rsidRDefault="008522B0" w:rsidP="008522B0">
      <w:pPr>
        <w:spacing w:line="276" w:lineRule="auto"/>
        <w:jc w:val="both"/>
        <w:rPr>
          <w:rFonts w:ascii="Times New Roman" w:hAnsi="Times New Roman" w:cs="Times New Roman"/>
          <w:shd w:val="clear" w:color="auto" w:fill="FFFFFF"/>
        </w:rPr>
      </w:pPr>
      <w:proofErr w:type="spellStart"/>
      <w:r w:rsidRPr="00451D12">
        <w:rPr>
          <w:rFonts w:ascii="Times New Roman" w:hAnsi="Times New Roman" w:cs="Times New Roman"/>
          <w:shd w:val="clear" w:color="auto" w:fill="FFFFFF"/>
        </w:rPr>
        <w:t>Kot</w:t>
      </w:r>
      <w:proofErr w:type="spellEnd"/>
      <w:r w:rsidRPr="00451D12">
        <w:rPr>
          <w:rFonts w:ascii="Times New Roman" w:hAnsi="Times New Roman" w:cs="Times New Roman"/>
          <w:shd w:val="clear" w:color="auto" w:fill="FFFFFF"/>
        </w:rPr>
        <w:t>, M. and Leszczyński, G., 2019. Development of intelligent agents through collaborative innovation. </w:t>
      </w:r>
      <w:r w:rsidRPr="00451D12">
        <w:rPr>
          <w:rFonts w:ascii="Times New Roman" w:hAnsi="Times New Roman" w:cs="Times New Roman"/>
          <w:i/>
          <w:iCs/>
          <w:shd w:val="clear" w:color="auto" w:fill="FFFFFF"/>
        </w:rPr>
        <w:t>Engineering Management in Production and Services</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11</w:t>
      </w:r>
      <w:r w:rsidRPr="00451D12">
        <w:rPr>
          <w:rFonts w:ascii="Times New Roman" w:hAnsi="Times New Roman" w:cs="Times New Roman"/>
          <w:shd w:val="clear" w:color="auto" w:fill="FFFFFF"/>
        </w:rPr>
        <w:t>(3).</w:t>
      </w:r>
    </w:p>
    <w:p w14:paraId="6DAD617F"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 xml:space="preserve">Kumar, V., Rajan, B., Venkatesan, R. and </w:t>
      </w:r>
      <w:proofErr w:type="spellStart"/>
      <w:r w:rsidRPr="00451D12">
        <w:rPr>
          <w:rFonts w:ascii="Times New Roman" w:hAnsi="Times New Roman" w:cs="Times New Roman"/>
          <w:shd w:val="clear" w:color="auto" w:fill="FFFFFF"/>
        </w:rPr>
        <w:t>Lecinski</w:t>
      </w:r>
      <w:proofErr w:type="spellEnd"/>
      <w:r w:rsidRPr="00451D12">
        <w:rPr>
          <w:rFonts w:ascii="Times New Roman" w:hAnsi="Times New Roman" w:cs="Times New Roman"/>
          <w:shd w:val="clear" w:color="auto" w:fill="FFFFFF"/>
        </w:rPr>
        <w:t>, J., 2019. Understanding the role of artificial intelligence in personalized engagement marketing. </w:t>
      </w:r>
      <w:r w:rsidRPr="00451D12">
        <w:rPr>
          <w:rFonts w:ascii="Times New Roman" w:hAnsi="Times New Roman" w:cs="Times New Roman"/>
          <w:i/>
          <w:iCs/>
          <w:shd w:val="clear" w:color="auto" w:fill="FFFFFF"/>
        </w:rPr>
        <w:t>California Management Review</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61</w:t>
      </w:r>
      <w:r w:rsidRPr="00451D12">
        <w:rPr>
          <w:rFonts w:ascii="Times New Roman" w:hAnsi="Times New Roman" w:cs="Times New Roman"/>
          <w:shd w:val="clear" w:color="auto" w:fill="FFFFFF"/>
        </w:rPr>
        <w:t>(4), pp.135-155.</w:t>
      </w:r>
    </w:p>
    <w:p w14:paraId="2F824604"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Lam, H.K.S. (2018), "Doing good across organizational boundaries: Sustainable supply chain practices and firms’ financial risk", International Journal of Operations &amp; Production Management, Vol. 38 No. 12, pp. 2389-2412.</w:t>
      </w:r>
    </w:p>
    <w:p w14:paraId="33C4CB1D"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Lam, H.K.S., Ding, L., Cheng, T.C.E. and Zhou, H. (2019), "The impact of 3D printing implementation on stock returns: A contingent dynamic capabilities perspective", International Journal of Operations &amp; Production Management, Vol. 39 No. 6/7/8, pp. 935-961.</w:t>
      </w:r>
    </w:p>
    <w:p w14:paraId="1FB0F233"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Lee, K.C., Lee, H., Lee, N. and Lim, J., 2013. An agent-based fuzzy cognitive map approach to the strategic marketing planning for industrial firms. </w:t>
      </w:r>
      <w:r w:rsidRPr="00451D12">
        <w:rPr>
          <w:rFonts w:ascii="Times New Roman" w:hAnsi="Times New Roman" w:cs="Times New Roman"/>
          <w:i/>
          <w:iCs/>
          <w:shd w:val="clear" w:color="auto" w:fill="FFFFFF"/>
        </w:rPr>
        <w:t>Industrial Marketing Management</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42</w:t>
      </w:r>
      <w:r w:rsidRPr="00451D12">
        <w:rPr>
          <w:rFonts w:ascii="Times New Roman" w:hAnsi="Times New Roman" w:cs="Times New Roman"/>
          <w:shd w:val="clear" w:color="auto" w:fill="FFFFFF"/>
        </w:rPr>
        <w:t>(4), pp.552-563.</w:t>
      </w:r>
    </w:p>
    <w:p w14:paraId="6248601F"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Leonard-Barton, D. and Deschamps, I., 1988. Managerial influence in the implementation of new technology. </w:t>
      </w:r>
      <w:r w:rsidRPr="00451D12">
        <w:rPr>
          <w:rFonts w:ascii="Times New Roman" w:hAnsi="Times New Roman" w:cs="Times New Roman"/>
          <w:i/>
          <w:iCs/>
          <w:shd w:val="clear" w:color="auto" w:fill="FFFFFF"/>
        </w:rPr>
        <w:t>Management science</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34</w:t>
      </w:r>
      <w:r w:rsidRPr="00451D12">
        <w:rPr>
          <w:rFonts w:ascii="Times New Roman" w:hAnsi="Times New Roman" w:cs="Times New Roman"/>
          <w:shd w:val="clear" w:color="auto" w:fill="FFFFFF"/>
        </w:rPr>
        <w:t>(10), pp.1252-1265.</w:t>
      </w:r>
    </w:p>
    <w:p w14:paraId="0D9C7E0D"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lastRenderedPageBreak/>
        <w:t>Li, S., Peng, G., Xing, F., Zhang, J. and Zhang, B., 2021. Value co-creation in industrial AI: The interactive role of B2B supplier, customer and technology provider. </w:t>
      </w:r>
      <w:r w:rsidRPr="00451D12">
        <w:rPr>
          <w:rFonts w:ascii="Times New Roman" w:hAnsi="Times New Roman" w:cs="Times New Roman"/>
          <w:i/>
          <w:iCs/>
          <w:shd w:val="clear" w:color="auto" w:fill="FFFFFF"/>
        </w:rPr>
        <w:t>Industrial Marketing Management</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98</w:t>
      </w:r>
      <w:r w:rsidRPr="00451D12">
        <w:rPr>
          <w:rFonts w:ascii="Times New Roman" w:hAnsi="Times New Roman" w:cs="Times New Roman"/>
          <w:shd w:val="clear" w:color="auto" w:fill="FFFFFF"/>
        </w:rPr>
        <w:t>, pp.105-114.</w:t>
      </w:r>
    </w:p>
    <w:p w14:paraId="479C64B5"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Li, Z. and Li, C., 2014. Twitter as a social actor: How consumers evaluate brands differently on Twitter based on relationship norms. </w:t>
      </w:r>
      <w:r w:rsidRPr="00451D12">
        <w:rPr>
          <w:rFonts w:ascii="Times New Roman" w:hAnsi="Times New Roman" w:cs="Times New Roman"/>
          <w:i/>
          <w:iCs/>
          <w:shd w:val="clear" w:color="auto" w:fill="FFFFFF"/>
        </w:rPr>
        <w:t xml:space="preserve">Computers in Human </w:t>
      </w:r>
      <w:proofErr w:type="spellStart"/>
      <w:r w:rsidRPr="00451D12">
        <w:rPr>
          <w:rFonts w:ascii="Times New Roman" w:hAnsi="Times New Roman" w:cs="Times New Roman"/>
          <w:i/>
          <w:iCs/>
          <w:shd w:val="clear" w:color="auto" w:fill="FFFFFF"/>
        </w:rPr>
        <w:t>Behavior</w:t>
      </w:r>
      <w:proofErr w:type="spellEnd"/>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39</w:t>
      </w:r>
      <w:r w:rsidRPr="00451D12">
        <w:rPr>
          <w:rFonts w:ascii="Times New Roman" w:hAnsi="Times New Roman" w:cs="Times New Roman"/>
          <w:shd w:val="clear" w:color="auto" w:fill="FFFFFF"/>
        </w:rPr>
        <w:t>, pp.187-196.</w:t>
      </w:r>
    </w:p>
    <w:p w14:paraId="55D03F21" w14:textId="77777777" w:rsidR="008522B0" w:rsidRPr="00451D12" w:rsidRDefault="008522B0" w:rsidP="008522B0">
      <w:pPr>
        <w:spacing w:line="276" w:lineRule="auto"/>
        <w:jc w:val="both"/>
        <w:rPr>
          <w:rFonts w:ascii="Times New Roman" w:eastAsia="Times New Roman" w:hAnsi="Times New Roman" w:cs="Times New Roman"/>
        </w:rPr>
      </w:pPr>
      <w:r w:rsidRPr="00451D12">
        <w:rPr>
          <w:rFonts w:ascii="Times New Roman" w:eastAsia="Times New Roman" w:hAnsi="Times New Roman" w:cs="Times New Roman"/>
        </w:rPr>
        <w:t>Liu, A. X., Xie, Y., &amp; Zhang, J. (2019). It's not just what you say, but how you say it: The effect of language style matching on perceived quality of consumer reviews. </w:t>
      </w:r>
      <w:r w:rsidRPr="00451D12">
        <w:rPr>
          <w:rFonts w:ascii="Times New Roman" w:eastAsia="Times New Roman" w:hAnsi="Times New Roman" w:cs="Times New Roman"/>
          <w:i/>
          <w:iCs/>
        </w:rPr>
        <w:t>Journal of Interactive Marketing</w:t>
      </w:r>
      <w:r w:rsidRPr="00451D12">
        <w:rPr>
          <w:rFonts w:ascii="Times New Roman" w:eastAsia="Times New Roman" w:hAnsi="Times New Roman" w:cs="Times New Roman"/>
        </w:rPr>
        <w:t>, </w:t>
      </w:r>
      <w:r w:rsidRPr="00451D12">
        <w:rPr>
          <w:rFonts w:ascii="Times New Roman" w:eastAsia="Times New Roman" w:hAnsi="Times New Roman" w:cs="Times New Roman"/>
          <w:i/>
          <w:iCs/>
        </w:rPr>
        <w:t>46</w:t>
      </w:r>
      <w:r w:rsidRPr="00451D12">
        <w:rPr>
          <w:rFonts w:ascii="Times New Roman" w:eastAsia="Times New Roman" w:hAnsi="Times New Roman" w:cs="Times New Roman"/>
        </w:rPr>
        <w:t>, 70-86.</w:t>
      </w:r>
    </w:p>
    <w:p w14:paraId="3112CADA" w14:textId="77777777" w:rsidR="008522B0" w:rsidRPr="00451D12" w:rsidRDefault="008522B0" w:rsidP="008522B0">
      <w:pPr>
        <w:spacing w:line="276" w:lineRule="auto"/>
        <w:jc w:val="both"/>
        <w:rPr>
          <w:rFonts w:ascii="Times New Roman" w:eastAsia="Times New Roman" w:hAnsi="Times New Roman" w:cs="Times New Roman"/>
        </w:rPr>
      </w:pPr>
      <w:proofErr w:type="spellStart"/>
      <w:r w:rsidRPr="00451D12">
        <w:rPr>
          <w:rFonts w:ascii="Times New Roman" w:eastAsia="Times New Roman" w:hAnsi="Times New Roman" w:cs="Times New Roman"/>
        </w:rPr>
        <w:t>Luffarelli</w:t>
      </w:r>
      <w:proofErr w:type="spellEnd"/>
      <w:r w:rsidRPr="00451D12">
        <w:rPr>
          <w:rFonts w:ascii="Times New Roman" w:eastAsia="Times New Roman" w:hAnsi="Times New Roman" w:cs="Times New Roman"/>
        </w:rPr>
        <w:t xml:space="preserve">, J. and </w:t>
      </w:r>
      <w:proofErr w:type="spellStart"/>
      <w:r w:rsidRPr="00451D12">
        <w:rPr>
          <w:rFonts w:ascii="Times New Roman" w:eastAsia="Times New Roman" w:hAnsi="Times New Roman" w:cs="Times New Roman"/>
        </w:rPr>
        <w:t>Awaysheh</w:t>
      </w:r>
      <w:proofErr w:type="spellEnd"/>
      <w:r w:rsidRPr="00451D12">
        <w:rPr>
          <w:rFonts w:ascii="Times New Roman" w:eastAsia="Times New Roman" w:hAnsi="Times New Roman" w:cs="Times New Roman"/>
        </w:rPr>
        <w:t>, A., 2018. The impact of indirect corporate social performance signals on firm value: Evidence from an event study. </w:t>
      </w:r>
      <w:r w:rsidRPr="00451D12">
        <w:rPr>
          <w:rFonts w:ascii="Times New Roman" w:eastAsia="Times New Roman" w:hAnsi="Times New Roman" w:cs="Times New Roman"/>
          <w:i/>
          <w:iCs/>
        </w:rPr>
        <w:t>Corporate Social Responsibility and Environmental Management</w:t>
      </w:r>
      <w:r w:rsidRPr="00451D12">
        <w:rPr>
          <w:rFonts w:ascii="Times New Roman" w:eastAsia="Times New Roman" w:hAnsi="Times New Roman" w:cs="Times New Roman"/>
        </w:rPr>
        <w:t>, </w:t>
      </w:r>
      <w:r w:rsidRPr="00451D12">
        <w:rPr>
          <w:rFonts w:ascii="Times New Roman" w:eastAsia="Times New Roman" w:hAnsi="Times New Roman" w:cs="Times New Roman"/>
          <w:i/>
          <w:iCs/>
        </w:rPr>
        <w:t>25</w:t>
      </w:r>
      <w:r w:rsidRPr="00451D12">
        <w:rPr>
          <w:rFonts w:ascii="Times New Roman" w:eastAsia="Times New Roman" w:hAnsi="Times New Roman" w:cs="Times New Roman"/>
        </w:rPr>
        <w:t>(3), 295-310.</w:t>
      </w:r>
    </w:p>
    <w:p w14:paraId="38FCDC52" w14:textId="77777777" w:rsidR="008522B0" w:rsidRPr="00451D12" w:rsidRDefault="008522B0" w:rsidP="008522B0">
      <w:pPr>
        <w:spacing w:line="276" w:lineRule="auto"/>
        <w:jc w:val="both"/>
        <w:rPr>
          <w:rFonts w:ascii="Times New Roman" w:eastAsia="Times New Roman" w:hAnsi="Times New Roman" w:cs="Times New Roman"/>
        </w:rPr>
      </w:pPr>
      <w:r w:rsidRPr="00451D12">
        <w:rPr>
          <w:rFonts w:ascii="Times New Roman" w:eastAsia="Times New Roman" w:hAnsi="Times New Roman" w:cs="Times New Roman"/>
        </w:rPr>
        <w:t>Lui, A. K., Lee, M. C., &amp; Ngai, E. W. (2021). Impact of artificial intelligence investment on firm value. </w:t>
      </w:r>
      <w:r w:rsidRPr="00451D12">
        <w:rPr>
          <w:rFonts w:ascii="Times New Roman" w:eastAsia="Times New Roman" w:hAnsi="Times New Roman" w:cs="Times New Roman"/>
          <w:i/>
          <w:iCs/>
        </w:rPr>
        <w:t>Annals of Operations Research</w:t>
      </w:r>
      <w:r w:rsidRPr="00451D12">
        <w:rPr>
          <w:rFonts w:ascii="Times New Roman" w:eastAsia="Times New Roman" w:hAnsi="Times New Roman" w:cs="Times New Roman"/>
        </w:rPr>
        <w:t>, 1-16.</w:t>
      </w:r>
    </w:p>
    <w:p w14:paraId="579D086F" w14:textId="77777777" w:rsidR="008522B0" w:rsidRPr="00451D12" w:rsidRDefault="008522B0" w:rsidP="008522B0">
      <w:pPr>
        <w:spacing w:line="276" w:lineRule="auto"/>
        <w:jc w:val="both"/>
        <w:rPr>
          <w:rFonts w:ascii="Times New Roman" w:eastAsia="Times New Roman" w:hAnsi="Times New Roman" w:cs="Times New Roman"/>
        </w:rPr>
      </w:pPr>
      <w:r w:rsidRPr="00451D12">
        <w:rPr>
          <w:rFonts w:ascii="Times New Roman" w:eastAsia="Times New Roman" w:hAnsi="Times New Roman" w:cs="Times New Roman"/>
          <w:shd w:val="clear" w:color="auto" w:fill="FFFFFF"/>
        </w:rPr>
        <w:t>Lui, A. K., Ngai, E. W., &amp; Lo, C. K. (2016). Disruptive information technology innovations and the cost of equity capital: The moderating effect of CEO incentives and institutional pressures. </w:t>
      </w:r>
      <w:r w:rsidRPr="00451D12">
        <w:rPr>
          <w:rFonts w:ascii="Times New Roman" w:eastAsia="Times New Roman" w:hAnsi="Times New Roman" w:cs="Times New Roman"/>
          <w:i/>
          <w:iCs/>
          <w:shd w:val="clear" w:color="auto" w:fill="FFFFFF"/>
        </w:rPr>
        <w:t>Information &amp; Management</w:t>
      </w:r>
      <w:r w:rsidRPr="00451D12">
        <w:rPr>
          <w:rFonts w:ascii="Times New Roman" w:eastAsia="Times New Roman" w:hAnsi="Times New Roman" w:cs="Times New Roman"/>
          <w:shd w:val="clear" w:color="auto" w:fill="FFFFFF"/>
        </w:rPr>
        <w:t>, </w:t>
      </w:r>
      <w:r w:rsidRPr="00451D12">
        <w:rPr>
          <w:rFonts w:ascii="Times New Roman" w:eastAsia="Times New Roman" w:hAnsi="Times New Roman" w:cs="Times New Roman"/>
          <w:i/>
          <w:iCs/>
          <w:shd w:val="clear" w:color="auto" w:fill="FFFFFF"/>
        </w:rPr>
        <w:t>53</w:t>
      </w:r>
      <w:r w:rsidRPr="00451D12">
        <w:rPr>
          <w:rFonts w:ascii="Times New Roman" w:eastAsia="Times New Roman" w:hAnsi="Times New Roman" w:cs="Times New Roman"/>
          <w:shd w:val="clear" w:color="auto" w:fill="FFFFFF"/>
        </w:rPr>
        <w:t>(3), 345-354.</w:t>
      </w:r>
    </w:p>
    <w:p w14:paraId="3E597193"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Martínez-López, F.J. and Casillas, J., 2013. Artificial intelligence-based systems applied in industrial marketing: An historical overview, current and future insights. </w:t>
      </w:r>
      <w:r w:rsidRPr="00451D12">
        <w:rPr>
          <w:rFonts w:ascii="Times New Roman" w:hAnsi="Times New Roman" w:cs="Times New Roman"/>
          <w:i/>
          <w:iCs/>
          <w:shd w:val="clear" w:color="auto" w:fill="FFFFFF"/>
        </w:rPr>
        <w:t>Industrial Marketing Management</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42</w:t>
      </w:r>
      <w:r w:rsidRPr="00451D12">
        <w:rPr>
          <w:rFonts w:ascii="Times New Roman" w:hAnsi="Times New Roman" w:cs="Times New Roman"/>
          <w:shd w:val="clear" w:color="auto" w:fill="FFFFFF"/>
        </w:rPr>
        <w:t>(4), pp.489-495.</w:t>
      </w:r>
    </w:p>
    <w:p w14:paraId="0866F9C9" w14:textId="77777777" w:rsidR="008522B0" w:rsidRPr="00451D12" w:rsidRDefault="008522B0" w:rsidP="008522B0">
      <w:pPr>
        <w:spacing w:line="276" w:lineRule="auto"/>
        <w:jc w:val="both"/>
        <w:rPr>
          <w:rFonts w:ascii="Times New Roman" w:eastAsia="Times New Roman" w:hAnsi="Times New Roman" w:cs="Times New Roman"/>
        </w:rPr>
      </w:pPr>
      <w:proofErr w:type="spellStart"/>
      <w:r w:rsidRPr="00451D12">
        <w:rPr>
          <w:rFonts w:ascii="Times New Roman" w:eastAsia="Times New Roman" w:hAnsi="Times New Roman" w:cs="Times New Roman"/>
        </w:rPr>
        <w:t>Matzler</w:t>
      </w:r>
      <w:proofErr w:type="spellEnd"/>
      <w:r w:rsidRPr="00451D12">
        <w:rPr>
          <w:rFonts w:ascii="Times New Roman" w:eastAsia="Times New Roman" w:hAnsi="Times New Roman" w:cs="Times New Roman"/>
        </w:rPr>
        <w:t xml:space="preserve">, K., </w:t>
      </w:r>
      <w:proofErr w:type="spellStart"/>
      <w:r w:rsidRPr="00451D12">
        <w:rPr>
          <w:rFonts w:ascii="Times New Roman" w:eastAsia="Times New Roman" w:hAnsi="Times New Roman" w:cs="Times New Roman"/>
        </w:rPr>
        <w:t>Veider</w:t>
      </w:r>
      <w:proofErr w:type="spellEnd"/>
      <w:r w:rsidRPr="00451D12">
        <w:rPr>
          <w:rFonts w:ascii="Times New Roman" w:eastAsia="Times New Roman" w:hAnsi="Times New Roman" w:cs="Times New Roman"/>
        </w:rPr>
        <w:t>, V., Hautz, J., &amp; Stadler, C. (2015). The impact of family ownership, management, and governance on innovation. </w:t>
      </w:r>
      <w:r w:rsidRPr="00451D12">
        <w:rPr>
          <w:rFonts w:ascii="Times New Roman" w:eastAsia="Times New Roman" w:hAnsi="Times New Roman" w:cs="Times New Roman"/>
          <w:i/>
          <w:iCs/>
        </w:rPr>
        <w:t>Journal of Product Innovation Management</w:t>
      </w:r>
      <w:r w:rsidRPr="00451D12">
        <w:rPr>
          <w:rFonts w:ascii="Times New Roman" w:eastAsia="Times New Roman" w:hAnsi="Times New Roman" w:cs="Times New Roman"/>
        </w:rPr>
        <w:t>, </w:t>
      </w:r>
      <w:r w:rsidRPr="00451D12">
        <w:rPr>
          <w:rFonts w:ascii="Times New Roman" w:eastAsia="Times New Roman" w:hAnsi="Times New Roman" w:cs="Times New Roman"/>
          <w:i/>
          <w:iCs/>
        </w:rPr>
        <w:t>32</w:t>
      </w:r>
      <w:r w:rsidRPr="00451D12">
        <w:rPr>
          <w:rFonts w:ascii="Times New Roman" w:eastAsia="Times New Roman" w:hAnsi="Times New Roman" w:cs="Times New Roman"/>
        </w:rPr>
        <w:t>(3), 319-333.</w:t>
      </w:r>
    </w:p>
    <w:p w14:paraId="71893E47"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 xml:space="preserve">McKinsey, 2020. The state of AI in 2020. Available at: </w:t>
      </w:r>
      <w:hyperlink r:id="rId15" w:history="1">
        <w:r w:rsidRPr="00451D12">
          <w:rPr>
            <w:rStyle w:val="Hyperlink"/>
            <w:rFonts w:ascii="Times New Roman" w:hAnsi="Times New Roman" w:cs="Times New Roman"/>
            <w:color w:val="auto"/>
            <w:shd w:val="clear" w:color="auto" w:fill="FFFFFF"/>
          </w:rPr>
          <w:t>https://www.mckinsey.com/business-functions/mckinsey-analytics/our-insights/global-survey-the-state-of-ai-in-2020</w:t>
        </w:r>
      </w:hyperlink>
    </w:p>
    <w:p w14:paraId="392714B7" w14:textId="77777777" w:rsidR="008522B0" w:rsidRPr="00451D12" w:rsidRDefault="008522B0" w:rsidP="008522B0">
      <w:pPr>
        <w:spacing w:line="276" w:lineRule="auto"/>
        <w:jc w:val="both"/>
        <w:rPr>
          <w:rFonts w:ascii="Times New Roman" w:hAnsi="Times New Roman" w:cs="Times New Roman"/>
          <w:shd w:val="clear" w:color="auto" w:fill="FFFFFF"/>
        </w:rPr>
      </w:pPr>
      <w:proofErr w:type="spellStart"/>
      <w:r w:rsidRPr="00451D12">
        <w:rPr>
          <w:rFonts w:ascii="Times New Roman" w:hAnsi="Times New Roman" w:cs="Times New Roman"/>
          <w:shd w:val="clear" w:color="auto" w:fill="FFFFFF"/>
        </w:rPr>
        <w:t>Mikalef</w:t>
      </w:r>
      <w:proofErr w:type="spellEnd"/>
      <w:r w:rsidRPr="00451D12">
        <w:rPr>
          <w:rFonts w:ascii="Times New Roman" w:hAnsi="Times New Roman" w:cs="Times New Roman"/>
          <w:shd w:val="clear" w:color="auto" w:fill="FFFFFF"/>
        </w:rPr>
        <w:t xml:space="preserve">, P., Conboy, K. and </w:t>
      </w:r>
      <w:proofErr w:type="spellStart"/>
      <w:r w:rsidRPr="00451D12">
        <w:rPr>
          <w:rFonts w:ascii="Times New Roman" w:hAnsi="Times New Roman" w:cs="Times New Roman"/>
          <w:shd w:val="clear" w:color="auto" w:fill="FFFFFF"/>
        </w:rPr>
        <w:t>Krogstie</w:t>
      </w:r>
      <w:proofErr w:type="spellEnd"/>
      <w:r w:rsidRPr="00451D12">
        <w:rPr>
          <w:rFonts w:ascii="Times New Roman" w:hAnsi="Times New Roman" w:cs="Times New Roman"/>
          <w:shd w:val="clear" w:color="auto" w:fill="FFFFFF"/>
        </w:rPr>
        <w:t>, J., 2021. Artificial intelligence as an enabler of B2B marketing: A dynamic capabilities micro-foundations approach. </w:t>
      </w:r>
      <w:r w:rsidRPr="00451D12">
        <w:rPr>
          <w:rFonts w:ascii="Times New Roman" w:hAnsi="Times New Roman" w:cs="Times New Roman"/>
          <w:i/>
          <w:iCs/>
          <w:shd w:val="clear" w:color="auto" w:fill="FFFFFF"/>
        </w:rPr>
        <w:t>Industrial Marketing Management</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98</w:t>
      </w:r>
      <w:r w:rsidRPr="00451D12">
        <w:rPr>
          <w:rFonts w:ascii="Times New Roman" w:hAnsi="Times New Roman" w:cs="Times New Roman"/>
          <w:shd w:val="clear" w:color="auto" w:fill="FFFFFF"/>
        </w:rPr>
        <w:t>, pp.80-92.</w:t>
      </w:r>
    </w:p>
    <w:p w14:paraId="2B52921D" w14:textId="77777777" w:rsidR="008522B0" w:rsidRPr="00451D12" w:rsidRDefault="008522B0" w:rsidP="008522B0">
      <w:pPr>
        <w:spacing w:line="276" w:lineRule="auto"/>
        <w:jc w:val="both"/>
        <w:rPr>
          <w:rFonts w:ascii="Times New Roman" w:hAnsi="Times New Roman" w:cs="Times New Roman"/>
        </w:rPr>
      </w:pPr>
      <w:r w:rsidRPr="00451D12">
        <w:rPr>
          <w:rFonts w:ascii="Times New Roman" w:hAnsi="Times New Roman" w:cs="Times New Roman"/>
        </w:rPr>
        <w:t xml:space="preserve">MIT Technology Review Insights, 2018. Professional services firms see huge potential in machine learning. Available at: </w:t>
      </w:r>
      <w:hyperlink r:id="rId16" w:history="1">
        <w:r w:rsidRPr="00451D12">
          <w:rPr>
            <w:rStyle w:val="Hyperlink"/>
            <w:rFonts w:ascii="Times New Roman" w:hAnsi="Times New Roman" w:cs="Times New Roman"/>
            <w:color w:val="auto"/>
          </w:rPr>
          <w:t>https://www.technologyreview.com/2018/11/02/139216/professional-services-firms-see-huge-potential-in-machine-learning/</w:t>
        </w:r>
      </w:hyperlink>
      <w:r w:rsidRPr="00451D12">
        <w:rPr>
          <w:rFonts w:ascii="Times New Roman" w:hAnsi="Times New Roman" w:cs="Times New Roman"/>
        </w:rPr>
        <w:t xml:space="preserve"> </w:t>
      </w:r>
    </w:p>
    <w:p w14:paraId="19BC3004" w14:textId="77777777" w:rsidR="008522B0" w:rsidRPr="00451D12" w:rsidRDefault="008522B0" w:rsidP="008522B0">
      <w:pPr>
        <w:spacing w:line="276" w:lineRule="auto"/>
        <w:jc w:val="both"/>
        <w:rPr>
          <w:rFonts w:ascii="Times New Roman" w:eastAsia="Times New Roman" w:hAnsi="Times New Roman" w:cs="Times New Roman"/>
        </w:rPr>
      </w:pPr>
      <w:r w:rsidRPr="00451D12">
        <w:rPr>
          <w:rFonts w:ascii="Times New Roman" w:eastAsia="Times New Roman" w:hAnsi="Times New Roman" w:cs="Times New Roman"/>
          <w:shd w:val="clear" w:color="auto" w:fill="FFFFFF"/>
        </w:rPr>
        <w:t>Mizik, N. and Jacobson, R., 2008. The financial value impact of perceptual brand attributes. </w:t>
      </w:r>
      <w:r w:rsidRPr="00451D12">
        <w:rPr>
          <w:rFonts w:ascii="Times New Roman" w:eastAsia="Times New Roman" w:hAnsi="Times New Roman" w:cs="Times New Roman"/>
          <w:i/>
          <w:iCs/>
          <w:shd w:val="clear" w:color="auto" w:fill="FFFFFF"/>
        </w:rPr>
        <w:t>Journal of Marketing Research</w:t>
      </w:r>
      <w:r w:rsidRPr="00451D12">
        <w:rPr>
          <w:rFonts w:ascii="Times New Roman" w:eastAsia="Times New Roman" w:hAnsi="Times New Roman" w:cs="Times New Roman"/>
          <w:shd w:val="clear" w:color="auto" w:fill="FFFFFF"/>
        </w:rPr>
        <w:t>, </w:t>
      </w:r>
      <w:r w:rsidRPr="00451D12">
        <w:rPr>
          <w:rFonts w:ascii="Times New Roman" w:eastAsia="Times New Roman" w:hAnsi="Times New Roman" w:cs="Times New Roman"/>
          <w:i/>
          <w:iCs/>
          <w:shd w:val="clear" w:color="auto" w:fill="FFFFFF"/>
        </w:rPr>
        <w:t>45</w:t>
      </w:r>
      <w:r w:rsidRPr="00451D12">
        <w:rPr>
          <w:rFonts w:ascii="Times New Roman" w:eastAsia="Times New Roman" w:hAnsi="Times New Roman" w:cs="Times New Roman"/>
          <w:shd w:val="clear" w:color="auto" w:fill="FFFFFF"/>
        </w:rPr>
        <w:t>(1), 15-32.</w:t>
      </w:r>
    </w:p>
    <w:p w14:paraId="638AB5E2" w14:textId="77777777" w:rsidR="008522B0" w:rsidRPr="00451D12" w:rsidRDefault="008522B0" w:rsidP="008522B0">
      <w:pPr>
        <w:spacing w:line="276" w:lineRule="auto"/>
        <w:jc w:val="both"/>
        <w:rPr>
          <w:rFonts w:ascii="Times New Roman" w:eastAsia="Times New Roman" w:hAnsi="Times New Roman" w:cs="Times New Roman"/>
        </w:rPr>
      </w:pPr>
      <w:r w:rsidRPr="00451D12">
        <w:rPr>
          <w:rFonts w:ascii="Times New Roman" w:eastAsia="Times New Roman" w:hAnsi="Times New Roman" w:cs="Times New Roman"/>
        </w:rPr>
        <w:t>Modi, S. B., &amp; Mishra, S. (2011). What drives financial performance–resource efficiency or resource slack? Evidence from US based manufacturing firms from 1991 to 2006. </w:t>
      </w:r>
      <w:r w:rsidRPr="00451D12">
        <w:rPr>
          <w:rFonts w:ascii="Times New Roman" w:eastAsia="Times New Roman" w:hAnsi="Times New Roman" w:cs="Times New Roman"/>
          <w:i/>
          <w:iCs/>
        </w:rPr>
        <w:t>Journal of Operations Management</w:t>
      </w:r>
      <w:r w:rsidRPr="00451D12">
        <w:rPr>
          <w:rFonts w:ascii="Times New Roman" w:eastAsia="Times New Roman" w:hAnsi="Times New Roman" w:cs="Times New Roman"/>
        </w:rPr>
        <w:t>, </w:t>
      </w:r>
      <w:r w:rsidRPr="00451D12">
        <w:rPr>
          <w:rFonts w:ascii="Times New Roman" w:eastAsia="Times New Roman" w:hAnsi="Times New Roman" w:cs="Times New Roman"/>
          <w:i/>
          <w:iCs/>
        </w:rPr>
        <w:t>29</w:t>
      </w:r>
      <w:r w:rsidRPr="00451D12">
        <w:rPr>
          <w:rFonts w:ascii="Times New Roman" w:eastAsia="Times New Roman" w:hAnsi="Times New Roman" w:cs="Times New Roman"/>
        </w:rPr>
        <w:t>(3), 254-273.</w:t>
      </w:r>
    </w:p>
    <w:p w14:paraId="5B70944A" w14:textId="77777777" w:rsidR="008522B0" w:rsidRPr="00451D12" w:rsidRDefault="008522B0" w:rsidP="008522B0">
      <w:pPr>
        <w:spacing w:line="276" w:lineRule="auto"/>
        <w:jc w:val="both"/>
        <w:rPr>
          <w:rFonts w:ascii="Times New Roman" w:eastAsia="Times New Roman" w:hAnsi="Times New Roman" w:cs="Times New Roman"/>
        </w:rPr>
      </w:pPr>
      <w:r w:rsidRPr="00451D12">
        <w:rPr>
          <w:rFonts w:ascii="Times New Roman" w:eastAsia="Times New Roman" w:hAnsi="Times New Roman" w:cs="Times New Roman"/>
        </w:rPr>
        <w:t>Monfort, A., Villagra, N., &amp; Sánchez, J. (2021). Economic impact of corporate foundations: An event analysis approach. </w:t>
      </w:r>
      <w:r w:rsidRPr="00451D12">
        <w:rPr>
          <w:rFonts w:ascii="Times New Roman" w:eastAsia="Times New Roman" w:hAnsi="Times New Roman" w:cs="Times New Roman"/>
          <w:i/>
          <w:iCs/>
        </w:rPr>
        <w:t>Journal of Business Research</w:t>
      </w:r>
      <w:r w:rsidRPr="00451D12">
        <w:rPr>
          <w:rFonts w:ascii="Times New Roman" w:eastAsia="Times New Roman" w:hAnsi="Times New Roman" w:cs="Times New Roman"/>
        </w:rPr>
        <w:t>, </w:t>
      </w:r>
      <w:r w:rsidRPr="00451D12">
        <w:rPr>
          <w:rFonts w:ascii="Times New Roman" w:eastAsia="Times New Roman" w:hAnsi="Times New Roman" w:cs="Times New Roman"/>
          <w:i/>
          <w:iCs/>
        </w:rPr>
        <w:t>122</w:t>
      </w:r>
      <w:r w:rsidRPr="00451D12">
        <w:rPr>
          <w:rFonts w:ascii="Times New Roman" w:eastAsia="Times New Roman" w:hAnsi="Times New Roman" w:cs="Times New Roman"/>
        </w:rPr>
        <w:t>, 159-170.</w:t>
      </w:r>
    </w:p>
    <w:p w14:paraId="08F5B806"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Morgan, N.A. and Rego, L.L., 2006. The value of different customer satisfaction and loyalty metrics in predicting business performance. </w:t>
      </w:r>
      <w:r w:rsidRPr="00451D12">
        <w:rPr>
          <w:rFonts w:ascii="Times New Roman" w:hAnsi="Times New Roman" w:cs="Times New Roman"/>
          <w:i/>
          <w:iCs/>
          <w:shd w:val="clear" w:color="auto" w:fill="FFFFFF"/>
        </w:rPr>
        <w:t>Marketing science</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25</w:t>
      </w:r>
      <w:r w:rsidRPr="00451D12">
        <w:rPr>
          <w:rFonts w:ascii="Times New Roman" w:hAnsi="Times New Roman" w:cs="Times New Roman"/>
          <w:shd w:val="clear" w:color="auto" w:fill="FFFFFF"/>
        </w:rPr>
        <w:t>(5), pp.426-439.</w:t>
      </w:r>
    </w:p>
    <w:p w14:paraId="55A16930"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lastRenderedPageBreak/>
        <w:t xml:space="preserve">Ngwenyama, O.K. and Lyytinen, K.J., 1997. Groupware environments as action constitutive resources: A social action framework for </w:t>
      </w:r>
      <w:proofErr w:type="spellStart"/>
      <w:r w:rsidRPr="00451D12">
        <w:rPr>
          <w:rFonts w:ascii="Times New Roman" w:hAnsi="Times New Roman" w:cs="Times New Roman"/>
          <w:shd w:val="clear" w:color="auto" w:fill="FFFFFF"/>
        </w:rPr>
        <w:t>analyzing</w:t>
      </w:r>
      <w:proofErr w:type="spellEnd"/>
      <w:r w:rsidRPr="00451D12">
        <w:rPr>
          <w:rFonts w:ascii="Times New Roman" w:hAnsi="Times New Roman" w:cs="Times New Roman"/>
          <w:shd w:val="clear" w:color="auto" w:fill="FFFFFF"/>
        </w:rPr>
        <w:t xml:space="preserve"> groupware technologies. </w:t>
      </w:r>
      <w:r w:rsidRPr="00451D12">
        <w:rPr>
          <w:rFonts w:ascii="Times New Roman" w:hAnsi="Times New Roman" w:cs="Times New Roman"/>
          <w:i/>
          <w:iCs/>
          <w:shd w:val="clear" w:color="auto" w:fill="FFFFFF"/>
        </w:rPr>
        <w:t>Computer Supported Cooperative Work (CSCW)</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6</w:t>
      </w:r>
      <w:r w:rsidRPr="00451D12">
        <w:rPr>
          <w:rFonts w:ascii="Times New Roman" w:hAnsi="Times New Roman" w:cs="Times New Roman"/>
          <w:shd w:val="clear" w:color="auto" w:fill="FFFFFF"/>
        </w:rPr>
        <w:t>(1), pp.71-93.</w:t>
      </w:r>
    </w:p>
    <w:p w14:paraId="2C4D3A52"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 xml:space="preserve">Orlikowski, W.J., 2010. The </w:t>
      </w:r>
      <w:proofErr w:type="spellStart"/>
      <w:r w:rsidRPr="00451D12">
        <w:rPr>
          <w:rFonts w:ascii="Times New Roman" w:hAnsi="Times New Roman" w:cs="Times New Roman"/>
          <w:shd w:val="clear" w:color="auto" w:fill="FFFFFF"/>
        </w:rPr>
        <w:t>sociomateriality</w:t>
      </w:r>
      <w:proofErr w:type="spellEnd"/>
      <w:r w:rsidRPr="00451D12">
        <w:rPr>
          <w:rFonts w:ascii="Times New Roman" w:hAnsi="Times New Roman" w:cs="Times New Roman"/>
          <w:shd w:val="clear" w:color="auto" w:fill="FFFFFF"/>
        </w:rPr>
        <w:t xml:space="preserve"> of organisational life: considering technology in management research. </w:t>
      </w:r>
      <w:r w:rsidRPr="00451D12">
        <w:rPr>
          <w:rFonts w:ascii="Times New Roman" w:hAnsi="Times New Roman" w:cs="Times New Roman"/>
          <w:i/>
          <w:iCs/>
          <w:shd w:val="clear" w:color="auto" w:fill="FFFFFF"/>
        </w:rPr>
        <w:t>Cambridge journal of economics</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34</w:t>
      </w:r>
      <w:r w:rsidRPr="00451D12">
        <w:rPr>
          <w:rFonts w:ascii="Times New Roman" w:hAnsi="Times New Roman" w:cs="Times New Roman"/>
          <w:shd w:val="clear" w:color="auto" w:fill="FFFFFF"/>
        </w:rPr>
        <w:t>(1), pp.125-141.</w:t>
      </w:r>
    </w:p>
    <w:p w14:paraId="29C31423" w14:textId="77777777" w:rsidR="008522B0" w:rsidRPr="00451D12" w:rsidRDefault="008522B0" w:rsidP="008522B0">
      <w:pPr>
        <w:spacing w:line="276" w:lineRule="auto"/>
        <w:jc w:val="both"/>
        <w:rPr>
          <w:rFonts w:ascii="Times New Roman" w:eastAsia="Times New Roman" w:hAnsi="Times New Roman" w:cs="Times New Roman"/>
        </w:rPr>
      </w:pPr>
      <w:r w:rsidRPr="00451D12">
        <w:rPr>
          <w:rFonts w:ascii="Times New Roman" w:eastAsia="Times New Roman" w:hAnsi="Times New Roman" w:cs="Times New Roman"/>
        </w:rPr>
        <w:t>Parker, H., &amp; Ameen, K. (2018). The role of resilience capabilities in shaping how firms respond to disruptions. </w:t>
      </w:r>
      <w:r w:rsidRPr="00451D12">
        <w:rPr>
          <w:rFonts w:ascii="Times New Roman" w:eastAsia="Times New Roman" w:hAnsi="Times New Roman" w:cs="Times New Roman"/>
          <w:i/>
          <w:iCs/>
        </w:rPr>
        <w:t>Journal of Business Research</w:t>
      </w:r>
      <w:r w:rsidRPr="00451D12">
        <w:rPr>
          <w:rFonts w:ascii="Times New Roman" w:eastAsia="Times New Roman" w:hAnsi="Times New Roman" w:cs="Times New Roman"/>
        </w:rPr>
        <w:t>, </w:t>
      </w:r>
      <w:r w:rsidRPr="00451D12">
        <w:rPr>
          <w:rFonts w:ascii="Times New Roman" w:eastAsia="Times New Roman" w:hAnsi="Times New Roman" w:cs="Times New Roman"/>
          <w:i/>
          <w:iCs/>
        </w:rPr>
        <w:t>88</w:t>
      </w:r>
      <w:r w:rsidRPr="00451D12">
        <w:rPr>
          <w:rFonts w:ascii="Times New Roman" w:eastAsia="Times New Roman" w:hAnsi="Times New Roman" w:cs="Times New Roman"/>
        </w:rPr>
        <w:t>, 535-541.</w:t>
      </w:r>
    </w:p>
    <w:p w14:paraId="3BE84CF8" w14:textId="77777777" w:rsidR="008522B0" w:rsidRPr="00451D12" w:rsidRDefault="008522B0" w:rsidP="008522B0">
      <w:pPr>
        <w:spacing w:line="276" w:lineRule="auto"/>
        <w:jc w:val="both"/>
        <w:rPr>
          <w:rFonts w:ascii="Times New Roman" w:hAnsi="Times New Roman" w:cs="Times New Roman"/>
          <w:shd w:val="clear" w:color="auto" w:fill="FFFFFF"/>
        </w:rPr>
      </w:pPr>
      <w:bookmarkStart w:id="10" w:name="_Hlk87273129"/>
      <w:r w:rsidRPr="00451D12">
        <w:rPr>
          <w:rFonts w:ascii="Times New Roman" w:hAnsi="Times New Roman" w:cs="Times New Roman"/>
          <w:shd w:val="clear" w:color="auto" w:fill="FFFFFF"/>
        </w:rPr>
        <w:t>Paschen</w:t>
      </w:r>
      <w:bookmarkEnd w:id="10"/>
      <w:r w:rsidRPr="00451D12">
        <w:rPr>
          <w:rFonts w:ascii="Times New Roman" w:hAnsi="Times New Roman" w:cs="Times New Roman"/>
          <w:shd w:val="clear" w:color="auto" w:fill="FFFFFF"/>
        </w:rPr>
        <w:t>, J., Kietzmann, J. and Kietzmann, T.C. (2019), "Artificial intelligence (AI) and its implications for market knowledge in B2B marketing", Journal of Business &amp; Industrial Marketing, Vol. 34 No. 7, pp. 1410-1419.</w:t>
      </w:r>
    </w:p>
    <w:p w14:paraId="59DDA028"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Prentice, C. and Nguyen, M., 2020. Engaging and retaining customers with AI and employee service. </w:t>
      </w:r>
      <w:r w:rsidRPr="00451D12">
        <w:rPr>
          <w:rFonts w:ascii="Times New Roman" w:hAnsi="Times New Roman" w:cs="Times New Roman"/>
          <w:i/>
          <w:iCs/>
          <w:shd w:val="clear" w:color="auto" w:fill="FFFFFF"/>
        </w:rPr>
        <w:t>Journal of Retailing and Consumer Services</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56</w:t>
      </w:r>
      <w:r w:rsidRPr="00451D12">
        <w:rPr>
          <w:rFonts w:ascii="Times New Roman" w:hAnsi="Times New Roman" w:cs="Times New Roman"/>
          <w:shd w:val="clear" w:color="auto" w:fill="FFFFFF"/>
        </w:rPr>
        <w:t>, p.102186.</w:t>
      </w:r>
    </w:p>
    <w:p w14:paraId="2656051C"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 xml:space="preserve">Prentice, C., </w:t>
      </w:r>
      <w:proofErr w:type="spellStart"/>
      <w:r w:rsidRPr="00451D12">
        <w:rPr>
          <w:rFonts w:ascii="Times New Roman" w:hAnsi="Times New Roman" w:cs="Times New Roman"/>
          <w:shd w:val="clear" w:color="auto" w:fill="FFFFFF"/>
        </w:rPr>
        <w:t>Weaven</w:t>
      </w:r>
      <w:proofErr w:type="spellEnd"/>
      <w:r w:rsidRPr="00451D12">
        <w:rPr>
          <w:rFonts w:ascii="Times New Roman" w:hAnsi="Times New Roman" w:cs="Times New Roman"/>
          <w:shd w:val="clear" w:color="auto" w:fill="FFFFFF"/>
        </w:rPr>
        <w:t>, S. and Wong, I.A., 2020. Linking AI quality performance and customer engagement: The moderating effect of AI preference. </w:t>
      </w:r>
      <w:r w:rsidRPr="00451D12">
        <w:rPr>
          <w:rFonts w:ascii="Times New Roman" w:hAnsi="Times New Roman" w:cs="Times New Roman"/>
          <w:i/>
          <w:iCs/>
          <w:shd w:val="clear" w:color="auto" w:fill="FFFFFF"/>
        </w:rPr>
        <w:t>International Journal of Hospitality Management</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90</w:t>
      </w:r>
      <w:r w:rsidRPr="00451D12">
        <w:rPr>
          <w:rFonts w:ascii="Times New Roman" w:hAnsi="Times New Roman" w:cs="Times New Roman"/>
          <w:shd w:val="clear" w:color="auto" w:fill="FFFFFF"/>
        </w:rPr>
        <w:t>, p.102629.</w:t>
      </w:r>
    </w:p>
    <w:p w14:paraId="4D0ED033"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Saura, J.R., Ribeiro-Soriano, D. and Palacios-Marqués, D., 2021. Setting B2B digital marketing in artificial intelligence-based CRMs: A review and directions for future research. </w:t>
      </w:r>
      <w:r w:rsidRPr="00451D12">
        <w:rPr>
          <w:rFonts w:ascii="Times New Roman" w:hAnsi="Times New Roman" w:cs="Times New Roman"/>
          <w:i/>
          <w:iCs/>
          <w:shd w:val="clear" w:color="auto" w:fill="FFFFFF"/>
        </w:rPr>
        <w:t>Industrial Marketing Management</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98</w:t>
      </w:r>
      <w:r w:rsidRPr="00451D12">
        <w:rPr>
          <w:rFonts w:ascii="Times New Roman" w:hAnsi="Times New Roman" w:cs="Times New Roman"/>
          <w:shd w:val="clear" w:color="auto" w:fill="FFFFFF"/>
        </w:rPr>
        <w:t>, pp.161-178.</w:t>
      </w:r>
    </w:p>
    <w:p w14:paraId="4C5603E0" w14:textId="77777777" w:rsidR="008522B0" w:rsidRPr="00451D12" w:rsidRDefault="008522B0" w:rsidP="008522B0">
      <w:pPr>
        <w:spacing w:line="276" w:lineRule="auto"/>
        <w:jc w:val="both"/>
        <w:rPr>
          <w:rFonts w:ascii="Times New Roman" w:hAnsi="Times New Roman" w:cs="Times New Roman"/>
          <w:shd w:val="clear" w:color="auto" w:fill="FFFFFF"/>
        </w:rPr>
      </w:pPr>
      <w:proofErr w:type="spellStart"/>
      <w:r w:rsidRPr="00451D12">
        <w:rPr>
          <w:rFonts w:ascii="Times New Roman" w:hAnsi="Times New Roman" w:cs="Times New Roman"/>
          <w:shd w:val="clear" w:color="auto" w:fill="FFFFFF"/>
        </w:rPr>
        <w:t>Schimmelfennig</w:t>
      </w:r>
      <w:proofErr w:type="spellEnd"/>
      <w:r w:rsidRPr="00451D12">
        <w:rPr>
          <w:rFonts w:ascii="Times New Roman" w:hAnsi="Times New Roman" w:cs="Times New Roman"/>
          <w:shd w:val="clear" w:color="auto" w:fill="FFFFFF"/>
        </w:rPr>
        <w:t>, F., 2002. Goffman meets IR: Dramaturgical action in international community. </w:t>
      </w:r>
      <w:r w:rsidRPr="00451D12">
        <w:rPr>
          <w:rFonts w:ascii="Times New Roman" w:hAnsi="Times New Roman" w:cs="Times New Roman"/>
          <w:i/>
          <w:iCs/>
          <w:shd w:val="clear" w:color="auto" w:fill="FFFFFF"/>
        </w:rPr>
        <w:t>International Review of Sociology</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12</w:t>
      </w:r>
      <w:r w:rsidRPr="00451D12">
        <w:rPr>
          <w:rFonts w:ascii="Times New Roman" w:hAnsi="Times New Roman" w:cs="Times New Roman"/>
          <w:shd w:val="clear" w:color="auto" w:fill="FFFFFF"/>
        </w:rPr>
        <w:t>(3), pp.417-437.</w:t>
      </w:r>
    </w:p>
    <w:p w14:paraId="1ADF8FEE"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Schmitz, C. and Ganesan, S., 2014. Managing customer and organizational complexity in sales organizations. </w:t>
      </w:r>
      <w:r w:rsidRPr="00451D12">
        <w:rPr>
          <w:rFonts w:ascii="Times New Roman" w:hAnsi="Times New Roman" w:cs="Times New Roman"/>
          <w:i/>
          <w:iCs/>
          <w:shd w:val="clear" w:color="auto" w:fill="FFFFFF"/>
        </w:rPr>
        <w:t>Journal of Marketing</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78</w:t>
      </w:r>
      <w:r w:rsidRPr="00451D12">
        <w:rPr>
          <w:rFonts w:ascii="Times New Roman" w:hAnsi="Times New Roman" w:cs="Times New Roman"/>
          <w:shd w:val="clear" w:color="auto" w:fill="FFFFFF"/>
        </w:rPr>
        <w:t>(6), pp.59-77.</w:t>
      </w:r>
    </w:p>
    <w:p w14:paraId="0DA151FD" w14:textId="77777777" w:rsidR="008522B0" w:rsidRPr="00451D12" w:rsidRDefault="008522B0" w:rsidP="008522B0">
      <w:pPr>
        <w:spacing w:line="276" w:lineRule="auto"/>
        <w:jc w:val="both"/>
        <w:rPr>
          <w:rFonts w:ascii="Times New Roman" w:hAnsi="Times New Roman" w:cs="Times New Roman"/>
        </w:rPr>
      </w:pPr>
      <w:r w:rsidRPr="00451D12">
        <w:rPr>
          <w:rFonts w:ascii="Times New Roman" w:hAnsi="Times New Roman" w:cs="Times New Roman"/>
        </w:rPr>
        <w:t>Sheel, A. and Nath, V. (2019), "Effect of blockchain technology adoption on supply chain adaptability, agility, alignment and performance", Management Research Review, Vol. 42 No. 12, pp. 1353-1374.</w:t>
      </w:r>
    </w:p>
    <w:p w14:paraId="00D3170E"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Shrestha, Y.R., Ben-Menahem, S.M. and Von Krogh, G., 2019. Organizational decision-making structures in the age of artificial intelligence. </w:t>
      </w:r>
      <w:r w:rsidRPr="00451D12">
        <w:rPr>
          <w:rFonts w:ascii="Times New Roman" w:hAnsi="Times New Roman" w:cs="Times New Roman"/>
          <w:i/>
          <w:iCs/>
          <w:shd w:val="clear" w:color="auto" w:fill="FFFFFF"/>
        </w:rPr>
        <w:t>California Management Review</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61</w:t>
      </w:r>
      <w:r w:rsidRPr="00451D12">
        <w:rPr>
          <w:rFonts w:ascii="Times New Roman" w:hAnsi="Times New Roman" w:cs="Times New Roman"/>
          <w:shd w:val="clear" w:color="auto" w:fill="FFFFFF"/>
        </w:rPr>
        <w:t>(4), pp.66-83.</w:t>
      </w:r>
    </w:p>
    <w:p w14:paraId="3D2813C8" w14:textId="77777777" w:rsidR="008522B0" w:rsidRPr="00451D12" w:rsidRDefault="008522B0" w:rsidP="008522B0">
      <w:pPr>
        <w:spacing w:line="276" w:lineRule="auto"/>
        <w:jc w:val="both"/>
        <w:rPr>
          <w:rFonts w:ascii="Times New Roman" w:hAnsi="Times New Roman" w:cs="Times New Roman"/>
        </w:rPr>
      </w:pPr>
      <w:r w:rsidRPr="00451D12">
        <w:rPr>
          <w:rFonts w:ascii="Times New Roman" w:hAnsi="Times New Roman" w:cs="Times New Roman"/>
        </w:rPr>
        <w:t xml:space="preserve">Siemens </w:t>
      </w:r>
      <w:proofErr w:type="spellStart"/>
      <w:r w:rsidRPr="00451D12">
        <w:rPr>
          <w:rFonts w:ascii="Times New Roman" w:hAnsi="Times New Roman" w:cs="Times New Roman"/>
        </w:rPr>
        <w:t>Healthineers</w:t>
      </w:r>
      <w:proofErr w:type="spellEnd"/>
      <w:r w:rsidRPr="00451D12">
        <w:rPr>
          <w:rFonts w:ascii="Times New Roman" w:hAnsi="Times New Roman" w:cs="Times New Roman"/>
        </w:rPr>
        <w:t xml:space="preserve">, 2021. Artificial intelligence: Transforming data into knowledge for better care. Available at: </w:t>
      </w:r>
      <w:hyperlink r:id="rId17" w:history="1">
        <w:r w:rsidRPr="00451D12">
          <w:rPr>
            <w:rStyle w:val="Hyperlink"/>
            <w:rFonts w:ascii="Times New Roman" w:hAnsi="Times New Roman" w:cs="Times New Roman"/>
            <w:color w:val="auto"/>
          </w:rPr>
          <w:t>https://www.siemens-healthineers.com/en-us/infrastructure-it/artificial-intelligence</w:t>
        </w:r>
      </w:hyperlink>
    </w:p>
    <w:p w14:paraId="458BB321" w14:textId="77777777" w:rsidR="008522B0" w:rsidRPr="00451D12" w:rsidRDefault="008522B0" w:rsidP="008522B0">
      <w:pPr>
        <w:widowControl w:val="0"/>
        <w:spacing w:line="276" w:lineRule="auto"/>
        <w:jc w:val="both"/>
        <w:rPr>
          <w:rFonts w:ascii="Times New Roman" w:hAnsi="Times New Roman" w:cs="Times New Roman"/>
        </w:rPr>
      </w:pPr>
      <w:r w:rsidRPr="00451D12">
        <w:rPr>
          <w:rFonts w:ascii="Times New Roman" w:hAnsi="Times New Roman" w:cs="Times New Roman"/>
        </w:rPr>
        <w:t>Singh, M., &amp; Faircloth, S. (2005). The impact of corporate debt on long term investment and firm performance. </w:t>
      </w:r>
      <w:r w:rsidRPr="00451D12">
        <w:rPr>
          <w:rFonts w:ascii="Times New Roman" w:hAnsi="Times New Roman" w:cs="Times New Roman"/>
          <w:i/>
          <w:iCs/>
        </w:rPr>
        <w:t>Applied Economics</w:t>
      </w:r>
      <w:r w:rsidRPr="00451D12">
        <w:rPr>
          <w:rFonts w:ascii="Times New Roman" w:hAnsi="Times New Roman" w:cs="Times New Roman"/>
        </w:rPr>
        <w:t>, </w:t>
      </w:r>
      <w:r w:rsidRPr="00451D12">
        <w:rPr>
          <w:rFonts w:ascii="Times New Roman" w:hAnsi="Times New Roman" w:cs="Times New Roman"/>
          <w:i/>
          <w:iCs/>
        </w:rPr>
        <w:t>37</w:t>
      </w:r>
      <w:r w:rsidRPr="00451D12">
        <w:rPr>
          <w:rFonts w:ascii="Times New Roman" w:hAnsi="Times New Roman" w:cs="Times New Roman"/>
        </w:rPr>
        <w:t>(8), 875-883.</w:t>
      </w:r>
    </w:p>
    <w:p w14:paraId="1B63C545"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Skaggs, B.C. and Huffman, T.R., 2003. A customer interaction approach to strategy and production complexity alignment in service firms. </w:t>
      </w:r>
      <w:r w:rsidRPr="00451D12">
        <w:rPr>
          <w:rFonts w:ascii="Times New Roman" w:hAnsi="Times New Roman" w:cs="Times New Roman"/>
          <w:i/>
          <w:iCs/>
          <w:shd w:val="clear" w:color="auto" w:fill="FFFFFF"/>
        </w:rPr>
        <w:t>Academy of Management Journal</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46</w:t>
      </w:r>
      <w:r w:rsidRPr="00451D12">
        <w:rPr>
          <w:rFonts w:ascii="Times New Roman" w:hAnsi="Times New Roman" w:cs="Times New Roman"/>
          <w:shd w:val="clear" w:color="auto" w:fill="FFFFFF"/>
        </w:rPr>
        <w:t>(6), pp.775-786.</w:t>
      </w:r>
    </w:p>
    <w:p w14:paraId="5D939818"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 xml:space="preserve">Sowa, K., </w:t>
      </w:r>
      <w:proofErr w:type="spellStart"/>
      <w:r w:rsidRPr="00451D12">
        <w:rPr>
          <w:rFonts w:ascii="Times New Roman" w:hAnsi="Times New Roman" w:cs="Times New Roman"/>
          <w:shd w:val="clear" w:color="auto" w:fill="FFFFFF"/>
        </w:rPr>
        <w:t>Przegalinska</w:t>
      </w:r>
      <w:proofErr w:type="spellEnd"/>
      <w:r w:rsidRPr="00451D12">
        <w:rPr>
          <w:rFonts w:ascii="Times New Roman" w:hAnsi="Times New Roman" w:cs="Times New Roman"/>
          <w:shd w:val="clear" w:color="auto" w:fill="FFFFFF"/>
        </w:rPr>
        <w:t xml:space="preserve">, A. and Ciechanowski, L., 2021. </w:t>
      </w:r>
      <w:proofErr w:type="spellStart"/>
      <w:r w:rsidRPr="00451D12">
        <w:rPr>
          <w:rFonts w:ascii="Times New Roman" w:hAnsi="Times New Roman" w:cs="Times New Roman"/>
          <w:shd w:val="clear" w:color="auto" w:fill="FFFFFF"/>
        </w:rPr>
        <w:t>Cobots</w:t>
      </w:r>
      <w:proofErr w:type="spellEnd"/>
      <w:r w:rsidRPr="00451D12">
        <w:rPr>
          <w:rFonts w:ascii="Times New Roman" w:hAnsi="Times New Roman" w:cs="Times New Roman"/>
          <w:shd w:val="clear" w:color="auto" w:fill="FFFFFF"/>
        </w:rPr>
        <w:t xml:space="preserve"> in knowledge work: Human–AI collaboration in managerial professions. </w:t>
      </w:r>
      <w:r w:rsidRPr="00451D12">
        <w:rPr>
          <w:rFonts w:ascii="Times New Roman" w:hAnsi="Times New Roman" w:cs="Times New Roman"/>
          <w:i/>
          <w:iCs/>
          <w:shd w:val="clear" w:color="auto" w:fill="FFFFFF"/>
        </w:rPr>
        <w:t>Journal of Business Research</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125</w:t>
      </w:r>
      <w:r w:rsidRPr="00451D12">
        <w:rPr>
          <w:rFonts w:ascii="Times New Roman" w:hAnsi="Times New Roman" w:cs="Times New Roman"/>
          <w:shd w:val="clear" w:color="auto" w:fill="FFFFFF"/>
        </w:rPr>
        <w:t>, pp.135-142.</w:t>
      </w:r>
    </w:p>
    <w:p w14:paraId="023EBB1F"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Stoel, M.D. and Muhanna, W.A., 2009. IT capabilities and firm performance: A contingency analysis of the role of industry and IT capability type. </w:t>
      </w:r>
      <w:r w:rsidRPr="00451D12">
        <w:rPr>
          <w:rFonts w:ascii="Times New Roman" w:hAnsi="Times New Roman" w:cs="Times New Roman"/>
          <w:i/>
          <w:iCs/>
          <w:shd w:val="clear" w:color="auto" w:fill="FFFFFF"/>
        </w:rPr>
        <w:t>Information &amp; Management</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46</w:t>
      </w:r>
      <w:r w:rsidRPr="00451D12">
        <w:rPr>
          <w:rFonts w:ascii="Times New Roman" w:hAnsi="Times New Roman" w:cs="Times New Roman"/>
          <w:shd w:val="clear" w:color="auto" w:fill="FFFFFF"/>
        </w:rPr>
        <w:t>(3), pp.181-189.</w:t>
      </w:r>
    </w:p>
    <w:p w14:paraId="3B9D450A"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Syam, N. and Sharma, A., 2018. Waiting for a sales renaissance in the fourth industrial revolution: Machine learning and artificial intelligence in sales research and practice. </w:t>
      </w:r>
      <w:r w:rsidRPr="00451D12">
        <w:rPr>
          <w:rFonts w:ascii="Times New Roman" w:hAnsi="Times New Roman" w:cs="Times New Roman"/>
          <w:i/>
          <w:iCs/>
          <w:shd w:val="clear" w:color="auto" w:fill="FFFFFF"/>
        </w:rPr>
        <w:t>Industrial marketing management</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69</w:t>
      </w:r>
      <w:r w:rsidRPr="00451D12">
        <w:rPr>
          <w:rFonts w:ascii="Times New Roman" w:hAnsi="Times New Roman" w:cs="Times New Roman"/>
          <w:shd w:val="clear" w:color="auto" w:fill="FFFFFF"/>
        </w:rPr>
        <w:t>, pp.135-146.</w:t>
      </w:r>
    </w:p>
    <w:p w14:paraId="1B6E73FE"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lastRenderedPageBreak/>
        <w:t xml:space="preserve">Van </w:t>
      </w:r>
      <w:proofErr w:type="spellStart"/>
      <w:r w:rsidRPr="00451D12">
        <w:rPr>
          <w:rFonts w:ascii="Times New Roman" w:hAnsi="Times New Roman" w:cs="Times New Roman"/>
          <w:shd w:val="clear" w:color="auto" w:fill="FFFFFF"/>
        </w:rPr>
        <w:t>Osch</w:t>
      </w:r>
      <w:proofErr w:type="spellEnd"/>
      <w:r w:rsidRPr="00451D12">
        <w:rPr>
          <w:rFonts w:ascii="Times New Roman" w:hAnsi="Times New Roman" w:cs="Times New Roman"/>
          <w:shd w:val="clear" w:color="auto" w:fill="FFFFFF"/>
        </w:rPr>
        <w:t xml:space="preserve">, W. and </w:t>
      </w:r>
      <w:proofErr w:type="spellStart"/>
      <w:r w:rsidRPr="00451D12">
        <w:rPr>
          <w:rFonts w:ascii="Times New Roman" w:hAnsi="Times New Roman" w:cs="Times New Roman"/>
          <w:shd w:val="clear" w:color="auto" w:fill="FFFFFF"/>
        </w:rPr>
        <w:t>Coursaris</w:t>
      </w:r>
      <w:proofErr w:type="spellEnd"/>
      <w:r w:rsidRPr="00451D12">
        <w:rPr>
          <w:rFonts w:ascii="Times New Roman" w:hAnsi="Times New Roman" w:cs="Times New Roman"/>
          <w:shd w:val="clear" w:color="auto" w:fill="FFFFFF"/>
        </w:rPr>
        <w:t xml:space="preserve">, C.K., 2017. A Strategic Social Action Framework: Theorizing and </w:t>
      </w:r>
      <w:proofErr w:type="spellStart"/>
      <w:r w:rsidRPr="00451D12">
        <w:rPr>
          <w:rFonts w:ascii="Times New Roman" w:hAnsi="Times New Roman" w:cs="Times New Roman"/>
          <w:shd w:val="clear" w:color="auto" w:fill="FFFFFF"/>
        </w:rPr>
        <w:t>analyzing</w:t>
      </w:r>
      <w:proofErr w:type="spellEnd"/>
      <w:r w:rsidRPr="00451D12">
        <w:rPr>
          <w:rFonts w:ascii="Times New Roman" w:hAnsi="Times New Roman" w:cs="Times New Roman"/>
          <w:shd w:val="clear" w:color="auto" w:fill="FFFFFF"/>
        </w:rPr>
        <w:t xml:space="preserve"> the alignment of social media affordances and organizational social action. </w:t>
      </w:r>
      <w:r w:rsidRPr="00451D12">
        <w:rPr>
          <w:rFonts w:ascii="Times New Roman" w:hAnsi="Times New Roman" w:cs="Times New Roman"/>
          <w:i/>
          <w:iCs/>
          <w:shd w:val="clear" w:color="auto" w:fill="FFFFFF"/>
        </w:rPr>
        <w:t>Journal of Organizational Computing and Electronic Commerce</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27</w:t>
      </w:r>
      <w:r w:rsidRPr="00451D12">
        <w:rPr>
          <w:rFonts w:ascii="Times New Roman" w:hAnsi="Times New Roman" w:cs="Times New Roman"/>
          <w:shd w:val="clear" w:color="auto" w:fill="FFFFFF"/>
        </w:rPr>
        <w:t>(2), pp.99-117.</w:t>
      </w:r>
    </w:p>
    <w:p w14:paraId="77649C34"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 xml:space="preserve">Vannoy, S.A. and </w:t>
      </w:r>
      <w:proofErr w:type="spellStart"/>
      <w:r w:rsidRPr="00451D12">
        <w:rPr>
          <w:rFonts w:ascii="Times New Roman" w:hAnsi="Times New Roman" w:cs="Times New Roman"/>
          <w:shd w:val="clear" w:color="auto" w:fill="FFFFFF"/>
        </w:rPr>
        <w:t>Palvia</w:t>
      </w:r>
      <w:proofErr w:type="spellEnd"/>
      <w:r w:rsidRPr="00451D12">
        <w:rPr>
          <w:rFonts w:ascii="Times New Roman" w:hAnsi="Times New Roman" w:cs="Times New Roman"/>
          <w:shd w:val="clear" w:color="auto" w:fill="FFFFFF"/>
        </w:rPr>
        <w:t>, P., 2010. The social influence model of technology adoption. </w:t>
      </w:r>
      <w:r w:rsidRPr="00451D12">
        <w:rPr>
          <w:rFonts w:ascii="Times New Roman" w:hAnsi="Times New Roman" w:cs="Times New Roman"/>
          <w:i/>
          <w:iCs/>
          <w:shd w:val="clear" w:color="auto" w:fill="FFFFFF"/>
        </w:rPr>
        <w:t>Communications of the ACM</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53</w:t>
      </w:r>
      <w:r w:rsidRPr="00451D12">
        <w:rPr>
          <w:rFonts w:ascii="Times New Roman" w:hAnsi="Times New Roman" w:cs="Times New Roman"/>
          <w:shd w:val="clear" w:color="auto" w:fill="FFFFFF"/>
        </w:rPr>
        <w:t>(6), pp.149-153.</w:t>
      </w:r>
    </w:p>
    <w:p w14:paraId="69C97B49"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Wamba, S.F., Gunasekaran, A., Akter, S., Ren, S.J.F., Dubey, R. and Childe, S.J., 2017. Big data analytics and firm performance: Effects of dynamic capabilities. </w:t>
      </w:r>
      <w:r w:rsidRPr="00451D12">
        <w:rPr>
          <w:rFonts w:ascii="Times New Roman" w:hAnsi="Times New Roman" w:cs="Times New Roman"/>
          <w:i/>
          <w:iCs/>
          <w:shd w:val="clear" w:color="auto" w:fill="FFFFFF"/>
        </w:rPr>
        <w:t>Journal of Business Research</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70</w:t>
      </w:r>
      <w:r w:rsidRPr="00451D12">
        <w:rPr>
          <w:rFonts w:ascii="Times New Roman" w:hAnsi="Times New Roman" w:cs="Times New Roman"/>
          <w:shd w:val="clear" w:color="auto" w:fill="FFFFFF"/>
        </w:rPr>
        <w:t>, pp.356-365.</w:t>
      </w:r>
    </w:p>
    <w:p w14:paraId="718B9E38" w14:textId="77777777" w:rsidR="008522B0" w:rsidRPr="00451D12" w:rsidRDefault="008522B0" w:rsidP="008522B0">
      <w:pPr>
        <w:spacing w:line="276" w:lineRule="auto"/>
        <w:jc w:val="both"/>
        <w:rPr>
          <w:rFonts w:ascii="Times New Roman" w:hAnsi="Times New Roman" w:cs="Times New Roman"/>
          <w:shd w:val="clear" w:color="auto" w:fill="FFFFFF"/>
        </w:rPr>
      </w:pPr>
      <w:r w:rsidRPr="00451D12">
        <w:rPr>
          <w:rFonts w:ascii="Times New Roman" w:hAnsi="Times New Roman" w:cs="Times New Roman"/>
          <w:shd w:val="clear" w:color="auto" w:fill="FFFFFF"/>
        </w:rPr>
        <w:t>Whetten, D.A. and Mackey, A., 2002. A social actor conception of organizational identity and its implications for the study of organizational reputation. </w:t>
      </w:r>
      <w:r w:rsidRPr="00451D12">
        <w:rPr>
          <w:rFonts w:ascii="Times New Roman" w:hAnsi="Times New Roman" w:cs="Times New Roman"/>
          <w:i/>
          <w:iCs/>
          <w:shd w:val="clear" w:color="auto" w:fill="FFFFFF"/>
        </w:rPr>
        <w:t>Business &amp; society</w:t>
      </w:r>
      <w:r w:rsidRPr="00451D12">
        <w:rPr>
          <w:rFonts w:ascii="Times New Roman" w:hAnsi="Times New Roman" w:cs="Times New Roman"/>
          <w:shd w:val="clear" w:color="auto" w:fill="FFFFFF"/>
        </w:rPr>
        <w:t>, </w:t>
      </w:r>
      <w:r w:rsidRPr="00451D12">
        <w:rPr>
          <w:rFonts w:ascii="Times New Roman" w:hAnsi="Times New Roman" w:cs="Times New Roman"/>
          <w:i/>
          <w:iCs/>
          <w:shd w:val="clear" w:color="auto" w:fill="FFFFFF"/>
        </w:rPr>
        <w:t>41</w:t>
      </w:r>
      <w:r w:rsidRPr="00451D12">
        <w:rPr>
          <w:rFonts w:ascii="Times New Roman" w:hAnsi="Times New Roman" w:cs="Times New Roman"/>
          <w:shd w:val="clear" w:color="auto" w:fill="FFFFFF"/>
        </w:rPr>
        <w:t>(4), pp.393-414.</w:t>
      </w:r>
    </w:p>
    <w:p w14:paraId="1441D078" w14:textId="77777777" w:rsidR="008522B0" w:rsidRPr="00451D12" w:rsidRDefault="008522B0" w:rsidP="008522B0">
      <w:pPr>
        <w:widowControl w:val="0"/>
        <w:spacing w:line="276" w:lineRule="auto"/>
        <w:jc w:val="both"/>
        <w:rPr>
          <w:rFonts w:ascii="Times New Roman" w:hAnsi="Times New Roman" w:cs="Times New Roman"/>
        </w:rPr>
      </w:pPr>
      <w:r w:rsidRPr="00451D12">
        <w:rPr>
          <w:rFonts w:ascii="Times New Roman" w:hAnsi="Times New Roman" w:cs="Times New Roman"/>
        </w:rPr>
        <w:t>Xiong, Y., Lam, H. K., Kumar, A., Ngai, E. W., Xiu, C., &amp; Wang, X. (2021). The mitigating role of blockchain-enabled supply chains during the COVID-19 pandemic. </w:t>
      </w:r>
      <w:r w:rsidRPr="00451D12">
        <w:rPr>
          <w:rFonts w:ascii="Times New Roman" w:hAnsi="Times New Roman" w:cs="Times New Roman"/>
          <w:i/>
          <w:iCs/>
        </w:rPr>
        <w:t>International Journal of Operations &amp; Production Management</w:t>
      </w:r>
      <w:r w:rsidRPr="00451D12">
        <w:rPr>
          <w:rFonts w:ascii="Times New Roman" w:hAnsi="Times New Roman" w:cs="Times New Roman"/>
        </w:rPr>
        <w:t>,</w:t>
      </w:r>
      <w:r w:rsidRPr="00451D12">
        <w:rPr>
          <w:rFonts w:ascii="Times New Roman" w:eastAsia="Times New Roman" w:hAnsi="Times New Roman" w:cs="Times New Roman"/>
          <w:shd w:val="clear" w:color="auto" w:fill="FFFFFF"/>
        </w:rPr>
        <w:t> </w:t>
      </w:r>
      <w:r w:rsidRPr="00451D12">
        <w:rPr>
          <w:rFonts w:ascii="Times New Roman" w:eastAsia="Times New Roman" w:hAnsi="Times New Roman" w:cs="Times New Roman"/>
          <w:i/>
          <w:shd w:val="clear" w:color="auto" w:fill="FFFFFF"/>
        </w:rPr>
        <w:t>41</w:t>
      </w:r>
      <w:r w:rsidRPr="00451D12">
        <w:rPr>
          <w:rFonts w:ascii="Times New Roman" w:eastAsia="Times New Roman" w:hAnsi="Times New Roman" w:cs="Times New Roman"/>
          <w:shd w:val="clear" w:color="auto" w:fill="FFFFFF"/>
        </w:rPr>
        <w:t>(9), 1495-1521.</w:t>
      </w:r>
    </w:p>
    <w:p w14:paraId="3BE74477" w14:textId="77777777" w:rsidR="008522B0" w:rsidRPr="00451D12" w:rsidRDefault="008522B0" w:rsidP="008522B0">
      <w:pPr>
        <w:widowControl w:val="0"/>
        <w:spacing w:line="276" w:lineRule="auto"/>
        <w:jc w:val="both"/>
        <w:rPr>
          <w:rFonts w:ascii="Times New Roman" w:hAnsi="Times New Roman" w:cs="Times New Roman"/>
        </w:rPr>
      </w:pPr>
      <w:r w:rsidRPr="00451D12">
        <w:rPr>
          <w:rFonts w:ascii="Times New Roman" w:hAnsi="Times New Roman" w:cs="Times New Roman"/>
        </w:rPr>
        <w:t>Ye, Y., Yeung, A. C., &amp; Huo, B. (2020). Maintaining stability while boosting growth? The long-term impact of environmental accreditations on firms' financial risk and sales growth. </w:t>
      </w:r>
      <w:r w:rsidRPr="00451D12">
        <w:rPr>
          <w:rFonts w:ascii="Times New Roman" w:hAnsi="Times New Roman" w:cs="Times New Roman"/>
          <w:i/>
          <w:iCs/>
        </w:rPr>
        <w:t>International Journal of Operations &amp; Production Management</w:t>
      </w:r>
      <w:r w:rsidRPr="00451D12">
        <w:rPr>
          <w:rFonts w:ascii="Times New Roman" w:hAnsi="Times New Roman" w:cs="Times New Roman"/>
        </w:rPr>
        <w:t>,</w:t>
      </w:r>
      <w:r w:rsidRPr="00451D12">
        <w:rPr>
          <w:rFonts w:ascii="Times New Roman" w:eastAsia="Times New Roman" w:hAnsi="Times New Roman" w:cs="Times New Roman"/>
          <w:shd w:val="clear" w:color="auto" w:fill="FFFFFF"/>
        </w:rPr>
        <w:t> </w:t>
      </w:r>
      <w:r w:rsidRPr="00451D12">
        <w:rPr>
          <w:rFonts w:ascii="Times New Roman" w:eastAsia="Times New Roman" w:hAnsi="Times New Roman" w:cs="Times New Roman"/>
          <w:i/>
          <w:shd w:val="clear" w:color="auto" w:fill="FFFFFF"/>
        </w:rPr>
        <w:t>40</w:t>
      </w:r>
      <w:r w:rsidRPr="00451D12">
        <w:rPr>
          <w:rFonts w:ascii="Times New Roman" w:eastAsia="Times New Roman" w:hAnsi="Times New Roman" w:cs="Times New Roman"/>
          <w:shd w:val="clear" w:color="auto" w:fill="FFFFFF"/>
        </w:rPr>
        <w:t>(12), 1829-1856.</w:t>
      </w:r>
    </w:p>
    <w:p w14:paraId="323A5DE7" w14:textId="77777777" w:rsidR="008522B0" w:rsidRPr="00451D12" w:rsidRDefault="008522B0" w:rsidP="008522B0">
      <w:pPr>
        <w:spacing w:line="276" w:lineRule="auto"/>
        <w:jc w:val="both"/>
        <w:rPr>
          <w:rFonts w:ascii="Times New Roman" w:eastAsia="Times New Roman" w:hAnsi="Times New Roman" w:cs="Times New Roman"/>
        </w:rPr>
      </w:pPr>
      <w:r w:rsidRPr="00451D12">
        <w:rPr>
          <w:rFonts w:ascii="Times New Roman" w:eastAsia="Times New Roman" w:hAnsi="Times New Roman" w:cs="Times New Roman"/>
        </w:rPr>
        <w:t>Zuo, L., Fisher, G. J., &amp; Yang, Z. (2019). Organizational learning and technological innovation: the distinct dimensions of novelty and meaningfulness that impact firm performance. </w:t>
      </w:r>
      <w:r w:rsidRPr="00451D12">
        <w:rPr>
          <w:rFonts w:ascii="Times New Roman" w:eastAsia="Times New Roman" w:hAnsi="Times New Roman" w:cs="Times New Roman"/>
          <w:i/>
          <w:iCs/>
        </w:rPr>
        <w:t>Journal of the academy of marketing science</w:t>
      </w:r>
      <w:r w:rsidRPr="00451D12">
        <w:rPr>
          <w:rFonts w:ascii="Times New Roman" w:eastAsia="Times New Roman" w:hAnsi="Times New Roman" w:cs="Times New Roman"/>
        </w:rPr>
        <w:t>, </w:t>
      </w:r>
      <w:r w:rsidRPr="00451D12">
        <w:rPr>
          <w:rFonts w:ascii="Times New Roman" w:eastAsia="Times New Roman" w:hAnsi="Times New Roman" w:cs="Times New Roman"/>
          <w:i/>
          <w:iCs/>
        </w:rPr>
        <w:t>47</w:t>
      </w:r>
      <w:r w:rsidRPr="00451D12">
        <w:rPr>
          <w:rFonts w:ascii="Times New Roman" w:eastAsia="Times New Roman" w:hAnsi="Times New Roman" w:cs="Times New Roman"/>
        </w:rPr>
        <w:t>(6), 1166-1183.</w:t>
      </w:r>
    </w:p>
    <w:p w14:paraId="04312423" w14:textId="2C892447" w:rsidR="008522B0" w:rsidRPr="00CF78C0" w:rsidRDefault="00344443" w:rsidP="00CF78C0">
      <w:pPr>
        <w:spacing w:line="276" w:lineRule="auto"/>
        <w:jc w:val="both"/>
        <w:rPr>
          <w:rFonts w:ascii="Times New Roman" w:hAnsi="Times New Roman" w:cs="Times New Roman"/>
          <w:color w:val="FF0000"/>
          <w:shd w:val="clear" w:color="auto" w:fill="FFFFFF"/>
        </w:rPr>
      </w:pPr>
      <w:r w:rsidRPr="00CF78C0">
        <w:rPr>
          <w:rFonts w:ascii="Times New Roman" w:hAnsi="Times New Roman" w:cs="Times New Roman"/>
          <w:color w:val="FF0000"/>
          <w:shd w:val="clear" w:color="auto" w:fill="FFFFFF"/>
        </w:rPr>
        <w:t>Shi, S., Wang, Y., Chen, X. and Zhang, Q., 2020. Conceptualization of omnichannel customer experience and its impact on shopping intention: A mixed-method approach. </w:t>
      </w:r>
      <w:r w:rsidRPr="00CF78C0">
        <w:rPr>
          <w:rFonts w:ascii="Times New Roman" w:hAnsi="Times New Roman" w:cs="Times New Roman"/>
          <w:i/>
          <w:iCs/>
          <w:color w:val="FF0000"/>
          <w:shd w:val="clear" w:color="auto" w:fill="FFFFFF"/>
        </w:rPr>
        <w:t>International Journal of Information Management</w:t>
      </w:r>
      <w:r w:rsidRPr="00CF78C0">
        <w:rPr>
          <w:rFonts w:ascii="Times New Roman" w:hAnsi="Times New Roman" w:cs="Times New Roman"/>
          <w:color w:val="FF0000"/>
          <w:shd w:val="clear" w:color="auto" w:fill="FFFFFF"/>
        </w:rPr>
        <w:t>, 50, pp.325-336.</w:t>
      </w:r>
    </w:p>
    <w:p w14:paraId="24417F94" w14:textId="33BF28B2" w:rsidR="00344443" w:rsidRPr="00CF78C0" w:rsidRDefault="00344443" w:rsidP="00CF78C0">
      <w:pPr>
        <w:spacing w:line="276" w:lineRule="auto"/>
        <w:jc w:val="both"/>
        <w:rPr>
          <w:rFonts w:ascii="Times New Roman" w:hAnsi="Times New Roman" w:cs="Times New Roman"/>
          <w:color w:val="FF0000"/>
          <w:shd w:val="clear" w:color="auto" w:fill="FFFFFF"/>
        </w:rPr>
      </w:pPr>
      <w:bookmarkStart w:id="11" w:name="_Hlk145670604"/>
      <w:r w:rsidRPr="00CF78C0">
        <w:rPr>
          <w:rFonts w:ascii="Times New Roman" w:hAnsi="Times New Roman" w:cs="Times New Roman"/>
          <w:color w:val="FF0000"/>
          <w:shd w:val="clear" w:color="auto" w:fill="FFFFFF"/>
        </w:rPr>
        <w:t>Cyr, J., 2016. The pitfalls and promise of focus groups as a data collection method. </w:t>
      </w:r>
      <w:r w:rsidRPr="00CF78C0">
        <w:rPr>
          <w:rFonts w:ascii="Times New Roman" w:hAnsi="Times New Roman" w:cs="Times New Roman"/>
          <w:i/>
          <w:iCs/>
          <w:color w:val="FF0000"/>
          <w:shd w:val="clear" w:color="auto" w:fill="FFFFFF"/>
        </w:rPr>
        <w:t>Sociological methods &amp; research</w:t>
      </w:r>
      <w:r w:rsidRPr="00CF78C0">
        <w:rPr>
          <w:rFonts w:ascii="Times New Roman" w:hAnsi="Times New Roman" w:cs="Times New Roman"/>
          <w:color w:val="FF0000"/>
          <w:shd w:val="clear" w:color="auto" w:fill="FFFFFF"/>
        </w:rPr>
        <w:t>, 45(2), pp.231-259.</w:t>
      </w:r>
    </w:p>
    <w:bookmarkEnd w:id="11"/>
    <w:p w14:paraId="478910E7" w14:textId="2A7E3BA1" w:rsidR="00344443" w:rsidRPr="00CF78C0" w:rsidRDefault="00344443" w:rsidP="00CF78C0">
      <w:pPr>
        <w:spacing w:line="276" w:lineRule="auto"/>
        <w:jc w:val="both"/>
        <w:rPr>
          <w:rFonts w:ascii="Times New Roman" w:hAnsi="Times New Roman" w:cs="Times New Roman"/>
          <w:color w:val="FF0000"/>
          <w:shd w:val="clear" w:color="auto" w:fill="FFFFFF"/>
        </w:rPr>
      </w:pPr>
      <w:r w:rsidRPr="00CF78C0">
        <w:rPr>
          <w:rFonts w:ascii="Times New Roman" w:hAnsi="Times New Roman" w:cs="Times New Roman"/>
          <w:color w:val="FF0000"/>
          <w:shd w:val="clear" w:color="auto" w:fill="FFFFFF"/>
        </w:rPr>
        <w:t>Morgan, D.L., 1996. </w:t>
      </w:r>
      <w:r w:rsidRPr="00CF78C0">
        <w:rPr>
          <w:rFonts w:ascii="Times New Roman" w:hAnsi="Times New Roman" w:cs="Times New Roman"/>
          <w:i/>
          <w:iCs/>
          <w:color w:val="FF0000"/>
          <w:shd w:val="clear" w:color="auto" w:fill="FFFFFF"/>
        </w:rPr>
        <w:t>Focus groups as qualitative research</w:t>
      </w:r>
      <w:r w:rsidRPr="00CF78C0">
        <w:rPr>
          <w:rFonts w:ascii="Times New Roman" w:hAnsi="Times New Roman" w:cs="Times New Roman"/>
          <w:color w:val="FF0000"/>
          <w:shd w:val="clear" w:color="auto" w:fill="FFFFFF"/>
        </w:rPr>
        <w:t> (Vol. 16). Sage publications.</w:t>
      </w:r>
    </w:p>
    <w:p w14:paraId="47C26595" w14:textId="30A2AB86" w:rsidR="00B15124" w:rsidRPr="00CF78C0" w:rsidRDefault="00B15124" w:rsidP="00CF78C0">
      <w:pPr>
        <w:spacing w:line="276" w:lineRule="auto"/>
        <w:jc w:val="both"/>
        <w:rPr>
          <w:rFonts w:ascii="Times New Roman" w:hAnsi="Times New Roman" w:cs="Times New Roman"/>
          <w:color w:val="FF0000"/>
          <w:shd w:val="clear" w:color="auto" w:fill="FFFFFF"/>
        </w:rPr>
      </w:pPr>
      <w:r w:rsidRPr="00CF78C0">
        <w:rPr>
          <w:rFonts w:ascii="Times New Roman" w:hAnsi="Times New Roman" w:cs="Times New Roman"/>
          <w:color w:val="FF0000"/>
          <w:shd w:val="clear" w:color="auto" w:fill="FFFFFF"/>
        </w:rPr>
        <w:t>Johnston, M.P., 2014. Secondary data analysis: A method of which the time has come. </w:t>
      </w:r>
      <w:r w:rsidRPr="00CF78C0">
        <w:rPr>
          <w:rFonts w:ascii="Times New Roman" w:hAnsi="Times New Roman" w:cs="Times New Roman"/>
          <w:i/>
          <w:iCs/>
          <w:color w:val="FF0000"/>
          <w:shd w:val="clear" w:color="auto" w:fill="FFFFFF"/>
        </w:rPr>
        <w:t>Qualitative and quantitative methods in libraries</w:t>
      </w:r>
      <w:r w:rsidRPr="00CF78C0">
        <w:rPr>
          <w:rFonts w:ascii="Times New Roman" w:hAnsi="Times New Roman" w:cs="Times New Roman"/>
          <w:color w:val="FF0000"/>
          <w:shd w:val="clear" w:color="auto" w:fill="FFFFFF"/>
        </w:rPr>
        <w:t>, 3(3), pp.619-626.</w:t>
      </w:r>
    </w:p>
    <w:p w14:paraId="33771A9D" w14:textId="77777777" w:rsidR="00CF78C0" w:rsidRPr="00CF78C0" w:rsidRDefault="00CF78C0" w:rsidP="00CF78C0">
      <w:pPr>
        <w:spacing w:line="276" w:lineRule="auto"/>
        <w:jc w:val="both"/>
        <w:rPr>
          <w:rFonts w:ascii="Times New Roman" w:hAnsi="Times New Roman" w:cs="Times New Roman"/>
          <w:color w:val="FF0000"/>
          <w:shd w:val="clear" w:color="auto" w:fill="FFFFFF"/>
        </w:rPr>
      </w:pPr>
      <w:r w:rsidRPr="00CF78C0">
        <w:rPr>
          <w:rFonts w:ascii="Times New Roman" w:hAnsi="Times New Roman" w:cs="Times New Roman"/>
          <w:color w:val="FF0000"/>
          <w:shd w:val="clear" w:color="auto" w:fill="FFFFFF"/>
        </w:rPr>
        <w:t xml:space="preserve">Dwivedi, Y.K., Hughes, L., </w:t>
      </w:r>
      <w:proofErr w:type="spellStart"/>
      <w:r w:rsidRPr="00CF78C0">
        <w:rPr>
          <w:rFonts w:ascii="Times New Roman" w:hAnsi="Times New Roman" w:cs="Times New Roman"/>
          <w:color w:val="FF0000"/>
          <w:shd w:val="clear" w:color="auto" w:fill="FFFFFF"/>
        </w:rPr>
        <w:t>Ismagilova</w:t>
      </w:r>
      <w:proofErr w:type="spellEnd"/>
      <w:r w:rsidRPr="00CF78C0">
        <w:rPr>
          <w:rFonts w:ascii="Times New Roman" w:hAnsi="Times New Roman" w:cs="Times New Roman"/>
          <w:color w:val="FF0000"/>
          <w:shd w:val="clear" w:color="auto" w:fill="FFFFFF"/>
        </w:rPr>
        <w:t xml:space="preserve">, E., Aarts, G., Coombs, C., Crick, T., Duan, Y., Dwivedi, R., Edwards, J., </w:t>
      </w:r>
      <w:proofErr w:type="spellStart"/>
      <w:r w:rsidRPr="00CF78C0">
        <w:rPr>
          <w:rFonts w:ascii="Times New Roman" w:hAnsi="Times New Roman" w:cs="Times New Roman"/>
          <w:color w:val="FF0000"/>
          <w:shd w:val="clear" w:color="auto" w:fill="FFFFFF"/>
        </w:rPr>
        <w:t>Eirug</w:t>
      </w:r>
      <w:proofErr w:type="spellEnd"/>
      <w:r w:rsidRPr="00CF78C0">
        <w:rPr>
          <w:rFonts w:ascii="Times New Roman" w:hAnsi="Times New Roman" w:cs="Times New Roman"/>
          <w:color w:val="FF0000"/>
          <w:shd w:val="clear" w:color="auto" w:fill="FFFFFF"/>
        </w:rPr>
        <w:t>, A. and Galanos, V., 2021a. Artificial Intelligence (AI): Multidisciplinary perspectives on emerging challenges, opportunities, and agenda for research, practice and policy. </w:t>
      </w:r>
      <w:r w:rsidRPr="00CF78C0">
        <w:rPr>
          <w:rFonts w:ascii="Times New Roman" w:hAnsi="Times New Roman" w:cs="Times New Roman"/>
          <w:i/>
          <w:iCs/>
          <w:color w:val="FF0000"/>
          <w:shd w:val="clear" w:color="auto" w:fill="FFFFFF"/>
        </w:rPr>
        <w:t>International Journal of Information Management</w:t>
      </w:r>
      <w:r w:rsidRPr="00CF78C0">
        <w:rPr>
          <w:rFonts w:ascii="Times New Roman" w:hAnsi="Times New Roman" w:cs="Times New Roman"/>
          <w:color w:val="FF0000"/>
          <w:shd w:val="clear" w:color="auto" w:fill="FFFFFF"/>
        </w:rPr>
        <w:t>, 57, p.101994.</w:t>
      </w:r>
    </w:p>
    <w:p w14:paraId="7B44CFE0" w14:textId="77777777" w:rsidR="00CF78C0" w:rsidRPr="00CF78C0" w:rsidRDefault="00CF78C0" w:rsidP="00CF78C0">
      <w:pPr>
        <w:spacing w:line="276" w:lineRule="auto"/>
        <w:jc w:val="both"/>
        <w:rPr>
          <w:rFonts w:ascii="Times New Roman" w:hAnsi="Times New Roman" w:cs="Times New Roman"/>
          <w:color w:val="FF0000"/>
          <w:shd w:val="clear" w:color="auto" w:fill="FFFFFF"/>
        </w:rPr>
      </w:pPr>
      <w:r w:rsidRPr="00CF78C0">
        <w:rPr>
          <w:rFonts w:ascii="Times New Roman" w:hAnsi="Times New Roman" w:cs="Times New Roman"/>
          <w:color w:val="FF0000"/>
          <w:shd w:val="clear" w:color="auto" w:fill="FFFFFF"/>
        </w:rPr>
        <w:t xml:space="preserve">Dwivedi, Y.K., </w:t>
      </w:r>
      <w:proofErr w:type="spellStart"/>
      <w:r w:rsidRPr="00CF78C0">
        <w:rPr>
          <w:rFonts w:ascii="Times New Roman" w:hAnsi="Times New Roman" w:cs="Times New Roman"/>
          <w:color w:val="FF0000"/>
          <w:shd w:val="clear" w:color="auto" w:fill="FFFFFF"/>
        </w:rPr>
        <w:t>Ismagilova</w:t>
      </w:r>
      <w:proofErr w:type="spellEnd"/>
      <w:r w:rsidRPr="00CF78C0">
        <w:rPr>
          <w:rFonts w:ascii="Times New Roman" w:hAnsi="Times New Roman" w:cs="Times New Roman"/>
          <w:color w:val="FF0000"/>
          <w:shd w:val="clear" w:color="auto" w:fill="FFFFFF"/>
        </w:rPr>
        <w:t xml:space="preserve">, E., Hughes, D.L., Carlson, J., </w:t>
      </w:r>
      <w:proofErr w:type="spellStart"/>
      <w:r w:rsidRPr="00CF78C0">
        <w:rPr>
          <w:rFonts w:ascii="Times New Roman" w:hAnsi="Times New Roman" w:cs="Times New Roman"/>
          <w:color w:val="FF0000"/>
          <w:shd w:val="clear" w:color="auto" w:fill="FFFFFF"/>
        </w:rPr>
        <w:t>Filieri</w:t>
      </w:r>
      <w:proofErr w:type="spellEnd"/>
      <w:r w:rsidRPr="00CF78C0">
        <w:rPr>
          <w:rFonts w:ascii="Times New Roman" w:hAnsi="Times New Roman" w:cs="Times New Roman"/>
          <w:color w:val="FF0000"/>
          <w:shd w:val="clear" w:color="auto" w:fill="FFFFFF"/>
        </w:rPr>
        <w:t xml:space="preserve">, R., Jacobson, J., Jain, V., </w:t>
      </w:r>
      <w:proofErr w:type="spellStart"/>
      <w:r w:rsidRPr="00CF78C0">
        <w:rPr>
          <w:rFonts w:ascii="Times New Roman" w:hAnsi="Times New Roman" w:cs="Times New Roman"/>
          <w:color w:val="FF0000"/>
          <w:shd w:val="clear" w:color="auto" w:fill="FFFFFF"/>
        </w:rPr>
        <w:t>Karjaluoto</w:t>
      </w:r>
      <w:proofErr w:type="spellEnd"/>
      <w:r w:rsidRPr="00CF78C0">
        <w:rPr>
          <w:rFonts w:ascii="Times New Roman" w:hAnsi="Times New Roman" w:cs="Times New Roman"/>
          <w:color w:val="FF0000"/>
          <w:shd w:val="clear" w:color="auto" w:fill="FFFFFF"/>
        </w:rPr>
        <w:t xml:space="preserve">, H., </w:t>
      </w:r>
      <w:proofErr w:type="spellStart"/>
      <w:r w:rsidRPr="00CF78C0">
        <w:rPr>
          <w:rFonts w:ascii="Times New Roman" w:hAnsi="Times New Roman" w:cs="Times New Roman"/>
          <w:color w:val="FF0000"/>
          <w:shd w:val="clear" w:color="auto" w:fill="FFFFFF"/>
        </w:rPr>
        <w:t>Kefi</w:t>
      </w:r>
      <w:proofErr w:type="spellEnd"/>
      <w:r w:rsidRPr="00CF78C0">
        <w:rPr>
          <w:rFonts w:ascii="Times New Roman" w:hAnsi="Times New Roman" w:cs="Times New Roman"/>
          <w:color w:val="FF0000"/>
          <w:shd w:val="clear" w:color="auto" w:fill="FFFFFF"/>
        </w:rPr>
        <w:t>, H., Krishen, A.S. and Kumar, V., 2021b. Setting the future of digital and social media marketing research: Perspectives and research propositions. </w:t>
      </w:r>
      <w:r w:rsidRPr="00CF78C0">
        <w:rPr>
          <w:rFonts w:ascii="Times New Roman" w:hAnsi="Times New Roman" w:cs="Times New Roman"/>
          <w:i/>
          <w:iCs/>
          <w:color w:val="FF0000"/>
          <w:shd w:val="clear" w:color="auto" w:fill="FFFFFF"/>
        </w:rPr>
        <w:t>International Journal of Information Management</w:t>
      </w:r>
      <w:r w:rsidRPr="00CF78C0">
        <w:rPr>
          <w:rFonts w:ascii="Times New Roman" w:hAnsi="Times New Roman" w:cs="Times New Roman"/>
          <w:color w:val="FF0000"/>
          <w:shd w:val="clear" w:color="auto" w:fill="FFFFFF"/>
        </w:rPr>
        <w:t>, 59, p.102168.</w:t>
      </w:r>
    </w:p>
    <w:p w14:paraId="19E7B239" w14:textId="77777777" w:rsidR="00CF78C0" w:rsidRPr="00CF78C0" w:rsidRDefault="00CF78C0" w:rsidP="00CF78C0">
      <w:pPr>
        <w:spacing w:line="276" w:lineRule="auto"/>
        <w:jc w:val="both"/>
        <w:rPr>
          <w:rFonts w:ascii="Times New Roman" w:hAnsi="Times New Roman" w:cs="Times New Roman"/>
          <w:color w:val="FF0000"/>
          <w:shd w:val="clear" w:color="auto" w:fill="FFFFFF"/>
        </w:rPr>
      </w:pPr>
      <w:r w:rsidRPr="00CF78C0">
        <w:rPr>
          <w:rFonts w:ascii="Times New Roman" w:hAnsi="Times New Roman" w:cs="Times New Roman"/>
          <w:color w:val="FF0000"/>
          <w:shd w:val="clear" w:color="auto" w:fill="FFFFFF"/>
        </w:rPr>
        <w:t>Wamba, S.F., 2022. Impact of artificial intelligence assimilation on firm performance: The mediating effects of organizational agility and customer agility. </w:t>
      </w:r>
      <w:r w:rsidRPr="00CF78C0">
        <w:rPr>
          <w:rFonts w:ascii="Times New Roman" w:hAnsi="Times New Roman" w:cs="Times New Roman"/>
          <w:i/>
          <w:iCs/>
          <w:color w:val="FF0000"/>
          <w:shd w:val="clear" w:color="auto" w:fill="FFFFFF"/>
        </w:rPr>
        <w:t>International Journal of Information Management</w:t>
      </w:r>
      <w:r w:rsidRPr="00CF78C0">
        <w:rPr>
          <w:rFonts w:ascii="Times New Roman" w:hAnsi="Times New Roman" w:cs="Times New Roman"/>
          <w:color w:val="FF0000"/>
          <w:shd w:val="clear" w:color="auto" w:fill="FFFFFF"/>
        </w:rPr>
        <w:t>, 67, p.102544.</w:t>
      </w:r>
    </w:p>
    <w:p w14:paraId="68ACF345" w14:textId="77777777" w:rsidR="00CF78C0" w:rsidRPr="00CF78C0" w:rsidRDefault="00CF78C0" w:rsidP="00CF78C0">
      <w:pPr>
        <w:spacing w:line="276" w:lineRule="auto"/>
        <w:jc w:val="both"/>
        <w:rPr>
          <w:rFonts w:ascii="Times New Roman" w:hAnsi="Times New Roman" w:cs="Times New Roman"/>
          <w:color w:val="FF0000"/>
          <w:shd w:val="clear" w:color="auto" w:fill="FFFFFF"/>
        </w:rPr>
      </w:pPr>
      <w:r w:rsidRPr="00CF78C0">
        <w:rPr>
          <w:rFonts w:ascii="Times New Roman" w:hAnsi="Times New Roman" w:cs="Times New Roman"/>
          <w:color w:val="FF0000"/>
          <w:shd w:val="clear" w:color="auto" w:fill="FFFFFF"/>
        </w:rPr>
        <w:lastRenderedPageBreak/>
        <w:t>Borges, A.F., Laurindo, F.J., Spínola, M.M., Gonçalves, R.F. and Mattos, C.A., 2021. The strategic use of artificial intelligence in the digital era: Systematic literature review and future research directions. </w:t>
      </w:r>
      <w:r w:rsidRPr="00CF78C0">
        <w:rPr>
          <w:rFonts w:ascii="Times New Roman" w:hAnsi="Times New Roman" w:cs="Times New Roman"/>
          <w:i/>
          <w:iCs/>
          <w:color w:val="FF0000"/>
          <w:shd w:val="clear" w:color="auto" w:fill="FFFFFF"/>
        </w:rPr>
        <w:t>International Journal of Information Management</w:t>
      </w:r>
      <w:r w:rsidRPr="00CF78C0">
        <w:rPr>
          <w:rFonts w:ascii="Times New Roman" w:hAnsi="Times New Roman" w:cs="Times New Roman"/>
          <w:color w:val="FF0000"/>
          <w:shd w:val="clear" w:color="auto" w:fill="FFFFFF"/>
        </w:rPr>
        <w:t>, 57, p.102225.</w:t>
      </w:r>
    </w:p>
    <w:p w14:paraId="13C7C499" w14:textId="77777777" w:rsidR="00CF78C0" w:rsidRPr="00CF78C0" w:rsidRDefault="00CF78C0" w:rsidP="00CF78C0">
      <w:pPr>
        <w:spacing w:line="276" w:lineRule="auto"/>
        <w:jc w:val="both"/>
        <w:rPr>
          <w:rFonts w:ascii="Times New Roman" w:hAnsi="Times New Roman" w:cs="Times New Roman"/>
          <w:color w:val="FF0000"/>
          <w:shd w:val="clear" w:color="auto" w:fill="FFFFFF"/>
        </w:rPr>
      </w:pPr>
      <w:r w:rsidRPr="00CF78C0">
        <w:rPr>
          <w:rFonts w:ascii="Times New Roman" w:hAnsi="Times New Roman" w:cs="Times New Roman"/>
          <w:color w:val="FF0000"/>
          <w:shd w:val="clear" w:color="auto" w:fill="FFFFFF"/>
        </w:rPr>
        <w:t>Sung, E.C., Bae, S., Han, D.I.D. and Kwon, O., 2021. Consumer engagement via interactive artificial intelligence and mixed reality. </w:t>
      </w:r>
      <w:r w:rsidRPr="00CF78C0">
        <w:rPr>
          <w:rFonts w:ascii="Times New Roman" w:hAnsi="Times New Roman" w:cs="Times New Roman"/>
          <w:i/>
          <w:iCs/>
          <w:color w:val="FF0000"/>
          <w:shd w:val="clear" w:color="auto" w:fill="FFFFFF"/>
        </w:rPr>
        <w:t>International journal of information management</w:t>
      </w:r>
      <w:r w:rsidRPr="00CF78C0">
        <w:rPr>
          <w:rFonts w:ascii="Times New Roman" w:hAnsi="Times New Roman" w:cs="Times New Roman"/>
          <w:color w:val="FF0000"/>
          <w:shd w:val="clear" w:color="auto" w:fill="FFFFFF"/>
        </w:rPr>
        <w:t>, 60, p.102382.</w:t>
      </w:r>
    </w:p>
    <w:p w14:paraId="71CDDA86" w14:textId="77777777" w:rsidR="00CF78C0" w:rsidRPr="00CF78C0" w:rsidRDefault="00CF78C0" w:rsidP="00CF78C0">
      <w:pPr>
        <w:spacing w:line="276" w:lineRule="auto"/>
        <w:jc w:val="both"/>
        <w:rPr>
          <w:rFonts w:ascii="Times New Roman" w:hAnsi="Times New Roman" w:cs="Times New Roman"/>
          <w:color w:val="FF0000"/>
          <w:shd w:val="clear" w:color="auto" w:fill="FFFFFF"/>
        </w:rPr>
      </w:pPr>
      <w:r w:rsidRPr="00CF78C0">
        <w:rPr>
          <w:rFonts w:ascii="Times New Roman" w:hAnsi="Times New Roman" w:cs="Times New Roman"/>
          <w:color w:val="FF0000"/>
          <w:shd w:val="clear" w:color="auto" w:fill="FFFFFF"/>
        </w:rPr>
        <w:t>Hradecky, D., Kennell, J., Cai, W. and Davidson, R., 2022. Organizational readiness to adopt artificial intelligence in the exhibition sector in Western Europe. </w:t>
      </w:r>
      <w:r w:rsidRPr="00CF78C0">
        <w:rPr>
          <w:rFonts w:ascii="Times New Roman" w:hAnsi="Times New Roman" w:cs="Times New Roman"/>
          <w:i/>
          <w:iCs/>
          <w:color w:val="FF0000"/>
          <w:shd w:val="clear" w:color="auto" w:fill="FFFFFF"/>
        </w:rPr>
        <w:t>International journal of information management</w:t>
      </w:r>
      <w:r w:rsidRPr="00CF78C0">
        <w:rPr>
          <w:rFonts w:ascii="Times New Roman" w:hAnsi="Times New Roman" w:cs="Times New Roman"/>
          <w:color w:val="FF0000"/>
          <w:shd w:val="clear" w:color="auto" w:fill="FFFFFF"/>
        </w:rPr>
        <w:t>, 65, p.102497.</w:t>
      </w:r>
    </w:p>
    <w:p w14:paraId="014548AF" w14:textId="77777777" w:rsidR="00CF78C0" w:rsidRPr="00CF78C0" w:rsidRDefault="00CF78C0" w:rsidP="00CF78C0">
      <w:pPr>
        <w:spacing w:line="276" w:lineRule="auto"/>
        <w:jc w:val="both"/>
        <w:rPr>
          <w:rFonts w:ascii="Times New Roman" w:hAnsi="Times New Roman" w:cs="Times New Roman"/>
          <w:color w:val="FF0000"/>
          <w:shd w:val="clear" w:color="auto" w:fill="FFFFFF"/>
        </w:rPr>
      </w:pPr>
      <w:r w:rsidRPr="00CF78C0">
        <w:rPr>
          <w:rFonts w:ascii="Times New Roman" w:hAnsi="Times New Roman" w:cs="Times New Roman"/>
          <w:color w:val="FF0000"/>
          <w:shd w:val="clear" w:color="auto" w:fill="FFFFFF"/>
        </w:rPr>
        <w:t xml:space="preserve">Gupta, S., Wang, Y. and </w:t>
      </w:r>
      <w:proofErr w:type="spellStart"/>
      <w:r w:rsidRPr="00CF78C0">
        <w:rPr>
          <w:rFonts w:ascii="Times New Roman" w:hAnsi="Times New Roman" w:cs="Times New Roman"/>
          <w:color w:val="FF0000"/>
          <w:shd w:val="clear" w:color="auto" w:fill="FFFFFF"/>
        </w:rPr>
        <w:t>Czinkota</w:t>
      </w:r>
      <w:proofErr w:type="spellEnd"/>
      <w:r w:rsidRPr="00CF78C0">
        <w:rPr>
          <w:rFonts w:ascii="Times New Roman" w:hAnsi="Times New Roman" w:cs="Times New Roman"/>
          <w:color w:val="FF0000"/>
          <w:shd w:val="clear" w:color="auto" w:fill="FFFFFF"/>
        </w:rPr>
        <w:t>, M., 2023. Reshoring: A Road to Industry 4.0 Transformation. </w:t>
      </w:r>
      <w:r w:rsidRPr="00CF78C0">
        <w:rPr>
          <w:rFonts w:ascii="Times New Roman" w:hAnsi="Times New Roman" w:cs="Times New Roman"/>
          <w:i/>
          <w:iCs/>
          <w:color w:val="FF0000"/>
          <w:shd w:val="clear" w:color="auto" w:fill="FFFFFF"/>
        </w:rPr>
        <w:t>British Journal of Management</w:t>
      </w:r>
      <w:r w:rsidRPr="00CF78C0">
        <w:rPr>
          <w:rFonts w:ascii="Times New Roman" w:hAnsi="Times New Roman" w:cs="Times New Roman"/>
          <w:color w:val="FF0000"/>
          <w:shd w:val="clear" w:color="auto" w:fill="FFFFFF"/>
        </w:rPr>
        <w:t>, Vol. 34, 1081–1099</w:t>
      </w:r>
    </w:p>
    <w:p w14:paraId="6B9AFA09" w14:textId="77777777" w:rsidR="00CF78C0" w:rsidRPr="00B15124" w:rsidRDefault="00CF78C0" w:rsidP="008522B0">
      <w:pPr>
        <w:spacing w:line="276" w:lineRule="auto"/>
        <w:rPr>
          <w:rFonts w:ascii="Times New Roman" w:hAnsi="Times New Roman" w:cs="Times New Roman"/>
          <w:color w:val="FF0000"/>
        </w:rPr>
      </w:pPr>
    </w:p>
    <w:p w14:paraId="04F97432" w14:textId="2A9CA9EB" w:rsidR="00F61A3D" w:rsidRPr="00EB3853" w:rsidRDefault="00F61A3D" w:rsidP="00EB3853">
      <w:pPr>
        <w:spacing w:line="360" w:lineRule="auto"/>
        <w:rPr>
          <w:rFonts w:ascii="Times New Roman" w:hAnsi="Times New Roman" w:cs="Times New Roman"/>
          <w:sz w:val="24"/>
          <w:szCs w:val="24"/>
        </w:rPr>
      </w:pPr>
    </w:p>
    <w:sectPr w:rsidR="00F61A3D" w:rsidRPr="00EB38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ADC1E" w14:textId="77777777" w:rsidR="00304A45" w:rsidRDefault="00304A45" w:rsidP="00BD2150">
      <w:pPr>
        <w:spacing w:after="0" w:line="240" w:lineRule="auto"/>
      </w:pPr>
      <w:r>
        <w:separator/>
      </w:r>
    </w:p>
  </w:endnote>
  <w:endnote w:type="continuationSeparator" w:id="0">
    <w:p w14:paraId="3F73C6A2" w14:textId="77777777" w:rsidR="00304A45" w:rsidRDefault="00304A45" w:rsidP="00BD2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6128"/>
      <w:docPartObj>
        <w:docPartGallery w:val="Page Numbers (Bottom of Page)"/>
        <w:docPartUnique/>
      </w:docPartObj>
    </w:sdtPr>
    <w:sdtEndPr>
      <w:rPr>
        <w:noProof/>
      </w:rPr>
    </w:sdtEndPr>
    <w:sdtContent>
      <w:p w14:paraId="72E2E7B1" w14:textId="35089C91" w:rsidR="00BC7445" w:rsidRDefault="00BC74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5E4910" w14:textId="77777777" w:rsidR="00BC7445" w:rsidRDefault="00BC74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232A0" w14:textId="77777777" w:rsidR="00304A45" w:rsidRDefault="00304A45" w:rsidP="00BD2150">
      <w:pPr>
        <w:spacing w:after="0" w:line="240" w:lineRule="auto"/>
      </w:pPr>
      <w:r>
        <w:separator/>
      </w:r>
    </w:p>
  </w:footnote>
  <w:footnote w:type="continuationSeparator" w:id="0">
    <w:p w14:paraId="4B136F8C" w14:textId="77777777" w:rsidR="00304A45" w:rsidRDefault="00304A45" w:rsidP="00BD21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C2ADC"/>
    <w:multiLevelType w:val="hybridMultilevel"/>
    <w:tmpl w:val="FD624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22206D"/>
    <w:multiLevelType w:val="hybridMultilevel"/>
    <w:tmpl w:val="478C5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E5902F6"/>
    <w:multiLevelType w:val="hybridMultilevel"/>
    <w:tmpl w:val="9CD66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4473644">
    <w:abstractNumId w:val="1"/>
  </w:num>
  <w:num w:numId="2" w16cid:durableId="1036849817">
    <w:abstractNumId w:val="0"/>
  </w:num>
  <w:num w:numId="3" w16cid:durableId="240716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U2M7K0NDEwMTMwszBX0lEKTi0uzszPAykwNK4FAGmXoS8tAAAA"/>
  </w:docVars>
  <w:rsids>
    <w:rsidRoot w:val="00A873B8"/>
    <w:rsid w:val="00001817"/>
    <w:rsid w:val="00001CA5"/>
    <w:rsid w:val="000063CB"/>
    <w:rsid w:val="000070AA"/>
    <w:rsid w:val="00007610"/>
    <w:rsid w:val="00011DD5"/>
    <w:rsid w:val="000137E0"/>
    <w:rsid w:val="00016EAB"/>
    <w:rsid w:val="00020043"/>
    <w:rsid w:val="00022F11"/>
    <w:rsid w:val="00023361"/>
    <w:rsid w:val="00026E46"/>
    <w:rsid w:val="000324B4"/>
    <w:rsid w:val="00035BD1"/>
    <w:rsid w:val="00035FB6"/>
    <w:rsid w:val="00041D92"/>
    <w:rsid w:val="0004568A"/>
    <w:rsid w:val="00045A56"/>
    <w:rsid w:val="00047A03"/>
    <w:rsid w:val="00051CE0"/>
    <w:rsid w:val="0005247F"/>
    <w:rsid w:val="00052920"/>
    <w:rsid w:val="0005690E"/>
    <w:rsid w:val="00061932"/>
    <w:rsid w:val="0006214F"/>
    <w:rsid w:val="000622DE"/>
    <w:rsid w:val="00062333"/>
    <w:rsid w:val="000707D4"/>
    <w:rsid w:val="00070E59"/>
    <w:rsid w:val="00071A00"/>
    <w:rsid w:val="0007214C"/>
    <w:rsid w:val="00077B03"/>
    <w:rsid w:val="00081629"/>
    <w:rsid w:val="00081F03"/>
    <w:rsid w:val="00084B95"/>
    <w:rsid w:val="00084CEA"/>
    <w:rsid w:val="0009164A"/>
    <w:rsid w:val="00092DBA"/>
    <w:rsid w:val="00095EB6"/>
    <w:rsid w:val="00095EDB"/>
    <w:rsid w:val="000A1FAD"/>
    <w:rsid w:val="000A3395"/>
    <w:rsid w:val="000A4CA3"/>
    <w:rsid w:val="000B001E"/>
    <w:rsid w:val="000B1E1A"/>
    <w:rsid w:val="000B4C3C"/>
    <w:rsid w:val="000B4E9C"/>
    <w:rsid w:val="000C16D1"/>
    <w:rsid w:val="000C21B3"/>
    <w:rsid w:val="000C63B2"/>
    <w:rsid w:val="000D04F9"/>
    <w:rsid w:val="000D0FDC"/>
    <w:rsid w:val="000D2498"/>
    <w:rsid w:val="000D2C63"/>
    <w:rsid w:val="000D4FEF"/>
    <w:rsid w:val="000E6D9B"/>
    <w:rsid w:val="000F0736"/>
    <w:rsid w:val="000F1281"/>
    <w:rsid w:val="000F5A5F"/>
    <w:rsid w:val="000F7904"/>
    <w:rsid w:val="0010583B"/>
    <w:rsid w:val="00111F2D"/>
    <w:rsid w:val="0011514C"/>
    <w:rsid w:val="00115A7E"/>
    <w:rsid w:val="001305EE"/>
    <w:rsid w:val="001319DC"/>
    <w:rsid w:val="00131B35"/>
    <w:rsid w:val="00132628"/>
    <w:rsid w:val="00134FE1"/>
    <w:rsid w:val="00135E90"/>
    <w:rsid w:val="001365AB"/>
    <w:rsid w:val="00136E94"/>
    <w:rsid w:val="001415A5"/>
    <w:rsid w:val="00146391"/>
    <w:rsid w:val="00147E95"/>
    <w:rsid w:val="00150A0E"/>
    <w:rsid w:val="00152107"/>
    <w:rsid w:val="00154B12"/>
    <w:rsid w:val="00155BA0"/>
    <w:rsid w:val="00160B98"/>
    <w:rsid w:val="00163386"/>
    <w:rsid w:val="001704C9"/>
    <w:rsid w:val="001709B0"/>
    <w:rsid w:val="00170B2E"/>
    <w:rsid w:val="00170B56"/>
    <w:rsid w:val="00171E6A"/>
    <w:rsid w:val="00172E94"/>
    <w:rsid w:val="001756A2"/>
    <w:rsid w:val="0018261E"/>
    <w:rsid w:val="00182C7B"/>
    <w:rsid w:val="00182C80"/>
    <w:rsid w:val="001844F6"/>
    <w:rsid w:val="00184B38"/>
    <w:rsid w:val="001869A3"/>
    <w:rsid w:val="00187A24"/>
    <w:rsid w:val="0019067D"/>
    <w:rsid w:val="00193420"/>
    <w:rsid w:val="00194423"/>
    <w:rsid w:val="00194630"/>
    <w:rsid w:val="001951AF"/>
    <w:rsid w:val="00196F3E"/>
    <w:rsid w:val="001A1199"/>
    <w:rsid w:val="001A7A2B"/>
    <w:rsid w:val="001B1C67"/>
    <w:rsid w:val="001B4614"/>
    <w:rsid w:val="001B5C71"/>
    <w:rsid w:val="001C22CB"/>
    <w:rsid w:val="001C58F5"/>
    <w:rsid w:val="001D2C15"/>
    <w:rsid w:val="001D3342"/>
    <w:rsid w:val="001D3F16"/>
    <w:rsid w:val="001D47C3"/>
    <w:rsid w:val="001D6252"/>
    <w:rsid w:val="001D78B4"/>
    <w:rsid w:val="001E2EA8"/>
    <w:rsid w:val="001E5645"/>
    <w:rsid w:val="001F02DD"/>
    <w:rsid w:val="001F5480"/>
    <w:rsid w:val="0020582C"/>
    <w:rsid w:val="002105A6"/>
    <w:rsid w:val="002164D0"/>
    <w:rsid w:val="00216DDC"/>
    <w:rsid w:val="0021723F"/>
    <w:rsid w:val="00220F07"/>
    <w:rsid w:val="00221569"/>
    <w:rsid w:val="00222486"/>
    <w:rsid w:val="00223E02"/>
    <w:rsid w:val="00224417"/>
    <w:rsid w:val="00225DF1"/>
    <w:rsid w:val="00230AE1"/>
    <w:rsid w:val="00231904"/>
    <w:rsid w:val="0023450C"/>
    <w:rsid w:val="00241399"/>
    <w:rsid w:val="00251084"/>
    <w:rsid w:val="00255867"/>
    <w:rsid w:val="00257EC4"/>
    <w:rsid w:val="002616A3"/>
    <w:rsid w:val="00266CA5"/>
    <w:rsid w:val="00270893"/>
    <w:rsid w:val="00275967"/>
    <w:rsid w:val="00284847"/>
    <w:rsid w:val="002915BE"/>
    <w:rsid w:val="002A2577"/>
    <w:rsid w:val="002A3679"/>
    <w:rsid w:val="002A5C9C"/>
    <w:rsid w:val="002B0FAC"/>
    <w:rsid w:val="002B4CB2"/>
    <w:rsid w:val="002B5A73"/>
    <w:rsid w:val="002B60F7"/>
    <w:rsid w:val="002B616E"/>
    <w:rsid w:val="002B78B5"/>
    <w:rsid w:val="002C769E"/>
    <w:rsid w:val="002D7E06"/>
    <w:rsid w:val="002E0388"/>
    <w:rsid w:val="002E39D0"/>
    <w:rsid w:val="002E44DC"/>
    <w:rsid w:val="002E5C8F"/>
    <w:rsid w:val="002F0BB6"/>
    <w:rsid w:val="002F0FE7"/>
    <w:rsid w:val="002F159D"/>
    <w:rsid w:val="002F2431"/>
    <w:rsid w:val="002F3A92"/>
    <w:rsid w:val="00304A45"/>
    <w:rsid w:val="00313CC4"/>
    <w:rsid w:val="00317947"/>
    <w:rsid w:val="00326F60"/>
    <w:rsid w:val="00327948"/>
    <w:rsid w:val="00330F9A"/>
    <w:rsid w:val="003315EE"/>
    <w:rsid w:val="003348D1"/>
    <w:rsid w:val="00336610"/>
    <w:rsid w:val="00340B90"/>
    <w:rsid w:val="00340CAB"/>
    <w:rsid w:val="00340EC8"/>
    <w:rsid w:val="0034422D"/>
    <w:rsid w:val="00344443"/>
    <w:rsid w:val="00345F1C"/>
    <w:rsid w:val="0034680A"/>
    <w:rsid w:val="0035184E"/>
    <w:rsid w:val="00351D6E"/>
    <w:rsid w:val="00352C90"/>
    <w:rsid w:val="003533D6"/>
    <w:rsid w:val="00356553"/>
    <w:rsid w:val="00356B84"/>
    <w:rsid w:val="00362C94"/>
    <w:rsid w:val="0036359C"/>
    <w:rsid w:val="00364345"/>
    <w:rsid w:val="003653E5"/>
    <w:rsid w:val="00366652"/>
    <w:rsid w:val="003668CB"/>
    <w:rsid w:val="00370DFA"/>
    <w:rsid w:val="00371450"/>
    <w:rsid w:val="00371B0B"/>
    <w:rsid w:val="00371DD1"/>
    <w:rsid w:val="00372377"/>
    <w:rsid w:val="003732D7"/>
    <w:rsid w:val="00375464"/>
    <w:rsid w:val="0038092F"/>
    <w:rsid w:val="00383F84"/>
    <w:rsid w:val="003873CB"/>
    <w:rsid w:val="003933F2"/>
    <w:rsid w:val="003A348C"/>
    <w:rsid w:val="003A5282"/>
    <w:rsid w:val="003B2004"/>
    <w:rsid w:val="003B2707"/>
    <w:rsid w:val="003B3C4F"/>
    <w:rsid w:val="003B4ADF"/>
    <w:rsid w:val="003C14FA"/>
    <w:rsid w:val="003C4D9D"/>
    <w:rsid w:val="003C757B"/>
    <w:rsid w:val="003D5EAD"/>
    <w:rsid w:val="003D6FF4"/>
    <w:rsid w:val="003E031C"/>
    <w:rsid w:val="003E0654"/>
    <w:rsid w:val="003E4767"/>
    <w:rsid w:val="003E56D6"/>
    <w:rsid w:val="003E591E"/>
    <w:rsid w:val="003F2A40"/>
    <w:rsid w:val="0040048F"/>
    <w:rsid w:val="00400D6D"/>
    <w:rsid w:val="004024E6"/>
    <w:rsid w:val="00407232"/>
    <w:rsid w:val="00416601"/>
    <w:rsid w:val="0042031D"/>
    <w:rsid w:val="004226F7"/>
    <w:rsid w:val="00422B95"/>
    <w:rsid w:val="0042347D"/>
    <w:rsid w:val="0042439F"/>
    <w:rsid w:val="00425309"/>
    <w:rsid w:val="004323A1"/>
    <w:rsid w:val="004338A8"/>
    <w:rsid w:val="00434804"/>
    <w:rsid w:val="00435EA1"/>
    <w:rsid w:val="004426C0"/>
    <w:rsid w:val="00445103"/>
    <w:rsid w:val="004462A3"/>
    <w:rsid w:val="00446DFE"/>
    <w:rsid w:val="0044726E"/>
    <w:rsid w:val="00447F2B"/>
    <w:rsid w:val="004552FC"/>
    <w:rsid w:val="00466F9A"/>
    <w:rsid w:val="00474316"/>
    <w:rsid w:val="00476DE6"/>
    <w:rsid w:val="00481E43"/>
    <w:rsid w:val="00484376"/>
    <w:rsid w:val="00486D8E"/>
    <w:rsid w:val="004964D0"/>
    <w:rsid w:val="004A1B30"/>
    <w:rsid w:val="004A237F"/>
    <w:rsid w:val="004A6452"/>
    <w:rsid w:val="004A7377"/>
    <w:rsid w:val="004B2565"/>
    <w:rsid w:val="004B31BE"/>
    <w:rsid w:val="004B411D"/>
    <w:rsid w:val="004B7530"/>
    <w:rsid w:val="004B7B1F"/>
    <w:rsid w:val="004C0545"/>
    <w:rsid w:val="004C1D9B"/>
    <w:rsid w:val="004C3CE6"/>
    <w:rsid w:val="004C66B3"/>
    <w:rsid w:val="004C70D1"/>
    <w:rsid w:val="004C78B6"/>
    <w:rsid w:val="004D3971"/>
    <w:rsid w:val="004D4AE7"/>
    <w:rsid w:val="004E3B32"/>
    <w:rsid w:val="004F01B2"/>
    <w:rsid w:val="004F13FD"/>
    <w:rsid w:val="004F4414"/>
    <w:rsid w:val="004F4536"/>
    <w:rsid w:val="004F4739"/>
    <w:rsid w:val="004F5798"/>
    <w:rsid w:val="005020D6"/>
    <w:rsid w:val="005036A7"/>
    <w:rsid w:val="00504E3F"/>
    <w:rsid w:val="00505442"/>
    <w:rsid w:val="0050588B"/>
    <w:rsid w:val="0050770C"/>
    <w:rsid w:val="005143BE"/>
    <w:rsid w:val="00530B71"/>
    <w:rsid w:val="005317CA"/>
    <w:rsid w:val="00532DAA"/>
    <w:rsid w:val="005416E1"/>
    <w:rsid w:val="005421CA"/>
    <w:rsid w:val="00543E2E"/>
    <w:rsid w:val="0054487C"/>
    <w:rsid w:val="00553C0D"/>
    <w:rsid w:val="00555962"/>
    <w:rsid w:val="00556060"/>
    <w:rsid w:val="00556759"/>
    <w:rsid w:val="0055707B"/>
    <w:rsid w:val="00557386"/>
    <w:rsid w:val="00562776"/>
    <w:rsid w:val="00562856"/>
    <w:rsid w:val="005636F9"/>
    <w:rsid w:val="00573518"/>
    <w:rsid w:val="00573BD9"/>
    <w:rsid w:val="00574804"/>
    <w:rsid w:val="00580020"/>
    <w:rsid w:val="00580931"/>
    <w:rsid w:val="00580E1F"/>
    <w:rsid w:val="005824EB"/>
    <w:rsid w:val="005837EC"/>
    <w:rsid w:val="0058545B"/>
    <w:rsid w:val="0058681D"/>
    <w:rsid w:val="0058777D"/>
    <w:rsid w:val="00587A7E"/>
    <w:rsid w:val="00587F22"/>
    <w:rsid w:val="00590D7A"/>
    <w:rsid w:val="005917A3"/>
    <w:rsid w:val="00591C0D"/>
    <w:rsid w:val="00592B12"/>
    <w:rsid w:val="00593994"/>
    <w:rsid w:val="005970C4"/>
    <w:rsid w:val="005A2355"/>
    <w:rsid w:val="005A3C20"/>
    <w:rsid w:val="005A53CA"/>
    <w:rsid w:val="005A57B6"/>
    <w:rsid w:val="005A683E"/>
    <w:rsid w:val="005B11F7"/>
    <w:rsid w:val="005B360B"/>
    <w:rsid w:val="005B3F4E"/>
    <w:rsid w:val="005C223C"/>
    <w:rsid w:val="005C2A0D"/>
    <w:rsid w:val="005C351F"/>
    <w:rsid w:val="005C3813"/>
    <w:rsid w:val="005C4C5D"/>
    <w:rsid w:val="005C4CF0"/>
    <w:rsid w:val="005C510D"/>
    <w:rsid w:val="005C5A70"/>
    <w:rsid w:val="005D2E1E"/>
    <w:rsid w:val="005D682B"/>
    <w:rsid w:val="005F0E9F"/>
    <w:rsid w:val="005F1A9A"/>
    <w:rsid w:val="005F5E4C"/>
    <w:rsid w:val="006012DD"/>
    <w:rsid w:val="006143B8"/>
    <w:rsid w:val="00615A89"/>
    <w:rsid w:val="0062088E"/>
    <w:rsid w:val="00620A3A"/>
    <w:rsid w:val="00620D58"/>
    <w:rsid w:val="006212C9"/>
    <w:rsid w:val="00623409"/>
    <w:rsid w:val="006238F5"/>
    <w:rsid w:val="00623CC8"/>
    <w:rsid w:val="00624B6B"/>
    <w:rsid w:val="0062544C"/>
    <w:rsid w:val="00626186"/>
    <w:rsid w:val="00630635"/>
    <w:rsid w:val="00636857"/>
    <w:rsid w:val="00636A5B"/>
    <w:rsid w:val="00636F40"/>
    <w:rsid w:val="006405DC"/>
    <w:rsid w:val="00640B23"/>
    <w:rsid w:val="00644287"/>
    <w:rsid w:val="006454AB"/>
    <w:rsid w:val="006460A5"/>
    <w:rsid w:val="00646D4C"/>
    <w:rsid w:val="00654767"/>
    <w:rsid w:val="006618EB"/>
    <w:rsid w:val="00661EF3"/>
    <w:rsid w:val="00665F40"/>
    <w:rsid w:val="006707E8"/>
    <w:rsid w:val="00671359"/>
    <w:rsid w:val="00674D53"/>
    <w:rsid w:val="00680591"/>
    <w:rsid w:val="00681F61"/>
    <w:rsid w:val="00682CB0"/>
    <w:rsid w:val="0068571B"/>
    <w:rsid w:val="006875C5"/>
    <w:rsid w:val="00690707"/>
    <w:rsid w:val="0069200B"/>
    <w:rsid w:val="00693E73"/>
    <w:rsid w:val="006944CB"/>
    <w:rsid w:val="00694A99"/>
    <w:rsid w:val="00694E6A"/>
    <w:rsid w:val="00697DBC"/>
    <w:rsid w:val="006A1437"/>
    <w:rsid w:val="006A2769"/>
    <w:rsid w:val="006A3C2C"/>
    <w:rsid w:val="006B0C82"/>
    <w:rsid w:val="006B56F0"/>
    <w:rsid w:val="006C2B9F"/>
    <w:rsid w:val="006C45CB"/>
    <w:rsid w:val="006C5D16"/>
    <w:rsid w:val="006D0662"/>
    <w:rsid w:val="006D1872"/>
    <w:rsid w:val="006D5CA5"/>
    <w:rsid w:val="006D5EF3"/>
    <w:rsid w:val="006E0A8A"/>
    <w:rsid w:val="006E3236"/>
    <w:rsid w:val="006E68DC"/>
    <w:rsid w:val="006E702B"/>
    <w:rsid w:val="006E7A4A"/>
    <w:rsid w:val="006F2623"/>
    <w:rsid w:val="0070031F"/>
    <w:rsid w:val="0070265D"/>
    <w:rsid w:val="00702A86"/>
    <w:rsid w:val="00703786"/>
    <w:rsid w:val="0070402F"/>
    <w:rsid w:val="007043CA"/>
    <w:rsid w:val="00704DD1"/>
    <w:rsid w:val="007069DF"/>
    <w:rsid w:val="00707506"/>
    <w:rsid w:val="007105B0"/>
    <w:rsid w:val="007154C5"/>
    <w:rsid w:val="0071591A"/>
    <w:rsid w:val="00731117"/>
    <w:rsid w:val="007332FA"/>
    <w:rsid w:val="0074076A"/>
    <w:rsid w:val="0074245A"/>
    <w:rsid w:val="0074267A"/>
    <w:rsid w:val="00742EFF"/>
    <w:rsid w:val="007535B2"/>
    <w:rsid w:val="00753C36"/>
    <w:rsid w:val="00754ABB"/>
    <w:rsid w:val="00764FFE"/>
    <w:rsid w:val="00765894"/>
    <w:rsid w:val="00767141"/>
    <w:rsid w:val="0077020A"/>
    <w:rsid w:val="00774C21"/>
    <w:rsid w:val="00775A73"/>
    <w:rsid w:val="00777B28"/>
    <w:rsid w:val="007832AC"/>
    <w:rsid w:val="0078548E"/>
    <w:rsid w:val="007908A4"/>
    <w:rsid w:val="007911E0"/>
    <w:rsid w:val="007973EF"/>
    <w:rsid w:val="007A374D"/>
    <w:rsid w:val="007B4D29"/>
    <w:rsid w:val="007C035D"/>
    <w:rsid w:val="007C0CBE"/>
    <w:rsid w:val="007C3335"/>
    <w:rsid w:val="007D23BC"/>
    <w:rsid w:val="007D4AC3"/>
    <w:rsid w:val="007D6719"/>
    <w:rsid w:val="007E303E"/>
    <w:rsid w:val="007E358F"/>
    <w:rsid w:val="007E3BD7"/>
    <w:rsid w:val="007E6565"/>
    <w:rsid w:val="007F0F42"/>
    <w:rsid w:val="007F3747"/>
    <w:rsid w:val="007F38FB"/>
    <w:rsid w:val="007F4015"/>
    <w:rsid w:val="0080678C"/>
    <w:rsid w:val="0080793C"/>
    <w:rsid w:val="008127C5"/>
    <w:rsid w:val="00817DB9"/>
    <w:rsid w:val="00822157"/>
    <w:rsid w:val="008234EB"/>
    <w:rsid w:val="008345AB"/>
    <w:rsid w:val="0083619E"/>
    <w:rsid w:val="008422DD"/>
    <w:rsid w:val="008436A6"/>
    <w:rsid w:val="00847379"/>
    <w:rsid w:val="00847C14"/>
    <w:rsid w:val="00851C19"/>
    <w:rsid w:val="008522B0"/>
    <w:rsid w:val="00853FEF"/>
    <w:rsid w:val="008608AD"/>
    <w:rsid w:val="008619EE"/>
    <w:rsid w:val="008677B0"/>
    <w:rsid w:val="008722FE"/>
    <w:rsid w:val="008751A1"/>
    <w:rsid w:val="008765D1"/>
    <w:rsid w:val="0088098B"/>
    <w:rsid w:val="00882071"/>
    <w:rsid w:val="00892F21"/>
    <w:rsid w:val="00893579"/>
    <w:rsid w:val="00895B83"/>
    <w:rsid w:val="00896E29"/>
    <w:rsid w:val="008A0428"/>
    <w:rsid w:val="008A3736"/>
    <w:rsid w:val="008A3A30"/>
    <w:rsid w:val="008A4ADB"/>
    <w:rsid w:val="008B0372"/>
    <w:rsid w:val="008B5971"/>
    <w:rsid w:val="008B6A4C"/>
    <w:rsid w:val="008B7479"/>
    <w:rsid w:val="008C0FF2"/>
    <w:rsid w:val="008C1948"/>
    <w:rsid w:val="008C241B"/>
    <w:rsid w:val="008C2BFA"/>
    <w:rsid w:val="008C7127"/>
    <w:rsid w:val="008E2C76"/>
    <w:rsid w:val="008E79B1"/>
    <w:rsid w:val="008F7CBE"/>
    <w:rsid w:val="00903E5E"/>
    <w:rsid w:val="009112A9"/>
    <w:rsid w:val="00913283"/>
    <w:rsid w:val="0091482F"/>
    <w:rsid w:val="00914C67"/>
    <w:rsid w:val="0091559F"/>
    <w:rsid w:val="0092019B"/>
    <w:rsid w:val="00922266"/>
    <w:rsid w:val="00924D74"/>
    <w:rsid w:val="009306EE"/>
    <w:rsid w:val="009409F3"/>
    <w:rsid w:val="00941CDD"/>
    <w:rsid w:val="009456D9"/>
    <w:rsid w:val="00946EFF"/>
    <w:rsid w:val="00950042"/>
    <w:rsid w:val="00951819"/>
    <w:rsid w:val="00962AC1"/>
    <w:rsid w:val="00964AB6"/>
    <w:rsid w:val="00972B67"/>
    <w:rsid w:val="009732EF"/>
    <w:rsid w:val="00980A08"/>
    <w:rsid w:val="0098249B"/>
    <w:rsid w:val="0098374E"/>
    <w:rsid w:val="00984423"/>
    <w:rsid w:val="00991E00"/>
    <w:rsid w:val="00995F68"/>
    <w:rsid w:val="009977C5"/>
    <w:rsid w:val="009A5589"/>
    <w:rsid w:val="009A7656"/>
    <w:rsid w:val="009B08E7"/>
    <w:rsid w:val="009B1334"/>
    <w:rsid w:val="009B4123"/>
    <w:rsid w:val="009C0D3E"/>
    <w:rsid w:val="009C5AD9"/>
    <w:rsid w:val="009C5B59"/>
    <w:rsid w:val="009C6F0B"/>
    <w:rsid w:val="009C73B1"/>
    <w:rsid w:val="009C7475"/>
    <w:rsid w:val="009D0A05"/>
    <w:rsid w:val="009D2EF5"/>
    <w:rsid w:val="009D6C3F"/>
    <w:rsid w:val="009E591D"/>
    <w:rsid w:val="009F1DFC"/>
    <w:rsid w:val="009F4BBE"/>
    <w:rsid w:val="009F5CFA"/>
    <w:rsid w:val="00A026AF"/>
    <w:rsid w:val="00A02B71"/>
    <w:rsid w:val="00A041B1"/>
    <w:rsid w:val="00A1035C"/>
    <w:rsid w:val="00A11BC8"/>
    <w:rsid w:val="00A224CE"/>
    <w:rsid w:val="00A228C8"/>
    <w:rsid w:val="00A26F23"/>
    <w:rsid w:val="00A323A0"/>
    <w:rsid w:val="00A371B4"/>
    <w:rsid w:val="00A4261F"/>
    <w:rsid w:val="00A44EB2"/>
    <w:rsid w:val="00A45384"/>
    <w:rsid w:val="00A51707"/>
    <w:rsid w:val="00A51CE1"/>
    <w:rsid w:val="00A539B7"/>
    <w:rsid w:val="00A6115E"/>
    <w:rsid w:val="00A63865"/>
    <w:rsid w:val="00A67201"/>
    <w:rsid w:val="00A67348"/>
    <w:rsid w:val="00A67B33"/>
    <w:rsid w:val="00A7707A"/>
    <w:rsid w:val="00A81705"/>
    <w:rsid w:val="00A82A94"/>
    <w:rsid w:val="00A873B8"/>
    <w:rsid w:val="00A923D2"/>
    <w:rsid w:val="00AA08D9"/>
    <w:rsid w:val="00AA4659"/>
    <w:rsid w:val="00AA6172"/>
    <w:rsid w:val="00AB0070"/>
    <w:rsid w:val="00AB0188"/>
    <w:rsid w:val="00AB1936"/>
    <w:rsid w:val="00AB1A04"/>
    <w:rsid w:val="00AB4D76"/>
    <w:rsid w:val="00AC0103"/>
    <w:rsid w:val="00AC1586"/>
    <w:rsid w:val="00AC1963"/>
    <w:rsid w:val="00AC391C"/>
    <w:rsid w:val="00AC669A"/>
    <w:rsid w:val="00AC7E21"/>
    <w:rsid w:val="00AD12F1"/>
    <w:rsid w:val="00AD45FF"/>
    <w:rsid w:val="00AD7F88"/>
    <w:rsid w:val="00AE2685"/>
    <w:rsid w:val="00AE34AF"/>
    <w:rsid w:val="00AE5C55"/>
    <w:rsid w:val="00AF23EB"/>
    <w:rsid w:val="00AF2DAC"/>
    <w:rsid w:val="00AF2E2E"/>
    <w:rsid w:val="00AF4709"/>
    <w:rsid w:val="00AF4A21"/>
    <w:rsid w:val="00AF5047"/>
    <w:rsid w:val="00AF5239"/>
    <w:rsid w:val="00AF525A"/>
    <w:rsid w:val="00AF57FF"/>
    <w:rsid w:val="00AF64A4"/>
    <w:rsid w:val="00AF6CF6"/>
    <w:rsid w:val="00B01D02"/>
    <w:rsid w:val="00B03429"/>
    <w:rsid w:val="00B039BC"/>
    <w:rsid w:val="00B0427E"/>
    <w:rsid w:val="00B0729A"/>
    <w:rsid w:val="00B0748D"/>
    <w:rsid w:val="00B12299"/>
    <w:rsid w:val="00B14A59"/>
    <w:rsid w:val="00B15124"/>
    <w:rsid w:val="00B16F40"/>
    <w:rsid w:val="00B21FEF"/>
    <w:rsid w:val="00B22E21"/>
    <w:rsid w:val="00B311C9"/>
    <w:rsid w:val="00B440B6"/>
    <w:rsid w:val="00B45BCD"/>
    <w:rsid w:val="00B47CB2"/>
    <w:rsid w:val="00B47DEE"/>
    <w:rsid w:val="00B55DD2"/>
    <w:rsid w:val="00B56571"/>
    <w:rsid w:val="00B607B9"/>
    <w:rsid w:val="00B60D12"/>
    <w:rsid w:val="00B669CA"/>
    <w:rsid w:val="00B70ED3"/>
    <w:rsid w:val="00B7265A"/>
    <w:rsid w:val="00B77C3E"/>
    <w:rsid w:val="00B8041D"/>
    <w:rsid w:val="00B85192"/>
    <w:rsid w:val="00B86942"/>
    <w:rsid w:val="00B93A24"/>
    <w:rsid w:val="00B94325"/>
    <w:rsid w:val="00B94F12"/>
    <w:rsid w:val="00B963DC"/>
    <w:rsid w:val="00B96800"/>
    <w:rsid w:val="00B96BEA"/>
    <w:rsid w:val="00BA34A7"/>
    <w:rsid w:val="00BB0E9C"/>
    <w:rsid w:val="00BB4C87"/>
    <w:rsid w:val="00BC0D42"/>
    <w:rsid w:val="00BC1393"/>
    <w:rsid w:val="00BC2FA7"/>
    <w:rsid w:val="00BC62D1"/>
    <w:rsid w:val="00BC7040"/>
    <w:rsid w:val="00BC7445"/>
    <w:rsid w:val="00BD2150"/>
    <w:rsid w:val="00BD653E"/>
    <w:rsid w:val="00BD7612"/>
    <w:rsid w:val="00BE1E53"/>
    <w:rsid w:val="00BE532C"/>
    <w:rsid w:val="00BF0AF5"/>
    <w:rsid w:val="00BF7A2E"/>
    <w:rsid w:val="00C06594"/>
    <w:rsid w:val="00C14E5D"/>
    <w:rsid w:val="00C20F61"/>
    <w:rsid w:val="00C2438A"/>
    <w:rsid w:val="00C31D6B"/>
    <w:rsid w:val="00C332DE"/>
    <w:rsid w:val="00C33B2F"/>
    <w:rsid w:val="00C348C4"/>
    <w:rsid w:val="00C349B6"/>
    <w:rsid w:val="00C422C1"/>
    <w:rsid w:val="00C44EEE"/>
    <w:rsid w:val="00C4552F"/>
    <w:rsid w:val="00C55518"/>
    <w:rsid w:val="00C557DE"/>
    <w:rsid w:val="00C5657B"/>
    <w:rsid w:val="00C57810"/>
    <w:rsid w:val="00C601A8"/>
    <w:rsid w:val="00C61EE8"/>
    <w:rsid w:val="00C62C30"/>
    <w:rsid w:val="00C63A8C"/>
    <w:rsid w:val="00C648D0"/>
    <w:rsid w:val="00C6636B"/>
    <w:rsid w:val="00C670C3"/>
    <w:rsid w:val="00C67183"/>
    <w:rsid w:val="00C71FC9"/>
    <w:rsid w:val="00C722AC"/>
    <w:rsid w:val="00C72563"/>
    <w:rsid w:val="00C75DF2"/>
    <w:rsid w:val="00C76E9C"/>
    <w:rsid w:val="00C85E1B"/>
    <w:rsid w:val="00C86B58"/>
    <w:rsid w:val="00C90703"/>
    <w:rsid w:val="00C92006"/>
    <w:rsid w:val="00C925F0"/>
    <w:rsid w:val="00C92D0A"/>
    <w:rsid w:val="00C9380A"/>
    <w:rsid w:val="00C93F24"/>
    <w:rsid w:val="00C96D4D"/>
    <w:rsid w:val="00C975B9"/>
    <w:rsid w:val="00CA0EDE"/>
    <w:rsid w:val="00CA2942"/>
    <w:rsid w:val="00CA593E"/>
    <w:rsid w:val="00CB17CB"/>
    <w:rsid w:val="00CB44E0"/>
    <w:rsid w:val="00CB6E30"/>
    <w:rsid w:val="00CC5DBF"/>
    <w:rsid w:val="00CD4D68"/>
    <w:rsid w:val="00CF119D"/>
    <w:rsid w:val="00CF1B60"/>
    <w:rsid w:val="00CF1E4E"/>
    <w:rsid w:val="00CF4FBF"/>
    <w:rsid w:val="00CF78C0"/>
    <w:rsid w:val="00D00626"/>
    <w:rsid w:val="00D008A0"/>
    <w:rsid w:val="00D03623"/>
    <w:rsid w:val="00D04FFA"/>
    <w:rsid w:val="00D06A05"/>
    <w:rsid w:val="00D07E0E"/>
    <w:rsid w:val="00D12B46"/>
    <w:rsid w:val="00D132A3"/>
    <w:rsid w:val="00D1565D"/>
    <w:rsid w:val="00D164CD"/>
    <w:rsid w:val="00D2114D"/>
    <w:rsid w:val="00D24192"/>
    <w:rsid w:val="00D241C7"/>
    <w:rsid w:val="00D326AC"/>
    <w:rsid w:val="00D53C36"/>
    <w:rsid w:val="00D54CE0"/>
    <w:rsid w:val="00D638A1"/>
    <w:rsid w:val="00D6486A"/>
    <w:rsid w:val="00D71CD9"/>
    <w:rsid w:val="00D72B78"/>
    <w:rsid w:val="00D85200"/>
    <w:rsid w:val="00D871B0"/>
    <w:rsid w:val="00D87319"/>
    <w:rsid w:val="00D92795"/>
    <w:rsid w:val="00D946FA"/>
    <w:rsid w:val="00D9798B"/>
    <w:rsid w:val="00D97E84"/>
    <w:rsid w:val="00DA5F5B"/>
    <w:rsid w:val="00DA61EB"/>
    <w:rsid w:val="00DA6CFA"/>
    <w:rsid w:val="00DB208C"/>
    <w:rsid w:val="00DB2DF5"/>
    <w:rsid w:val="00DB2FA2"/>
    <w:rsid w:val="00DB4E3D"/>
    <w:rsid w:val="00DB7434"/>
    <w:rsid w:val="00DB7BAE"/>
    <w:rsid w:val="00DC3102"/>
    <w:rsid w:val="00DC6994"/>
    <w:rsid w:val="00DD23AF"/>
    <w:rsid w:val="00DD2990"/>
    <w:rsid w:val="00DD4A63"/>
    <w:rsid w:val="00DD4F26"/>
    <w:rsid w:val="00DE2472"/>
    <w:rsid w:val="00DF69D9"/>
    <w:rsid w:val="00E01E2D"/>
    <w:rsid w:val="00E13C56"/>
    <w:rsid w:val="00E14C26"/>
    <w:rsid w:val="00E17E23"/>
    <w:rsid w:val="00E218C6"/>
    <w:rsid w:val="00E21D5A"/>
    <w:rsid w:val="00E22284"/>
    <w:rsid w:val="00E24BBE"/>
    <w:rsid w:val="00E27031"/>
    <w:rsid w:val="00E32CAE"/>
    <w:rsid w:val="00E37B64"/>
    <w:rsid w:val="00E4103C"/>
    <w:rsid w:val="00E413BA"/>
    <w:rsid w:val="00E44E5C"/>
    <w:rsid w:val="00E4682A"/>
    <w:rsid w:val="00E5059C"/>
    <w:rsid w:val="00E543F8"/>
    <w:rsid w:val="00E54BC8"/>
    <w:rsid w:val="00E55A6A"/>
    <w:rsid w:val="00E55F29"/>
    <w:rsid w:val="00E60FB1"/>
    <w:rsid w:val="00E628D8"/>
    <w:rsid w:val="00E6374D"/>
    <w:rsid w:val="00E63E5F"/>
    <w:rsid w:val="00E645D7"/>
    <w:rsid w:val="00E67CFF"/>
    <w:rsid w:val="00E70996"/>
    <w:rsid w:val="00E73250"/>
    <w:rsid w:val="00E73780"/>
    <w:rsid w:val="00E81EE3"/>
    <w:rsid w:val="00E83714"/>
    <w:rsid w:val="00E83DFC"/>
    <w:rsid w:val="00E87854"/>
    <w:rsid w:val="00E91405"/>
    <w:rsid w:val="00E93536"/>
    <w:rsid w:val="00E93F8D"/>
    <w:rsid w:val="00E9518F"/>
    <w:rsid w:val="00EA054D"/>
    <w:rsid w:val="00EA1C58"/>
    <w:rsid w:val="00EA64AA"/>
    <w:rsid w:val="00EA6A88"/>
    <w:rsid w:val="00EB0ADE"/>
    <w:rsid w:val="00EB3853"/>
    <w:rsid w:val="00EB72C7"/>
    <w:rsid w:val="00EC1728"/>
    <w:rsid w:val="00EC5119"/>
    <w:rsid w:val="00ED64AD"/>
    <w:rsid w:val="00EE2A5B"/>
    <w:rsid w:val="00EE3767"/>
    <w:rsid w:val="00EF5572"/>
    <w:rsid w:val="00EF654C"/>
    <w:rsid w:val="00EF65DE"/>
    <w:rsid w:val="00EF6819"/>
    <w:rsid w:val="00F0047D"/>
    <w:rsid w:val="00F01724"/>
    <w:rsid w:val="00F04C52"/>
    <w:rsid w:val="00F05C02"/>
    <w:rsid w:val="00F128FA"/>
    <w:rsid w:val="00F13156"/>
    <w:rsid w:val="00F2349C"/>
    <w:rsid w:val="00F25877"/>
    <w:rsid w:val="00F258F3"/>
    <w:rsid w:val="00F3072A"/>
    <w:rsid w:val="00F342CA"/>
    <w:rsid w:val="00F35D3A"/>
    <w:rsid w:val="00F36ABE"/>
    <w:rsid w:val="00F37049"/>
    <w:rsid w:val="00F4193F"/>
    <w:rsid w:val="00F41E91"/>
    <w:rsid w:val="00F423C3"/>
    <w:rsid w:val="00F42825"/>
    <w:rsid w:val="00F44CCD"/>
    <w:rsid w:val="00F45BC5"/>
    <w:rsid w:val="00F525CB"/>
    <w:rsid w:val="00F54B39"/>
    <w:rsid w:val="00F561D9"/>
    <w:rsid w:val="00F6145C"/>
    <w:rsid w:val="00F61784"/>
    <w:rsid w:val="00F61A3D"/>
    <w:rsid w:val="00F62090"/>
    <w:rsid w:val="00F6218B"/>
    <w:rsid w:val="00F6313F"/>
    <w:rsid w:val="00F63EE5"/>
    <w:rsid w:val="00F650F7"/>
    <w:rsid w:val="00F66486"/>
    <w:rsid w:val="00F66867"/>
    <w:rsid w:val="00F67CC0"/>
    <w:rsid w:val="00F72A1A"/>
    <w:rsid w:val="00F75B62"/>
    <w:rsid w:val="00F762D9"/>
    <w:rsid w:val="00F7747F"/>
    <w:rsid w:val="00F7754D"/>
    <w:rsid w:val="00F80F50"/>
    <w:rsid w:val="00F90BAD"/>
    <w:rsid w:val="00F91DFA"/>
    <w:rsid w:val="00FA2930"/>
    <w:rsid w:val="00FA4BC2"/>
    <w:rsid w:val="00FB068F"/>
    <w:rsid w:val="00FC2EFC"/>
    <w:rsid w:val="00FC48B7"/>
    <w:rsid w:val="00FC4E67"/>
    <w:rsid w:val="00FC672B"/>
    <w:rsid w:val="00FC7159"/>
    <w:rsid w:val="00FC7CC1"/>
    <w:rsid w:val="00FD4106"/>
    <w:rsid w:val="00FD449A"/>
    <w:rsid w:val="00FD50E6"/>
    <w:rsid w:val="00FE2265"/>
    <w:rsid w:val="00FE3CE9"/>
    <w:rsid w:val="00FE3F0E"/>
    <w:rsid w:val="00FE5727"/>
    <w:rsid w:val="00FF31D5"/>
    <w:rsid w:val="00FF4C5C"/>
    <w:rsid w:val="00FF553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38706"/>
  <w15:chartTrackingRefBased/>
  <w15:docId w15:val="{0609A9C5-8067-4189-8466-778A48F0A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853"/>
  </w:style>
  <w:style w:type="paragraph" w:styleId="Heading1">
    <w:name w:val="heading 1"/>
    <w:basedOn w:val="Normal"/>
    <w:next w:val="Normal"/>
    <w:link w:val="Heading1Char"/>
    <w:uiPriority w:val="9"/>
    <w:qFormat/>
    <w:rsid w:val="00EB3853"/>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B3853"/>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3853"/>
    <w:rPr>
      <w:color w:val="0563C1" w:themeColor="hyperlink"/>
      <w:u w:val="single"/>
    </w:rPr>
  </w:style>
  <w:style w:type="paragraph" w:styleId="Header">
    <w:name w:val="header"/>
    <w:basedOn w:val="Normal"/>
    <w:link w:val="HeaderChar"/>
    <w:uiPriority w:val="99"/>
    <w:unhideWhenUsed/>
    <w:rsid w:val="00EB38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853"/>
  </w:style>
  <w:style w:type="paragraph" w:styleId="Footer">
    <w:name w:val="footer"/>
    <w:basedOn w:val="Normal"/>
    <w:link w:val="FooterChar"/>
    <w:uiPriority w:val="99"/>
    <w:unhideWhenUsed/>
    <w:rsid w:val="00EB38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3853"/>
  </w:style>
  <w:style w:type="character" w:customStyle="1" w:styleId="Heading1Char">
    <w:name w:val="Heading 1 Char"/>
    <w:basedOn w:val="DefaultParagraphFont"/>
    <w:link w:val="Heading1"/>
    <w:uiPriority w:val="9"/>
    <w:rsid w:val="00EB3853"/>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B3853"/>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EB3853"/>
    <w:pPr>
      <w:spacing w:before="100" w:beforeAutospacing="1" w:after="100" w:afterAutospacing="1" w:line="240" w:lineRule="auto"/>
    </w:pPr>
    <w:rPr>
      <w:rFonts w:ascii="Times New Roman" w:hAnsi="Times New Roman" w:cs="Times New Roman"/>
      <w:sz w:val="24"/>
      <w:szCs w:val="24"/>
    </w:rPr>
  </w:style>
  <w:style w:type="paragraph" w:styleId="ListParagraph">
    <w:name w:val="List Paragraph"/>
    <w:basedOn w:val="Normal"/>
    <w:uiPriority w:val="34"/>
    <w:qFormat/>
    <w:rsid w:val="00EB3853"/>
    <w:pPr>
      <w:spacing w:after="0" w:line="240" w:lineRule="auto"/>
      <w:ind w:left="720"/>
      <w:contextualSpacing/>
    </w:pPr>
    <w:rPr>
      <w:rFonts w:ascii="Times New Roman" w:hAnsi="Times New Roman" w:cs="Times New Roman"/>
      <w:sz w:val="24"/>
      <w:szCs w:val="24"/>
    </w:rPr>
  </w:style>
  <w:style w:type="character" w:styleId="Emphasis">
    <w:name w:val="Emphasis"/>
    <w:basedOn w:val="DefaultParagraphFont"/>
    <w:uiPriority w:val="20"/>
    <w:qFormat/>
    <w:rsid w:val="00EB3853"/>
    <w:rPr>
      <w:i/>
      <w:iCs/>
    </w:rPr>
  </w:style>
  <w:style w:type="table" w:styleId="PlainTable4">
    <w:name w:val="Plain Table 4"/>
    <w:basedOn w:val="TableNormal"/>
    <w:uiPriority w:val="44"/>
    <w:rsid w:val="00EB3853"/>
    <w:pPr>
      <w:spacing w:after="0" w:line="240" w:lineRule="auto"/>
    </w:pPr>
    <w:rPr>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EB385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40CAB"/>
    <w:rPr>
      <w:color w:val="954F72" w:themeColor="followedHyperlink"/>
      <w:u w:val="single"/>
    </w:rPr>
  </w:style>
  <w:style w:type="character" w:styleId="CommentReference">
    <w:name w:val="annotation reference"/>
    <w:basedOn w:val="DefaultParagraphFont"/>
    <w:uiPriority w:val="99"/>
    <w:semiHidden/>
    <w:unhideWhenUsed/>
    <w:rsid w:val="00FA4BC2"/>
    <w:rPr>
      <w:sz w:val="16"/>
      <w:szCs w:val="16"/>
    </w:rPr>
  </w:style>
  <w:style w:type="paragraph" w:styleId="CommentText">
    <w:name w:val="annotation text"/>
    <w:basedOn w:val="Normal"/>
    <w:link w:val="CommentTextChar"/>
    <w:uiPriority w:val="99"/>
    <w:semiHidden/>
    <w:unhideWhenUsed/>
    <w:rsid w:val="00FA4BC2"/>
    <w:pPr>
      <w:spacing w:line="240" w:lineRule="auto"/>
    </w:pPr>
    <w:rPr>
      <w:sz w:val="20"/>
      <w:szCs w:val="20"/>
    </w:rPr>
  </w:style>
  <w:style w:type="character" w:customStyle="1" w:styleId="CommentTextChar">
    <w:name w:val="Comment Text Char"/>
    <w:basedOn w:val="DefaultParagraphFont"/>
    <w:link w:val="CommentText"/>
    <w:uiPriority w:val="99"/>
    <w:semiHidden/>
    <w:rsid w:val="00FA4BC2"/>
    <w:rPr>
      <w:sz w:val="20"/>
      <w:szCs w:val="20"/>
    </w:rPr>
  </w:style>
  <w:style w:type="paragraph" w:styleId="CommentSubject">
    <w:name w:val="annotation subject"/>
    <w:basedOn w:val="CommentText"/>
    <w:next w:val="CommentText"/>
    <w:link w:val="CommentSubjectChar"/>
    <w:uiPriority w:val="99"/>
    <w:semiHidden/>
    <w:unhideWhenUsed/>
    <w:rsid w:val="00FA4BC2"/>
    <w:rPr>
      <w:b/>
      <w:bCs/>
    </w:rPr>
  </w:style>
  <w:style w:type="character" w:customStyle="1" w:styleId="CommentSubjectChar">
    <w:name w:val="Comment Subject Char"/>
    <w:basedOn w:val="CommentTextChar"/>
    <w:link w:val="CommentSubject"/>
    <w:uiPriority w:val="99"/>
    <w:semiHidden/>
    <w:rsid w:val="00FA4BC2"/>
    <w:rPr>
      <w:b/>
      <w:bCs/>
      <w:sz w:val="20"/>
      <w:szCs w:val="20"/>
    </w:rPr>
  </w:style>
  <w:style w:type="paragraph" w:styleId="BalloonText">
    <w:name w:val="Balloon Text"/>
    <w:basedOn w:val="Normal"/>
    <w:link w:val="BalloonTextChar"/>
    <w:uiPriority w:val="99"/>
    <w:semiHidden/>
    <w:unhideWhenUsed/>
    <w:rsid w:val="00FA4B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4BC2"/>
    <w:rPr>
      <w:rFonts w:ascii="Segoe UI" w:hAnsi="Segoe UI" w:cs="Segoe UI"/>
      <w:sz w:val="18"/>
      <w:szCs w:val="18"/>
    </w:rPr>
  </w:style>
  <w:style w:type="paragraph" w:styleId="Revision">
    <w:name w:val="Revision"/>
    <w:hidden/>
    <w:uiPriority w:val="99"/>
    <w:semiHidden/>
    <w:rsid w:val="00371D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76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108/IMDS-05-2021-030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orbes.com/sites/bernardmarr/2020/10/02/how-is-artificial-intelligence-used-in-b2b-companies-here-are-powerful-examples/?sh=46bb60e73ca4" TargetMode="External"/><Relationship Id="rId17" Type="http://schemas.openxmlformats.org/officeDocument/2006/relationships/hyperlink" Target="https://www.siemens-healthineers.com/en-us/infrastructure-it/artificial-intelligence" TargetMode="External"/><Relationship Id="rId2" Type="http://schemas.openxmlformats.org/officeDocument/2006/relationships/numbering" Target="numbering.xml"/><Relationship Id="rId16" Type="http://schemas.openxmlformats.org/officeDocument/2006/relationships/hyperlink" Target="https://www.technologyreview.com/2018/11/02/139216/professional-services-firms-see-huge-potential-in-machine-learn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teseerx.ist.psu.edu/viewdoc/download?doi=10.1.1.231.6876&amp;rep=rep1&amp;type=pdf" TargetMode="External"/><Relationship Id="rId5" Type="http://schemas.openxmlformats.org/officeDocument/2006/relationships/webSettings" Target="webSettings.xml"/><Relationship Id="rId15" Type="http://schemas.openxmlformats.org/officeDocument/2006/relationships/hyperlink" Target="https://www.mckinsey.com/business-functions/mckinsey-analytics/our-insights/global-survey-the-state-of-ai-in-2020" TargetMode="External"/><Relationship Id="rId10" Type="http://schemas.openxmlformats.org/officeDocument/2006/relationships/hyperlink" Target="https://www.campaignlive.co.uk/article/ai-helped-unilever-discover-breakfast-dessert/152244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barclayscorporate.com/insights/innovation/ai-payments-revolution/" TargetMode="External"/><Relationship Id="rId14" Type="http://schemas.openxmlformats.org/officeDocument/2006/relationships/hyperlink" Target="https://www.ibm.com/blogs/think/2018/11/lexus-europe-creates-worlds-most-intuitive-car-ad-with-ibm-wat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A0598-CD4E-408A-82B3-52284A356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5885</TotalTime>
  <Pages>43</Pages>
  <Words>16083</Words>
  <Characters>91677</Characters>
  <Application>Microsoft Office Word</Application>
  <DocSecurity>0</DocSecurity>
  <Lines>763</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Yuanzhu Zhan (Birmingham Business School)</dc:creator>
  <cp:keywords/>
  <dc:description/>
  <cp:lastModifiedBy>Yuanzhu Zhan (Birmingham Business School)</cp:lastModifiedBy>
  <cp:revision>816</cp:revision>
  <dcterms:created xsi:type="dcterms:W3CDTF">2022-04-25T12:23:00Z</dcterms:created>
  <dcterms:modified xsi:type="dcterms:W3CDTF">2023-10-21T14:10:00Z</dcterms:modified>
</cp:coreProperties>
</file>