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30F6B" w14:textId="2A5C0E68" w:rsidR="00D8555E" w:rsidRPr="00D8555E" w:rsidRDefault="00D8555E" w:rsidP="00D8555E">
      <w:pPr>
        <w:spacing w:line="360" w:lineRule="auto"/>
        <w:jc w:val="both"/>
        <w:rPr>
          <w:lang w:val="en-GB"/>
        </w:rPr>
      </w:pPr>
      <w:r w:rsidRPr="00D8555E">
        <w:rPr>
          <w:lang w:val="en-GB"/>
        </w:rPr>
        <w:t xml:space="preserve">REGENERATIVE MEDICINE AS </w:t>
      </w:r>
      <w:r w:rsidR="00847FD7">
        <w:rPr>
          <w:lang w:val="en-GB"/>
        </w:rPr>
        <w:t>A</w:t>
      </w:r>
      <w:r w:rsidR="005E3477">
        <w:rPr>
          <w:color w:val="FF0000"/>
          <w:lang w:val="en-GB"/>
        </w:rPr>
        <w:t xml:space="preserve"> </w:t>
      </w:r>
      <w:r w:rsidRPr="00D8555E">
        <w:rPr>
          <w:lang w:val="en-GB"/>
        </w:rPr>
        <w:t xml:space="preserve">NEW TOOL FOR </w:t>
      </w:r>
      <w:r>
        <w:rPr>
          <w:lang w:val="en-GB"/>
        </w:rPr>
        <w:t xml:space="preserve">WOUND DRESSING. </w:t>
      </w:r>
    </w:p>
    <w:p w14:paraId="7323660B" w14:textId="77777777" w:rsidR="00D8555E" w:rsidRPr="00D8555E" w:rsidRDefault="00D8555E" w:rsidP="00D8555E">
      <w:pPr>
        <w:spacing w:line="360" w:lineRule="auto"/>
        <w:jc w:val="both"/>
        <w:rPr>
          <w:lang w:val="en-GB"/>
        </w:rPr>
      </w:pPr>
    </w:p>
    <w:p w14:paraId="300E9C99" w14:textId="4344ACA0" w:rsidR="00D8555E" w:rsidRPr="00C41B03" w:rsidRDefault="009B40C8" w:rsidP="00D8555E">
      <w:pPr>
        <w:spacing w:line="360" w:lineRule="auto"/>
        <w:jc w:val="both"/>
      </w:pPr>
      <w:r w:rsidRPr="007C676B">
        <w:t>M</w:t>
      </w:r>
      <w:r w:rsidR="00C41B03">
        <w:t>axime</w:t>
      </w:r>
      <w:r w:rsidRPr="007C676B">
        <w:t xml:space="preserve"> </w:t>
      </w:r>
      <w:proofErr w:type="spellStart"/>
      <w:r w:rsidRPr="007C676B">
        <w:t>Foguenne</w:t>
      </w:r>
      <w:proofErr w:type="spellEnd"/>
      <w:r w:rsidRPr="007C676B">
        <w:t>, M</w:t>
      </w:r>
      <w:r w:rsidR="00C41B03">
        <w:t>artine</w:t>
      </w:r>
      <w:r w:rsidRPr="007C676B">
        <w:t xml:space="preserve"> Vincent,</w:t>
      </w:r>
      <w:r w:rsidR="00CE18A0" w:rsidRPr="007C676B">
        <w:t xml:space="preserve"> </w:t>
      </w:r>
      <w:r w:rsidRPr="007C676B">
        <w:t>F</w:t>
      </w:r>
      <w:r w:rsidR="00C41B03">
        <w:t>abienne</w:t>
      </w:r>
      <w:r w:rsidRPr="007C676B">
        <w:t xml:space="preserve"> </w:t>
      </w:r>
      <w:proofErr w:type="spellStart"/>
      <w:r w:rsidRPr="007C676B">
        <w:t>Verheye</w:t>
      </w:r>
      <w:proofErr w:type="spellEnd"/>
      <w:r w:rsidRPr="007C676B">
        <w:t xml:space="preserve">, </w:t>
      </w:r>
      <w:r w:rsidR="007C676B">
        <w:t>V</w:t>
      </w:r>
      <w:r w:rsidR="00C41B03">
        <w:t>incent</w:t>
      </w:r>
      <w:r w:rsidR="007C676B">
        <w:t xml:space="preserve"> </w:t>
      </w:r>
      <w:proofErr w:type="spellStart"/>
      <w:r w:rsidR="007C676B">
        <w:t>Scavée</w:t>
      </w:r>
      <w:proofErr w:type="spellEnd"/>
      <w:r w:rsidR="007C676B">
        <w:t xml:space="preserve">, </w:t>
      </w:r>
      <w:r w:rsidRPr="007C676B">
        <w:t>L</w:t>
      </w:r>
      <w:r w:rsidR="00C41B03">
        <w:t xml:space="preserve">uis-Carlos </w:t>
      </w:r>
      <w:r w:rsidRPr="007C676B">
        <w:t>Silva</w:t>
      </w:r>
      <w:r w:rsidR="009A0A1A" w:rsidRPr="007C676B">
        <w:t>-</w:t>
      </w:r>
      <w:proofErr w:type="spellStart"/>
      <w:r w:rsidR="009A0A1A" w:rsidRPr="007C676B">
        <w:t>C</w:t>
      </w:r>
      <w:r w:rsidRPr="007C676B">
        <w:t>orten</w:t>
      </w:r>
      <w:proofErr w:type="spellEnd"/>
      <w:r w:rsidRPr="007C676B">
        <w:t>, J</w:t>
      </w:r>
      <w:r w:rsidR="00C41B03">
        <w:t xml:space="preserve">ean-Christophe </w:t>
      </w:r>
      <w:r w:rsidRPr="00C41B03">
        <w:t>Marot, M</w:t>
      </w:r>
      <w:r w:rsidR="00C41B03">
        <w:t>atthieu</w:t>
      </w:r>
      <w:r w:rsidRPr="00C41B03">
        <w:t xml:space="preserve"> Cabri,  J</w:t>
      </w:r>
      <w:r w:rsidR="00C41B03">
        <w:t xml:space="preserve">ean-Paul </w:t>
      </w:r>
      <w:proofErr w:type="spellStart"/>
      <w:r w:rsidR="00C41B03">
        <w:t>H</w:t>
      </w:r>
      <w:r w:rsidR="00D8555E" w:rsidRPr="00C41B03">
        <w:t>axhe</w:t>
      </w:r>
      <w:proofErr w:type="spellEnd"/>
    </w:p>
    <w:p w14:paraId="3B9A62F0" w14:textId="77777777" w:rsidR="00D8555E" w:rsidRPr="00C41B03" w:rsidRDefault="00D8555E" w:rsidP="00D8555E">
      <w:pPr>
        <w:spacing w:line="360" w:lineRule="auto"/>
        <w:jc w:val="both"/>
      </w:pPr>
    </w:p>
    <w:p w14:paraId="42A6178B" w14:textId="0A369EC7" w:rsidR="00921E8E" w:rsidRDefault="00921E8E" w:rsidP="00921E8E">
      <w:pPr>
        <w:spacing w:line="360" w:lineRule="auto"/>
        <w:jc w:val="both"/>
        <w:rPr>
          <w:lang w:val="en-GB"/>
        </w:rPr>
      </w:pPr>
      <w:r w:rsidRPr="00D8555E">
        <w:rPr>
          <w:lang w:val="en-GB"/>
        </w:rPr>
        <w:t>We re</w:t>
      </w:r>
      <w:r>
        <w:rPr>
          <w:lang w:val="en-GB"/>
        </w:rPr>
        <w:t xml:space="preserve">port 2 cases about </w:t>
      </w:r>
      <w:r w:rsidR="00951BBC" w:rsidRPr="007C676B">
        <w:rPr>
          <w:lang w:val="en-GB"/>
        </w:rPr>
        <w:t>the</w:t>
      </w:r>
      <w:r w:rsidR="00951BBC">
        <w:rPr>
          <w:lang w:val="en-GB"/>
        </w:rPr>
        <w:t xml:space="preserve"> </w:t>
      </w:r>
      <w:r>
        <w:rPr>
          <w:lang w:val="en-GB"/>
        </w:rPr>
        <w:t xml:space="preserve">use of platelet’s derivative (leucocyte plasma-rich fibrin </w:t>
      </w:r>
      <w:r w:rsidRPr="009A0A1A">
        <w:rPr>
          <w:lang w:val="en-GB"/>
        </w:rPr>
        <w:t>(L-PRF) and plasma-rich plasma (PRP)</w:t>
      </w:r>
      <w:r>
        <w:rPr>
          <w:lang w:val="en-GB"/>
        </w:rPr>
        <w:t>)</w:t>
      </w:r>
      <w:r w:rsidRPr="009A0A1A">
        <w:rPr>
          <w:lang w:val="en-GB"/>
        </w:rPr>
        <w:t xml:space="preserve"> to cure refractory leg ulcer and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thromboangiitis</w:t>
      </w:r>
      <w:proofErr w:type="spellEnd"/>
      <w:r>
        <w:rPr>
          <w:lang w:val="en-GB"/>
        </w:rPr>
        <w:t xml:space="preserve"> obliterans (TAO) ischemic toes ulcers. </w:t>
      </w:r>
    </w:p>
    <w:p w14:paraId="78E1FB78" w14:textId="77777777" w:rsidR="00921E8E" w:rsidRDefault="00921E8E" w:rsidP="00921E8E">
      <w:pPr>
        <w:spacing w:line="360" w:lineRule="auto"/>
        <w:jc w:val="both"/>
        <w:rPr>
          <w:lang w:val="en-GB"/>
        </w:rPr>
      </w:pPr>
    </w:p>
    <w:p w14:paraId="107931D8" w14:textId="526B700B" w:rsidR="00921E8E" w:rsidRPr="000300F6" w:rsidRDefault="00921E8E" w:rsidP="00921E8E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This innovative regenerative procedure is based on the slow and sustainable growth factors release originating from platelet’s granules and trapped in a fibrin </w:t>
      </w:r>
      <w:proofErr w:type="gramStart"/>
      <w:r>
        <w:rPr>
          <w:lang w:val="en-GB"/>
        </w:rPr>
        <w:t>matrix ;</w:t>
      </w:r>
      <w:proofErr w:type="gramEnd"/>
      <w:r>
        <w:rPr>
          <w:lang w:val="en-GB"/>
        </w:rPr>
        <w:t xml:space="preserve"> it promotes and stimulate</w:t>
      </w:r>
      <w:r w:rsidR="007C676B">
        <w:rPr>
          <w:lang w:val="en-GB"/>
        </w:rPr>
        <w:t xml:space="preserve">s </w:t>
      </w:r>
      <w:r>
        <w:rPr>
          <w:lang w:val="en-GB"/>
        </w:rPr>
        <w:t xml:space="preserve">tissue regeneration. </w:t>
      </w:r>
      <w:proofErr w:type="gramStart"/>
      <w:r>
        <w:rPr>
          <w:lang w:val="en-GB"/>
        </w:rPr>
        <w:t>Moreover,  L</w:t>
      </w:r>
      <w:proofErr w:type="gramEnd"/>
      <w:r>
        <w:rPr>
          <w:lang w:val="en-GB"/>
        </w:rPr>
        <w:t>-PRF matrix serves as insulator between wound and environment, thereby protecting against infection</w:t>
      </w:r>
      <w:r>
        <w:rPr>
          <w:vertAlign w:val="superscript"/>
          <w:lang w:val="en-GB"/>
        </w:rPr>
        <w:t>1-2</w:t>
      </w:r>
      <w:r>
        <w:rPr>
          <w:lang w:val="en-GB"/>
        </w:rPr>
        <w:t xml:space="preserve">. </w:t>
      </w:r>
    </w:p>
    <w:p w14:paraId="1479D9B4" w14:textId="77777777" w:rsidR="00921E8E" w:rsidRDefault="00921E8E" w:rsidP="00921E8E">
      <w:pPr>
        <w:spacing w:line="360" w:lineRule="auto"/>
        <w:jc w:val="both"/>
        <w:rPr>
          <w:lang w:val="en-GB"/>
        </w:rPr>
      </w:pPr>
    </w:p>
    <w:p w14:paraId="21A184A4" w14:textId="77777777" w:rsidR="00921E8E" w:rsidRDefault="00921E8E" w:rsidP="00921E8E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A 55-years old man suffering from </w:t>
      </w:r>
      <w:proofErr w:type="spellStart"/>
      <w:r>
        <w:rPr>
          <w:lang w:val="en-GB"/>
        </w:rPr>
        <w:t>polyvascular</w:t>
      </w:r>
      <w:proofErr w:type="spellEnd"/>
      <w:r>
        <w:rPr>
          <w:lang w:val="en-GB"/>
        </w:rPr>
        <w:t xml:space="preserve"> comorbidities presented a non-healing wound (right foot) caused by a burn 4 weeks earlier. </w:t>
      </w:r>
    </w:p>
    <w:p w14:paraId="4C6A4E89" w14:textId="2129D678" w:rsidR="00921E8E" w:rsidRDefault="00921E8E" w:rsidP="00921E8E">
      <w:pPr>
        <w:spacing w:line="360" w:lineRule="auto"/>
        <w:jc w:val="both"/>
        <w:rPr>
          <w:lang w:val="en-GB"/>
        </w:rPr>
      </w:pPr>
      <w:r>
        <w:rPr>
          <w:lang w:val="en-GB"/>
        </w:rPr>
        <w:t>After appropriate revascularisation surgery, patient still presented a non-healing, fibrinous, aregenerative stump wound (8x3 cm) and VAS</w:t>
      </w:r>
      <w:r w:rsidR="00951BBC">
        <w:rPr>
          <w:lang w:val="en-GB"/>
        </w:rPr>
        <w:t xml:space="preserve"> </w:t>
      </w:r>
      <w:r>
        <w:rPr>
          <w:lang w:val="en-GB"/>
        </w:rPr>
        <w:t xml:space="preserve">about 9/10 despite </w:t>
      </w:r>
      <w:r w:rsidRPr="00847FD7">
        <w:rPr>
          <w:lang w:val="en-GB"/>
        </w:rPr>
        <w:t xml:space="preserve">full dose use </w:t>
      </w:r>
      <w:r>
        <w:rPr>
          <w:lang w:val="en-GB"/>
        </w:rPr>
        <w:t xml:space="preserve">of morphine and neuropathic painkillers.  </w:t>
      </w:r>
    </w:p>
    <w:p w14:paraId="2553B823" w14:textId="21D94A4B" w:rsidR="00921E8E" w:rsidRDefault="00921E8E" w:rsidP="00921E8E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Therefore, </w:t>
      </w:r>
      <w:r w:rsidRPr="000300F6">
        <w:rPr>
          <w:lang w:val="en-GB"/>
        </w:rPr>
        <w:t>L-PRF</w:t>
      </w:r>
      <w:r>
        <w:rPr>
          <w:lang w:val="en-GB"/>
        </w:rPr>
        <w:t xml:space="preserve"> was applicated on the entire wound and left in place for 1 week. The patient was weaned of morphine (VAS 3/10) in the next 48 hours (effect sustainable for 14 days). This procedure was repeated 3 times over 5 </w:t>
      </w:r>
      <w:proofErr w:type="gramStart"/>
      <w:r>
        <w:rPr>
          <w:lang w:val="en-GB"/>
        </w:rPr>
        <w:t>weeks :</w:t>
      </w:r>
      <w:proofErr w:type="gramEnd"/>
      <w:r>
        <w:rPr>
          <w:lang w:val="en-GB"/>
        </w:rPr>
        <w:t xml:space="preserve"> 2,5 months after </w:t>
      </w:r>
      <w:r w:rsidR="00951BBC" w:rsidRPr="007C676B">
        <w:rPr>
          <w:lang w:val="en-GB"/>
        </w:rPr>
        <w:t>the</w:t>
      </w:r>
      <w:r w:rsidR="00951BBC">
        <w:rPr>
          <w:lang w:val="en-GB"/>
        </w:rPr>
        <w:t xml:space="preserve"> </w:t>
      </w:r>
      <w:r>
        <w:rPr>
          <w:lang w:val="en-GB"/>
        </w:rPr>
        <w:t>first application,</w:t>
      </w:r>
      <w:r>
        <w:rPr>
          <w:color w:val="FF0000"/>
          <w:lang w:val="en-GB"/>
        </w:rPr>
        <w:t xml:space="preserve"> </w:t>
      </w:r>
      <w:r>
        <w:rPr>
          <w:lang w:val="en-GB"/>
        </w:rPr>
        <w:t xml:space="preserve">wound’s surface had </w:t>
      </w:r>
      <w:r w:rsidRPr="00847FD7">
        <w:rPr>
          <w:lang w:val="en-GB"/>
        </w:rPr>
        <w:t>reduced by more than half</w:t>
      </w:r>
      <w:r>
        <w:rPr>
          <w:lang w:val="en-GB"/>
        </w:rPr>
        <w:t xml:space="preserve">. </w:t>
      </w:r>
    </w:p>
    <w:p w14:paraId="17CBCC71" w14:textId="77777777" w:rsidR="00921E8E" w:rsidRDefault="00921E8E" w:rsidP="00921E8E">
      <w:pPr>
        <w:spacing w:line="360" w:lineRule="auto"/>
        <w:jc w:val="both"/>
        <w:rPr>
          <w:lang w:val="en-GB"/>
        </w:rPr>
      </w:pPr>
    </w:p>
    <w:p w14:paraId="006EC799" w14:textId="2766C1C4" w:rsidR="00921E8E" w:rsidRPr="00D7329D" w:rsidRDefault="00921E8E" w:rsidP="00921E8E">
      <w:pPr>
        <w:spacing w:line="360" w:lineRule="auto"/>
        <w:jc w:val="both"/>
        <w:rPr>
          <w:lang w:val="en-GB"/>
        </w:rPr>
      </w:pPr>
      <w:proofErr w:type="gramStart"/>
      <w:r>
        <w:rPr>
          <w:lang w:val="en-GB"/>
        </w:rPr>
        <w:t>A  40</w:t>
      </w:r>
      <w:proofErr w:type="gramEnd"/>
      <w:r>
        <w:rPr>
          <w:lang w:val="en-GB"/>
        </w:rPr>
        <w:t xml:space="preserve">-years old man presented with typical TAO’s lesion at the arteriography. L-PRF was used as a dressing for a non-healing wound (left foot). PRP was injected near 3 toes in critical ischemia (right forefoot). Results were </w:t>
      </w:r>
      <w:proofErr w:type="gramStart"/>
      <w:r>
        <w:rPr>
          <w:lang w:val="en-GB"/>
        </w:rPr>
        <w:t>similar ;</w:t>
      </w:r>
      <w:proofErr w:type="gramEnd"/>
      <w:r>
        <w:rPr>
          <w:lang w:val="en-GB"/>
        </w:rPr>
        <w:t xml:space="preserve"> marked by an substantial, fast (72 hours)  and sustainable pain relief (VAS 2/10), reduction of</w:t>
      </w:r>
      <w:r w:rsidRPr="00847FD7">
        <w:rPr>
          <w:lang w:val="en-GB"/>
        </w:rPr>
        <w:t xml:space="preserve"> painkillers</w:t>
      </w:r>
      <w:r>
        <w:rPr>
          <w:lang w:val="en-GB"/>
        </w:rPr>
        <w:t xml:space="preserve"> consumption</w:t>
      </w:r>
      <w:r w:rsidRPr="00847FD7">
        <w:rPr>
          <w:lang w:val="en-GB"/>
        </w:rPr>
        <w:t xml:space="preserve"> and accelerated wound healing</w:t>
      </w:r>
      <w:r>
        <w:rPr>
          <w:lang w:val="en-GB"/>
        </w:rPr>
        <w:t xml:space="preserve"> ; </w:t>
      </w:r>
      <w:r w:rsidRPr="00847FD7">
        <w:rPr>
          <w:lang w:val="en-GB"/>
        </w:rPr>
        <w:t xml:space="preserve"> </w:t>
      </w:r>
      <w:r w:rsidR="007C676B">
        <w:rPr>
          <w:lang w:val="en-GB"/>
        </w:rPr>
        <w:t>results consistent</w:t>
      </w:r>
      <w:r w:rsidR="00951BBC">
        <w:rPr>
          <w:lang w:val="en-GB"/>
        </w:rPr>
        <w:t xml:space="preserve"> </w:t>
      </w:r>
      <w:r>
        <w:rPr>
          <w:lang w:val="en-GB"/>
        </w:rPr>
        <w:t>with the first study about this subject</w:t>
      </w:r>
      <w:r>
        <w:rPr>
          <w:vertAlign w:val="superscript"/>
          <w:lang w:val="en-GB"/>
        </w:rPr>
        <w:t>3</w:t>
      </w:r>
      <w:r>
        <w:rPr>
          <w:lang w:val="en-GB"/>
        </w:rPr>
        <w:t xml:space="preserve">. To our knowledge, it was the first application of PRP in Belgium for this indication. </w:t>
      </w:r>
    </w:p>
    <w:p w14:paraId="34EBE311" w14:textId="77777777" w:rsidR="00921E8E" w:rsidRDefault="00921E8E" w:rsidP="00921E8E">
      <w:pPr>
        <w:spacing w:line="360" w:lineRule="auto"/>
        <w:jc w:val="both"/>
        <w:rPr>
          <w:lang w:val="en-GB"/>
        </w:rPr>
      </w:pPr>
    </w:p>
    <w:p w14:paraId="5872DCA4" w14:textId="77777777" w:rsidR="00921E8E" w:rsidRDefault="00921E8E" w:rsidP="00921E8E">
      <w:pPr>
        <w:spacing w:line="360" w:lineRule="auto"/>
        <w:jc w:val="both"/>
        <w:rPr>
          <w:lang w:val="en-GB"/>
        </w:rPr>
      </w:pPr>
      <w:r>
        <w:rPr>
          <w:lang w:val="en-GB"/>
        </w:rPr>
        <w:lastRenderedPageBreak/>
        <w:t xml:space="preserve">In conclusion, platelet’s derivatives are a new tool in surgeon’s </w:t>
      </w:r>
      <w:proofErr w:type="gramStart"/>
      <w:r>
        <w:rPr>
          <w:lang w:val="en-GB"/>
        </w:rPr>
        <w:t>arsenal :</w:t>
      </w:r>
      <w:proofErr w:type="gramEnd"/>
      <w:r>
        <w:rPr>
          <w:lang w:val="en-GB"/>
        </w:rPr>
        <w:t xml:space="preserve"> they are effective as well for refractory’s wound healing as </w:t>
      </w:r>
      <w:r w:rsidRPr="00847FD7">
        <w:rPr>
          <w:lang w:val="en-GB"/>
        </w:rPr>
        <w:t xml:space="preserve">for </w:t>
      </w:r>
      <w:r>
        <w:rPr>
          <w:lang w:val="en-GB"/>
        </w:rPr>
        <w:t xml:space="preserve">fast </w:t>
      </w:r>
      <w:r w:rsidRPr="00847FD7">
        <w:rPr>
          <w:lang w:val="en-GB"/>
        </w:rPr>
        <w:t xml:space="preserve">pain reliever. </w:t>
      </w:r>
    </w:p>
    <w:p w14:paraId="53255B6F" w14:textId="47B0CE37" w:rsidR="00D8555E" w:rsidRDefault="00D8555E" w:rsidP="00826489">
      <w:pPr>
        <w:spacing w:line="360" w:lineRule="auto"/>
        <w:jc w:val="both"/>
        <w:rPr>
          <w:lang w:val="en-GB"/>
        </w:rPr>
      </w:pPr>
    </w:p>
    <w:p w14:paraId="64E3DD7C" w14:textId="14B4BF28" w:rsidR="00AD3263" w:rsidRDefault="00AD3263" w:rsidP="00826489">
      <w:pPr>
        <w:spacing w:line="360" w:lineRule="auto"/>
        <w:jc w:val="both"/>
        <w:rPr>
          <w:lang w:val="en-GB"/>
        </w:rPr>
      </w:pPr>
    </w:p>
    <w:p w14:paraId="75162497" w14:textId="6D86A47F" w:rsidR="00AD3263" w:rsidRDefault="00AD3263" w:rsidP="00826489">
      <w:pPr>
        <w:spacing w:line="360" w:lineRule="auto"/>
        <w:jc w:val="both"/>
        <w:rPr>
          <w:lang w:val="en-GB"/>
        </w:rPr>
      </w:pPr>
    </w:p>
    <w:p w14:paraId="61618EDA" w14:textId="76B21EA1" w:rsidR="00AD3263" w:rsidRDefault="00AD3263" w:rsidP="00826489">
      <w:pPr>
        <w:spacing w:line="360" w:lineRule="auto"/>
        <w:jc w:val="both"/>
        <w:rPr>
          <w:lang w:val="en-GB"/>
        </w:rPr>
      </w:pPr>
    </w:p>
    <w:p w14:paraId="2A4DF3BC" w14:textId="0B8C46D8" w:rsidR="00AD3263" w:rsidRDefault="00AD3263" w:rsidP="00826489">
      <w:pPr>
        <w:spacing w:line="360" w:lineRule="auto"/>
        <w:jc w:val="both"/>
        <w:rPr>
          <w:lang w:val="en-GB"/>
        </w:rPr>
      </w:pPr>
    </w:p>
    <w:p w14:paraId="1F869441" w14:textId="08F2358B" w:rsidR="00AD3263" w:rsidRDefault="00AD3263" w:rsidP="00826489">
      <w:pPr>
        <w:spacing w:line="360" w:lineRule="auto"/>
        <w:jc w:val="both"/>
        <w:rPr>
          <w:lang w:val="en-GB"/>
        </w:rPr>
      </w:pPr>
    </w:p>
    <w:p w14:paraId="4EFCC440" w14:textId="5201B247" w:rsidR="00AD3263" w:rsidRDefault="00AD3263" w:rsidP="00826489">
      <w:pPr>
        <w:spacing w:line="360" w:lineRule="auto"/>
        <w:jc w:val="both"/>
        <w:rPr>
          <w:lang w:val="en-GB"/>
        </w:rPr>
      </w:pPr>
    </w:p>
    <w:p w14:paraId="26211E45" w14:textId="5F92F3B0" w:rsidR="00AD3263" w:rsidRDefault="00AD3263" w:rsidP="00826489">
      <w:pPr>
        <w:spacing w:line="360" w:lineRule="auto"/>
        <w:jc w:val="both"/>
        <w:rPr>
          <w:lang w:val="en-GB"/>
        </w:rPr>
      </w:pPr>
    </w:p>
    <w:p w14:paraId="239B90BD" w14:textId="220C686C" w:rsidR="00AD3263" w:rsidRDefault="00AD3263" w:rsidP="00826489">
      <w:pPr>
        <w:spacing w:line="360" w:lineRule="auto"/>
        <w:jc w:val="both"/>
        <w:rPr>
          <w:lang w:val="en-GB"/>
        </w:rPr>
      </w:pPr>
    </w:p>
    <w:p w14:paraId="510EAED5" w14:textId="3B55F2AD" w:rsidR="00AD3263" w:rsidRDefault="00AD3263" w:rsidP="00826489">
      <w:pPr>
        <w:spacing w:line="360" w:lineRule="auto"/>
        <w:jc w:val="both"/>
        <w:rPr>
          <w:lang w:val="en-GB"/>
        </w:rPr>
      </w:pPr>
    </w:p>
    <w:p w14:paraId="6B4BB3C2" w14:textId="523BFC4E" w:rsidR="00AD3263" w:rsidRDefault="00AD3263" w:rsidP="00826489">
      <w:pPr>
        <w:spacing w:line="360" w:lineRule="auto"/>
        <w:jc w:val="both"/>
        <w:rPr>
          <w:lang w:val="en-GB"/>
        </w:rPr>
      </w:pPr>
    </w:p>
    <w:p w14:paraId="624B2CA7" w14:textId="78FCE738" w:rsidR="00AD3263" w:rsidRDefault="00AD3263" w:rsidP="00826489">
      <w:pPr>
        <w:spacing w:line="360" w:lineRule="auto"/>
        <w:jc w:val="both"/>
        <w:rPr>
          <w:lang w:val="en-GB"/>
        </w:rPr>
      </w:pPr>
    </w:p>
    <w:p w14:paraId="193F4668" w14:textId="2B7CCF63" w:rsidR="00AD3263" w:rsidRDefault="00AD3263" w:rsidP="00826489">
      <w:pPr>
        <w:spacing w:line="360" w:lineRule="auto"/>
        <w:jc w:val="both"/>
        <w:rPr>
          <w:lang w:val="en-GB"/>
        </w:rPr>
      </w:pPr>
    </w:p>
    <w:p w14:paraId="6E2CC701" w14:textId="46DB5A7D" w:rsidR="00AD3263" w:rsidRDefault="00AD3263" w:rsidP="00826489">
      <w:pPr>
        <w:spacing w:line="360" w:lineRule="auto"/>
        <w:jc w:val="both"/>
        <w:rPr>
          <w:lang w:val="en-GB"/>
        </w:rPr>
      </w:pPr>
    </w:p>
    <w:p w14:paraId="682B4141" w14:textId="5E733E44" w:rsidR="00AD3263" w:rsidRDefault="00AD3263" w:rsidP="00826489">
      <w:pPr>
        <w:spacing w:line="360" w:lineRule="auto"/>
        <w:jc w:val="both"/>
        <w:rPr>
          <w:lang w:val="en-GB"/>
        </w:rPr>
      </w:pPr>
    </w:p>
    <w:p w14:paraId="0628A6E0" w14:textId="60968FA1" w:rsidR="00AD3263" w:rsidRDefault="00AD3263" w:rsidP="00826489">
      <w:pPr>
        <w:spacing w:line="360" w:lineRule="auto"/>
        <w:jc w:val="both"/>
        <w:rPr>
          <w:lang w:val="en-GB"/>
        </w:rPr>
      </w:pPr>
    </w:p>
    <w:p w14:paraId="0B10EC6F" w14:textId="234B02BE" w:rsidR="00AD3263" w:rsidRDefault="00AD3263" w:rsidP="00826489">
      <w:pPr>
        <w:spacing w:line="360" w:lineRule="auto"/>
        <w:jc w:val="both"/>
        <w:rPr>
          <w:lang w:val="en-GB"/>
        </w:rPr>
      </w:pPr>
    </w:p>
    <w:p w14:paraId="0FB4F124" w14:textId="2B93BBCF" w:rsidR="00AD3263" w:rsidRDefault="00AD3263" w:rsidP="00826489">
      <w:pPr>
        <w:spacing w:line="360" w:lineRule="auto"/>
        <w:jc w:val="both"/>
        <w:rPr>
          <w:lang w:val="en-GB"/>
        </w:rPr>
      </w:pPr>
    </w:p>
    <w:p w14:paraId="5D98C3D9" w14:textId="489E38E5" w:rsidR="00AD3263" w:rsidRDefault="00AD3263" w:rsidP="00826489">
      <w:pPr>
        <w:spacing w:line="360" w:lineRule="auto"/>
        <w:jc w:val="both"/>
        <w:rPr>
          <w:lang w:val="en-GB"/>
        </w:rPr>
      </w:pPr>
    </w:p>
    <w:p w14:paraId="78F97398" w14:textId="14D47639" w:rsidR="00AD3263" w:rsidRDefault="00AD3263" w:rsidP="00826489">
      <w:pPr>
        <w:spacing w:line="360" w:lineRule="auto"/>
        <w:jc w:val="both"/>
        <w:rPr>
          <w:lang w:val="en-GB"/>
        </w:rPr>
      </w:pPr>
    </w:p>
    <w:p w14:paraId="35C820AE" w14:textId="599A80FC" w:rsidR="00AD3263" w:rsidRDefault="00AD3263" w:rsidP="00826489">
      <w:pPr>
        <w:spacing w:line="360" w:lineRule="auto"/>
        <w:jc w:val="both"/>
        <w:rPr>
          <w:lang w:val="en-GB"/>
        </w:rPr>
      </w:pPr>
    </w:p>
    <w:p w14:paraId="17533238" w14:textId="6DBA4CAE" w:rsidR="00AD3263" w:rsidRDefault="00AD3263" w:rsidP="00826489">
      <w:pPr>
        <w:spacing w:line="360" w:lineRule="auto"/>
        <w:jc w:val="both"/>
        <w:rPr>
          <w:lang w:val="en-GB"/>
        </w:rPr>
      </w:pPr>
    </w:p>
    <w:p w14:paraId="1F1CB436" w14:textId="2B3A3EFB" w:rsidR="00AD3263" w:rsidRDefault="00AD3263" w:rsidP="00826489">
      <w:pPr>
        <w:spacing w:line="360" w:lineRule="auto"/>
        <w:jc w:val="both"/>
        <w:rPr>
          <w:lang w:val="en-GB"/>
        </w:rPr>
      </w:pPr>
    </w:p>
    <w:p w14:paraId="748EE1F8" w14:textId="287FEF8A" w:rsidR="00AD3263" w:rsidRDefault="00AD3263" w:rsidP="00826489">
      <w:pPr>
        <w:spacing w:line="360" w:lineRule="auto"/>
        <w:jc w:val="both"/>
        <w:rPr>
          <w:lang w:val="en-GB"/>
        </w:rPr>
      </w:pPr>
    </w:p>
    <w:p w14:paraId="1A150048" w14:textId="77777777" w:rsidR="00AD3263" w:rsidRPr="00826489" w:rsidRDefault="00AD3263" w:rsidP="00826489">
      <w:pPr>
        <w:spacing w:line="360" w:lineRule="auto"/>
        <w:jc w:val="both"/>
        <w:rPr>
          <w:lang w:val="en-GB"/>
        </w:rPr>
      </w:pPr>
      <w:bookmarkStart w:id="0" w:name="_GoBack"/>
      <w:bookmarkEnd w:id="0"/>
    </w:p>
    <w:p w14:paraId="04068114" w14:textId="4FE99864" w:rsidR="00826489" w:rsidRDefault="00826489" w:rsidP="00826489">
      <w:pPr>
        <w:pStyle w:val="Paragraphedeliste"/>
        <w:numPr>
          <w:ilvl w:val="0"/>
          <w:numId w:val="2"/>
        </w:numPr>
        <w:rPr>
          <w:sz w:val="20"/>
          <w:szCs w:val="20"/>
          <w:lang w:val="en-US"/>
        </w:rPr>
      </w:pPr>
      <w:r w:rsidRPr="00951BBC">
        <w:rPr>
          <w:sz w:val="20"/>
          <w:szCs w:val="20"/>
          <w:lang w:val="it-IT"/>
        </w:rPr>
        <w:t xml:space="preserve">Pinto N., </w:t>
      </w:r>
      <w:proofErr w:type="spellStart"/>
      <w:r w:rsidRPr="00951BBC">
        <w:rPr>
          <w:sz w:val="20"/>
          <w:szCs w:val="20"/>
          <w:lang w:val="it-IT"/>
        </w:rPr>
        <w:t>Ubilla</w:t>
      </w:r>
      <w:proofErr w:type="spellEnd"/>
      <w:r w:rsidRPr="00951BBC">
        <w:rPr>
          <w:sz w:val="20"/>
          <w:szCs w:val="20"/>
          <w:lang w:val="it-IT"/>
        </w:rPr>
        <w:t xml:space="preserve"> M., Zamora Y. et al. </w:t>
      </w:r>
      <w:r w:rsidRPr="00826489">
        <w:rPr>
          <w:sz w:val="20"/>
          <w:szCs w:val="20"/>
          <w:lang w:val="en-US"/>
        </w:rPr>
        <w:t xml:space="preserve">Leucocyte- and platelet-rich fibrin (L-PRF) as a regenerative medicine strategy for the treatment of refractory leg </w:t>
      </w:r>
      <w:proofErr w:type="gramStart"/>
      <w:r w:rsidRPr="00826489">
        <w:rPr>
          <w:sz w:val="20"/>
          <w:szCs w:val="20"/>
          <w:lang w:val="en-US"/>
        </w:rPr>
        <w:t>ulcers :</w:t>
      </w:r>
      <w:proofErr w:type="gramEnd"/>
      <w:r w:rsidRPr="00826489">
        <w:rPr>
          <w:sz w:val="20"/>
          <w:szCs w:val="20"/>
          <w:lang w:val="en-US"/>
        </w:rPr>
        <w:t xml:space="preserve"> a prospective cohort study. Platelets </w:t>
      </w:r>
      <w:proofErr w:type="gramStart"/>
      <w:r w:rsidRPr="00826489">
        <w:rPr>
          <w:sz w:val="20"/>
          <w:szCs w:val="20"/>
          <w:lang w:val="en-US"/>
        </w:rPr>
        <w:t>2018 ;</w:t>
      </w:r>
      <w:proofErr w:type="gramEnd"/>
      <w:r w:rsidRPr="00826489">
        <w:rPr>
          <w:sz w:val="20"/>
          <w:szCs w:val="20"/>
          <w:lang w:val="en-US"/>
        </w:rPr>
        <w:t xml:space="preserve">  29 (5) : 468-475. </w:t>
      </w:r>
    </w:p>
    <w:p w14:paraId="4F8818F5" w14:textId="10F588D1" w:rsidR="00826489" w:rsidRDefault="00826489" w:rsidP="00826489">
      <w:pPr>
        <w:pStyle w:val="Paragraphedeliste"/>
        <w:numPr>
          <w:ilvl w:val="0"/>
          <w:numId w:val="2"/>
        </w:numPr>
        <w:rPr>
          <w:sz w:val="20"/>
          <w:szCs w:val="20"/>
          <w:lang w:val="en-US"/>
        </w:rPr>
      </w:pPr>
      <w:r w:rsidRPr="000300F6">
        <w:rPr>
          <w:sz w:val="20"/>
          <w:szCs w:val="20"/>
          <w:lang w:val="en-US"/>
        </w:rPr>
        <w:t xml:space="preserve">Dohan D., </w:t>
      </w:r>
      <w:proofErr w:type="spellStart"/>
      <w:r w:rsidRPr="000300F6">
        <w:rPr>
          <w:sz w:val="20"/>
          <w:szCs w:val="20"/>
          <w:lang w:val="en-US"/>
        </w:rPr>
        <w:t>Rasmusson</w:t>
      </w:r>
      <w:proofErr w:type="spellEnd"/>
      <w:r w:rsidRPr="000300F6">
        <w:rPr>
          <w:sz w:val="20"/>
          <w:szCs w:val="20"/>
          <w:lang w:val="en-US"/>
        </w:rPr>
        <w:t xml:space="preserve"> R. et </w:t>
      </w:r>
      <w:proofErr w:type="spellStart"/>
      <w:r w:rsidR="000300F6" w:rsidRPr="000300F6">
        <w:rPr>
          <w:sz w:val="20"/>
          <w:szCs w:val="20"/>
          <w:lang w:val="en-US"/>
        </w:rPr>
        <w:t>Alberktsson</w:t>
      </w:r>
      <w:proofErr w:type="spellEnd"/>
      <w:r w:rsidR="000300F6" w:rsidRPr="000300F6">
        <w:rPr>
          <w:sz w:val="20"/>
          <w:szCs w:val="20"/>
          <w:lang w:val="en-US"/>
        </w:rPr>
        <w:t xml:space="preserve"> T. Classification of platelet </w:t>
      </w:r>
      <w:proofErr w:type="gramStart"/>
      <w:r w:rsidR="000300F6" w:rsidRPr="000300F6">
        <w:rPr>
          <w:sz w:val="20"/>
          <w:szCs w:val="20"/>
          <w:lang w:val="en-US"/>
        </w:rPr>
        <w:t>concentrates :</w:t>
      </w:r>
      <w:proofErr w:type="gramEnd"/>
      <w:r w:rsidR="000300F6" w:rsidRPr="000300F6">
        <w:rPr>
          <w:sz w:val="20"/>
          <w:szCs w:val="20"/>
          <w:lang w:val="en-US"/>
        </w:rPr>
        <w:t xml:space="preserve"> from </w:t>
      </w:r>
      <w:proofErr w:type="spellStart"/>
      <w:r w:rsidR="000300F6" w:rsidRPr="000300F6">
        <w:rPr>
          <w:sz w:val="20"/>
          <w:szCs w:val="20"/>
          <w:lang w:val="en-US"/>
        </w:rPr>
        <w:t>pur</w:t>
      </w:r>
      <w:proofErr w:type="spellEnd"/>
      <w:r w:rsidR="000300F6" w:rsidRPr="000300F6">
        <w:rPr>
          <w:sz w:val="20"/>
          <w:szCs w:val="20"/>
          <w:lang w:val="en-US"/>
        </w:rPr>
        <w:t xml:space="preserve"> platelet-rich plasma (P-PRP) to </w:t>
      </w:r>
      <w:r w:rsidR="000300F6">
        <w:rPr>
          <w:sz w:val="20"/>
          <w:szCs w:val="20"/>
          <w:lang w:val="en-US"/>
        </w:rPr>
        <w:t xml:space="preserve">leucocyte- and platelet-rich fibrin (L-PRF). Trends </w:t>
      </w:r>
      <w:proofErr w:type="spellStart"/>
      <w:r w:rsidR="000300F6">
        <w:rPr>
          <w:sz w:val="20"/>
          <w:szCs w:val="20"/>
          <w:lang w:val="en-US"/>
        </w:rPr>
        <w:t>Biotechnol</w:t>
      </w:r>
      <w:proofErr w:type="spellEnd"/>
      <w:r w:rsidR="000300F6">
        <w:rPr>
          <w:sz w:val="20"/>
          <w:szCs w:val="20"/>
          <w:lang w:val="en-US"/>
        </w:rPr>
        <w:t xml:space="preserve"> </w:t>
      </w:r>
      <w:proofErr w:type="gramStart"/>
      <w:r w:rsidR="000300F6">
        <w:rPr>
          <w:sz w:val="20"/>
          <w:szCs w:val="20"/>
          <w:lang w:val="en-US"/>
        </w:rPr>
        <w:t>2009 ;</w:t>
      </w:r>
      <w:proofErr w:type="gramEnd"/>
      <w:r w:rsidR="000300F6">
        <w:rPr>
          <w:sz w:val="20"/>
          <w:szCs w:val="20"/>
          <w:lang w:val="en-US"/>
        </w:rPr>
        <w:t xml:space="preserve"> 27 (3) : 158-167. </w:t>
      </w:r>
    </w:p>
    <w:p w14:paraId="6EAA87E1" w14:textId="2488F4F2" w:rsidR="00826489" w:rsidRPr="00826489" w:rsidRDefault="00D7329D" w:rsidP="00C072FF">
      <w:pPr>
        <w:pStyle w:val="Paragraphedeliste"/>
        <w:numPr>
          <w:ilvl w:val="0"/>
          <w:numId w:val="2"/>
        </w:numPr>
        <w:rPr>
          <w:sz w:val="20"/>
          <w:szCs w:val="20"/>
          <w:lang w:val="en-US"/>
        </w:rPr>
      </w:pPr>
      <w:r w:rsidRPr="007C676B">
        <w:rPr>
          <w:sz w:val="20"/>
          <w:szCs w:val="20"/>
          <w:lang w:val="nl-BE"/>
        </w:rPr>
        <w:t xml:space="preserve">Sharma D., Agarwal P., Jain S. et al. </w:t>
      </w:r>
      <w:r w:rsidRPr="00D7329D">
        <w:rPr>
          <w:sz w:val="20"/>
          <w:szCs w:val="20"/>
          <w:lang w:val="en-US"/>
        </w:rPr>
        <w:t>Autologous platelet-rich plasma for tre</w:t>
      </w:r>
      <w:r>
        <w:rPr>
          <w:sz w:val="20"/>
          <w:szCs w:val="20"/>
          <w:lang w:val="en-US"/>
        </w:rPr>
        <w:t xml:space="preserve">atment of ischemic ulcers in </w:t>
      </w:r>
      <w:proofErr w:type="spellStart"/>
      <w:r>
        <w:rPr>
          <w:sz w:val="20"/>
          <w:szCs w:val="20"/>
          <w:lang w:val="en-US"/>
        </w:rPr>
        <w:t>buerger’s</w:t>
      </w:r>
      <w:proofErr w:type="spellEnd"/>
      <w:r>
        <w:rPr>
          <w:sz w:val="20"/>
          <w:szCs w:val="20"/>
          <w:lang w:val="en-US"/>
        </w:rPr>
        <w:t xml:space="preserve"> </w:t>
      </w:r>
      <w:proofErr w:type="gramStart"/>
      <w:r>
        <w:rPr>
          <w:sz w:val="20"/>
          <w:szCs w:val="20"/>
          <w:lang w:val="en-US"/>
        </w:rPr>
        <w:t>disease :</w:t>
      </w:r>
      <w:proofErr w:type="gramEnd"/>
      <w:r>
        <w:rPr>
          <w:sz w:val="20"/>
          <w:szCs w:val="20"/>
          <w:lang w:val="en-US"/>
        </w:rPr>
        <w:t xml:space="preserve"> a pilot study with short-term results. Indian J </w:t>
      </w:r>
      <w:proofErr w:type="spellStart"/>
      <w:r>
        <w:rPr>
          <w:sz w:val="20"/>
          <w:szCs w:val="20"/>
          <w:lang w:val="en-US"/>
        </w:rPr>
        <w:t>Vasc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Endovasc</w:t>
      </w:r>
      <w:proofErr w:type="spellEnd"/>
      <w:r>
        <w:rPr>
          <w:sz w:val="20"/>
          <w:szCs w:val="20"/>
          <w:lang w:val="en-US"/>
        </w:rPr>
        <w:t xml:space="preserve"> Surg </w:t>
      </w:r>
      <w:proofErr w:type="gramStart"/>
      <w:r>
        <w:rPr>
          <w:sz w:val="20"/>
          <w:szCs w:val="20"/>
          <w:lang w:val="en-US"/>
        </w:rPr>
        <w:t>2018</w:t>
      </w:r>
      <w:r w:rsidR="00C072FF">
        <w:rPr>
          <w:sz w:val="20"/>
          <w:szCs w:val="20"/>
          <w:lang w:val="en-US"/>
        </w:rPr>
        <w:t xml:space="preserve"> ;</w:t>
      </w:r>
      <w:proofErr w:type="gramEnd"/>
      <w:r w:rsidR="00C072FF">
        <w:rPr>
          <w:sz w:val="20"/>
          <w:szCs w:val="20"/>
          <w:lang w:val="en-US"/>
        </w:rPr>
        <w:t xml:space="preserve"> 5 : 14-20. </w:t>
      </w:r>
    </w:p>
    <w:sectPr w:rsidR="00826489" w:rsidRPr="00826489" w:rsidSect="00A865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13F54" w14:textId="77777777" w:rsidR="00AD72A5" w:rsidRDefault="00AD72A5" w:rsidP="00951BBC">
      <w:r>
        <w:separator/>
      </w:r>
    </w:p>
  </w:endnote>
  <w:endnote w:type="continuationSeparator" w:id="0">
    <w:p w14:paraId="147C7997" w14:textId="77777777" w:rsidR="00AD72A5" w:rsidRDefault="00AD72A5" w:rsidP="0095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36885" w14:textId="77777777" w:rsidR="00AD72A5" w:rsidRDefault="00AD72A5" w:rsidP="00951BBC">
      <w:r>
        <w:separator/>
      </w:r>
    </w:p>
  </w:footnote>
  <w:footnote w:type="continuationSeparator" w:id="0">
    <w:p w14:paraId="376BD159" w14:textId="77777777" w:rsidR="00AD72A5" w:rsidRDefault="00AD72A5" w:rsidP="00951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D6D44"/>
    <w:multiLevelType w:val="hybridMultilevel"/>
    <w:tmpl w:val="F36637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36436"/>
    <w:multiLevelType w:val="hybridMultilevel"/>
    <w:tmpl w:val="5F7A35D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55E"/>
    <w:rsid w:val="000300F6"/>
    <w:rsid w:val="00466799"/>
    <w:rsid w:val="005E3477"/>
    <w:rsid w:val="007C676B"/>
    <w:rsid w:val="00826489"/>
    <w:rsid w:val="00847FD7"/>
    <w:rsid w:val="008B63C2"/>
    <w:rsid w:val="00921E8E"/>
    <w:rsid w:val="00951BBC"/>
    <w:rsid w:val="009A0A1A"/>
    <w:rsid w:val="009B40C8"/>
    <w:rsid w:val="00A01C6F"/>
    <w:rsid w:val="00A8650A"/>
    <w:rsid w:val="00AD3263"/>
    <w:rsid w:val="00AD72A5"/>
    <w:rsid w:val="00C072FF"/>
    <w:rsid w:val="00C41B03"/>
    <w:rsid w:val="00CE18A0"/>
    <w:rsid w:val="00D7329D"/>
    <w:rsid w:val="00D81694"/>
    <w:rsid w:val="00D8555E"/>
    <w:rsid w:val="00E21FAB"/>
    <w:rsid w:val="00FD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0CDB5"/>
  <w15:chartTrackingRefBased/>
  <w15:docId w15:val="{A9A011F2-F70F-E748-BC08-6A92558F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y2iqfc">
    <w:name w:val="y2iqfc"/>
    <w:basedOn w:val="Policepardfaut"/>
    <w:rsid w:val="009B40C8"/>
  </w:style>
  <w:style w:type="paragraph" w:styleId="Paragraphedeliste">
    <w:name w:val="List Paragraph"/>
    <w:basedOn w:val="Normal"/>
    <w:uiPriority w:val="34"/>
    <w:qFormat/>
    <w:rsid w:val="00826489"/>
    <w:pPr>
      <w:ind w:left="720"/>
      <w:contextualSpacing/>
    </w:pPr>
  </w:style>
  <w:style w:type="character" w:customStyle="1" w:styleId="spellingerror">
    <w:name w:val="spellingerror"/>
    <w:basedOn w:val="Policepardfaut"/>
    <w:rsid w:val="00826489"/>
  </w:style>
  <w:style w:type="character" w:customStyle="1" w:styleId="normaltextrun">
    <w:name w:val="normaltextrun"/>
    <w:basedOn w:val="Policepardfaut"/>
    <w:rsid w:val="00826489"/>
  </w:style>
  <w:style w:type="character" w:customStyle="1" w:styleId="eop">
    <w:name w:val="eop"/>
    <w:basedOn w:val="Policepardfaut"/>
    <w:rsid w:val="00826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Foguenne</dc:creator>
  <cp:keywords/>
  <dc:description/>
  <cp:lastModifiedBy>Maxime Foguenne</cp:lastModifiedBy>
  <cp:revision>3</cp:revision>
  <dcterms:created xsi:type="dcterms:W3CDTF">2021-05-26T18:18:00Z</dcterms:created>
  <dcterms:modified xsi:type="dcterms:W3CDTF">2021-05-26T18:18:00Z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91ad2d-c74e-4bcc-a079-aa036b04f981_Enabled">
    <vt:lpwstr>true</vt:lpwstr>
  </property>
  <property fmtid="{D5CDD505-2E9C-101B-9397-08002B2CF9AE}" pid="3" name="MSIP_Label_7591ad2d-c74e-4bcc-a079-aa036b04f981_SetDate">
    <vt:lpwstr>2021-05-25T10:13:54Z</vt:lpwstr>
  </property>
  <property fmtid="{D5CDD505-2E9C-101B-9397-08002B2CF9AE}" pid="4" name="MSIP_Label_7591ad2d-c74e-4bcc-a079-aa036b04f981_Method">
    <vt:lpwstr>Privileged</vt:lpwstr>
  </property>
  <property fmtid="{D5CDD505-2E9C-101B-9397-08002B2CF9AE}" pid="5" name="MSIP_Label_7591ad2d-c74e-4bcc-a079-aa036b04f981_Name">
    <vt:lpwstr>7591ad2d-c74e-4bcc-a079-aa036b04f981</vt:lpwstr>
  </property>
  <property fmtid="{D5CDD505-2E9C-101B-9397-08002B2CF9AE}" pid="6" name="MSIP_Label_7591ad2d-c74e-4bcc-a079-aa036b04f981_SiteId">
    <vt:lpwstr>faa6053b-36c4-4c36-af04-796200c185bf</vt:lpwstr>
  </property>
  <property fmtid="{D5CDD505-2E9C-101B-9397-08002B2CF9AE}" pid="7" name="MSIP_Label_7591ad2d-c74e-4bcc-a079-aa036b04f981_ActionId">
    <vt:lpwstr>ea0da4a5-810d-4276-b37a-64b0f58e1ba6</vt:lpwstr>
  </property>
  <property fmtid="{D5CDD505-2E9C-101B-9397-08002B2CF9AE}" pid="8" name="MSIP_Label_7591ad2d-c74e-4bcc-a079-aa036b04f981_ContentBits">
    <vt:lpwstr>0</vt:lpwstr>
  </property>
</Properties>
</file>