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20838296"/>
        <w:docPartObj>
          <w:docPartGallery w:val="Page Numbers (Top of Page)"/>
          <w:docPartUnique/>
        </w:docPartObj>
      </w:sdtPr>
      <w:sdtEndPr>
        <w:rPr>
          <w:sz w:val="20"/>
          <w:szCs w:val="20"/>
        </w:rPr>
      </w:sdtEndPr>
      <w:sdtContent>
        <w:p w14:paraId="148BB211" w14:textId="77777777" w:rsidR="0050540D" w:rsidRPr="0050540D" w:rsidRDefault="0050540D" w:rsidP="0050540D">
          <w:pPr>
            <w:pStyle w:val="En-tte"/>
            <w:rPr>
              <w:sz w:val="20"/>
              <w:szCs w:val="20"/>
              <w:lang w:val="en-US"/>
            </w:rPr>
          </w:pPr>
          <w:r w:rsidRPr="0050540D">
            <w:rPr>
              <w:rFonts w:ascii="Times New Roman" w:hAnsi="Times New Roman" w:cs="Times New Roman"/>
              <w:i/>
              <w:iCs/>
              <w:sz w:val="20"/>
              <w:szCs w:val="20"/>
              <w:lang w:val="en-US"/>
            </w:rPr>
            <w:t>This is an Accepted Manuscript of an article published by Taylor &amp; Francis in Aphasiology on 24 March 2025, available at: </w:t>
          </w:r>
          <w:hyperlink r:id="rId8" w:history="1">
            <w:r w:rsidRPr="0050540D">
              <w:rPr>
                <w:rStyle w:val="Lienhypertexte"/>
                <w:rFonts w:ascii="Times New Roman" w:hAnsi="Times New Roman" w:cs="Times New Roman"/>
                <w:i/>
                <w:iCs/>
                <w:sz w:val="20"/>
                <w:szCs w:val="20"/>
                <w:lang w:val="en-US"/>
              </w:rPr>
              <w:t>https://doi.org/10.1080/02687038.2025.2479792</w:t>
            </w:r>
          </w:hyperlink>
          <w:r w:rsidRPr="0050540D">
            <w:rPr>
              <w:rFonts w:ascii="Times New Roman" w:hAnsi="Times New Roman" w:cs="Times New Roman"/>
              <w:i/>
              <w:iCs/>
              <w:sz w:val="20"/>
              <w:szCs w:val="20"/>
              <w:lang w:val="en-US"/>
            </w:rPr>
            <w:t xml:space="preserve">].              </w:t>
          </w:r>
        </w:p>
      </w:sdtContent>
    </w:sdt>
    <w:p w14:paraId="5256B3BD" w14:textId="77777777" w:rsidR="0050540D" w:rsidRPr="0050540D" w:rsidRDefault="0050540D" w:rsidP="00982C66">
      <w:pPr>
        <w:widowControl w:val="0"/>
        <w:spacing w:line="240" w:lineRule="auto"/>
        <w:jc w:val="both"/>
        <w:rPr>
          <w:rFonts w:ascii="Times New Roman" w:hAnsi="Times New Roman" w:cs="Times New Roman"/>
          <w:b/>
          <w:bCs/>
          <w:kern w:val="0"/>
          <w:sz w:val="26"/>
          <w:szCs w:val="26"/>
          <w:lang w:val="en-US"/>
        </w:rPr>
      </w:pPr>
    </w:p>
    <w:p w14:paraId="1B831DE3" w14:textId="264159B0" w:rsidR="00982C66" w:rsidRPr="0050540D" w:rsidRDefault="00982C66" w:rsidP="000365B5">
      <w:pPr>
        <w:widowControl w:val="0"/>
        <w:spacing w:line="240" w:lineRule="auto"/>
        <w:jc w:val="center"/>
        <w:rPr>
          <w:rFonts w:ascii="Times New Roman" w:hAnsi="Times New Roman" w:cs="Times New Roman"/>
          <w:b/>
          <w:bCs/>
          <w:kern w:val="0"/>
          <w:sz w:val="26"/>
          <w:szCs w:val="26"/>
          <w:lang w:val="en-US"/>
        </w:rPr>
      </w:pPr>
      <w:r w:rsidRPr="0050540D">
        <w:rPr>
          <w:rFonts w:ascii="Times New Roman" w:hAnsi="Times New Roman" w:cs="Times New Roman"/>
          <w:b/>
          <w:bCs/>
          <w:kern w:val="0"/>
          <w:sz w:val="26"/>
          <w:szCs w:val="26"/>
          <w:lang w:val="en-US"/>
        </w:rPr>
        <w:t>Tense and mood in French and German agrammatism: a morphosemantic analysis of inflectional impairment.</w:t>
      </w:r>
    </w:p>
    <w:p w14:paraId="1A9E3CA1" w14:textId="2E572334" w:rsidR="002C6032" w:rsidRPr="00B808B8" w:rsidRDefault="002C6032" w:rsidP="00B808B8">
      <w:pPr>
        <w:pStyle w:val="Sansinterligne"/>
        <w:jc w:val="center"/>
        <w:rPr>
          <w:rFonts w:ascii="Times New Roman" w:hAnsi="Times New Roman" w:cs="Times New Roman"/>
          <w:sz w:val="24"/>
          <w:szCs w:val="24"/>
          <w:lang w:val="en-US"/>
        </w:rPr>
      </w:pPr>
      <w:r w:rsidRPr="00B808B8">
        <w:rPr>
          <w:rFonts w:ascii="Times New Roman" w:hAnsi="Times New Roman" w:cs="Times New Roman"/>
          <w:sz w:val="24"/>
          <w:szCs w:val="24"/>
          <w:lang w:val="en-US"/>
        </w:rPr>
        <w:t>Mélanie Mottin</w:t>
      </w:r>
      <w:r w:rsidR="0050540D">
        <w:rPr>
          <w:rFonts w:ascii="Times New Roman" w:hAnsi="Times New Roman" w:cs="Times New Roman"/>
          <w:sz w:val="24"/>
          <w:szCs w:val="24"/>
          <w:lang w:val="en-US"/>
        </w:rPr>
        <w:t xml:space="preserve"> – Catholic University of Louvain</w:t>
      </w:r>
    </w:p>
    <w:p w14:paraId="6F028F25" w14:textId="77777777" w:rsidR="002C6032" w:rsidRPr="00B808B8" w:rsidRDefault="002C6032" w:rsidP="00B808B8">
      <w:pPr>
        <w:pStyle w:val="Sansinterligne"/>
        <w:jc w:val="center"/>
        <w:rPr>
          <w:rFonts w:ascii="Times New Roman" w:hAnsi="Times New Roman" w:cs="Times New Roman"/>
          <w:sz w:val="24"/>
          <w:szCs w:val="24"/>
          <w:lang w:val="en-US"/>
        </w:rPr>
      </w:pPr>
      <w:r w:rsidRPr="00B808B8">
        <w:rPr>
          <w:rFonts w:ascii="Times New Roman" w:hAnsi="Times New Roman" w:cs="Times New Roman"/>
          <w:sz w:val="24"/>
          <w:szCs w:val="24"/>
          <w:lang w:val="en-US"/>
        </w:rPr>
        <w:t>melanie.mottin@hotmail.fr</w:t>
      </w:r>
    </w:p>
    <w:p w14:paraId="101E4823" w14:textId="77777777" w:rsidR="00982C66" w:rsidRPr="00552689" w:rsidRDefault="00982C66" w:rsidP="00982C66">
      <w:pPr>
        <w:widowControl w:val="0"/>
        <w:spacing w:line="240" w:lineRule="auto"/>
        <w:jc w:val="both"/>
        <w:rPr>
          <w:rFonts w:ascii="Times New Roman" w:hAnsi="Times New Roman" w:cs="Times New Roman"/>
          <w:kern w:val="0"/>
          <w:lang w:val="en-US"/>
        </w:rPr>
      </w:pPr>
    </w:p>
    <w:p w14:paraId="74C222CE"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r w:rsidRPr="00552689">
        <w:rPr>
          <w:rFonts w:ascii="Times New Roman" w:hAnsi="Times New Roman" w:cs="Times New Roman"/>
          <w:i/>
          <w:iCs/>
          <w:kern w:val="0"/>
          <w:lang w:val="en-US"/>
        </w:rPr>
        <w:t xml:space="preserve">Background: </w:t>
      </w:r>
      <w:r w:rsidRPr="00552689">
        <w:rPr>
          <w:rFonts w:ascii="Times New Roman" w:hAnsi="Times New Roman" w:cs="Times New Roman"/>
          <w:kern w:val="0"/>
          <w:lang w:val="en-US"/>
        </w:rPr>
        <w:t xml:space="preserve">Studies on verbal inflection in agrammatism have repeatedly reported an impairment of tense, but it is controversial whether mood is also problematic. It is also unclear whether dissociations occur within inflectional categories. Inconsistent findings have led to several hypotheses for agrammatic impairments of verbal inflection, most of which are rooted in morphosyntactic analysis </w:t>
      </w:r>
      <w:r w:rsidRPr="00552689">
        <w:rPr>
          <w:rFonts w:ascii="Times New Roman" w:hAnsi="Times New Roman" w:cs="Times New Roman"/>
          <w:kern w:val="0"/>
          <w:lang w:val="en-US"/>
        </w:rPr>
        <w:fldChar w:fldCharType="begin"/>
      </w:r>
      <w:r w:rsidRPr="00552689">
        <w:rPr>
          <w:rFonts w:ascii="Times New Roman" w:hAnsi="Times New Roman" w:cs="Times New Roman"/>
          <w:kern w:val="0"/>
          <w:lang w:val="en-US"/>
        </w:rPr>
        <w:instrText xml:space="preserve"> ADDIN ZOTERO_ITEM CSL_CITATION {"citationID":"6UkUOwY3","properties":{"formattedCitation":"(Nanousi et al., 2006; Wenzlaff &amp; Clahsen, 2004, 2005)","plainCitation":"(Nanousi et al., 2006; Wenzlaff &amp; Clahsen, 2004, 2005)","noteIndex":0},"citationItems":[{"id":1119,"uris":["http://zotero.org/users/5263587/items/LQMTJBTI"],"uri":["http://zotero.org/users/5263587/items/LQMTJBTI"],"itemData":{"id":1119,"type":"article-journal","abstract":"The aim of the present study is to examine the validity of the tree-pruning hypothesis (TPH) put forward by [Friedmann, N., &amp; Grodzinsky, Y. (1997). Tense and agreement in agrammatic production: Pruning the syntactic tree. Brain and Language, 56, 397–425]. The TPH accounts for the deﬁcits agrammatic Broca’s aphasic have in relation to verb inﬂections in syntactic terms and postulates that such patients cannot construct syntactic trees higher than an impaired node, the pruning site, while nodes located lower remain intact. This paper reports the performance of six Greek-speaking agrammatic patients. The experiments investigated the patients’ ability to produce tense, agreement and aspect in single word and sentential tasks and their ability to judge the grammaticality of the same inﬂectional markers within sentences. In single word tasks the patients were impaired in all inﬂectional markers to a similar degree, while in sentential tasks, both in production and in grammaticality judgment, aspect and tense were more impaired than agreement. The results are similar to those in [Friedmann, N., &amp; Grodzinsky, Y. (1997). Tense and agreement in agrammatic production: pruning the syntactic tree. Brain and Language, 56, 397–425]. However, in the syntactic clause in Greek, agreement is thought to be located higher than tense and aspect, and aspect is located lower than tense. These results, therefore, do not support predictions of the TPH insofar as tense and aspect that are lower in the syntactic tree were found to be more impaired than agreement. Instead, the results are interpreted within recent formulations of minimalism that distinguish between interpretable (tense and aspect) and uninterpretable (agreement) features and the morphophonological evaluation operations associated with them.","container-title":"Journal of Neurolinguistics","language":"en","page":"209-238","source":"Zotero","title":"Interpretable vs. uninterpretable features: Evidence from six Greek-speaking agrammatic patients","volume":"19","author":[{"family":"Nanousi","given":"Vicky"},{"family":"Masterson","given":"Jackie"},{"family":"Druks","given":"Judit"},{"family":"Atkinson","given":"Martin"}],"issued":{"date-parts":[["2006"]]}}},{"id":662,"uris":["http://zotero.org/users/5263587/items/DAP6G3BD"],"uri":["http://zotero.org/users/5263587/items/DAP6G3BD"],"itemData":{"id":662,"type":"article-journal","abstract":"This study presents results from sentence-completion and grammaticality-judgment tasks with 7 German-speaking agrammatic aphasics and 7 age-matched control subjects examining tense and subject–verb agreement marking. For both experimental tasks, we found that the aphasics achieved high correctness scores for agreement, while tense marking was severely impaired. To account for the observed tense-agreement dissociation, we suggest that the functional category T(ense)/INFL(ection) is tense-defective in agrammatic aphasia, i.e., it is speciﬁed for [ÆRealis], but not for [ÆPast]. It will also be argued that other accounts, speciﬁcally the tree-pruning model, do not explain our ﬁndings.","container-title":"Brain and Language","DOI":"10.1016/S0093-934X(03)00298-0","ISSN":"0093934X","issue":"1","language":"en","page":"57-68","source":"Crossref","title":"Tense and agreement in German agrammatism","volume":"89","author":[{"family":"Wenzlaff","given":"Michaela"},{"family":"Clahsen","given":"Harald"}],"issued":{"date-parts":[["2004"]]}}},{"id":45,"uris":["http://zotero.org/users/5263587/items/F3SUTR9A"],"uri":["http://zotero.org/users/5263587/items/F3SUTR9A"],"itemData":{"id":45,"type":"article-journal","abstract":"This study presents results from sentence-completion and grammaticality-judgment tasks with 7 German-speaking agrammatic aphasics and 7 age-matched control subjects examining verb finiteness marking and verb-second (V2) placement. The patients were found to be selectively impaired in tense marking in the face of preserved mood and agreement marking. Moreover, our results revealed that V2 scores varied across our patients, with some showing impaired and others preserved V2 performance. These findings will be discussed in the light of different syntactic accounts of agrammatism.","container-title":"Brain and Language","DOI":"10.1016/j.bandl.2004.05.006","ISSN":"0093934X","issue":"1","language":"en","page":"33-44","source":"Crossref","title":"Finiteness and verb-second in German agrammatism","volume":"92","author":[{"family":"Wenzlaff","given":"Michaela"},{"family":"Clahsen","given":"Harald"}],"issued":{"date-parts":[["2005"]]}}}],"schema":"https://github.com/citation-style-language/schema/raw/master/csl-citation.json"} </w:instrText>
      </w:r>
      <w:r w:rsidRPr="00552689">
        <w:rPr>
          <w:rFonts w:ascii="Times New Roman" w:hAnsi="Times New Roman" w:cs="Times New Roman"/>
          <w:kern w:val="0"/>
          <w:lang w:val="en-US"/>
        </w:rPr>
        <w:fldChar w:fldCharType="separate"/>
      </w:r>
      <w:r w:rsidRPr="00552689">
        <w:rPr>
          <w:rFonts w:ascii="Times New Roman" w:hAnsi="Times New Roman" w:cs="Times New Roman"/>
          <w:lang w:val="en-US"/>
        </w:rPr>
        <w:t>(Nanousi et al., 2006; Wenzlaff &amp; Clahsen, 2004, 2005)</w:t>
      </w:r>
      <w:r w:rsidRPr="00552689">
        <w:rPr>
          <w:rFonts w:ascii="Times New Roman" w:hAnsi="Times New Roman" w:cs="Times New Roman"/>
          <w:kern w:val="0"/>
          <w:lang w:val="en-US"/>
        </w:rPr>
        <w:fldChar w:fldCharType="end"/>
      </w:r>
      <w:r w:rsidRPr="00552689">
        <w:rPr>
          <w:rFonts w:ascii="Times New Roman" w:hAnsi="Times New Roman" w:cs="Times New Roman"/>
          <w:kern w:val="0"/>
          <w:lang w:val="en-US"/>
        </w:rPr>
        <w:t>.</w:t>
      </w:r>
    </w:p>
    <w:p w14:paraId="56BE2C99"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r w:rsidRPr="00552689">
        <w:rPr>
          <w:rFonts w:ascii="Times New Roman" w:hAnsi="Times New Roman" w:cs="Times New Roman"/>
          <w:i/>
          <w:iCs/>
          <w:kern w:val="0"/>
          <w:lang w:val="en-US"/>
        </w:rPr>
        <w:t xml:space="preserve">Aims: </w:t>
      </w:r>
      <w:r w:rsidRPr="00552689">
        <w:rPr>
          <w:rFonts w:ascii="Times New Roman" w:hAnsi="Times New Roman" w:cs="Times New Roman"/>
          <w:kern w:val="0"/>
          <w:lang w:val="en-US"/>
        </w:rPr>
        <w:t xml:space="preserve">This multiple case study investigated tense and mood in agrammatism in French and German. The aim was to highlight impairments between and within inflectional categories and to compare them with morphosyntax-oriented hypotheses on agrammatism. </w:t>
      </w:r>
    </w:p>
    <w:p w14:paraId="58C1DBD9"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r w:rsidRPr="00552689">
        <w:rPr>
          <w:rFonts w:ascii="Times New Roman" w:hAnsi="Times New Roman" w:cs="Times New Roman"/>
          <w:i/>
          <w:iCs/>
          <w:kern w:val="0"/>
          <w:lang w:val="en-US"/>
        </w:rPr>
        <w:t>Methods and procedure</w:t>
      </w:r>
      <w:r w:rsidRPr="00552689">
        <w:rPr>
          <w:rFonts w:ascii="Times New Roman" w:hAnsi="Times New Roman" w:cs="Times New Roman"/>
          <w:kern w:val="0"/>
          <w:lang w:val="en-US"/>
        </w:rPr>
        <w:t>: Three French-speaking and four German-speaking people with agrammatism and matched controls participated in the study. Different tenses and moods were assessed through sentence completion, word ordering, and grammaticality judgment. A quantitative analysis and an error type analysis were performed.</w:t>
      </w:r>
    </w:p>
    <w:p w14:paraId="201BEDC0" w14:textId="1A51DA1C"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r w:rsidRPr="00552689">
        <w:rPr>
          <w:rFonts w:ascii="Times New Roman" w:hAnsi="Times New Roman" w:cs="Times New Roman"/>
          <w:i/>
          <w:iCs/>
          <w:kern w:val="0"/>
          <w:lang w:val="en-US"/>
        </w:rPr>
        <w:t>Outcomes and results</w:t>
      </w:r>
      <w:r w:rsidRPr="00552689">
        <w:rPr>
          <w:rFonts w:ascii="Times New Roman" w:hAnsi="Times New Roman" w:cs="Times New Roman"/>
          <w:kern w:val="0"/>
          <w:lang w:val="en-US"/>
        </w:rPr>
        <w:t xml:space="preserve">: The people with agrammatism in this study had overall difficulties with tense and mood. Within-category dissociations were observed, with indicative perfect and conditional being more problematic in both languages. Substitutions were the main type of error, and several crosslinguistic substitution patterns emerged. </w:t>
      </w:r>
      <w:r w:rsidR="00CA6BD8" w:rsidRPr="00552689">
        <w:rPr>
          <w:rFonts w:ascii="Times New Roman" w:hAnsi="Times New Roman" w:cs="Times New Roman"/>
          <w:kern w:val="0"/>
          <w:lang w:val="en-US"/>
        </w:rPr>
        <w:t>This is</w:t>
      </w:r>
      <w:r w:rsidRPr="00552689">
        <w:rPr>
          <w:rFonts w:ascii="Times New Roman" w:hAnsi="Times New Roman" w:cs="Times New Roman"/>
          <w:kern w:val="0"/>
          <w:lang w:val="en-US"/>
        </w:rPr>
        <w:t xml:space="preserve"> consistent with previous morphosyntactic approaches to agrammatism, but these fail to account for the reported within-category dissociations. </w:t>
      </w:r>
    </w:p>
    <w:p w14:paraId="6A7C9106"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r w:rsidRPr="00552689">
        <w:rPr>
          <w:rFonts w:ascii="Times New Roman" w:hAnsi="Times New Roman" w:cs="Times New Roman"/>
          <w:i/>
          <w:iCs/>
          <w:kern w:val="0"/>
          <w:lang w:val="en-US"/>
        </w:rPr>
        <w:t>Conclusions</w:t>
      </w:r>
      <w:r w:rsidRPr="00552689">
        <w:rPr>
          <w:rFonts w:ascii="Times New Roman" w:hAnsi="Times New Roman" w:cs="Times New Roman"/>
          <w:kern w:val="0"/>
          <w:lang w:val="en-US"/>
        </w:rPr>
        <w:t xml:space="preserve">: The present study argues for an alternative view anchored in morphosemantics following Lapointe </w:t>
      </w:r>
      <w:r w:rsidRPr="00552689">
        <w:rPr>
          <w:rFonts w:ascii="Times New Roman" w:hAnsi="Times New Roman" w:cs="Times New Roman"/>
          <w:kern w:val="0"/>
          <w:lang w:val="en-US"/>
        </w:rPr>
        <w:fldChar w:fldCharType="begin"/>
      </w:r>
      <w:r w:rsidRPr="00552689">
        <w:rPr>
          <w:rFonts w:ascii="Times New Roman" w:hAnsi="Times New Roman" w:cs="Times New Roman"/>
          <w:kern w:val="0"/>
          <w:lang w:val="en-US"/>
        </w:rPr>
        <w:instrText xml:space="preserve"> ADDIN ZOTERO_ITEM CSL_CITATION {"citationID":"c7c5cRCW","properties":{"formattedCitation":"(Lapointe, 1985)","plainCitation":"(Lapointe, 1985)","noteIndex":0},"citationItems":[{"id":2189,"uris":["http://zotero.org/users/5263587/items/QQVJTVYK"],"uri":["http://zotero.org/users/5263587/items/QQVJTVYK"],"itemData":{"id":2189,"type":"article-journal","container-title":"Brain and Language","issue":"1","page":"100-155","title":"A theory of verb form use in the speech of agrammatic aphasics.","volume":"24","author":[{"family":"Lapointe","given":"Steven G."}],"issued":{"date-parts":[["1985"]]}}}],"schema":"https://github.com/citation-style-language/schema/raw/master/csl-citation.json"} </w:instrText>
      </w:r>
      <w:r w:rsidRPr="00552689">
        <w:rPr>
          <w:rFonts w:ascii="Times New Roman" w:hAnsi="Times New Roman" w:cs="Times New Roman"/>
          <w:kern w:val="0"/>
          <w:lang w:val="en-US"/>
        </w:rPr>
        <w:fldChar w:fldCharType="separate"/>
      </w:r>
      <w:r w:rsidRPr="00552689">
        <w:rPr>
          <w:rFonts w:ascii="Times New Roman" w:hAnsi="Times New Roman" w:cs="Times New Roman"/>
          <w:lang w:val="en-US"/>
        </w:rPr>
        <w:t>(1985)</w:t>
      </w:r>
      <w:r w:rsidRPr="00552689">
        <w:rPr>
          <w:rFonts w:ascii="Times New Roman" w:hAnsi="Times New Roman" w:cs="Times New Roman"/>
          <w:kern w:val="0"/>
          <w:lang w:val="en-US"/>
        </w:rPr>
        <w:fldChar w:fldCharType="end"/>
      </w:r>
      <w:r w:rsidRPr="00552689">
        <w:rPr>
          <w:rFonts w:ascii="Times New Roman" w:hAnsi="Times New Roman" w:cs="Times New Roman"/>
          <w:kern w:val="0"/>
          <w:lang w:val="en-US"/>
        </w:rPr>
        <w:t xml:space="preserve">. It suggests that morphosemantic encoding is deficient in agrammatism. Marked semantic values, such as past and hypothetical, are more error-prone and typically substituted by less marked semantic values. External factors, such as frequency and morphological complexity, may also play a role in the agrammatic impairment of verbal inflection.  </w:t>
      </w:r>
    </w:p>
    <w:p w14:paraId="47D48ED0"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i/>
          <w:iCs/>
          <w:lang w:val="en-US"/>
        </w:rPr>
      </w:pPr>
    </w:p>
    <w:p w14:paraId="4077902A"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r w:rsidRPr="00552689">
        <w:rPr>
          <w:rFonts w:ascii="Times New Roman" w:hAnsi="Times New Roman" w:cs="Times New Roman"/>
          <w:i/>
          <w:iCs/>
          <w:lang w:val="en-US"/>
        </w:rPr>
        <w:t>Keywords</w:t>
      </w:r>
      <w:r w:rsidRPr="00552689">
        <w:rPr>
          <w:rFonts w:ascii="Times New Roman" w:hAnsi="Times New Roman" w:cs="Times New Roman"/>
          <w:lang w:val="en-US"/>
        </w:rPr>
        <w:t>: Agrammatism; Verbal inflection; Aphasiology; French; German.</w:t>
      </w:r>
    </w:p>
    <w:p w14:paraId="45E2637D"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51F8337B" w14:textId="070670FF" w:rsidR="00A37392" w:rsidRPr="00552689" w:rsidRDefault="00982C66" w:rsidP="00FC7345">
      <w:pPr>
        <w:widowControl w:val="0"/>
        <w:autoSpaceDE w:val="0"/>
        <w:autoSpaceDN w:val="0"/>
        <w:adjustRightInd w:val="0"/>
        <w:spacing w:after="0" w:line="360" w:lineRule="auto"/>
        <w:jc w:val="both"/>
        <w:rPr>
          <w:rFonts w:ascii="Times New Roman" w:hAnsi="Times New Roman" w:cs="Times New Roman"/>
          <w:b/>
          <w:bCs/>
          <w:lang w:val="en-US"/>
        </w:rPr>
      </w:pPr>
      <w:r w:rsidRPr="00552689">
        <w:rPr>
          <w:rFonts w:ascii="Times New Roman" w:hAnsi="Times New Roman" w:cs="Times New Roman"/>
          <w:b/>
          <w:bCs/>
          <w:kern w:val="0"/>
          <w:lang w:val="en-US"/>
        </w:rPr>
        <w:t xml:space="preserve">1. Introduction </w:t>
      </w:r>
    </w:p>
    <w:p w14:paraId="0519BE33" w14:textId="64D4C78C"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r w:rsidRPr="00552689">
        <w:rPr>
          <w:rFonts w:ascii="Times New Roman" w:eastAsia="Yu Gothic" w:hAnsi="Times New Roman" w:cs="Times New Roman"/>
          <w:lang w:val="en-US"/>
        </w:rPr>
        <w:t>People with agrammatic aphasia (</w:t>
      </w:r>
      <w:r w:rsidRPr="00552689">
        <w:rPr>
          <w:rFonts w:ascii="Times New Roman" w:eastAsia="Yu Gothic" w:hAnsi="Times New Roman" w:cs="Times New Roman"/>
          <w:sz w:val="20"/>
          <w:szCs w:val="20"/>
          <w:lang w:val="en-US"/>
        </w:rPr>
        <w:t>PWAA</w:t>
      </w:r>
      <w:r w:rsidRPr="00552689">
        <w:rPr>
          <w:rFonts w:ascii="Times New Roman" w:eastAsia="Yu Gothic" w:hAnsi="Times New Roman" w:cs="Times New Roman"/>
          <w:lang w:val="en-US"/>
        </w:rPr>
        <w:t xml:space="preserve">) show nonfluency, impairments of functional categories and verbal morphology, and qualitative and quantitative reduction of syntactic structures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lang w:val="en-US"/>
        </w:rPr>
        <w:instrText xml:space="preserve"> ADDIN ZOTERO_ITEM CSL_CITATION {"citationID":"b1vZTxTN","properties":{"formattedCitation":"(Menn &amp; Obler, 1990; Thompson &amp; Bastiaanse, 2012)","plainCitation":"(Menn &amp; Obler, 1990; Thompson &amp; Bastiaanse, 2012)","noteIndex":0},"citationItems":[{"id":230,"uris":["http://zotero.org/users/5263587/items/WZXISQXP"],"uri":["http://zotero.org/users/5263587/items/WZXISQXP"],"itemData":{"id":230,"type":"book","event-place":"Philadelphia","number-of-volumes":"3","publisher":"John Benjamin","publisher-place":"Philadelphia","title":"Agrammatic Aphasia. A Cross-Language Narrative Sourcebook.","author":[{"family":"Menn","given":"Lise"},{"family":"Obler","given":"Loraine K."}],"issued":{"date-parts":[["1990"]]}}},{"id":1110,"uris":["http://zotero.org/users/5263587/items/QWH8GJF6"],"uri":["http://zotero.org/users/5263587/items/QWH8GJF6"],"itemData":{"id":1110,"type":"chapter","abstract":"thom","container-title":"Perspectives on agrammatism","event-place":"New York/London","page":"1-16","publisher":"Psychology Press","publisher-place":"New York/London","title":"Introduction to agrammatism","author":[{"family":"Thompson","given":"Cynthia K"},{"family":"Bastiaanse","given":"Roelien"}],"editor":[{"family":"Thompson","given":"Cynthia K."},{"family":"Bastiaanse","given":"Roelien"}],"issued":{"date-parts":[["2012"]]}}}],"schema":"https://github.com/citation-style-language/schema/raw/master/csl-citation.json"}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lang w:val="en-US"/>
        </w:rPr>
        <w:t>(Menn &amp; Obler, 1990; Thompson &amp; Bastiaanse, 2012)</w:t>
      </w:r>
      <w:r w:rsidRPr="00552689">
        <w:rPr>
          <w:rFonts w:ascii="Times New Roman" w:eastAsia="Yu Gothic" w:hAnsi="Times New Roman" w:cs="Times New Roman"/>
          <w:lang w:val="en-US"/>
        </w:rPr>
        <w:fldChar w:fldCharType="end"/>
      </w:r>
      <w:r w:rsidRPr="00552689">
        <w:rPr>
          <w:rFonts w:ascii="Times New Roman" w:eastAsia="Yu Gothic" w:hAnsi="Times New Roman" w:cs="Times New Roman"/>
          <w:lang w:val="en-US"/>
        </w:rPr>
        <w:t xml:space="preserve">. Research has concentrated on agrammatic impairments of verbal morphology, repeatedly reporting selective difficulties with inflection. Notably, tense has been established as more impaired than agreement in various languages (Dutch: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lang w:val="en-US"/>
        </w:rPr>
        <w:instrText xml:space="preserve"> ADDIN ZOTERO_ITEM CSL_CITATION {"citationID":"EjkbiYmJ","properties":{"formattedCitation":"(Bastiaanse, 2008, 2013, p. 20)","plainCitation":"(Bastiaanse, 2008, 2013, p. 20)","dontUpdate":true,"noteIndex":0},"citationItems":[{"id":156,"uris":["http://zotero.org/users/5263587/items/26N6IF5L"],"uri":["http://zotero.org/users/5263587/items/26N6IF5L"],"itemData":{"id":156,"type":"article-journal","abstract":"Several hypotheses have been formulated to predict the pattern of performance on ﬁnite verbs by agrammatic speakers. The present study is focused on ﬁnite and nonﬁnite verbs in base-position. Three ﬁnite verb forms (third person singular in past and present tense and third person plural in present tense) and three nonﬁnite verb forms (inﬁnitives in two different constructions and participles) were tested.","container-title":"Journal of Neurolinguistics","DOI":"10.1016/j.jneuroling.2006.10.006","ISSN":"09116044","issue":"2","language":"en","page":"104-119","source":"Crossref","title":"Production of verbs in base position by Dutch agrammatic speakers: Inflection versus finiteness","title-short":"Production of verbs in base position by Dutch agrammatic speakers","volume":"21","author":[{"family":"Bastiaanse","given":"Roelien"}],"issued":{"date-parts":[["2008"]]}}},{"id":128,"uris":["http://zotero.org/users/5263587/items/GP9RMLJ7"],"uri":["http://zotero.org/users/5263587/items/GP9RMLJ7"],"itemData":{"id":128,"type":"article-journal","abstract":"Many studies have shown that verb inflections are difficult to produce for agrammatic aphasic speakers: they are frequently omitted and substituted. The present article gives an overview of our search to understanding why this is the case. The hypothesis is that grammatical morphology referring to the past is selectively impaired in agrammatic aphasia. That is, verb inflections for past tense and perfect aspect are hard to produce. Furthermore, verb clusters that refer to the past will be affected as well, even if the auxiliary is in present tense, as in he has been writing a letter. It will be argued that all these verb forms referring to the past require discourse linking [Zagona, K. (2003). Tense and anaphora: Is there a tense-specific theory of coreference. In A. Barrs (Ed.), Anaphora: A reference guide (pp. 140–171). Oxford: Blackwell Publishing] and discourse linking is affected in agrammatic aphasia [Avrutin, S. (2006). Weak syntax. In K. Amunts, &amp; Y. Grodzinsky (Eds.), Broca’s region (pp. 49–62). New York: Oxford Press]. This hypothesis has been coined the PAst DIscourse LInking Hypothesis (PADILIH) [Bastiaanse, R., Bamyaci, E., Hsu, C.-J., Lee, J., Yarbay Duman, T., &amp; Thompson, C.K. (2011). Time reference in agrammatic aphasia: A cross-linguistic study. Journal of Neurolinguistics, 24, 652–673]. The PADILIH has been tested in several languages and populations that have hardly been studied before in aphasiology: languages such as Turkish, Swahili and Indonesian were included, as well as monolingual and bilingual populations. In all these populations, the same test has been used: the Test for Assessing Reference of Time [Bastiaanse, R., Jonkers, R., &amp; Thompson, C.K. (2008). Test for assessing reference of time (TART). Groningen: University of Groningen] to enable reliable comparisons between the languages. The results show that the PADILIH predicts the performance of agrammatic speakers very well: discourse-linked grammatical morphemes expressing time reference to the past are hard to produce for agrammatic speakers, whereas non-discourse-linked verb inflections (for present and future) are relatively spared. In languages that use aspectual adverbs (free-standing and optional time reference markers), such as Chinese and Indonesian, time reference to all time frames is impaired, since all aspectual adverbs, regardless of the time frame they refer to, require discourse linking. Remarkably, the problems are not restricted to grammatical morphemes: the production of temporal lexical adverbs is impaired as well.","container-title":"Clinical Linguistics &amp; Phonetics","DOI":"10.3109/02699206.2012.751626","ISSN":"0269-9206, 1464-5076","issue":"4","language":"en","page":"244-263","source":"Crossref","title":"Why reference to the past is difficult for agrammatic speakers","volume":"27","author":[{"family":"Bastiaanse","given":"Roelien"}],"issued":{"date-parts":[["2013"]]}},"locator":"20"}],"schema":"https://github.com/citation-style-language/schema/raw/master/csl-citation.json"}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lang w:val="en-US"/>
        </w:rPr>
        <w:t>Bastiaanse, 2008, 2013</w:t>
      </w:r>
      <w:r w:rsidRPr="00552689">
        <w:rPr>
          <w:rFonts w:ascii="Times New Roman" w:eastAsia="Yu Gothic" w:hAnsi="Times New Roman" w:cs="Times New Roman"/>
          <w:lang w:val="en-US"/>
        </w:rPr>
        <w:fldChar w:fldCharType="end"/>
      </w:r>
      <w:r w:rsidRPr="00552689">
        <w:rPr>
          <w:rFonts w:ascii="Times New Roman" w:eastAsia="Yu Gothic" w:hAnsi="Times New Roman" w:cs="Times New Roman"/>
          <w:lang w:val="en-US"/>
        </w:rPr>
        <w:t xml:space="preserve">; German: Wenzlaff &amp; Clahsen, 2004; English: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lang w:val="en-US"/>
        </w:rPr>
        <w:instrText xml:space="preserve"> ADDIN ZOTERO_ITEM CSL_CITATION {"citationID":"ig6rXJDm","properties":{"formattedCitation":"(Clahsen &amp; Ali, 2009)","plainCitation":"(Clahsen &amp; Ali, 2009)","dontUpdate":true,"noteIndex":0},"citationItems":[{"id":99,"uris":["http://zotero.org/users/5263587/items/BJ6FEH8R"],"uri":["http://zotero.org/users/5263587/items/BJ6FEH8R"],"itemData":{"id":99,"type":"article-journal","abstract":"In recent research on aphasia, a considerable number of studies have examined deﬁcits in patients with agrammatism in the domain of verb-ﬁniteness marking in different languages. Whilst much of this research has focused on tense and subject–verb agreement and has shown that tense is particularly impaired, the nature of verb-ﬁniteness deﬁcits in agrammatism is still a matter of controversy. The present study reports new evidence from sentence-completion and grammaticality-judgment experiments with 9 English-speaking aphasic patients (and 9 matched control subjects) examining tense, agreement, and (subjunctive) mood marking. We found that the patients were more impaired in tense than in (subjunctive) mood or agreement marking. Tense impairments were seen in the sentence-completion and the grammaticality-judgment tasks, for both present and past tense, and for different morphological types. We suggest that the tense deﬁcit in agrammatism is syntactic in nature and affects the speciﬁcation of the formal feature [ÆPast] within the inﬂectional complex of a clause.","container-title":"Journal of Neurolinguistics","DOI":"10.1016/j.jneuroling.2009.02.003","ISSN":"09116044","issue":"5","language":"en","page":"436-450","source":"Crossref","title":"Formal features in aphasia: Tense, agreement, and mood in English agrammatism","title-short":"Formal features in aphasia","volume":"22","author":[{"family":"Clahsen","given":"Harald"},{"family":"Ali","given":"Mohammad"}],"issued":{"date-parts":[["2009"]]}}}],"schema":"https://github.com/citation-style-language/schema/raw/master/csl-citation.json"}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lang w:val="en-US"/>
        </w:rPr>
        <w:t>Clahsen &amp; Ali, 2009</w:t>
      </w:r>
      <w:r w:rsidRPr="00552689">
        <w:rPr>
          <w:rFonts w:ascii="Times New Roman" w:eastAsia="Yu Gothic" w:hAnsi="Times New Roman" w:cs="Times New Roman"/>
          <w:lang w:val="en-US"/>
        </w:rPr>
        <w:fldChar w:fldCharType="end"/>
      </w:r>
      <w:r w:rsidRPr="00552689">
        <w:rPr>
          <w:rFonts w:ascii="Times New Roman" w:eastAsia="Yu Gothic" w:hAnsi="Times New Roman" w:cs="Times New Roman"/>
          <w:lang w:val="en-US"/>
        </w:rPr>
        <w:t xml:space="preserve">;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lang w:val="en-US"/>
        </w:rPr>
        <w:instrText xml:space="preserve"> ADDIN ZOTERO_ITEM CSL_CITATION {"citationID":"jRIxIB2y","properties":{"formattedCitation":"(Faroqi-Shah &amp; Thompson, 2004, 2007)","plainCitation":"(Faroqi-Shah &amp; Thompson, 2004, 2007)","dontUpdate":true,"noteIndex":0},"citationItems":[{"id":1154,"uris":["http://zotero.org/users/5263587/items/IN4YWXUY"],"uri":["http://zotero.org/users/5263587/items/IN4YWXUY"],"itemData":{"id":1154,"type":"article-journal","abstract":"Verb inﬂection errors, often seen in agrammatic aphasic speech, have been attributed to either impaired encoding of diacritical features that specify tense and aspect, or to impaired aﬃxation during phonological encoding. In this study we examined the eﬀect of semantic markedness, word form frequency and aﬃx frequency, as well as accuracy and error patterns, in an attempt to evaluate whether diacritical or aﬃxation operations are impaired. Verb inﬂections (V þ ing, V þ ed, V þ s, and V stem in present progressive, past, present 3rd person singular, and future tense contexts, respectively) were elicited in eight mild-moderate agrammatic aphasic individuals in a sentence context using a picture description task. Results revealed that the majority of verbs produced were aﬃxed (75%) although accuracy was low (36%). Word form frequency was found to be a signiﬁcant predictor of the accuracy with which verb inﬂections were produced; while aﬃx frequency and semantic markedness were not found to inﬂuence accuracy. These results suggest that a diacritical deﬁcit is more likely to undermine the production of verb inﬂections than a aﬃxation deﬁcit, and indicate that when diacritical processes are compromised, word form frequency is likely to inﬂuence production of verb inﬂections in agrammatic aphasia.","container-title":"Brain and Language","DOI":"10.1016/j.bandl.2003.12.006","ISSN":"0093934X","issue":"3","journalAbbreviation":"Brain and Language","language":"en","page":"484-498","source":"DOI.org (Crossref)","title":"Semantic, lexical, and phonological influences on the production of verb inflections in agrammatic aphasia","volume":"89","author":[{"family":"Faroqi-Shah","given":"Yasmeen"},{"family":"Thompson","given":"Cynthia K"}],"issued":{"date-parts":[["2004"]]}}},{"id":1156,"uris":["http://zotero.org/users/5263587/items/WX4FKDHI"],"uri":["http://zotero.org/users/5263587/items/WX4FKDHI"],"itemData":{"id":1156,"type":"article-journal","abstract":"Across most languages, verbs produced by agrammatic aphasic individuals are frequently marked by syntactically and semantically inappropriate inﬂectional aﬃxes, such as Last night, I walking home. As per language production models, verb inﬂection errors in English agrammatism could arise from three potential sources: encoding the verbs’ morphology based on temporal information at the conceptual level, accessing syntactic well-formedness constraints of verbal morphology, and encoding morphophonological form. We investigate these aspects of encoding verb inﬂections in agrammatic aphasia. Using three sentence completion experiments, it was demonstrated that production of verb inﬂections was impaired whenever temporal reference was involved; while morphological complexity and syntactic constraints were less likely to be the source of verb inﬂection errors in agrammatism. These ﬁndings are discussed in relation to current language production models.","container-title":"Journal of Memory and Language","DOI":"10.1016/j.jml.2006.09.005","ISSN":"0749596X","issue":"1","journalAbbreviation":"Journal of Memory and Language","language":"en","page":"129-151","source":"DOI.org (Crossref)","title":"Verb inflections in agrammatic aphasia: Encoding of tense features","title-short":"Verb inflections in agrammatic aphasia","volume":"56","author":[{"family":"Faroqi-Shah","given":"Yasmeen"},{"family":"Thompson","given":"Cynthia K."}],"issued":{"date-parts":[["2007"]]}}}],"schema":"https://github.com/citation-style-language/schema/raw/master/csl-citation.json"}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lang w:val="en-US"/>
        </w:rPr>
        <w:t>Faroqi-Shah &amp; Thompson, 2004, 2007</w:t>
      </w:r>
      <w:r w:rsidRPr="00552689">
        <w:rPr>
          <w:rFonts w:ascii="Times New Roman" w:eastAsia="Yu Gothic" w:hAnsi="Times New Roman" w:cs="Times New Roman"/>
          <w:lang w:val="en-US"/>
        </w:rPr>
        <w:fldChar w:fldCharType="end"/>
      </w:r>
      <w:r w:rsidRPr="00552689">
        <w:rPr>
          <w:rFonts w:ascii="Times New Roman" w:eastAsia="Yu Gothic" w:hAnsi="Times New Roman" w:cs="Times New Roman"/>
          <w:lang w:val="en-US"/>
        </w:rPr>
        <w:t xml:space="preserve">; Italian: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lang w:val="en-US"/>
        </w:rPr>
        <w:instrText xml:space="preserve"> ADDIN ZOTERO_ITEM CSL_CITATION {"citationID":"Y9gEiyfJ","properties":{"formattedCitation":"(Fyndanis et al., 2015)","plainCitation":"(Fyndanis et al., 2015)","dontUpdate":true,"noteIndex":0},"citationItems":[{"id":297,"uris":["http://zotero.org/users/5263587/items/CX2T5S9U"],"uri":["http://zotero.org/users/5263587/items/CX2T5S9U"],"itemData":{"id":297,"type":"article-journal","container-title":"Frontiers in Psychology","DOI":"10.3389/conf.fpsyg.2015.65.00011","ISSN":"1664-1078","language":"en","page":"61-87","source":"Crossref","title":"Production of subject-verb agreement, tense, mood, and negation in Italian agrammatic aphasia.","volume":"6","author":[{"family":"Fyndanis","given":"Valantis"},{"family":"Capasso","given":"Rita"},{"family":"Gandolfi","given":"Marialuisa"},{"family":"De Pellegrin","given":"Serena"},{"family":"Arcara","given":"Giorgio"},{"family":"Burgio","given":"Francesca"},{"family":"Maculan","given":"Anna"},{"family":"Smania","given":"Nicola"},{"family":"Miceli","given":"Gabriele"},{"family":"Semenza","given":"Carlo"}],"issued":{"date-parts":[["2015"]]}}}],"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lang w:val="en-US"/>
        </w:rPr>
        <w:t>Fyndanis et al., 2015</w:t>
      </w:r>
      <w:r w:rsidRPr="00552689">
        <w:rPr>
          <w:rFonts w:ascii="Times New Roman" w:eastAsia="Yu Gothic" w:hAnsi="Times New Roman" w:cs="Times New Roman"/>
          <w:lang w:val="en-US"/>
        </w:rPr>
        <w:fldChar w:fldCharType="end"/>
      </w:r>
      <w:r w:rsidRPr="00552689">
        <w:rPr>
          <w:rFonts w:ascii="Times New Roman" w:eastAsia="Yu Gothic" w:hAnsi="Times New Roman" w:cs="Times New Roman"/>
          <w:lang w:val="en-US"/>
        </w:rPr>
        <w:t xml:space="preserve">; Greek: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lang w:val="en-US"/>
        </w:rPr>
        <w:instrText xml:space="preserve"> ADDIN ZOTERO_ITEM CSL_CITATION {"citationID":"Dd16jWXS","properties":{"formattedCitation":"(Fyndanis et al., 2012a)","plainCitation":"(Fyndanis et al., 2012a)","dontUpdate":true,"noteIndex":0},"citationItems":[{"id":1127,"uris":["http://zotero.org/users/5263587/items/AEX8QE97"],"uri":["http://zotero.org/users/5263587/items/AEX8QE97"],"itemData":{"id":1127,"type":"article-journal","abstract":"This study investigates the ability of two Greek-speaking agrammatic individuals to produce subject--verb Agreement, Tense, and Aspect in light of recent hypotheses formulated to explain the patterns of performance observed in agrammatic aphasia. The role of frequency and (morphological) regularity of verbs in agrammatism is also explored. For these investigations a sentence completion task was developed. Overall, Aspect was found significantly more impaired than Tense, and Tense signif</w:instrText>
      </w:r>
      <w:r w:rsidRPr="00552689">
        <w:rPr>
          <w:rFonts w:ascii="Times New Roman" w:eastAsia="Yu Gothic" w:hAnsi="Times New Roman" w:cs="Times New Roman"/>
        </w:rPr>
        <w:instrText xml:space="preserve">icantly more impaired than Agreement. No dissociation was observed between past and future Tense, or between perfective and imperfective Aspect, for any of the two agrammatic participants. No verb regularity effect was detected and only a verb frequency effect in the Tense condition was observed for one of the participants. It is suggested that the two agrammatic participants have a morphosyntactic deficit, while one of them has an additional lexical deficit. Moreover, it is argued that the increased processing demands of Tense and Aspect, which carry interpretable features, render them more vulnerable compared to Agreement, which bears an uninterpretable feature and is a local, strictly grammatical operation. The significantly worse performance of the two agrammatic participants on Aspect than on Tense is attributed to the more ‘‘subjective’’ nature of the former category.","container-title":"Lingua","DOI":"10.1016/j.lingua.2012.05.004","ISSN":"00243841","issue":"10","journalAbbreviation":"Lingua","language":"en","page":"1134-1147","source":"DOI.org (Crossref)","title":"Agrammatic production: Interpretable features and selective impairment in verb inflection","title-short":"Agrammatic production","volume":"122","author":[{"family":"Fyndanis","given":"Valantis"},{"family":"Varlokosta","given":"Spyridoula"},{"family":"Tsapkini","given":"Kyrana"}],"issued":{"date-parts":[["2012",8]]}}}],"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rPr>
        <w:t>Fyndanis et al., 2012</w:t>
      </w:r>
      <w:r w:rsidRPr="00552689">
        <w:rPr>
          <w:rFonts w:ascii="Times New Roman" w:eastAsia="Yu Gothic" w:hAnsi="Times New Roman" w:cs="Times New Roman"/>
          <w:lang w:val="en-US"/>
        </w:rPr>
        <w:fldChar w:fldCharType="end"/>
      </w:r>
      <w:r w:rsidRPr="00552689">
        <w:rPr>
          <w:rFonts w:ascii="Times New Roman" w:eastAsia="Yu Gothic" w:hAnsi="Times New Roman" w:cs="Times New Roman"/>
        </w:rPr>
        <w:t xml:space="preserve">; Nanousi et al., 2006 ; </w:t>
      </w:r>
      <w:proofErr w:type="spellStart"/>
      <w:r w:rsidRPr="00552689">
        <w:rPr>
          <w:rFonts w:ascii="Times New Roman" w:eastAsia="Yu Gothic" w:hAnsi="Times New Roman" w:cs="Times New Roman"/>
        </w:rPr>
        <w:t>Moroccan</w:t>
      </w:r>
      <w:proofErr w:type="spellEnd"/>
      <w:r w:rsidRPr="00552689">
        <w:rPr>
          <w:rFonts w:ascii="Times New Roman" w:eastAsia="Yu Gothic" w:hAnsi="Times New Roman" w:cs="Times New Roman"/>
        </w:rPr>
        <w:t xml:space="preserve"> </w:t>
      </w:r>
      <w:proofErr w:type="spellStart"/>
      <w:r w:rsidRPr="00552689">
        <w:rPr>
          <w:rFonts w:ascii="Times New Roman" w:eastAsia="Yu Gothic" w:hAnsi="Times New Roman" w:cs="Times New Roman"/>
        </w:rPr>
        <w:t>Arabic</w:t>
      </w:r>
      <w:proofErr w:type="spellEnd"/>
      <w:r w:rsidRPr="00552689">
        <w:rPr>
          <w:rFonts w:ascii="Times New Roman" w:eastAsia="Yu Gothic" w:hAnsi="Times New Roman" w:cs="Times New Roman"/>
        </w:rPr>
        <w:t xml:space="preserve">: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rPr>
        <w:instrText xml:space="preserve"> ADDIN ZOTERO_ITEM CSL_CITATION {"citationID":"Eh1ws4Jz","properties":{"formattedCitation":"(Diouny &amp; El Ouardi, 2022)","plainCitation":"(Diouny &amp; El Ouardi, 2022)","dontUpdate":true,"noteIndex":0},"citationItems":[{"id":2152,"uris":["http://zotero.org/users/5263587/items/26R2B3HM"],"uri":["http://zotero.org/users/5263587/items/26R2B3HM"],"itemData":{"id":2152,"type":"article-journal","abstract":"Background: Cross-linguistic studies on agrammatism have provided evidence that tense inflection is severely impaired while agreement inflection is relatively preserved (Friedmann &amp; Grodzinsky 1997, Benedet et al., 1998). More recent evidence has suggested that the tense deficit is central, affecting comprehension as well. To account for this pattern of performance, a number of hypotheses have been suggested, making different predictions about the nature of the tense deficit in agrammatism.\nObjectives: The purpose of this study was (1) to examine the centrality of a tense-agreement dissociation in Moroccan Arabic agrammatism, and (2) to determine task effects on agrammatic performance.\nMethods: We presented results from a picture description, two sentence completion and a grammaticality judgement task with five Moroccan Arabic-speaking agrammatic patients and five matched neurologically normal adults.\nResults: Control participants performed at ceiling across all the experimental tasks used. PWAA revealed different patterns of per­ formance. Findings from both picture description and sentence completion tasks indicated a dissociation between tense and agree­ ment production, with tense being more error-prone than agree­ ment. The tense-agreement dissociation found in production extended to the comprehension modality in the sense that patients were less sensitive to tense than to agreement violations. Findings indicated task effects on performance with patients performing differently across different experimental tasks.\nConclusions: Findings of the present study argue in disfavour of a structural or representational account of the tense deficit in agram­ matism. The interaction between task effects and tense accuracy sug­ gests that the deficit can best be characterized in processing terms, particularly being a manifestation of limited working memory capacity.","container-title":"Aphasiology","DOI":"10.1080/02687038.2022.2090492","ISSN":"0268-7038, 1464-5041","journalAbbreviation":"Aphasiology","language":"en","page":"1-20","source":"DOI.org (Crossref)","title":"Tense and agreement in Moroccan Arabic agrammatism: Evidence for task effects","title-short":"Tense and agreement in Moroccan Arabic agrammatism","author":[{"family":"Diouny","given":"Samir"},{"family":"El Ouardi","given":"Loubna"}],"issued":{"date-parts":[["2022"]]}}}],"schema":"https://github.com/citation-style-language/schema/raw/master/csl-citation.json"}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rPr>
        <w:t>Diouny &amp; El Ouardi, 2022</w:t>
      </w:r>
      <w:r w:rsidRPr="00552689">
        <w:rPr>
          <w:rFonts w:ascii="Times New Roman" w:eastAsia="Yu Gothic" w:hAnsi="Times New Roman" w:cs="Times New Roman"/>
          <w:lang w:val="en-US"/>
        </w:rPr>
        <w:fldChar w:fldCharType="end"/>
      </w:r>
      <w:r w:rsidRPr="00552689">
        <w:rPr>
          <w:rFonts w:ascii="Times New Roman" w:eastAsia="Yu Gothic" w:hAnsi="Times New Roman" w:cs="Times New Roman"/>
        </w:rPr>
        <w:t xml:space="preserve">; </w:t>
      </w:r>
      <w:proofErr w:type="spellStart"/>
      <w:r w:rsidRPr="00552689">
        <w:rPr>
          <w:rFonts w:ascii="Times New Roman" w:eastAsia="Yu Gothic" w:hAnsi="Times New Roman" w:cs="Times New Roman"/>
        </w:rPr>
        <w:t>Hebrew</w:t>
      </w:r>
      <w:proofErr w:type="spellEnd"/>
      <w:r w:rsidRPr="00552689">
        <w:rPr>
          <w:rFonts w:ascii="Times New Roman" w:eastAsia="Yu Gothic" w:hAnsi="Times New Roman" w:cs="Times New Roman"/>
        </w:rPr>
        <w:t xml:space="preserve">: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rPr>
        <w:instrText xml:space="preserve"> ADDIN ZOTERO_ITEM CSL_CITATION {"citationID":"kafsdTIO","properties":{"formattedCitation":"(Friedmann &amp; Grodzinsky, 1997)","plainCitation":"(Friedmann &amp; Grodzinsky, 1997)","dontUpdate":true,"noteIndex":0},"citationItems":[{"id":1129,"uris":["http://zotero.org/users/5263587/items/C4K4IQQV"],"uri":["http://zotero.org/users/5263587/items/C4K4IQQV"],"itemData":{"id":1129,"type":"article-journal","container-title":"Brain and Language","page":"397-425","title":"Tense and agreement in agrammatic production: Pruning the syntactic tree","volume":"56","author":[{"family":"Friedmann","given":"Naama"},{"family":"Grodzinsky","given":"Yosef"}],"issued":{"date-parts":[["1997"]]}}}],"schema":"https://github.com/citation-style-language/schema/raw/master/csl-citation.json"}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rPr>
        <w:t>Friedmann &amp; Grodzinsky, 1997</w:t>
      </w:r>
      <w:r w:rsidRPr="00552689">
        <w:rPr>
          <w:rFonts w:ascii="Times New Roman" w:eastAsia="Yu Gothic" w:hAnsi="Times New Roman" w:cs="Times New Roman"/>
          <w:lang w:val="en-US"/>
        </w:rPr>
        <w:fldChar w:fldCharType="end"/>
      </w:r>
      <w:r w:rsidRPr="00552689">
        <w:rPr>
          <w:rFonts w:ascii="Times New Roman" w:eastAsia="Yu Gothic" w:hAnsi="Times New Roman" w:cs="Times New Roman"/>
        </w:rPr>
        <w:t xml:space="preserve">; </w:t>
      </w:r>
      <w:proofErr w:type="spellStart"/>
      <w:r w:rsidRPr="00552689">
        <w:rPr>
          <w:rFonts w:ascii="Times New Roman" w:eastAsia="Yu Gothic" w:hAnsi="Times New Roman" w:cs="Times New Roman"/>
        </w:rPr>
        <w:t>Ibero</w:t>
      </w:r>
      <w:proofErr w:type="spellEnd"/>
      <w:r w:rsidRPr="00552689">
        <w:rPr>
          <w:rFonts w:ascii="Times New Roman" w:eastAsia="Yu Gothic" w:hAnsi="Times New Roman" w:cs="Times New Roman"/>
        </w:rPr>
        <w:t xml:space="preserve">-Romance </w:t>
      </w:r>
      <w:proofErr w:type="spellStart"/>
      <w:r w:rsidRPr="00552689">
        <w:rPr>
          <w:rFonts w:ascii="Times New Roman" w:eastAsia="Yu Gothic" w:hAnsi="Times New Roman" w:cs="Times New Roman"/>
        </w:rPr>
        <w:t>languages</w:t>
      </w:r>
      <w:proofErr w:type="spellEnd"/>
      <w:r w:rsidRPr="00552689">
        <w:rPr>
          <w:rFonts w:ascii="Times New Roman" w:eastAsia="Yu Gothic" w:hAnsi="Times New Roman" w:cs="Times New Roman"/>
        </w:rPr>
        <w:t xml:space="preserve">: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rPr>
        <w:instrText xml:space="preserve"> ADDIN ZOTERO_ITEM CSL_CITATION {"citationID":"3C6bcrjc","properties":{"formattedCitation":"(Gavarr\\uc0\\u243{} &amp; Mart\\uc0\\u237{}nez-Ferreiro, 2007)","plainCitation":"(Gavarró &amp; Martínez-Ferreiro, 2007)","dontUpdate":true,"noteIndex":0},"citationItems":[{"id":996,"uris":["http://zotero.org/users/5263587/items/8TS957I9"],"uri":["http://zotero.org/users/5263587/items/8TS957I9"],"itemData":{"id":996,"type":"article-journal","abstract":"We examine the in</w:instrText>
      </w:r>
      <w:r w:rsidRPr="00552689">
        <w:rPr>
          <w:rFonts w:ascii="Times New Roman" w:eastAsia="Yu Gothic" w:hAnsi="Times New Roman" w:cs="Times New Roman"/>
          <w:lang w:val="en-US"/>
        </w:rPr>
        <w:instrText>ﬂ</w:instrText>
      </w:r>
      <w:r w:rsidRPr="00552689">
        <w:rPr>
          <w:rFonts w:ascii="Times New Roman" w:eastAsia="Yu Gothic" w:hAnsi="Times New Roman" w:cs="Times New Roman"/>
        </w:rPr>
        <w:instrText>ectional productions of seven Catalan, seven Galician, and seven Spanish speaking agrammatic subjects in an elicitation and a sentence repetition task and consider them in the ligh</w:instrText>
      </w:r>
      <w:r w:rsidRPr="00552689">
        <w:rPr>
          <w:rFonts w:ascii="Times New Roman" w:eastAsia="Yu Gothic" w:hAnsi="Times New Roman" w:cs="Times New Roman"/>
          <w:lang w:val="en-US"/>
        </w:rPr>
        <w:instrText xml:space="preserve">t of the Tree Pruning Hypothesis (TPH). The results show relatively spared subject person/number agreement with the verb and impaired tense marking for all subjects in all the languages. Recent reformulations of syntactic theory [Chomsky (1999) MIT Occasional Papers in Linguistics (vol. 18). MA: The MIT Press; (2000). Step by Step: Essays on Minimalist Syntax in Honor of Howard Lasnik (pp. 89–155). Cambridge, MA: The MIT Press] regarding the locus of agreement force a reconsideration of the TPH for it to make the desired predictions; we adopt Cinque’s [(1999) Adverbs and Functional Heads: A Cross-linguistic Perspective. Oxford: Oxford University Press] array of functional mood/tense/aspect projections and we show that subject agreement must occur between the subject DP and a low functional head for selective impairment to result. Feature underspeciﬁcation, formerly considered, is rendered unnecessary.","container-title":"Journal of Psycholinguistic Research","DOI":"10.1007/s10936-006-9031-x","ISSN":"0090-6905, 1573-6555","issue":"1","language":"en","page":"25-46","source":"Crossref","title":"Tense and Agreement Impairment in Ibero–Romance","volume":"36","author":[{"family":"Gavarró","given":"Anna"},{"family":"Martínez-Ferreiro","given":"Silvia"}],"issued":{"date-parts":[["2007"]]}}}],"schema":"https://github.com/citation-style-language/schema/raw/master/csl-citation.json"}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lang w:val="en-US"/>
        </w:rPr>
        <w:t>Gavarró &amp; Martínez-Ferreiro, 2007)</w:t>
      </w:r>
      <w:r w:rsidRPr="00552689">
        <w:rPr>
          <w:rFonts w:ascii="Times New Roman" w:eastAsia="Yu Gothic" w:hAnsi="Times New Roman" w:cs="Times New Roman"/>
          <w:lang w:val="en-US"/>
        </w:rPr>
        <w:fldChar w:fldCharType="end"/>
      </w:r>
      <w:r w:rsidRPr="00552689">
        <w:rPr>
          <w:rFonts w:ascii="Times New Roman" w:eastAsia="Yu Gothic" w:hAnsi="Times New Roman" w:cs="Times New Roman"/>
          <w:lang w:val="en-US"/>
        </w:rPr>
        <w:t xml:space="preserve">. Despite this finding, several issues remain to be addressed. First, the aforementioned studies on tense have yielded conflicting results regarding dissociations between tenses, i.e., whether certain tenses are more impaired than others. Second, unlike tense, </w:t>
      </w:r>
      <w:r w:rsidRPr="00552689">
        <w:rPr>
          <w:rFonts w:ascii="Times New Roman" w:eastAsia="Yu Gothic" w:hAnsi="Times New Roman" w:cs="Times New Roman"/>
          <w:lang w:val="en-US"/>
        </w:rPr>
        <w:lastRenderedPageBreak/>
        <w:t xml:space="preserve">mood remains understudied and controversial in agrammatism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lang w:val="en-US"/>
        </w:rPr>
        <w:instrText xml:space="preserve"> ADDIN ZOTERO_ITEM CSL_CITATION {"citationID":"XOuom2DE","properties":{"formattedCitation":"(Yarbay Duman, 2009)","plainCitation":"(Yarbay Duman, 2009)","noteIndex":0},"citationItems":[{"id":2171,"uris":["http://zotero.org/users/5263587/items/HNWWPAB3"],"uri":["http://zotero.org/users/5263587/items/HNWWPAB3"],"itemData":{"id":2171,"type":"thesis","publisher":"University of Groningen","title":"Turkish Agrammatic Aphasia: Word Order, Time Reference and Case.","author":[{"family":"Yarbay Duman","given":"Tuba"}],"issued":{"date-parts":[["2009"]]}}}],"schema":"https://github.com/citation-style-language/schema/raw/master/csl-citation.json"}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lang w:val="en-US"/>
        </w:rPr>
        <w:t>(Yarbay Duman, 2009)</w:t>
      </w:r>
      <w:r w:rsidRPr="00552689">
        <w:rPr>
          <w:rFonts w:ascii="Times New Roman" w:eastAsia="Yu Gothic" w:hAnsi="Times New Roman" w:cs="Times New Roman"/>
          <w:lang w:val="en-US"/>
        </w:rPr>
        <w:fldChar w:fldCharType="end"/>
      </w:r>
      <w:r w:rsidRPr="00552689">
        <w:rPr>
          <w:rFonts w:ascii="Times New Roman" w:eastAsia="Yu Gothic" w:hAnsi="Times New Roman" w:cs="Times New Roman"/>
          <w:lang w:val="en-US"/>
        </w:rPr>
        <w:t xml:space="preserve">. It has been claimed to be intact (Wenzlaff &amp; Clahsen, 2005), impaired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lang w:val="en-US"/>
        </w:rPr>
        <w:instrText xml:space="preserve"> ADDIN ZOTERO_ITEM CSL_CITATION {"citationID":"9DUhkQ22","properties":{"formattedCitation":"(Fyndanis et al., 2015; Rofes et al., 2014)","plainCitation":"(Fyndanis et al., 2015; Rofes et al., 2014)","noteIndex":0},"citationItems":[{"id":297,"uris":["http://zotero.org/users/5263587/items/CX2T5S9U"],"uri":["http://zotero.org/users/5263587/items/CX2T5S9U"],"itemData":{"id":297,"type":"article-journal","container-title":"Frontiers in Psychology","DOI":"10.3389/conf.fpsyg.2015.65.00011","ISSN":"1664-1078","language":"en","page":"61-87","source":"Crossref","title":"Production of subject-verb agreement, tense, mood, and negation in Italian agrammatic aphasia.","volume":"6","author":[{"family":"Fyndanis","given":"Valantis"},{"family":"Capasso","given":"Rita"},{"family":"Gandolfi","given":"Marialuisa"},{"family":"De Pellegrin","given":"Serena"},{"family":"Arcara","given":"Giorgio"},{"family":"Burgio","given":"Francesca"},{"family":"Maculan","given":"Anna"},{"family":"Smania","given":"Nicola"},{"family":"Miceli","given":"Gabriele"},{"family":"Semenza","given":"Carlo"}],"issued":{"date-parts":[["2015"]]}}},{"id":332,"uris":["http://zotero.org/users/5263587/items/AMCY5WSG"],"uri":["http://zotero.org/users/5263587/items/AMCY5WSG"],"itemData":{"id":332,"type":"article-journal","abstract":"Background: Morphological errors of tense and agreement are salient in agrammatic aphasia. 7 8 The PADILIH (Bastiaanse et al., 2011) predicts impairments in discourse linking that translate to 9 10 11 greater difficulties in referring to a past event time than to a future or a present event time. In 12 13 Catalan, the Periphrastic conditional tense (e.g., “if the man had had time, he would have...”) 14 For Peer Review Only 15 refers to the past and the Simple conditional tense refers to the future (e.g. “if the man had time, 16 17 18 he would…”). These two tenses refer to an event that may happen (irrealis). 19 20 Aims: We fill in the gap of the conditional tense and provide further data to study contrasts in 21 22 verb inflection for time reference. We predict that verb forms that refer to an irrealis past event 23 24 25 (Periphrastic conditional) are more impaired than forms that refer to an irrealis future event 26 27 (Simple conditional and Future). We also predict that there are no differences between verb 28 29 30 forms that refer to an irrealis future event (Simple conditional and Future). We also assessed 31 32 whether problems in time reference extend to individuals with non-fluent aphasia that are not 33 34 typical agrammatic Broca aphasia. 35 36 37\nMethods &amp; Procedures: A sentence completion task that included 60 sentences (20 per type) 38 39 of equal length in a Conditional structure (if-sentences) was designed. We tested three sentence 40 41 types: Periphrastic conditional, Simple conditional and Future. The task was administered to 9 42 43 44 participants with non-fluent aphasia and 9 age-matched non-brain-damaged participants. 45 46 Outcomes &amp; Results: The Control group scored at ceiling on the three sentence types. 47 48 Participants with non-fluent aphasia were most impaired in the production of the Periphrastic 49 50 51 conditional as compared with the Simple conditional and the Future. 52 53\nConclusions: When irrealis event times are compared, past events are more impaired than 54 55 56","container-title":"Aphasiology","DOI":"10.1080/02687038.2013.850650","ISSN":"0268-7038, 1464-5041","issue":"1","language":"en","page":"99-115","source":"Crossref","title":"Conditional and future tense impairment in non-fluent aphasia","volume":"28","author":[{"family":"Rofes","given":"Adrià"},{"family":"Bastiaanse","given":"Roelien"},{"family":"Martínez Ferreiro","given":"Silvia"}],"issued":{"date-parts":[["2014"]]}}}],"schema":"https://github.com/citation-style-language/schema/raw/master/csl-citation.json"}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lang w:val="en-US"/>
        </w:rPr>
        <w:t>(Fyndanis et al., 2015; Rofes et al., 2014)</w:t>
      </w:r>
      <w:r w:rsidRPr="00552689">
        <w:rPr>
          <w:rFonts w:ascii="Times New Roman" w:eastAsia="Yu Gothic" w:hAnsi="Times New Roman" w:cs="Times New Roman"/>
          <w:lang w:val="en-US"/>
        </w:rPr>
        <w:fldChar w:fldCharType="end"/>
      </w:r>
      <w:r w:rsidRPr="00552689">
        <w:rPr>
          <w:rFonts w:ascii="Times New Roman" w:eastAsia="Yu Gothic" w:hAnsi="Times New Roman" w:cs="Times New Roman"/>
          <w:lang w:val="en-US"/>
        </w:rPr>
        <w:t>, or selectively impaired depending on the sentence structure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lang w:val="en-US"/>
        </w:rPr>
        <w:instrText xml:space="preserve"> ADDIN ZOTERO_ITEM CSL_CITATION {"citationID":"W0aGdAMe","properties":{"formattedCitation":"(Lee, 2003; Yarbay Duman, 2009)","plainCitation":"(Lee, 2003; Yarbay Duman, 2009)","dontUpdate":true,"noteIndex":0},"citationItems":[{"id":288,"uris":["http://zotero.org/users/5263587/items/H7BU7V9A"],"uri":["http://zotero.org/users/5263587/items/H7BU7V9A"],"itemData":{"id":288,"type":"article-journal","abstract":"This study investigated the hypothesis that the syntactic trees formed by individuals with agrammatic aphasia cannot be constructed any higher than an impaired node as suggested by the tree-pruning hypothesis (Friedmann, 1994; Friedmann &amp; Grodzinsky, 1997) and HagiwaraÕs (1995) hypothesis. It also examined their following implication that the members of a certain functional category are subject to the same degree of impairment. Two experiments were conducted to investigate a Korean agrammatic patientÕs use and understanding of three functional categories—Mood, Tense, and Complementizer. The results showed a dissociation among functional categories that preserves the higher node while leaving the lower node impaired both in production and comprehension. Another dissociation was found among members of the same category depending on their linear position in the clause. These results contrast with the predictions of the tree-pruning hypothesis, suggesting that the nearer to the end of the clause a functional element is located, the better it is preserved in Korean agrammatism.","container-title":"Brain and Language","DOI":"10.1016/S0093-934X(02)00515-1","ISSN":"0093934X","issue":"2","language":"en","page":"170-188","source":"Crossref","title":"Dissociations among functional categories in Korean agrammatism","volume":"84","author":[{"family":"Lee","given":"Miseon"}],"issued":{"date-parts":[["2003"]]}}},{"id":2171,"uris":["http://zotero.org/users/5263587/items/HNWWPAB3"],"uri":["http://zotero.org/users/5263587/items/HNWWPAB3"],"itemData":{"id":2171,"type":"thesis","publisher":"University of Groningen","title":"Turkish Agrammatic Aphasia: Word Order, Time Reference and Case.","author":[{"family":"Yarbay Duman","given":"Tuba"}],"issued":{"date-parts":[["2009"]]}}}],"schema":"https://github.com/citation-style-language/schema/raw/master/csl-citation.json"}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lang w:val="en-US"/>
        </w:rPr>
        <w:t>Lee, 2003; Yarbay Duman, 2009</w:t>
      </w:r>
      <w:r w:rsidRPr="00552689">
        <w:rPr>
          <w:rFonts w:ascii="Times New Roman" w:eastAsia="Yu Gothic" w:hAnsi="Times New Roman" w:cs="Times New Roman"/>
          <w:lang w:val="en-US"/>
        </w:rPr>
        <w:fldChar w:fldCharType="end"/>
      </w:r>
      <w:r w:rsidRPr="00552689">
        <w:rPr>
          <w:rStyle w:val="Appelnotedebasdep"/>
          <w:rFonts w:ascii="Times New Roman" w:hAnsi="Times New Roman" w:cs="Times New Roman"/>
          <w:lang w:val="en-US"/>
        </w:rPr>
        <w:footnoteReference w:id="1"/>
      </w:r>
      <w:r w:rsidRPr="00552689">
        <w:rPr>
          <w:rFonts w:ascii="Times New Roman" w:eastAsia="Yu Gothic" w:hAnsi="Times New Roman" w:cs="Times New Roman"/>
          <w:lang w:val="en-US"/>
        </w:rPr>
        <w:t>). Drawing conclusions based on the mentioned studies is challenging. They investigated a limited number of languages and distinct types of moods. In grammatical analysis, mood alludes to different semantic-syntactic categories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lang w:val="en-US"/>
        </w:rPr>
        <w:instrText xml:space="preserve"> ADDIN ZOTERO_ITEM CSL_CITATION {"citationID":"XebERYr2","properties":{"formattedCitation":"(Bybee et al., 1994; Palmer, 2001; Portner, 2018; Thieroff, 2010)","plainCitation":"(Bybee et al., 1994; Palmer, 2001; Portner, 2018; Thieroff, 2010)","dontUpdate":true,"noteIndex":0},"citationItems":[{"id":602,"uris":["http://zotero.org/users/5263587/items/J4FRSXGJ"],"uri":["http://zotero.org/users/5263587/items/J4FRSXGJ"],"itemData":{"id":602,"type":"book","event-place":"Chicago/London","publisher":"The University of Chicago Press","publisher-place":"Chicago/London","title":"The evolution of grammar. Tense, aspect, and modality in the languages of the world.","author":[{"family":"Bybee","given":"John"},{"family":"Perkins","given":"Revere"},{"family":"Pagliuca","given":"William"}],"issued":{"date-parts":[["1994"]]}}},{"id":838,"uris":["http://zotero.org/users/5263587/items/Y6YNMS5W"],"uri":["http://zotero.org/users/5263587/items/Y6YNMS5W"],"itemData":{"id":838,"type":"book","call-number":"P299.M6 P35 2001","collection-title":"Cambridge textbooks in linguistics","edition":"2nd ed","event-place":"Cambridge","ISBN":"978-0-521-80035-8","language":"en","number-of-pages":"236","publisher":"Cambridge University Press","publisher-place":"Cambridge","source":"Library of Congress ISBN","title":"Mood and modality","author":[{"family":"Palmer","given":"F. R."}],"issued":{"date-parts":[["2001"]]}}},{"id":636,"uris":["http://zotero.org/users/5263587/items/54FGJGRK"],"uri":["http://zotero.org/users/5263587/items/54FGJGRK"],"itemData":{"id":636,"type":"book","abstract":"This book presents the essential background for understanding semantic theories of mood. 'Mood' as a category is widely used in the description of languages and the formal analysis of their grammatical properties. It typically refers to the features of a sentence--individual morphemes or grammatical patterns--that reflect how the sentence contributes to the modal meaning of a larger phrase, or that indicate the type of fundamental pragmatic function that it has in conversation. In this volume, Paul Portner discusses the most significant semantic theories relating to the two main subtypes of mood: verbal mood, including the categories of indicative and subjunctive subordinate clauses, and sentence mood, encompassing declaratives, interrogatives, and imperatives. He evaluates those theories, compares them, and draws connections between seemingly disparate approaches, and he formalizes some of the literature's most important ideas in new ways in order to draw out their most significant insights. Ultimately, this work shows that there are crucial connections between verbal mood and sentence mood which point the way towards a more general understanding of how mood works and its relation to other topics in linguistics; it also outlines the type of semantic and pragmatic theory which will make it possible to explain these relations. The book will be a valuable resource for researchers and students from advanced undergraduate level upwards in the fields of semantics and pragmatics, philosophy, computer science, and psychology","call-number":"415.6","collection-number":"5","collection-title":"Oxford surveys in semantics and pragmatics","edition":"First edition","event-place":"Oxford, United Kingdom","ISBN":"978-0-19-954753-1","language":"en","note":"OCLC: ocn988167655","number-of-pages":"282","publisher":"Oxford University Press","publisher-place":"Oxford, United Kingdom","source":"Library of Congress ISBN","title":"Mood","author":[{"family":"Portner","given":"Paul"}],"issued":{"date-parts":[["2018"]]}}},{"id":639,"uris":["http://zotero.org/users/5263587/items/M6YL7NEE"],"uri":["http://zotero.org/users/5263587/items/M6YL7NEE"],"itemData":{"id":639,"type":"chapter","container-title":"Mood in the Languages of Europe","event-place":"Amsterdam/Philadelphia","page":"1-32","publisher":"John Benjamins Publishing Company","publisher-place":"Amsterdam/Philadelphia","title":"Moods, moods, moods","author":[{"family":"Thieroff","given":"Rolf"}],"editor":[{"family":"Thieroff","given":"Rolf"},{"family":"Rothstein","given":"Björn"}],"issued":{"date-parts":[["2010"]]}}}],"schema":"https://github.com/citation-style-language/schema/raw/master/csl-citation.json"}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lang w:val="en-US"/>
        </w:rPr>
        <w:t>Bybee et al., 1994; Palmer, 2001; Portner, 2018; Thieroff, 2010</w:t>
      </w:r>
      <w:r w:rsidRPr="00552689">
        <w:rPr>
          <w:rFonts w:ascii="Times New Roman" w:eastAsia="Yu Gothic" w:hAnsi="Times New Roman" w:cs="Times New Roman"/>
          <w:lang w:val="en-US"/>
        </w:rPr>
        <w:fldChar w:fldCharType="end"/>
      </w:r>
      <w:r w:rsidRPr="00552689">
        <w:rPr>
          <w:rFonts w:ascii="Times New Roman" w:eastAsia="Yu Gothic" w:hAnsi="Times New Roman" w:cs="Times New Roman"/>
          <w:lang w:val="en-US"/>
        </w:rPr>
        <w:t xml:space="preserve">). While Wenzlaff and Clahsen (2005), Rofes et al. (2014), and </w:t>
      </w:r>
      <w:proofErr w:type="spellStart"/>
      <w:r w:rsidRPr="00552689">
        <w:rPr>
          <w:rFonts w:ascii="Times New Roman" w:eastAsia="Yu Gothic" w:hAnsi="Times New Roman" w:cs="Times New Roman"/>
          <w:lang w:val="en-US"/>
        </w:rPr>
        <w:t>Fyndanis</w:t>
      </w:r>
      <w:proofErr w:type="spellEnd"/>
      <w:r w:rsidRPr="00552689">
        <w:rPr>
          <w:rFonts w:ascii="Times New Roman" w:eastAsia="Yu Gothic" w:hAnsi="Times New Roman" w:cs="Times New Roman"/>
          <w:lang w:val="en-US"/>
        </w:rPr>
        <w:t xml:space="preserve"> et al. (2015) analyzed conditional forms, Lee (2003) examined </w:t>
      </w:r>
      <w:proofErr w:type="spellStart"/>
      <w:r w:rsidRPr="00552689">
        <w:rPr>
          <w:rFonts w:ascii="Times New Roman" w:eastAsia="Yu Gothic" w:hAnsi="Times New Roman" w:cs="Times New Roman"/>
          <w:lang w:val="en-US"/>
        </w:rPr>
        <w:t>propositive</w:t>
      </w:r>
      <w:proofErr w:type="spellEnd"/>
      <w:r w:rsidRPr="00552689">
        <w:rPr>
          <w:rFonts w:ascii="Times New Roman" w:eastAsia="Yu Gothic" w:hAnsi="Times New Roman" w:cs="Times New Roman"/>
          <w:lang w:val="en-US"/>
        </w:rPr>
        <w:t xml:space="preserve"> and imperative moods, and </w:t>
      </w:r>
      <w:proofErr w:type="spellStart"/>
      <w:r w:rsidRPr="00552689">
        <w:rPr>
          <w:rFonts w:ascii="Times New Roman" w:eastAsia="Yu Gothic" w:hAnsi="Times New Roman" w:cs="Times New Roman"/>
          <w:lang w:val="en-US"/>
        </w:rPr>
        <w:t>Yarbay</w:t>
      </w:r>
      <w:proofErr w:type="spellEnd"/>
      <w:r w:rsidRPr="00552689">
        <w:rPr>
          <w:rFonts w:ascii="Times New Roman" w:eastAsia="Yu Gothic" w:hAnsi="Times New Roman" w:cs="Times New Roman"/>
          <w:lang w:val="en-US"/>
        </w:rPr>
        <w:t xml:space="preserve"> Duman (2009) studied subjunctive/optative mood. </w:t>
      </w:r>
      <w:r w:rsidRPr="00552689">
        <w:rPr>
          <w:rFonts w:ascii="Times New Roman" w:eastAsia="Yu Gothic" w:hAnsi="Times New Roman" w:cs="Times New Roman"/>
          <w:kern w:val="0"/>
          <w:lang w:val="en-US"/>
        </w:rPr>
        <w:t>Investigating mood in agrammatism is essential to better understand verbal inflection impairments and test theoretical accounts.</w:t>
      </w:r>
    </w:p>
    <w:p w14:paraId="47A26D70" w14:textId="77777777" w:rsidR="00982C66" w:rsidRPr="00552689" w:rsidRDefault="00982C66" w:rsidP="00982C66">
      <w:pPr>
        <w:widowControl w:val="0"/>
        <w:autoSpaceDE w:val="0"/>
        <w:autoSpaceDN w:val="0"/>
        <w:adjustRightInd w:val="0"/>
        <w:spacing w:after="0" w:line="240" w:lineRule="auto"/>
        <w:ind w:firstLine="360"/>
        <w:jc w:val="both"/>
        <w:rPr>
          <w:rFonts w:ascii="Times New Roman" w:eastAsia="Yu Gothic" w:hAnsi="Times New Roman" w:cs="Times New Roman"/>
          <w:lang w:val="en-US"/>
        </w:rPr>
      </w:pPr>
      <w:r w:rsidRPr="00552689">
        <w:rPr>
          <w:rFonts w:ascii="Times New Roman" w:eastAsia="Yu Gothic" w:hAnsi="Times New Roman" w:cs="Times New Roman"/>
          <w:lang w:val="en-US"/>
        </w:rPr>
        <w:t>Third, several explanations exist for agrammatic inflection impairments in the literature, which include representational analyses arguing for a loss of syntactic representations (</w:t>
      </w:r>
      <w:r w:rsidRPr="00552689">
        <w:rPr>
          <w:rFonts w:ascii="Times New Roman" w:hAnsi="Times New Roman" w:cs="Times New Roman"/>
          <w:lang w:val="en-US"/>
        </w:rPr>
        <w:t>Friedmann &amp; Grodzinsky, 1997) and linguistic processing analyses arguing for an implementation deficit of linguistic operations</w:t>
      </w:r>
      <w:r w:rsidRPr="00552689">
        <w:rPr>
          <w:rFonts w:ascii="Times New Roman" w:eastAsia="Yu Gothic" w:hAnsi="Times New Roman" w:cs="Times New Roman"/>
          <w:lang w:val="en-US"/>
        </w:rPr>
        <w:t xml:space="preserve">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lang w:val="en-US"/>
        </w:rPr>
        <w:instrText xml:space="preserve"> ADDIN ZOTERO_ITEM CSL_CITATION {"citationID":"0Oep8jzb","properties":{"formattedCitation":"(Faroqi-Shah &amp; Thompson, 2007; Fyndanis et al., 2012; Nanousi et al., 2006; Wenzlaff &amp; Clahsen, 2004, 2005)","plainCitation":"(Faroqi-Shah &amp; Thompson, 2007; Fyndanis et al., 2012; Nanousi et al., 2006; Wenzlaff &amp; Clahsen, 2004, 2005)","dontUpdate":true,"noteIndex":0},"citationItems":[{"id":1156,"uris":["http://zotero.org/users/5263587/items/WX4FKDHI"],"uri":["http://zotero.org/users/5263587/items/WX4FKDHI"],"itemData":{"id":1156,"type":"article-journal","abstract":"Across most languages, verbs produced by agrammatic aphasic individuals are frequently marked by syntactically and semantically inappropriate inﬂectional aﬃxes, such as Last night, I walking home. As per language production models, verb inﬂection errors in English agrammatism could arise from three potential sources: encoding the verbs’ morphology based on temporal information at the conceptual level, accessing syntactic well-formedness constraints of verbal morphology, and encoding morphophonological form. We investigate these aspects of encoding verb inﬂections in agrammatic aphasia. Using three sentence completion experiments, it was demonstrated that production of verb inﬂections was impaired whenever temporal reference was involved; while morphological complexity and syntactic constraints were less likely to be the source of verb inﬂection errors in agrammatism. These ﬁndings are discussed in relation to current language production models.","container-title":"Journal of Memory and Language","DOI":"10.1016/j.jml.2006.09.005","ISSN":"0749596X","issue":"1","journalAbbreviation":"Journal of Memory and Language","language":"en","page":"129-151","source":"DOI.org (Crossref)","title":"Verb inflections in agrammatic aphasia: Encoding of tense features","title-short":"Verb inflections in agrammatic aphasia","volume":"56","author":[{"family":"Faroqi-Shah","given":"Yasmeen"},{"family":"Thompson","given":"Cynthia K."}],"issued":{"date-parts":[["2007"]]}}},{"id":"W3SwynDs/10EMC8SA","uris":["http://zotero.org/users/5263587/items/CIKKBQIF"],"uri":["http://zotero.org/users/5263587/items/CIKKBQIF"],"itemData":{"id":1004,"type":"article-journal","abstract":"This study investigates the ability of two Greek-speaking agrammatic individuals to produce subject--verb Agreement, Tense, and Aspect in light of recent hypotheses formulated to explain the patterns of performance observed in agrammatic aphasia. The role of frequency and (morphological) regularity of verbs in agrammatism is also explored. For these investigations a sentence completion task was developed. Overall, Aspect was found significantly more impaired than Tense, and Tense significantly more impaired than Agreement. No dissociation was observed between past and future Tense, or between perfective and imperfective Aspect, for any of the two agrammatic participants. No verb regularity effect was detected and only a verb frequency effect in the Tense condition was observed for one of the participants. It is suggested that the two agrammatic participants have a morphosyntactic deficit, while one of them has an additional lexical deficit. Moreover, it is argued that the increased processing demands of Tense and Aspect, which carry interpretable features, render them more vulnerable compared to Agreement, which bears an uninterpretable feature and is a local, strictly grammatical operation. The significantly worse performance of the two agrammatic participants on Aspect than on Tense is attributed to the more ‘‘subjective’’ nature of the former category.","container-title":"Lingua","DOI":"10.1016/j.lingua.2012.05.004","ISSN":"00243841","issue":"10","language":"en","page":"1134-1147","source":"Crossref","title":"Agrammatic production: Interpretable features and selective impairment in verb inflection","title-short":"Agrammatic production","volume":"122","author":[{"family":"Fyndanis","given":"Valantis"},{"family":"Varlokosta","given":"Spyridoula"},{"family":"Tsapkini","given":"Kyrana"}],"issued":{"date-parts":[["2012",8]]}}},{"id":1119,"uris":["http://zotero.org/users/5263587/items/LQMTJBTI"],"uri":["http://zotero.org/users/5263587/items/LQMTJBTI"],"itemData":{"id":1119,"type":"article-journal","abstract":"The aim of the present study is to examine the validity of the tree-pruning hypothesis (TPH) put forward by [Friedmann, N., &amp; Grodzinsky, Y. (1997). Tense and agreement in agrammatic production: Pruning the syntactic tree. Brain and Language, 56, 397–425]. The TPH accounts for the deﬁcits agrammatic Broca’s aphasic have in relation to verb inﬂections in syntactic terms and postulates that such patients cannot construct syntactic trees higher than an impaired node, the pruning site, while nodes located lower remain intact. This paper reports the performance of six Greek-speaking agrammatic patients. The experiments investigated the patients’ ability to produce tense, agreement and aspect in single word and sentential tasks and their ability to judge the grammaticality of the same inﬂectional markers within sentences. In single word tasks the patients were impaired in all inﬂectional markers to a similar degree, while in sentential tasks, both in production and in grammaticality judgment, aspect and tense were more impaired than agreement. The results are similar to those in [Friedmann, N., &amp; Grodzinsky, Y. (1997). Tense and agreement in agrammatic production: pruning the syntactic tree. Brain and Language, 56, 397–425]. However, in the syntactic clause in Greek, agreement is thought to be located higher than tense and aspect, and aspect is located lower than tense. These results, therefore, do not support predictions of the TPH insofar as tense and aspect that are lower in the syntactic tree were found to be more impaired than agreement. Instead, the results are interpreted within recent formulations of minimalism that distinguish between interpretable (tense and aspect) and uninterpretable (agreement) features and the morphophonological evaluation operations associated with them.","container-title":"Journal of Neurolinguistics","language":"en","page":"209-238","source":"Zotero","title":"Interpretable vs. uninterpretable features: Evidence from six Greek-speaking agrammatic patients","volume":"19","author":[{"family":"Nanousi","given":"Vicky"},{"family":"Masterson","given":"Jackie"},{"family":"Druks","given":"Judit"},{"family":"Atkinson","given":"Martin"}],"issued":{"date-parts":[["2006"]]}}},{"id":662,"uris":["http://zotero.org/users/5263587/items/DAP6G3BD"],"uri":["http://zotero.org/users/5263587/items/DAP6G3BD"],"itemData":{"id":662,"type":"article-journal","abstract":"This study presents results from sentence-completion and grammaticality-judgment tasks with 7 German-speaking agrammatic aphasics and 7 age-matched control subjects examining tense and subject–verb agreement marking. For both experimental tasks, we found that the aphasics achieved high correctness scores for agreement, while tense marking was severely impaired. To account for the observed tense-agreement dissociation, we suggest that the functional category T(ense)/INFL(ection) is tense-defective in agrammatic aphasia, i.e., it is speciﬁed for [ÆRealis], but not for [ÆPast]. It will also be argued that other accounts, speciﬁcally the tree-pruning model, do not explain our ﬁndings.","container-title":"Brain and Language","DOI":"10.1016/S0093-934X(03)00298-0","ISSN":"0093934X","issue":"1","language":"en","page":"57-68","source":"Crossref","title":"Tense and agreement in German agrammatism","volume":"89","author":[{"family":"Wenzlaff","given":"Michaela"},{"family":"Clahsen","given":"Harald"}],"issued":{"date-parts":[["2004"]]}}},{"id":45,"uris":["http://zotero.org/users/5263587/items/F3SUTR9A"],"uri":["http://zotero.org/users/5263587/items/F3SUTR9A"],"itemData":{"id":45,"type":"article-journal","abstract":"This study presents results from sentence-completion and grammaticality-judgment tasks with 7 German-speaking agrammatic aphasics and 7 age-matched control subjects examining verb finiteness marking and verb-second (V2) placement. The patients were found to be selectively impaired in tense marking in the face of preserved mood and agreement marking. Moreover, our results revealed that V2 scores varied across our patients, with some showing impaired and others preserved V2 performance. These findings will be discussed in the light of different syntactic accounts of agrammatism.","container-title":"Brain and Language","DOI":"10.1016/j.bandl.2004.05.006","ISSN":"0093934X","issue":"1","language":"en","page":"33-44","source":"Crossref","title":"Finiteness and verb-second in German agrammatism","volume":"92","author":[{"family":"Wenzlaff","given":"Michaela"},{"family":"Clahsen","given":"Harald"}],"issued":{"date-parts":[["2005"]]}}}],"schema":"https://github.com/citation-style-language/schema/raw/master/csl-citation.json"}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lang w:val="en-US"/>
        </w:rPr>
        <w:t>Faroqi-Shah &amp; Thompson, 2007; Fyndanis et al., 2012; Nanousi et al., 2006; Wenzlaff &amp; Clahsen, 2004, 2005)</w:t>
      </w:r>
      <w:r w:rsidRPr="00552689">
        <w:rPr>
          <w:rFonts w:ascii="Times New Roman" w:eastAsia="Yu Gothic" w:hAnsi="Times New Roman" w:cs="Times New Roman"/>
          <w:lang w:val="en-US"/>
        </w:rPr>
        <w:fldChar w:fldCharType="end"/>
      </w:r>
      <w:r w:rsidRPr="00552689">
        <w:rPr>
          <w:rFonts w:ascii="Times New Roman" w:eastAsia="Yu Gothic" w:hAnsi="Times New Roman" w:cs="Times New Roman"/>
          <w:lang w:val="en-US"/>
        </w:rPr>
        <w:t>. While processing approaches better explain the deficit</w:t>
      </w:r>
      <w:r w:rsidRPr="00552689">
        <w:rPr>
          <w:rStyle w:val="Appelnotedebasdep"/>
          <w:rFonts w:ascii="Times New Roman" w:hAnsi="Times New Roman" w:cs="Times New Roman"/>
          <w:lang w:val="en-US"/>
        </w:rPr>
        <w:footnoteReference w:id="2"/>
      </w:r>
      <w:r w:rsidRPr="00552689">
        <w:rPr>
          <w:rFonts w:ascii="Times New Roman" w:eastAsia="Yu Gothic" w:hAnsi="Times New Roman" w:cs="Times New Roman"/>
          <w:lang w:val="en-US"/>
        </w:rPr>
        <w:t xml:space="preserve">, the exact linguistic mechanisms affected by the syndrome and their psychological underpinnings are still under investigation. </w:t>
      </w:r>
    </w:p>
    <w:p w14:paraId="3D4D4365" w14:textId="77777777" w:rsidR="00982C66" w:rsidRPr="00552689" w:rsidRDefault="00982C66" w:rsidP="00982C66">
      <w:pPr>
        <w:widowControl w:val="0"/>
        <w:autoSpaceDE w:val="0"/>
        <w:autoSpaceDN w:val="0"/>
        <w:adjustRightInd w:val="0"/>
        <w:spacing w:after="0" w:line="240" w:lineRule="auto"/>
        <w:ind w:firstLine="357"/>
        <w:jc w:val="both"/>
        <w:rPr>
          <w:rFonts w:ascii="Times New Roman" w:eastAsia="Yu Gothic" w:hAnsi="Times New Roman" w:cs="Times New Roman"/>
          <w:lang w:val="en-US"/>
        </w:rPr>
      </w:pPr>
      <w:r w:rsidRPr="00552689">
        <w:rPr>
          <w:rFonts w:ascii="Times New Roman" w:eastAsia="Yu Gothic" w:hAnsi="Times New Roman" w:cs="Times New Roman"/>
          <w:kern w:val="0"/>
          <w:lang w:val="en-US"/>
        </w:rPr>
        <w:t xml:space="preserve">Fourth, the crosslinguistic validity of the findings reported in the literature remains controversial. Even though research on agrammatism in different languages is diversifying, an English bias is still present, and systematic crosslinguistic investigations dealing with the same linguistic material in different languages remain scarce </w:t>
      </w:r>
      <w:r w:rsidRPr="00552689">
        <w:rPr>
          <w:rFonts w:ascii="Times New Roman" w:eastAsia="Yu Gothic" w:hAnsi="Times New Roman" w:cs="Times New Roman"/>
          <w:kern w:val="0"/>
          <w:lang w:val="en-US"/>
        </w:rPr>
        <w:fldChar w:fldCharType="begin"/>
      </w:r>
      <w:r w:rsidRPr="00552689">
        <w:rPr>
          <w:rFonts w:ascii="Times New Roman" w:eastAsia="Yu Gothic" w:hAnsi="Times New Roman" w:cs="Times New Roman"/>
          <w:kern w:val="0"/>
          <w:lang w:val="en-US"/>
        </w:rPr>
        <w:instrText xml:space="preserve"> ADDIN ZOTERO_ITEM CSL_CITATION {"citationID":"pY7tNdnK","properties":{"formattedCitation":"(Bates et al., 1991; Beveridge &amp; Bak, 2011; Egia Zabala &amp; Ibarrola, 2023)","plainCitation":"(Bates et al., 1991; Beveridge &amp; Bak, 2011; Egia Zabala &amp; Ibarrola, 2023)","noteIndex":0},"citationItems":[{"id":320,"uris":["http://zotero.org/users/5263587/items/W8QXT4FF"],"uri":["http://zotero.org/users/5263587/items/W8QXT4FF"],"itemData":{"id":320,"type":"article-journal","container-title":"Brain and Language","DOI":"10.1016/0093-934X(91)90149-U","ISSN":"0093934X","issue":"2","language":"en","page":"123-148","source":"Crossref","title":"Cross-linguistic research in aphasia: An overview","title-short":"Cross-linguistic research in aphasia","volume":"41","author":[{"family":"Bates","given":"Elizabeth"},{"family":"Wulfeck","given":"Beverly"},{"family":"MacWhinney","given":"Brian"}],"issued":{"date-parts":[["1991"]]}}},{"id":340,"uris":["http://zotero.org/users/5263587/items/RNTDG2LW"],"uri":["http://zotero.org/users/5263587/items/RNTDG2LW"],"itemData":{"id":340,"type":"article-journal","abstract":"Background: It is widely believed that the vast majority of articles on aphasia published in international journals are based on observations of English-speaking patients, with a possible more general bias towards western European languages. However, to the best of our knowledge no systematic study has tried to quantify linguistic biases in aphasia research. Aims: To examine the current (ﬁrst decade of the twenty-ﬁrst century) representation of different languages in aphasia literature.\nMethods &amp; Procedures: We examined all articles on aphasia published between 2000 and 2009 in four leading aphasiological journals: Aphasiology, Brain and Language, Journal of Neurolinguistics, and Language and Cognitive Processes, determining the language(s) spoken by the patients. We compared the proportion of articles in a given language with the estimated number of its speakers worldwide. We further analysed the relationship between the language and the methodology, content, and number of citations as well as trends applying to individual journals and changes over time. Outcomes &amp; Results: There was a pronounced overall bias towards articles based on observations of English-speaking patients, accounting for 62% of all papers, 85% of papers on aphasia treatment, and 100% of papers that received more than 50 citations. More generally, there was a strong bias towards western European (Germanic and Romance) languages, accounting for 89% of all papers and 96% of treatment studies. In contrast, non-Indo-European languages, as well as the Slavonic and the Indo-European languages of India were strongly under-represented. Some of the most widely spoken languages in the world, such as Arabic, Hindi, Bengali, Russian, as well as Portuguese, accounted for less than 0.5% of the aphasia literature. This imbalance has not improved over the examined time period; in fact, the percentage of papers on English seems to be increasing.\nConclusions: The current aphasia literature is not representative of the world’s languages, neither in terms of linguistic typology nor the number of speakers. The extreme bias towards English and other western European languages limits the worldwide applicability of clinical ﬁndings (in particular in aphasia therapy) and undermines the universality of theoretical models, which are based on observations from a small number of closely","container-title":"Aphasiology","DOI":"10.1080/02687038.2011.624165","ISSN":"0268-7038, 1464-5041","issue":"12","language":"en","page":"1451-1468","source":"Crossref","title":"The languages of aphasia research: Bias and diversity","title-short":"The languages of aphasia research","volume":"25","author":[{"family":"Beveridge","given":"Madeleine E. L."},{"family":"Bak","given":"Thomas H."}],"issued":{"date-parts":[["2011"]]}}},{"id":2215,"uris":["http://zotero.org/users/5263587/items/8L5T3ZEE"],"uri":["http://zotero.org/users/5263587/items/8L5T3ZEE"],"itemData":{"id":2215,"type":"speech","event":"XVI International Symposium of Psycholinguistics","event-place":"Vitoria-Gasteiz","genre":"Poster Presentation","publisher-place":"Vitoria-Gasteiz","title":"Language diversity and bilingualism in aphasia research","author":[{"family":"Egia Zabala","given":"Monike"},{"family":"Ibarrola","given":"Amaia Munarriz"}],"issued":{"date-parts":[["2023"]]}}}],"schema":"https://github.com/citation-style-language/schema/raw/master/csl-citation.json"} </w:instrText>
      </w:r>
      <w:r w:rsidRPr="00552689">
        <w:rPr>
          <w:rFonts w:ascii="Times New Roman" w:eastAsia="Yu Gothic" w:hAnsi="Times New Roman" w:cs="Times New Roman"/>
          <w:kern w:val="0"/>
          <w:lang w:val="en-US"/>
        </w:rPr>
        <w:fldChar w:fldCharType="separate"/>
      </w:r>
      <w:r w:rsidRPr="00552689">
        <w:rPr>
          <w:rFonts w:ascii="Times New Roman" w:hAnsi="Times New Roman" w:cs="Times New Roman"/>
          <w:lang w:val="en-US"/>
        </w:rPr>
        <w:t>(Bates et al., 1991; Beveridge &amp; Bak, 2011; Egia Zabala &amp; Ibarrola, 2023)</w:t>
      </w:r>
      <w:r w:rsidRPr="00552689">
        <w:rPr>
          <w:rFonts w:ascii="Times New Roman" w:eastAsia="Yu Gothic" w:hAnsi="Times New Roman" w:cs="Times New Roman"/>
          <w:kern w:val="0"/>
          <w:lang w:val="en-US"/>
        </w:rPr>
        <w:fldChar w:fldCharType="end"/>
      </w:r>
      <w:r w:rsidRPr="00552689">
        <w:rPr>
          <w:rFonts w:ascii="Times New Roman" w:eastAsia="Yu Gothic" w:hAnsi="Times New Roman" w:cs="Times New Roman"/>
          <w:kern w:val="0"/>
          <w:lang w:val="en-US"/>
        </w:rPr>
        <w:t xml:space="preserve">. These investigations are crucial to addressing agrammatic impairments as they refine the description of the symptoms, validate their crosslinguistic extent, and provide more data to corroborate hypotheses on agrammatism. </w:t>
      </w:r>
    </w:p>
    <w:p w14:paraId="581F4E22" w14:textId="77777777" w:rsidR="00982C66" w:rsidRPr="00552689" w:rsidRDefault="00982C66" w:rsidP="00982C66">
      <w:pPr>
        <w:widowControl w:val="0"/>
        <w:autoSpaceDE w:val="0"/>
        <w:autoSpaceDN w:val="0"/>
        <w:adjustRightInd w:val="0"/>
        <w:spacing w:after="0" w:line="240" w:lineRule="auto"/>
        <w:ind w:firstLine="360"/>
        <w:jc w:val="both"/>
        <w:rPr>
          <w:rFonts w:ascii="Times New Roman" w:eastAsia="Yu Gothic" w:hAnsi="Times New Roman" w:cs="Times New Roman"/>
          <w:kern w:val="0"/>
          <w:lang w:val="en-US"/>
        </w:rPr>
      </w:pPr>
      <w:r w:rsidRPr="00552689">
        <w:rPr>
          <w:rFonts w:ascii="Times New Roman" w:eastAsia="Yu Gothic" w:hAnsi="Times New Roman" w:cs="Times New Roman"/>
          <w:kern w:val="0"/>
          <w:lang w:val="en-US"/>
        </w:rPr>
        <w:t xml:space="preserve">The current study follows this path: it presents data from a systematic analysis of tense and mood in French- and German-speaking </w:t>
      </w:r>
      <w:r w:rsidRPr="00552689">
        <w:rPr>
          <w:rFonts w:ascii="Times New Roman" w:eastAsia="Yu Gothic" w:hAnsi="Times New Roman" w:cs="Times New Roman"/>
          <w:kern w:val="0"/>
          <w:sz w:val="20"/>
          <w:lang w:val="en-US"/>
        </w:rPr>
        <w:t>PWAA</w:t>
      </w:r>
      <w:r w:rsidRPr="00552689">
        <w:rPr>
          <w:rFonts w:ascii="Times New Roman" w:eastAsia="Yu Gothic" w:hAnsi="Times New Roman" w:cs="Times New Roman"/>
          <w:kern w:val="0"/>
          <w:lang w:val="en-US"/>
        </w:rPr>
        <w:t xml:space="preserve">. It aims to determine whether these inflectional categories are impaired in the </w:t>
      </w:r>
      <w:r w:rsidRPr="00552689">
        <w:rPr>
          <w:rFonts w:ascii="Times New Roman" w:eastAsia="Yu Gothic" w:hAnsi="Times New Roman" w:cs="Times New Roman"/>
          <w:kern w:val="0"/>
          <w:sz w:val="20"/>
          <w:lang w:val="en-US"/>
        </w:rPr>
        <w:t xml:space="preserve">PWAA </w:t>
      </w:r>
      <w:r w:rsidRPr="00552689">
        <w:rPr>
          <w:rFonts w:ascii="Times New Roman" w:eastAsia="Yu Gothic" w:hAnsi="Times New Roman" w:cs="Times New Roman"/>
          <w:kern w:val="0"/>
          <w:szCs w:val="32"/>
          <w:lang w:val="en-US"/>
        </w:rPr>
        <w:t xml:space="preserve">of the study </w:t>
      </w:r>
      <w:r w:rsidRPr="00552689">
        <w:rPr>
          <w:rFonts w:ascii="Times New Roman" w:eastAsia="Yu Gothic" w:hAnsi="Times New Roman" w:cs="Times New Roman"/>
          <w:kern w:val="0"/>
          <w:lang w:val="en-US"/>
        </w:rPr>
        <w:t xml:space="preserve">and to compare the results with morphosyntactic hypotheses on verbal morphological deficits in agrammatism. The innovation of the study lies in its focus on mood, which has received less attention in research. Additionally, it investigates aspects of German and French that have not been systematically compared in an agrammatic context. Both languages express tense and mood through verbal inflection, allowing for a comparative assessment of the syndrome. </w:t>
      </w:r>
    </w:p>
    <w:p w14:paraId="44056364" w14:textId="77777777" w:rsidR="00982C66" w:rsidRPr="00552689" w:rsidRDefault="00982C66" w:rsidP="00982C66">
      <w:pPr>
        <w:widowControl w:val="0"/>
        <w:autoSpaceDE w:val="0"/>
        <w:autoSpaceDN w:val="0"/>
        <w:adjustRightInd w:val="0"/>
        <w:spacing w:after="0" w:line="240" w:lineRule="auto"/>
        <w:ind w:firstLine="360"/>
        <w:jc w:val="both"/>
        <w:rPr>
          <w:rFonts w:ascii="Times New Roman" w:eastAsia="Yu Gothic" w:hAnsi="Times New Roman" w:cs="Times New Roman"/>
          <w:lang w:val="en-US"/>
        </w:rPr>
      </w:pPr>
    </w:p>
    <w:p w14:paraId="1DC2C288"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53AD8EA8" w14:textId="77777777" w:rsidR="00982C66" w:rsidRPr="00552689" w:rsidRDefault="00982C66" w:rsidP="00982C66">
      <w:pPr>
        <w:pStyle w:val="Paragraphedeliste"/>
        <w:widowControl w:val="0"/>
        <w:numPr>
          <w:ilvl w:val="1"/>
          <w:numId w:val="1"/>
        </w:numPr>
        <w:autoSpaceDE w:val="0"/>
        <w:autoSpaceDN w:val="0"/>
        <w:adjustRightInd w:val="0"/>
        <w:spacing w:after="0" w:line="360" w:lineRule="auto"/>
        <w:jc w:val="both"/>
        <w:rPr>
          <w:rFonts w:ascii="Times New Roman" w:eastAsia="Yu Gothic" w:hAnsi="Times New Roman" w:cs="Times New Roman"/>
          <w:b/>
          <w:lang w:val="en-US"/>
        </w:rPr>
      </w:pPr>
      <w:r w:rsidRPr="00552689">
        <w:rPr>
          <w:rFonts w:ascii="Times New Roman" w:eastAsia="Yu Gothic" w:hAnsi="Times New Roman" w:cs="Times New Roman"/>
          <w:b/>
          <w:kern w:val="0"/>
          <w:lang w:val="en-US"/>
        </w:rPr>
        <w:t xml:space="preserve"> Tense and mood in agrammatism: morphosyntactic hypotheses </w:t>
      </w:r>
    </w:p>
    <w:p w14:paraId="4446A629" w14:textId="2E24CA82"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r w:rsidRPr="00552689">
        <w:rPr>
          <w:rFonts w:ascii="Times New Roman" w:eastAsia="Yu Gothic" w:hAnsi="Times New Roman" w:cs="Times New Roman"/>
          <w:kern w:val="0"/>
          <w:lang w:val="en-US"/>
        </w:rPr>
        <w:t xml:space="preserve">Among the many studies on verbal inflection deficits in agrammatism, specific accounts are relevant to the present study because they make different predictions about mood and tense. First, Wenzlaff and Clahsen (2004, 2005) proposed the </w:t>
      </w:r>
      <w:r w:rsidRPr="00552689">
        <w:rPr>
          <w:rFonts w:ascii="Times New Roman" w:eastAsia="Yu Gothic" w:hAnsi="Times New Roman" w:cs="Times New Roman"/>
          <w:i/>
          <w:kern w:val="0"/>
          <w:lang w:val="en-US"/>
        </w:rPr>
        <w:t>Tense Underspecified Hypothesis</w:t>
      </w:r>
      <w:r w:rsidRPr="00552689">
        <w:rPr>
          <w:rFonts w:ascii="Times New Roman" w:eastAsia="Yu Gothic" w:hAnsi="Times New Roman" w:cs="Times New Roman"/>
          <w:kern w:val="0"/>
          <w:lang w:val="en-US"/>
        </w:rPr>
        <w:t xml:space="preserve"> (</w:t>
      </w:r>
      <w:r w:rsidRPr="00552689">
        <w:rPr>
          <w:rFonts w:ascii="Times New Roman" w:eastAsia="Yu Gothic" w:hAnsi="Times New Roman" w:cs="Times New Roman"/>
          <w:kern w:val="0"/>
          <w:sz w:val="20"/>
          <w:lang w:val="en-US"/>
        </w:rPr>
        <w:t>TUH)</w:t>
      </w:r>
      <w:r w:rsidRPr="00552689">
        <w:rPr>
          <w:rFonts w:ascii="Times New Roman" w:eastAsia="Yu Gothic" w:hAnsi="Times New Roman" w:cs="Times New Roman"/>
          <w:kern w:val="0"/>
          <w:lang w:val="en-US"/>
        </w:rPr>
        <w:t xml:space="preserve"> based on sentence completion and grammaticality judgment, in which they assessed tense (present and past), agreement (all persons and singular and plural numbers), and mood (indicative and conjunctive </w:t>
      </w:r>
      <w:r w:rsidRPr="00552689">
        <w:rPr>
          <w:rFonts w:ascii="Times New Roman" w:eastAsia="Yu Gothic" w:hAnsi="Times New Roman" w:cs="Times New Roman"/>
          <w:kern w:val="0"/>
          <w:sz w:val="20"/>
          <w:lang w:val="en-US"/>
        </w:rPr>
        <w:t>II</w:t>
      </w:r>
      <w:r w:rsidRPr="00552689">
        <w:rPr>
          <w:rFonts w:ascii="Times New Roman" w:eastAsia="Yu Gothic" w:hAnsi="Times New Roman" w:cs="Times New Roman"/>
          <w:kern w:val="0"/>
          <w:lang w:val="en-US"/>
        </w:rPr>
        <w:t xml:space="preserve">) in seven German-speaking </w:t>
      </w:r>
      <w:r w:rsidRPr="00552689">
        <w:rPr>
          <w:rFonts w:ascii="Times New Roman" w:eastAsia="Yu Gothic" w:hAnsi="Times New Roman" w:cs="Times New Roman"/>
          <w:kern w:val="0"/>
          <w:sz w:val="20"/>
          <w:lang w:val="en-US"/>
        </w:rPr>
        <w:t>PWAA</w:t>
      </w:r>
      <w:r w:rsidRPr="00552689">
        <w:rPr>
          <w:rFonts w:ascii="Times New Roman" w:eastAsia="Yu Gothic" w:hAnsi="Times New Roman" w:cs="Times New Roman"/>
          <w:kern w:val="0"/>
          <w:lang w:val="en-US"/>
        </w:rPr>
        <w:t xml:space="preserve">. Results showed that the </w:t>
      </w:r>
      <w:r w:rsidRPr="00552689">
        <w:rPr>
          <w:rFonts w:ascii="Times New Roman" w:eastAsia="Yu Gothic" w:hAnsi="Times New Roman" w:cs="Times New Roman"/>
          <w:kern w:val="0"/>
          <w:sz w:val="20"/>
          <w:lang w:val="en-US"/>
        </w:rPr>
        <w:t>PWAA</w:t>
      </w:r>
      <w:r w:rsidRPr="00552689">
        <w:rPr>
          <w:rFonts w:ascii="Times New Roman" w:eastAsia="Yu Gothic" w:hAnsi="Times New Roman" w:cs="Times New Roman"/>
          <w:kern w:val="0"/>
          <w:lang w:val="en-US"/>
        </w:rPr>
        <w:t xml:space="preserve"> performed significantly worse than the controls on tense, but not on mood and agreement in both tasks. Within-group comparisons revealed that the </w:t>
      </w:r>
      <w:r w:rsidRPr="00552689">
        <w:rPr>
          <w:rFonts w:ascii="Times New Roman" w:eastAsia="Yu Gothic" w:hAnsi="Times New Roman" w:cs="Times New Roman"/>
          <w:kern w:val="0"/>
          <w:sz w:val="20"/>
          <w:lang w:val="en-US"/>
        </w:rPr>
        <w:t>PWAA</w:t>
      </w:r>
      <w:r w:rsidRPr="00552689">
        <w:rPr>
          <w:rFonts w:ascii="Times New Roman" w:eastAsia="Yu Gothic" w:hAnsi="Times New Roman" w:cs="Times New Roman"/>
          <w:kern w:val="0"/>
          <w:lang w:val="en-US"/>
        </w:rPr>
        <w:t xml:space="preserve"> also performed significantly worse on tense than on agreement and mood. The authors concluded that tense, in contrast with mood and agreement, is impaired, reflecting a selective impairment of the </w:t>
      </w:r>
      <w:r w:rsidRPr="00552689">
        <w:rPr>
          <w:rFonts w:ascii="Times New Roman" w:eastAsia="Yu Gothic" w:hAnsi="Times New Roman" w:cs="Times New Roman"/>
          <w:kern w:val="0"/>
          <w:sz w:val="20"/>
          <w:lang w:val="en-US"/>
        </w:rPr>
        <w:t>INFL</w:t>
      </w:r>
      <w:r w:rsidRPr="00552689">
        <w:rPr>
          <w:rFonts w:ascii="Times New Roman" w:eastAsia="Yu Gothic" w:hAnsi="Times New Roman" w:cs="Times New Roman"/>
          <w:kern w:val="0"/>
          <w:lang w:val="en-US"/>
        </w:rPr>
        <w:t xml:space="preserve"> node of the syntactic tree (Chomsky, 1995). They claimed that this between-category dissociation is due to the extra-sentential relation that tense involves, similar to anaphora relations. In contrast, agreement and mood are sentence-internal phenomena. According to the Minimalist Program </w:t>
      </w:r>
      <w:r w:rsidRPr="00552689">
        <w:rPr>
          <w:rFonts w:ascii="Times New Roman" w:eastAsia="Yu Gothic" w:hAnsi="Times New Roman" w:cs="Times New Roman"/>
          <w:kern w:val="0"/>
          <w:lang w:val="en-US"/>
        </w:rPr>
        <w:fldChar w:fldCharType="begin"/>
      </w:r>
      <w:r w:rsidRPr="00552689">
        <w:rPr>
          <w:rFonts w:ascii="Times New Roman" w:eastAsia="Yu Gothic" w:hAnsi="Times New Roman" w:cs="Times New Roman"/>
          <w:kern w:val="0"/>
          <w:lang w:val="en-US"/>
        </w:rPr>
        <w:instrText xml:space="preserve"> ADDIN ZOTERO_ITEM CSL_CITATION {"citationID":"rXZgPBk4","properties":{"formattedCitation":"(Chomsky, 1995)","plainCitation":"(Chomsky, 1995)","noteIndex":0},"citationItems":[{"id":1389,"uris":["http://zotero.org/users/5263587/items/9N5C8LMZ"],"uri":["http://zotero.org/users/5263587/items/9N5C8LMZ"],"itemData":{"id":1389,"type":"book","event-place":"Cambridge, MA","publisher":"MIT Press","publisher-place":"Cambridge, MA","title":"The Minimalist Program","author":[{"family":"Chomsky","given":"Noam"}],"issued":{"date-parts":[["1995"]]}}}],"schema":"https://github.com/citation-style-language/schema/raw/master/csl-citation.json"} </w:instrText>
      </w:r>
      <w:r w:rsidRPr="00552689">
        <w:rPr>
          <w:rFonts w:ascii="Times New Roman" w:eastAsia="Yu Gothic" w:hAnsi="Times New Roman" w:cs="Times New Roman"/>
          <w:kern w:val="0"/>
          <w:lang w:val="en-US"/>
        </w:rPr>
        <w:fldChar w:fldCharType="separate"/>
      </w:r>
      <w:r w:rsidRPr="00552689">
        <w:rPr>
          <w:rFonts w:ascii="Times New Roman" w:hAnsi="Times New Roman" w:cs="Times New Roman"/>
          <w:lang w:val="en-US"/>
        </w:rPr>
        <w:t>(Chomsky, 1995)</w:t>
      </w:r>
      <w:r w:rsidRPr="00552689">
        <w:rPr>
          <w:rFonts w:ascii="Times New Roman" w:eastAsia="Yu Gothic" w:hAnsi="Times New Roman" w:cs="Times New Roman"/>
          <w:kern w:val="0"/>
          <w:lang w:val="en-US"/>
        </w:rPr>
        <w:fldChar w:fldCharType="end"/>
      </w:r>
      <w:r w:rsidRPr="00552689">
        <w:rPr>
          <w:rFonts w:ascii="Times New Roman" w:eastAsia="Yu Gothic" w:hAnsi="Times New Roman" w:cs="Times New Roman"/>
          <w:kern w:val="0"/>
          <w:lang w:val="en-US"/>
        </w:rPr>
        <w:t xml:space="preserve">, they are involved in a feature-checking operation in which a dependency relationship is established between two elements. Following the </w:t>
      </w:r>
      <w:r w:rsidRPr="00552689">
        <w:rPr>
          <w:rFonts w:ascii="Times New Roman" w:eastAsia="Yu Gothic" w:hAnsi="Times New Roman" w:cs="Times New Roman"/>
          <w:kern w:val="0"/>
          <w:sz w:val="20"/>
          <w:lang w:val="en-US"/>
        </w:rPr>
        <w:t>TUH</w:t>
      </w:r>
      <w:r w:rsidRPr="00552689">
        <w:rPr>
          <w:rFonts w:ascii="Times New Roman" w:eastAsia="Yu Gothic" w:hAnsi="Times New Roman" w:cs="Times New Roman"/>
          <w:kern w:val="0"/>
          <w:lang w:val="en-US"/>
        </w:rPr>
        <w:t xml:space="preserve">, this syntactic difference leads to an underspecification of tense but not of mood and agreement. Studies on agrammatism in English (Ali &amp; Clahsen, 2009) and Greek </w:t>
      </w:r>
      <w:r w:rsidRPr="00552689">
        <w:rPr>
          <w:rFonts w:ascii="Times New Roman" w:eastAsia="Yu Gothic" w:hAnsi="Times New Roman" w:cs="Times New Roman"/>
          <w:kern w:val="0"/>
          <w:lang w:val="en-US"/>
        </w:rPr>
        <w:fldChar w:fldCharType="begin"/>
      </w:r>
      <w:r w:rsidRPr="00552689">
        <w:rPr>
          <w:rFonts w:ascii="Times New Roman" w:eastAsia="Yu Gothic" w:hAnsi="Times New Roman" w:cs="Times New Roman"/>
          <w:kern w:val="0"/>
          <w:lang w:val="en-US"/>
        </w:rPr>
        <w:instrText xml:space="preserve"> ADDIN ZOTERO_ITEM CSL_CITATION {"citationID":"5V2VcETS","properties":{"formattedCitation":"(Varlokosta et al., 2006)","plainCitation":"(Varlokosta et al., 2006)","noteIndex":0},"citationItems":[{"id":1121,"uris":["http://zotero.org/users/5263587/items/S5IVGIE4"],"uri":["http://zotero.org/users/5263587/items/S5IVGIE4"],"itemData":{"id":1121,"type":"article-journal","container-title":"Aphasiology","DOI":"10.1080/02687030500513703","ISSN":"0268-7038, 1464-5041","issue":"8","journalAbbreviation":"Aphasiology","language":"en","page":"723-743","source":"DOI.org (Crossref)","title":"The breakdown of functional categories in Greek aphasia: Evidence from agreement, tense, and aspect","title-short":"The breakdown of functional categories in Greek aphasia","volume":"20","author":[{"family":"Varlokosta","given":"Spyridoula"},{"family":"Valeonti","given":"Natalia"},{"family":"Kakavoulia","given":"Maria"},{"family":"Lazaridou","given":"Mirto"},{"family":"Economou","given":"Alexandra"},{"family":"Protopapas","given":"Athanassios"}],"issued":{"date-parts":[["2006"]]}}}],"schema":"https://github.com/citation-style-language/schema/raw/master/csl-citation.json"} </w:instrText>
      </w:r>
      <w:r w:rsidRPr="00552689">
        <w:rPr>
          <w:rFonts w:ascii="Times New Roman" w:eastAsia="Yu Gothic" w:hAnsi="Times New Roman" w:cs="Times New Roman"/>
          <w:kern w:val="0"/>
          <w:lang w:val="en-US"/>
        </w:rPr>
        <w:fldChar w:fldCharType="separate"/>
      </w:r>
      <w:r w:rsidRPr="00552689">
        <w:rPr>
          <w:rFonts w:ascii="Times New Roman" w:hAnsi="Times New Roman" w:cs="Times New Roman"/>
          <w:lang w:val="en-US"/>
        </w:rPr>
        <w:t>(Varlokosta et al., 2006)</w:t>
      </w:r>
      <w:r w:rsidRPr="00552689">
        <w:rPr>
          <w:rFonts w:ascii="Times New Roman" w:eastAsia="Yu Gothic" w:hAnsi="Times New Roman" w:cs="Times New Roman"/>
          <w:kern w:val="0"/>
          <w:lang w:val="en-US"/>
        </w:rPr>
        <w:fldChar w:fldCharType="end"/>
      </w:r>
      <w:r w:rsidRPr="00552689">
        <w:rPr>
          <w:rFonts w:ascii="Times New Roman" w:eastAsia="Yu Gothic" w:hAnsi="Times New Roman" w:cs="Times New Roman"/>
          <w:kern w:val="0"/>
          <w:lang w:val="en-US"/>
        </w:rPr>
        <w:t xml:space="preserve"> support the </w:t>
      </w:r>
      <w:r w:rsidRPr="00552689">
        <w:rPr>
          <w:rFonts w:ascii="Times New Roman" w:eastAsia="Yu Gothic" w:hAnsi="Times New Roman" w:cs="Times New Roman"/>
          <w:kern w:val="0"/>
          <w:sz w:val="20"/>
          <w:szCs w:val="20"/>
          <w:lang w:val="en-US"/>
        </w:rPr>
        <w:t>TUH</w:t>
      </w:r>
      <w:r w:rsidRPr="00552689">
        <w:rPr>
          <w:rFonts w:ascii="Times New Roman" w:eastAsia="Yu Gothic" w:hAnsi="Times New Roman" w:cs="Times New Roman"/>
          <w:kern w:val="0"/>
          <w:lang w:val="en-US"/>
        </w:rPr>
        <w:t xml:space="preserve">. </w:t>
      </w:r>
    </w:p>
    <w:p w14:paraId="656158A5" w14:textId="1F7BD888" w:rsidR="00982C66" w:rsidRPr="00552689" w:rsidRDefault="00982C66" w:rsidP="00982C66">
      <w:pPr>
        <w:widowControl w:val="0"/>
        <w:autoSpaceDE w:val="0"/>
        <w:autoSpaceDN w:val="0"/>
        <w:adjustRightInd w:val="0"/>
        <w:spacing w:after="0" w:line="240" w:lineRule="auto"/>
        <w:ind w:firstLine="380"/>
        <w:jc w:val="both"/>
        <w:rPr>
          <w:rFonts w:ascii="Times New Roman" w:eastAsia="Yu Gothic" w:hAnsi="Times New Roman" w:cs="Times New Roman"/>
          <w:lang w:val="en-US"/>
        </w:rPr>
      </w:pPr>
      <w:r w:rsidRPr="00552689">
        <w:rPr>
          <w:rFonts w:ascii="Times New Roman" w:eastAsia="Yu Gothic" w:hAnsi="Times New Roman" w:cs="Times New Roman"/>
          <w:kern w:val="0"/>
          <w:lang w:val="en-US"/>
        </w:rPr>
        <w:t xml:space="preserve">Second, Nanousi et al. (2006) developed the </w:t>
      </w:r>
      <w:r w:rsidRPr="00552689">
        <w:rPr>
          <w:rFonts w:ascii="Times New Roman" w:eastAsia="Yu Gothic" w:hAnsi="Times New Roman" w:cs="Times New Roman"/>
          <w:i/>
          <w:kern w:val="0"/>
          <w:lang w:val="en-US"/>
        </w:rPr>
        <w:t>Interpretable Feature Impairment Hypothesis</w:t>
      </w:r>
      <w:r w:rsidRPr="00552689">
        <w:rPr>
          <w:rFonts w:ascii="Times New Roman" w:eastAsia="Yu Gothic" w:hAnsi="Times New Roman" w:cs="Times New Roman"/>
          <w:kern w:val="0"/>
          <w:lang w:val="en-US"/>
        </w:rPr>
        <w:t xml:space="preserve"> (</w:t>
      </w:r>
      <w:r w:rsidRPr="00552689">
        <w:rPr>
          <w:rFonts w:ascii="Times New Roman" w:eastAsia="Yu Gothic" w:hAnsi="Times New Roman" w:cs="Times New Roman"/>
          <w:kern w:val="0"/>
          <w:sz w:val="20"/>
          <w:lang w:val="en-US"/>
        </w:rPr>
        <w:t>IFIH)</w:t>
      </w:r>
      <w:r w:rsidRPr="00552689">
        <w:rPr>
          <w:rFonts w:ascii="Times New Roman" w:eastAsia="Yu Gothic" w:hAnsi="Times New Roman" w:cs="Times New Roman"/>
          <w:kern w:val="0"/>
          <w:lang w:val="en-US"/>
        </w:rPr>
        <w:t xml:space="preserve"> based on a study with six Greek-speaking </w:t>
      </w:r>
      <w:r w:rsidRPr="00552689">
        <w:rPr>
          <w:rFonts w:ascii="Times New Roman" w:eastAsia="Yu Gothic" w:hAnsi="Times New Roman" w:cs="Times New Roman"/>
          <w:kern w:val="0"/>
          <w:sz w:val="20"/>
          <w:lang w:val="en-US"/>
        </w:rPr>
        <w:t>PWAA</w:t>
      </w:r>
      <w:r w:rsidRPr="00552689">
        <w:rPr>
          <w:rFonts w:ascii="Times New Roman" w:eastAsia="Yu Gothic" w:hAnsi="Times New Roman" w:cs="Times New Roman"/>
          <w:kern w:val="0"/>
          <w:lang w:val="en-US"/>
        </w:rPr>
        <w:t xml:space="preserve"> who performed multiple tasks (repetition of single verbs and sentences, production of verbal endings, sentence completion, and grammaticality judgment). They found that tense and aspect yielded significantly more errors than agreement in sentence production and grammaticality judgment.</w:t>
      </w:r>
      <w:r w:rsidR="00596D25" w:rsidRPr="00552689">
        <w:rPr>
          <w:rFonts w:ascii="Times New Roman" w:eastAsia="Yu Gothic" w:hAnsi="Times New Roman" w:cs="Times New Roman"/>
          <w:kern w:val="0"/>
          <w:lang w:val="en-US"/>
        </w:rPr>
        <w:t xml:space="preserve"> In addition,</w:t>
      </w:r>
      <w:r w:rsidR="006F66F6" w:rsidRPr="00552689">
        <w:rPr>
          <w:rFonts w:ascii="Times New Roman" w:eastAsia="Yu Gothic" w:hAnsi="Times New Roman" w:cs="Times New Roman"/>
          <w:kern w:val="0"/>
          <w:lang w:val="en-US"/>
        </w:rPr>
        <w:t xml:space="preserve"> </w:t>
      </w:r>
      <w:r w:rsidR="006E3AD6" w:rsidRPr="00552689">
        <w:rPr>
          <w:rFonts w:ascii="Times New Roman" w:eastAsia="Yu Gothic" w:hAnsi="Times New Roman" w:cs="Times New Roman"/>
          <w:kern w:val="0"/>
          <w:lang w:val="en-US"/>
        </w:rPr>
        <w:t>t</w:t>
      </w:r>
      <w:r w:rsidR="006F66F6" w:rsidRPr="00552689">
        <w:rPr>
          <w:rFonts w:ascii="Times New Roman" w:eastAsia="Yu Gothic" w:hAnsi="Times New Roman" w:cs="Times New Roman"/>
          <w:kern w:val="0"/>
          <w:lang w:val="en-US"/>
        </w:rPr>
        <w:t xml:space="preserve">he data showed that verbal inflection was still part of the </w:t>
      </w:r>
      <w:r w:rsidR="006F66F6" w:rsidRPr="00552689">
        <w:rPr>
          <w:rFonts w:ascii="Times New Roman" w:eastAsia="Yu Gothic" w:hAnsi="Times New Roman" w:cs="Times New Roman"/>
          <w:kern w:val="0"/>
          <w:sz w:val="20"/>
          <w:lang w:val="en-US"/>
        </w:rPr>
        <w:t>PWAA</w:t>
      </w:r>
      <w:r w:rsidR="006F66F6" w:rsidRPr="00552689">
        <w:rPr>
          <w:rFonts w:ascii="Times New Roman" w:eastAsia="Yu Gothic" w:hAnsi="Times New Roman" w:cs="Times New Roman"/>
          <w:kern w:val="0"/>
          <w:lang w:val="en-US"/>
        </w:rPr>
        <w:t xml:space="preserve">’s grammar, as they were able to inflect verbs, albeit incorrectly. </w:t>
      </w:r>
      <w:r w:rsidR="009147A8" w:rsidRPr="00552689">
        <w:rPr>
          <w:rFonts w:ascii="Times New Roman" w:eastAsia="Yu Gothic" w:hAnsi="Times New Roman" w:cs="Times New Roman"/>
          <w:kern w:val="0"/>
          <w:lang w:val="en-US"/>
        </w:rPr>
        <w:t xml:space="preserve">Nanousi et al. </w:t>
      </w:r>
      <w:r w:rsidR="006F66F6" w:rsidRPr="00552689">
        <w:rPr>
          <w:rFonts w:ascii="Times New Roman" w:eastAsia="Yu Gothic" w:hAnsi="Times New Roman" w:cs="Times New Roman"/>
          <w:kern w:val="0"/>
          <w:lang w:val="en-US"/>
        </w:rPr>
        <w:t xml:space="preserve">hence </w:t>
      </w:r>
      <w:r w:rsidRPr="00552689">
        <w:rPr>
          <w:rFonts w:ascii="Times New Roman" w:eastAsia="Yu Gothic" w:hAnsi="Times New Roman" w:cs="Times New Roman"/>
          <w:kern w:val="0"/>
          <w:lang w:val="en-US"/>
        </w:rPr>
        <w:t xml:space="preserve">argued against a representational analysis of morphological impairments that assumes an all-or-nothing loss of grammatical knowledge. Instead, </w:t>
      </w:r>
      <w:r w:rsidR="009147A8" w:rsidRPr="00552689">
        <w:rPr>
          <w:rFonts w:ascii="Times New Roman" w:eastAsia="Yu Gothic" w:hAnsi="Times New Roman" w:cs="Times New Roman"/>
          <w:kern w:val="0"/>
          <w:lang w:val="en-US"/>
        </w:rPr>
        <w:t>they</w:t>
      </w:r>
      <w:r w:rsidRPr="00552689">
        <w:rPr>
          <w:rFonts w:ascii="Times New Roman" w:eastAsia="Yu Gothic" w:hAnsi="Times New Roman" w:cs="Times New Roman"/>
          <w:kern w:val="0"/>
          <w:lang w:val="en-US"/>
        </w:rPr>
        <w:t xml:space="preserve"> relied on the distinction between interpretable and uninterpretable features of the </w:t>
      </w:r>
      <w:r w:rsidRPr="00552689">
        <w:rPr>
          <w:rFonts w:ascii="Times New Roman" w:eastAsia="Yu Gothic" w:hAnsi="Times New Roman" w:cs="Times New Roman"/>
          <w:iCs/>
          <w:kern w:val="0"/>
          <w:lang w:val="en-US"/>
        </w:rPr>
        <w:t>Minimalist Program</w:t>
      </w:r>
      <w:r w:rsidRPr="00552689">
        <w:rPr>
          <w:rFonts w:ascii="Times New Roman" w:eastAsia="Yu Gothic" w:hAnsi="Times New Roman" w:cs="Times New Roman"/>
          <w:kern w:val="0"/>
          <w:lang w:val="en-US"/>
        </w:rPr>
        <w:t xml:space="preserve"> </w:t>
      </w:r>
      <w:r w:rsidRPr="00552689">
        <w:rPr>
          <w:rFonts w:ascii="Times New Roman" w:eastAsia="Yu Gothic" w:hAnsi="Times New Roman" w:cs="Times New Roman"/>
          <w:kern w:val="0"/>
          <w:lang w:val="en-US"/>
        </w:rPr>
        <w:fldChar w:fldCharType="begin"/>
      </w:r>
      <w:r w:rsidRPr="00552689">
        <w:rPr>
          <w:rFonts w:ascii="Times New Roman" w:eastAsia="Yu Gothic" w:hAnsi="Times New Roman" w:cs="Times New Roman"/>
          <w:kern w:val="0"/>
          <w:lang w:val="en-US"/>
        </w:rPr>
        <w:instrText xml:space="preserve"> ADDIN ZOTERO_ITEM CSL_CITATION {"citationID":"pd9Xhk4d","properties":{"formattedCitation":"(Chomsky, 1995)","plainCitation":"(Chomsky, 1995)","noteIndex":0},"citationItems":[{"id":1389,"uris":["http://zotero.org/users/5263587/items/9N5C8LMZ"],"uri":["http://zotero.org/users/5263587/items/9N5C8LMZ"],"itemData":{"id":1389,"type":"book","event-place":"Cambridge, MA","publisher":"MIT Press","publisher-place":"Cambridge, MA","title":"The Minimalist Program","author":[{"family":"Chomsky","given":"Noam"}],"issued":{"date-parts":[["1995"]]}}}],"schema":"https://github.com/citation-style-language/schema/raw/master/csl-citation.json"} </w:instrText>
      </w:r>
      <w:r w:rsidRPr="00552689">
        <w:rPr>
          <w:rFonts w:ascii="Times New Roman" w:eastAsia="Yu Gothic" w:hAnsi="Times New Roman" w:cs="Times New Roman"/>
          <w:kern w:val="0"/>
          <w:lang w:val="en-US"/>
        </w:rPr>
        <w:fldChar w:fldCharType="separate"/>
      </w:r>
      <w:r w:rsidRPr="00552689">
        <w:rPr>
          <w:rFonts w:ascii="Times New Roman" w:hAnsi="Times New Roman" w:cs="Times New Roman"/>
          <w:lang w:val="en-US"/>
        </w:rPr>
        <w:t>(Chomsky, 1995)</w:t>
      </w:r>
      <w:r w:rsidRPr="00552689">
        <w:rPr>
          <w:rFonts w:ascii="Times New Roman" w:eastAsia="Yu Gothic" w:hAnsi="Times New Roman" w:cs="Times New Roman"/>
          <w:kern w:val="0"/>
          <w:lang w:val="en-US"/>
        </w:rPr>
        <w:fldChar w:fldCharType="end"/>
      </w:r>
      <w:r w:rsidRPr="00552689">
        <w:rPr>
          <w:rFonts w:ascii="Times New Roman" w:eastAsia="Yu Gothic" w:hAnsi="Times New Roman" w:cs="Times New Roman"/>
          <w:kern w:val="0"/>
          <w:lang w:val="en-US"/>
        </w:rPr>
        <w:t xml:space="preserve">. They claimed that verbal uninterpretable features (φ-features) and their related operations (Agree) are less likely to be affected than interpretable features (aspect, tense) and their related operation (Spell-out). The authors hypothesized a misfunction of the Spell-out operation, which normally ensures the phonological valuation of verbal interpretable features, resulting in errors with such features. </w:t>
      </w:r>
    </w:p>
    <w:p w14:paraId="6292A567" w14:textId="60886A44" w:rsidR="00982C66" w:rsidRPr="00552689" w:rsidRDefault="00022685" w:rsidP="00982C66">
      <w:pPr>
        <w:widowControl w:val="0"/>
        <w:autoSpaceDE w:val="0"/>
        <w:autoSpaceDN w:val="0"/>
        <w:adjustRightInd w:val="0"/>
        <w:spacing w:after="0" w:line="240" w:lineRule="auto"/>
        <w:ind w:firstLine="380"/>
        <w:jc w:val="both"/>
        <w:rPr>
          <w:rFonts w:ascii="Times New Roman" w:eastAsia="Yu Gothic" w:hAnsi="Times New Roman" w:cs="Times New Roman"/>
          <w:lang w:val="en-US"/>
        </w:rPr>
      </w:pPr>
      <w:r w:rsidRPr="00552689">
        <w:rPr>
          <w:rFonts w:ascii="Times New Roman" w:eastAsia="Yu Gothic" w:hAnsi="Times New Roman" w:cs="Times New Roman"/>
          <w:kern w:val="0"/>
          <w:lang w:val="en-US"/>
        </w:rPr>
        <w:t>Regarding</w:t>
      </w:r>
      <w:r w:rsidR="006578FD" w:rsidRPr="00552689">
        <w:rPr>
          <w:rFonts w:ascii="Times New Roman" w:eastAsia="Yu Gothic" w:hAnsi="Times New Roman" w:cs="Times New Roman"/>
          <w:kern w:val="0"/>
          <w:lang w:val="en-US"/>
        </w:rPr>
        <w:t xml:space="preserve"> </w:t>
      </w:r>
      <w:r w:rsidR="00C518E0" w:rsidRPr="00552689">
        <w:rPr>
          <w:rFonts w:ascii="Times New Roman" w:eastAsia="Yu Gothic" w:hAnsi="Times New Roman" w:cs="Times New Roman"/>
          <w:kern w:val="0"/>
          <w:lang w:val="en-US"/>
        </w:rPr>
        <w:t xml:space="preserve">within-category </w:t>
      </w:r>
      <w:r w:rsidR="006578FD" w:rsidRPr="00552689">
        <w:rPr>
          <w:rFonts w:ascii="Times New Roman" w:eastAsia="Yu Gothic" w:hAnsi="Times New Roman" w:cs="Times New Roman"/>
          <w:kern w:val="0"/>
          <w:lang w:val="en-US"/>
        </w:rPr>
        <w:t>dissociations</w:t>
      </w:r>
      <w:r w:rsidR="00982C66" w:rsidRPr="00552689">
        <w:rPr>
          <w:rFonts w:ascii="Times New Roman" w:eastAsia="Yu Gothic" w:hAnsi="Times New Roman" w:cs="Times New Roman"/>
          <w:kern w:val="0"/>
          <w:lang w:val="en-US"/>
        </w:rPr>
        <w:t xml:space="preserve">, Bastiaanse and colleagues found </w:t>
      </w:r>
      <w:r w:rsidR="00C518E0" w:rsidRPr="00552689">
        <w:rPr>
          <w:rFonts w:ascii="Times New Roman" w:eastAsia="Yu Gothic" w:hAnsi="Times New Roman" w:cs="Times New Roman"/>
          <w:kern w:val="0"/>
          <w:lang w:val="en-US"/>
        </w:rPr>
        <w:t xml:space="preserve">that </w:t>
      </w:r>
      <w:r w:rsidR="00982C66" w:rsidRPr="00552689">
        <w:rPr>
          <w:rFonts w:ascii="Times New Roman" w:eastAsia="Yu Gothic" w:hAnsi="Times New Roman" w:cs="Times New Roman"/>
          <w:kern w:val="0"/>
          <w:lang w:val="en-US"/>
        </w:rPr>
        <w:t xml:space="preserve">past reference is more impaired than present and future references </w:t>
      </w:r>
      <w:r w:rsidR="00982C66" w:rsidRPr="00552689">
        <w:rPr>
          <w:rFonts w:ascii="Times New Roman" w:eastAsia="Yu Gothic" w:hAnsi="Times New Roman" w:cs="Times New Roman"/>
          <w:kern w:val="0"/>
          <w:lang w:val="en-US"/>
        </w:rPr>
        <w:fldChar w:fldCharType="begin"/>
      </w:r>
      <w:r w:rsidR="00982C66" w:rsidRPr="00552689">
        <w:rPr>
          <w:rFonts w:ascii="Times New Roman" w:eastAsia="Yu Gothic" w:hAnsi="Times New Roman" w:cs="Times New Roman"/>
          <w:kern w:val="0"/>
          <w:lang w:val="en-US"/>
        </w:rPr>
        <w:instrText xml:space="preserve"> ADDIN ZOTERO_ITEM CSL_CITATION {"citationID":"19nDnvJR","properties":{"formattedCitation":"(Bastiaanse, 2013; Bastiaanse et al., 2011; Mart\\uc0\\u237{}nez-Ferreiro &amp; Bastiaanse, 2013; Marusch et al., 2012; Nerantzini et al., 2020)","plainCitation":"(Bastiaanse, 2013; Bastiaanse et al., 2011; Martínez-Ferreiro &amp; Bastiaanse, 2013; Marusch et al., 2012; Nerantzini et al., 2020)","dontUpdate":true,"noteIndex":0},"citationItems":[{"id":128,"uris":["http://zotero.org/users/5263587/items/GP9RMLJ7"],"uri":["http://zotero.org/users/5263587/items/GP9RMLJ7"],"itemData":{"id":128,"type":"article-journal","abstract":"Many studies have shown that verb inflections are difficult to produce for agrammatic aphasic speakers: they are frequently omitted and substituted. The present article gives an overview of our search to understanding why this is the case. The hypothesis is that grammatical morphology referring to the past is selectively impaired in agrammatic aphasia. That is, verb inflections for past tense and perfect aspect are hard to produce. Furthermore, verb clusters that refer to the past will be affected as well, even if the auxiliary is in present tense, as in he has been writing a letter. It will be argued that all these verb forms referring to the past require discourse linking [Zagona, K. (2003). Tense and anaphora: Is there a tense-specific theory of coreference. In A. Barrs (Ed.), Anaphora: A reference guide (pp. 140–171). Oxford: Blackwell Publishing] and discourse linking is affected in agrammatic aphasia [Avrutin, S. (2006). Weak syntax. In K. Amunts, &amp; Y. Grodzinsky (Eds.), Broca’s region (pp. 49–62). New York: Oxford Press]. This hypothesis has been coined the PAst DIscourse LInking Hypothesis (PADILIH) [Bastiaanse, R., Bamyaci, E., Hsu, C.-J., Lee, J., Yarbay Duman, T., &amp; Thompson, C.K. (2011). Time reference in agrammatic aphasia: A cross-linguistic study. Journal of Neurolinguistics, 24, 652–673]. The PADILIH has been tested in several languages and populations that have hardly been studied before in aphasiology: languages such as Turkish, Swahili and Indonesian were included, as well as monolingual and bilingual populations. In all these populations, the same test has been used: the Test for Assessing Reference of Time [Bastiaanse, R., Jonkers, R., &amp; Thompson, C.K. (2008). Test for assessing reference of time (TART). Groningen: University of Groningen] to enable reliable comparisons between the languages. The results show that the PADILIH predicts the performance of agrammatic speakers very well: discourse-linked grammatical morphemes expressing time reference to the past are hard to produce for agrammatic speakers, whereas non-discourse-linked verb inflections (for present and future) are relatively spared. In languages that use aspectual adverbs (free-standing and optional time reference markers), such as Chinese and Indonesian, time reference to all time frames is impaired, since all aspectual adverbs, regardless of the time frame they refer to, require discourse linking. Remarkably, the problems are not restricted to grammatical morphemes: the production of temporal lexical adverbs is impaired as well.","container-title":"Clinical Linguistics &amp; Phonetics","DOI":"10.3109/02699206.2012.751626","ISSN":"0269-9206, 1464-5076","issue":"4","language":"en","page":"244-263","source":"Crossref","title":"Why reference to the past is difficult for agrammatic speakers","volume":"27","author":[{"family":"Bastiaanse","given":"Roelien"}],"issued":{"date-parts":[["2013"]]}}},{"id":1145,"uris":["http://zotero.org/users/5263587/items/Q5G9QIHI"],"uri":["http://zotero.org/users/5263587/items/Q5G9QIHI"],"itemData":{"id":1145,"type":"article-journal","container-title":"Journal of Neurolinguistics","DOI":"10.1016/j.jneuroling.2011.07.001","ISSN":"09116044","issue":"6","journalAbbreviation":"Journal of Neurolinguistics","language":"en","page":"652-673","source":"DOI.org (Crossref)","title":"Time reference in agrammatic aphasia: A cross-linguistic study","title-short":"Time reference in agrammatic aphasia","volume":"24","author":[{"family":"Bastiaanse","given":"Roelien"},{"family":"Bamyaci","given":"Elif"},{"family":"Hsu","given":"Chien-Ju"},{"family":"Lee","given":"Jiyeon"},{"family":"Duman","given":"Tuba Yarbay"},{"family":"Thompson","given":"Cynthia K."}],"issued":{"date-parts":[["2011"]]}}},{"id":1147,"uris":["http://zotero.org/users/5263587/items/XQ6XMEGX"],"uri":["http://zotero.org/users/5263587/items/XQ6XMEGX"],"itemData":{"id":1147,"type":"article-journal","abstract":"The vulnerability of time reference, either marked by means of verbal morphology or by adverbs, has been established in an extensive array of languages in agrammatic aphasia. Recent studies (Bastiaanse, 2008; Lee et al., 2008; Nanousi et al., 2006; Martínez-Ferreiro, 2010; Yarbay Duman and Bastiaanse, 2009; among others) have determined that far from being general, the observed deficit is sensitive to tense differences with a clear asymmetry between past and non-past forms.","container-title":"Lingua","DOI":"10.1016/j.lingua.2013.09.003","ISSN":"00243841","journalAbbreviation":"Lingua","language":"en","page":"88-105","source":"DOI.org (Crossref)","title":"Time reference in Spanish and Catalan non-fluent aphasia","volume":"137","author":[{"family":"Martínez-Ferreiro","given":"Silvia"},{"family":"Bastiaanse","given":"Roelien"}],"issued":{"date-parts":[["2013"]]}}},{"id":91,"uris":["http://zotero.org/users/5263587/items/QTUHRZQN"],"uri":["http://zotero.org/users/5263587/items/QTUHRZQN"],"itemData":{"id":91,"type":"article-journal","abstract":"This study investigates tense morphology in agrammatic aphasia and the predictions of two accounts on processing of regular and irregular verbs: the Dual Mechanism Model, that is, for aphasic data, the Declarative/Procedural model, and the Single Mechanism approach. The production of regular, irregular and mixed verbs in the present, simple past and past participle (present perfect) was tested in German by means of a sentence completion task with a group of nine speakers with agrammatic aphasia. The results show a difference between regular verbs and irregular verbs. Mixed verbs were equally difficult as irregular verbs. A frequency effect was found for irregular verbs but not for regular and mixed verbs. A significant difference among the correctness scores for present tense and simple past forms was found. Simple past and past participle were significantly more difficult than present tense. Error types were characterized by pure infinitive responses and time reference errors. Neither of the above accounts is sufficient to explain these results. Correctness scores and error patterns for mixed verbs suggest that such minor lexical patterns can be useful in finding new evidence in the debate on morphological processing. The findings also highlight time reference as well as language specific characteristics need to be taken into consideration.","container-title":"The Mental Lexicon","DOI":"10.1075/ml.7.3.05mar","ISSN":"1871-1340, 1871-1375","issue":"3","language":"en","page":"351-380","source":"Crossref","title":"Tense morphology in German agrammatism: The production of regular, irregular and mixed verbs","title-short":"Tense morphology in German agrammatism","volume":"7","author":[{"family":"Marusch","given":"Tina"},{"family":"Malsburg","given":"Titus","non-dropping-particle":"von der"},{"family":"Bastiaanse","given":"Roelin"},{"family":"Burchert","given":"Frank"}],"issued":{"date-parts":[["2012"]]}}},{"id":2212,"uris":["http://zotero.org/users/5263587/items/63GC8TN4"],"uri":["http://zotero.org/users/5263587/items/63GC8TN4"],"itemData":{"id":2212,"type":"article-journal","abstract":"Background: Cross-linguistic studies on time reference in highly inﬂected languages have shown that tense inﬂection is particularly vulnerable in agrammatic speakers. According to the PAstDIscourseLInking Hypothesis (PADILIH), an asymmetry is predicted between past and non-past forms, due to the extra discourse linkage the former type imposes. Aims: The present paper investigates whether Greek agrammatic speakers are able to correctly use tense markers with respect to the relevant reference point, analyzing data from three diﬀerent production tasks to understand how performance is modulated by diﬀerent methodologies.\nMethods &amp; Procedures: seven agrammatic speakers and a control group participated in three experimental tasks (a) an elicited picture description, (b) a semi-standardized interview and (c) a sentence production priming task. Outcomes &amp; Results: Diﬀerent outcomes were elicited across different tasks. Agrammatic speakers tended to accurately use past tense forms when they could freely select the content of their narration, as in the case of the two narrative tasks (the elicited picture description, and the semi-standardized interview). However, the same participants experienced signiﬁcant diﬃculties referring to past and future events when using a sentence production priming task. Consequently, the predictions of PADILIH are not fully supported by the Greek data, given that, in addition to past tense deﬁcits, the future tense was also severely compromised.\nConclusions: Our data clearly suggest that language performance is aﬀected by the processing demands placed on the patient’s linguistic system by the experimental task used. Moreover, future tense deﬁcits in Greek are interpreted as diﬃculties in the processing of conversational implicatures.","container-title":"Aphasiology","DOI":"10.1080/02687038.2019.1693028","ISSN":"0268-7038, 1464-5041","issue":"8","journalAbbreviation":"Aphasiology","language":"en","page":"1043-1069","source":"DOI.org (Crossref)","title":"Time reference and tense marking in Greek agrammatism: evidence from narratives and a sentence production priming task","title-short":"Time reference and tense marking in Greek agrammatism","volume":"34","author":[{"family":"Nerantzini","given":"Michaela"},{"family":"Papakyritsis","given":"Ioannis"},{"family":"Varlokosta","given":"Spyridoula"}],"issued":{"date-parts":[["2020"]]}}}],"schema":"https://github.com/citation-style-language/schema/raw/master/csl-citation.json"} </w:instrText>
      </w:r>
      <w:r w:rsidR="00982C66" w:rsidRPr="00552689">
        <w:rPr>
          <w:rFonts w:ascii="Times New Roman" w:eastAsia="Yu Gothic" w:hAnsi="Times New Roman" w:cs="Times New Roman"/>
          <w:kern w:val="0"/>
          <w:lang w:val="en-US"/>
        </w:rPr>
        <w:fldChar w:fldCharType="separate"/>
      </w:r>
      <w:r w:rsidR="00982C66" w:rsidRPr="00552689">
        <w:rPr>
          <w:rFonts w:ascii="Times New Roman" w:hAnsi="Times New Roman" w:cs="Times New Roman"/>
          <w:kern w:val="0"/>
          <w:lang w:val="en-US"/>
        </w:rPr>
        <w:t>(Bastiaanse, 2013; Bastiaanse et al., 2011; Martínez-Ferreiro &amp; Bastiaanse, 2013; Marusch et al., 2012; Nerantzini et al., 2020, but see Clahsen &amp; Ali, 2009; Faroqi-Shah &amp; Friedman, 2015; Fyndanis, 2012 who reported no tense dissociation)</w:t>
      </w:r>
      <w:r w:rsidR="00982C66" w:rsidRPr="00552689">
        <w:rPr>
          <w:rFonts w:ascii="Times New Roman" w:eastAsia="Yu Gothic" w:hAnsi="Times New Roman" w:cs="Times New Roman"/>
          <w:kern w:val="0"/>
          <w:lang w:val="en-US"/>
        </w:rPr>
        <w:fldChar w:fldCharType="end"/>
      </w:r>
      <w:r w:rsidR="00982C66" w:rsidRPr="00552689">
        <w:rPr>
          <w:rFonts w:ascii="Times New Roman" w:eastAsia="Yu Gothic" w:hAnsi="Times New Roman" w:cs="Times New Roman"/>
          <w:kern w:val="0"/>
          <w:lang w:val="en-US"/>
        </w:rPr>
        <w:t xml:space="preserve">. They suggested the </w:t>
      </w:r>
      <w:r w:rsidR="00982C66" w:rsidRPr="00552689">
        <w:rPr>
          <w:rFonts w:ascii="Times New Roman" w:eastAsia="Yu Gothic" w:hAnsi="Times New Roman" w:cs="Times New Roman"/>
          <w:i/>
          <w:kern w:val="0"/>
          <w:lang w:val="en-US"/>
        </w:rPr>
        <w:t>Past Discourse Linking Hypothesis</w:t>
      </w:r>
      <w:r w:rsidR="00982C66" w:rsidRPr="00552689">
        <w:rPr>
          <w:rFonts w:ascii="Times New Roman" w:eastAsia="Yu Gothic" w:hAnsi="Times New Roman" w:cs="Times New Roman"/>
          <w:kern w:val="0"/>
          <w:lang w:val="en-US"/>
        </w:rPr>
        <w:t xml:space="preserve"> (</w:t>
      </w:r>
      <w:r w:rsidR="00982C66" w:rsidRPr="00552689">
        <w:rPr>
          <w:rFonts w:ascii="Times New Roman" w:eastAsia="Yu Gothic" w:hAnsi="Times New Roman" w:cs="Times New Roman"/>
          <w:kern w:val="0"/>
          <w:sz w:val="20"/>
          <w:lang w:val="en-US"/>
        </w:rPr>
        <w:t>PADILIH)</w:t>
      </w:r>
      <w:r w:rsidR="00982C66" w:rsidRPr="00552689">
        <w:rPr>
          <w:rFonts w:ascii="Times New Roman" w:eastAsia="Yu Gothic" w:hAnsi="Times New Roman" w:cs="Times New Roman"/>
          <w:kern w:val="0"/>
          <w:lang w:val="en-US"/>
        </w:rPr>
        <w:t xml:space="preserve">, claiming that past reference is impaired because it is discourse linked, i.e., it refers to an event already mentioned or known in the discourse. In contrast, present and future references belong to narrow rather than discourse syntax. They do not require discourse linking: the present refers to the “here and now” and the future to an event, </w:t>
      </w:r>
      <w:r w:rsidR="000962F0" w:rsidRPr="00552689">
        <w:rPr>
          <w:rFonts w:ascii="Times New Roman" w:eastAsia="Yu Gothic" w:hAnsi="Times New Roman" w:cs="Times New Roman"/>
          <w:kern w:val="0"/>
          <w:lang w:val="en-US"/>
        </w:rPr>
        <w:t>which</w:t>
      </w:r>
      <w:r w:rsidR="00982C66" w:rsidRPr="00552689">
        <w:rPr>
          <w:rFonts w:ascii="Times New Roman" w:eastAsia="Yu Gothic" w:hAnsi="Times New Roman" w:cs="Times New Roman"/>
          <w:kern w:val="0"/>
          <w:lang w:val="en-US"/>
        </w:rPr>
        <w:t xml:space="preserve"> has not happened yet.  </w:t>
      </w:r>
    </w:p>
    <w:p w14:paraId="2EE05D1A" w14:textId="77777777" w:rsidR="00982C66" w:rsidRPr="00552689" w:rsidRDefault="00982C66" w:rsidP="00982C66">
      <w:pPr>
        <w:widowControl w:val="0"/>
        <w:autoSpaceDE w:val="0"/>
        <w:autoSpaceDN w:val="0"/>
        <w:adjustRightInd w:val="0"/>
        <w:spacing w:after="0" w:line="240" w:lineRule="auto"/>
        <w:ind w:firstLine="708"/>
        <w:jc w:val="both"/>
        <w:rPr>
          <w:rFonts w:ascii="Times New Roman" w:eastAsia="Yu Gothic" w:hAnsi="Times New Roman" w:cs="Times New Roman"/>
          <w:lang w:val="en-US"/>
        </w:rPr>
      </w:pPr>
    </w:p>
    <w:p w14:paraId="70606B82" w14:textId="77777777" w:rsidR="00982C66" w:rsidRPr="00552689" w:rsidRDefault="00982C66" w:rsidP="00982C66">
      <w:pPr>
        <w:widowControl w:val="0"/>
        <w:autoSpaceDE w:val="0"/>
        <w:autoSpaceDN w:val="0"/>
        <w:adjustRightInd w:val="0"/>
        <w:spacing w:after="0" w:line="240" w:lineRule="auto"/>
        <w:ind w:firstLine="708"/>
        <w:jc w:val="both"/>
        <w:rPr>
          <w:rFonts w:ascii="Times New Roman" w:eastAsia="Yu Gothic" w:hAnsi="Times New Roman" w:cs="Times New Roman"/>
          <w:lang w:val="en-US"/>
        </w:rPr>
      </w:pPr>
    </w:p>
    <w:p w14:paraId="3E095BDA" w14:textId="77777777" w:rsidR="00982C66" w:rsidRPr="00552689" w:rsidRDefault="00982C66" w:rsidP="00982C66">
      <w:pPr>
        <w:pStyle w:val="Paragraphedeliste"/>
        <w:widowControl w:val="0"/>
        <w:numPr>
          <w:ilvl w:val="1"/>
          <w:numId w:val="1"/>
        </w:numPr>
        <w:autoSpaceDE w:val="0"/>
        <w:autoSpaceDN w:val="0"/>
        <w:adjustRightInd w:val="0"/>
        <w:spacing w:after="0" w:line="240" w:lineRule="auto"/>
        <w:jc w:val="both"/>
        <w:rPr>
          <w:rFonts w:ascii="Times New Roman" w:hAnsi="Times New Roman" w:cs="Times New Roman"/>
          <w:b/>
          <w:bCs/>
          <w:lang w:val="en-US"/>
        </w:rPr>
      </w:pPr>
      <w:r w:rsidRPr="00552689">
        <w:rPr>
          <w:rFonts w:ascii="Times New Roman" w:hAnsi="Times New Roman" w:cs="Times New Roman"/>
          <w:b/>
          <w:bCs/>
          <w:kern w:val="0"/>
          <w:lang w:val="en-US"/>
        </w:rPr>
        <w:t xml:space="preserve"> Tense and mood in French and German</w:t>
      </w:r>
    </w:p>
    <w:p w14:paraId="08159D54" w14:textId="77777777" w:rsidR="00982C66" w:rsidRPr="00552689" w:rsidRDefault="00982C66" w:rsidP="00982C66">
      <w:pPr>
        <w:pStyle w:val="Paragraphedeliste"/>
        <w:widowControl w:val="0"/>
        <w:numPr>
          <w:ilvl w:val="2"/>
          <w:numId w:val="1"/>
        </w:numPr>
        <w:autoSpaceDE w:val="0"/>
        <w:autoSpaceDN w:val="0"/>
        <w:adjustRightInd w:val="0"/>
        <w:spacing w:after="0" w:line="240" w:lineRule="auto"/>
        <w:jc w:val="both"/>
        <w:rPr>
          <w:rFonts w:ascii="Times New Roman" w:eastAsia="Yu Gothic" w:hAnsi="Times New Roman" w:cs="Times New Roman"/>
          <w:b/>
          <w:lang w:val="en-US"/>
        </w:rPr>
      </w:pPr>
      <w:r w:rsidRPr="00552689">
        <w:rPr>
          <w:rFonts w:ascii="Times New Roman" w:eastAsia="Yu Gothic" w:hAnsi="Times New Roman" w:cs="Times New Roman"/>
          <w:b/>
          <w:kern w:val="0"/>
          <w:lang w:val="en-US"/>
        </w:rPr>
        <w:t>Tense</w:t>
      </w:r>
    </w:p>
    <w:p w14:paraId="4D96C77D" w14:textId="753BD0D5" w:rsidR="0050540D"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r w:rsidRPr="00552689">
        <w:rPr>
          <w:rFonts w:ascii="Times New Roman" w:eastAsia="Yu Gothic" w:hAnsi="Times New Roman" w:cs="Times New Roman"/>
          <w:lang w:val="en-US"/>
        </w:rPr>
        <w:t>Tense encodes time references</w:t>
      </w:r>
      <w:r w:rsidRPr="00552689">
        <w:rPr>
          <w:rFonts w:ascii="Times New Roman" w:eastAsia="Yu Gothic" w:hAnsi="Times New Roman" w:cs="Times New Roman"/>
          <w:bCs/>
          <w:lang w:val="en-US"/>
        </w:rPr>
        <w:t xml:space="preserve"> </w:t>
      </w:r>
      <w:r w:rsidRPr="00552689">
        <w:rPr>
          <w:rFonts w:ascii="Times New Roman" w:eastAsia="Yu Gothic" w:hAnsi="Times New Roman" w:cs="Times New Roman"/>
          <w:lang w:val="en-US"/>
        </w:rPr>
        <w:t>through verb morphology.</w:t>
      </w:r>
      <w:r w:rsidRPr="00552689">
        <w:rPr>
          <w:rFonts w:ascii="Times New Roman" w:eastAsia="Yu Gothic" w:hAnsi="Times New Roman" w:cs="Times New Roman"/>
          <w:b/>
          <w:lang w:val="en-US"/>
        </w:rPr>
        <w:t xml:space="preserve"> </w:t>
      </w:r>
      <w:r w:rsidRPr="00552689">
        <w:rPr>
          <w:rFonts w:ascii="Times New Roman" w:eastAsia="Yu Gothic" w:hAnsi="Times New Roman" w:cs="Times New Roman"/>
          <w:lang w:val="en-US"/>
        </w:rPr>
        <w:t>In German and French, past, present, and future references are typically realized by present perfect</w:t>
      </w:r>
      <w:r w:rsidRPr="00552689">
        <w:rPr>
          <w:rStyle w:val="Appelnotedebasdep"/>
          <w:rFonts w:ascii="Times New Roman" w:hAnsi="Times New Roman" w:cs="Times New Roman"/>
          <w:lang w:val="en-US"/>
        </w:rPr>
        <w:footnoteReference w:id="3"/>
      </w:r>
      <w:r w:rsidRPr="00552689">
        <w:rPr>
          <w:rFonts w:ascii="Times New Roman" w:eastAsia="Yu Gothic" w:hAnsi="Times New Roman" w:cs="Times New Roman"/>
          <w:lang w:val="en-US"/>
        </w:rPr>
        <w:t xml:space="preserve">, present simple, and future, respectively. They have the same usage and semantics in both languages. Table 1 summarizes these verb forms with examples. In both languages, the indicative present perfect is an analytic combination of the auxiliary </w:t>
      </w:r>
      <w:r w:rsidRPr="00552689">
        <w:rPr>
          <w:rFonts w:ascii="Times New Roman" w:eastAsia="Yu Gothic" w:hAnsi="Times New Roman" w:cs="Times New Roman"/>
          <w:i/>
          <w:lang w:val="en-US"/>
        </w:rPr>
        <w:t xml:space="preserve">haben/avoir </w:t>
      </w:r>
      <w:r w:rsidRPr="00552689">
        <w:rPr>
          <w:rFonts w:ascii="Times New Roman" w:eastAsia="Yu Gothic" w:hAnsi="Times New Roman" w:cs="Times New Roman"/>
          <w:lang w:val="en-US"/>
        </w:rPr>
        <w:t xml:space="preserve">‘have’ or </w:t>
      </w:r>
      <w:r w:rsidRPr="00552689">
        <w:rPr>
          <w:rFonts w:ascii="Times New Roman" w:eastAsia="Yu Gothic" w:hAnsi="Times New Roman" w:cs="Times New Roman"/>
          <w:i/>
          <w:iCs/>
          <w:lang w:val="en-US"/>
        </w:rPr>
        <w:t>sein/être</w:t>
      </w:r>
      <w:r w:rsidRPr="00552689">
        <w:rPr>
          <w:rFonts w:ascii="Times New Roman" w:eastAsia="Yu Gothic" w:hAnsi="Times New Roman" w:cs="Times New Roman"/>
          <w:lang w:val="en-US"/>
        </w:rPr>
        <w:t xml:space="preserve"> ‘be’ and a past participle. In German, the future is also analytic and consists of the IndPS of </w:t>
      </w:r>
      <w:r w:rsidRPr="00552689">
        <w:rPr>
          <w:rFonts w:ascii="Times New Roman" w:eastAsia="Yu Gothic" w:hAnsi="Times New Roman" w:cs="Times New Roman"/>
          <w:i/>
          <w:lang w:val="en-US"/>
        </w:rPr>
        <w:t>werden</w:t>
      </w:r>
      <w:r w:rsidRPr="00552689">
        <w:rPr>
          <w:rFonts w:ascii="Times New Roman" w:eastAsia="Yu Gothic" w:hAnsi="Times New Roman" w:cs="Times New Roman"/>
          <w:lang w:val="en-US"/>
        </w:rPr>
        <w:t xml:space="preserve"> ‘become’ as an auxiliary plus the infinitive, while in French it is synthetic.</w:t>
      </w:r>
    </w:p>
    <w:p w14:paraId="62A200EB"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p w14:paraId="7C0A1ACC" w14:textId="77777777" w:rsidR="00982C66" w:rsidRPr="00552689" w:rsidRDefault="00982C66" w:rsidP="00982C66">
      <w:pPr>
        <w:pStyle w:val="Sansinterligne"/>
        <w:widowControl w:val="0"/>
        <w:jc w:val="both"/>
        <w:rPr>
          <w:rFonts w:ascii="Times New Roman" w:hAnsi="Times New Roman" w:cs="Times New Roman"/>
          <w:b/>
          <w:iCs/>
          <w:sz w:val="18"/>
          <w:lang w:val="en-US"/>
        </w:rPr>
      </w:pPr>
      <w:r w:rsidRPr="00552689">
        <w:rPr>
          <w:rFonts w:ascii="Times New Roman" w:hAnsi="Times New Roman" w:cs="Times New Roman"/>
          <w:b/>
          <w:sz w:val="18"/>
          <w:lang w:val="en-US"/>
        </w:rPr>
        <w:t xml:space="preserve">Table 1. </w:t>
      </w:r>
      <w:r w:rsidRPr="00552689">
        <w:rPr>
          <w:rFonts w:ascii="Times New Roman" w:hAnsi="Times New Roman" w:cs="Times New Roman"/>
          <w:iCs/>
          <w:sz w:val="18"/>
          <w:lang w:val="en-US"/>
        </w:rPr>
        <w:t>Description of the tenses assessed in the study.</w:t>
      </w:r>
    </w:p>
    <w:tbl>
      <w:tblPr>
        <w:tblStyle w:val="Tableausimple2"/>
        <w:tblW w:w="5000" w:type="pct"/>
        <w:tblInd w:w="0" w:type="dxa"/>
        <w:tblLook w:val="0420" w:firstRow="1" w:lastRow="0" w:firstColumn="0" w:lastColumn="0" w:noHBand="0" w:noVBand="1"/>
      </w:tblPr>
      <w:tblGrid>
        <w:gridCol w:w="2785"/>
        <w:gridCol w:w="4696"/>
        <w:gridCol w:w="1591"/>
      </w:tblGrid>
      <w:tr w:rsidR="00982C66" w:rsidRPr="00552689" w14:paraId="703198CB" w14:textId="77777777" w:rsidTr="00D24D30">
        <w:trPr>
          <w:cnfStyle w:val="100000000000" w:firstRow="1" w:lastRow="0" w:firstColumn="0" w:lastColumn="0" w:oddVBand="0" w:evenVBand="0" w:oddHBand="0" w:evenHBand="0" w:firstRowFirstColumn="0" w:firstRowLastColumn="0" w:lastRowFirstColumn="0" w:lastRowLastColumn="0"/>
        </w:trPr>
        <w:tc>
          <w:tcPr>
            <w:tcW w:w="1535" w:type="pct"/>
            <w:tcBorders>
              <w:top w:val="single" w:sz="4" w:space="0" w:color="7F7F7F" w:themeColor="text1" w:themeTint="80"/>
              <w:left w:val="nil"/>
              <w:right w:val="nil"/>
            </w:tcBorders>
            <w:hideMark/>
          </w:tcPr>
          <w:p w14:paraId="2AB305BD" w14:textId="77777777" w:rsidR="00982C66" w:rsidRPr="00552689" w:rsidRDefault="00982C66" w:rsidP="00D24D30">
            <w:pPr>
              <w:pStyle w:val="Sansinterligne"/>
              <w:widowControl w:val="0"/>
              <w:jc w:val="both"/>
              <w:rPr>
                <w:rFonts w:ascii="Times New Roman" w:eastAsia="Yu Gothic" w:hAnsi="Times New Roman" w:cs="Times New Roman"/>
                <w:sz w:val="18"/>
                <w:szCs w:val="18"/>
                <w:lang w:val="en-US"/>
              </w:rPr>
            </w:pPr>
            <w:r w:rsidRPr="00552689">
              <w:rPr>
                <w:rFonts w:ascii="Times New Roman" w:eastAsia="Yu Gothic" w:hAnsi="Times New Roman" w:cs="Times New Roman"/>
                <w:sz w:val="18"/>
                <w:szCs w:val="18"/>
                <w:lang w:val="en-US"/>
              </w:rPr>
              <w:t>Tense</w:t>
            </w:r>
          </w:p>
        </w:tc>
        <w:tc>
          <w:tcPr>
            <w:tcW w:w="2588" w:type="pct"/>
            <w:tcBorders>
              <w:top w:val="single" w:sz="4" w:space="0" w:color="7F7F7F" w:themeColor="text1" w:themeTint="80"/>
              <w:left w:val="nil"/>
              <w:right w:val="nil"/>
            </w:tcBorders>
            <w:hideMark/>
          </w:tcPr>
          <w:p w14:paraId="30EFE06E" w14:textId="77777777" w:rsidR="00982C66" w:rsidRPr="00552689" w:rsidRDefault="00982C66" w:rsidP="00D24D30">
            <w:pPr>
              <w:pStyle w:val="Sansinterligne"/>
              <w:widowControl w:val="0"/>
              <w:jc w:val="both"/>
              <w:rPr>
                <w:rFonts w:ascii="Times New Roman" w:eastAsia="Yu Gothic" w:hAnsi="Times New Roman" w:cs="Times New Roman"/>
                <w:sz w:val="18"/>
                <w:szCs w:val="18"/>
                <w:lang w:val="en-US"/>
              </w:rPr>
            </w:pPr>
            <w:r w:rsidRPr="00552689">
              <w:rPr>
                <w:rFonts w:ascii="Times New Roman" w:eastAsia="Yu Gothic" w:hAnsi="Times New Roman" w:cs="Times New Roman"/>
                <w:sz w:val="18"/>
                <w:szCs w:val="18"/>
                <w:lang w:val="en-US"/>
              </w:rPr>
              <w:t>Example</w:t>
            </w:r>
          </w:p>
        </w:tc>
        <w:tc>
          <w:tcPr>
            <w:tcW w:w="877" w:type="pct"/>
            <w:tcBorders>
              <w:top w:val="single" w:sz="4" w:space="0" w:color="7F7F7F" w:themeColor="text1" w:themeTint="80"/>
              <w:left w:val="nil"/>
              <w:right w:val="nil"/>
            </w:tcBorders>
            <w:hideMark/>
          </w:tcPr>
          <w:p w14:paraId="7D819B59" w14:textId="77777777" w:rsidR="00982C66" w:rsidRPr="00552689" w:rsidRDefault="00982C66" w:rsidP="00D24D30">
            <w:pPr>
              <w:pStyle w:val="Sansinterligne"/>
              <w:widowControl w:val="0"/>
              <w:jc w:val="both"/>
              <w:rPr>
                <w:rFonts w:ascii="Times New Roman" w:eastAsia="Yu Gothic" w:hAnsi="Times New Roman" w:cs="Times New Roman"/>
                <w:b w:val="0"/>
                <w:bCs w:val="0"/>
                <w:sz w:val="18"/>
                <w:szCs w:val="18"/>
                <w:lang w:val="en-US"/>
              </w:rPr>
            </w:pPr>
            <w:r w:rsidRPr="00552689">
              <w:rPr>
                <w:rFonts w:ascii="Times New Roman" w:eastAsia="Yu Gothic" w:hAnsi="Times New Roman" w:cs="Times New Roman"/>
                <w:sz w:val="18"/>
                <w:szCs w:val="18"/>
                <w:lang w:val="en-US"/>
              </w:rPr>
              <w:t>Time reference</w:t>
            </w:r>
          </w:p>
        </w:tc>
      </w:tr>
      <w:tr w:rsidR="00982C66" w:rsidRPr="00552689" w14:paraId="0ADA47EA" w14:textId="77777777" w:rsidTr="00D24D30">
        <w:trPr>
          <w:cnfStyle w:val="000000100000" w:firstRow="0" w:lastRow="0" w:firstColumn="0" w:lastColumn="0" w:oddVBand="0" w:evenVBand="0" w:oddHBand="1" w:evenHBand="0" w:firstRowFirstColumn="0" w:firstRowLastColumn="0" w:lastRowFirstColumn="0" w:lastRowLastColumn="0"/>
        </w:trPr>
        <w:tc>
          <w:tcPr>
            <w:tcW w:w="1535" w:type="pct"/>
            <w:tcBorders>
              <w:left w:val="nil"/>
              <w:bottom w:val="single" w:sz="4" w:space="0" w:color="FFFFFF" w:themeColor="background1"/>
              <w:right w:val="nil"/>
            </w:tcBorders>
            <w:hideMark/>
          </w:tcPr>
          <w:p w14:paraId="39BFA081" w14:textId="77777777" w:rsidR="00982C66" w:rsidRPr="00552689" w:rsidRDefault="00982C66" w:rsidP="00D24D30">
            <w:pPr>
              <w:pStyle w:val="Sansinterligne"/>
              <w:widowControl w:val="0"/>
              <w:jc w:val="both"/>
              <w:rPr>
                <w:rFonts w:ascii="Times New Roman" w:eastAsia="Yu Gothic" w:hAnsi="Times New Roman" w:cs="Times New Roman"/>
                <w:sz w:val="18"/>
                <w:szCs w:val="18"/>
                <w:lang w:val="en-US"/>
              </w:rPr>
            </w:pPr>
            <w:r w:rsidRPr="00552689">
              <w:rPr>
                <w:rFonts w:ascii="Times New Roman" w:eastAsia="Yu Gothic" w:hAnsi="Times New Roman" w:cs="Times New Roman"/>
                <w:sz w:val="18"/>
                <w:szCs w:val="18"/>
                <w:lang w:val="en-US"/>
              </w:rPr>
              <w:t>Indicative</w:t>
            </w:r>
            <w:r w:rsidRPr="00552689">
              <w:rPr>
                <w:rFonts w:ascii="Times New Roman" w:eastAsia="Yu Gothic" w:hAnsi="Times New Roman" w:cs="Times New Roman"/>
                <w:i/>
                <w:sz w:val="18"/>
                <w:szCs w:val="18"/>
                <w:lang w:val="en-US"/>
              </w:rPr>
              <w:t xml:space="preserve"> </w:t>
            </w:r>
            <w:r w:rsidRPr="00552689">
              <w:rPr>
                <w:rFonts w:ascii="Times New Roman" w:eastAsia="Yu Gothic" w:hAnsi="Times New Roman" w:cs="Times New Roman"/>
                <w:iCs/>
                <w:sz w:val="18"/>
                <w:szCs w:val="18"/>
                <w:lang w:val="en-US"/>
              </w:rPr>
              <w:t>present</w:t>
            </w:r>
            <w:r w:rsidRPr="00552689">
              <w:rPr>
                <w:rFonts w:ascii="Times New Roman" w:eastAsia="Yu Gothic" w:hAnsi="Times New Roman" w:cs="Times New Roman"/>
                <w:i/>
                <w:sz w:val="18"/>
                <w:szCs w:val="18"/>
                <w:lang w:val="en-US"/>
              </w:rPr>
              <w:t xml:space="preserve"> </w:t>
            </w:r>
            <w:r w:rsidRPr="00552689">
              <w:rPr>
                <w:rFonts w:ascii="Times New Roman" w:eastAsia="Yu Gothic" w:hAnsi="Times New Roman" w:cs="Times New Roman"/>
                <w:sz w:val="18"/>
                <w:szCs w:val="18"/>
                <w:lang w:val="en-US"/>
              </w:rPr>
              <w:t>perfect</w:t>
            </w:r>
          </w:p>
        </w:tc>
        <w:tc>
          <w:tcPr>
            <w:tcW w:w="2588" w:type="pct"/>
            <w:tcBorders>
              <w:left w:val="nil"/>
              <w:bottom w:val="single" w:sz="4" w:space="0" w:color="FFFFFF" w:themeColor="background1"/>
              <w:right w:val="nil"/>
            </w:tcBorders>
            <w:hideMark/>
          </w:tcPr>
          <w:p w14:paraId="077D38FA" w14:textId="77777777" w:rsidR="00982C66" w:rsidRPr="00552689" w:rsidRDefault="00982C66" w:rsidP="00D24D30">
            <w:pPr>
              <w:pStyle w:val="Sansinterligne"/>
              <w:widowControl w:val="0"/>
              <w:jc w:val="both"/>
              <w:rPr>
                <w:rFonts w:ascii="Times New Roman" w:eastAsia="Yu Gothic" w:hAnsi="Times New Roman" w:cs="Times New Roman"/>
                <w:sz w:val="18"/>
                <w:szCs w:val="18"/>
                <w:lang w:val="de-DE"/>
              </w:rPr>
            </w:pPr>
            <w:proofErr w:type="spellStart"/>
            <w:r w:rsidRPr="00552689">
              <w:rPr>
                <w:rFonts w:ascii="Times New Roman" w:eastAsia="Yu Gothic" w:hAnsi="Times New Roman" w:cs="Times New Roman"/>
                <w:sz w:val="18"/>
                <w:szCs w:val="18"/>
                <w:lang w:val="de-DE"/>
              </w:rPr>
              <w:t>elle</w:t>
            </w:r>
            <w:proofErr w:type="spellEnd"/>
            <w:r w:rsidRPr="00552689">
              <w:rPr>
                <w:rFonts w:ascii="Times New Roman" w:eastAsia="Yu Gothic" w:hAnsi="Times New Roman" w:cs="Times New Roman"/>
                <w:sz w:val="18"/>
                <w:szCs w:val="18"/>
                <w:lang w:val="de-DE"/>
              </w:rPr>
              <w:t xml:space="preserve"> a </w:t>
            </w:r>
            <w:proofErr w:type="spellStart"/>
            <w:r w:rsidRPr="00552689">
              <w:rPr>
                <w:rFonts w:ascii="Times New Roman" w:eastAsia="Yu Gothic" w:hAnsi="Times New Roman" w:cs="Times New Roman"/>
                <w:sz w:val="18"/>
                <w:szCs w:val="18"/>
                <w:lang w:val="de-DE"/>
              </w:rPr>
              <w:t>mangé</w:t>
            </w:r>
            <w:proofErr w:type="spellEnd"/>
            <w:r w:rsidRPr="00552689">
              <w:rPr>
                <w:rFonts w:ascii="Times New Roman" w:eastAsia="Yu Gothic" w:hAnsi="Times New Roman" w:cs="Times New Roman"/>
                <w:sz w:val="18"/>
                <w:szCs w:val="18"/>
                <w:lang w:val="de-DE"/>
              </w:rPr>
              <w:t xml:space="preserve"> (FR)/ sie hat gegessen (GE)/‘</w:t>
            </w:r>
            <w:proofErr w:type="spellStart"/>
            <w:r w:rsidRPr="00552689">
              <w:rPr>
                <w:rFonts w:ascii="Times New Roman" w:eastAsia="Yu Gothic" w:hAnsi="Times New Roman" w:cs="Times New Roman"/>
                <w:sz w:val="18"/>
                <w:szCs w:val="18"/>
                <w:lang w:val="de-DE"/>
              </w:rPr>
              <w:t>she</w:t>
            </w:r>
            <w:proofErr w:type="spellEnd"/>
            <w:r w:rsidRPr="00552689">
              <w:rPr>
                <w:rFonts w:ascii="Times New Roman" w:eastAsia="Yu Gothic" w:hAnsi="Times New Roman" w:cs="Times New Roman"/>
                <w:sz w:val="18"/>
                <w:szCs w:val="18"/>
                <w:lang w:val="de-DE"/>
              </w:rPr>
              <w:t xml:space="preserve"> </w:t>
            </w:r>
            <w:proofErr w:type="spellStart"/>
            <w:r w:rsidRPr="00552689">
              <w:rPr>
                <w:rFonts w:ascii="Times New Roman" w:eastAsia="Yu Gothic" w:hAnsi="Times New Roman" w:cs="Times New Roman"/>
                <w:sz w:val="18"/>
                <w:szCs w:val="18"/>
                <w:lang w:val="de-DE"/>
              </w:rPr>
              <w:t>ate</w:t>
            </w:r>
            <w:proofErr w:type="spellEnd"/>
            <w:r w:rsidRPr="00552689">
              <w:rPr>
                <w:rFonts w:ascii="Times New Roman" w:eastAsia="Yu Gothic" w:hAnsi="Times New Roman" w:cs="Times New Roman"/>
                <w:sz w:val="18"/>
                <w:szCs w:val="18"/>
                <w:lang w:val="de-DE"/>
              </w:rPr>
              <w:t>’</w:t>
            </w:r>
          </w:p>
        </w:tc>
        <w:tc>
          <w:tcPr>
            <w:tcW w:w="877" w:type="pct"/>
            <w:tcBorders>
              <w:left w:val="nil"/>
              <w:bottom w:val="single" w:sz="4" w:space="0" w:color="FFFFFF" w:themeColor="background1"/>
              <w:right w:val="nil"/>
            </w:tcBorders>
            <w:hideMark/>
          </w:tcPr>
          <w:p w14:paraId="69FF8691" w14:textId="77777777" w:rsidR="00982C66" w:rsidRPr="00552689" w:rsidRDefault="00982C66" w:rsidP="00D24D30">
            <w:pPr>
              <w:pStyle w:val="Sansinterligne"/>
              <w:widowControl w:val="0"/>
              <w:jc w:val="both"/>
              <w:rPr>
                <w:rFonts w:ascii="Times New Roman" w:eastAsia="Yu Gothic" w:hAnsi="Times New Roman" w:cs="Times New Roman"/>
                <w:sz w:val="18"/>
                <w:szCs w:val="18"/>
                <w:lang w:val="en-US"/>
              </w:rPr>
            </w:pPr>
            <w:r w:rsidRPr="00552689">
              <w:rPr>
                <w:rFonts w:ascii="Times New Roman" w:eastAsia="Yu Gothic" w:hAnsi="Times New Roman" w:cs="Times New Roman"/>
                <w:sz w:val="18"/>
                <w:szCs w:val="18"/>
                <w:lang w:val="en-US"/>
              </w:rPr>
              <w:t>past</w:t>
            </w:r>
          </w:p>
        </w:tc>
      </w:tr>
      <w:tr w:rsidR="00982C66" w:rsidRPr="00552689" w14:paraId="1D072AE7" w14:textId="77777777" w:rsidTr="00D24D30">
        <w:tc>
          <w:tcPr>
            <w:tcW w:w="1535" w:type="pct"/>
            <w:tcBorders>
              <w:top w:val="single" w:sz="4" w:space="0" w:color="FFFFFF" w:themeColor="background1"/>
              <w:left w:val="nil"/>
              <w:bottom w:val="single" w:sz="4" w:space="0" w:color="FFFFFF" w:themeColor="background1"/>
              <w:right w:val="nil"/>
            </w:tcBorders>
            <w:hideMark/>
          </w:tcPr>
          <w:p w14:paraId="73058A50" w14:textId="77777777" w:rsidR="00982C66" w:rsidRPr="00552689" w:rsidRDefault="00982C66" w:rsidP="00D24D30">
            <w:pPr>
              <w:pStyle w:val="Sansinterligne"/>
              <w:widowControl w:val="0"/>
              <w:jc w:val="both"/>
              <w:rPr>
                <w:rFonts w:ascii="Times New Roman" w:eastAsia="Yu Gothic" w:hAnsi="Times New Roman" w:cs="Times New Roman"/>
                <w:sz w:val="18"/>
                <w:szCs w:val="18"/>
                <w:lang w:val="en-US"/>
              </w:rPr>
            </w:pPr>
            <w:r w:rsidRPr="00552689">
              <w:rPr>
                <w:rFonts w:ascii="Times New Roman" w:eastAsia="Yu Gothic" w:hAnsi="Times New Roman" w:cs="Times New Roman"/>
                <w:sz w:val="18"/>
                <w:szCs w:val="18"/>
                <w:lang w:val="en-US"/>
              </w:rPr>
              <w:t>Indicative present simple</w:t>
            </w:r>
          </w:p>
        </w:tc>
        <w:tc>
          <w:tcPr>
            <w:tcW w:w="2588" w:type="pct"/>
            <w:tcBorders>
              <w:top w:val="single" w:sz="4" w:space="0" w:color="FFFFFF" w:themeColor="background1"/>
              <w:left w:val="nil"/>
              <w:bottom w:val="single" w:sz="4" w:space="0" w:color="FFFFFF" w:themeColor="background1"/>
              <w:right w:val="nil"/>
            </w:tcBorders>
            <w:hideMark/>
          </w:tcPr>
          <w:p w14:paraId="369802A5" w14:textId="125E8127" w:rsidR="00982C66" w:rsidRPr="00552689" w:rsidRDefault="00982C66" w:rsidP="00D24D30">
            <w:pPr>
              <w:pStyle w:val="Sansinterligne"/>
              <w:widowControl w:val="0"/>
              <w:jc w:val="both"/>
              <w:rPr>
                <w:rFonts w:ascii="Times New Roman" w:eastAsia="Yu Gothic" w:hAnsi="Times New Roman" w:cs="Times New Roman"/>
                <w:sz w:val="18"/>
                <w:szCs w:val="18"/>
                <w:lang w:val="en-US"/>
              </w:rPr>
            </w:pPr>
            <w:proofErr w:type="spellStart"/>
            <w:r w:rsidRPr="00552689">
              <w:rPr>
                <w:rFonts w:ascii="Times New Roman" w:eastAsia="Yu Gothic" w:hAnsi="Times New Roman" w:cs="Times New Roman"/>
                <w:sz w:val="18"/>
                <w:szCs w:val="18"/>
                <w:lang w:val="en-US"/>
              </w:rPr>
              <w:t>elle</w:t>
            </w:r>
            <w:proofErr w:type="spellEnd"/>
            <w:r w:rsidRPr="00552689">
              <w:rPr>
                <w:rFonts w:ascii="Times New Roman" w:eastAsia="Yu Gothic" w:hAnsi="Times New Roman" w:cs="Times New Roman"/>
                <w:sz w:val="18"/>
                <w:szCs w:val="18"/>
                <w:lang w:val="en-US"/>
              </w:rPr>
              <w:t xml:space="preserve"> mange (FR)/</w:t>
            </w:r>
            <w:proofErr w:type="spellStart"/>
            <w:r w:rsidRPr="00552689">
              <w:rPr>
                <w:rFonts w:ascii="Times New Roman" w:eastAsia="Yu Gothic" w:hAnsi="Times New Roman" w:cs="Times New Roman"/>
                <w:sz w:val="18"/>
                <w:szCs w:val="18"/>
                <w:lang w:val="en-US"/>
              </w:rPr>
              <w:t>sie</w:t>
            </w:r>
            <w:proofErr w:type="spellEnd"/>
            <w:r w:rsidRPr="00552689">
              <w:rPr>
                <w:rFonts w:ascii="Times New Roman" w:eastAsia="Yu Gothic" w:hAnsi="Times New Roman" w:cs="Times New Roman"/>
                <w:sz w:val="18"/>
                <w:szCs w:val="18"/>
                <w:lang w:val="en-US"/>
              </w:rPr>
              <w:t xml:space="preserve"> </w:t>
            </w:r>
            <w:proofErr w:type="spellStart"/>
            <w:r w:rsidRPr="00552689">
              <w:rPr>
                <w:rFonts w:ascii="Times New Roman" w:eastAsia="Yu Gothic" w:hAnsi="Times New Roman" w:cs="Times New Roman"/>
                <w:sz w:val="18"/>
                <w:szCs w:val="18"/>
                <w:lang w:val="en-US"/>
              </w:rPr>
              <w:t>isst</w:t>
            </w:r>
            <w:proofErr w:type="spellEnd"/>
            <w:r w:rsidRPr="00552689">
              <w:rPr>
                <w:rFonts w:ascii="Times New Roman" w:eastAsia="Yu Gothic" w:hAnsi="Times New Roman" w:cs="Times New Roman"/>
                <w:sz w:val="18"/>
                <w:szCs w:val="18"/>
                <w:lang w:val="en-US"/>
              </w:rPr>
              <w:t xml:space="preserve"> (GE)/‘she eats’</w:t>
            </w:r>
          </w:p>
        </w:tc>
        <w:tc>
          <w:tcPr>
            <w:tcW w:w="877" w:type="pct"/>
            <w:tcBorders>
              <w:top w:val="single" w:sz="4" w:space="0" w:color="FFFFFF" w:themeColor="background1"/>
              <w:left w:val="nil"/>
              <w:bottom w:val="single" w:sz="4" w:space="0" w:color="FFFFFF" w:themeColor="background1"/>
              <w:right w:val="nil"/>
            </w:tcBorders>
            <w:hideMark/>
          </w:tcPr>
          <w:p w14:paraId="00AA36DB" w14:textId="77777777" w:rsidR="00982C66" w:rsidRPr="00552689" w:rsidRDefault="00982C66" w:rsidP="00D24D30">
            <w:pPr>
              <w:pStyle w:val="Sansinterligne"/>
              <w:widowControl w:val="0"/>
              <w:jc w:val="both"/>
              <w:rPr>
                <w:rFonts w:ascii="Times New Roman" w:eastAsia="Yu Gothic" w:hAnsi="Times New Roman" w:cs="Times New Roman"/>
                <w:sz w:val="18"/>
                <w:szCs w:val="18"/>
                <w:lang w:val="en-US"/>
              </w:rPr>
            </w:pPr>
            <w:r w:rsidRPr="00552689">
              <w:rPr>
                <w:rFonts w:ascii="Times New Roman" w:eastAsia="Yu Gothic" w:hAnsi="Times New Roman" w:cs="Times New Roman"/>
                <w:sz w:val="18"/>
                <w:szCs w:val="18"/>
                <w:lang w:val="en-US"/>
              </w:rPr>
              <w:t>present</w:t>
            </w:r>
          </w:p>
        </w:tc>
      </w:tr>
      <w:tr w:rsidR="00982C66" w:rsidRPr="00552689" w14:paraId="470FEC12" w14:textId="77777777" w:rsidTr="00D24D30">
        <w:trPr>
          <w:cnfStyle w:val="000000100000" w:firstRow="0" w:lastRow="0" w:firstColumn="0" w:lastColumn="0" w:oddVBand="0" w:evenVBand="0" w:oddHBand="1" w:evenHBand="0" w:firstRowFirstColumn="0" w:firstRowLastColumn="0" w:lastRowFirstColumn="0" w:lastRowLastColumn="0"/>
        </w:trPr>
        <w:tc>
          <w:tcPr>
            <w:tcW w:w="1535" w:type="pct"/>
            <w:tcBorders>
              <w:top w:val="single" w:sz="4" w:space="0" w:color="FFFFFF" w:themeColor="background1"/>
              <w:left w:val="nil"/>
              <w:right w:val="nil"/>
            </w:tcBorders>
            <w:hideMark/>
          </w:tcPr>
          <w:p w14:paraId="3705B45D" w14:textId="77777777" w:rsidR="00982C66" w:rsidRPr="00552689" w:rsidRDefault="00982C66" w:rsidP="00D24D30">
            <w:pPr>
              <w:pStyle w:val="Sansinterligne"/>
              <w:widowControl w:val="0"/>
              <w:jc w:val="both"/>
              <w:rPr>
                <w:rFonts w:ascii="Times New Roman" w:eastAsia="Yu Gothic" w:hAnsi="Times New Roman" w:cs="Times New Roman"/>
                <w:sz w:val="18"/>
                <w:szCs w:val="18"/>
                <w:lang w:val="en-US"/>
              </w:rPr>
            </w:pPr>
            <w:r w:rsidRPr="00552689">
              <w:rPr>
                <w:rFonts w:ascii="Times New Roman" w:eastAsia="Yu Gothic" w:hAnsi="Times New Roman" w:cs="Times New Roman"/>
                <w:sz w:val="18"/>
                <w:szCs w:val="18"/>
                <w:lang w:val="en-US"/>
              </w:rPr>
              <w:t>Indicative future simple</w:t>
            </w:r>
          </w:p>
        </w:tc>
        <w:tc>
          <w:tcPr>
            <w:tcW w:w="2588" w:type="pct"/>
            <w:tcBorders>
              <w:top w:val="single" w:sz="4" w:space="0" w:color="FFFFFF" w:themeColor="background1"/>
              <w:left w:val="nil"/>
              <w:right w:val="nil"/>
            </w:tcBorders>
            <w:hideMark/>
          </w:tcPr>
          <w:p w14:paraId="70E52DF5" w14:textId="24EE1158" w:rsidR="00982C66" w:rsidRPr="00552689" w:rsidRDefault="00982C66" w:rsidP="00D24D30">
            <w:pPr>
              <w:pStyle w:val="Sansinterligne"/>
              <w:widowControl w:val="0"/>
              <w:jc w:val="both"/>
              <w:rPr>
                <w:rFonts w:ascii="Times New Roman" w:eastAsia="Yu Gothic" w:hAnsi="Times New Roman" w:cs="Times New Roman"/>
                <w:sz w:val="18"/>
                <w:szCs w:val="18"/>
                <w:lang w:val="de-DE"/>
              </w:rPr>
            </w:pPr>
            <w:proofErr w:type="spellStart"/>
            <w:r w:rsidRPr="00552689">
              <w:rPr>
                <w:rFonts w:ascii="Times New Roman" w:eastAsia="Yu Gothic" w:hAnsi="Times New Roman" w:cs="Times New Roman"/>
                <w:sz w:val="18"/>
                <w:szCs w:val="18"/>
                <w:lang w:val="de-DE"/>
              </w:rPr>
              <w:t>elle</w:t>
            </w:r>
            <w:proofErr w:type="spellEnd"/>
            <w:r w:rsidRPr="00552689">
              <w:rPr>
                <w:rFonts w:ascii="Times New Roman" w:eastAsia="Yu Gothic" w:hAnsi="Times New Roman" w:cs="Times New Roman"/>
                <w:sz w:val="18"/>
                <w:szCs w:val="18"/>
                <w:lang w:val="de-DE"/>
              </w:rPr>
              <w:t xml:space="preserve"> mangera (FR)/sie wird essen (GE)</w:t>
            </w:r>
            <w:r w:rsidR="00D53748" w:rsidRPr="00552689">
              <w:rPr>
                <w:rFonts w:ascii="Times New Roman" w:eastAsia="Yu Gothic" w:hAnsi="Times New Roman" w:cs="Times New Roman"/>
                <w:sz w:val="18"/>
                <w:szCs w:val="18"/>
                <w:lang w:val="de-DE"/>
              </w:rPr>
              <w:t>/</w:t>
            </w:r>
            <w:r w:rsidRPr="00552689">
              <w:rPr>
                <w:rFonts w:ascii="Times New Roman" w:eastAsia="Yu Gothic" w:hAnsi="Times New Roman" w:cs="Times New Roman"/>
                <w:sz w:val="18"/>
                <w:szCs w:val="18"/>
                <w:lang w:val="de-DE"/>
              </w:rPr>
              <w:t>‘</w:t>
            </w:r>
            <w:proofErr w:type="spellStart"/>
            <w:r w:rsidRPr="00552689">
              <w:rPr>
                <w:rFonts w:ascii="Times New Roman" w:eastAsia="Yu Gothic" w:hAnsi="Times New Roman" w:cs="Times New Roman"/>
                <w:sz w:val="18"/>
                <w:szCs w:val="18"/>
                <w:lang w:val="de-DE"/>
              </w:rPr>
              <w:t>she</w:t>
            </w:r>
            <w:proofErr w:type="spellEnd"/>
            <w:r w:rsidRPr="00552689">
              <w:rPr>
                <w:rFonts w:ascii="Times New Roman" w:eastAsia="Yu Gothic" w:hAnsi="Times New Roman" w:cs="Times New Roman"/>
                <w:sz w:val="18"/>
                <w:szCs w:val="18"/>
                <w:lang w:val="de-DE"/>
              </w:rPr>
              <w:t xml:space="preserve"> will </w:t>
            </w:r>
            <w:proofErr w:type="spellStart"/>
            <w:r w:rsidRPr="00552689">
              <w:rPr>
                <w:rFonts w:ascii="Times New Roman" w:eastAsia="Yu Gothic" w:hAnsi="Times New Roman" w:cs="Times New Roman"/>
                <w:sz w:val="18"/>
                <w:szCs w:val="18"/>
                <w:lang w:val="de-DE"/>
              </w:rPr>
              <w:t>eat</w:t>
            </w:r>
            <w:proofErr w:type="spellEnd"/>
            <w:r w:rsidRPr="00552689">
              <w:rPr>
                <w:rFonts w:ascii="Times New Roman" w:eastAsia="Yu Gothic" w:hAnsi="Times New Roman" w:cs="Times New Roman"/>
                <w:sz w:val="18"/>
                <w:szCs w:val="18"/>
                <w:lang w:val="de-DE"/>
              </w:rPr>
              <w:t>’</w:t>
            </w:r>
          </w:p>
        </w:tc>
        <w:tc>
          <w:tcPr>
            <w:tcW w:w="877" w:type="pct"/>
            <w:tcBorders>
              <w:top w:val="single" w:sz="4" w:space="0" w:color="FFFFFF" w:themeColor="background1"/>
              <w:left w:val="nil"/>
              <w:right w:val="nil"/>
            </w:tcBorders>
            <w:hideMark/>
          </w:tcPr>
          <w:p w14:paraId="2321142E" w14:textId="77777777" w:rsidR="00982C66" w:rsidRPr="00552689" w:rsidRDefault="00982C66" w:rsidP="00D24D30">
            <w:pPr>
              <w:pStyle w:val="Sansinterligne"/>
              <w:widowControl w:val="0"/>
              <w:jc w:val="both"/>
              <w:rPr>
                <w:rFonts w:ascii="Times New Roman" w:eastAsia="Yu Gothic" w:hAnsi="Times New Roman" w:cs="Times New Roman"/>
                <w:sz w:val="18"/>
                <w:szCs w:val="18"/>
                <w:lang w:val="en-US"/>
              </w:rPr>
            </w:pPr>
            <w:r w:rsidRPr="00552689">
              <w:rPr>
                <w:rFonts w:ascii="Times New Roman" w:eastAsia="Yu Gothic" w:hAnsi="Times New Roman" w:cs="Times New Roman"/>
                <w:sz w:val="18"/>
                <w:szCs w:val="18"/>
                <w:lang w:val="en-US"/>
              </w:rPr>
              <w:t>future</w:t>
            </w:r>
          </w:p>
        </w:tc>
      </w:tr>
    </w:tbl>
    <w:p w14:paraId="60F78F61"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kern w:val="0"/>
          <w:lang w:val="en-US"/>
        </w:rPr>
      </w:pPr>
      <w:r w:rsidRPr="00552689">
        <w:rPr>
          <w:rFonts w:ascii="Times New Roman" w:eastAsia="Yu Gothic" w:hAnsi="Times New Roman" w:cs="Times New Roman"/>
          <w:kern w:val="0"/>
          <w:lang w:val="en-US"/>
        </w:rPr>
        <w:t xml:space="preserve">The tense-time reference relations in Table 1 are not exclusive </w:t>
      </w:r>
      <w:r w:rsidRPr="00552689">
        <w:rPr>
          <w:rFonts w:ascii="Times New Roman" w:eastAsia="Yu Gothic" w:hAnsi="Times New Roman" w:cs="Times New Roman"/>
          <w:kern w:val="0"/>
          <w:lang w:val="en-US"/>
        </w:rPr>
        <w:fldChar w:fldCharType="begin"/>
      </w:r>
      <w:r w:rsidRPr="00552689">
        <w:rPr>
          <w:rFonts w:ascii="Times New Roman" w:eastAsia="Yu Gothic" w:hAnsi="Times New Roman" w:cs="Times New Roman"/>
          <w:kern w:val="0"/>
          <w:lang w:val="en-US"/>
        </w:rPr>
        <w:instrText xml:space="preserve"> ADDIN ZOTERO_ITEM CSL_CITATION {"citationID":"0sqJfQNJ","properties":{"formattedCitation":"(Fabricius-Hansen, Cathrine, 2016; Grevisse &amp; Goosse, 2008)","plainCitation":"(Fabricius-Hansen, Cathrine, 2016; Grevisse &amp; Goosse, 2008)","dontUpdate":true,"noteIndex":0},"citationItems":[{"id":566,"uris":["http://zotero.org/users/5263587/items/FZHZTID6"],"uri":["http://zotero.org/users/5263587/items/FZHZTID6"],"itemData":{"id":566,"type":"chapter","container-title":"Duden. Die Grammatik","event-place":"Berlin","page":"395-578","publisher":"Dudenverlag","publisher-place":"Berlin","title":"Das Verb","author":[{"family":"Fabricius-Hansen","given":"Cathrine"}],"editor":[{"family":"Dudenredaktion","given":""}],"issued":{"date-parts":[["2016"]]}}},{"id":804,"uris":["http://zotero.org/users/5263587/items/BMNVZQEG"],"uri":["http://zotero.org/users/5263587/items/BMNVZQEG"],"itemData":{"id":804,"type":"book","edition":"14","event-place":"Bruxelles","publisher":"De Boeck-Duculot","publisher-place":"Bruxelles","title":"Le bon usage. Grammaire française.","author":[{"family":"Grevisse","given":"Maurice"},{"family":"Goosse","given":"André"}],"issued":{"date-parts":[["2008"]]}}}],"schema":"https://github.com/citation-style-language/schema/raw/master/csl-citation.json"} </w:instrText>
      </w:r>
      <w:r w:rsidRPr="00552689">
        <w:rPr>
          <w:rFonts w:ascii="Times New Roman" w:eastAsia="Yu Gothic" w:hAnsi="Times New Roman" w:cs="Times New Roman"/>
          <w:kern w:val="0"/>
          <w:lang w:val="en-US"/>
        </w:rPr>
        <w:fldChar w:fldCharType="separate"/>
      </w:r>
      <w:r w:rsidRPr="00552689">
        <w:rPr>
          <w:rFonts w:ascii="Times New Roman" w:hAnsi="Times New Roman" w:cs="Times New Roman"/>
          <w:kern w:val="0"/>
          <w:lang w:val="en-US"/>
        </w:rPr>
        <w:t>(Fabricius-Hansen, 2016; Grevisse &amp; Goosse, 2008)</w:t>
      </w:r>
      <w:r w:rsidRPr="00552689">
        <w:rPr>
          <w:rFonts w:ascii="Times New Roman" w:eastAsia="Yu Gothic" w:hAnsi="Times New Roman" w:cs="Times New Roman"/>
          <w:kern w:val="0"/>
          <w:lang w:val="en-US"/>
        </w:rPr>
        <w:fldChar w:fldCharType="end"/>
      </w:r>
      <w:r w:rsidRPr="00552689">
        <w:rPr>
          <w:rFonts w:ascii="Times New Roman" w:eastAsia="Yu Gothic" w:hAnsi="Times New Roman" w:cs="Times New Roman"/>
          <w:kern w:val="0"/>
          <w:lang w:val="en-US"/>
        </w:rPr>
        <w:t xml:space="preserve">. Present tense often expresses future events (see (1)). Such mismatches are widespread in both languages and must be considered when assessing </w:t>
      </w:r>
      <w:r w:rsidRPr="00552689">
        <w:rPr>
          <w:rFonts w:ascii="Times New Roman" w:eastAsia="Yu Gothic" w:hAnsi="Times New Roman" w:cs="Times New Roman"/>
          <w:kern w:val="0"/>
          <w:sz w:val="20"/>
          <w:szCs w:val="20"/>
          <w:lang w:val="en-US"/>
        </w:rPr>
        <w:t>PWAA's</w:t>
      </w:r>
      <w:r w:rsidRPr="00552689">
        <w:rPr>
          <w:rFonts w:ascii="Times New Roman" w:eastAsia="Yu Gothic" w:hAnsi="Times New Roman" w:cs="Times New Roman"/>
          <w:kern w:val="0"/>
          <w:lang w:val="en-US"/>
        </w:rPr>
        <w:t xml:space="preserve"> tense production (Martínez-Ferreiro &amp; Bastiaanse, 2013).</w:t>
      </w:r>
    </w:p>
    <w:p w14:paraId="14447387"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p w14:paraId="2110BC1D"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rPr>
      </w:pPr>
      <w:r w:rsidRPr="00552689">
        <w:rPr>
          <w:rFonts w:ascii="Times New Roman" w:eastAsia="Yu Gothic" w:hAnsi="Times New Roman" w:cs="Times New Roman"/>
          <w:sz w:val="22"/>
          <w:szCs w:val="22"/>
        </w:rPr>
        <w:t xml:space="preserve">(1) a. French: Demain, je range ma chambre. </w:t>
      </w:r>
    </w:p>
    <w:p w14:paraId="1A0D759C"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de-DE"/>
        </w:rPr>
      </w:pPr>
      <w:r w:rsidRPr="00552689">
        <w:rPr>
          <w:rFonts w:ascii="Times New Roman" w:eastAsia="Yu Gothic" w:hAnsi="Times New Roman" w:cs="Times New Roman"/>
          <w:kern w:val="0"/>
          <w:sz w:val="22"/>
        </w:rPr>
        <w:t xml:space="preserve">      </w:t>
      </w:r>
      <w:r w:rsidRPr="00552689">
        <w:rPr>
          <w:rFonts w:ascii="Times New Roman" w:eastAsia="Yu Gothic" w:hAnsi="Times New Roman" w:cs="Times New Roman"/>
          <w:kern w:val="0"/>
          <w:sz w:val="22"/>
          <w:lang w:val="de-DE"/>
        </w:rPr>
        <w:t xml:space="preserve">b. German: Morgen räume ich mein Zimmer auf. </w:t>
      </w:r>
    </w:p>
    <w:p w14:paraId="1165A9AE"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r w:rsidRPr="00552689">
        <w:rPr>
          <w:rFonts w:ascii="Times New Roman" w:eastAsia="Yu Gothic" w:hAnsi="Times New Roman" w:cs="Times New Roman"/>
          <w:sz w:val="22"/>
          <w:szCs w:val="22"/>
          <w:lang w:val="de-DE"/>
        </w:rPr>
        <w:t xml:space="preserve">                        </w:t>
      </w:r>
      <w:r w:rsidRPr="00552689">
        <w:rPr>
          <w:rFonts w:ascii="Times New Roman" w:eastAsia="Yu Gothic" w:hAnsi="Times New Roman" w:cs="Times New Roman"/>
          <w:sz w:val="22"/>
          <w:szCs w:val="22"/>
          <w:lang w:val="en-US"/>
        </w:rPr>
        <w:t>‘Tomorrow I will tidy up my room.’</w:t>
      </w:r>
    </w:p>
    <w:p w14:paraId="042B410C"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p w14:paraId="0A6B0BC1" w14:textId="77777777" w:rsidR="00982C66" w:rsidRPr="00552689" w:rsidRDefault="00982C66" w:rsidP="00982C66">
      <w:pPr>
        <w:pStyle w:val="Sansinterligne"/>
        <w:widowControl w:val="0"/>
        <w:jc w:val="both"/>
        <w:rPr>
          <w:rFonts w:ascii="Times New Roman" w:eastAsia="Po.Kepler-normal" w:hAnsi="Times New Roman" w:cs="Times New Roman"/>
          <w:sz w:val="24"/>
          <w:szCs w:val="24"/>
          <w:lang w:val="en-US"/>
        </w:rPr>
      </w:pPr>
      <w:r w:rsidRPr="00552689">
        <w:rPr>
          <w:rFonts w:ascii="Times New Roman" w:eastAsia="Yu Gothic" w:hAnsi="Times New Roman" w:cs="Times New Roman"/>
          <w:sz w:val="24"/>
          <w:szCs w:val="24"/>
          <w:lang w:val="en-US"/>
        </w:rPr>
        <w:t xml:space="preserve">Another example is the historic present, i.e., </w:t>
      </w:r>
      <w:r w:rsidRPr="00552689">
        <w:rPr>
          <w:rFonts w:ascii="Times New Roman" w:hAnsi="Times New Roman" w:cs="Times New Roman"/>
          <w:sz w:val="24"/>
          <w:szCs w:val="24"/>
          <w:lang w:val="en-US"/>
        </w:rPr>
        <w:t>the use of the present as a narrative tense to refer to past events in literary texts (</w:t>
      </w:r>
      <w:r w:rsidRPr="00552689">
        <w:rPr>
          <w:rFonts w:ascii="Times New Roman" w:hAnsi="Times New Roman" w:cs="Times New Roman"/>
          <w:i/>
          <w:iCs/>
          <w:sz w:val="24"/>
          <w:szCs w:val="24"/>
          <w:lang w:val="en-US"/>
        </w:rPr>
        <w:t>epic present</w:t>
      </w:r>
      <w:r w:rsidRPr="00552689">
        <w:rPr>
          <w:rFonts w:ascii="Times New Roman" w:hAnsi="Times New Roman" w:cs="Times New Roman"/>
          <w:sz w:val="24"/>
          <w:szCs w:val="24"/>
          <w:lang w:val="en-US"/>
        </w:rPr>
        <w:t>) or to make the narration of a past event livelier (</w:t>
      </w:r>
      <w:r w:rsidRPr="00552689">
        <w:rPr>
          <w:rFonts w:ascii="Times New Roman" w:hAnsi="Times New Roman" w:cs="Times New Roman"/>
          <w:i/>
          <w:iCs/>
          <w:sz w:val="24"/>
          <w:szCs w:val="24"/>
          <w:lang w:val="en-US"/>
        </w:rPr>
        <w:t>scenic present</w:t>
      </w:r>
      <w:r w:rsidRPr="00552689">
        <w:rPr>
          <w:rFonts w:ascii="Times New Roman" w:hAnsi="Times New Roman" w:cs="Times New Roman"/>
          <w:sz w:val="24"/>
          <w:szCs w:val="24"/>
          <w:lang w:val="en-US"/>
        </w:rPr>
        <w:t xml:space="preserve">) (see (2)). </w:t>
      </w:r>
      <w:r w:rsidRPr="00552689">
        <w:rPr>
          <w:rFonts w:ascii="Times New Roman" w:eastAsia="Po.Kepler-normal" w:hAnsi="Times New Roman" w:cs="Times New Roman"/>
          <w:sz w:val="24"/>
          <w:lang w:val="en-US"/>
        </w:rPr>
        <w:t xml:space="preserve">These </w:t>
      </w:r>
      <w:r w:rsidRPr="00552689">
        <w:rPr>
          <w:rFonts w:ascii="Times New Roman" w:hAnsi="Times New Roman" w:cs="Times New Roman"/>
          <w:sz w:val="24"/>
          <w:lang w:val="en-US"/>
        </w:rPr>
        <w:t xml:space="preserve">uses require specific conversational and narrative contexts that do not correspond to normal usage, unlike (1). </w:t>
      </w:r>
    </w:p>
    <w:p w14:paraId="47AEACE6"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p w14:paraId="132BDFD4" w14:textId="77777777" w:rsidR="00982C66" w:rsidRPr="00552689" w:rsidRDefault="00982C66" w:rsidP="00982C66">
      <w:pPr>
        <w:pStyle w:val="Sansinterligne"/>
        <w:widowControl w:val="0"/>
        <w:jc w:val="both"/>
        <w:rPr>
          <w:rFonts w:ascii="Times New Roman" w:eastAsia="Po.Kepler-normal" w:hAnsi="Times New Roman" w:cs="Times New Roman"/>
          <w:lang w:val="de-DE"/>
        </w:rPr>
      </w:pPr>
      <w:r w:rsidRPr="00552689">
        <w:rPr>
          <w:rFonts w:ascii="Times New Roman" w:hAnsi="Times New Roman" w:cs="Times New Roman"/>
          <w:lang w:val="de-DE"/>
        </w:rPr>
        <w:t xml:space="preserve">(2) </w:t>
      </w:r>
      <w:r w:rsidRPr="00552689">
        <w:rPr>
          <w:rFonts w:ascii="Times New Roman" w:eastAsia="Po.Kepler-normal" w:hAnsi="Times New Roman" w:cs="Times New Roman"/>
          <w:lang w:val="de-DE"/>
        </w:rPr>
        <w:t xml:space="preserve">Da liege ich doch gestern auf der Couch und lese, kommt Ingeborg leise ins Zimmer […].  </w:t>
      </w:r>
    </w:p>
    <w:p w14:paraId="15368D8D" w14:textId="77777777" w:rsidR="00982C66" w:rsidRPr="00552689" w:rsidRDefault="00982C66" w:rsidP="00982C66">
      <w:pPr>
        <w:pStyle w:val="Sansinterligne"/>
        <w:widowControl w:val="0"/>
        <w:jc w:val="both"/>
        <w:rPr>
          <w:rFonts w:ascii="Times New Roman" w:eastAsia="Po.Kepler-normal" w:hAnsi="Times New Roman" w:cs="Times New Roman"/>
          <w:lang w:val="en-US"/>
        </w:rPr>
      </w:pPr>
      <w:r w:rsidRPr="00552689">
        <w:rPr>
          <w:rFonts w:ascii="Times New Roman" w:eastAsia="Po.Kepler-normal" w:hAnsi="Times New Roman" w:cs="Times New Roman"/>
          <w:lang w:val="de-DE"/>
        </w:rPr>
        <w:t xml:space="preserve">    </w:t>
      </w:r>
      <w:r w:rsidRPr="00552689">
        <w:rPr>
          <w:rFonts w:ascii="Times New Roman" w:eastAsia="Po.Kepler-normal" w:hAnsi="Times New Roman" w:cs="Times New Roman"/>
          <w:lang w:val="en-US"/>
        </w:rPr>
        <w:t>‘So, there I am, lying on the couch and reading yesterday when Ingeborg quietly comes into the room.’</w:t>
      </w:r>
    </w:p>
    <w:p w14:paraId="68E12347" w14:textId="3964DB2C" w:rsidR="00982C66" w:rsidRPr="00552689" w:rsidRDefault="00982C66" w:rsidP="00982C66">
      <w:pPr>
        <w:pStyle w:val="Sansinterligne"/>
        <w:widowControl w:val="0"/>
        <w:ind w:left="5664" w:firstLine="708"/>
        <w:jc w:val="both"/>
        <w:rPr>
          <w:rFonts w:ascii="Times New Roman" w:eastAsia="Po.Kepler-normal" w:hAnsi="Times New Roman" w:cs="Times New Roman"/>
          <w:lang w:val="en-US"/>
        </w:rPr>
      </w:pPr>
      <w:r w:rsidRPr="00552689">
        <w:rPr>
          <w:rFonts w:ascii="Times New Roman" w:eastAsia="Po.Kepler-normal" w:hAnsi="Times New Roman" w:cs="Times New Roman"/>
          <w:lang w:val="en-US"/>
        </w:rPr>
        <w:t xml:space="preserve"> (Fabricius-Hansen</w:t>
      </w:r>
      <w:r w:rsidR="00891B0B" w:rsidRPr="00552689">
        <w:rPr>
          <w:rFonts w:ascii="Times New Roman" w:eastAsia="Po.Kepler-normal" w:hAnsi="Times New Roman" w:cs="Times New Roman"/>
          <w:lang w:val="en-US"/>
        </w:rPr>
        <w:t>,</w:t>
      </w:r>
      <w:r w:rsidRPr="00552689">
        <w:rPr>
          <w:rFonts w:ascii="Times New Roman" w:eastAsia="Po.Kepler-normal" w:hAnsi="Times New Roman" w:cs="Times New Roman"/>
          <w:lang w:val="en-US"/>
        </w:rPr>
        <w:t xml:space="preserve"> 2016:517)</w:t>
      </w:r>
    </w:p>
    <w:p w14:paraId="20133875"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p w14:paraId="1C6995EE" w14:textId="77777777" w:rsidR="00982C66" w:rsidRPr="00552689" w:rsidRDefault="00982C66" w:rsidP="00982C66">
      <w:pPr>
        <w:pStyle w:val="Paragraphedeliste"/>
        <w:widowControl w:val="0"/>
        <w:numPr>
          <w:ilvl w:val="2"/>
          <w:numId w:val="1"/>
        </w:numPr>
        <w:autoSpaceDE w:val="0"/>
        <w:autoSpaceDN w:val="0"/>
        <w:adjustRightInd w:val="0"/>
        <w:spacing w:after="0" w:line="240" w:lineRule="auto"/>
        <w:jc w:val="both"/>
        <w:rPr>
          <w:rFonts w:ascii="Times New Roman" w:eastAsia="Yu Gothic" w:hAnsi="Times New Roman" w:cs="Times New Roman"/>
          <w:b/>
          <w:lang w:val="en-US"/>
        </w:rPr>
      </w:pPr>
      <w:r w:rsidRPr="00552689">
        <w:rPr>
          <w:rFonts w:ascii="Times New Roman" w:eastAsia="Yu Gothic" w:hAnsi="Times New Roman" w:cs="Times New Roman"/>
          <w:b/>
          <w:kern w:val="0"/>
          <w:lang w:val="en-US"/>
        </w:rPr>
        <w:t>Mood</w:t>
      </w:r>
    </w:p>
    <w:p w14:paraId="19A9927F"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r w:rsidRPr="00552689">
        <w:rPr>
          <w:rFonts w:ascii="Times New Roman" w:eastAsia="Yu Gothic" w:hAnsi="Times New Roman" w:cs="Times New Roman"/>
          <w:lang w:val="en-US"/>
        </w:rPr>
        <w:t xml:space="preserve">Mood encodes speaker attitudes through verb morphology. This study focuses on the hypothetical attitude typically realized by the conditional mood, known as </w:t>
      </w:r>
      <w:r w:rsidRPr="00552689">
        <w:rPr>
          <w:rFonts w:ascii="Times New Roman" w:eastAsia="Yu Gothic" w:hAnsi="Times New Roman" w:cs="Times New Roman"/>
          <w:i/>
          <w:lang w:val="en-US"/>
        </w:rPr>
        <w:t xml:space="preserve">conjunctive </w:t>
      </w:r>
      <w:r w:rsidRPr="00552689">
        <w:rPr>
          <w:rFonts w:ascii="Times New Roman" w:eastAsia="Yu Gothic" w:hAnsi="Times New Roman" w:cs="Times New Roman"/>
          <w:i/>
          <w:sz w:val="20"/>
          <w:szCs w:val="20"/>
          <w:lang w:val="en-US"/>
        </w:rPr>
        <w:t>II</w:t>
      </w:r>
      <w:r w:rsidRPr="00552689">
        <w:rPr>
          <w:rFonts w:ascii="Times New Roman" w:eastAsia="Yu Gothic" w:hAnsi="Times New Roman" w:cs="Times New Roman"/>
          <w:iCs/>
          <w:lang w:val="en-US"/>
        </w:rPr>
        <w:t xml:space="preserve"> in German and </w:t>
      </w:r>
      <w:r w:rsidRPr="00552689">
        <w:rPr>
          <w:rFonts w:ascii="Times New Roman" w:eastAsia="Yu Gothic" w:hAnsi="Times New Roman" w:cs="Times New Roman"/>
          <w:i/>
          <w:lang w:val="en-US"/>
        </w:rPr>
        <w:t xml:space="preserve">conditionnel </w:t>
      </w:r>
      <w:r w:rsidRPr="00552689">
        <w:rPr>
          <w:rFonts w:ascii="Times New Roman" w:eastAsia="Yu Gothic" w:hAnsi="Times New Roman" w:cs="Times New Roman"/>
          <w:iCs/>
          <w:lang w:val="en-US"/>
        </w:rPr>
        <w:t>in French</w:t>
      </w:r>
      <w:r w:rsidRPr="00552689">
        <w:rPr>
          <w:rFonts w:ascii="Times New Roman" w:eastAsia="Yu Gothic" w:hAnsi="Times New Roman" w:cs="Times New Roman"/>
          <w:i/>
          <w:sz w:val="20"/>
          <w:lang w:val="en-US"/>
        </w:rPr>
        <w:t>.</w:t>
      </w:r>
      <w:r w:rsidRPr="00552689">
        <w:rPr>
          <w:rFonts w:ascii="Times New Roman" w:eastAsia="Yu Gothic" w:hAnsi="Times New Roman" w:cs="Times New Roman"/>
          <w:iCs/>
          <w:sz w:val="20"/>
          <w:lang w:val="en-US"/>
        </w:rPr>
        <w:t xml:space="preserve"> </w:t>
      </w:r>
      <w:r w:rsidRPr="00552689">
        <w:rPr>
          <w:rFonts w:ascii="Times New Roman" w:eastAsia="Yu Gothic" w:hAnsi="Times New Roman" w:cs="Times New Roman"/>
          <w:iCs/>
          <w:szCs w:val="32"/>
          <w:lang w:val="en-US"/>
        </w:rPr>
        <w:t xml:space="preserve">The conjunctive </w:t>
      </w:r>
      <w:r w:rsidRPr="00552689">
        <w:rPr>
          <w:rFonts w:ascii="Times New Roman" w:eastAsia="Yu Gothic" w:hAnsi="Times New Roman" w:cs="Times New Roman"/>
          <w:iCs/>
          <w:sz w:val="20"/>
          <w:lang w:val="en-US"/>
        </w:rPr>
        <w:t xml:space="preserve">II </w:t>
      </w:r>
      <w:r w:rsidRPr="00552689">
        <w:rPr>
          <w:rFonts w:ascii="Times New Roman" w:eastAsia="Yu Gothic" w:hAnsi="Times New Roman" w:cs="Times New Roman"/>
          <w:iCs/>
          <w:szCs w:val="32"/>
          <w:lang w:val="en-US"/>
        </w:rPr>
        <w:t xml:space="preserve">is </w:t>
      </w:r>
      <w:r w:rsidRPr="00552689">
        <w:rPr>
          <w:rFonts w:ascii="Times New Roman" w:eastAsia="Yu Gothic" w:hAnsi="Times New Roman" w:cs="Times New Roman"/>
          <w:lang w:val="en-US"/>
        </w:rPr>
        <w:t xml:space="preserve">built </w:t>
      </w:r>
      <w:r w:rsidRPr="00552689">
        <w:rPr>
          <w:rFonts w:ascii="Times New Roman" w:eastAsia="Yu Gothic" w:hAnsi="Times New Roman" w:cs="Times New Roman"/>
          <w:iCs/>
          <w:szCs w:val="32"/>
          <w:lang w:val="en-US"/>
        </w:rPr>
        <w:t>either</w:t>
      </w:r>
      <w:r w:rsidRPr="00552689">
        <w:rPr>
          <w:rFonts w:ascii="Times New Roman" w:eastAsia="Yu Gothic" w:hAnsi="Times New Roman" w:cs="Times New Roman"/>
          <w:sz w:val="32"/>
          <w:szCs w:val="32"/>
          <w:lang w:val="en-US"/>
        </w:rPr>
        <w:t xml:space="preserve"> </w:t>
      </w:r>
      <w:r w:rsidRPr="00552689">
        <w:rPr>
          <w:rFonts w:ascii="Times New Roman" w:eastAsia="Yu Gothic" w:hAnsi="Times New Roman" w:cs="Times New Roman"/>
          <w:lang w:val="en-US"/>
        </w:rPr>
        <w:t>(</w:t>
      </w:r>
      <w:proofErr w:type="spellStart"/>
      <w:r w:rsidRPr="00552689">
        <w:rPr>
          <w:rFonts w:ascii="Times New Roman" w:eastAsia="Yu Gothic" w:hAnsi="Times New Roman" w:cs="Times New Roman"/>
          <w:lang w:val="en-US"/>
        </w:rPr>
        <w:t>i</w:t>
      </w:r>
      <w:proofErr w:type="spellEnd"/>
      <w:r w:rsidRPr="00552689">
        <w:rPr>
          <w:rFonts w:ascii="Times New Roman" w:eastAsia="Yu Gothic" w:hAnsi="Times New Roman" w:cs="Times New Roman"/>
          <w:lang w:val="en-US"/>
        </w:rPr>
        <w:t xml:space="preserve">) synthetically from the indicative preterit or (ii) analytically from the </w:t>
      </w:r>
      <w:r w:rsidRPr="00552689">
        <w:rPr>
          <w:rFonts w:ascii="Times New Roman" w:eastAsia="Yu Gothic" w:hAnsi="Times New Roman" w:cs="Times New Roman"/>
          <w:szCs w:val="32"/>
          <w:lang w:val="en-US"/>
        </w:rPr>
        <w:t xml:space="preserve">conjunctive </w:t>
      </w:r>
      <w:r w:rsidRPr="00552689">
        <w:rPr>
          <w:rFonts w:ascii="Times New Roman" w:eastAsia="Yu Gothic" w:hAnsi="Times New Roman" w:cs="Times New Roman"/>
          <w:sz w:val="20"/>
          <w:lang w:val="en-US"/>
        </w:rPr>
        <w:t xml:space="preserve">II </w:t>
      </w:r>
      <w:r w:rsidRPr="00552689">
        <w:rPr>
          <w:rFonts w:ascii="Times New Roman" w:eastAsia="Yu Gothic" w:hAnsi="Times New Roman" w:cs="Times New Roman"/>
          <w:lang w:val="en-US"/>
        </w:rPr>
        <w:t xml:space="preserve">of the auxiliary </w:t>
      </w:r>
      <w:r w:rsidRPr="00552689">
        <w:rPr>
          <w:rFonts w:ascii="Times New Roman" w:eastAsia="Yu Gothic" w:hAnsi="Times New Roman" w:cs="Times New Roman"/>
          <w:i/>
          <w:lang w:val="en-US"/>
        </w:rPr>
        <w:t>werden</w:t>
      </w:r>
      <w:r w:rsidRPr="00552689">
        <w:rPr>
          <w:rFonts w:ascii="Times New Roman" w:eastAsia="Yu Gothic" w:hAnsi="Times New Roman" w:cs="Times New Roman"/>
          <w:lang w:val="en-US"/>
        </w:rPr>
        <w:t xml:space="preserve"> ‘become’ plus the infinitive (see (3b)). German speakers increasingly use the latter analytic construction in spoken language </w:t>
      </w:r>
      <w:r w:rsidRPr="00552689">
        <w:rPr>
          <w:rFonts w:ascii="Times New Roman" w:eastAsia="Yu Gothic" w:hAnsi="Times New Roman" w:cs="Times New Roman"/>
          <w:lang w:val="en-US"/>
        </w:rPr>
        <w:fldChar w:fldCharType="begin"/>
      </w:r>
      <w:r w:rsidRPr="00552689">
        <w:rPr>
          <w:rFonts w:ascii="Times New Roman" w:eastAsia="Yu Gothic" w:hAnsi="Times New Roman" w:cs="Times New Roman"/>
          <w:lang w:val="en-US"/>
        </w:rPr>
        <w:instrText xml:space="preserve"> ADDIN ZOTERO_ITEM CSL_CITATION {"citationID":"JE9KjvdO","properties":{"formattedCitation":"(Fabricius-Hansen et al., 2018; Fabricius-Hansen, Cathrine, 2016; Sode, 2014; Thieroff, 2010a)","plainCitation":"(Fabricius-Hansen et al., 2018; Fabricius-Hansen, Cathrine, 2016; Sode, 2014; Thieroff, 2010a)","dontUpdate":true,"noteIndex":0},"citationItems":[{"id":555,"uris":["http://zotero.org/users/5263587/items/EK9PEKC3"],"uri":["http://zotero.org/users/5263587/items/EK9PEKC3"],"itemData":{"id":555,"type":"book","event-place":"Tübingen","publisher":"Stauffenburg Verlag","publisher-place":"Tübingen","title":"Der Konjunktiv","author":[{"family":"Fabricius-Hansen","given":"Cathrine"},{"family":"Solfjed","given":"Kare"},{"family":"Pitz","given":"Anneliese"}],"issued":{"date-parts":[["2018"]]}}},{"id":566,"uris":["http://zotero.org/users/5263587/items/FZHZTID6"],"uri":["http://zotero.org/users/5263587/items/FZHZTID6"],"itemData":{"id":566,"type":"chapter","container-title":"Duden. Die Grammatik","event-place":"Berlin","page":"395-578","publisher":"Dudenverlag","publisher-place":"Berlin","title":"Das Verb","author":[{"family":"Fabricius-Hansen","given":"Cathrine"}],"editor":[{"family":"Dudenredaktion","given":""}],"issued":{"date-parts":[["2016"]]}}},{"id":614,"uris":["http://zotero.org/users/5263587/items/H2T9RVN5"],"uri":["http://zotero.org/users/5263587/items/H2T9RVN5"],"itemData":{"id":614,"type":"thesis","event-place":"Berlin","publisher":"Humboldt-Universität zu Berlin","publisher-place":"Berlin","title":"Zur Semantik und Pragmatik des Konjunktivs der Indirektheit im Deutschen","author":[{"family":"Sode","given":"Frank"}],"issued":{"date-parts":[["2014"]]}}},{"id":640,"uris":["http://zotero.org/users/5263587/items/5BE2V4PB"],"uri":["http://zotero.org/users/5263587/items/5BE2V4PB"],"itemData":{"id":640,"type":"chapter","container-title":"Mood in the Languages of Europe","event-place":"Amsterdam/Philadelphia","page":"133-154","publisher":"John Benjamins Publishing Company","publisher-place":"Amsterdam/Philadelphia","title":"Mood in German","author":[{"family":"Thieroff","given":"Rolf"}],"editor":[{"family":"Thieroff","given":"Rolf"},{"family":"Rothstein","given":"Björn"}],"issued":{"date-parts":[["2010"]]}}}],"schema":"https://github.com/citation-style-language/schema/raw/master/csl-citation.json"} </w:instrText>
      </w:r>
      <w:r w:rsidRPr="00552689">
        <w:rPr>
          <w:rFonts w:ascii="Times New Roman" w:eastAsia="Yu Gothic" w:hAnsi="Times New Roman" w:cs="Times New Roman"/>
          <w:lang w:val="en-US"/>
        </w:rPr>
        <w:fldChar w:fldCharType="separate"/>
      </w:r>
      <w:r w:rsidRPr="00552689">
        <w:rPr>
          <w:rFonts w:ascii="Times New Roman" w:hAnsi="Times New Roman" w:cs="Times New Roman"/>
          <w:lang w:val="en-US"/>
        </w:rPr>
        <w:t>(Fabricius-Hansen, 2016; Fabricius-Hansen et al., 2018; Sode, 2014; Thieroff, 2010a</w:t>
      </w:r>
      <w:r w:rsidRPr="00552689">
        <w:rPr>
          <w:rFonts w:ascii="Times New Roman" w:eastAsia="Yu Gothic" w:hAnsi="Times New Roman" w:cs="Times New Roman"/>
          <w:lang w:val="en-US"/>
        </w:rPr>
        <w:fldChar w:fldCharType="end"/>
      </w:r>
      <w:r w:rsidRPr="00552689">
        <w:rPr>
          <w:rStyle w:val="Appelnotedebasdep"/>
          <w:rFonts w:ascii="Times New Roman" w:hAnsi="Times New Roman" w:cs="Times New Roman"/>
          <w:color w:val="000000" w:themeColor="text1"/>
          <w:lang w:val="en-US"/>
        </w:rPr>
        <w:footnoteReference w:id="4"/>
      </w:r>
      <w:r w:rsidRPr="00552689">
        <w:rPr>
          <w:rFonts w:ascii="Times New Roman" w:eastAsia="Yu Gothic" w:hAnsi="Times New Roman" w:cs="Times New Roman"/>
          <w:lang w:val="en-US"/>
        </w:rPr>
        <w:t xml:space="preserve">). Using this form avoids potential ambiguities caused by synthetic conjunctive forms, which are often homonymous with the indicative preterit. In French, the </w:t>
      </w:r>
      <w:r w:rsidRPr="00552689">
        <w:rPr>
          <w:rFonts w:ascii="Times New Roman" w:eastAsia="Yu Gothic" w:hAnsi="Times New Roman" w:cs="Times New Roman"/>
          <w:i/>
          <w:iCs/>
          <w:lang w:val="en-US"/>
        </w:rPr>
        <w:t>conditionnel</w:t>
      </w:r>
      <w:r w:rsidRPr="00552689">
        <w:rPr>
          <w:rFonts w:ascii="Times New Roman" w:eastAsia="Yu Gothic" w:hAnsi="Times New Roman" w:cs="Times New Roman"/>
          <w:lang w:val="en-US"/>
        </w:rPr>
        <w:t xml:space="preserve"> is built synthetically by adding an </w:t>
      </w:r>
      <w:r w:rsidRPr="00552689">
        <w:rPr>
          <w:rFonts w:ascii="Times New Roman" w:eastAsia="Yu Gothic" w:hAnsi="Times New Roman" w:cs="Times New Roman"/>
          <w:i/>
          <w:lang w:val="en-US"/>
        </w:rPr>
        <w:t>-r-</w:t>
      </w:r>
      <w:r w:rsidRPr="00552689">
        <w:rPr>
          <w:rFonts w:ascii="Times New Roman" w:eastAsia="Yu Gothic" w:hAnsi="Times New Roman" w:cs="Times New Roman"/>
          <w:lang w:val="en-US"/>
        </w:rPr>
        <w:t xml:space="preserve"> and the imperfect person morphemes to the stem</w:t>
      </w:r>
      <w:r w:rsidRPr="00552689">
        <w:rPr>
          <w:rStyle w:val="Appelnotedebasdep"/>
          <w:rFonts w:ascii="Times New Roman" w:hAnsi="Times New Roman" w:cs="Times New Roman"/>
          <w:lang w:val="en-US"/>
        </w:rPr>
        <w:footnoteReference w:id="5"/>
      </w:r>
      <w:r w:rsidRPr="00552689">
        <w:rPr>
          <w:rFonts w:ascii="Times New Roman" w:eastAsia="Yu Gothic" w:hAnsi="Times New Roman" w:cs="Times New Roman"/>
          <w:lang w:val="en-US"/>
        </w:rPr>
        <w:t xml:space="preserve"> (see (3a)). For the sake of convenience, both the conjunctive and the conditionnel are referred to as the </w:t>
      </w:r>
      <w:r w:rsidRPr="00552689">
        <w:rPr>
          <w:rFonts w:ascii="Times New Roman" w:eastAsia="Yu Gothic" w:hAnsi="Times New Roman" w:cs="Times New Roman"/>
          <w:i/>
          <w:iCs/>
          <w:lang w:val="en-US"/>
        </w:rPr>
        <w:t>conditional</w:t>
      </w:r>
      <w:r w:rsidRPr="00552689">
        <w:rPr>
          <w:rFonts w:ascii="Times New Roman" w:eastAsia="Yu Gothic" w:hAnsi="Times New Roman" w:cs="Times New Roman"/>
          <w:lang w:val="en-US"/>
        </w:rPr>
        <w:t xml:space="preserve"> in this paper. </w:t>
      </w:r>
    </w:p>
    <w:p w14:paraId="1965CD1C"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p w14:paraId="717A5CC6"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de-DE"/>
        </w:rPr>
      </w:pPr>
      <w:r w:rsidRPr="00552689">
        <w:rPr>
          <w:rFonts w:ascii="Times New Roman" w:eastAsia="Yu Gothic" w:hAnsi="Times New Roman" w:cs="Times New Roman"/>
          <w:sz w:val="22"/>
          <w:szCs w:val="22"/>
          <w:lang w:val="de-DE"/>
        </w:rPr>
        <w:t xml:space="preserve">(3) a. French: il </w:t>
      </w:r>
      <w:proofErr w:type="spellStart"/>
      <w:r w:rsidRPr="00552689">
        <w:rPr>
          <w:rFonts w:ascii="Times New Roman" w:eastAsia="Yu Gothic" w:hAnsi="Times New Roman" w:cs="Times New Roman"/>
          <w:sz w:val="22"/>
          <w:szCs w:val="22"/>
          <w:lang w:val="de-DE"/>
        </w:rPr>
        <w:t>mangerait</w:t>
      </w:r>
      <w:proofErr w:type="spellEnd"/>
    </w:p>
    <w:p w14:paraId="7E45FB35"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de-DE"/>
        </w:rPr>
      </w:pPr>
      <w:r w:rsidRPr="00552689">
        <w:rPr>
          <w:rFonts w:ascii="Times New Roman" w:eastAsia="Yu Gothic" w:hAnsi="Times New Roman" w:cs="Times New Roman"/>
          <w:kern w:val="0"/>
          <w:sz w:val="22"/>
          <w:lang w:val="de-DE"/>
        </w:rPr>
        <w:t xml:space="preserve">      b. German: er würde essen</w:t>
      </w:r>
    </w:p>
    <w:p w14:paraId="5DC31404"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r w:rsidRPr="00552689">
        <w:rPr>
          <w:rFonts w:ascii="Times New Roman" w:eastAsia="Yu Gothic" w:hAnsi="Times New Roman" w:cs="Times New Roman"/>
          <w:kern w:val="0"/>
          <w:sz w:val="22"/>
          <w:lang w:val="de-DE"/>
        </w:rPr>
        <w:t xml:space="preserve">                         </w:t>
      </w:r>
      <w:r w:rsidRPr="00552689">
        <w:rPr>
          <w:rFonts w:ascii="Times New Roman" w:eastAsia="Yu Gothic" w:hAnsi="Times New Roman" w:cs="Times New Roman"/>
          <w:kern w:val="0"/>
          <w:sz w:val="22"/>
          <w:lang w:val="en-US"/>
        </w:rPr>
        <w:t>‘he would eat’</w:t>
      </w:r>
    </w:p>
    <w:p w14:paraId="1FE3CFB9" w14:textId="77777777" w:rsidR="00982C66" w:rsidRPr="00552689" w:rsidRDefault="00982C66" w:rsidP="00982C66">
      <w:pPr>
        <w:pStyle w:val="Notedebasdepage"/>
        <w:widowControl w:val="0"/>
        <w:jc w:val="both"/>
        <w:rPr>
          <w:rFonts w:ascii="Times New Roman" w:eastAsia="Yu Gothic" w:hAnsi="Times New Roman" w:cs="Times New Roman"/>
          <w:sz w:val="24"/>
          <w:szCs w:val="24"/>
          <w:lang w:val="en-US"/>
        </w:rPr>
      </w:pPr>
    </w:p>
    <w:p w14:paraId="01A49FC3" w14:textId="77777777" w:rsidR="00982C66" w:rsidRPr="00552689" w:rsidRDefault="00982C66" w:rsidP="00982C66">
      <w:pPr>
        <w:pStyle w:val="Notedebasdepage"/>
        <w:widowControl w:val="0"/>
        <w:jc w:val="both"/>
        <w:rPr>
          <w:rFonts w:ascii="Times New Roman" w:eastAsia="Yu Gothic" w:hAnsi="Times New Roman" w:cs="Times New Roman"/>
          <w:lang w:val="en-US"/>
        </w:rPr>
      </w:pPr>
      <w:r w:rsidRPr="00552689">
        <w:rPr>
          <w:rFonts w:ascii="Times New Roman" w:eastAsia="Yu Gothic" w:hAnsi="Times New Roman" w:cs="Times New Roman"/>
          <w:sz w:val="24"/>
          <w:lang w:val="en-US"/>
        </w:rPr>
        <w:t>Conditional mood is typically used</w:t>
      </w:r>
      <w:r w:rsidRPr="00552689">
        <w:rPr>
          <w:rFonts w:ascii="Times New Roman" w:eastAsia="Yu Gothic" w:hAnsi="Times New Roman" w:cs="Times New Roman"/>
          <w:sz w:val="32"/>
          <w:lang w:val="en-US"/>
        </w:rPr>
        <w:t xml:space="preserve"> </w:t>
      </w:r>
      <w:r w:rsidRPr="00552689">
        <w:rPr>
          <w:rFonts w:ascii="Times New Roman" w:eastAsia="Yu Gothic" w:hAnsi="Times New Roman" w:cs="Times New Roman"/>
          <w:sz w:val="24"/>
          <w:lang w:val="en-US"/>
        </w:rPr>
        <w:t>in unreal (or hypothetical) conditional sentences. Indicative is also fine in such sentences, but it carries real semantics.</w:t>
      </w:r>
      <w:r w:rsidRPr="00552689">
        <w:rPr>
          <w:rFonts w:ascii="Times New Roman" w:eastAsia="Yu Gothic" w:hAnsi="Times New Roman" w:cs="Times New Roman"/>
          <w:lang w:val="en-US"/>
        </w:rPr>
        <w:t xml:space="preserve"> </w:t>
      </w:r>
      <w:r w:rsidRPr="00552689">
        <w:rPr>
          <w:rFonts w:ascii="Times New Roman" w:eastAsia="Yu Gothic" w:hAnsi="Times New Roman" w:cs="Times New Roman"/>
          <w:sz w:val="24"/>
          <w:lang w:val="en-US"/>
        </w:rPr>
        <w:t>As</w:t>
      </w:r>
      <w:r w:rsidRPr="00552689">
        <w:rPr>
          <w:rFonts w:ascii="Times New Roman" w:eastAsia="Yu Gothic" w:hAnsi="Times New Roman" w:cs="Times New Roman"/>
          <w:lang w:val="en-US"/>
        </w:rPr>
        <w:t xml:space="preserve"> </w:t>
      </w:r>
      <w:r w:rsidRPr="00552689">
        <w:rPr>
          <w:rFonts w:ascii="Times New Roman" w:eastAsia="Yu Gothic" w:hAnsi="Times New Roman" w:cs="Times New Roman"/>
          <w:sz w:val="24"/>
          <w:lang w:val="en-US"/>
        </w:rPr>
        <w:t>examples (4)-(5) show, French and German present different tense combinations in the main and adverbial parts of conditional sentences, even if these sentences have the same reading in both languages. In real conditional sentences, German shows indicative present (IndPS) in both clauses (see (4b)), while French shows indicative present in the adverbial clause and indicative future (</w:t>
      </w:r>
      <w:proofErr w:type="spellStart"/>
      <w:r w:rsidRPr="00552689">
        <w:rPr>
          <w:rFonts w:ascii="Times New Roman" w:eastAsia="Yu Gothic" w:hAnsi="Times New Roman" w:cs="Times New Roman"/>
          <w:sz w:val="24"/>
          <w:lang w:val="en-US"/>
        </w:rPr>
        <w:t>IndF</w:t>
      </w:r>
      <w:proofErr w:type="spellEnd"/>
      <w:r w:rsidRPr="00552689">
        <w:rPr>
          <w:rFonts w:ascii="Times New Roman" w:eastAsia="Yu Gothic" w:hAnsi="Times New Roman" w:cs="Times New Roman"/>
          <w:sz w:val="24"/>
          <w:lang w:val="en-US"/>
        </w:rPr>
        <w:t>) in the main clause (see (4a))</w:t>
      </w:r>
      <w:r w:rsidRPr="00552689">
        <w:rPr>
          <w:rFonts w:ascii="Times New Roman" w:hAnsi="Times New Roman" w:cs="Times New Roman"/>
          <w:sz w:val="24"/>
          <w:lang w:val="en-US"/>
        </w:rPr>
        <w:t xml:space="preserve">. </w:t>
      </w:r>
      <w:r w:rsidRPr="00552689">
        <w:rPr>
          <w:rFonts w:ascii="Times New Roman" w:eastAsia="Yu Gothic" w:hAnsi="Times New Roman" w:cs="Times New Roman"/>
          <w:sz w:val="24"/>
          <w:lang w:val="en-US"/>
        </w:rPr>
        <w:t>In hypothetical conditional</w:t>
      </w:r>
      <w:r w:rsidRPr="00552689">
        <w:rPr>
          <w:rFonts w:ascii="Times New Roman" w:eastAsia="Yu Gothic" w:hAnsi="Times New Roman" w:cs="Times New Roman"/>
          <w:lang w:val="en-US"/>
        </w:rPr>
        <w:t xml:space="preserve"> </w:t>
      </w:r>
      <w:r w:rsidRPr="00552689">
        <w:rPr>
          <w:rFonts w:ascii="Times New Roman" w:eastAsia="Yu Gothic" w:hAnsi="Times New Roman" w:cs="Times New Roman"/>
          <w:sz w:val="24"/>
          <w:lang w:val="en-US"/>
        </w:rPr>
        <w:t>sentences, German again shows the same form in both clauses, i.e., conditional (</w:t>
      </w:r>
      <w:r w:rsidRPr="00552689">
        <w:rPr>
          <w:rFonts w:ascii="Times New Roman" w:eastAsia="Yu Gothic" w:hAnsi="Times New Roman" w:cs="Times New Roman"/>
          <w:lang w:val="en-US"/>
        </w:rPr>
        <w:t>COND</w:t>
      </w:r>
      <w:r w:rsidRPr="00552689">
        <w:rPr>
          <w:rFonts w:ascii="Times New Roman" w:eastAsia="Yu Gothic" w:hAnsi="Times New Roman" w:cs="Times New Roman"/>
          <w:sz w:val="24"/>
          <w:lang w:val="en-US"/>
        </w:rPr>
        <w:t>) (see (5b)). French shows indicative imperfect (</w:t>
      </w:r>
      <w:proofErr w:type="spellStart"/>
      <w:r w:rsidRPr="00552689">
        <w:rPr>
          <w:rFonts w:ascii="Times New Roman" w:eastAsia="Yu Gothic" w:hAnsi="Times New Roman" w:cs="Times New Roman"/>
          <w:sz w:val="24"/>
          <w:lang w:val="en-US"/>
        </w:rPr>
        <w:t>IndImp</w:t>
      </w:r>
      <w:proofErr w:type="spellEnd"/>
      <w:r w:rsidRPr="00552689">
        <w:rPr>
          <w:rFonts w:ascii="Times New Roman" w:eastAsia="Yu Gothic" w:hAnsi="Times New Roman" w:cs="Times New Roman"/>
          <w:sz w:val="24"/>
          <w:lang w:val="en-US"/>
        </w:rPr>
        <w:t>) in the adverbial clause and conditional in the main clause (see (5a)).</w:t>
      </w:r>
    </w:p>
    <w:p w14:paraId="2391AE1E"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p w14:paraId="26D18A2B"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rPr>
      </w:pPr>
      <w:r w:rsidRPr="00552689">
        <w:rPr>
          <w:rFonts w:ascii="Times New Roman" w:eastAsia="Yu Gothic" w:hAnsi="Times New Roman" w:cs="Times New Roman"/>
          <w:sz w:val="22"/>
          <w:szCs w:val="22"/>
        </w:rPr>
        <w:t xml:space="preserve">(4) a. French: S’il </w:t>
      </w:r>
      <w:proofErr w:type="spellStart"/>
      <w:r w:rsidRPr="00552689">
        <w:rPr>
          <w:rFonts w:ascii="Times New Roman" w:eastAsia="Yu Gothic" w:hAnsi="Times New Roman" w:cs="Times New Roman"/>
          <w:sz w:val="22"/>
          <w:szCs w:val="22"/>
        </w:rPr>
        <w:t>boit</w:t>
      </w:r>
      <w:r w:rsidRPr="00552689">
        <w:rPr>
          <w:rFonts w:ascii="Times New Roman" w:eastAsia="Yu Gothic" w:hAnsi="Times New Roman" w:cs="Times New Roman"/>
          <w:sz w:val="22"/>
          <w:szCs w:val="22"/>
          <w:vertAlign w:val="subscript"/>
        </w:rPr>
        <w:t>IndPS</w:t>
      </w:r>
      <w:proofErr w:type="spellEnd"/>
      <w:r w:rsidRPr="00552689">
        <w:rPr>
          <w:rFonts w:ascii="Times New Roman" w:eastAsia="Yu Gothic" w:hAnsi="Times New Roman" w:cs="Times New Roman"/>
          <w:sz w:val="22"/>
          <w:szCs w:val="22"/>
        </w:rPr>
        <w:t xml:space="preserve"> trop, il </w:t>
      </w:r>
      <w:proofErr w:type="spellStart"/>
      <w:r w:rsidRPr="00552689">
        <w:rPr>
          <w:rFonts w:ascii="Times New Roman" w:eastAsia="Yu Gothic" w:hAnsi="Times New Roman" w:cs="Times New Roman"/>
          <w:sz w:val="22"/>
          <w:szCs w:val="22"/>
        </w:rPr>
        <w:t>aura</w:t>
      </w:r>
      <w:r w:rsidRPr="00552689">
        <w:rPr>
          <w:rFonts w:ascii="Times New Roman" w:eastAsia="Yu Gothic" w:hAnsi="Times New Roman" w:cs="Times New Roman"/>
          <w:sz w:val="22"/>
          <w:szCs w:val="22"/>
          <w:vertAlign w:val="subscript"/>
        </w:rPr>
        <w:t>IndF</w:t>
      </w:r>
      <w:proofErr w:type="spellEnd"/>
      <w:r w:rsidRPr="00552689">
        <w:rPr>
          <w:rFonts w:ascii="Times New Roman" w:eastAsia="Yu Gothic" w:hAnsi="Times New Roman" w:cs="Times New Roman"/>
          <w:sz w:val="22"/>
          <w:szCs w:val="22"/>
        </w:rPr>
        <w:t xml:space="preserve"> mal de tête. </w:t>
      </w:r>
    </w:p>
    <w:p w14:paraId="4FAE6DB9"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de-DE"/>
        </w:rPr>
      </w:pPr>
      <w:r w:rsidRPr="00552689">
        <w:rPr>
          <w:rFonts w:ascii="Times New Roman" w:eastAsia="Yu Gothic" w:hAnsi="Times New Roman" w:cs="Times New Roman"/>
          <w:sz w:val="22"/>
          <w:szCs w:val="22"/>
        </w:rPr>
        <w:t xml:space="preserve">      </w:t>
      </w:r>
      <w:r w:rsidRPr="00552689">
        <w:rPr>
          <w:rFonts w:ascii="Times New Roman" w:eastAsia="Yu Gothic" w:hAnsi="Times New Roman" w:cs="Times New Roman"/>
          <w:sz w:val="22"/>
          <w:szCs w:val="22"/>
          <w:lang w:val="de-DE"/>
        </w:rPr>
        <w:t xml:space="preserve">b. German: Wenn er zu viel </w:t>
      </w:r>
      <w:proofErr w:type="spellStart"/>
      <w:r w:rsidRPr="00552689">
        <w:rPr>
          <w:rFonts w:ascii="Times New Roman" w:eastAsia="Yu Gothic" w:hAnsi="Times New Roman" w:cs="Times New Roman"/>
          <w:sz w:val="22"/>
          <w:szCs w:val="22"/>
          <w:lang w:val="de-DE"/>
        </w:rPr>
        <w:t>trinkt</w:t>
      </w:r>
      <w:r w:rsidRPr="00552689">
        <w:rPr>
          <w:rFonts w:ascii="Times New Roman" w:eastAsia="Yu Gothic" w:hAnsi="Times New Roman" w:cs="Times New Roman"/>
          <w:sz w:val="22"/>
          <w:szCs w:val="22"/>
          <w:vertAlign w:val="subscript"/>
          <w:lang w:val="de-DE"/>
        </w:rPr>
        <w:t>IndPS</w:t>
      </w:r>
      <w:proofErr w:type="spellEnd"/>
      <w:r w:rsidRPr="00552689">
        <w:rPr>
          <w:rFonts w:ascii="Times New Roman" w:eastAsia="Yu Gothic" w:hAnsi="Times New Roman" w:cs="Times New Roman"/>
          <w:sz w:val="22"/>
          <w:szCs w:val="22"/>
          <w:lang w:val="de-DE"/>
        </w:rPr>
        <w:t xml:space="preserve">, </w:t>
      </w:r>
      <w:proofErr w:type="spellStart"/>
      <w:r w:rsidRPr="00552689">
        <w:rPr>
          <w:rFonts w:ascii="Times New Roman" w:eastAsia="Yu Gothic" w:hAnsi="Times New Roman" w:cs="Times New Roman"/>
          <w:sz w:val="22"/>
          <w:szCs w:val="22"/>
          <w:lang w:val="de-DE"/>
        </w:rPr>
        <w:t>hat</w:t>
      </w:r>
      <w:r w:rsidRPr="00552689">
        <w:rPr>
          <w:rFonts w:ascii="Times New Roman" w:eastAsia="Yu Gothic" w:hAnsi="Times New Roman" w:cs="Times New Roman"/>
          <w:sz w:val="22"/>
          <w:szCs w:val="22"/>
          <w:vertAlign w:val="subscript"/>
          <w:lang w:val="de-DE"/>
        </w:rPr>
        <w:t>IndPS</w:t>
      </w:r>
      <w:proofErr w:type="spellEnd"/>
      <w:r w:rsidRPr="00552689">
        <w:rPr>
          <w:rFonts w:ascii="Times New Roman" w:eastAsia="Yu Gothic" w:hAnsi="Times New Roman" w:cs="Times New Roman"/>
          <w:sz w:val="22"/>
          <w:szCs w:val="22"/>
          <w:lang w:val="de-DE"/>
        </w:rPr>
        <w:t xml:space="preserve"> er Kopfschmerzen. </w:t>
      </w:r>
    </w:p>
    <w:p w14:paraId="71B42915"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r w:rsidRPr="00552689">
        <w:rPr>
          <w:rFonts w:ascii="Times New Roman" w:eastAsia="Yu Gothic" w:hAnsi="Times New Roman" w:cs="Times New Roman"/>
          <w:kern w:val="0"/>
          <w:sz w:val="22"/>
          <w:lang w:val="de-DE"/>
        </w:rPr>
        <w:t xml:space="preserve">                        </w:t>
      </w:r>
      <w:r w:rsidRPr="00552689">
        <w:rPr>
          <w:rFonts w:ascii="Times New Roman" w:eastAsia="Yu Gothic" w:hAnsi="Times New Roman" w:cs="Times New Roman"/>
          <w:kern w:val="0"/>
          <w:sz w:val="22"/>
          <w:lang w:val="en-US"/>
        </w:rPr>
        <w:t>‘If he drinks too much, he has headaches.’</w:t>
      </w:r>
    </w:p>
    <w:p w14:paraId="27990F1B"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p>
    <w:p w14:paraId="35E537AE"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rPr>
      </w:pPr>
      <w:r w:rsidRPr="00552689">
        <w:rPr>
          <w:rFonts w:ascii="Times New Roman" w:eastAsia="Yu Gothic" w:hAnsi="Times New Roman" w:cs="Times New Roman"/>
          <w:sz w:val="22"/>
          <w:szCs w:val="22"/>
        </w:rPr>
        <w:t xml:space="preserve">(5) a. French: S’il </w:t>
      </w:r>
      <w:proofErr w:type="spellStart"/>
      <w:r w:rsidRPr="00552689">
        <w:rPr>
          <w:rFonts w:ascii="Times New Roman" w:eastAsia="Yu Gothic" w:hAnsi="Times New Roman" w:cs="Times New Roman"/>
          <w:sz w:val="22"/>
          <w:szCs w:val="22"/>
        </w:rPr>
        <w:t>buvait</w:t>
      </w:r>
      <w:r w:rsidRPr="00552689">
        <w:rPr>
          <w:rFonts w:ascii="Times New Roman" w:eastAsia="Yu Gothic" w:hAnsi="Times New Roman" w:cs="Times New Roman"/>
          <w:sz w:val="22"/>
          <w:szCs w:val="22"/>
          <w:vertAlign w:val="subscript"/>
        </w:rPr>
        <w:t>IndIMP</w:t>
      </w:r>
      <w:proofErr w:type="spellEnd"/>
      <w:r w:rsidRPr="00552689">
        <w:rPr>
          <w:rFonts w:ascii="Times New Roman" w:eastAsia="Yu Gothic" w:hAnsi="Times New Roman" w:cs="Times New Roman"/>
          <w:sz w:val="22"/>
          <w:szCs w:val="22"/>
        </w:rPr>
        <w:t xml:space="preserve"> trop, il </w:t>
      </w:r>
      <w:proofErr w:type="spellStart"/>
      <w:r w:rsidRPr="00552689">
        <w:rPr>
          <w:rFonts w:ascii="Times New Roman" w:eastAsia="Yu Gothic" w:hAnsi="Times New Roman" w:cs="Times New Roman"/>
          <w:sz w:val="22"/>
          <w:szCs w:val="22"/>
        </w:rPr>
        <w:t>aurait</w:t>
      </w:r>
      <w:r w:rsidRPr="00552689">
        <w:rPr>
          <w:rFonts w:ascii="Times New Roman" w:eastAsia="Yu Gothic" w:hAnsi="Times New Roman" w:cs="Times New Roman"/>
          <w:sz w:val="22"/>
          <w:szCs w:val="22"/>
          <w:vertAlign w:val="subscript"/>
        </w:rPr>
        <w:t>COND</w:t>
      </w:r>
      <w:proofErr w:type="spellEnd"/>
      <w:r w:rsidRPr="00552689">
        <w:rPr>
          <w:rFonts w:ascii="Times New Roman" w:eastAsia="Yu Gothic" w:hAnsi="Times New Roman" w:cs="Times New Roman"/>
          <w:sz w:val="22"/>
          <w:szCs w:val="22"/>
        </w:rPr>
        <w:t xml:space="preserve"> mal de tête. </w:t>
      </w:r>
    </w:p>
    <w:p w14:paraId="3595E2E2"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de-DE"/>
        </w:rPr>
      </w:pPr>
      <w:r w:rsidRPr="00552689">
        <w:rPr>
          <w:rFonts w:ascii="Times New Roman" w:eastAsia="Yu Gothic" w:hAnsi="Times New Roman" w:cs="Times New Roman"/>
          <w:kern w:val="0"/>
          <w:sz w:val="22"/>
        </w:rPr>
        <w:t xml:space="preserve">      </w:t>
      </w:r>
      <w:r w:rsidRPr="00552689">
        <w:rPr>
          <w:rFonts w:ascii="Times New Roman" w:eastAsia="Yu Gothic" w:hAnsi="Times New Roman" w:cs="Times New Roman"/>
          <w:kern w:val="0"/>
          <w:sz w:val="22"/>
          <w:lang w:val="de-DE"/>
        </w:rPr>
        <w:t xml:space="preserve">b. German: Wenn er zu viel trinken </w:t>
      </w:r>
      <w:proofErr w:type="spellStart"/>
      <w:r w:rsidRPr="00552689">
        <w:rPr>
          <w:rFonts w:ascii="Times New Roman" w:eastAsia="Yu Gothic" w:hAnsi="Times New Roman" w:cs="Times New Roman"/>
          <w:kern w:val="0"/>
          <w:sz w:val="22"/>
          <w:lang w:val="de-DE"/>
        </w:rPr>
        <w:t>würde</w:t>
      </w:r>
      <w:r w:rsidRPr="00552689">
        <w:rPr>
          <w:rFonts w:ascii="Times New Roman" w:eastAsia="Yu Gothic" w:hAnsi="Times New Roman" w:cs="Times New Roman"/>
          <w:kern w:val="0"/>
          <w:sz w:val="22"/>
          <w:vertAlign w:val="subscript"/>
          <w:lang w:val="de-DE"/>
        </w:rPr>
        <w:t>COND</w:t>
      </w:r>
      <w:proofErr w:type="spellEnd"/>
      <w:r w:rsidRPr="00552689">
        <w:rPr>
          <w:rFonts w:ascii="Times New Roman" w:eastAsia="Yu Gothic" w:hAnsi="Times New Roman" w:cs="Times New Roman"/>
          <w:kern w:val="0"/>
          <w:sz w:val="22"/>
          <w:lang w:val="de-DE"/>
        </w:rPr>
        <w:t xml:space="preserve">, </w:t>
      </w:r>
      <w:proofErr w:type="spellStart"/>
      <w:r w:rsidRPr="00552689">
        <w:rPr>
          <w:rFonts w:ascii="Times New Roman" w:eastAsia="Yu Gothic" w:hAnsi="Times New Roman" w:cs="Times New Roman"/>
          <w:kern w:val="0"/>
          <w:sz w:val="22"/>
          <w:lang w:val="de-DE"/>
        </w:rPr>
        <w:t>würde</w:t>
      </w:r>
      <w:r w:rsidRPr="00552689">
        <w:rPr>
          <w:rFonts w:ascii="Times New Roman" w:eastAsia="Yu Gothic" w:hAnsi="Times New Roman" w:cs="Times New Roman"/>
          <w:kern w:val="0"/>
          <w:sz w:val="22"/>
          <w:vertAlign w:val="subscript"/>
          <w:lang w:val="de-DE"/>
        </w:rPr>
        <w:t>COND</w:t>
      </w:r>
      <w:proofErr w:type="spellEnd"/>
      <w:r w:rsidRPr="00552689">
        <w:rPr>
          <w:rFonts w:ascii="Times New Roman" w:eastAsia="Yu Gothic" w:hAnsi="Times New Roman" w:cs="Times New Roman"/>
          <w:kern w:val="0"/>
          <w:sz w:val="22"/>
          <w:lang w:val="de-DE"/>
        </w:rPr>
        <w:t xml:space="preserve"> er Kopfschmerzen haben. </w:t>
      </w:r>
    </w:p>
    <w:p w14:paraId="522DB551"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r w:rsidRPr="00552689">
        <w:rPr>
          <w:rFonts w:ascii="Times New Roman" w:eastAsia="Yu Gothic" w:hAnsi="Times New Roman" w:cs="Times New Roman"/>
          <w:kern w:val="0"/>
          <w:sz w:val="22"/>
          <w:lang w:val="de-DE"/>
        </w:rPr>
        <w:t xml:space="preserve">     </w:t>
      </w:r>
      <w:r w:rsidRPr="00552689">
        <w:rPr>
          <w:rFonts w:ascii="Times New Roman" w:eastAsia="Yu Gothic" w:hAnsi="Times New Roman" w:cs="Times New Roman"/>
          <w:kern w:val="0"/>
          <w:sz w:val="22"/>
          <w:lang w:val="de-DE"/>
        </w:rPr>
        <w:tab/>
        <w:t xml:space="preserve">           </w:t>
      </w:r>
      <w:r w:rsidRPr="00552689">
        <w:rPr>
          <w:rFonts w:ascii="Times New Roman" w:eastAsia="Yu Gothic" w:hAnsi="Times New Roman" w:cs="Times New Roman"/>
          <w:kern w:val="0"/>
          <w:sz w:val="22"/>
          <w:lang w:val="en-US"/>
        </w:rPr>
        <w:t>‘If he drank too much, he would have headaches.’</w:t>
      </w:r>
    </w:p>
    <w:p w14:paraId="3E91CDA0"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p>
    <w:p w14:paraId="7A8A4DDC"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r w:rsidRPr="00552689">
        <w:rPr>
          <w:rFonts w:ascii="Times New Roman" w:eastAsia="Yu Gothic" w:hAnsi="Times New Roman" w:cs="Times New Roman"/>
          <w:kern w:val="0"/>
          <w:lang w:val="en-US"/>
        </w:rPr>
        <w:tab/>
      </w:r>
    </w:p>
    <w:p w14:paraId="26D9EFDA" w14:textId="77777777" w:rsidR="00982C66" w:rsidRPr="00552689" w:rsidRDefault="00982C66" w:rsidP="00982C66">
      <w:pPr>
        <w:pStyle w:val="Paragraphedeliste"/>
        <w:widowControl w:val="0"/>
        <w:numPr>
          <w:ilvl w:val="1"/>
          <w:numId w:val="1"/>
        </w:numPr>
        <w:autoSpaceDE w:val="0"/>
        <w:autoSpaceDN w:val="0"/>
        <w:adjustRightInd w:val="0"/>
        <w:spacing w:after="0" w:line="360" w:lineRule="auto"/>
        <w:jc w:val="both"/>
        <w:rPr>
          <w:rFonts w:ascii="Times New Roman" w:eastAsia="Yu Gothic" w:hAnsi="Times New Roman" w:cs="Times New Roman"/>
          <w:b/>
          <w:lang w:val="en-US"/>
        </w:rPr>
      </w:pPr>
      <w:r w:rsidRPr="00552689">
        <w:rPr>
          <w:rFonts w:ascii="Times New Roman" w:hAnsi="Times New Roman" w:cs="Times New Roman"/>
          <w:kern w:val="0"/>
          <w:lang w:val="en-US"/>
        </w:rPr>
        <w:t xml:space="preserve"> </w:t>
      </w:r>
      <w:r w:rsidRPr="00552689">
        <w:rPr>
          <w:rFonts w:ascii="Times New Roman" w:eastAsia="Yu Gothic" w:hAnsi="Times New Roman" w:cs="Times New Roman"/>
          <w:b/>
          <w:kern w:val="0"/>
          <w:lang w:val="en-US"/>
        </w:rPr>
        <w:t>The present study</w:t>
      </w:r>
    </w:p>
    <w:p w14:paraId="11D34CA6" w14:textId="12771D4E"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kern w:val="0"/>
          <w:lang w:val="en-US"/>
        </w:rPr>
      </w:pPr>
      <w:r w:rsidRPr="00552689">
        <w:rPr>
          <w:rFonts w:ascii="Times New Roman" w:eastAsia="Yu Gothic" w:hAnsi="Times New Roman" w:cs="Times New Roman"/>
          <w:kern w:val="0"/>
          <w:lang w:val="en-US"/>
        </w:rPr>
        <w:t xml:space="preserve">The aim of the study is twofold. First, it examines whether tense and mood are impaired in French- and German-speaking </w:t>
      </w:r>
      <w:r w:rsidRPr="00552689">
        <w:rPr>
          <w:rFonts w:ascii="Times New Roman" w:eastAsia="Yu Gothic" w:hAnsi="Times New Roman" w:cs="Times New Roman"/>
          <w:kern w:val="0"/>
          <w:sz w:val="20"/>
          <w:lang w:val="en-US"/>
        </w:rPr>
        <w:t>PWAA</w:t>
      </w:r>
      <w:r w:rsidRPr="00552689">
        <w:rPr>
          <w:rFonts w:ascii="Times New Roman" w:eastAsia="Yu Gothic" w:hAnsi="Times New Roman" w:cs="Times New Roman"/>
          <w:kern w:val="0"/>
          <w:lang w:val="en-US"/>
        </w:rPr>
        <w:t xml:space="preserve">, with special attention given to within-category dissociations. In other words, it focuses on whether certain time reference(s) and attitude(s) encoded by tense and mood are more error-prone than others. Second, it </w:t>
      </w:r>
      <w:r w:rsidR="004219B4" w:rsidRPr="00552689">
        <w:rPr>
          <w:rFonts w:ascii="Times New Roman" w:eastAsia="Yu Gothic" w:hAnsi="Times New Roman" w:cs="Times New Roman"/>
          <w:kern w:val="0"/>
          <w:lang w:val="en-US"/>
        </w:rPr>
        <w:t>explores</w:t>
      </w:r>
      <w:r w:rsidRPr="00552689">
        <w:rPr>
          <w:rFonts w:ascii="Times New Roman" w:eastAsia="Yu Gothic" w:hAnsi="Times New Roman" w:cs="Times New Roman"/>
          <w:kern w:val="0"/>
          <w:lang w:val="en-US"/>
        </w:rPr>
        <w:t xml:space="preserve"> whether morphosyntactic analyses</w:t>
      </w:r>
      <w:r w:rsidR="005573D3" w:rsidRPr="00552689">
        <w:rPr>
          <w:rFonts w:ascii="Times New Roman" w:eastAsia="Yu Gothic" w:hAnsi="Times New Roman" w:cs="Times New Roman"/>
          <w:kern w:val="0"/>
          <w:lang w:val="en-US"/>
        </w:rPr>
        <w:t xml:space="preserve"> of agrammatism</w:t>
      </w:r>
      <w:r w:rsidRPr="00552689">
        <w:rPr>
          <w:rFonts w:ascii="Times New Roman" w:eastAsia="Yu Gothic" w:hAnsi="Times New Roman" w:cs="Times New Roman"/>
          <w:kern w:val="0"/>
          <w:lang w:val="en-US"/>
        </w:rPr>
        <w:t xml:space="preserve"> such as the </w:t>
      </w:r>
      <w:r w:rsidRPr="00552689">
        <w:rPr>
          <w:rFonts w:ascii="Times New Roman" w:eastAsia="Yu Gothic" w:hAnsi="Times New Roman" w:cs="Times New Roman"/>
          <w:kern w:val="0"/>
          <w:sz w:val="20"/>
          <w:lang w:val="en-US"/>
        </w:rPr>
        <w:t xml:space="preserve">TUH </w:t>
      </w:r>
      <w:r w:rsidRPr="00552689">
        <w:rPr>
          <w:rFonts w:ascii="Times New Roman" w:eastAsia="Yu Gothic" w:hAnsi="Times New Roman" w:cs="Times New Roman"/>
          <w:kern w:val="0"/>
          <w:szCs w:val="32"/>
          <w:lang w:val="en-US"/>
        </w:rPr>
        <w:t xml:space="preserve">(Wenzlaff &amp; Clahsen, 2004, 2005) </w:t>
      </w:r>
      <w:r w:rsidR="002A1F46" w:rsidRPr="00552689">
        <w:rPr>
          <w:rFonts w:ascii="Times New Roman" w:eastAsia="Yu Gothic" w:hAnsi="Times New Roman" w:cs="Times New Roman"/>
          <w:kern w:val="0"/>
          <w:lang w:val="en-US"/>
        </w:rPr>
        <w:t>and</w:t>
      </w:r>
      <w:r w:rsidRPr="00552689">
        <w:rPr>
          <w:rFonts w:ascii="Times New Roman" w:eastAsia="Yu Gothic" w:hAnsi="Times New Roman" w:cs="Times New Roman"/>
          <w:kern w:val="0"/>
          <w:lang w:val="en-US"/>
        </w:rPr>
        <w:t xml:space="preserve"> the </w:t>
      </w:r>
      <w:r w:rsidRPr="00552689">
        <w:rPr>
          <w:rFonts w:ascii="Times New Roman" w:eastAsia="Yu Gothic" w:hAnsi="Times New Roman" w:cs="Times New Roman"/>
          <w:kern w:val="0"/>
          <w:sz w:val="20"/>
          <w:lang w:val="en-US"/>
        </w:rPr>
        <w:t xml:space="preserve">IFIH </w:t>
      </w:r>
      <w:r w:rsidRPr="00552689">
        <w:rPr>
          <w:rFonts w:ascii="Times New Roman" w:eastAsia="Yu Gothic" w:hAnsi="Times New Roman" w:cs="Times New Roman"/>
          <w:kern w:val="0"/>
          <w:szCs w:val="32"/>
          <w:lang w:val="en-US"/>
        </w:rPr>
        <w:t xml:space="preserve">(Nanousi et al., 2006) </w:t>
      </w:r>
      <w:r w:rsidRPr="00552689">
        <w:rPr>
          <w:rFonts w:ascii="Times New Roman" w:eastAsia="Yu Gothic" w:hAnsi="Times New Roman" w:cs="Times New Roman"/>
          <w:kern w:val="0"/>
          <w:lang w:val="en-US"/>
        </w:rPr>
        <w:t>might explain the results</w:t>
      </w:r>
      <w:r w:rsidR="00903E05" w:rsidRPr="00552689">
        <w:rPr>
          <w:rFonts w:ascii="Times New Roman" w:eastAsia="Yu Gothic" w:hAnsi="Times New Roman" w:cs="Times New Roman"/>
          <w:kern w:val="0"/>
          <w:lang w:val="en-US"/>
        </w:rPr>
        <w:t xml:space="preserve"> observed here</w:t>
      </w:r>
      <w:r w:rsidRPr="00552689">
        <w:rPr>
          <w:rFonts w:ascii="Times New Roman" w:eastAsia="Yu Gothic" w:hAnsi="Times New Roman" w:cs="Times New Roman"/>
          <w:kern w:val="0"/>
          <w:lang w:val="en-US"/>
        </w:rPr>
        <w:t xml:space="preserve">. The </w:t>
      </w:r>
      <w:r w:rsidRPr="00552689">
        <w:rPr>
          <w:rFonts w:ascii="Times New Roman" w:eastAsia="Yu Gothic" w:hAnsi="Times New Roman" w:cs="Times New Roman"/>
          <w:kern w:val="0"/>
          <w:sz w:val="20"/>
          <w:lang w:val="en-US"/>
        </w:rPr>
        <w:t xml:space="preserve">TUH </w:t>
      </w:r>
      <w:r w:rsidRPr="00552689">
        <w:rPr>
          <w:rFonts w:ascii="Times New Roman" w:eastAsia="Yu Gothic" w:hAnsi="Times New Roman" w:cs="Times New Roman"/>
          <w:kern w:val="0"/>
          <w:lang w:val="en-US"/>
        </w:rPr>
        <w:t xml:space="preserve">predicts that tense will be affected, regardless of the time reference, because it is underspecified. </w:t>
      </w:r>
      <w:r w:rsidR="00BB7379" w:rsidRPr="00552689">
        <w:rPr>
          <w:rFonts w:ascii="Times New Roman" w:eastAsia="Yu Gothic" w:hAnsi="Times New Roman" w:cs="Times New Roman"/>
          <w:kern w:val="0"/>
          <w:lang w:val="en-US"/>
        </w:rPr>
        <w:t>In</w:t>
      </w:r>
      <w:r w:rsidR="00860AC3" w:rsidRPr="00552689">
        <w:rPr>
          <w:rFonts w:ascii="Times New Roman" w:eastAsia="Yu Gothic" w:hAnsi="Times New Roman" w:cs="Times New Roman"/>
          <w:kern w:val="0"/>
          <w:lang w:val="en-US"/>
        </w:rPr>
        <w:t xml:space="preserve"> contrast</w:t>
      </w:r>
      <w:r w:rsidRPr="00552689">
        <w:rPr>
          <w:rFonts w:ascii="Times New Roman" w:eastAsia="Yu Gothic" w:hAnsi="Times New Roman" w:cs="Times New Roman"/>
          <w:kern w:val="0"/>
          <w:lang w:val="en-US"/>
        </w:rPr>
        <w:t xml:space="preserve">, mood should remain unaffected. The </w:t>
      </w:r>
      <w:r w:rsidRPr="00552689">
        <w:rPr>
          <w:rFonts w:ascii="Times New Roman" w:eastAsia="Yu Gothic" w:hAnsi="Times New Roman" w:cs="Times New Roman"/>
          <w:kern w:val="0"/>
          <w:sz w:val="20"/>
          <w:lang w:val="en-US"/>
        </w:rPr>
        <w:t xml:space="preserve">IFIH </w:t>
      </w:r>
      <w:r w:rsidRPr="00552689">
        <w:rPr>
          <w:rFonts w:ascii="Times New Roman" w:eastAsia="Yu Gothic" w:hAnsi="Times New Roman" w:cs="Times New Roman"/>
          <w:kern w:val="0"/>
          <w:lang w:val="en-US"/>
        </w:rPr>
        <w:t xml:space="preserve">predicts that both categories should be challenging for the </w:t>
      </w:r>
      <w:r w:rsidRPr="00552689">
        <w:rPr>
          <w:rFonts w:ascii="Times New Roman" w:eastAsia="Yu Gothic" w:hAnsi="Times New Roman" w:cs="Times New Roman"/>
          <w:kern w:val="0"/>
          <w:sz w:val="20"/>
          <w:lang w:val="en-US"/>
        </w:rPr>
        <w:t xml:space="preserve">PWAA </w:t>
      </w:r>
      <w:r w:rsidRPr="00552689">
        <w:rPr>
          <w:rFonts w:ascii="Times New Roman" w:eastAsia="Yu Gothic" w:hAnsi="Times New Roman" w:cs="Times New Roman"/>
          <w:kern w:val="0"/>
          <w:lang w:val="en-US"/>
        </w:rPr>
        <w:t xml:space="preserve">because they are uninterpretable. </w:t>
      </w:r>
      <w:r w:rsidR="00E32A70" w:rsidRPr="00552689">
        <w:rPr>
          <w:rFonts w:ascii="Times New Roman" w:eastAsia="Yu Gothic" w:hAnsi="Times New Roman" w:cs="Times New Roman"/>
          <w:kern w:val="0"/>
          <w:lang w:val="en-US"/>
        </w:rPr>
        <w:t>N</w:t>
      </w:r>
      <w:r w:rsidRPr="00552689">
        <w:rPr>
          <w:rFonts w:ascii="Times New Roman" w:eastAsia="Yu Gothic" w:hAnsi="Times New Roman" w:cs="Times New Roman"/>
          <w:kern w:val="0"/>
          <w:lang w:val="en-US"/>
        </w:rPr>
        <w:t xml:space="preserve">either hypothesis predicts nor addresses within-category dissociations. </w:t>
      </w:r>
      <w:r w:rsidR="00E32A70" w:rsidRPr="00552689">
        <w:rPr>
          <w:rFonts w:ascii="Times New Roman" w:eastAsia="Yu Gothic" w:hAnsi="Times New Roman" w:cs="Times New Roman"/>
          <w:kern w:val="0"/>
          <w:lang w:val="en-US"/>
        </w:rPr>
        <w:t>Conversely</w:t>
      </w:r>
      <w:r w:rsidRPr="00552689">
        <w:rPr>
          <w:rFonts w:ascii="Times New Roman" w:eastAsia="Yu Gothic" w:hAnsi="Times New Roman" w:cs="Times New Roman"/>
          <w:kern w:val="0"/>
          <w:lang w:val="en-US"/>
        </w:rPr>
        <w:t xml:space="preserve">, the </w:t>
      </w:r>
      <w:r w:rsidRPr="00552689">
        <w:rPr>
          <w:rFonts w:ascii="Times New Roman" w:eastAsia="Yu Gothic" w:hAnsi="Times New Roman" w:cs="Times New Roman"/>
          <w:kern w:val="0"/>
          <w:sz w:val="20"/>
          <w:lang w:val="en-US"/>
        </w:rPr>
        <w:t xml:space="preserve">PADILIH </w:t>
      </w:r>
      <w:r w:rsidRPr="00552689">
        <w:rPr>
          <w:rFonts w:ascii="Times New Roman" w:eastAsia="Yu Gothic" w:hAnsi="Times New Roman" w:cs="Times New Roman"/>
          <w:kern w:val="0"/>
          <w:lang w:val="en-US"/>
        </w:rPr>
        <w:t>(Bastiaanse, 2013) predicts such a dissociation for tense, where past reference should be more error-prone than present and future references due to discourse linking.</w:t>
      </w:r>
      <w:r w:rsidRPr="00552689">
        <w:rPr>
          <w:rFonts w:ascii="Times New Roman" w:eastAsia="Yu Gothic" w:hAnsi="Times New Roman" w:cs="Times New Roman"/>
          <w:kern w:val="0"/>
          <w:sz w:val="32"/>
          <w:lang w:val="en-US"/>
        </w:rPr>
        <w:t xml:space="preserve"> </w:t>
      </w:r>
      <w:r w:rsidRPr="00552689">
        <w:rPr>
          <w:rFonts w:ascii="Times New Roman" w:eastAsia="Yu Gothic" w:hAnsi="Times New Roman" w:cs="Times New Roman"/>
          <w:kern w:val="0"/>
          <w:lang w:val="en-US"/>
        </w:rPr>
        <w:t xml:space="preserve">Comparing the results of the present study with these hypotheses may help to characterize impairments of verbal inflection in agrammatism and their linguistic nature. For both purposes, tense and mood were investigated in French and German agrammatism from a systematic crosslinguistic perspective, i.e., the same experiment was conducted in both languages. </w:t>
      </w:r>
    </w:p>
    <w:p w14:paraId="72303699"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p w14:paraId="3EAB718F"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p w14:paraId="2F56E232" w14:textId="1883634B" w:rsidR="00221595" w:rsidRPr="00552689" w:rsidRDefault="00982C66" w:rsidP="00221595">
      <w:pPr>
        <w:pStyle w:val="Paragraphedeliste"/>
        <w:widowControl w:val="0"/>
        <w:numPr>
          <w:ilvl w:val="0"/>
          <w:numId w:val="1"/>
        </w:numPr>
        <w:autoSpaceDE w:val="0"/>
        <w:autoSpaceDN w:val="0"/>
        <w:adjustRightInd w:val="0"/>
        <w:spacing w:after="0" w:line="360" w:lineRule="auto"/>
        <w:ind w:left="357" w:hanging="357"/>
        <w:jc w:val="both"/>
        <w:rPr>
          <w:rFonts w:ascii="Times New Roman" w:hAnsi="Times New Roman" w:cs="Times New Roman"/>
          <w:b/>
          <w:bCs/>
          <w:lang w:val="en-US"/>
        </w:rPr>
      </w:pPr>
      <w:r w:rsidRPr="00552689">
        <w:rPr>
          <w:rFonts w:ascii="Times New Roman" w:hAnsi="Times New Roman" w:cs="Times New Roman"/>
          <w:b/>
          <w:bCs/>
          <w:kern w:val="0"/>
          <w:lang w:val="en-US"/>
        </w:rPr>
        <w:t xml:space="preserve">Methodology </w:t>
      </w:r>
    </w:p>
    <w:p w14:paraId="45CCB32F" w14:textId="3252F50D" w:rsidR="00CD0A8B" w:rsidRPr="00552689" w:rsidRDefault="00CD0A8B" w:rsidP="00CD0A8B">
      <w:pPr>
        <w:pStyle w:val="Paragraphedeliste"/>
        <w:widowControl w:val="0"/>
        <w:numPr>
          <w:ilvl w:val="1"/>
          <w:numId w:val="1"/>
        </w:numPr>
        <w:autoSpaceDE w:val="0"/>
        <w:autoSpaceDN w:val="0"/>
        <w:adjustRightInd w:val="0"/>
        <w:spacing w:after="0" w:line="360" w:lineRule="auto"/>
        <w:jc w:val="both"/>
        <w:rPr>
          <w:rFonts w:ascii="Times New Roman" w:hAnsi="Times New Roman" w:cs="Times New Roman"/>
          <w:b/>
          <w:bCs/>
          <w:kern w:val="0"/>
          <w:lang w:val="en-US"/>
        </w:rPr>
      </w:pPr>
      <w:r w:rsidRPr="00552689">
        <w:rPr>
          <w:rFonts w:ascii="Times New Roman" w:hAnsi="Times New Roman" w:cs="Times New Roman"/>
          <w:b/>
          <w:bCs/>
          <w:kern w:val="0"/>
          <w:lang w:val="en-US"/>
        </w:rPr>
        <w:t xml:space="preserve"> </w:t>
      </w:r>
      <w:r w:rsidR="00982C66" w:rsidRPr="00552689">
        <w:rPr>
          <w:rFonts w:ascii="Times New Roman" w:hAnsi="Times New Roman" w:cs="Times New Roman"/>
          <w:b/>
          <w:bCs/>
          <w:kern w:val="0"/>
          <w:lang w:val="en-US"/>
        </w:rPr>
        <w:t>Participants</w:t>
      </w:r>
    </w:p>
    <w:p w14:paraId="2357C173"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r w:rsidRPr="00552689">
        <w:rPr>
          <w:rFonts w:ascii="Times New Roman" w:eastAsia="Yu Gothic" w:hAnsi="Times New Roman" w:cs="Times New Roman"/>
          <w:kern w:val="0"/>
          <w:lang w:val="en-US"/>
        </w:rPr>
        <w:t xml:space="preserve">Seven </w:t>
      </w:r>
      <w:r w:rsidRPr="00552689">
        <w:rPr>
          <w:rFonts w:ascii="Times New Roman" w:eastAsia="Yu Gothic" w:hAnsi="Times New Roman" w:cs="Times New Roman"/>
          <w:kern w:val="0"/>
          <w:sz w:val="20"/>
          <w:lang w:val="en-US"/>
        </w:rPr>
        <w:t>PWAA</w:t>
      </w:r>
      <w:r w:rsidRPr="00552689">
        <w:rPr>
          <w:rFonts w:ascii="Times New Roman" w:eastAsia="Yu Gothic" w:hAnsi="Times New Roman" w:cs="Times New Roman"/>
          <w:kern w:val="0"/>
          <w:lang w:val="en-US"/>
        </w:rPr>
        <w:t>, three French-speaking and four German-speaking, and seven control participants matched for age, education level, and gender, participated in the study. Table 2 provides the demographic and clinical data of the participants. They are identified by the first letter of their native language (</w:t>
      </w:r>
      <w:r w:rsidRPr="00552689">
        <w:rPr>
          <w:rFonts w:ascii="Times New Roman" w:eastAsia="Yu Gothic" w:hAnsi="Times New Roman" w:cs="Times New Roman"/>
          <w:kern w:val="0"/>
          <w:sz w:val="20"/>
          <w:lang w:val="en-US"/>
        </w:rPr>
        <w:t xml:space="preserve">F </w:t>
      </w:r>
      <w:r w:rsidRPr="00552689">
        <w:rPr>
          <w:rFonts w:ascii="Times New Roman" w:eastAsia="Yu Gothic" w:hAnsi="Times New Roman" w:cs="Times New Roman"/>
          <w:kern w:val="0"/>
          <w:lang w:val="en-US"/>
        </w:rPr>
        <w:t xml:space="preserve">for French; </w:t>
      </w:r>
      <w:r w:rsidRPr="00552689">
        <w:rPr>
          <w:rFonts w:ascii="Times New Roman" w:eastAsia="Yu Gothic" w:hAnsi="Times New Roman" w:cs="Times New Roman"/>
          <w:kern w:val="0"/>
          <w:sz w:val="20"/>
          <w:lang w:val="en-US"/>
        </w:rPr>
        <w:t xml:space="preserve">D </w:t>
      </w:r>
      <w:r w:rsidRPr="00552689">
        <w:rPr>
          <w:rFonts w:ascii="Times New Roman" w:eastAsia="Yu Gothic" w:hAnsi="Times New Roman" w:cs="Times New Roman"/>
          <w:kern w:val="0"/>
          <w:lang w:val="en-US"/>
        </w:rPr>
        <w:t xml:space="preserve">for German), followed by the letters </w:t>
      </w:r>
      <w:r w:rsidRPr="00552689">
        <w:rPr>
          <w:rFonts w:ascii="Times New Roman" w:eastAsia="Yu Gothic" w:hAnsi="Times New Roman" w:cs="Times New Roman"/>
          <w:kern w:val="0"/>
          <w:sz w:val="20"/>
          <w:lang w:val="en-US"/>
        </w:rPr>
        <w:t xml:space="preserve">A </w:t>
      </w:r>
      <w:r w:rsidRPr="00552689">
        <w:rPr>
          <w:rFonts w:ascii="Times New Roman" w:eastAsia="Yu Gothic" w:hAnsi="Times New Roman" w:cs="Times New Roman"/>
          <w:kern w:val="0"/>
          <w:lang w:val="en-US"/>
        </w:rPr>
        <w:t xml:space="preserve">for the </w:t>
      </w:r>
      <w:r w:rsidRPr="00552689">
        <w:rPr>
          <w:rFonts w:ascii="Times New Roman" w:eastAsia="Yu Gothic" w:hAnsi="Times New Roman" w:cs="Times New Roman"/>
          <w:kern w:val="0"/>
          <w:sz w:val="20"/>
          <w:lang w:val="en-US"/>
        </w:rPr>
        <w:t xml:space="preserve">PWAA </w:t>
      </w:r>
      <w:r w:rsidRPr="00552689">
        <w:rPr>
          <w:rFonts w:ascii="Times New Roman" w:eastAsia="Yu Gothic" w:hAnsi="Times New Roman" w:cs="Times New Roman"/>
          <w:kern w:val="0"/>
          <w:lang w:val="en-US"/>
        </w:rPr>
        <w:t xml:space="preserve">and </w:t>
      </w:r>
      <w:r w:rsidRPr="00552689">
        <w:rPr>
          <w:rFonts w:ascii="Times New Roman" w:eastAsia="Yu Gothic" w:hAnsi="Times New Roman" w:cs="Times New Roman"/>
          <w:kern w:val="0"/>
          <w:sz w:val="20"/>
          <w:lang w:val="en-US"/>
        </w:rPr>
        <w:t xml:space="preserve">C </w:t>
      </w:r>
      <w:r w:rsidRPr="00552689">
        <w:rPr>
          <w:rFonts w:ascii="Times New Roman" w:eastAsia="Yu Gothic" w:hAnsi="Times New Roman" w:cs="Times New Roman"/>
          <w:kern w:val="0"/>
          <w:lang w:val="en-US"/>
        </w:rPr>
        <w:t xml:space="preserve">for the controls. The French-speaking </w:t>
      </w:r>
      <w:r w:rsidRPr="00552689">
        <w:rPr>
          <w:rFonts w:ascii="Times New Roman" w:eastAsia="Yu Gothic" w:hAnsi="Times New Roman" w:cs="Times New Roman"/>
          <w:kern w:val="0"/>
          <w:sz w:val="20"/>
          <w:lang w:val="en-US"/>
        </w:rPr>
        <w:t xml:space="preserve">PWAA </w:t>
      </w:r>
      <w:r w:rsidRPr="00552689">
        <w:rPr>
          <w:rFonts w:ascii="Times New Roman" w:eastAsia="Yu Gothic" w:hAnsi="Times New Roman" w:cs="Times New Roman"/>
          <w:kern w:val="0"/>
          <w:lang w:val="en-US"/>
        </w:rPr>
        <w:t xml:space="preserve">came from Wallonia in Belgium, and the German-speaking </w:t>
      </w:r>
      <w:r w:rsidRPr="00552689">
        <w:rPr>
          <w:rFonts w:ascii="Times New Roman" w:eastAsia="Yu Gothic" w:hAnsi="Times New Roman" w:cs="Times New Roman"/>
          <w:kern w:val="0"/>
          <w:sz w:val="20"/>
          <w:lang w:val="en-US"/>
        </w:rPr>
        <w:t xml:space="preserve">PWAA </w:t>
      </w:r>
      <w:r w:rsidRPr="00552689">
        <w:rPr>
          <w:rFonts w:ascii="Times New Roman" w:eastAsia="Yu Gothic" w:hAnsi="Times New Roman" w:cs="Times New Roman"/>
          <w:kern w:val="0"/>
          <w:szCs w:val="32"/>
          <w:lang w:val="en-US"/>
        </w:rPr>
        <w:t>came</w:t>
      </w:r>
      <w:r w:rsidRPr="00552689">
        <w:rPr>
          <w:rFonts w:ascii="Times New Roman" w:eastAsia="Yu Gothic" w:hAnsi="Times New Roman" w:cs="Times New Roman"/>
          <w:kern w:val="0"/>
          <w:sz w:val="20"/>
          <w:lang w:val="en-US"/>
        </w:rPr>
        <w:t xml:space="preserve"> </w:t>
      </w:r>
      <w:r w:rsidRPr="00552689">
        <w:rPr>
          <w:rFonts w:ascii="Times New Roman" w:eastAsia="Yu Gothic" w:hAnsi="Times New Roman" w:cs="Times New Roman"/>
          <w:kern w:val="0"/>
          <w:lang w:val="en-US"/>
        </w:rPr>
        <w:t xml:space="preserve">from North Rhine-Westphalia in Germany. Except for </w:t>
      </w:r>
      <w:r w:rsidRPr="00552689">
        <w:rPr>
          <w:rFonts w:ascii="Times New Roman" w:eastAsia="Yu Gothic" w:hAnsi="Times New Roman" w:cs="Times New Roman"/>
          <w:kern w:val="0"/>
          <w:sz w:val="20"/>
          <w:lang w:val="en-US"/>
        </w:rPr>
        <w:t>DA4,</w:t>
      </w:r>
      <w:r w:rsidRPr="00552689">
        <w:rPr>
          <w:rFonts w:ascii="Times New Roman" w:eastAsia="Yu Gothic" w:hAnsi="Times New Roman" w:cs="Times New Roman"/>
          <w:kern w:val="0"/>
          <w:lang w:val="en-US"/>
        </w:rPr>
        <w:t xml:space="preserve"> all </w:t>
      </w:r>
      <w:r w:rsidRPr="00552689">
        <w:rPr>
          <w:rFonts w:ascii="Times New Roman" w:eastAsia="Yu Gothic" w:hAnsi="Times New Roman" w:cs="Times New Roman"/>
          <w:kern w:val="0"/>
          <w:sz w:val="20"/>
          <w:lang w:val="en-US"/>
        </w:rPr>
        <w:t xml:space="preserve">PWAA </w:t>
      </w:r>
      <w:r w:rsidRPr="00552689">
        <w:rPr>
          <w:rFonts w:ascii="Times New Roman" w:eastAsia="Yu Gothic" w:hAnsi="Times New Roman" w:cs="Times New Roman"/>
          <w:kern w:val="0"/>
          <w:lang w:val="en-US"/>
        </w:rPr>
        <w:t xml:space="preserve">were right-handed and had suffered a left hemisphere lesion caused by a stroke. </w:t>
      </w:r>
      <w:r w:rsidRPr="00552689">
        <w:rPr>
          <w:rFonts w:ascii="Times New Roman" w:eastAsia="Yu Gothic" w:hAnsi="Times New Roman" w:cs="Times New Roman"/>
          <w:kern w:val="0"/>
          <w:sz w:val="20"/>
          <w:lang w:val="en-US"/>
        </w:rPr>
        <w:t xml:space="preserve">DA4 </w:t>
      </w:r>
      <w:r w:rsidRPr="00552689">
        <w:rPr>
          <w:rFonts w:ascii="Times New Roman" w:eastAsia="Yu Gothic" w:hAnsi="Times New Roman" w:cs="Times New Roman"/>
          <w:kern w:val="0"/>
          <w:lang w:val="en-US"/>
        </w:rPr>
        <w:t xml:space="preserve">was left-handed and had a traumatic brain injury that caused a lesion in the right hemisphere. </w:t>
      </w:r>
    </w:p>
    <w:p w14:paraId="78A529D9" w14:textId="0620FD40" w:rsidR="00982C66" w:rsidRPr="00552689" w:rsidRDefault="00982C66" w:rsidP="00982C66">
      <w:pPr>
        <w:widowControl w:val="0"/>
        <w:autoSpaceDE w:val="0"/>
        <w:autoSpaceDN w:val="0"/>
        <w:adjustRightInd w:val="0"/>
        <w:spacing w:after="0" w:line="240" w:lineRule="auto"/>
        <w:ind w:firstLine="380"/>
        <w:jc w:val="both"/>
        <w:rPr>
          <w:rFonts w:ascii="Times New Roman" w:eastAsia="Yu Gothic" w:hAnsi="Times New Roman" w:cs="Times New Roman"/>
          <w:kern w:val="0"/>
          <w:lang w:val="en-US"/>
        </w:rPr>
      </w:pPr>
      <w:r w:rsidRPr="00552689">
        <w:rPr>
          <w:rFonts w:ascii="Times New Roman" w:eastAsia="Yu Gothic" w:hAnsi="Times New Roman" w:cs="Times New Roman"/>
          <w:kern w:val="0"/>
          <w:lang w:val="en-US"/>
        </w:rPr>
        <w:t xml:space="preserve">The </w:t>
      </w:r>
      <w:r w:rsidRPr="00552689">
        <w:rPr>
          <w:rFonts w:ascii="Times New Roman" w:eastAsia="Yu Gothic" w:hAnsi="Times New Roman" w:cs="Times New Roman"/>
          <w:kern w:val="0"/>
          <w:sz w:val="20"/>
          <w:lang w:val="en-US"/>
        </w:rPr>
        <w:t>PWAA</w:t>
      </w:r>
      <w:r w:rsidRPr="00552689">
        <w:rPr>
          <w:rFonts w:ascii="Times New Roman" w:eastAsia="Yu Gothic" w:hAnsi="Times New Roman" w:cs="Times New Roman"/>
          <w:kern w:val="0"/>
          <w:sz w:val="16"/>
          <w:lang w:val="en-US"/>
        </w:rPr>
        <w:t xml:space="preserve"> </w:t>
      </w:r>
      <w:r w:rsidRPr="00552689">
        <w:rPr>
          <w:rFonts w:ascii="Times New Roman" w:eastAsia="Yu Gothic" w:hAnsi="Times New Roman" w:cs="Times New Roman"/>
          <w:kern w:val="0"/>
          <w:lang w:val="en-US"/>
        </w:rPr>
        <w:t>were recruited through support groups for people with aphasia or by contacting speech therapists. They</w:t>
      </w:r>
      <w:r w:rsidRPr="00552689">
        <w:rPr>
          <w:rFonts w:ascii="Times New Roman" w:eastAsia="Yu Gothic" w:hAnsi="Times New Roman" w:cs="Times New Roman"/>
          <w:kern w:val="0"/>
          <w:sz w:val="20"/>
          <w:lang w:val="en-US"/>
        </w:rPr>
        <w:t xml:space="preserve"> </w:t>
      </w:r>
      <w:r w:rsidRPr="00552689">
        <w:rPr>
          <w:rFonts w:ascii="Times New Roman" w:eastAsia="Yu Gothic" w:hAnsi="Times New Roman" w:cs="Times New Roman"/>
          <w:kern w:val="0"/>
          <w:lang w:val="en-US"/>
        </w:rPr>
        <w:t xml:space="preserve">were all identified as nonfluent in their speech therapist’s report, which also indicated the type of aphasia they were diagnosed with, except for </w:t>
      </w:r>
      <w:r w:rsidRPr="00552689">
        <w:rPr>
          <w:rFonts w:ascii="Times New Roman" w:eastAsia="Yu Gothic" w:hAnsi="Times New Roman" w:cs="Times New Roman"/>
          <w:kern w:val="0"/>
          <w:sz w:val="20"/>
          <w:lang w:val="en-US"/>
        </w:rPr>
        <w:t>DA4</w:t>
      </w:r>
      <w:r w:rsidRPr="00552689">
        <w:rPr>
          <w:rFonts w:ascii="Times New Roman" w:eastAsia="Yu Gothic" w:hAnsi="Times New Roman" w:cs="Times New Roman"/>
          <w:kern w:val="0"/>
          <w:lang w:val="en-US"/>
        </w:rPr>
        <w:t xml:space="preserve">, for whom the clinical report did not mention the exact type of aphasia. All of them performed a modernized and colorized version of the </w:t>
      </w:r>
      <w:r w:rsidRPr="00552689">
        <w:rPr>
          <w:rFonts w:ascii="Times New Roman" w:eastAsia="Yu Gothic" w:hAnsi="Times New Roman" w:cs="Times New Roman"/>
          <w:i/>
          <w:iCs/>
          <w:kern w:val="0"/>
          <w:lang w:val="en-US"/>
        </w:rPr>
        <w:t>Cookie Theft</w:t>
      </w:r>
      <w:r w:rsidRPr="00552689">
        <w:rPr>
          <w:rFonts w:ascii="Times New Roman" w:eastAsia="Yu Gothic" w:hAnsi="Times New Roman" w:cs="Times New Roman"/>
          <w:kern w:val="0"/>
          <w:lang w:val="en-US"/>
        </w:rPr>
        <w:t xml:space="preserve"> </w:t>
      </w:r>
      <w:r w:rsidRPr="00552689">
        <w:rPr>
          <w:rFonts w:ascii="Times New Roman" w:eastAsia="Yu Gothic" w:hAnsi="Times New Roman" w:cs="Times New Roman"/>
          <w:kern w:val="0"/>
          <w:lang w:val="en-US"/>
        </w:rPr>
        <w:fldChar w:fldCharType="begin"/>
      </w:r>
      <w:r w:rsidRPr="00552689">
        <w:rPr>
          <w:rFonts w:ascii="Times New Roman" w:eastAsia="Yu Gothic" w:hAnsi="Times New Roman" w:cs="Times New Roman"/>
          <w:kern w:val="0"/>
          <w:lang w:val="en-US"/>
        </w:rPr>
        <w:instrText xml:space="preserve"> ADDIN ZOTERO_ITEM CSL_CITATION {"citationID":"LQHi48Yl","properties":{"formattedCitation":"(Goodglass et al., 2001)","plainCitation":"(Goodglass et al., 2001)","noteIndex":0},"citationItems":[{"id":2110,"uris":["http://zotero.org/users/5263587/items/F66H8DYC"],"uri":["http://zotero.org/users/5263587/items/F66H8DYC"],"itemData":{"id":2110,"type":"book","event-place":"Philadelphia","publisher":"Lippincott Williams &amp; Wilkins","publisher-place":"Philadelphia","title":"The Assessment of Aphasia and Related Disorders","author":[{"family":"Goodglass","given":"Harold"},{"family":"Kaplan","given":"Edith"},{"family":"Barresi","given":"Barbara"}],"issued":{"date-parts":[["2001"]]}}}],"schema":"https://github.com/citation-style-language/schema/raw/master/csl-citation.json"} </w:instrText>
      </w:r>
      <w:r w:rsidRPr="00552689">
        <w:rPr>
          <w:rFonts w:ascii="Times New Roman" w:eastAsia="Yu Gothic" w:hAnsi="Times New Roman" w:cs="Times New Roman"/>
          <w:kern w:val="0"/>
          <w:lang w:val="en-US"/>
        </w:rPr>
        <w:fldChar w:fldCharType="separate"/>
      </w:r>
      <w:r w:rsidRPr="00552689">
        <w:rPr>
          <w:rFonts w:ascii="Times New Roman" w:hAnsi="Times New Roman" w:cs="Times New Roman"/>
          <w:lang w:val="en-US"/>
        </w:rPr>
        <w:t>(Goodglass et al., 2001)</w:t>
      </w:r>
      <w:r w:rsidRPr="00552689">
        <w:rPr>
          <w:rFonts w:ascii="Times New Roman" w:eastAsia="Yu Gothic" w:hAnsi="Times New Roman" w:cs="Times New Roman"/>
          <w:kern w:val="0"/>
          <w:lang w:val="en-US"/>
        </w:rPr>
        <w:fldChar w:fldCharType="end"/>
      </w:r>
      <w:r w:rsidRPr="00552689">
        <w:rPr>
          <w:rFonts w:ascii="Times New Roman" w:eastAsia="Yu Gothic" w:hAnsi="Times New Roman" w:cs="Times New Roman"/>
          <w:kern w:val="0"/>
          <w:lang w:val="en-US"/>
        </w:rPr>
        <w:t xml:space="preserve"> adapted by Berube et al. </w:t>
      </w:r>
      <w:r w:rsidRPr="00552689">
        <w:rPr>
          <w:rFonts w:ascii="Times New Roman" w:eastAsia="Yu Gothic" w:hAnsi="Times New Roman" w:cs="Times New Roman"/>
          <w:kern w:val="0"/>
          <w:lang w:val="en-US"/>
        </w:rPr>
        <w:fldChar w:fldCharType="begin"/>
      </w:r>
      <w:r w:rsidRPr="00552689">
        <w:rPr>
          <w:rFonts w:ascii="Times New Roman" w:eastAsia="Yu Gothic" w:hAnsi="Times New Roman" w:cs="Times New Roman"/>
          <w:kern w:val="0"/>
          <w:lang w:val="en-US"/>
        </w:rPr>
        <w:instrText xml:space="preserve"> ADDIN ZOTERO_ITEM CSL_CITATION {"citationID":"DEz5gW2J","properties":{"formattedCitation":"(Berube et al., 2019)","plainCitation":"(Berube et al., 2019)","dontUpdate":true,"noteIndex":0},"citationItems":[{"id":1128,"uris":["http://zotero.org/users/5263587/items/IBZTPTBR"],"uri":["http://zotero.org/users/5263587/items/IBZTPTBR"],"itemData":{"id":1128,"type":"article-journal","abstract":"Shauna","container-title":"American Journal of Speech-Language Pathology","page":"321-329","title":"Stealing Cookies in the Twenty-First Century: Measures of Spoken Narrative in Healthy Versus Speakers With Aphasia","volume":"28","author":[{"family":"Berube","given":"Shauna"},{"family":"Nonnemacher","given":"Jodi"},{"family":"Demsky","given":"Cornelia"},{"family":"Glenn","given":"Shenly"},{"family":"Saxena","given":"Sadhvi"},{"family":"Wright","given":"Amy"},{"family":"Tippett","given":"Donna C."},{"family":"Hillis","given":"Argye E."}],"issued":{"date-parts":[["2019"]]}}}],"schema":"https://github.com/citation-style-language/schema/raw/master/csl-citation.json"} </w:instrText>
      </w:r>
      <w:r w:rsidRPr="00552689">
        <w:rPr>
          <w:rFonts w:ascii="Times New Roman" w:eastAsia="Yu Gothic" w:hAnsi="Times New Roman" w:cs="Times New Roman"/>
          <w:kern w:val="0"/>
          <w:lang w:val="en-US"/>
        </w:rPr>
        <w:fldChar w:fldCharType="separate"/>
      </w:r>
      <w:r w:rsidRPr="00552689">
        <w:rPr>
          <w:rFonts w:ascii="Times New Roman" w:hAnsi="Times New Roman" w:cs="Times New Roman"/>
          <w:lang w:val="en-US"/>
        </w:rPr>
        <w:t>(2019)</w:t>
      </w:r>
      <w:r w:rsidRPr="00552689">
        <w:rPr>
          <w:rFonts w:ascii="Times New Roman" w:eastAsia="Yu Gothic" w:hAnsi="Times New Roman" w:cs="Times New Roman"/>
          <w:kern w:val="0"/>
          <w:lang w:val="en-US"/>
        </w:rPr>
        <w:fldChar w:fldCharType="end"/>
      </w:r>
      <w:r w:rsidRPr="00552689">
        <w:rPr>
          <w:rFonts w:ascii="Times New Roman" w:eastAsia="Yu Gothic" w:hAnsi="Times New Roman" w:cs="Times New Roman"/>
          <w:kern w:val="0"/>
          <w:lang w:val="en-US"/>
        </w:rPr>
        <w:t>, i.e., a spontaneous speech task to ensure they showed typical signs of agrammatism. In this task, they all showed multiple</w:t>
      </w:r>
      <w:r w:rsidR="007F189B" w:rsidRPr="00552689">
        <w:rPr>
          <w:rFonts w:ascii="Times New Roman" w:eastAsia="Yu Gothic" w:hAnsi="Times New Roman" w:cs="Times New Roman"/>
          <w:kern w:val="0"/>
          <w:lang w:val="en-US"/>
        </w:rPr>
        <w:t xml:space="preserve"> omissions of</w:t>
      </w:r>
      <w:r w:rsidRPr="00552689">
        <w:rPr>
          <w:rFonts w:ascii="Times New Roman" w:eastAsia="Yu Gothic" w:hAnsi="Times New Roman" w:cs="Times New Roman"/>
          <w:kern w:val="0"/>
          <w:lang w:val="en-US"/>
        </w:rPr>
        <w:t xml:space="preserve"> verb</w:t>
      </w:r>
      <w:r w:rsidR="00C13978" w:rsidRPr="00552689">
        <w:rPr>
          <w:rFonts w:ascii="Times New Roman" w:eastAsia="Yu Gothic" w:hAnsi="Times New Roman" w:cs="Times New Roman"/>
          <w:kern w:val="0"/>
          <w:lang w:val="en-US"/>
        </w:rPr>
        <w:t xml:space="preserve"> and functional words</w:t>
      </w:r>
      <w:r w:rsidR="007F189B" w:rsidRPr="00552689">
        <w:rPr>
          <w:rFonts w:ascii="Times New Roman" w:eastAsia="Yu Gothic" w:hAnsi="Times New Roman" w:cs="Times New Roman"/>
          <w:kern w:val="0"/>
          <w:lang w:val="en-US"/>
        </w:rPr>
        <w:t xml:space="preserve">, </w:t>
      </w:r>
      <w:r w:rsidRPr="00552689">
        <w:rPr>
          <w:rFonts w:ascii="Times New Roman" w:eastAsia="Yu Gothic" w:hAnsi="Times New Roman" w:cs="Times New Roman"/>
          <w:kern w:val="0"/>
          <w:lang w:val="en-US"/>
        </w:rPr>
        <w:t xml:space="preserve">such as determiners and prepositions, and fluency problems (see Appendix </w:t>
      </w:r>
      <w:r w:rsidRPr="00552689">
        <w:rPr>
          <w:rFonts w:ascii="Times New Roman" w:eastAsia="Yu Gothic" w:hAnsi="Times New Roman" w:cs="Times New Roman"/>
          <w:kern w:val="0"/>
          <w:sz w:val="20"/>
          <w:szCs w:val="20"/>
          <w:lang w:val="en-US"/>
        </w:rPr>
        <w:t>A</w:t>
      </w:r>
      <w:r w:rsidRPr="00552689">
        <w:rPr>
          <w:rFonts w:ascii="Times New Roman" w:eastAsia="Yu Gothic" w:hAnsi="Times New Roman" w:cs="Times New Roman"/>
          <w:kern w:val="0"/>
          <w:lang w:val="en-US"/>
        </w:rPr>
        <w:t xml:space="preserve">). </w:t>
      </w:r>
    </w:p>
    <w:p w14:paraId="73435833" w14:textId="77777777" w:rsidR="00982C66" w:rsidRPr="00552689" w:rsidRDefault="00982C66" w:rsidP="00982C66">
      <w:pPr>
        <w:widowControl w:val="0"/>
        <w:autoSpaceDE w:val="0"/>
        <w:autoSpaceDN w:val="0"/>
        <w:adjustRightInd w:val="0"/>
        <w:spacing w:after="0" w:line="240" w:lineRule="auto"/>
        <w:ind w:firstLine="380"/>
        <w:jc w:val="both"/>
        <w:rPr>
          <w:rFonts w:ascii="Times New Roman" w:eastAsia="Yu Gothic" w:hAnsi="Times New Roman" w:cs="Times New Roman"/>
          <w:kern w:val="0"/>
          <w:lang w:val="en-US"/>
        </w:rPr>
      </w:pPr>
      <w:r w:rsidRPr="00552689">
        <w:rPr>
          <w:rFonts w:ascii="Times New Roman" w:eastAsia="Yu Gothic" w:hAnsi="Times New Roman" w:cs="Times New Roman"/>
          <w:kern w:val="0"/>
          <w:lang w:val="en-US"/>
        </w:rPr>
        <w:t xml:space="preserve">All </w:t>
      </w:r>
      <w:r w:rsidRPr="00552689">
        <w:rPr>
          <w:rFonts w:ascii="Times New Roman" w:eastAsia="Yu Gothic" w:hAnsi="Times New Roman" w:cs="Times New Roman"/>
          <w:kern w:val="0"/>
          <w:sz w:val="20"/>
          <w:lang w:val="en-US"/>
        </w:rPr>
        <w:t xml:space="preserve">PWAA </w:t>
      </w:r>
      <w:r w:rsidRPr="00552689">
        <w:rPr>
          <w:rFonts w:ascii="Times New Roman" w:eastAsia="Yu Gothic" w:hAnsi="Times New Roman" w:cs="Times New Roman"/>
          <w:kern w:val="0"/>
          <w:lang w:val="en-US"/>
        </w:rPr>
        <w:t xml:space="preserve">had good hearing and normal (or corrected) vision, and none had a history of psychiatric, neurologic, or speech disorders prior to their brain injury. Some had reading difficulties and/or mild articulation difficulties, but these did not interfere with the realization of the tasks. </w:t>
      </w:r>
    </w:p>
    <w:p w14:paraId="799B8BCB" w14:textId="39E25F65" w:rsidR="00982C66" w:rsidRPr="00552689" w:rsidRDefault="00982C66" w:rsidP="00982C66">
      <w:pPr>
        <w:widowControl w:val="0"/>
        <w:autoSpaceDE w:val="0"/>
        <w:autoSpaceDN w:val="0"/>
        <w:adjustRightInd w:val="0"/>
        <w:spacing w:after="0" w:line="240" w:lineRule="auto"/>
        <w:ind w:firstLine="380"/>
        <w:jc w:val="both"/>
        <w:rPr>
          <w:rFonts w:ascii="Times New Roman" w:eastAsia="Yu Gothic" w:hAnsi="Times New Roman" w:cs="Times New Roman"/>
          <w:lang w:val="en-US"/>
        </w:rPr>
      </w:pPr>
      <w:r w:rsidRPr="00552689">
        <w:rPr>
          <w:rFonts w:ascii="Times New Roman" w:eastAsia="Yu Gothic" w:hAnsi="Times New Roman" w:cs="Times New Roman"/>
          <w:kern w:val="0"/>
          <w:lang w:val="en-US"/>
        </w:rPr>
        <w:t xml:space="preserve">Given the small number of participants, the study qualifies as a multiple case study. It examines specific aspects of agrammatism (i.e., verbal inflection impairments) established by previous literature while considering individual variabilities </w:t>
      </w:r>
      <w:r w:rsidRPr="00552689">
        <w:rPr>
          <w:rFonts w:ascii="Times New Roman" w:eastAsia="Yu Gothic" w:hAnsi="Times New Roman" w:cs="Times New Roman"/>
          <w:kern w:val="0"/>
          <w:lang w:val="en-US"/>
        </w:rPr>
        <w:fldChar w:fldCharType="begin"/>
      </w:r>
      <w:r w:rsidRPr="00552689">
        <w:rPr>
          <w:rFonts w:ascii="Times New Roman" w:eastAsia="Yu Gothic" w:hAnsi="Times New Roman" w:cs="Times New Roman"/>
          <w:kern w:val="0"/>
          <w:lang w:val="en-US"/>
        </w:rPr>
        <w:instrText xml:space="preserve"> ADDIN ZOTERO_ITEM CSL_CITATION {"citationID":"LHfBO7g4","properties":{"formattedCitation":"(Duff, 2020)","plainCitation":"(Duff, 2020)","noteIndex":0},"citationItems":[{"id":2127,"uris":["http://zotero.org/users/5263587/items/IRYVPEC2"],"uri":["http://zotero.org/users/5263587/items/IRYVPEC2"],"itemData":{"id":2127,"type":"chapter","container-title":"The Routledge handbook of research methods in applied linguistics","event-place":"New York","page":"144-153","publisher":"Routledge","publisher-place":"New York","title":"Case study research: Making language learning complexities visible","author":[{"family":"Duff","given":"Patricia A."}],"editor":[{"family":"McKinley","given":"Jim"},{"family":"Heath","given":"Rose"}],"issued":{"date-parts":[["2020"]]}}}],"schema":"https://github.com/citation-style-language/schema/raw/master/csl-citation.json"} </w:instrText>
      </w:r>
      <w:r w:rsidRPr="00552689">
        <w:rPr>
          <w:rFonts w:ascii="Times New Roman" w:eastAsia="Yu Gothic" w:hAnsi="Times New Roman" w:cs="Times New Roman"/>
          <w:kern w:val="0"/>
          <w:lang w:val="en-US"/>
        </w:rPr>
        <w:fldChar w:fldCharType="separate"/>
      </w:r>
      <w:r w:rsidRPr="00552689">
        <w:rPr>
          <w:rFonts w:ascii="Times New Roman" w:hAnsi="Times New Roman" w:cs="Times New Roman"/>
          <w:lang w:val="en-US"/>
        </w:rPr>
        <w:t>(Duff, 2020)</w:t>
      </w:r>
      <w:r w:rsidRPr="00552689">
        <w:rPr>
          <w:rFonts w:ascii="Times New Roman" w:eastAsia="Yu Gothic" w:hAnsi="Times New Roman" w:cs="Times New Roman"/>
          <w:kern w:val="0"/>
          <w:lang w:val="en-US"/>
        </w:rPr>
        <w:fldChar w:fldCharType="end"/>
      </w:r>
      <w:r w:rsidRPr="00552689">
        <w:rPr>
          <w:rFonts w:ascii="Times New Roman" w:eastAsia="Yu Gothic" w:hAnsi="Times New Roman" w:cs="Times New Roman"/>
          <w:kern w:val="0"/>
          <w:lang w:val="en-US"/>
        </w:rPr>
        <w:t xml:space="preserve">, a common practice in linguistic research on acquired language disorders </w:t>
      </w:r>
      <w:r w:rsidRPr="00552689">
        <w:rPr>
          <w:rFonts w:ascii="Times New Roman" w:eastAsia="Yu Gothic" w:hAnsi="Times New Roman" w:cs="Times New Roman"/>
          <w:kern w:val="0"/>
          <w:lang w:val="en-US"/>
        </w:rPr>
        <w:fldChar w:fldCharType="begin"/>
      </w:r>
      <w:r w:rsidRPr="00552689">
        <w:rPr>
          <w:rFonts w:ascii="Times New Roman" w:eastAsia="Yu Gothic" w:hAnsi="Times New Roman" w:cs="Times New Roman"/>
          <w:kern w:val="0"/>
          <w:lang w:val="en-US"/>
        </w:rPr>
        <w:instrText xml:space="preserve"> ADDIN ZOTERO_ITEM CSL_CITATION {"citationID":"dX8aH0cq","properties":{"formattedCitation":"(Nespoulous, 2016)","plainCitation":"(Nespoulous, 2016)","noteIndex":0},"citationItems":[{"id":26,"uris":["http://zotero.org/users/5263587/items/DVI4VE6B"],"uri":["http://zotero.org/users/5263587/items/DVI4VE6B"],"itemData":{"id":26,"type":"article-journal","container-title":"Langages","DOI":"10.3917/lang.201.0111","ISSN":"0458-726X, 1958-9549","issue":"1","language":"fr","page":"111-128","source":"Crossref","title":"Sémantique et Aphasie – Approche neuropsycholinguistique des processus cognitifs/linguistiques de haut niveau","volume":"201","author":[{"family":"Nespoulous","given":"Jean-Luc"}],"issued":{"date-parts":[["2016"]]}}}],"schema":"https://github.com/citation-style-language/schema/raw/master/csl-citation.json"} </w:instrText>
      </w:r>
      <w:r w:rsidRPr="00552689">
        <w:rPr>
          <w:rFonts w:ascii="Times New Roman" w:eastAsia="Yu Gothic" w:hAnsi="Times New Roman" w:cs="Times New Roman"/>
          <w:kern w:val="0"/>
          <w:lang w:val="en-US"/>
        </w:rPr>
        <w:fldChar w:fldCharType="separate"/>
      </w:r>
      <w:r w:rsidRPr="00552689">
        <w:rPr>
          <w:rFonts w:ascii="Times New Roman" w:hAnsi="Times New Roman" w:cs="Times New Roman"/>
          <w:lang w:val="en-US"/>
        </w:rPr>
        <w:t>(Nespoulous, 2016)</w:t>
      </w:r>
      <w:r w:rsidRPr="00552689">
        <w:rPr>
          <w:rFonts w:ascii="Times New Roman" w:eastAsia="Yu Gothic" w:hAnsi="Times New Roman" w:cs="Times New Roman"/>
          <w:kern w:val="0"/>
          <w:lang w:val="en-US"/>
        </w:rPr>
        <w:fldChar w:fldCharType="end"/>
      </w:r>
      <w:r w:rsidRPr="00552689">
        <w:rPr>
          <w:rFonts w:ascii="Times New Roman" w:eastAsia="Yu Gothic" w:hAnsi="Times New Roman" w:cs="Times New Roman"/>
          <w:kern w:val="0"/>
          <w:lang w:val="en-US"/>
        </w:rPr>
        <w:t xml:space="preserve">. The study was approved by the Ethics Committee of the </w:t>
      </w:r>
      <w:r w:rsidR="00030DF0" w:rsidRPr="00552689">
        <w:rPr>
          <w:rFonts w:ascii="Times New Roman" w:eastAsia="Yu Gothic" w:hAnsi="Times New Roman" w:cs="Times New Roman"/>
          <w:kern w:val="0"/>
          <w:lang w:val="en-US"/>
        </w:rPr>
        <w:t xml:space="preserve">Institute </w:t>
      </w:r>
      <w:r w:rsidR="00FD298D" w:rsidRPr="00552689">
        <w:rPr>
          <w:rFonts w:ascii="Times New Roman" w:eastAsia="Yu Gothic" w:hAnsi="Times New Roman" w:cs="Times New Roman"/>
          <w:kern w:val="0"/>
          <w:lang w:val="en-US"/>
        </w:rPr>
        <w:t xml:space="preserve">for Language and Communication at </w:t>
      </w:r>
      <w:proofErr w:type="spellStart"/>
      <w:r w:rsidR="00FD298D" w:rsidRPr="00552689">
        <w:rPr>
          <w:rFonts w:ascii="Times New Roman" w:eastAsia="Yu Gothic" w:hAnsi="Times New Roman" w:cs="Times New Roman"/>
          <w:kern w:val="0"/>
          <w:lang w:val="en-US"/>
        </w:rPr>
        <w:t>UCLouvain</w:t>
      </w:r>
      <w:proofErr w:type="spellEnd"/>
      <w:r w:rsidRPr="00552689">
        <w:rPr>
          <w:rFonts w:ascii="Times New Roman" w:eastAsia="Yu Gothic" w:hAnsi="Times New Roman" w:cs="Times New Roman"/>
          <w:kern w:val="0"/>
          <w:lang w:val="en-US"/>
        </w:rPr>
        <w:t>, and all participants read and signed an informed consent form.</w:t>
      </w:r>
    </w:p>
    <w:p w14:paraId="5F4EE0E8"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p w14:paraId="70170F5A"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tbl>
      <w:tblPr>
        <w:tblStyle w:val="Grilledutableau"/>
        <w:tblpPr w:leftFromText="141" w:rightFromText="141" w:vertAnchor="page" w:horzAnchor="margin" w:tblpY="50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9"/>
        <w:gridCol w:w="661"/>
        <w:gridCol w:w="995"/>
        <w:gridCol w:w="847"/>
        <w:gridCol w:w="1649"/>
        <w:gridCol w:w="894"/>
        <w:gridCol w:w="1072"/>
        <w:gridCol w:w="1765"/>
      </w:tblGrid>
      <w:tr w:rsidR="0050540D" w:rsidRPr="00552689" w14:paraId="0DB5A883" w14:textId="77777777" w:rsidTr="0050540D">
        <w:tc>
          <w:tcPr>
            <w:tcW w:w="655" w:type="pct"/>
            <w:tcBorders>
              <w:top w:val="single" w:sz="4" w:space="0" w:color="auto"/>
              <w:bottom w:val="single" w:sz="4" w:space="0" w:color="auto"/>
            </w:tcBorders>
          </w:tcPr>
          <w:p w14:paraId="158E3A84" w14:textId="77777777" w:rsidR="0050540D" w:rsidRPr="00552689" w:rsidRDefault="0050540D" w:rsidP="0050540D">
            <w:pPr>
              <w:pStyle w:val="Sansinterligne"/>
              <w:widowControl w:val="0"/>
              <w:jc w:val="center"/>
              <w:rPr>
                <w:rFonts w:ascii="Times New Roman" w:eastAsia="Yu Gothic" w:hAnsi="Times New Roman" w:cs="Times New Roman"/>
                <w:b/>
                <w:sz w:val="16"/>
                <w:szCs w:val="16"/>
              </w:rPr>
            </w:pPr>
            <w:r w:rsidRPr="00552689">
              <w:rPr>
                <w:rFonts w:ascii="Times New Roman" w:eastAsia="Yu Gothic" w:hAnsi="Times New Roman" w:cs="Times New Roman"/>
                <w:b/>
                <w:sz w:val="16"/>
                <w:szCs w:val="16"/>
              </w:rPr>
              <w:t>Participants</w:t>
            </w:r>
          </w:p>
        </w:tc>
        <w:tc>
          <w:tcPr>
            <w:tcW w:w="364" w:type="pct"/>
            <w:tcBorders>
              <w:top w:val="single" w:sz="4" w:space="0" w:color="auto"/>
              <w:bottom w:val="single" w:sz="4" w:space="0" w:color="auto"/>
            </w:tcBorders>
          </w:tcPr>
          <w:p w14:paraId="0C67A350" w14:textId="77777777" w:rsidR="0050540D" w:rsidRPr="00552689" w:rsidRDefault="0050540D" w:rsidP="0050540D">
            <w:pPr>
              <w:pStyle w:val="Sansinterligne"/>
              <w:widowControl w:val="0"/>
              <w:jc w:val="center"/>
              <w:rPr>
                <w:rFonts w:ascii="Times New Roman" w:eastAsia="Yu Gothic" w:hAnsi="Times New Roman" w:cs="Times New Roman"/>
                <w:b/>
                <w:sz w:val="16"/>
                <w:szCs w:val="16"/>
              </w:rPr>
            </w:pPr>
            <w:r w:rsidRPr="00552689">
              <w:rPr>
                <w:rFonts w:ascii="Times New Roman" w:eastAsia="Yu Gothic" w:hAnsi="Times New Roman" w:cs="Times New Roman"/>
                <w:b/>
                <w:sz w:val="16"/>
                <w:szCs w:val="16"/>
              </w:rPr>
              <w:t>Age at test</w:t>
            </w:r>
          </w:p>
        </w:tc>
        <w:tc>
          <w:tcPr>
            <w:tcW w:w="548" w:type="pct"/>
            <w:tcBorders>
              <w:top w:val="single" w:sz="4" w:space="0" w:color="auto"/>
              <w:bottom w:val="single" w:sz="4" w:space="0" w:color="auto"/>
            </w:tcBorders>
          </w:tcPr>
          <w:p w14:paraId="7EF0E0DE" w14:textId="77777777" w:rsidR="0050540D" w:rsidRPr="00552689" w:rsidRDefault="0050540D" w:rsidP="0050540D">
            <w:pPr>
              <w:pStyle w:val="Sansinterligne"/>
              <w:widowControl w:val="0"/>
              <w:jc w:val="center"/>
              <w:rPr>
                <w:rFonts w:ascii="Times New Roman" w:eastAsia="Yu Gothic" w:hAnsi="Times New Roman" w:cs="Times New Roman"/>
                <w:b/>
                <w:sz w:val="16"/>
                <w:szCs w:val="16"/>
              </w:rPr>
            </w:pPr>
            <w:r w:rsidRPr="00552689">
              <w:rPr>
                <w:rFonts w:ascii="Times New Roman" w:eastAsia="Yu Gothic" w:hAnsi="Times New Roman" w:cs="Times New Roman"/>
                <w:b/>
                <w:sz w:val="16"/>
                <w:szCs w:val="16"/>
              </w:rPr>
              <w:t>Education</w:t>
            </w:r>
          </w:p>
          <w:p w14:paraId="79EF9650" w14:textId="77777777" w:rsidR="0050540D" w:rsidRPr="00552689" w:rsidRDefault="0050540D" w:rsidP="0050540D">
            <w:pPr>
              <w:pStyle w:val="Sansinterligne"/>
              <w:widowControl w:val="0"/>
              <w:jc w:val="center"/>
              <w:rPr>
                <w:rFonts w:ascii="Times New Roman" w:eastAsia="Yu Gothic" w:hAnsi="Times New Roman" w:cs="Times New Roman"/>
                <w:b/>
                <w:sz w:val="16"/>
                <w:szCs w:val="16"/>
              </w:rPr>
            </w:pPr>
            <w:r w:rsidRPr="00552689">
              <w:rPr>
                <w:rFonts w:ascii="Times New Roman" w:eastAsia="Yu Gothic" w:hAnsi="Times New Roman" w:cs="Times New Roman"/>
                <w:b/>
                <w:sz w:val="16"/>
                <w:szCs w:val="16"/>
              </w:rPr>
              <w:t>(years)</w:t>
            </w:r>
          </w:p>
        </w:tc>
        <w:tc>
          <w:tcPr>
            <w:tcW w:w="467" w:type="pct"/>
            <w:tcBorders>
              <w:top w:val="single" w:sz="4" w:space="0" w:color="auto"/>
              <w:bottom w:val="single" w:sz="4" w:space="0" w:color="auto"/>
            </w:tcBorders>
          </w:tcPr>
          <w:p w14:paraId="77666A07" w14:textId="77777777" w:rsidR="0050540D" w:rsidRPr="00552689" w:rsidRDefault="0050540D" w:rsidP="0050540D">
            <w:pPr>
              <w:pStyle w:val="Sansinterligne"/>
              <w:widowControl w:val="0"/>
              <w:jc w:val="center"/>
              <w:rPr>
                <w:rFonts w:ascii="Times New Roman" w:eastAsia="Yu Gothic" w:hAnsi="Times New Roman" w:cs="Times New Roman"/>
                <w:b/>
                <w:sz w:val="16"/>
                <w:szCs w:val="16"/>
              </w:rPr>
            </w:pPr>
            <w:r w:rsidRPr="00552689">
              <w:rPr>
                <w:rFonts w:ascii="Times New Roman" w:eastAsia="Yu Gothic" w:hAnsi="Times New Roman" w:cs="Times New Roman"/>
                <w:b/>
                <w:sz w:val="16"/>
                <w:szCs w:val="16"/>
              </w:rPr>
              <w:t>Gender</w:t>
            </w:r>
          </w:p>
        </w:tc>
        <w:tc>
          <w:tcPr>
            <w:tcW w:w="909" w:type="pct"/>
            <w:tcBorders>
              <w:top w:val="single" w:sz="4" w:space="0" w:color="auto"/>
              <w:bottom w:val="single" w:sz="4" w:space="0" w:color="auto"/>
            </w:tcBorders>
          </w:tcPr>
          <w:p w14:paraId="2EFE8F32" w14:textId="77777777" w:rsidR="0050540D" w:rsidRPr="00552689" w:rsidRDefault="0050540D" w:rsidP="0050540D">
            <w:pPr>
              <w:pStyle w:val="Sansinterligne"/>
              <w:widowControl w:val="0"/>
              <w:jc w:val="center"/>
              <w:rPr>
                <w:rFonts w:ascii="Times New Roman" w:eastAsia="Yu Gothic" w:hAnsi="Times New Roman" w:cs="Times New Roman"/>
                <w:b/>
                <w:sz w:val="16"/>
                <w:szCs w:val="16"/>
              </w:rPr>
            </w:pPr>
            <w:r w:rsidRPr="00552689">
              <w:rPr>
                <w:rFonts w:ascii="Times New Roman" w:eastAsia="Yu Gothic" w:hAnsi="Times New Roman" w:cs="Times New Roman"/>
                <w:b/>
                <w:sz w:val="16"/>
                <w:szCs w:val="16"/>
              </w:rPr>
              <w:t>Language of use and test</w:t>
            </w:r>
          </w:p>
        </w:tc>
        <w:tc>
          <w:tcPr>
            <w:tcW w:w="493" w:type="pct"/>
            <w:tcBorders>
              <w:top w:val="single" w:sz="4" w:space="0" w:color="auto"/>
              <w:bottom w:val="single" w:sz="4" w:space="0" w:color="auto"/>
            </w:tcBorders>
          </w:tcPr>
          <w:p w14:paraId="76C8465B" w14:textId="77777777" w:rsidR="0050540D" w:rsidRPr="00552689" w:rsidRDefault="0050540D" w:rsidP="0050540D">
            <w:pPr>
              <w:pStyle w:val="Sansinterligne"/>
              <w:widowControl w:val="0"/>
              <w:jc w:val="center"/>
              <w:rPr>
                <w:rFonts w:ascii="Times New Roman" w:eastAsia="Yu Gothic" w:hAnsi="Times New Roman" w:cs="Times New Roman"/>
                <w:b/>
                <w:sz w:val="16"/>
                <w:szCs w:val="16"/>
              </w:rPr>
            </w:pPr>
            <w:r w:rsidRPr="00552689">
              <w:rPr>
                <w:rFonts w:ascii="Times New Roman" w:eastAsia="Yu Gothic" w:hAnsi="Times New Roman" w:cs="Times New Roman"/>
                <w:b/>
                <w:sz w:val="16"/>
                <w:szCs w:val="16"/>
              </w:rPr>
              <w:t>Etiology</w:t>
            </w:r>
          </w:p>
        </w:tc>
        <w:tc>
          <w:tcPr>
            <w:tcW w:w="591" w:type="pct"/>
            <w:tcBorders>
              <w:top w:val="single" w:sz="4" w:space="0" w:color="auto"/>
              <w:bottom w:val="single" w:sz="4" w:space="0" w:color="auto"/>
            </w:tcBorders>
          </w:tcPr>
          <w:p w14:paraId="7C3FFF0D" w14:textId="77777777" w:rsidR="0050540D" w:rsidRPr="00552689" w:rsidRDefault="0050540D" w:rsidP="0050540D">
            <w:pPr>
              <w:pStyle w:val="Sansinterligne"/>
              <w:widowControl w:val="0"/>
              <w:jc w:val="center"/>
              <w:rPr>
                <w:rFonts w:ascii="Times New Roman" w:eastAsia="Yu Gothic" w:hAnsi="Times New Roman" w:cs="Times New Roman"/>
                <w:b/>
                <w:sz w:val="16"/>
                <w:szCs w:val="16"/>
              </w:rPr>
            </w:pPr>
            <w:r w:rsidRPr="00552689">
              <w:rPr>
                <w:rFonts w:ascii="Times New Roman" w:eastAsia="Yu Gothic" w:hAnsi="Times New Roman" w:cs="Times New Roman"/>
                <w:b/>
                <w:sz w:val="16"/>
                <w:szCs w:val="16"/>
              </w:rPr>
              <w:t>Post-onset (years)</w:t>
            </w:r>
          </w:p>
        </w:tc>
        <w:tc>
          <w:tcPr>
            <w:tcW w:w="973" w:type="pct"/>
            <w:tcBorders>
              <w:top w:val="single" w:sz="4" w:space="0" w:color="auto"/>
              <w:bottom w:val="single" w:sz="4" w:space="0" w:color="auto"/>
            </w:tcBorders>
          </w:tcPr>
          <w:p w14:paraId="3E288870" w14:textId="77777777" w:rsidR="0050540D" w:rsidRPr="00552689" w:rsidRDefault="0050540D" w:rsidP="0050540D">
            <w:pPr>
              <w:pStyle w:val="Sansinterligne"/>
              <w:widowControl w:val="0"/>
              <w:jc w:val="center"/>
              <w:rPr>
                <w:rFonts w:ascii="Times New Roman" w:eastAsia="Yu Gothic" w:hAnsi="Times New Roman" w:cs="Times New Roman"/>
                <w:b/>
                <w:sz w:val="16"/>
                <w:szCs w:val="16"/>
              </w:rPr>
            </w:pPr>
            <w:r w:rsidRPr="00552689">
              <w:rPr>
                <w:rFonts w:ascii="Times New Roman" w:eastAsia="Yu Gothic" w:hAnsi="Times New Roman" w:cs="Times New Roman"/>
                <w:b/>
                <w:sz w:val="16"/>
                <w:szCs w:val="16"/>
              </w:rPr>
              <w:t>Aphasia</w:t>
            </w:r>
          </w:p>
          <w:p w14:paraId="34070E20" w14:textId="77777777" w:rsidR="0050540D" w:rsidRPr="00552689" w:rsidRDefault="0050540D" w:rsidP="0050540D">
            <w:pPr>
              <w:pStyle w:val="Sansinterligne"/>
              <w:widowControl w:val="0"/>
              <w:jc w:val="center"/>
              <w:rPr>
                <w:rFonts w:ascii="Times New Roman" w:eastAsia="Yu Gothic" w:hAnsi="Times New Roman" w:cs="Times New Roman"/>
                <w:b/>
                <w:sz w:val="16"/>
                <w:szCs w:val="16"/>
              </w:rPr>
            </w:pPr>
            <w:r w:rsidRPr="00552689">
              <w:rPr>
                <w:rFonts w:ascii="Times New Roman" w:eastAsia="Yu Gothic" w:hAnsi="Times New Roman" w:cs="Times New Roman"/>
                <w:b/>
                <w:sz w:val="16"/>
                <w:szCs w:val="16"/>
              </w:rPr>
              <w:t>type</w:t>
            </w:r>
          </w:p>
        </w:tc>
      </w:tr>
      <w:tr w:rsidR="0050540D" w:rsidRPr="00552689" w14:paraId="7A1DF1F7" w14:textId="77777777" w:rsidTr="0050540D">
        <w:tc>
          <w:tcPr>
            <w:tcW w:w="5000" w:type="pct"/>
            <w:gridSpan w:val="8"/>
            <w:tcBorders>
              <w:top w:val="single" w:sz="4" w:space="0" w:color="auto"/>
            </w:tcBorders>
          </w:tcPr>
          <w:p w14:paraId="0D0E56A0" w14:textId="77777777" w:rsidR="0050540D" w:rsidRPr="00552689" w:rsidRDefault="0050540D" w:rsidP="0050540D">
            <w:pPr>
              <w:pStyle w:val="Sansinterligne"/>
              <w:widowControl w:val="0"/>
              <w:rPr>
                <w:rFonts w:ascii="Times New Roman" w:eastAsia="Yu Gothic" w:hAnsi="Times New Roman" w:cs="Times New Roman"/>
                <w:i/>
                <w:sz w:val="16"/>
                <w:szCs w:val="16"/>
              </w:rPr>
            </w:pPr>
            <w:r w:rsidRPr="00552689">
              <w:rPr>
                <w:rFonts w:ascii="Times New Roman" w:eastAsia="Yu Gothic" w:hAnsi="Times New Roman" w:cs="Times New Roman"/>
                <w:i/>
                <w:sz w:val="16"/>
                <w:szCs w:val="16"/>
              </w:rPr>
              <w:t>PWAA</w:t>
            </w:r>
          </w:p>
        </w:tc>
      </w:tr>
      <w:tr w:rsidR="0050540D" w:rsidRPr="00552689" w14:paraId="62CC1FF2" w14:textId="77777777" w:rsidTr="0050540D">
        <w:tc>
          <w:tcPr>
            <w:tcW w:w="655" w:type="pct"/>
          </w:tcPr>
          <w:p w14:paraId="69D8999F"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FA1</w:t>
            </w:r>
          </w:p>
        </w:tc>
        <w:tc>
          <w:tcPr>
            <w:tcW w:w="364" w:type="pct"/>
          </w:tcPr>
          <w:p w14:paraId="358A6392"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54</w:t>
            </w:r>
          </w:p>
        </w:tc>
        <w:tc>
          <w:tcPr>
            <w:tcW w:w="548" w:type="pct"/>
          </w:tcPr>
          <w:p w14:paraId="191AA6B7"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11</w:t>
            </w:r>
          </w:p>
        </w:tc>
        <w:tc>
          <w:tcPr>
            <w:tcW w:w="467" w:type="pct"/>
          </w:tcPr>
          <w:p w14:paraId="2E7A89AE"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M</w:t>
            </w:r>
          </w:p>
        </w:tc>
        <w:tc>
          <w:tcPr>
            <w:tcW w:w="909" w:type="pct"/>
          </w:tcPr>
          <w:p w14:paraId="2E00B1D4"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French</w:t>
            </w:r>
          </w:p>
        </w:tc>
        <w:tc>
          <w:tcPr>
            <w:tcW w:w="493" w:type="pct"/>
          </w:tcPr>
          <w:p w14:paraId="6BB2CEC8"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CVA</w:t>
            </w:r>
          </w:p>
        </w:tc>
        <w:tc>
          <w:tcPr>
            <w:tcW w:w="591" w:type="pct"/>
          </w:tcPr>
          <w:p w14:paraId="45B3B469"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30</w:t>
            </w:r>
          </w:p>
        </w:tc>
        <w:tc>
          <w:tcPr>
            <w:tcW w:w="973" w:type="pct"/>
          </w:tcPr>
          <w:p w14:paraId="1A1CED66"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Broca</w:t>
            </w:r>
          </w:p>
        </w:tc>
      </w:tr>
      <w:tr w:rsidR="0050540D" w:rsidRPr="00552689" w14:paraId="6BBD9E29" w14:textId="77777777" w:rsidTr="0050540D">
        <w:tc>
          <w:tcPr>
            <w:tcW w:w="655" w:type="pct"/>
          </w:tcPr>
          <w:p w14:paraId="4BF2621A"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FA2</w:t>
            </w:r>
          </w:p>
        </w:tc>
        <w:tc>
          <w:tcPr>
            <w:tcW w:w="364" w:type="pct"/>
          </w:tcPr>
          <w:p w14:paraId="2CAA5B75"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69</w:t>
            </w:r>
          </w:p>
        </w:tc>
        <w:tc>
          <w:tcPr>
            <w:tcW w:w="548" w:type="pct"/>
          </w:tcPr>
          <w:p w14:paraId="1E837371"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w:t>
            </w:r>
          </w:p>
        </w:tc>
        <w:tc>
          <w:tcPr>
            <w:tcW w:w="467" w:type="pct"/>
          </w:tcPr>
          <w:p w14:paraId="33F08B05"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M</w:t>
            </w:r>
          </w:p>
        </w:tc>
        <w:tc>
          <w:tcPr>
            <w:tcW w:w="909" w:type="pct"/>
          </w:tcPr>
          <w:p w14:paraId="2E1217E8"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French</w:t>
            </w:r>
          </w:p>
        </w:tc>
        <w:tc>
          <w:tcPr>
            <w:tcW w:w="493" w:type="pct"/>
          </w:tcPr>
          <w:p w14:paraId="072BF800"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CVA</w:t>
            </w:r>
          </w:p>
        </w:tc>
        <w:tc>
          <w:tcPr>
            <w:tcW w:w="591" w:type="pct"/>
          </w:tcPr>
          <w:p w14:paraId="3CD5CDE0"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13</w:t>
            </w:r>
          </w:p>
        </w:tc>
        <w:tc>
          <w:tcPr>
            <w:tcW w:w="973" w:type="pct"/>
          </w:tcPr>
          <w:p w14:paraId="7147D4DA"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Transcortical motor</w:t>
            </w:r>
          </w:p>
        </w:tc>
      </w:tr>
      <w:tr w:rsidR="0050540D" w:rsidRPr="00552689" w14:paraId="685A1E18" w14:textId="77777777" w:rsidTr="0050540D">
        <w:tc>
          <w:tcPr>
            <w:tcW w:w="655" w:type="pct"/>
          </w:tcPr>
          <w:p w14:paraId="64698B8B"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FA3</w:t>
            </w:r>
          </w:p>
        </w:tc>
        <w:tc>
          <w:tcPr>
            <w:tcW w:w="364" w:type="pct"/>
          </w:tcPr>
          <w:p w14:paraId="401B4F0E"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58</w:t>
            </w:r>
          </w:p>
        </w:tc>
        <w:tc>
          <w:tcPr>
            <w:tcW w:w="548" w:type="pct"/>
          </w:tcPr>
          <w:p w14:paraId="72B493B7"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w:t>
            </w:r>
          </w:p>
        </w:tc>
        <w:tc>
          <w:tcPr>
            <w:tcW w:w="467" w:type="pct"/>
          </w:tcPr>
          <w:p w14:paraId="1493C633"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w:t>
            </w:r>
          </w:p>
        </w:tc>
        <w:tc>
          <w:tcPr>
            <w:tcW w:w="909" w:type="pct"/>
          </w:tcPr>
          <w:p w14:paraId="0427499B"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French</w:t>
            </w:r>
          </w:p>
        </w:tc>
        <w:tc>
          <w:tcPr>
            <w:tcW w:w="493" w:type="pct"/>
          </w:tcPr>
          <w:p w14:paraId="723F5FD3"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CVA</w:t>
            </w:r>
          </w:p>
        </w:tc>
        <w:tc>
          <w:tcPr>
            <w:tcW w:w="591" w:type="pct"/>
          </w:tcPr>
          <w:p w14:paraId="044C1B6A"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1</w:t>
            </w:r>
          </w:p>
        </w:tc>
        <w:tc>
          <w:tcPr>
            <w:tcW w:w="973" w:type="pct"/>
          </w:tcPr>
          <w:p w14:paraId="76C46B6D"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Broca</w:t>
            </w:r>
          </w:p>
        </w:tc>
      </w:tr>
      <w:tr w:rsidR="0050540D" w:rsidRPr="00552689" w14:paraId="357E8AD2" w14:textId="77777777" w:rsidTr="0050540D">
        <w:tc>
          <w:tcPr>
            <w:tcW w:w="655" w:type="pct"/>
          </w:tcPr>
          <w:p w14:paraId="64417554"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DA1</w:t>
            </w:r>
          </w:p>
        </w:tc>
        <w:tc>
          <w:tcPr>
            <w:tcW w:w="364" w:type="pct"/>
          </w:tcPr>
          <w:p w14:paraId="3E3F05F6"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43</w:t>
            </w:r>
          </w:p>
        </w:tc>
        <w:tc>
          <w:tcPr>
            <w:tcW w:w="548" w:type="pct"/>
          </w:tcPr>
          <w:p w14:paraId="12D47E2B"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9</w:t>
            </w:r>
          </w:p>
        </w:tc>
        <w:tc>
          <w:tcPr>
            <w:tcW w:w="467" w:type="pct"/>
          </w:tcPr>
          <w:p w14:paraId="7CF8FC41"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w:t>
            </w:r>
          </w:p>
        </w:tc>
        <w:tc>
          <w:tcPr>
            <w:tcW w:w="909" w:type="pct"/>
          </w:tcPr>
          <w:p w14:paraId="76F23223"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German</w:t>
            </w:r>
          </w:p>
        </w:tc>
        <w:tc>
          <w:tcPr>
            <w:tcW w:w="493" w:type="pct"/>
          </w:tcPr>
          <w:p w14:paraId="447A518A"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CVA</w:t>
            </w:r>
          </w:p>
        </w:tc>
        <w:tc>
          <w:tcPr>
            <w:tcW w:w="591" w:type="pct"/>
          </w:tcPr>
          <w:p w14:paraId="2396F978"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12</w:t>
            </w:r>
          </w:p>
        </w:tc>
        <w:tc>
          <w:tcPr>
            <w:tcW w:w="973" w:type="pct"/>
          </w:tcPr>
          <w:p w14:paraId="71ED3E5E"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Broca</w:t>
            </w:r>
          </w:p>
        </w:tc>
      </w:tr>
      <w:tr w:rsidR="0050540D" w:rsidRPr="00552689" w14:paraId="18FE5E15" w14:textId="77777777" w:rsidTr="0050540D">
        <w:tc>
          <w:tcPr>
            <w:tcW w:w="655" w:type="pct"/>
          </w:tcPr>
          <w:p w14:paraId="52A058B4"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DA2</w:t>
            </w:r>
          </w:p>
        </w:tc>
        <w:tc>
          <w:tcPr>
            <w:tcW w:w="364" w:type="pct"/>
          </w:tcPr>
          <w:p w14:paraId="6C77D6FE"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65</w:t>
            </w:r>
          </w:p>
        </w:tc>
        <w:tc>
          <w:tcPr>
            <w:tcW w:w="548" w:type="pct"/>
          </w:tcPr>
          <w:p w14:paraId="4C7FB3CD"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11</w:t>
            </w:r>
          </w:p>
        </w:tc>
        <w:tc>
          <w:tcPr>
            <w:tcW w:w="467" w:type="pct"/>
          </w:tcPr>
          <w:p w14:paraId="5A219E1B"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M</w:t>
            </w:r>
          </w:p>
        </w:tc>
        <w:tc>
          <w:tcPr>
            <w:tcW w:w="909" w:type="pct"/>
          </w:tcPr>
          <w:p w14:paraId="56BB5B75"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German</w:t>
            </w:r>
          </w:p>
        </w:tc>
        <w:tc>
          <w:tcPr>
            <w:tcW w:w="493" w:type="pct"/>
          </w:tcPr>
          <w:p w14:paraId="6CB075B0"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CVA</w:t>
            </w:r>
          </w:p>
        </w:tc>
        <w:tc>
          <w:tcPr>
            <w:tcW w:w="591" w:type="pct"/>
          </w:tcPr>
          <w:p w14:paraId="489FC724"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w:t>
            </w:r>
          </w:p>
        </w:tc>
        <w:tc>
          <w:tcPr>
            <w:tcW w:w="973" w:type="pct"/>
          </w:tcPr>
          <w:p w14:paraId="34A780A1"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Broca</w:t>
            </w:r>
          </w:p>
        </w:tc>
      </w:tr>
      <w:tr w:rsidR="0050540D" w:rsidRPr="00552689" w14:paraId="643A20AA" w14:textId="77777777" w:rsidTr="0050540D">
        <w:tc>
          <w:tcPr>
            <w:tcW w:w="655" w:type="pct"/>
          </w:tcPr>
          <w:p w14:paraId="716C0AF1"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DA3</w:t>
            </w:r>
          </w:p>
        </w:tc>
        <w:tc>
          <w:tcPr>
            <w:tcW w:w="364" w:type="pct"/>
          </w:tcPr>
          <w:p w14:paraId="58ECAC0C"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63</w:t>
            </w:r>
          </w:p>
        </w:tc>
        <w:tc>
          <w:tcPr>
            <w:tcW w:w="548" w:type="pct"/>
          </w:tcPr>
          <w:p w14:paraId="0A9122CD"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14</w:t>
            </w:r>
          </w:p>
        </w:tc>
        <w:tc>
          <w:tcPr>
            <w:tcW w:w="467" w:type="pct"/>
          </w:tcPr>
          <w:p w14:paraId="7CF0CF29"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M</w:t>
            </w:r>
          </w:p>
        </w:tc>
        <w:tc>
          <w:tcPr>
            <w:tcW w:w="909" w:type="pct"/>
          </w:tcPr>
          <w:p w14:paraId="3D485D0B"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German</w:t>
            </w:r>
          </w:p>
        </w:tc>
        <w:tc>
          <w:tcPr>
            <w:tcW w:w="493" w:type="pct"/>
          </w:tcPr>
          <w:p w14:paraId="1C26404C"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CVA</w:t>
            </w:r>
          </w:p>
        </w:tc>
        <w:tc>
          <w:tcPr>
            <w:tcW w:w="591" w:type="pct"/>
          </w:tcPr>
          <w:p w14:paraId="027D5A29"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10</w:t>
            </w:r>
          </w:p>
        </w:tc>
        <w:tc>
          <w:tcPr>
            <w:tcW w:w="973" w:type="pct"/>
          </w:tcPr>
          <w:p w14:paraId="1DF8935D"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Broca</w:t>
            </w:r>
          </w:p>
        </w:tc>
      </w:tr>
      <w:tr w:rsidR="0050540D" w:rsidRPr="00552689" w14:paraId="3BCD8579" w14:textId="77777777" w:rsidTr="0050540D">
        <w:tc>
          <w:tcPr>
            <w:tcW w:w="655" w:type="pct"/>
          </w:tcPr>
          <w:p w14:paraId="25040E59"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DA4</w:t>
            </w:r>
          </w:p>
        </w:tc>
        <w:tc>
          <w:tcPr>
            <w:tcW w:w="364" w:type="pct"/>
          </w:tcPr>
          <w:p w14:paraId="27A73816"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46</w:t>
            </w:r>
          </w:p>
        </w:tc>
        <w:tc>
          <w:tcPr>
            <w:tcW w:w="548" w:type="pct"/>
          </w:tcPr>
          <w:p w14:paraId="551F6FF8"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w:t>
            </w:r>
          </w:p>
        </w:tc>
        <w:tc>
          <w:tcPr>
            <w:tcW w:w="467" w:type="pct"/>
          </w:tcPr>
          <w:p w14:paraId="32175DFA"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M</w:t>
            </w:r>
          </w:p>
        </w:tc>
        <w:tc>
          <w:tcPr>
            <w:tcW w:w="909" w:type="pct"/>
          </w:tcPr>
          <w:p w14:paraId="457D1457"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German</w:t>
            </w:r>
          </w:p>
        </w:tc>
        <w:tc>
          <w:tcPr>
            <w:tcW w:w="493" w:type="pct"/>
          </w:tcPr>
          <w:p w14:paraId="6A82233F"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TBI</w:t>
            </w:r>
          </w:p>
        </w:tc>
        <w:tc>
          <w:tcPr>
            <w:tcW w:w="591" w:type="pct"/>
          </w:tcPr>
          <w:p w14:paraId="1D8F1955"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25</w:t>
            </w:r>
          </w:p>
        </w:tc>
        <w:tc>
          <w:tcPr>
            <w:tcW w:w="973" w:type="pct"/>
          </w:tcPr>
          <w:p w14:paraId="15CB8582"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N/A</w:t>
            </w:r>
          </w:p>
        </w:tc>
      </w:tr>
      <w:tr w:rsidR="0050540D" w:rsidRPr="00552689" w14:paraId="77EF8EC8" w14:textId="77777777" w:rsidTr="0050540D">
        <w:tc>
          <w:tcPr>
            <w:tcW w:w="5000" w:type="pct"/>
            <w:gridSpan w:val="8"/>
          </w:tcPr>
          <w:p w14:paraId="5686441A" w14:textId="77777777" w:rsidR="0050540D" w:rsidRPr="00552689" w:rsidRDefault="0050540D" w:rsidP="0050540D">
            <w:pPr>
              <w:pStyle w:val="Sansinterligne"/>
              <w:widowControl w:val="0"/>
              <w:rPr>
                <w:rFonts w:ascii="Times New Roman" w:eastAsia="Yu Gothic" w:hAnsi="Times New Roman" w:cs="Times New Roman"/>
                <w:i/>
                <w:sz w:val="16"/>
                <w:szCs w:val="16"/>
              </w:rPr>
            </w:pPr>
            <w:r w:rsidRPr="00552689">
              <w:rPr>
                <w:rFonts w:ascii="Times New Roman" w:eastAsia="Yu Gothic" w:hAnsi="Times New Roman" w:cs="Times New Roman"/>
                <w:i/>
                <w:sz w:val="16"/>
                <w:szCs w:val="16"/>
              </w:rPr>
              <w:t>Controls</w:t>
            </w:r>
          </w:p>
        </w:tc>
      </w:tr>
      <w:tr w:rsidR="0050540D" w:rsidRPr="00552689" w14:paraId="2CBA51BE" w14:textId="77777777" w:rsidTr="0050540D">
        <w:tc>
          <w:tcPr>
            <w:tcW w:w="655" w:type="pct"/>
          </w:tcPr>
          <w:p w14:paraId="3C4579BB"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FC1</w:t>
            </w:r>
          </w:p>
        </w:tc>
        <w:tc>
          <w:tcPr>
            <w:tcW w:w="364" w:type="pct"/>
          </w:tcPr>
          <w:p w14:paraId="505BC423"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60</w:t>
            </w:r>
          </w:p>
        </w:tc>
        <w:tc>
          <w:tcPr>
            <w:tcW w:w="548" w:type="pct"/>
          </w:tcPr>
          <w:p w14:paraId="6B805E4F"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11</w:t>
            </w:r>
          </w:p>
        </w:tc>
        <w:tc>
          <w:tcPr>
            <w:tcW w:w="467" w:type="pct"/>
          </w:tcPr>
          <w:p w14:paraId="36AEF69C"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M</w:t>
            </w:r>
          </w:p>
        </w:tc>
        <w:tc>
          <w:tcPr>
            <w:tcW w:w="909" w:type="pct"/>
          </w:tcPr>
          <w:p w14:paraId="71378687"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French</w:t>
            </w:r>
          </w:p>
        </w:tc>
        <w:tc>
          <w:tcPr>
            <w:tcW w:w="493" w:type="pct"/>
          </w:tcPr>
          <w:p w14:paraId="7A30CA4C"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591" w:type="pct"/>
          </w:tcPr>
          <w:p w14:paraId="3CCDBD1F"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973" w:type="pct"/>
          </w:tcPr>
          <w:p w14:paraId="3BDD1D50"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r>
      <w:tr w:rsidR="0050540D" w:rsidRPr="00552689" w14:paraId="029996E6" w14:textId="77777777" w:rsidTr="0050540D">
        <w:tc>
          <w:tcPr>
            <w:tcW w:w="655" w:type="pct"/>
          </w:tcPr>
          <w:p w14:paraId="02DEAB09"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FC2</w:t>
            </w:r>
          </w:p>
        </w:tc>
        <w:tc>
          <w:tcPr>
            <w:tcW w:w="364" w:type="pct"/>
          </w:tcPr>
          <w:p w14:paraId="335436E9"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68</w:t>
            </w:r>
          </w:p>
        </w:tc>
        <w:tc>
          <w:tcPr>
            <w:tcW w:w="548" w:type="pct"/>
          </w:tcPr>
          <w:p w14:paraId="40CB5CCB"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w:t>
            </w:r>
          </w:p>
        </w:tc>
        <w:tc>
          <w:tcPr>
            <w:tcW w:w="467" w:type="pct"/>
          </w:tcPr>
          <w:p w14:paraId="54B3A18D"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M</w:t>
            </w:r>
          </w:p>
        </w:tc>
        <w:tc>
          <w:tcPr>
            <w:tcW w:w="909" w:type="pct"/>
          </w:tcPr>
          <w:p w14:paraId="0A4974D8"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French</w:t>
            </w:r>
          </w:p>
        </w:tc>
        <w:tc>
          <w:tcPr>
            <w:tcW w:w="493" w:type="pct"/>
          </w:tcPr>
          <w:p w14:paraId="3F14350C"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591" w:type="pct"/>
          </w:tcPr>
          <w:p w14:paraId="0543D824"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973" w:type="pct"/>
          </w:tcPr>
          <w:p w14:paraId="16C79B32"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r>
      <w:tr w:rsidR="0050540D" w:rsidRPr="00552689" w14:paraId="57FACDC6" w14:textId="77777777" w:rsidTr="0050540D">
        <w:tc>
          <w:tcPr>
            <w:tcW w:w="655" w:type="pct"/>
          </w:tcPr>
          <w:p w14:paraId="593E9ED7"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FC3</w:t>
            </w:r>
          </w:p>
        </w:tc>
        <w:tc>
          <w:tcPr>
            <w:tcW w:w="364" w:type="pct"/>
          </w:tcPr>
          <w:p w14:paraId="52607B2B"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55</w:t>
            </w:r>
          </w:p>
        </w:tc>
        <w:tc>
          <w:tcPr>
            <w:tcW w:w="548" w:type="pct"/>
          </w:tcPr>
          <w:p w14:paraId="5A620207"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w:t>
            </w:r>
          </w:p>
        </w:tc>
        <w:tc>
          <w:tcPr>
            <w:tcW w:w="467" w:type="pct"/>
          </w:tcPr>
          <w:p w14:paraId="7CF4A579"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w:t>
            </w:r>
          </w:p>
        </w:tc>
        <w:tc>
          <w:tcPr>
            <w:tcW w:w="909" w:type="pct"/>
          </w:tcPr>
          <w:p w14:paraId="507D187B"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French</w:t>
            </w:r>
          </w:p>
        </w:tc>
        <w:tc>
          <w:tcPr>
            <w:tcW w:w="493" w:type="pct"/>
          </w:tcPr>
          <w:p w14:paraId="6A20F488"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591" w:type="pct"/>
          </w:tcPr>
          <w:p w14:paraId="0D51FB0C"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973" w:type="pct"/>
          </w:tcPr>
          <w:p w14:paraId="1D18B595"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r>
      <w:tr w:rsidR="0050540D" w:rsidRPr="00552689" w14:paraId="19DC8771" w14:textId="77777777" w:rsidTr="0050540D">
        <w:tc>
          <w:tcPr>
            <w:tcW w:w="655" w:type="pct"/>
          </w:tcPr>
          <w:p w14:paraId="4BB50B0E"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DC1</w:t>
            </w:r>
          </w:p>
        </w:tc>
        <w:tc>
          <w:tcPr>
            <w:tcW w:w="364" w:type="pct"/>
          </w:tcPr>
          <w:p w14:paraId="7B760807"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42</w:t>
            </w:r>
          </w:p>
        </w:tc>
        <w:tc>
          <w:tcPr>
            <w:tcW w:w="548" w:type="pct"/>
          </w:tcPr>
          <w:p w14:paraId="7A1EDC9D"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9</w:t>
            </w:r>
          </w:p>
        </w:tc>
        <w:tc>
          <w:tcPr>
            <w:tcW w:w="467" w:type="pct"/>
          </w:tcPr>
          <w:p w14:paraId="0D027EC8"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F</w:t>
            </w:r>
          </w:p>
        </w:tc>
        <w:tc>
          <w:tcPr>
            <w:tcW w:w="909" w:type="pct"/>
          </w:tcPr>
          <w:p w14:paraId="33C668FE"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German</w:t>
            </w:r>
          </w:p>
        </w:tc>
        <w:tc>
          <w:tcPr>
            <w:tcW w:w="493" w:type="pct"/>
          </w:tcPr>
          <w:p w14:paraId="5DB6A3CD"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591" w:type="pct"/>
          </w:tcPr>
          <w:p w14:paraId="42B6CCE9"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973" w:type="pct"/>
          </w:tcPr>
          <w:p w14:paraId="79DFCD86"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r>
      <w:tr w:rsidR="0050540D" w:rsidRPr="00552689" w14:paraId="184E2F44" w14:textId="77777777" w:rsidTr="0050540D">
        <w:tc>
          <w:tcPr>
            <w:tcW w:w="655" w:type="pct"/>
          </w:tcPr>
          <w:p w14:paraId="3C44B3F9"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DC2</w:t>
            </w:r>
          </w:p>
        </w:tc>
        <w:tc>
          <w:tcPr>
            <w:tcW w:w="364" w:type="pct"/>
          </w:tcPr>
          <w:p w14:paraId="32B91A98"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62</w:t>
            </w:r>
          </w:p>
        </w:tc>
        <w:tc>
          <w:tcPr>
            <w:tcW w:w="548" w:type="pct"/>
          </w:tcPr>
          <w:p w14:paraId="023E0979"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14</w:t>
            </w:r>
          </w:p>
        </w:tc>
        <w:tc>
          <w:tcPr>
            <w:tcW w:w="467" w:type="pct"/>
          </w:tcPr>
          <w:p w14:paraId="20FE08AD"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M</w:t>
            </w:r>
          </w:p>
        </w:tc>
        <w:tc>
          <w:tcPr>
            <w:tcW w:w="909" w:type="pct"/>
          </w:tcPr>
          <w:p w14:paraId="4C9FA4A6"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German</w:t>
            </w:r>
          </w:p>
        </w:tc>
        <w:tc>
          <w:tcPr>
            <w:tcW w:w="493" w:type="pct"/>
          </w:tcPr>
          <w:p w14:paraId="237C4FF2"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591" w:type="pct"/>
          </w:tcPr>
          <w:p w14:paraId="7313B002"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973" w:type="pct"/>
          </w:tcPr>
          <w:p w14:paraId="5554264D"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r>
      <w:tr w:rsidR="0050540D" w:rsidRPr="00552689" w14:paraId="069EFF14" w14:textId="77777777" w:rsidTr="0050540D">
        <w:tc>
          <w:tcPr>
            <w:tcW w:w="655" w:type="pct"/>
          </w:tcPr>
          <w:p w14:paraId="0A780EA3"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DC3</w:t>
            </w:r>
          </w:p>
        </w:tc>
        <w:tc>
          <w:tcPr>
            <w:tcW w:w="364" w:type="pct"/>
          </w:tcPr>
          <w:p w14:paraId="3AD628E8"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67</w:t>
            </w:r>
          </w:p>
        </w:tc>
        <w:tc>
          <w:tcPr>
            <w:tcW w:w="548" w:type="pct"/>
          </w:tcPr>
          <w:p w14:paraId="44EC0DC5"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11</w:t>
            </w:r>
          </w:p>
        </w:tc>
        <w:tc>
          <w:tcPr>
            <w:tcW w:w="467" w:type="pct"/>
          </w:tcPr>
          <w:p w14:paraId="2ED90EF7"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M</w:t>
            </w:r>
          </w:p>
        </w:tc>
        <w:tc>
          <w:tcPr>
            <w:tcW w:w="909" w:type="pct"/>
          </w:tcPr>
          <w:p w14:paraId="581FEFBF"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German</w:t>
            </w:r>
          </w:p>
        </w:tc>
        <w:tc>
          <w:tcPr>
            <w:tcW w:w="493" w:type="pct"/>
          </w:tcPr>
          <w:p w14:paraId="5C3D604E"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591" w:type="pct"/>
          </w:tcPr>
          <w:p w14:paraId="39A47C15"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973" w:type="pct"/>
          </w:tcPr>
          <w:p w14:paraId="7639131C"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r>
      <w:tr w:rsidR="0050540D" w:rsidRPr="00552689" w14:paraId="35A15DAF" w14:textId="77777777" w:rsidTr="0050540D">
        <w:tc>
          <w:tcPr>
            <w:tcW w:w="655" w:type="pct"/>
            <w:tcBorders>
              <w:bottom w:val="single" w:sz="4" w:space="0" w:color="auto"/>
            </w:tcBorders>
          </w:tcPr>
          <w:p w14:paraId="1CAC56F1"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DC4</w:t>
            </w:r>
          </w:p>
        </w:tc>
        <w:tc>
          <w:tcPr>
            <w:tcW w:w="364" w:type="pct"/>
            <w:tcBorders>
              <w:bottom w:val="single" w:sz="4" w:space="0" w:color="auto"/>
            </w:tcBorders>
          </w:tcPr>
          <w:p w14:paraId="1A9029A1"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43</w:t>
            </w:r>
          </w:p>
        </w:tc>
        <w:tc>
          <w:tcPr>
            <w:tcW w:w="548" w:type="pct"/>
            <w:tcBorders>
              <w:bottom w:val="single" w:sz="4" w:space="0" w:color="auto"/>
            </w:tcBorders>
          </w:tcPr>
          <w:p w14:paraId="2799C34E"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6</w:t>
            </w:r>
          </w:p>
        </w:tc>
        <w:tc>
          <w:tcPr>
            <w:tcW w:w="467" w:type="pct"/>
            <w:tcBorders>
              <w:bottom w:val="single" w:sz="4" w:space="0" w:color="auto"/>
            </w:tcBorders>
          </w:tcPr>
          <w:p w14:paraId="50E65B8E"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M</w:t>
            </w:r>
          </w:p>
        </w:tc>
        <w:tc>
          <w:tcPr>
            <w:tcW w:w="909" w:type="pct"/>
            <w:tcBorders>
              <w:bottom w:val="single" w:sz="4" w:space="0" w:color="auto"/>
            </w:tcBorders>
          </w:tcPr>
          <w:p w14:paraId="305336B8"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German</w:t>
            </w:r>
          </w:p>
        </w:tc>
        <w:tc>
          <w:tcPr>
            <w:tcW w:w="493" w:type="pct"/>
            <w:tcBorders>
              <w:bottom w:val="single" w:sz="4" w:space="0" w:color="auto"/>
            </w:tcBorders>
          </w:tcPr>
          <w:p w14:paraId="03670C69"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591" w:type="pct"/>
            <w:tcBorders>
              <w:bottom w:val="single" w:sz="4" w:space="0" w:color="auto"/>
            </w:tcBorders>
          </w:tcPr>
          <w:p w14:paraId="2353CA46"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c>
          <w:tcPr>
            <w:tcW w:w="973" w:type="pct"/>
            <w:tcBorders>
              <w:bottom w:val="single" w:sz="4" w:space="0" w:color="auto"/>
            </w:tcBorders>
          </w:tcPr>
          <w:p w14:paraId="6083A6C2" w14:textId="77777777" w:rsidR="0050540D" w:rsidRPr="00552689" w:rsidRDefault="0050540D" w:rsidP="0050540D">
            <w:pPr>
              <w:pStyle w:val="Sansinterligne"/>
              <w:widowControl w:val="0"/>
              <w:jc w:val="center"/>
              <w:rPr>
                <w:rFonts w:ascii="Times New Roman" w:eastAsia="Yu Gothic" w:hAnsi="Times New Roman" w:cs="Times New Roman"/>
                <w:sz w:val="16"/>
                <w:szCs w:val="16"/>
              </w:rPr>
            </w:pPr>
            <w:r w:rsidRPr="00552689">
              <w:rPr>
                <w:rFonts w:ascii="Times New Roman" w:eastAsia="Yu Gothic" w:hAnsi="Times New Roman" w:cs="Times New Roman"/>
                <w:sz w:val="16"/>
                <w:szCs w:val="16"/>
              </w:rPr>
              <w:t>-</w:t>
            </w:r>
          </w:p>
        </w:tc>
      </w:tr>
    </w:tbl>
    <w:p w14:paraId="7ACF8961" w14:textId="77777777" w:rsidR="00982C66" w:rsidRPr="00552689" w:rsidRDefault="00982C66" w:rsidP="00982C66">
      <w:pPr>
        <w:pStyle w:val="Lgende"/>
        <w:widowControl w:val="0"/>
        <w:rPr>
          <w:rFonts w:ascii="Times New Roman" w:hAnsi="Times New Roman" w:cs="Times New Roman"/>
          <w:i w:val="0"/>
          <w:iCs w:val="0"/>
          <w:color w:val="auto"/>
          <w:lang w:val="en-US"/>
        </w:rPr>
      </w:pPr>
      <w:r w:rsidRPr="00552689">
        <w:rPr>
          <w:rFonts w:ascii="Times New Roman" w:hAnsi="Times New Roman" w:cs="Times New Roman"/>
          <w:b/>
          <w:bCs/>
          <w:i w:val="0"/>
          <w:iCs w:val="0"/>
          <w:color w:val="auto"/>
          <w:kern w:val="0"/>
          <w:lang w:val="en-US"/>
        </w:rPr>
        <w:t>Table 2.</w:t>
      </w:r>
      <w:r w:rsidRPr="00552689">
        <w:rPr>
          <w:rFonts w:ascii="Times New Roman" w:hAnsi="Times New Roman" w:cs="Times New Roman"/>
          <w:i w:val="0"/>
          <w:iCs w:val="0"/>
          <w:color w:val="auto"/>
          <w:kern w:val="0"/>
          <w:lang w:val="en-US"/>
        </w:rPr>
        <w:t xml:space="preserve"> Demographic (and clinical) data of the participants. </w:t>
      </w:r>
    </w:p>
    <w:p w14:paraId="06D6459A"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 xml:space="preserve"> M: Male; F: Female; CVA: Cerebrovascular accident; TBI: Traumatic Brain Injury; N/A: not available.</w:t>
      </w:r>
    </w:p>
    <w:p w14:paraId="6538E60E"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b/>
          <w:bCs/>
          <w:lang w:val="en-US"/>
        </w:rPr>
      </w:pPr>
    </w:p>
    <w:p w14:paraId="52DEA15E"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b/>
          <w:bCs/>
          <w:kern w:val="0"/>
          <w:lang w:val="en-US"/>
        </w:rPr>
      </w:pPr>
    </w:p>
    <w:p w14:paraId="41E17DC6" w14:textId="77777777" w:rsidR="00982C66" w:rsidRPr="00552689" w:rsidRDefault="00982C66" w:rsidP="00CD0A8B">
      <w:pPr>
        <w:widowControl w:val="0"/>
        <w:autoSpaceDE w:val="0"/>
        <w:autoSpaceDN w:val="0"/>
        <w:adjustRightInd w:val="0"/>
        <w:spacing w:after="0" w:line="360" w:lineRule="auto"/>
        <w:jc w:val="both"/>
        <w:rPr>
          <w:rFonts w:ascii="Times New Roman" w:hAnsi="Times New Roman" w:cs="Times New Roman"/>
          <w:b/>
          <w:bCs/>
          <w:lang w:val="en-US"/>
        </w:rPr>
      </w:pPr>
      <w:r w:rsidRPr="00552689">
        <w:rPr>
          <w:rFonts w:ascii="Times New Roman" w:hAnsi="Times New Roman" w:cs="Times New Roman"/>
          <w:b/>
          <w:bCs/>
          <w:kern w:val="0"/>
          <w:lang w:val="en-US"/>
        </w:rPr>
        <w:t xml:space="preserve">2.2. Tasks and Procedures </w:t>
      </w:r>
    </w:p>
    <w:p w14:paraId="02A2DA9E" w14:textId="77777777" w:rsidR="00982C66" w:rsidRPr="00552689" w:rsidRDefault="00982C66" w:rsidP="00982C66">
      <w:pPr>
        <w:pStyle w:val="Sansinterligne"/>
        <w:widowControl w:val="0"/>
        <w:jc w:val="both"/>
        <w:rPr>
          <w:rFonts w:ascii="Times New Roman" w:eastAsia="Yu Gothic" w:hAnsi="Times New Roman" w:cs="Times New Roman"/>
          <w:sz w:val="24"/>
          <w:lang w:val="en-US"/>
        </w:rPr>
      </w:pPr>
      <w:r w:rsidRPr="00552689">
        <w:rPr>
          <w:rFonts w:ascii="Times New Roman" w:eastAsia="Yu Gothic" w:hAnsi="Times New Roman" w:cs="Times New Roman"/>
          <w:sz w:val="24"/>
          <w:lang w:val="en-US"/>
        </w:rPr>
        <w:t xml:space="preserve">Tense and mood were assessed in production through sentence completion and word ordering (alone and with inflection), and in comprehension through grammaticality judgment. The same items were used and adapted for the four tasks. The same twelve target verbs were used and inflected according to different time references and attitudes in both languages. They were all frequent to very frequent and transitive except for two. The items with an intransitive verb had an additional adverbial phrase to ensure a consistent sentence length (see Appendices </w:t>
      </w:r>
      <w:r w:rsidRPr="00552689">
        <w:rPr>
          <w:rFonts w:ascii="Times New Roman" w:eastAsia="Yu Gothic" w:hAnsi="Times New Roman" w:cs="Times New Roman"/>
          <w:sz w:val="20"/>
          <w:szCs w:val="18"/>
          <w:lang w:val="en-US"/>
        </w:rPr>
        <w:t xml:space="preserve">B </w:t>
      </w:r>
      <w:r w:rsidRPr="00552689">
        <w:rPr>
          <w:rFonts w:ascii="Times New Roman" w:eastAsia="Yu Gothic" w:hAnsi="Times New Roman" w:cs="Times New Roman"/>
          <w:sz w:val="24"/>
          <w:lang w:val="en-US"/>
        </w:rPr>
        <w:t xml:space="preserve">and </w:t>
      </w:r>
      <w:r w:rsidRPr="00552689">
        <w:rPr>
          <w:rFonts w:ascii="Times New Roman" w:eastAsia="Yu Gothic" w:hAnsi="Times New Roman" w:cs="Times New Roman"/>
          <w:sz w:val="20"/>
          <w:szCs w:val="18"/>
          <w:lang w:val="en-US"/>
        </w:rPr>
        <w:t xml:space="preserve">C </w:t>
      </w:r>
      <w:r w:rsidRPr="00552689">
        <w:rPr>
          <w:rFonts w:ascii="Times New Roman" w:eastAsia="Yu Gothic" w:hAnsi="Times New Roman" w:cs="Times New Roman"/>
          <w:sz w:val="24"/>
          <w:lang w:val="en-US"/>
        </w:rPr>
        <w:t xml:space="preserve">for the verb properties and the experimental items). </w:t>
      </w:r>
    </w:p>
    <w:p w14:paraId="3CA99007" w14:textId="77777777" w:rsidR="00982C66" w:rsidRPr="00552689" w:rsidRDefault="00982C66" w:rsidP="00982C66">
      <w:pPr>
        <w:pStyle w:val="Sansinterligne"/>
        <w:widowControl w:val="0"/>
        <w:ind w:firstLine="380"/>
        <w:jc w:val="both"/>
        <w:rPr>
          <w:rFonts w:ascii="Times New Roman" w:eastAsia="Yu Gothic" w:hAnsi="Times New Roman" w:cs="Times New Roman"/>
          <w:sz w:val="24"/>
          <w:szCs w:val="24"/>
          <w:lang w:val="en-US"/>
        </w:rPr>
      </w:pPr>
      <w:r w:rsidRPr="00552689">
        <w:rPr>
          <w:rFonts w:ascii="Times New Roman" w:eastAsia="Yu Gothic" w:hAnsi="Times New Roman" w:cs="Times New Roman"/>
          <w:sz w:val="24"/>
          <w:lang w:val="en-US"/>
        </w:rPr>
        <w:t xml:space="preserve">All tasks were presented on a computer screen in a PowerPoint presentation. The participants had to read the sentences aloud before answering orally. Their answers were tape-recorded and </w:t>
      </w:r>
      <w:r w:rsidRPr="00552689">
        <w:rPr>
          <w:rFonts w:ascii="Times New Roman" w:hAnsi="Times New Roman" w:cs="Times New Roman"/>
          <w:sz w:val="24"/>
          <w:lang w:val="en-US"/>
        </w:rPr>
        <w:t>manually transcribed.</w:t>
      </w:r>
      <w:r w:rsidRPr="00552689">
        <w:rPr>
          <w:rFonts w:ascii="Times New Roman" w:eastAsia="Yu Gothic" w:hAnsi="Times New Roman" w:cs="Times New Roman"/>
          <w:sz w:val="24"/>
          <w:lang w:val="en-US"/>
        </w:rPr>
        <w:t xml:space="preserve"> For the </w:t>
      </w:r>
      <w:r w:rsidRPr="00552689">
        <w:rPr>
          <w:rFonts w:ascii="Times New Roman" w:eastAsia="Yu Gothic" w:hAnsi="Times New Roman" w:cs="Times New Roman"/>
          <w:sz w:val="20"/>
          <w:lang w:val="en-US"/>
        </w:rPr>
        <w:t xml:space="preserve">PWAA </w:t>
      </w:r>
      <w:r w:rsidRPr="00552689">
        <w:rPr>
          <w:rFonts w:ascii="Times New Roman" w:eastAsia="Yu Gothic" w:hAnsi="Times New Roman" w:cs="Times New Roman"/>
          <w:sz w:val="24"/>
          <w:lang w:val="en-US"/>
        </w:rPr>
        <w:t xml:space="preserve">with reading difficulties, the examiner read the stimuli aloud. </w:t>
      </w:r>
      <w:r w:rsidRPr="00552689">
        <w:rPr>
          <w:rFonts w:ascii="Times New Roman" w:hAnsi="Times New Roman" w:cs="Times New Roman"/>
          <w:sz w:val="24"/>
          <w:lang w:val="en-US"/>
        </w:rPr>
        <w:t xml:space="preserve">Each trial was preceded by three training items to ensure that the </w:t>
      </w:r>
      <w:r w:rsidRPr="00552689">
        <w:rPr>
          <w:rFonts w:ascii="Times New Roman" w:hAnsi="Times New Roman" w:cs="Times New Roman"/>
          <w:sz w:val="20"/>
          <w:lang w:val="en-US"/>
        </w:rPr>
        <w:t>PWAA</w:t>
      </w:r>
      <w:r w:rsidRPr="00552689">
        <w:rPr>
          <w:rFonts w:ascii="Times New Roman" w:hAnsi="Times New Roman" w:cs="Times New Roman"/>
          <w:sz w:val="24"/>
          <w:lang w:val="en-US"/>
        </w:rPr>
        <w:t xml:space="preserve"> understood the instructions. </w:t>
      </w:r>
    </w:p>
    <w:p w14:paraId="500731F7" w14:textId="77777777" w:rsidR="00982C66" w:rsidRPr="00552689" w:rsidRDefault="00982C66" w:rsidP="00982C66">
      <w:pPr>
        <w:pStyle w:val="Sansinterligne"/>
        <w:widowControl w:val="0"/>
        <w:ind w:firstLine="380"/>
        <w:jc w:val="both"/>
        <w:rPr>
          <w:rFonts w:ascii="Times New Roman" w:eastAsia="Yu Gothic" w:hAnsi="Times New Roman" w:cs="Times New Roman"/>
          <w:sz w:val="24"/>
          <w:szCs w:val="24"/>
          <w:lang w:val="en-US"/>
        </w:rPr>
      </w:pPr>
      <w:r w:rsidRPr="00552689">
        <w:rPr>
          <w:rFonts w:ascii="Times New Roman" w:hAnsi="Times New Roman" w:cs="Times New Roman"/>
          <w:sz w:val="24"/>
          <w:lang w:val="en-US"/>
        </w:rPr>
        <w:t xml:space="preserve">Healthy native speakers of French and German pretested the entire design. Nothing specific emerged from the pretests. </w:t>
      </w:r>
    </w:p>
    <w:p w14:paraId="3F149DE8"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i/>
          <w:lang w:val="en-US"/>
        </w:rPr>
      </w:pPr>
    </w:p>
    <w:p w14:paraId="14FAAA92"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i/>
          <w:lang w:val="en-US"/>
        </w:rPr>
      </w:pPr>
      <w:r w:rsidRPr="00552689">
        <w:rPr>
          <w:rFonts w:ascii="Times New Roman" w:eastAsia="Yu Gothic" w:hAnsi="Times New Roman" w:cs="Times New Roman"/>
          <w:i/>
          <w:kern w:val="0"/>
          <w:lang w:val="en-US"/>
        </w:rPr>
        <w:t>Sentence completion</w:t>
      </w:r>
    </w:p>
    <w:p w14:paraId="6F6E5BFB"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rPr>
      </w:pPr>
      <w:r w:rsidRPr="00552689">
        <w:rPr>
          <w:rFonts w:ascii="Times New Roman" w:eastAsia="Yu Gothic" w:hAnsi="Times New Roman" w:cs="Times New Roman"/>
          <w:kern w:val="0"/>
          <w:lang w:val="en-US"/>
        </w:rPr>
        <w:t>In sentence completion, the participants saw sentences with a gap that they had to fill by conjugating a given infinitive verb. In the tense condition, the stimuli included a context sentence of the type “</w:t>
      </w:r>
      <w:r w:rsidRPr="00552689">
        <w:rPr>
          <w:rFonts w:ascii="Times New Roman" w:eastAsia="Yu Gothic" w:hAnsi="Times New Roman" w:cs="Times New Roman"/>
          <w:kern w:val="0"/>
          <w:sz w:val="20"/>
          <w:lang w:val="en-US"/>
        </w:rPr>
        <w:t>X</w:t>
      </w:r>
      <w:r w:rsidRPr="00552689">
        <w:rPr>
          <w:rFonts w:ascii="Times New Roman" w:eastAsia="Yu Gothic" w:hAnsi="Times New Roman" w:cs="Times New Roman"/>
          <w:kern w:val="0"/>
          <w:lang w:val="en-US"/>
        </w:rPr>
        <w:t xml:space="preserve"> is telling me about </w:t>
      </w:r>
      <w:r w:rsidRPr="00552689">
        <w:rPr>
          <w:rFonts w:ascii="Times New Roman" w:eastAsia="Yu Gothic" w:hAnsi="Times New Roman" w:cs="Times New Roman"/>
          <w:kern w:val="0"/>
          <w:sz w:val="20"/>
          <w:lang w:val="en-US"/>
        </w:rPr>
        <w:t>Y</w:t>
      </w:r>
      <w:r w:rsidRPr="00552689">
        <w:rPr>
          <w:rFonts w:ascii="Times New Roman" w:eastAsia="Yu Gothic" w:hAnsi="Times New Roman" w:cs="Times New Roman"/>
          <w:kern w:val="0"/>
          <w:lang w:val="en-US"/>
        </w:rPr>
        <w:t>” followed by a combination of a main and a complement clause that the participant had to fill in. In the mood condition, the stimuli included a context sentence of the type “</w:t>
      </w:r>
      <w:r w:rsidRPr="00552689">
        <w:rPr>
          <w:rFonts w:ascii="Times New Roman" w:eastAsia="Yu Gothic" w:hAnsi="Times New Roman" w:cs="Times New Roman"/>
          <w:kern w:val="0"/>
          <w:sz w:val="20"/>
          <w:lang w:val="en-US"/>
        </w:rPr>
        <w:t>X</w:t>
      </w:r>
      <w:r w:rsidRPr="00552689">
        <w:rPr>
          <w:rFonts w:ascii="Times New Roman" w:eastAsia="Yu Gothic" w:hAnsi="Times New Roman" w:cs="Times New Roman"/>
          <w:kern w:val="0"/>
          <w:lang w:val="en-US"/>
        </w:rPr>
        <w:t xml:space="preserve"> wants to do something” followed by a conditional sentence in which the participant had to complete the main clause. For both conditions, the stimuli targeted the indicative perfect, present, or future, or the conditional (see Section 1.1.2.), which were cued by the French and German equivalents of the temporal adverbs “</w:t>
      </w:r>
      <w:r w:rsidRPr="00552689">
        <w:rPr>
          <w:rFonts w:ascii="Times New Roman" w:eastAsia="Yu Gothic" w:hAnsi="Times New Roman" w:cs="Times New Roman"/>
          <w:iCs/>
          <w:kern w:val="0"/>
          <w:lang w:val="en-US"/>
        </w:rPr>
        <w:t>yesterday”</w:t>
      </w:r>
      <w:r w:rsidRPr="00552689">
        <w:rPr>
          <w:rFonts w:ascii="Times New Roman" w:eastAsia="Yu Gothic" w:hAnsi="Times New Roman" w:cs="Times New Roman"/>
          <w:kern w:val="0"/>
          <w:lang w:val="en-US"/>
        </w:rPr>
        <w:t>, “</w:t>
      </w:r>
      <w:r w:rsidRPr="00552689">
        <w:rPr>
          <w:rFonts w:ascii="Times New Roman" w:eastAsia="Yu Gothic" w:hAnsi="Times New Roman" w:cs="Times New Roman"/>
          <w:iCs/>
          <w:kern w:val="0"/>
          <w:lang w:val="en-US"/>
        </w:rPr>
        <w:t>now”</w:t>
      </w:r>
      <w:r w:rsidRPr="00552689">
        <w:rPr>
          <w:rFonts w:ascii="Times New Roman" w:eastAsia="Yu Gothic" w:hAnsi="Times New Roman" w:cs="Times New Roman"/>
          <w:kern w:val="0"/>
          <w:lang w:val="en-US"/>
        </w:rPr>
        <w:t>, and “</w:t>
      </w:r>
      <w:r w:rsidRPr="00552689">
        <w:rPr>
          <w:rFonts w:ascii="Times New Roman" w:eastAsia="Yu Gothic" w:hAnsi="Times New Roman" w:cs="Times New Roman"/>
          <w:iCs/>
          <w:kern w:val="0"/>
          <w:lang w:val="en-US"/>
        </w:rPr>
        <w:t>tomorrow”</w:t>
      </w:r>
      <w:r w:rsidRPr="00552689">
        <w:rPr>
          <w:rFonts w:ascii="Times New Roman" w:eastAsia="Yu Gothic" w:hAnsi="Times New Roman" w:cs="Times New Roman"/>
          <w:kern w:val="0"/>
          <w:lang w:val="en-US"/>
        </w:rPr>
        <w:t xml:space="preserve"> for the tense condition and by the verb form of the adverbial clause (indicative present/future or imperfect) for the mood condition. </w:t>
      </w:r>
      <w:proofErr w:type="spellStart"/>
      <w:r w:rsidRPr="00552689">
        <w:rPr>
          <w:rFonts w:ascii="Times New Roman" w:eastAsia="Yu Gothic" w:hAnsi="Times New Roman" w:cs="Times New Roman"/>
          <w:kern w:val="0"/>
        </w:rPr>
        <w:t>Examples</w:t>
      </w:r>
      <w:proofErr w:type="spellEnd"/>
      <w:r w:rsidRPr="00552689">
        <w:rPr>
          <w:rFonts w:ascii="Times New Roman" w:eastAsia="Yu Gothic" w:hAnsi="Times New Roman" w:cs="Times New Roman"/>
          <w:kern w:val="0"/>
        </w:rPr>
        <w:t xml:space="preserve"> are </w:t>
      </w:r>
      <w:proofErr w:type="spellStart"/>
      <w:r w:rsidRPr="00552689">
        <w:rPr>
          <w:rFonts w:ascii="Times New Roman" w:eastAsia="Yu Gothic" w:hAnsi="Times New Roman" w:cs="Times New Roman"/>
          <w:kern w:val="0"/>
        </w:rPr>
        <w:t>given</w:t>
      </w:r>
      <w:proofErr w:type="spellEnd"/>
      <w:r w:rsidRPr="00552689">
        <w:rPr>
          <w:rFonts w:ascii="Times New Roman" w:eastAsia="Yu Gothic" w:hAnsi="Times New Roman" w:cs="Times New Roman"/>
          <w:kern w:val="0"/>
        </w:rPr>
        <w:t xml:space="preserve"> in (6)-(7).</w:t>
      </w:r>
    </w:p>
    <w:p w14:paraId="77CBAE2E"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rPr>
      </w:pPr>
    </w:p>
    <w:p w14:paraId="5BE6209B"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rPr>
      </w:pPr>
      <w:r w:rsidRPr="00552689">
        <w:rPr>
          <w:rFonts w:ascii="Times New Roman" w:eastAsia="Yu Gothic" w:hAnsi="Times New Roman" w:cs="Times New Roman"/>
          <w:kern w:val="0"/>
        </w:rPr>
        <w:t>(</w:t>
      </w:r>
      <w:r w:rsidRPr="00552689">
        <w:rPr>
          <w:rFonts w:ascii="Times New Roman" w:eastAsia="Yu Gothic" w:hAnsi="Times New Roman" w:cs="Times New Roman"/>
          <w:kern w:val="0"/>
          <w:sz w:val="22"/>
        </w:rPr>
        <w:t xml:space="preserve">6) </w:t>
      </w:r>
      <w:proofErr w:type="spellStart"/>
      <w:r w:rsidRPr="00552689">
        <w:rPr>
          <w:rFonts w:ascii="Times New Roman" w:eastAsia="Yu Gothic" w:hAnsi="Times New Roman" w:cs="Times New Roman"/>
          <w:kern w:val="0"/>
          <w:sz w:val="22"/>
        </w:rPr>
        <w:t>Tense</w:t>
      </w:r>
      <w:proofErr w:type="spellEnd"/>
      <w:r w:rsidRPr="00552689">
        <w:rPr>
          <w:rFonts w:ascii="Times New Roman" w:eastAsia="Yu Gothic" w:hAnsi="Times New Roman" w:cs="Times New Roman"/>
          <w:kern w:val="0"/>
          <w:sz w:val="22"/>
        </w:rPr>
        <w:t>:</w:t>
      </w:r>
    </w:p>
    <w:p w14:paraId="267DCAED"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de-DE"/>
        </w:rPr>
      </w:pPr>
      <w:r w:rsidRPr="00552689">
        <w:rPr>
          <w:rFonts w:ascii="Times New Roman" w:eastAsia="Yu Gothic" w:hAnsi="Times New Roman" w:cs="Times New Roman"/>
          <w:kern w:val="0"/>
          <w:sz w:val="22"/>
        </w:rPr>
        <w:t xml:space="preserve">        a.  French: Max me parle du chef. Max dit que le </w:t>
      </w:r>
      <w:proofErr w:type="spellStart"/>
      <w:r w:rsidRPr="00552689">
        <w:rPr>
          <w:rFonts w:ascii="Times New Roman" w:eastAsia="Yu Gothic" w:hAnsi="Times New Roman" w:cs="Times New Roman"/>
          <w:kern w:val="0"/>
          <w:sz w:val="22"/>
        </w:rPr>
        <w:t>chef_____les</w:t>
      </w:r>
      <w:proofErr w:type="spellEnd"/>
      <w:r w:rsidRPr="00552689">
        <w:rPr>
          <w:rFonts w:ascii="Times New Roman" w:eastAsia="Yu Gothic" w:hAnsi="Times New Roman" w:cs="Times New Roman"/>
          <w:kern w:val="0"/>
          <w:sz w:val="22"/>
        </w:rPr>
        <w:t xml:space="preserve"> pâtes demain. </w:t>
      </w:r>
      <w:r w:rsidRPr="00552689">
        <w:rPr>
          <w:rFonts w:ascii="Times New Roman" w:eastAsia="Yu Gothic" w:hAnsi="Times New Roman" w:cs="Times New Roman"/>
          <w:kern w:val="0"/>
          <w:sz w:val="22"/>
          <w:lang w:val="de-DE"/>
        </w:rPr>
        <w:t>(</w:t>
      </w:r>
      <w:proofErr w:type="spellStart"/>
      <w:r w:rsidRPr="00552689">
        <w:rPr>
          <w:rFonts w:ascii="Times New Roman" w:eastAsia="Yu Gothic" w:hAnsi="Times New Roman" w:cs="Times New Roman"/>
          <w:kern w:val="0"/>
          <w:sz w:val="22"/>
          <w:lang w:val="de-DE"/>
        </w:rPr>
        <w:t>cuire</w:t>
      </w:r>
      <w:proofErr w:type="spellEnd"/>
      <w:r w:rsidRPr="00552689">
        <w:rPr>
          <w:rFonts w:ascii="Times New Roman" w:eastAsia="Yu Gothic" w:hAnsi="Times New Roman" w:cs="Times New Roman"/>
          <w:kern w:val="0"/>
          <w:sz w:val="22"/>
          <w:lang w:val="de-DE"/>
        </w:rPr>
        <w:t>)</w:t>
      </w:r>
    </w:p>
    <w:p w14:paraId="42DEC029" w14:textId="77777777" w:rsidR="00982C66" w:rsidRPr="00552689" w:rsidRDefault="00982C66" w:rsidP="00982C66">
      <w:pPr>
        <w:widowControl w:val="0"/>
        <w:autoSpaceDE w:val="0"/>
        <w:autoSpaceDN w:val="0"/>
        <w:adjustRightInd w:val="0"/>
        <w:spacing w:after="0" w:line="240" w:lineRule="auto"/>
        <w:ind w:firstLine="708"/>
        <w:jc w:val="both"/>
        <w:rPr>
          <w:rFonts w:ascii="Times New Roman" w:eastAsia="Yu Gothic" w:hAnsi="Times New Roman" w:cs="Times New Roman"/>
          <w:sz w:val="22"/>
          <w:szCs w:val="22"/>
          <w:lang w:val="de-DE"/>
        </w:rPr>
      </w:pPr>
      <w:r w:rsidRPr="00552689">
        <w:rPr>
          <w:rFonts w:ascii="Times New Roman" w:eastAsia="Yu Gothic" w:hAnsi="Times New Roman" w:cs="Times New Roman"/>
          <w:sz w:val="22"/>
          <w:szCs w:val="22"/>
          <w:lang w:val="de-DE"/>
        </w:rPr>
        <w:t xml:space="preserve">            Target: </w:t>
      </w:r>
      <w:proofErr w:type="spellStart"/>
      <w:r w:rsidRPr="00552689">
        <w:rPr>
          <w:rFonts w:ascii="Times New Roman" w:eastAsia="Yu Gothic" w:hAnsi="Times New Roman" w:cs="Times New Roman"/>
          <w:sz w:val="22"/>
          <w:szCs w:val="22"/>
          <w:lang w:val="de-DE"/>
        </w:rPr>
        <w:t>cuira</w:t>
      </w:r>
      <w:r w:rsidRPr="00552689">
        <w:rPr>
          <w:rFonts w:ascii="Times New Roman" w:eastAsia="Yu Gothic" w:hAnsi="Times New Roman" w:cs="Times New Roman"/>
          <w:sz w:val="22"/>
          <w:szCs w:val="22"/>
          <w:vertAlign w:val="subscript"/>
          <w:lang w:val="de-DE"/>
        </w:rPr>
        <w:t>IndF</w:t>
      </w:r>
      <w:proofErr w:type="spellEnd"/>
      <w:r w:rsidRPr="00552689">
        <w:rPr>
          <w:rFonts w:ascii="Times New Roman" w:eastAsia="Yu Gothic" w:hAnsi="Times New Roman" w:cs="Times New Roman"/>
          <w:sz w:val="22"/>
          <w:szCs w:val="22"/>
          <w:vertAlign w:val="subscript"/>
          <w:lang w:val="de-DE"/>
        </w:rPr>
        <w:t xml:space="preserve"> </w:t>
      </w:r>
    </w:p>
    <w:p w14:paraId="767ECB78"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r w:rsidRPr="00552689">
        <w:rPr>
          <w:rFonts w:ascii="Times New Roman" w:eastAsia="Yu Gothic" w:hAnsi="Times New Roman" w:cs="Times New Roman"/>
          <w:kern w:val="0"/>
          <w:sz w:val="22"/>
          <w:lang w:val="de-DE"/>
        </w:rPr>
        <w:t xml:space="preserve">        b. German: Max erzählt mir vom Chef. Max sagt, dass der Chef die Nudeln morgen ______. </w:t>
      </w:r>
      <w:r w:rsidRPr="00552689">
        <w:rPr>
          <w:rFonts w:ascii="Times New Roman" w:eastAsia="Yu Gothic" w:hAnsi="Times New Roman" w:cs="Times New Roman"/>
          <w:kern w:val="0"/>
          <w:sz w:val="22"/>
          <w:lang w:val="en-US"/>
        </w:rPr>
        <w:t>(</w:t>
      </w:r>
      <w:proofErr w:type="spellStart"/>
      <w:r w:rsidRPr="00552689">
        <w:rPr>
          <w:rFonts w:ascii="Times New Roman" w:eastAsia="Yu Gothic" w:hAnsi="Times New Roman" w:cs="Times New Roman"/>
          <w:kern w:val="0"/>
          <w:sz w:val="22"/>
          <w:lang w:val="en-US"/>
        </w:rPr>
        <w:t>essen</w:t>
      </w:r>
      <w:proofErr w:type="spellEnd"/>
      <w:r w:rsidRPr="00552689">
        <w:rPr>
          <w:rFonts w:ascii="Times New Roman" w:eastAsia="Yu Gothic" w:hAnsi="Times New Roman" w:cs="Times New Roman"/>
          <w:kern w:val="0"/>
          <w:sz w:val="22"/>
          <w:lang w:val="en-US"/>
        </w:rPr>
        <w:t>)</w:t>
      </w:r>
    </w:p>
    <w:p w14:paraId="7950ADFB"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r w:rsidRPr="00552689">
        <w:rPr>
          <w:rFonts w:ascii="Times New Roman" w:eastAsia="Yu Gothic" w:hAnsi="Times New Roman" w:cs="Times New Roman"/>
          <w:i/>
          <w:iCs/>
          <w:kern w:val="0"/>
          <w:sz w:val="22"/>
          <w:lang w:val="en-US"/>
        </w:rPr>
        <w:t xml:space="preserve">           </w:t>
      </w:r>
      <w:r w:rsidRPr="00552689">
        <w:rPr>
          <w:rFonts w:ascii="Times New Roman" w:eastAsia="Yu Gothic" w:hAnsi="Times New Roman" w:cs="Times New Roman"/>
          <w:i/>
          <w:iCs/>
          <w:kern w:val="0"/>
          <w:sz w:val="22"/>
          <w:lang w:val="en-US"/>
        </w:rPr>
        <w:tab/>
        <w:t xml:space="preserve">          </w:t>
      </w:r>
      <w:r w:rsidRPr="00552689">
        <w:rPr>
          <w:rFonts w:ascii="Times New Roman" w:eastAsia="Yu Gothic" w:hAnsi="Times New Roman" w:cs="Times New Roman"/>
          <w:kern w:val="0"/>
          <w:sz w:val="22"/>
          <w:lang w:val="en-US"/>
        </w:rPr>
        <w:t xml:space="preserve">  Target: </w:t>
      </w:r>
      <w:proofErr w:type="spellStart"/>
      <w:r w:rsidRPr="00552689">
        <w:rPr>
          <w:rFonts w:ascii="Times New Roman" w:eastAsia="Yu Gothic" w:hAnsi="Times New Roman" w:cs="Times New Roman"/>
          <w:kern w:val="0"/>
          <w:sz w:val="22"/>
          <w:lang w:val="en-US"/>
        </w:rPr>
        <w:t>essen</w:t>
      </w:r>
      <w:proofErr w:type="spellEnd"/>
      <w:r w:rsidRPr="00552689">
        <w:rPr>
          <w:rFonts w:ascii="Times New Roman" w:eastAsia="Yu Gothic" w:hAnsi="Times New Roman" w:cs="Times New Roman"/>
          <w:kern w:val="0"/>
          <w:sz w:val="22"/>
          <w:lang w:val="en-US"/>
        </w:rPr>
        <w:t xml:space="preserve"> </w:t>
      </w:r>
      <w:proofErr w:type="spellStart"/>
      <w:r w:rsidRPr="00552689">
        <w:rPr>
          <w:rFonts w:ascii="Times New Roman" w:eastAsia="Yu Gothic" w:hAnsi="Times New Roman" w:cs="Times New Roman"/>
          <w:kern w:val="0"/>
          <w:sz w:val="22"/>
          <w:lang w:val="en-US"/>
        </w:rPr>
        <w:t>wird</w:t>
      </w:r>
      <w:r w:rsidRPr="00552689">
        <w:rPr>
          <w:rFonts w:ascii="Times New Roman" w:eastAsia="Yu Gothic" w:hAnsi="Times New Roman" w:cs="Times New Roman"/>
          <w:kern w:val="0"/>
          <w:sz w:val="22"/>
          <w:vertAlign w:val="subscript"/>
          <w:lang w:val="en-US"/>
        </w:rPr>
        <w:t>IndF</w:t>
      </w:r>
      <w:proofErr w:type="spellEnd"/>
      <w:r w:rsidRPr="00552689">
        <w:rPr>
          <w:rFonts w:ascii="Times New Roman" w:eastAsia="Yu Gothic" w:hAnsi="Times New Roman" w:cs="Times New Roman"/>
          <w:kern w:val="0"/>
          <w:sz w:val="22"/>
          <w:vertAlign w:val="subscript"/>
          <w:lang w:val="en-US"/>
        </w:rPr>
        <w:t xml:space="preserve"> </w:t>
      </w:r>
    </w:p>
    <w:p w14:paraId="272F6BE6"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r w:rsidRPr="00552689">
        <w:rPr>
          <w:rFonts w:ascii="Times New Roman" w:eastAsia="Yu Gothic" w:hAnsi="Times New Roman" w:cs="Times New Roman"/>
          <w:kern w:val="0"/>
          <w:sz w:val="22"/>
          <w:lang w:val="en-US"/>
        </w:rPr>
        <w:t xml:space="preserve">                         ‘Max is telling me about the chef. Max says that the chef will cook the pasta tomorrow.’ </w:t>
      </w:r>
    </w:p>
    <w:p w14:paraId="614B17D1"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p>
    <w:p w14:paraId="18DD8EC9"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rPr>
      </w:pPr>
      <w:r w:rsidRPr="00552689">
        <w:rPr>
          <w:rFonts w:ascii="Times New Roman" w:eastAsia="Yu Gothic" w:hAnsi="Times New Roman" w:cs="Times New Roman"/>
          <w:kern w:val="0"/>
          <w:sz w:val="22"/>
        </w:rPr>
        <w:t xml:space="preserve">(7) </w:t>
      </w:r>
      <w:proofErr w:type="spellStart"/>
      <w:r w:rsidRPr="00552689">
        <w:rPr>
          <w:rFonts w:ascii="Times New Roman" w:eastAsia="Yu Gothic" w:hAnsi="Times New Roman" w:cs="Times New Roman"/>
          <w:kern w:val="0"/>
          <w:sz w:val="22"/>
        </w:rPr>
        <w:t>Mood</w:t>
      </w:r>
      <w:proofErr w:type="spellEnd"/>
      <w:r w:rsidRPr="00552689">
        <w:rPr>
          <w:rFonts w:ascii="Times New Roman" w:eastAsia="Yu Gothic" w:hAnsi="Times New Roman" w:cs="Times New Roman"/>
          <w:kern w:val="0"/>
          <w:sz w:val="22"/>
        </w:rPr>
        <w:t>:</w:t>
      </w:r>
    </w:p>
    <w:p w14:paraId="06BB710A"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de-DE"/>
        </w:rPr>
      </w:pPr>
      <w:r w:rsidRPr="00552689">
        <w:rPr>
          <w:rFonts w:ascii="Times New Roman" w:eastAsia="Yu Gothic" w:hAnsi="Times New Roman" w:cs="Times New Roman"/>
          <w:kern w:val="0"/>
          <w:sz w:val="22"/>
        </w:rPr>
        <w:t xml:space="preserve">        a. French: Lisa veut boire de l’eau. Si la serveuse lavait le verre, Lisa  ______  de l’eau. </w:t>
      </w:r>
      <w:r w:rsidRPr="00552689">
        <w:rPr>
          <w:rFonts w:ascii="Times New Roman" w:eastAsia="Yu Gothic" w:hAnsi="Times New Roman" w:cs="Times New Roman"/>
          <w:kern w:val="0"/>
          <w:sz w:val="22"/>
          <w:lang w:val="de-DE"/>
        </w:rPr>
        <w:t>(boire)</w:t>
      </w:r>
    </w:p>
    <w:p w14:paraId="5FEC5310" w14:textId="77777777" w:rsidR="00982C66" w:rsidRPr="00552689" w:rsidRDefault="00982C66" w:rsidP="00982C66">
      <w:pPr>
        <w:pStyle w:val="Paragraphedeliste"/>
        <w:widowControl w:val="0"/>
        <w:autoSpaceDE w:val="0"/>
        <w:autoSpaceDN w:val="0"/>
        <w:adjustRightInd w:val="0"/>
        <w:spacing w:after="0" w:line="240" w:lineRule="auto"/>
        <w:ind w:left="630"/>
        <w:jc w:val="both"/>
        <w:rPr>
          <w:rFonts w:ascii="Times New Roman" w:eastAsia="Yu Gothic" w:hAnsi="Times New Roman" w:cs="Times New Roman"/>
          <w:sz w:val="22"/>
          <w:szCs w:val="22"/>
          <w:lang w:val="de-DE"/>
        </w:rPr>
      </w:pPr>
      <w:r w:rsidRPr="00552689">
        <w:rPr>
          <w:rFonts w:ascii="Times New Roman" w:eastAsia="Yu Gothic" w:hAnsi="Times New Roman" w:cs="Times New Roman"/>
          <w:sz w:val="22"/>
          <w:szCs w:val="22"/>
          <w:lang w:val="de-DE"/>
        </w:rPr>
        <w:t xml:space="preserve">             Target: </w:t>
      </w:r>
      <w:proofErr w:type="spellStart"/>
      <w:r w:rsidRPr="00552689">
        <w:rPr>
          <w:rFonts w:ascii="Times New Roman" w:eastAsia="Yu Gothic" w:hAnsi="Times New Roman" w:cs="Times New Roman"/>
          <w:sz w:val="22"/>
          <w:szCs w:val="22"/>
          <w:lang w:val="de-DE"/>
        </w:rPr>
        <w:t>boirait</w:t>
      </w:r>
      <w:r w:rsidRPr="00552689">
        <w:rPr>
          <w:rFonts w:ascii="Times New Roman" w:eastAsia="Yu Gothic" w:hAnsi="Times New Roman" w:cs="Times New Roman"/>
          <w:sz w:val="22"/>
          <w:szCs w:val="22"/>
          <w:vertAlign w:val="subscript"/>
          <w:lang w:val="de-DE"/>
        </w:rPr>
        <w:t>COND</w:t>
      </w:r>
      <w:proofErr w:type="spellEnd"/>
      <w:r w:rsidRPr="00552689">
        <w:rPr>
          <w:rFonts w:ascii="Times New Roman" w:eastAsia="Yu Gothic" w:hAnsi="Times New Roman" w:cs="Times New Roman"/>
          <w:sz w:val="22"/>
          <w:szCs w:val="22"/>
          <w:lang w:val="de-DE"/>
        </w:rPr>
        <w:t xml:space="preserve"> </w:t>
      </w:r>
    </w:p>
    <w:p w14:paraId="083B8321"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de-DE"/>
        </w:rPr>
      </w:pPr>
      <w:r w:rsidRPr="00552689">
        <w:rPr>
          <w:rFonts w:ascii="Times New Roman" w:eastAsia="Yu Gothic" w:hAnsi="Times New Roman" w:cs="Times New Roman"/>
          <w:kern w:val="0"/>
          <w:sz w:val="22"/>
          <w:lang w:val="de-DE"/>
        </w:rPr>
        <w:t xml:space="preserve">        b. German: Lisa will Wasser trinken. Wenn die Kellnerin das Glas säubern würde,  ______ Lisa </w:t>
      </w:r>
    </w:p>
    <w:p w14:paraId="6E223532"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r w:rsidRPr="00552689">
        <w:rPr>
          <w:rFonts w:ascii="Times New Roman" w:eastAsia="Yu Gothic" w:hAnsi="Times New Roman" w:cs="Times New Roman"/>
          <w:kern w:val="0"/>
          <w:sz w:val="22"/>
          <w:lang w:val="de-DE"/>
        </w:rPr>
        <w:t xml:space="preserve">                           </w:t>
      </w:r>
      <w:r w:rsidRPr="00552689">
        <w:rPr>
          <w:rFonts w:ascii="Times New Roman" w:eastAsia="Yu Gothic" w:hAnsi="Times New Roman" w:cs="Times New Roman"/>
          <w:kern w:val="0"/>
          <w:sz w:val="22"/>
          <w:lang w:val="en-US"/>
        </w:rPr>
        <w:t>Wasser _____. (</w:t>
      </w:r>
      <w:proofErr w:type="spellStart"/>
      <w:r w:rsidRPr="00552689">
        <w:rPr>
          <w:rFonts w:ascii="Times New Roman" w:eastAsia="Yu Gothic" w:hAnsi="Times New Roman" w:cs="Times New Roman"/>
          <w:kern w:val="0"/>
          <w:sz w:val="22"/>
          <w:lang w:val="en-US"/>
        </w:rPr>
        <w:t>trinken</w:t>
      </w:r>
      <w:proofErr w:type="spellEnd"/>
      <w:r w:rsidRPr="00552689">
        <w:rPr>
          <w:rFonts w:ascii="Times New Roman" w:eastAsia="Yu Gothic" w:hAnsi="Times New Roman" w:cs="Times New Roman"/>
          <w:kern w:val="0"/>
          <w:sz w:val="22"/>
          <w:lang w:val="en-US"/>
        </w:rPr>
        <w:t xml:space="preserve">)            </w:t>
      </w:r>
    </w:p>
    <w:p w14:paraId="315F9F73"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r w:rsidRPr="00552689">
        <w:rPr>
          <w:rFonts w:ascii="Times New Roman" w:eastAsia="Yu Gothic" w:hAnsi="Times New Roman" w:cs="Times New Roman"/>
          <w:i/>
          <w:iCs/>
          <w:sz w:val="22"/>
          <w:szCs w:val="22"/>
          <w:lang w:val="en-US"/>
        </w:rPr>
        <w:t xml:space="preserve">                           </w:t>
      </w:r>
      <w:r w:rsidRPr="00552689">
        <w:rPr>
          <w:rFonts w:ascii="Times New Roman" w:eastAsia="Yu Gothic" w:hAnsi="Times New Roman" w:cs="Times New Roman"/>
          <w:sz w:val="22"/>
          <w:szCs w:val="22"/>
          <w:lang w:val="en-US"/>
        </w:rPr>
        <w:t xml:space="preserve">Target: </w:t>
      </w:r>
      <w:proofErr w:type="spellStart"/>
      <w:r w:rsidRPr="00552689">
        <w:rPr>
          <w:rFonts w:ascii="Times New Roman" w:eastAsia="Yu Gothic" w:hAnsi="Times New Roman" w:cs="Times New Roman"/>
          <w:sz w:val="22"/>
          <w:szCs w:val="22"/>
          <w:lang w:val="en-US"/>
        </w:rPr>
        <w:t>würde</w:t>
      </w:r>
      <w:proofErr w:type="spellEnd"/>
      <w:r w:rsidRPr="00552689">
        <w:rPr>
          <w:rFonts w:ascii="Times New Roman" w:eastAsia="Yu Gothic" w:hAnsi="Times New Roman" w:cs="Times New Roman"/>
          <w:sz w:val="22"/>
          <w:szCs w:val="22"/>
          <w:lang w:val="en-US"/>
        </w:rPr>
        <w:t xml:space="preserve"> </w:t>
      </w:r>
      <w:proofErr w:type="spellStart"/>
      <w:r w:rsidRPr="00552689">
        <w:rPr>
          <w:rFonts w:ascii="Times New Roman" w:eastAsia="Yu Gothic" w:hAnsi="Times New Roman" w:cs="Times New Roman"/>
          <w:sz w:val="22"/>
          <w:szCs w:val="22"/>
          <w:lang w:val="en-US"/>
        </w:rPr>
        <w:t>trinken</w:t>
      </w:r>
      <w:r w:rsidRPr="00552689">
        <w:rPr>
          <w:rFonts w:ascii="Times New Roman" w:eastAsia="Yu Gothic" w:hAnsi="Times New Roman" w:cs="Times New Roman"/>
          <w:sz w:val="22"/>
          <w:szCs w:val="22"/>
          <w:vertAlign w:val="subscript"/>
          <w:lang w:val="en-US"/>
        </w:rPr>
        <w:t>COND</w:t>
      </w:r>
      <w:proofErr w:type="spellEnd"/>
      <w:r w:rsidRPr="00552689">
        <w:rPr>
          <w:rFonts w:ascii="Times New Roman" w:eastAsia="Yu Gothic" w:hAnsi="Times New Roman" w:cs="Times New Roman"/>
          <w:sz w:val="22"/>
          <w:szCs w:val="22"/>
          <w:lang w:val="en-US"/>
        </w:rPr>
        <w:t xml:space="preserve"> </w:t>
      </w:r>
    </w:p>
    <w:p w14:paraId="3C74C1FD"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r w:rsidRPr="00552689">
        <w:rPr>
          <w:rFonts w:ascii="Times New Roman" w:eastAsia="Yu Gothic" w:hAnsi="Times New Roman" w:cs="Times New Roman"/>
          <w:kern w:val="0"/>
          <w:sz w:val="22"/>
          <w:lang w:val="en-US"/>
        </w:rPr>
        <w:t xml:space="preserve">                         ‘Lisa wants to drink water. If the waitress washed the glass, Lisa would drink water.’</w:t>
      </w:r>
    </w:p>
    <w:p w14:paraId="6642DE20"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p w14:paraId="2E505BF3"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r w:rsidRPr="00552689">
        <w:rPr>
          <w:rFonts w:ascii="Times New Roman" w:eastAsia="Yu Gothic" w:hAnsi="Times New Roman" w:cs="Times New Roman"/>
          <w:kern w:val="0"/>
          <w:lang w:val="en-US"/>
        </w:rPr>
        <w:t>The task consisted of 35 items, 21 assessing tense and 14 assessing mood, with seven items per subcondition. The items were randomized, and the conditions served as fillers for each other.</w:t>
      </w:r>
    </w:p>
    <w:p w14:paraId="5BE44973"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p w14:paraId="5FE2A840"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i/>
          <w:lang w:val="en-US"/>
        </w:rPr>
      </w:pPr>
      <w:r w:rsidRPr="00552689">
        <w:rPr>
          <w:rFonts w:ascii="Times New Roman" w:eastAsia="Yu Gothic" w:hAnsi="Times New Roman" w:cs="Times New Roman"/>
          <w:i/>
          <w:lang w:val="en-US"/>
        </w:rPr>
        <w:t xml:space="preserve">Word ordering alone </w:t>
      </w:r>
    </w:p>
    <w:p w14:paraId="155D9989" w14:textId="234BFB02"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kern w:val="0"/>
          <w:lang w:val="en-US"/>
        </w:rPr>
      </w:pPr>
      <w:r w:rsidRPr="00552689">
        <w:rPr>
          <w:rFonts w:ascii="Times New Roman" w:eastAsia="Yu Gothic" w:hAnsi="Times New Roman" w:cs="Times New Roman"/>
          <w:kern w:val="0"/>
          <w:lang w:val="en-US"/>
        </w:rPr>
        <w:t>In word ordering alone, the participants saw the same items as in sentence completion, but instead of filling in a gap, they had to complete sentences by ordering a randomized sequence of words placed under incomplete sentences. In the tense condition, they had to order the verb, the object (or adverb for intransitive verbs), and the temporal adverb. In the mood condition, they had to complete the main clause with the subject, the verb, and the object</w:t>
      </w:r>
      <w:r w:rsidR="00B6264E" w:rsidRPr="00552689">
        <w:rPr>
          <w:rFonts w:ascii="Times New Roman" w:eastAsia="Yu Gothic" w:hAnsi="Times New Roman" w:cs="Times New Roman"/>
          <w:kern w:val="0"/>
          <w:lang w:val="en-US"/>
        </w:rPr>
        <w:t xml:space="preserve"> (</w:t>
      </w:r>
      <w:r w:rsidR="00782A80" w:rsidRPr="00552689">
        <w:rPr>
          <w:rFonts w:ascii="Times New Roman" w:eastAsia="Yu Gothic" w:hAnsi="Times New Roman" w:cs="Times New Roman"/>
          <w:kern w:val="0"/>
          <w:lang w:val="en-US"/>
        </w:rPr>
        <w:t xml:space="preserve">or </w:t>
      </w:r>
      <w:r w:rsidRPr="00552689">
        <w:rPr>
          <w:rFonts w:ascii="Times New Roman" w:eastAsia="Yu Gothic" w:hAnsi="Times New Roman" w:cs="Times New Roman"/>
          <w:kern w:val="0"/>
          <w:lang w:val="en-US"/>
        </w:rPr>
        <w:t>adverb</w:t>
      </w:r>
      <w:r w:rsidR="00782A80" w:rsidRPr="00552689">
        <w:rPr>
          <w:rFonts w:ascii="Times New Roman" w:eastAsia="Yu Gothic" w:hAnsi="Times New Roman" w:cs="Times New Roman"/>
          <w:kern w:val="0"/>
          <w:lang w:val="en-US"/>
        </w:rPr>
        <w:t>)</w:t>
      </w:r>
      <w:r w:rsidRPr="00552689">
        <w:rPr>
          <w:rFonts w:ascii="Times New Roman" w:eastAsia="Yu Gothic" w:hAnsi="Times New Roman" w:cs="Times New Roman"/>
          <w:kern w:val="0"/>
          <w:lang w:val="en-US"/>
        </w:rPr>
        <w:t xml:space="preserve">. In all the items, the verb was already inflected correctly. Examples are given in (8)-(9). The items were distributed across the conditions in the same way as in sentence completion. </w:t>
      </w:r>
    </w:p>
    <w:p w14:paraId="42D7E108"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p>
    <w:p w14:paraId="6EE0B596"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rPr>
      </w:pPr>
      <w:r w:rsidRPr="00552689">
        <w:rPr>
          <w:rFonts w:ascii="Times New Roman" w:eastAsia="Yu Gothic" w:hAnsi="Times New Roman" w:cs="Times New Roman"/>
          <w:kern w:val="0"/>
          <w:sz w:val="22"/>
        </w:rPr>
        <w:t xml:space="preserve">(8) </w:t>
      </w:r>
      <w:proofErr w:type="spellStart"/>
      <w:r w:rsidRPr="00552689">
        <w:rPr>
          <w:rFonts w:ascii="Times New Roman" w:eastAsia="Yu Gothic" w:hAnsi="Times New Roman" w:cs="Times New Roman"/>
          <w:kern w:val="0"/>
          <w:sz w:val="22"/>
        </w:rPr>
        <w:t>Tense</w:t>
      </w:r>
      <w:proofErr w:type="spellEnd"/>
      <w:r w:rsidRPr="00552689">
        <w:rPr>
          <w:rFonts w:ascii="Times New Roman" w:eastAsia="Yu Gothic" w:hAnsi="Times New Roman" w:cs="Times New Roman"/>
          <w:kern w:val="0"/>
          <w:sz w:val="22"/>
        </w:rPr>
        <w:t>:</w:t>
      </w:r>
    </w:p>
    <w:p w14:paraId="3DA338D9" w14:textId="77777777" w:rsidR="00982C66" w:rsidRPr="00552689" w:rsidRDefault="00982C66" w:rsidP="00982C66">
      <w:pPr>
        <w:pStyle w:val="Sansinterligne"/>
        <w:widowControl w:val="0"/>
        <w:rPr>
          <w:rFonts w:ascii="Times New Roman" w:eastAsia="Times New Roman" w:hAnsi="Times New Roman" w:cs="Times New Roman"/>
          <w:color w:val="000000"/>
          <w:lang w:eastAsia="fr-BE"/>
        </w:rPr>
      </w:pPr>
      <w:r w:rsidRPr="00552689">
        <w:rPr>
          <w:rFonts w:ascii="Times New Roman" w:eastAsia="Times New Roman" w:hAnsi="Times New Roman" w:cs="Times New Roman"/>
          <w:color w:val="000000"/>
        </w:rPr>
        <w:t xml:space="preserve">        a. French: Max me parle du professeur. Max dit que le professeur</w:t>
      </w:r>
    </w:p>
    <w:p w14:paraId="39C8B253" w14:textId="77777777" w:rsidR="00982C66" w:rsidRPr="00552689" w:rsidRDefault="00982C66" w:rsidP="00982C66">
      <w:pPr>
        <w:pStyle w:val="Sansinterligne"/>
        <w:widowControl w:val="0"/>
        <w:ind w:left="1416" w:firstLine="708"/>
        <w:rPr>
          <w:rFonts w:ascii="Times New Roman" w:eastAsia="Times New Roman" w:hAnsi="Times New Roman" w:cs="Times New Roman"/>
          <w:iCs/>
          <w:color w:val="000000"/>
          <w:lang w:eastAsia="fr-BE"/>
        </w:rPr>
      </w:pPr>
      <w:r w:rsidRPr="00552689">
        <w:rPr>
          <w:rFonts w:ascii="Times New Roman" w:eastAsia="Times New Roman" w:hAnsi="Times New Roman" w:cs="Times New Roman"/>
          <w:iCs/>
          <w:color w:val="000000"/>
        </w:rPr>
        <w:t xml:space="preserve">  </w:t>
      </w:r>
      <w:proofErr w:type="spellStart"/>
      <w:r w:rsidRPr="00552689">
        <w:rPr>
          <w:rFonts w:ascii="Times New Roman" w:eastAsia="Times New Roman" w:hAnsi="Times New Roman" w:cs="Times New Roman"/>
          <w:iCs/>
          <w:color w:val="000000"/>
        </w:rPr>
        <w:t>Sequence</w:t>
      </w:r>
      <w:proofErr w:type="spellEnd"/>
      <w:r w:rsidRPr="00552689">
        <w:rPr>
          <w:rFonts w:ascii="Times New Roman" w:eastAsia="Times New Roman" w:hAnsi="Times New Roman" w:cs="Times New Roman"/>
          <w:iCs/>
          <w:color w:val="000000"/>
        </w:rPr>
        <w:t>: la lettre/hier/a écrit</w:t>
      </w:r>
    </w:p>
    <w:p w14:paraId="636DFDA8" w14:textId="77777777" w:rsidR="00982C66" w:rsidRPr="00552689" w:rsidRDefault="00982C66" w:rsidP="00982C66">
      <w:pPr>
        <w:pStyle w:val="Sansinterligne"/>
        <w:widowControl w:val="0"/>
        <w:rPr>
          <w:rFonts w:ascii="Times New Roman" w:eastAsia="Times New Roman" w:hAnsi="Times New Roman" w:cs="Times New Roman"/>
          <w:iCs/>
          <w:color w:val="000000"/>
          <w:lang w:eastAsia="fr-BE"/>
        </w:rPr>
      </w:pPr>
      <w:r w:rsidRPr="00552689">
        <w:rPr>
          <w:rFonts w:ascii="Times New Roman" w:eastAsia="Times New Roman" w:hAnsi="Times New Roman" w:cs="Times New Roman"/>
          <w:iCs/>
          <w:color w:val="000000"/>
          <w:lang w:eastAsia="fr-BE"/>
        </w:rPr>
        <w:tab/>
      </w:r>
      <w:r w:rsidRPr="00552689">
        <w:rPr>
          <w:rFonts w:ascii="Times New Roman" w:eastAsia="Times New Roman" w:hAnsi="Times New Roman" w:cs="Times New Roman"/>
          <w:iCs/>
          <w:color w:val="000000"/>
          <w:lang w:eastAsia="fr-BE"/>
        </w:rPr>
        <w:tab/>
      </w:r>
      <w:r w:rsidRPr="00552689">
        <w:rPr>
          <w:rFonts w:ascii="Times New Roman" w:eastAsia="Times New Roman" w:hAnsi="Times New Roman" w:cs="Times New Roman"/>
          <w:iCs/>
          <w:color w:val="000000"/>
          <w:lang w:eastAsia="fr-BE"/>
        </w:rPr>
        <w:tab/>
        <w:t xml:space="preserve">  Target: a </w:t>
      </w:r>
      <w:proofErr w:type="spellStart"/>
      <w:r w:rsidRPr="00552689">
        <w:rPr>
          <w:rFonts w:ascii="Times New Roman" w:eastAsia="Times New Roman" w:hAnsi="Times New Roman" w:cs="Times New Roman"/>
          <w:iCs/>
          <w:color w:val="000000"/>
          <w:lang w:eastAsia="fr-BE"/>
        </w:rPr>
        <w:t>écrit</w:t>
      </w:r>
      <w:r w:rsidRPr="00552689">
        <w:rPr>
          <w:rFonts w:ascii="Times New Roman" w:eastAsia="Times New Roman" w:hAnsi="Times New Roman" w:cs="Times New Roman"/>
          <w:iCs/>
          <w:color w:val="000000"/>
          <w:vertAlign w:val="subscript"/>
          <w:lang w:eastAsia="fr-BE"/>
        </w:rPr>
        <w:t>IndP</w:t>
      </w:r>
      <w:proofErr w:type="spellEnd"/>
      <w:r w:rsidRPr="00552689">
        <w:rPr>
          <w:rFonts w:ascii="Times New Roman" w:eastAsia="Times New Roman" w:hAnsi="Times New Roman" w:cs="Times New Roman"/>
          <w:iCs/>
          <w:color w:val="000000"/>
          <w:lang w:eastAsia="fr-BE"/>
        </w:rPr>
        <w:t xml:space="preserve"> la lettre hier </w:t>
      </w:r>
    </w:p>
    <w:p w14:paraId="0DA8F844" w14:textId="77777777" w:rsidR="00982C66" w:rsidRPr="00552689" w:rsidRDefault="00982C66" w:rsidP="00982C66">
      <w:pPr>
        <w:pStyle w:val="Sansinterligne"/>
        <w:widowControl w:val="0"/>
        <w:rPr>
          <w:rFonts w:ascii="Times New Roman" w:eastAsia="Times New Roman" w:hAnsi="Times New Roman" w:cs="Times New Roman"/>
          <w:color w:val="000000"/>
          <w:lang w:val="de-DE" w:eastAsia="fr-BE"/>
        </w:rPr>
      </w:pPr>
      <w:r w:rsidRPr="00552689">
        <w:rPr>
          <w:rFonts w:ascii="Times New Roman" w:eastAsia="Yu Gothic" w:hAnsi="Times New Roman" w:cs="Times New Roman"/>
        </w:rPr>
        <w:t xml:space="preserve">        </w:t>
      </w:r>
      <w:r w:rsidRPr="00552689">
        <w:rPr>
          <w:rFonts w:ascii="Times New Roman" w:eastAsia="Yu Gothic" w:hAnsi="Times New Roman" w:cs="Times New Roman"/>
          <w:lang w:val="de-DE"/>
        </w:rPr>
        <w:t xml:space="preserve">b. German: </w:t>
      </w:r>
      <w:r w:rsidRPr="00552689">
        <w:rPr>
          <w:rFonts w:ascii="Times New Roman" w:eastAsia="Times New Roman" w:hAnsi="Times New Roman" w:cs="Times New Roman"/>
          <w:color w:val="000000"/>
          <w:lang w:val="de-DE" w:eastAsia="fr-BE"/>
        </w:rPr>
        <w:t>Max erzählt mir vom Professor. Max sagt, dass der Professor</w:t>
      </w:r>
    </w:p>
    <w:p w14:paraId="26490133" w14:textId="77777777" w:rsidR="00982C66" w:rsidRPr="00552689" w:rsidRDefault="00982C66" w:rsidP="00982C66">
      <w:pPr>
        <w:pStyle w:val="Sansinterligne"/>
        <w:widowControl w:val="0"/>
        <w:ind w:left="1416" w:firstLine="708"/>
        <w:rPr>
          <w:rFonts w:ascii="Times New Roman" w:eastAsia="Times New Roman" w:hAnsi="Times New Roman" w:cs="Times New Roman"/>
          <w:iCs/>
          <w:color w:val="000000"/>
          <w:lang w:val="de-DE" w:eastAsia="fr-BE"/>
        </w:rPr>
      </w:pPr>
      <w:r w:rsidRPr="00552689">
        <w:rPr>
          <w:rFonts w:ascii="Times New Roman" w:eastAsia="Times New Roman" w:hAnsi="Times New Roman" w:cs="Times New Roman"/>
          <w:i/>
          <w:color w:val="000000"/>
          <w:lang w:val="de-DE"/>
        </w:rPr>
        <w:t xml:space="preserve">   </w:t>
      </w:r>
      <w:proofErr w:type="spellStart"/>
      <w:r w:rsidRPr="00552689">
        <w:rPr>
          <w:rFonts w:ascii="Times New Roman" w:eastAsia="Times New Roman" w:hAnsi="Times New Roman" w:cs="Times New Roman"/>
          <w:iCs/>
          <w:color w:val="000000"/>
          <w:lang w:val="de-DE"/>
        </w:rPr>
        <w:t>Sequence</w:t>
      </w:r>
      <w:proofErr w:type="spellEnd"/>
      <w:r w:rsidRPr="00552689">
        <w:rPr>
          <w:rFonts w:ascii="Times New Roman" w:eastAsia="Times New Roman" w:hAnsi="Times New Roman" w:cs="Times New Roman"/>
          <w:iCs/>
          <w:color w:val="000000"/>
          <w:lang w:val="de-DE"/>
        </w:rPr>
        <w:t>: den Brief/gestern/hat geschrieben</w:t>
      </w:r>
    </w:p>
    <w:p w14:paraId="59BFD9B7" w14:textId="77777777" w:rsidR="00982C66" w:rsidRPr="00552689" w:rsidRDefault="00982C66" w:rsidP="00982C66">
      <w:pPr>
        <w:pStyle w:val="Sansinterligne"/>
        <w:widowControl w:val="0"/>
        <w:rPr>
          <w:rFonts w:ascii="Times New Roman" w:eastAsia="Times New Roman" w:hAnsi="Times New Roman" w:cs="Times New Roman"/>
          <w:i/>
          <w:iCs/>
          <w:color w:val="000000"/>
          <w:lang w:val="de-DE" w:eastAsia="fr-BE"/>
        </w:rPr>
      </w:pPr>
      <w:r w:rsidRPr="00552689">
        <w:rPr>
          <w:rFonts w:ascii="Times New Roman" w:eastAsia="Times New Roman" w:hAnsi="Times New Roman" w:cs="Times New Roman"/>
          <w:iCs/>
          <w:color w:val="000000"/>
          <w:lang w:val="de-DE"/>
        </w:rPr>
        <w:tab/>
      </w:r>
      <w:r w:rsidRPr="00552689">
        <w:rPr>
          <w:rFonts w:ascii="Times New Roman" w:eastAsia="Times New Roman" w:hAnsi="Times New Roman" w:cs="Times New Roman"/>
          <w:iCs/>
          <w:color w:val="000000"/>
          <w:lang w:val="de-DE"/>
        </w:rPr>
        <w:tab/>
      </w:r>
      <w:r w:rsidRPr="00552689">
        <w:rPr>
          <w:rFonts w:ascii="Times New Roman" w:eastAsia="Times New Roman" w:hAnsi="Times New Roman" w:cs="Times New Roman"/>
          <w:iCs/>
          <w:color w:val="000000"/>
          <w:lang w:val="de-DE"/>
        </w:rPr>
        <w:tab/>
        <w:t xml:space="preserve">   Target: den Brief gestern geschrieben </w:t>
      </w:r>
      <w:proofErr w:type="spellStart"/>
      <w:r w:rsidRPr="00552689">
        <w:rPr>
          <w:rFonts w:ascii="Times New Roman" w:eastAsia="Times New Roman" w:hAnsi="Times New Roman" w:cs="Times New Roman"/>
          <w:iCs/>
          <w:color w:val="000000"/>
          <w:lang w:val="de-DE"/>
        </w:rPr>
        <w:t>hat</w:t>
      </w:r>
      <w:r w:rsidRPr="00552689">
        <w:rPr>
          <w:rFonts w:ascii="Times New Roman" w:eastAsia="Times New Roman" w:hAnsi="Times New Roman" w:cs="Times New Roman"/>
          <w:iCs/>
          <w:color w:val="000000"/>
          <w:vertAlign w:val="subscript"/>
          <w:lang w:val="de-DE"/>
        </w:rPr>
        <w:t>IndP</w:t>
      </w:r>
      <w:proofErr w:type="spellEnd"/>
      <w:r w:rsidRPr="00552689">
        <w:rPr>
          <w:rFonts w:ascii="Times New Roman" w:eastAsia="Times New Roman" w:hAnsi="Times New Roman" w:cs="Times New Roman"/>
          <w:i/>
          <w:iCs/>
          <w:color w:val="000000"/>
          <w:lang w:val="de-DE"/>
        </w:rPr>
        <w:t xml:space="preserve"> </w:t>
      </w:r>
    </w:p>
    <w:p w14:paraId="301039AB" w14:textId="77777777" w:rsidR="00982C66" w:rsidRPr="00552689" w:rsidRDefault="00982C66" w:rsidP="00982C66">
      <w:pPr>
        <w:widowControl w:val="0"/>
        <w:autoSpaceDE w:val="0"/>
        <w:autoSpaceDN w:val="0"/>
        <w:adjustRightInd w:val="0"/>
        <w:spacing w:after="0" w:line="240" w:lineRule="auto"/>
        <w:ind w:left="1416" w:firstLine="14"/>
        <w:jc w:val="both"/>
        <w:rPr>
          <w:rFonts w:ascii="Times New Roman" w:eastAsia="Times New Roman" w:hAnsi="Times New Roman" w:cs="Times New Roman"/>
          <w:color w:val="000000"/>
          <w:sz w:val="22"/>
          <w:szCs w:val="22"/>
          <w:lang w:val="en-US" w:eastAsia="fr-BE"/>
        </w:rPr>
      </w:pPr>
      <w:r w:rsidRPr="00552689">
        <w:rPr>
          <w:rFonts w:ascii="Times New Roman" w:eastAsia="Yu Gothic" w:hAnsi="Times New Roman" w:cs="Times New Roman"/>
          <w:kern w:val="0"/>
          <w:sz w:val="22"/>
          <w:lang w:val="en-US"/>
        </w:rPr>
        <w:t>‘</w:t>
      </w:r>
      <w:r w:rsidRPr="00552689">
        <w:rPr>
          <w:rFonts w:ascii="Times New Roman" w:eastAsia="Times New Roman" w:hAnsi="Times New Roman" w:cs="Times New Roman"/>
          <w:color w:val="000000"/>
          <w:kern w:val="0"/>
          <w:sz w:val="22"/>
          <w:lang w:val="en-US"/>
        </w:rPr>
        <w:t xml:space="preserve">Max is telling me about the professor. Max says that the professor wrote the letter  </w:t>
      </w:r>
    </w:p>
    <w:p w14:paraId="79811615" w14:textId="77777777" w:rsidR="00982C66" w:rsidRPr="00552689" w:rsidRDefault="00982C66" w:rsidP="00982C66">
      <w:pPr>
        <w:widowControl w:val="0"/>
        <w:autoSpaceDE w:val="0"/>
        <w:autoSpaceDN w:val="0"/>
        <w:adjustRightInd w:val="0"/>
        <w:spacing w:after="0" w:line="240" w:lineRule="auto"/>
        <w:ind w:left="1416" w:firstLine="14"/>
        <w:jc w:val="both"/>
        <w:rPr>
          <w:rFonts w:ascii="Times New Roman" w:eastAsia="Yu Gothic" w:hAnsi="Times New Roman" w:cs="Times New Roman"/>
          <w:kern w:val="0"/>
          <w:sz w:val="22"/>
        </w:rPr>
      </w:pPr>
      <w:r w:rsidRPr="00552689">
        <w:rPr>
          <w:rFonts w:ascii="Times New Roman" w:eastAsia="Yu Gothic" w:hAnsi="Times New Roman" w:cs="Times New Roman"/>
          <w:kern w:val="0"/>
          <w:sz w:val="22"/>
          <w:lang w:val="en-US"/>
        </w:rPr>
        <w:t xml:space="preserve">  </w:t>
      </w:r>
      <w:proofErr w:type="spellStart"/>
      <w:r w:rsidRPr="00552689">
        <w:rPr>
          <w:rFonts w:ascii="Times New Roman" w:eastAsia="Times New Roman" w:hAnsi="Times New Roman" w:cs="Times New Roman"/>
          <w:color w:val="000000"/>
          <w:kern w:val="0"/>
          <w:sz w:val="22"/>
        </w:rPr>
        <w:t>yesterday</w:t>
      </w:r>
      <w:proofErr w:type="spellEnd"/>
      <w:r w:rsidRPr="00552689">
        <w:rPr>
          <w:rFonts w:ascii="Times New Roman" w:eastAsia="Times New Roman" w:hAnsi="Times New Roman" w:cs="Times New Roman"/>
          <w:color w:val="000000"/>
          <w:kern w:val="0"/>
          <w:sz w:val="22"/>
        </w:rPr>
        <w:t>.’</w:t>
      </w:r>
    </w:p>
    <w:p w14:paraId="68390FF9"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rPr>
      </w:pPr>
    </w:p>
    <w:p w14:paraId="7026B678"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rPr>
      </w:pPr>
      <w:r w:rsidRPr="00552689">
        <w:rPr>
          <w:rFonts w:ascii="Times New Roman" w:eastAsia="Yu Gothic" w:hAnsi="Times New Roman" w:cs="Times New Roman"/>
          <w:kern w:val="0"/>
          <w:sz w:val="22"/>
        </w:rPr>
        <w:t xml:space="preserve">(9) </w:t>
      </w:r>
      <w:proofErr w:type="spellStart"/>
      <w:r w:rsidRPr="00552689">
        <w:rPr>
          <w:rFonts w:ascii="Times New Roman" w:eastAsia="Yu Gothic" w:hAnsi="Times New Roman" w:cs="Times New Roman"/>
          <w:kern w:val="0"/>
          <w:sz w:val="22"/>
        </w:rPr>
        <w:t>Mood</w:t>
      </w:r>
      <w:proofErr w:type="spellEnd"/>
      <w:r w:rsidRPr="00552689">
        <w:rPr>
          <w:rFonts w:ascii="Times New Roman" w:eastAsia="Yu Gothic" w:hAnsi="Times New Roman" w:cs="Times New Roman"/>
          <w:kern w:val="0"/>
          <w:sz w:val="22"/>
        </w:rPr>
        <w:t>:</w:t>
      </w:r>
    </w:p>
    <w:p w14:paraId="183312D5" w14:textId="77777777" w:rsidR="00982C66" w:rsidRPr="00552689" w:rsidRDefault="00982C66" w:rsidP="00982C66">
      <w:pPr>
        <w:pStyle w:val="Sansinterligne"/>
        <w:widowControl w:val="0"/>
        <w:rPr>
          <w:rFonts w:ascii="Times New Roman" w:eastAsia="Times New Roman" w:hAnsi="Times New Roman" w:cs="Times New Roman"/>
          <w:color w:val="000000"/>
          <w:lang w:eastAsia="fr-BE"/>
        </w:rPr>
      </w:pPr>
      <w:r w:rsidRPr="00552689">
        <w:rPr>
          <w:rFonts w:ascii="Times New Roman" w:eastAsia="Times New Roman" w:hAnsi="Times New Roman" w:cs="Times New Roman"/>
          <w:color w:val="000000"/>
        </w:rPr>
        <w:t xml:space="preserve">       a. French: Max veut manger des pâtes. Si le chef cuisait l’eau,</w:t>
      </w:r>
    </w:p>
    <w:p w14:paraId="7A6624F5" w14:textId="77777777" w:rsidR="00982C66" w:rsidRPr="00552689" w:rsidRDefault="00982C66" w:rsidP="00982C66">
      <w:pPr>
        <w:pStyle w:val="Sansinterligne"/>
        <w:widowControl w:val="0"/>
        <w:ind w:left="1416" w:firstLine="708"/>
        <w:rPr>
          <w:rFonts w:ascii="Times New Roman" w:eastAsia="Times New Roman" w:hAnsi="Times New Roman" w:cs="Times New Roman"/>
          <w:iCs/>
          <w:color w:val="000000"/>
          <w:lang w:eastAsia="fr-BE"/>
        </w:rPr>
      </w:pPr>
      <w:r w:rsidRPr="00552689">
        <w:rPr>
          <w:rFonts w:ascii="Times New Roman" w:eastAsia="Times New Roman" w:hAnsi="Times New Roman" w:cs="Times New Roman"/>
          <w:iCs/>
          <w:color w:val="000000"/>
        </w:rPr>
        <w:t xml:space="preserve">   </w:t>
      </w:r>
      <w:proofErr w:type="spellStart"/>
      <w:r w:rsidRPr="00552689">
        <w:rPr>
          <w:rFonts w:ascii="Times New Roman" w:eastAsia="Times New Roman" w:hAnsi="Times New Roman" w:cs="Times New Roman"/>
          <w:iCs/>
          <w:color w:val="000000"/>
        </w:rPr>
        <w:t>Sequence</w:t>
      </w:r>
      <w:proofErr w:type="spellEnd"/>
      <w:r w:rsidRPr="00552689">
        <w:rPr>
          <w:rFonts w:ascii="Times New Roman" w:eastAsia="Times New Roman" w:hAnsi="Times New Roman" w:cs="Times New Roman"/>
          <w:iCs/>
          <w:color w:val="000000"/>
        </w:rPr>
        <w:t>: les pâtes/mangerait/Max</w:t>
      </w:r>
    </w:p>
    <w:p w14:paraId="3BA4B1F5" w14:textId="77777777" w:rsidR="00982C66" w:rsidRPr="00552689" w:rsidRDefault="00982C66" w:rsidP="00982C66">
      <w:pPr>
        <w:pStyle w:val="Sansinterligne"/>
        <w:widowControl w:val="0"/>
        <w:rPr>
          <w:rFonts w:ascii="Times New Roman" w:eastAsia="Times New Roman" w:hAnsi="Times New Roman" w:cs="Times New Roman"/>
          <w:iCs/>
          <w:color w:val="000000"/>
          <w:lang w:eastAsia="fr-BE"/>
        </w:rPr>
      </w:pPr>
      <w:r w:rsidRPr="00552689">
        <w:rPr>
          <w:rFonts w:ascii="Times New Roman" w:eastAsia="Times New Roman" w:hAnsi="Times New Roman" w:cs="Times New Roman"/>
          <w:iCs/>
          <w:color w:val="000000"/>
        </w:rPr>
        <w:tab/>
      </w:r>
      <w:r w:rsidRPr="00552689">
        <w:rPr>
          <w:rFonts w:ascii="Times New Roman" w:eastAsia="Times New Roman" w:hAnsi="Times New Roman" w:cs="Times New Roman"/>
          <w:iCs/>
          <w:color w:val="000000"/>
        </w:rPr>
        <w:tab/>
      </w:r>
      <w:r w:rsidRPr="00552689">
        <w:rPr>
          <w:rFonts w:ascii="Times New Roman" w:eastAsia="Times New Roman" w:hAnsi="Times New Roman" w:cs="Times New Roman"/>
          <w:iCs/>
          <w:color w:val="000000"/>
        </w:rPr>
        <w:tab/>
        <w:t xml:space="preserve">  Target: Max </w:t>
      </w:r>
      <w:proofErr w:type="spellStart"/>
      <w:r w:rsidRPr="00552689">
        <w:rPr>
          <w:rFonts w:ascii="Times New Roman" w:eastAsia="Times New Roman" w:hAnsi="Times New Roman" w:cs="Times New Roman"/>
          <w:iCs/>
          <w:color w:val="000000"/>
        </w:rPr>
        <w:t>mangerait</w:t>
      </w:r>
      <w:r w:rsidRPr="00552689">
        <w:rPr>
          <w:rFonts w:ascii="Times New Roman" w:eastAsia="Times New Roman" w:hAnsi="Times New Roman" w:cs="Times New Roman"/>
          <w:iCs/>
          <w:color w:val="000000"/>
          <w:vertAlign w:val="subscript"/>
        </w:rPr>
        <w:t>COND</w:t>
      </w:r>
      <w:proofErr w:type="spellEnd"/>
      <w:r w:rsidRPr="00552689">
        <w:rPr>
          <w:rFonts w:ascii="Times New Roman" w:eastAsia="Times New Roman" w:hAnsi="Times New Roman" w:cs="Times New Roman"/>
          <w:iCs/>
          <w:color w:val="000000"/>
        </w:rPr>
        <w:t xml:space="preserve"> les pâtes </w:t>
      </w:r>
    </w:p>
    <w:p w14:paraId="384BCDA9" w14:textId="77777777" w:rsidR="00982C66" w:rsidRPr="00552689" w:rsidRDefault="00982C66" w:rsidP="00982C66">
      <w:pPr>
        <w:pStyle w:val="Sansinterligne"/>
        <w:widowControl w:val="0"/>
        <w:rPr>
          <w:rFonts w:ascii="Times New Roman" w:eastAsia="Times New Roman" w:hAnsi="Times New Roman" w:cs="Times New Roman"/>
          <w:color w:val="000000"/>
          <w:lang w:val="de-DE" w:eastAsia="fr-BE"/>
        </w:rPr>
      </w:pPr>
      <w:r w:rsidRPr="00552689">
        <w:rPr>
          <w:rFonts w:ascii="Times New Roman" w:eastAsia="Yu Gothic" w:hAnsi="Times New Roman" w:cs="Times New Roman"/>
        </w:rPr>
        <w:t xml:space="preserve">       </w:t>
      </w:r>
      <w:r w:rsidRPr="00552689">
        <w:rPr>
          <w:rFonts w:ascii="Times New Roman" w:eastAsia="Yu Gothic" w:hAnsi="Times New Roman" w:cs="Times New Roman"/>
          <w:lang w:val="de-DE"/>
        </w:rPr>
        <w:t>b. German: M</w:t>
      </w:r>
      <w:r w:rsidRPr="00552689">
        <w:rPr>
          <w:rFonts w:ascii="Times New Roman" w:eastAsia="Times New Roman" w:hAnsi="Times New Roman" w:cs="Times New Roman"/>
          <w:color w:val="000000"/>
          <w:lang w:val="de-DE"/>
        </w:rPr>
        <w:t>ax will Nudeln essen. Wenn der Chef das Wasser kochen würde,</w:t>
      </w:r>
    </w:p>
    <w:p w14:paraId="4F1D9513" w14:textId="77777777" w:rsidR="00982C66" w:rsidRPr="00552689" w:rsidRDefault="00982C66" w:rsidP="00982C66">
      <w:pPr>
        <w:pStyle w:val="Sansinterligne"/>
        <w:widowControl w:val="0"/>
        <w:ind w:left="1416" w:firstLine="708"/>
        <w:rPr>
          <w:rFonts w:ascii="Times New Roman" w:eastAsia="Times New Roman" w:hAnsi="Times New Roman" w:cs="Times New Roman"/>
          <w:iCs/>
          <w:color w:val="000000"/>
          <w:lang w:val="de-DE" w:eastAsia="fr-BE"/>
        </w:rPr>
      </w:pPr>
      <w:r w:rsidRPr="00552689">
        <w:rPr>
          <w:rFonts w:ascii="Times New Roman" w:eastAsia="Times New Roman" w:hAnsi="Times New Roman" w:cs="Times New Roman"/>
          <w:iCs/>
          <w:color w:val="000000"/>
          <w:lang w:val="de-DE"/>
        </w:rPr>
        <w:t xml:space="preserve">   </w:t>
      </w:r>
      <w:proofErr w:type="spellStart"/>
      <w:r w:rsidRPr="00552689">
        <w:rPr>
          <w:rFonts w:ascii="Times New Roman" w:eastAsia="Times New Roman" w:hAnsi="Times New Roman" w:cs="Times New Roman"/>
          <w:iCs/>
          <w:color w:val="000000"/>
          <w:lang w:val="de-DE"/>
        </w:rPr>
        <w:t>Sequence</w:t>
      </w:r>
      <w:proofErr w:type="spellEnd"/>
      <w:r w:rsidRPr="00552689">
        <w:rPr>
          <w:rFonts w:ascii="Times New Roman" w:eastAsia="Times New Roman" w:hAnsi="Times New Roman" w:cs="Times New Roman"/>
          <w:iCs/>
          <w:color w:val="000000"/>
          <w:lang w:val="de-DE"/>
        </w:rPr>
        <w:t>: die Nudeln/würde essen/Max</w:t>
      </w:r>
    </w:p>
    <w:p w14:paraId="3CECDB16" w14:textId="77777777" w:rsidR="00982C66" w:rsidRPr="00552689" w:rsidRDefault="00982C66" w:rsidP="00982C66">
      <w:pPr>
        <w:pStyle w:val="Sansinterligne"/>
        <w:widowControl w:val="0"/>
        <w:rPr>
          <w:rFonts w:ascii="Times New Roman" w:eastAsia="Times New Roman" w:hAnsi="Times New Roman" w:cs="Times New Roman"/>
          <w:iCs/>
          <w:color w:val="000000"/>
          <w:lang w:val="de-DE" w:eastAsia="fr-BE"/>
        </w:rPr>
      </w:pPr>
      <w:r w:rsidRPr="00552689">
        <w:rPr>
          <w:rFonts w:ascii="Times New Roman" w:eastAsia="Times New Roman" w:hAnsi="Times New Roman" w:cs="Times New Roman"/>
          <w:iCs/>
          <w:color w:val="000000"/>
          <w:lang w:val="de-DE"/>
        </w:rPr>
        <w:tab/>
      </w:r>
      <w:r w:rsidRPr="00552689">
        <w:rPr>
          <w:rFonts w:ascii="Times New Roman" w:eastAsia="Times New Roman" w:hAnsi="Times New Roman" w:cs="Times New Roman"/>
          <w:iCs/>
          <w:color w:val="000000"/>
          <w:lang w:val="de-DE"/>
        </w:rPr>
        <w:tab/>
      </w:r>
      <w:r w:rsidRPr="00552689">
        <w:rPr>
          <w:rFonts w:ascii="Times New Roman" w:eastAsia="Times New Roman" w:hAnsi="Times New Roman" w:cs="Times New Roman"/>
          <w:iCs/>
          <w:color w:val="000000"/>
          <w:lang w:val="de-DE"/>
        </w:rPr>
        <w:tab/>
        <w:t xml:space="preserve">  Target: Max </w:t>
      </w:r>
      <w:proofErr w:type="spellStart"/>
      <w:r w:rsidRPr="00552689">
        <w:rPr>
          <w:rFonts w:ascii="Times New Roman" w:eastAsia="Times New Roman" w:hAnsi="Times New Roman" w:cs="Times New Roman"/>
          <w:iCs/>
          <w:color w:val="000000"/>
          <w:lang w:val="de-DE"/>
        </w:rPr>
        <w:t>würde</w:t>
      </w:r>
      <w:r w:rsidRPr="00552689">
        <w:rPr>
          <w:rFonts w:ascii="Times New Roman" w:eastAsia="Times New Roman" w:hAnsi="Times New Roman" w:cs="Times New Roman"/>
          <w:iCs/>
          <w:color w:val="000000"/>
          <w:vertAlign w:val="subscript"/>
          <w:lang w:val="de-DE"/>
        </w:rPr>
        <w:t>COND</w:t>
      </w:r>
      <w:proofErr w:type="spellEnd"/>
      <w:r w:rsidRPr="00552689">
        <w:rPr>
          <w:rFonts w:ascii="Times New Roman" w:eastAsia="Times New Roman" w:hAnsi="Times New Roman" w:cs="Times New Roman"/>
          <w:iCs/>
          <w:color w:val="000000"/>
          <w:lang w:val="de-DE"/>
        </w:rPr>
        <w:t xml:space="preserve"> die Nudeln essen </w:t>
      </w:r>
    </w:p>
    <w:p w14:paraId="659DA505"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r w:rsidRPr="00552689">
        <w:rPr>
          <w:rFonts w:ascii="Times New Roman" w:eastAsia="Yu Gothic" w:hAnsi="Times New Roman" w:cs="Times New Roman"/>
          <w:kern w:val="0"/>
          <w:sz w:val="22"/>
          <w:lang w:val="de-DE"/>
        </w:rPr>
        <w:t xml:space="preserve">                          </w:t>
      </w:r>
      <w:r w:rsidRPr="00552689">
        <w:rPr>
          <w:rFonts w:ascii="Times New Roman" w:eastAsia="Yu Gothic" w:hAnsi="Times New Roman" w:cs="Times New Roman"/>
          <w:kern w:val="0"/>
          <w:sz w:val="22"/>
          <w:lang w:val="en-US"/>
        </w:rPr>
        <w:t>‘Max wants to eat pasta. If the chef boiled the water, Max would eat the pasta.’</w:t>
      </w:r>
    </w:p>
    <w:p w14:paraId="6BD09C56"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i/>
          <w:lang w:val="en-US"/>
        </w:rPr>
      </w:pPr>
    </w:p>
    <w:p w14:paraId="3D0A822F"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i/>
          <w:lang w:val="en-US"/>
        </w:rPr>
      </w:pPr>
      <w:r w:rsidRPr="00552689">
        <w:rPr>
          <w:rFonts w:ascii="Times New Roman" w:eastAsia="Yu Gothic" w:hAnsi="Times New Roman" w:cs="Times New Roman"/>
          <w:i/>
          <w:kern w:val="0"/>
          <w:lang w:val="en-US"/>
        </w:rPr>
        <w:t>Word ordering and inflection</w:t>
      </w:r>
    </w:p>
    <w:p w14:paraId="57311120"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r w:rsidRPr="00552689">
        <w:rPr>
          <w:rFonts w:ascii="Times New Roman" w:eastAsia="Yu Gothic" w:hAnsi="Times New Roman" w:cs="Times New Roman"/>
          <w:kern w:val="0"/>
          <w:lang w:val="en-US"/>
        </w:rPr>
        <w:t>Word ordering and inflection consisted of the same items and instructions as word ordering alone, except that the verbs were not inflected. The participants had to: (</w:t>
      </w:r>
      <w:proofErr w:type="spellStart"/>
      <w:r w:rsidRPr="00552689">
        <w:rPr>
          <w:rFonts w:ascii="Times New Roman" w:eastAsia="Yu Gothic" w:hAnsi="Times New Roman" w:cs="Times New Roman"/>
          <w:kern w:val="0"/>
          <w:lang w:val="en-US"/>
        </w:rPr>
        <w:t>i</w:t>
      </w:r>
      <w:proofErr w:type="spellEnd"/>
      <w:r w:rsidRPr="00552689">
        <w:rPr>
          <w:rFonts w:ascii="Times New Roman" w:eastAsia="Yu Gothic" w:hAnsi="Times New Roman" w:cs="Times New Roman"/>
          <w:kern w:val="0"/>
          <w:lang w:val="en-US"/>
        </w:rPr>
        <w:t xml:space="preserve">) place the words in the correct order and (ii) inflect the verb. This task was not included initially. It was added later, during the data collection process. To avoid exhausting the </w:t>
      </w:r>
      <w:r w:rsidRPr="00552689">
        <w:rPr>
          <w:rFonts w:ascii="Times New Roman" w:eastAsia="Yu Gothic" w:hAnsi="Times New Roman" w:cs="Times New Roman"/>
          <w:kern w:val="0"/>
          <w:sz w:val="20"/>
          <w:lang w:val="en-US"/>
        </w:rPr>
        <w:t xml:space="preserve">PWAA </w:t>
      </w:r>
      <w:r w:rsidRPr="00552689">
        <w:rPr>
          <w:rFonts w:ascii="Times New Roman" w:eastAsia="Yu Gothic" w:hAnsi="Times New Roman" w:cs="Times New Roman"/>
          <w:kern w:val="0"/>
          <w:lang w:val="en-US"/>
        </w:rPr>
        <w:t xml:space="preserve">or deceiving them about the length of the data collection, the number of items was reduced to six per condition. </w:t>
      </w:r>
    </w:p>
    <w:p w14:paraId="106AE07B"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i/>
          <w:lang w:val="en-US"/>
        </w:rPr>
      </w:pPr>
    </w:p>
    <w:p w14:paraId="6F3278B7"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i/>
          <w:lang w:val="en-US"/>
        </w:rPr>
      </w:pPr>
      <w:r w:rsidRPr="00552689">
        <w:rPr>
          <w:rFonts w:ascii="Times New Roman" w:eastAsia="Yu Gothic" w:hAnsi="Times New Roman" w:cs="Times New Roman"/>
          <w:i/>
          <w:kern w:val="0"/>
          <w:lang w:val="en-US"/>
        </w:rPr>
        <w:t>Grammaticality judgment</w:t>
      </w:r>
    </w:p>
    <w:p w14:paraId="7E4E00DC" w14:textId="4C849B2F"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lang w:val="en-US"/>
        </w:rPr>
      </w:pPr>
      <w:r w:rsidRPr="00552689">
        <w:rPr>
          <w:rFonts w:ascii="Times New Roman" w:eastAsia="Yu Gothic" w:hAnsi="Times New Roman" w:cs="Times New Roman"/>
          <w:kern w:val="0"/>
          <w:lang w:val="en-US"/>
        </w:rPr>
        <w:t xml:space="preserve">In grammaticality judgment, the participants were presented with the same sentences as in </w:t>
      </w:r>
      <w:r w:rsidR="00EF122A" w:rsidRPr="00552689">
        <w:rPr>
          <w:rFonts w:ascii="Times New Roman" w:eastAsia="Yu Gothic" w:hAnsi="Times New Roman" w:cs="Times New Roman"/>
          <w:kern w:val="0"/>
          <w:lang w:val="en-US"/>
        </w:rPr>
        <w:t>the production tasks</w:t>
      </w:r>
      <w:r w:rsidRPr="00552689">
        <w:rPr>
          <w:rFonts w:ascii="Times New Roman" w:eastAsia="Yu Gothic" w:hAnsi="Times New Roman" w:cs="Times New Roman"/>
          <w:kern w:val="0"/>
          <w:lang w:val="en-US"/>
        </w:rPr>
        <w:t xml:space="preserve">, except that half of them were ill-constructed. For the tense condition, the ungrammatical stimuli consisted of temporal mismatches between temporal adverbs and time references expressed in the verb, as shown in (10) with an incorrect combination of a past adverb with a present verb form. Present tense-future adverb combinations were excluded since present tense commonly expresses future (see Section 1.2.). In the mood condition, ungrammatical stimuli consisted of the wrong combination of verb forms in the adverbial and main clauses. This is shown in (11) with the wrong verb combination of a verb form with hypothetical semantics in the adverbial clause (i.e., imperfect in French and conditional in German) and a verb form with real semantics in the main clause (i.e., indicative present in both languages). </w:t>
      </w:r>
    </w:p>
    <w:p w14:paraId="1183E5D8"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lang w:val="en-US"/>
        </w:rPr>
      </w:pPr>
    </w:p>
    <w:p w14:paraId="0C1554EE"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sz w:val="22"/>
          <w:szCs w:val="22"/>
        </w:rPr>
      </w:pPr>
      <w:r w:rsidRPr="00552689">
        <w:rPr>
          <w:rFonts w:ascii="Times New Roman" w:eastAsia="Yu Gothic" w:hAnsi="Times New Roman" w:cs="Times New Roman"/>
          <w:sz w:val="22"/>
          <w:szCs w:val="22"/>
        </w:rPr>
        <w:t xml:space="preserve">(10) </w:t>
      </w:r>
      <w:proofErr w:type="spellStart"/>
      <w:r w:rsidRPr="00552689">
        <w:rPr>
          <w:rFonts w:ascii="Times New Roman" w:eastAsia="Yu Gothic" w:hAnsi="Times New Roman" w:cs="Times New Roman"/>
          <w:sz w:val="22"/>
          <w:szCs w:val="22"/>
        </w:rPr>
        <w:t>Tense</w:t>
      </w:r>
      <w:proofErr w:type="spellEnd"/>
      <w:r w:rsidRPr="00552689">
        <w:rPr>
          <w:rStyle w:val="Appelnotedebasdep"/>
          <w:rFonts w:ascii="Times New Roman" w:hAnsi="Times New Roman" w:cs="Times New Roman"/>
          <w:lang w:val="en-US"/>
        </w:rPr>
        <w:footnoteReference w:id="6"/>
      </w:r>
      <w:r w:rsidRPr="00552689">
        <w:rPr>
          <w:rFonts w:ascii="Times New Roman" w:eastAsia="Yu Gothic" w:hAnsi="Times New Roman" w:cs="Times New Roman"/>
          <w:sz w:val="22"/>
          <w:szCs w:val="22"/>
        </w:rPr>
        <w:t>:</w:t>
      </w:r>
    </w:p>
    <w:p w14:paraId="2967F08D" w14:textId="77777777" w:rsidR="00982C66" w:rsidRPr="00552689" w:rsidRDefault="00982C66" w:rsidP="00982C66">
      <w:pPr>
        <w:pStyle w:val="Sansinterligne"/>
        <w:widowControl w:val="0"/>
        <w:jc w:val="both"/>
        <w:rPr>
          <w:rFonts w:ascii="Times New Roman" w:hAnsi="Times New Roman" w:cs="Times New Roman"/>
          <w:lang w:eastAsia="fr-BE"/>
        </w:rPr>
      </w:pPr>
      <w:r w:rsidRPr="00552689">
        <w:rPr>
          <w:rFonts w:ascii="Times New Roman" w:eastAsia="Yu Gothic" w:hAnsi="Times New Roman" w:cs="Times New Roman"/>
        </w:rPr>
        <w:t xml:space="preserve">        a. </w:t>
      </w:r>
      <w:r w:rsidRPr="00552689">
        <w:rPr>
          <w:rFonts w:ascii="Times New Roman" w:eastAsia="Times New Roman" w:hAnsi="Times New Roman" w:cs="Times New Roman"/>
          <w:color w:val="000000"/>
          <w:lang w:eastAsia="fr-BE"/>
        </w:rPr>
        <w:t>French:</w:t>
      </w:r>
      <w:r w:rsidRPr="00552689">
        <w:rPr>
          <w:rFonts w:ascii="Times New Roman" w:eastAsia="Yu Gothic" w:hAnsi="Times New Roman" w:cs="Times New Roman"/>
        </w:rPr>
        <w:t xml:space="preserve"> *</w:t>
      </w:r>
      <w:r w:rsidRPr="00552689">
        <w:rPr>
          <w:rFonts w:ascii="Times New Roman" w:hAnsi="Times New Roman" w:cs="Times New Roman"/>
          <w:lang w:eastAsia="fr-BE"/>
        </w:rPr>
        <w:t xml:space="preserve">Lisa pense que la serveuse </w:t>
      </w:r>
      <w:proofErr w:type="spellStart"/>
      <w:r w:rsidRPr="00552689">
        <w:rPr>
          <w:rFonts w:ascii="Times New Roman" w:hAnsi="Times New Roman" w:cs="Times New Roman"/>
          <w:lang w:eastAsia="fr-BE"/>
        </w:rPr>
        <w:t>lave</w:t>
      </w:r>
      <w:r w:rsidRPr="00552689">
        <w:rPr>
          <w:rFonts w:ascii="Times New Roman" w:hAnsi="Times New Roman" w:cs="Times New Roman"/>
          <w:vertAlign w:val="subscript"/>
          <w:lang w:eastAsia="fr-BE"/>
        </w:rPr>
        <w:t>IndPS</w:t>
      </w:r>
      <w:proofErr w:type="spellEnd"/>
      <w:r w:rsidRPr="00552689">
        <w:rPr>
          <w:rFonts w:ascii="Times New Roman" w:hAnsi="Times New Roman" w:cs="Times New Roman"/>
          <w:lang w:eastAsia="fr-BE"/>
        </w:rPr>
        <w:t xml:space="preserve"> la table hier.</w:t>
      </w:r>
    </w:p>
    <w:p w14:paraId="13840CA5" w14:textId="77777777" w:rsidR="00982C66" w:rsidRPr="00552689" w:rsidRDefault="00982C66" w:rsidP="00982C66">
      <w:pPr>
        <w:pStyle w:val="Sansinterligne"/>
        <w:widowControl w:val="0"/>
        <w:jc w:val="both"/>
        <w:rPr>
          <w:rFonts w:ascii="Times New Roman" w:eastAsia="Times New Roman" w:hAnsi="Times New Roman" w:cs="Times New Roman"/>
          <w:color w:val="000000"/>
          <w:lang w:val="de-DE" w:eastAsia="fr-BE"/>
        </w:rPr>
      </w:pPr>
      <w:r w:rsidRPr="00552689">
        <w:rPr>
          <w:rFonts w:ascii="Times New Roman" w:eastAsia="Times New Roman" w:hAnsi="Times New Roman" w:cs="Times New Roman"/>
          <w:color w:val="000000"/>
        </w:rPr>
        <w:t xml:space="preserve">        </w:t>
      </w:r>
      <w:r w:rsidRPr="00552689">
        <w:rPr>
          <w:rFonts w:ascii="Times New Roman" w:eastAsia="Times New Roman" w:hAnsi="Times New Roman" w:cs="Times New Roman"/>
          <w:color w:val="000000"/>
          <w:lang w:val="de-DE"/>
        </w:rPr>
        <w:t xml:space="preserve">b. </w:t>
      </w:r>
      <w:r w:rsidRPr="00552689">
        <w:rPr>
          <w:rFonts w:ascii="Times New Roman" w:eastAsia="Yu Gothic" w:hAnsi="Times New Roman" w:cs="Times New Roman"/>
          <w:lang w:val="de-DE"/>
        </w:rPr>
        <w:t xml:space="preserve">German: </w:t>
      </w:r>
      <w:r w:rsidRPr="00552689">
        <w:rPr>
          <w:rFonts w:ascii="Times New Roman" w:eastAsia="Times New Roman" w:hAnsi="Times New Roman" w:cs="Times New Roman"/>
          <w:color w:val="000000"/>
          <w:lang w:val="de-DE"/>
        </w:rPr>
        <w:t xml:space="preserve">*Lisa denkt, dass die Kellnerin den Tisch gestern </w:t>
      </w:r>
      <w:proofErr w:type="spellStart"/>
      <w:r w:rsidRPr="00552689">
        <w:rPr>
          <w:rFonts w:ascii="Times New Roman" w:eastAsia="Times New Roman" w:hAnsi="Times New Roman" w:cs="Times New Roman"/>
          <w:color w:val="000000"/>
          <w:lang w:val="de-DE"/>
        </w:rPr>
        <w:t>säubert</w:t>
      </w:r>
      <w:r w:rsidRPr="00552689">
        <w:rPr>
          <w:rFonts w:ascii="Times New Roman" w:eastAsia="Times New Roman" w:hAnsi="Times New Roman" w:cs="Times New Roman"/>
          <w:color w:val="000000"/>
          <w:vertAlign w:val="subscript"/>
          <w:lang w:val="de-DE"/>
        </w:rPr>
        <w:t>IndPS</w:t>
      </w:r>
      <w:proofErr w:type="spellEnd"/>
      <w:r w:rsidRPr="00552689">
        <w:rPr>
          <w:rFonts w:ascii="Times New Roman" w:eastAsia="Times New Roman" w:hAnsi="Times New Roman" w:cs="Times New Roman"/>
          <w:color w:val="000000"/>
          <w:lang w:val="de-DE"/>
        </w:rPr>
        <w:t>.</w:t>
      </w:r>
    </w:p>
    <w:p w14:paraId="4BE5CAFE" w14:textId="77777777" w:rsidR="00982C66" w:rsidRPr="00552689" w:rsidRDefault="00982C66" w:rsidP="00982C66">
      <w:pPr>
        <w:pStyle w:val="Sansinterligne"/>
        <w:widowControl w:val="0"/>
        <w:jc w:val="both"/>
        <w:rPr>
          <w:rFonts w:ascii="Times New Roman" w:eastAsia="Times New Roman" w:hAnsi="Times New Roman" w:cs="Times New Roman"/>
          <w:color w:val="000000"/>
          <w:lang w:val="en-US" w:eastAsia="fr-BE"/>
        </w:rPr>
      </w:pPr>
      <w:r w:rsidRPr="00552689">
        <w:rPr>
          <w:rFonts w:ascii="Times New Roman" w:eastAsia="Times New Roman" w:hAnsi="Times New Roman" w:cs="Times New Roman"/>
          <w:color w:val="000000"/>
          <w:lang w:val="de-DE"/>
        </w:rPr>
        <w:t xml:space="preserve">                           </w:t>
      </w:r>
      <w:r w:rsidRPr="00552689">
        <w:rPr>
          <w:rFonts w:ascii="Times New Roman" w:eastAsia="Times New Roman" w:hAnsi="Times New Roman" w:cs="Times New Roman"/>
          <w:color w:val="000000"/>
          <w:lang w:val="en-US"/>
        </w:rPr>
        <w:t>‘Lisa thinks that the waitress washes the table yesterday.’</w:t>
      </w:r>
    </w:p>
    <w:p w14:paraId="49A93CD4" w14:textId="77777777" w:rsidR="00982C66" w:rsidRPr="00552689" w:rsidRDefault="00982C66" w:rsidP="00982C66">
      <w:pPr>
        <w:pStyle w:val="Sansinterligne"/>
        <w:widowControl w:val="0"/>
        <w:jc w:val="both"/>
        <w:rPr>
          <w:rFonts w:ascii="Times New Roman" w:eastAsia="Times New Roman" w:hAnsi="Times New Roman" w:cs="Times New Roman"/>
          <w:color w:val="000000"/>
          <w:lang w:eastAsia="fr-BE"/>
        </w:rPr>
      </w:pPr>
      <w:r w:rsidRPr="00552689">
        <w:rPr>
          <w:rFonts w:ascii="Times New Roman" w:eastAsia="Times New Roman" w:hAnsi="Times New Roman" w:cs="Times New Roman"/>
          <w:color w:val="000000"/>
        </w:rPr>
        <w:t xml:space="preserve">(11) </w:t>
      </w:r>
      <w:proofErr w:type="spellStart"/>
      <w:r w:rsidRPr="00552689">
        <w:rPr>
          <w:rFonts w:ascii="Times New Roman" w:eastAsia="Times New Roman" w:hAnsi="Times New Roman" w:cs="Times New Roman"/>
          <w:color w:val="000000"/>
        </w:rPr>
        <w:t>Mood</w:t>
      </w:r>
      <w:proofErr w:type="spellEnd"/>
      <w:r w:rsidRPr="00552689">
        <w:rPr>
          <w:rFonts w:ascii="Times New Roman" w:eastAsia="Times New Roman" w:hAnsi="Times New Roman" w:cs="Times New Roman"/>
          <w:color w:val="000000"/>
        </w:rPr>
        <w:t>:</w:t>
      </w:r>
    </w:p>
    <w:p w14:paraId="7C8F6096" w14:textId="77777777" w:rsidR="00982C66" w:rsidRPr="00552689" w:rsidRDefault="00982C66" w:rsidP="00982C66">
      <w:pPr>
        <w:pStyle w:val="Sansinterligne"/>
        <w:widowControl w:val="0"/>
        <w:jc w:val="both"/>
        <w:rPr>
          <w:rFonts w:ascii="Times New Roman" w:hAnsi="Times New Roman" w:cs="Times New Roman"/>
        </w:rPr>
      </w:pPr>
      <w:r w:rsidRPr="00552689">
        <w:rPr>
          <w:rFonts w:ascii="Times New Roman" w:eastAsia="Times New Roman" w:hAnsi="Times New Roman" w:cs="Times New Roman"/>
          <w:color w:val="000000"/>
        </w:rPr>
        <w:t xml:space="preserve">        </w:t>
      </w:r>
      <w:r w:rsidRPr="00552689">
        <w:rPr>
          <w:rFonts w:ascii="Times New Roman" w:hAnsi="Times New Roman" w:cs="Times New Roman"/>
        </w:rPr>
        <w:t xml:space="preserve">a. </w:t>
      </w:r>
      <w:r w:rsidRPr="00552689">
        <w:rPr>
          <w:rFonts w:ascii="Times New Roman" w:eastAsia="Times New Roman" w:hAnsi="Times New Roman" w:cs="Times New Roman"/>
          <w:color w:val="000000"/>
        </w:rPr>
        <w:t xml:space="preserve">French: </w:t>
      </w:r>
      <w:r w:rsidRPr="00552689">
        <w:rPr>
          <w:rFonts w:ascii="Times New Roman" w:hAnsi="Times New Roman" w:cs="Times New Roman"/>
        </w:rPr>
        <w:t xml:space="preserve">*Si le professeur </w:t>
      </w:r>
      <w:proofErr w:type="spellStart"/>
      <w:r w:rsidRPr="00552689">
        <w:rPr>
          <w:rFonts w:ascii="Times New Roman" w:hAnsi="Times New Roman" w:cs="Times New Roman"/>
        </w:rPr>
        <w:t>écrivait</w:t>
      </w:r>
      <w:r w:rsidRPr="00552689">
        <w:rPr>
          <w:rFonts w:ascii="Times New Roman" w:hAnsi="Times New Roman" w:cs="Times New Roman"/>
          <w:vertAlign w:val="subscript"/>
        </w:rPr>
        <w:t>IndIMP</w:t>
      </w:r>
      <w:proofErr w:type="spellEnd"/>
      <w:r w:rsidRPr="00552689">
        <w:rPr>
          <w:rFonts w:ascii="Times New Roman" w:hAnsi="Times New Roman" w:cs="Times New Roman"/>
        </w:rPr>
        <w:t xml:space="preserve"> clairement, Marie </w:t>
      </w:r>
      <w:proofErr w:type="spellStart"/>
      <w:r w:rsidRPr="00552689">
        <w:rPr>
          <w:rFonts w:ascii="Times New Roman" w:hAnsi="Times New Roman" w:cs="Times New Roman"/>
        </w:rPr>
        <w:t>lit</w:t>
      </w:r>
      <w:r w:rsidRPr="00552689">
        <w:rPr>
          <w:rFonts w:ascii="Times New Roman" w:hAnsi="Times New Roman" w:cs="Times New Roman"/>
          <w:vertAlign w:val="subscript"/>
        </w:rPr>
        <w:t>IndPS</w:t>
      </w:r>
      <w:proofErr w:type="spellEnd"/>
      <w:r w:rsidRPr="00552689">
        <w:rPr>
          <w:rFonts w:ascii="Times New Roman" w:hAnsi="Times New Roman" w:cs="Times New Roman"/>
        </w:rPr>
        <w:t xml:space="preserve"> le texte. </w:t>
      </w:r>
    </w:p>
    <w:p w14:paraId="237956F3" w14:textId="77777777" w:rsidR="00982C66" w:rsidRPr="00552689" w:rsidRDefault="00982C66" w:rsidP="00982C66">
      <w:pPr>
        <w:pStyle w:val="Sansinterligne"/>
        <w:widowControl w:val="0"/>
        <w:jc w:val="both"/>
        <w:rPr>
          <w:rFonts w:ascii="Times New Roman" w:hAnsi="Times New Roman" w:cs="Times New Roman"/>
          <w:lang w:val="de-DE" w:eastAsia="fr-BE"/>
        </w:rPr>
      </w:pPr>
      <w:r w:rsidRPr="00552689">
        <w:rPr>
          <w:rFonts w:ascii="Times New Roman" w:hAnsi="Times New Roman" w:cs="Times New Roman"/>
        </w:rPr>
        <w:t xml:space="preserve">        </w:t>
      </w:r>
      <w:r w:rsidRPr="00552689">
        <w:rPr>
          <w:rFonts w:ascii="Times New Roman" w:hAnsi="Times New Roman" w:cs="Times New Roman"/>
          <w:lang w:val="de-DE"/>
        </w:rPr>
        <w:t xml:space="preserve">b. </w:t>
      </w:r>
      <w:r w:rsidRPr="00552689">
        <w:rPr>
          <w:rFonts w:ascii="Times New Roman" w:eastAsia="Yu Gothic" w:hAnsi="Times New Roman" w:cs="Times New Roman"/>
          <w:lang w:val="de-DE"/>
        </w:rPr>
        <w:t>German:</w:t>
      </w:r>
      <w:r w:rsidRPr="00552689">
        <w:rPr>
          <w:rFonts w:ascii="Times New Roman" w:hAnsi="Times New Roman" w:cs="Times New Roman"/>
          <w:lang w:val="de-DE"/>
        </w:rPr>
        <w:t xml:space="preserve"> *Wenn der Professor schön schreiben </w:t>
      </w:r>
      <w:proofErr w:type="spellStart"/>
      <w:r w:rsidRPr="00552689">
        <w:rPr>
          <w:rFonts w:ascii="Times New Roman" w:hAnsi="Times New Roman" w:cs="Times New Roman"/>
          <w:lang w:val="de-DE"/>
        </w:rPr>
        <w:t>würde</w:t>
      </w:r>
      <w:r w:rsidRPr="00552689">
        <w:rPr>
          <w:rFonts w:ascii="Times New Roman" w:hAnsi="Times New Roman" w:cs="Times New Roman"/>
          <w:vertAlign w:val="subscript"/>
          <w:lang w:val="de-DE"/>
        </w:rPr>
        <w:t>COND</w:t>
      </w:r>
      <w:proofErr w:type="spellEnd"/>
      <w:r w:rsidRPr="00552689">
        <w:rPr>
          <w:rFonts w:ascii="Times New Roman" w:hAnsi="Times New Roman" w:cs="Times New Roman"/>
          <w:lang w:val="de-DE"/>
        </w:rPr>
        <w:t xml:space="preserve">, </w:t>
      </w:r>
      <w:proofErr w:type="spellStart"/>
      <w:r w:rsidRPr="00552689">
        <w:rPr>
          <w:rFonts w:ascii="Times New Roman" w:hAnsi="Times New Roman" w:cs="Times New Roman"/>
          <w:lang w:val="de-DE"/>
        </w:rPr>
        <w:t>liest</w:t>
      </w:r>
      <w:r w:rsidRPr="00552689">
        <w:rPr>
          <w:rFonts w:ascii="Times New Roman" w:hAnsi="Times New Roman" w:cs="Times New Roman"/>
          <w:vertAlign w:val="subscript"/>
          <w:lang w:val="de-DE"/>
        </w:rPr>
        <w:t>IndPS</w:t>
      </w:r>
      <w:proofErr w:type="spellEnd"/>
      <w:r w:rsidRPr="00552689">
        <w:rPr>
          <w:rFonts w:ascii="Times New Roman" w:hAnsi="Times New Roman" w:cs="Times New Roman"/>
          <w:lang w:val="de-DE"/>
        </w:rPr>
        <w:t xml:space="preserve"> Maria den Text.</w:t>
      </w:r>
    </w:p>
    <w:p w14:paraId="010976E2" w14:textId="237C2C96" w:rsidR="00982C66" w:rsidRPr="00552689" w:rsidRDefault="00982C66" w:rsidP="00982C66">
      <w:pPr>
        <w:pStyle w:val="Sansinterligne"/>
        <w:widowControl w:val="0"/>
        <w:jc w:val="both"/>
        <w:rPr>
          <w:rFonts w:ascii="Times New Roman" w:hAnsi="Times New Roman" w:cs="Times New Roman"/>
          <w:lang w:val="en-US"/>
        </w:rPr>
      </w:pPr>
      <w:r w:rsidRPr="00552689">
        <w:rPr>
          <w:rFonts w:ascii="Times New Roman" w:hAnsi="Times New Roman" w:cs="Times New Roman"/>
          <w:lang w:val="de-DE"/>
        </w:rPr>
        <w:t xml:space="preserve">                       </w:t>
      </w:r>
      <w:r w:rsidR="00904872" w:rsidRPr="00552689">
        <w:rPr>
          <w:rFonts w:ascii="Times New Roman" w:hAnsi="Times New Roman" w:cs="Times New Roman"/>
          <w:lang w:val="de-DE"/>
        </w:rPr>
        <w:t xml:space="preserve">  </w:t>
      </w:r>
      <w:r w:rsidRPr="00552689">
        <w:rPr>
          <w:rFonts w:ascii="Times New Roman" w:hAnsi="Times New Roman" w:cs="Times New Roman"/>
          <w:lang w:val="de-DE"/>
        </w:rPr>
        <w:t xml:space="preserve"> </w:t>
      </w:r>
      <w:r w:rsidRPr="00552689">
        <w:rPr>
          <w:rFonts w:ascii="Times New Roman" w:hAnsi="Times New Roman" w:cs="Times New Roman"/>
          <w:lang w:val="en-US"/>
        </w:rPr>
        <w:t xml:space="preserve">‘If the professor wrote clearly, Mary reads the text.’ </w:t>
      </w:r>
    </w:p>
    <w:p w14:paraId="63225DF8" w14:textId="77777777" w:rsidR="00982C66" w:rsidRPr="00552689" w:rsidRDefault="00982C66" w:rsidP="00982C66">
      <w:pPr>
        <w:pStyle w:val="Sansinterligne"/>
        <w:widowControl w:val="0"/>
        <w:jc w:val="both"/>
        <w:rPr>
          <w:rFonts w:ascii="Times New Roman" w:eastAsia="Times New Roman" w:hAnsi="Times New Roman" w:cs="Times New Roman"/>
          <w:color w:val="000000"/>
          <w:lang w:val="en-US" w:eastAsia="fr-BE"/>
        </w:rPr>
      </w:pPr>
    </w:p>
    <w:p w14:paraId="387BD0D5"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kern w:val="0"/>
          <w:lang w:val="en-US"/>
        </w:rPr>
      </w:pPr>
      <w:r w:rsidRPr="00552689">
        <w:rPr>
          <w:rFonts w:ascii="Times New Roman" w:eastAsia="Yu Gothic" w:hAnsi="Times New Roman" w:cs="Times New Roman"/>
          <w:kern w:val="0"/>
          <w:lang w:val="en-US"/>
        </w:rPr>
        <w:t>The task consisted of 40 items, 24 assessing tense and 16 assessing mood, with eight items per subcondition. The items were randomized, and the conditions served as fillers for each other.</w:t>
      </w:r>
    </w:p>
    <w:p w14:paraId="0107433D"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kern w:val="0"/>
          <w:lang w:val="en-US"/>
        </w:rPr>
      </w:pPr>
    </w:p>
    <w:p w14:paraId="0EAB360F" w14:textId="7506D3E1"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kern w:val="0"/>
          <w:lang w:val="en-US"/>
        </w:rPr>
      </w:pPr>
      <w:r w:rsidRPr="00552689">
        <w:rPr>
          <w:rFonts w:ascii="Times New Roman" w:eastAsia="Yu Gothic" w:hAnsi="Times New Roman" w:cs="Times New Roman"/>
          <w:kern w:val="0"/>
          <w:lang w:val="en-US"/>
        </w:rPr>
        <w:t xml:space="preserve">The three production tasks were included to investigate verbal inflection in agrammatism through task with </w:t>
      </w:r>
      <w:r w:rsidR="001D3797" w:rsidRPr="00552689">
        <w:rPr>
          <w:rFonts w:ascii="Times New Roman" w:eastAsia="Yu Gothic" w:hAnsi="Times New Roman" w:cs="Times New Roman"/>
          <w:kern w:val="0"/>
          <w:lang w:val="en-US"/>
        </w:rPr>
        <w:t>distinct levels</w:t>
      </w:r>
      <w:r w:rsidRPr="00552689">
        <w:rPr>
          <w:rFonts w:ascii="Times New Roman" w:eastAsia="Yu Gothic" w:hAnsi="Times New Roman" w:cs="Times New Roman"/>
          <w:kern w:val="0"/>
          <w:lang w:val="en-US"/>
        </w:rPr>
        <w:t xml:space="preserve"> of complexity. Sentence completion </w:t>
      </w:r>
      <w:r w:rsidR="00FA636A" w:rsidRPr="00552689">
        <w:rPr>
          <w:rFonts w:ascii="Times New Roman" w:eastAsia="Yu Gothic" w:hAnsi="Times New Roman" w:cs="Times New Roman"/>
          <w:kern w:val="0"/>
          <w:lang w:val="en-US"/>
        </w:rPr>
        <w:t>assessed</w:t>
      </w:r>
      <w:r w:rsidRPr="00552689">
        <w:rPr>
          <w:rFonts w:ascii="Times New Roman" w:eastAsia="Yu Gothic" w:hAnsi="Times New Roman" w:cs="Times New Roman"/>
          <w:kern w:val="0"/>
          <w:lang w:val="en-US"/>
        </w:rPr>
        <w:t xml:space="preserve"> inflection alone, the inflection and word order task increased complexity by combining two operations, and word order alone provided a simpler context with </w:t>
      </w:r>
      <w:proofErr w:type="spellStart"/>
      <w:r w:rsidRPr="00552689">
        <w:rPr>
          <w:rFonts w:ascii="Times New Roman" w:eastAsia="Yu Gothic" w:hAnsi="Times New Roman" w:cs="Times New Roman"/>
          <w:kern w:val="0"/>
          <w:lang w:val="en-US"/>
        </w:rPr>
        <w:t>preinflected</w:t>
      </w:r>
      <w:proofErr w:type="spellEnd"/>
      <w:r w:rsidRPr="00552689">
        <w:rPr>
          <w:rFonts w:ascii="Times New Roman" w:eastAsia="Yu Gothic" w:hAnsi="Times New Roman" w:cs="Times New Roman"/>
          <w:kern w:val="0"/>
          <w:lang w:val="en-US"/>
        </w:rPr>
        <w:t xml:space="preserve"> verbs. The purpose of this design was to determine whether difficulties increase when inflection is paired with word ordering, and whether inflection difficulties remain problematic when not actively produced (word ordering alone). The grammaticality judgment task investigated whether difficulties extend to comprehension.</w:t>
      </w:r>
    </w:p>
    <w:p w14:paraId="59458815" w14:textId="77777777" w:rsidR="00982C66" w:rsidRPr="00552689" w:rsidRDefault="00982C66" w:rsidP="00CD0A8B">
      <w:pPr>
        <w:widowControl w:val="0"/>
        <w:autoSpaceDE w:val="0"/>
        <w:autoSpaceDN w:val="0"/>
        <w:adjustRightInd w:val="0"/>
        <w:spacing w:after="0" w:line="360" w:lineRule="auto"/>
        <w:jc w:val="both"/>
        <w:rPr>
          <w:rFonts w:ascii="Times New Roman" w:hAnsi="Times New Roman" w:cs="Times New Roman"/>
          <w:lang w:val="en-US"/>
        </w:rPr>
      </w:pPr>
    </w:p>
    <w:p w14:paraId="5B828088" w14:textId="77777777" w:rsidR="00982C66" w:rsidRPr="00552689" w:rsidRDefault="00982C66" w:rsidP="00CD0A8B">
      <w:pPr>
        <w:widowControl w:val="0"/>
        <w:autoSpaceDE w:val="0"/>
        <w:autoSpaceDN w:val="0"/>
        <w:adjustRightInd w:val="0"/>
        <w:spacing w:after="0" w:line="360" w:lineRule="auto"/>
        <w:jc w:val="both"/>
        <w:rPr>
          <w:rFonts w:ascii="Times New Roman" w:hAnsi="Times New Roman" w:cs="Times New Roman"/>
          <w:b/>
          <w:bCs/>
          <w:lang w:val="en-US"/>
        </w:rPr>
      </w:pPr>
      <w:r w:rsidRPr="00552689">
        <w:rPr>
          <w:rFonts w:ascii="Times New Roman" w:hAnsi="Times New Roman" w:cs="Times New Roman"/>
          <w:b/>
          <w:bCs/>
          <w:kern w:val="0"/>
          <w:lang w:val="en-US"/>
        </w:rPr>
        <w:t>2.3. Scoring and analysis</w:t>
      </w:r>
    </w:p>
    <w:p w14:paraId="3889BCF8" w14:textId="77777777" w:rsidR="00982C66"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kern w:val="0"/>
          <w:lang w:val="en-US"/>
        </w:rPr>
      </w:pPr>
      <w:r w:rsidRPr="00552689">
        <w:rPr>
          <w:rFonts w:ascii="Times New Roman" w:eastAsia="Yu Gothic" w:hAnsi="Times New Roman" w:cs="Times New Roman"/>
          <w:kern w:val="0"/>
          <w:lang w:val="en-US"/>
        </w:rPr>
        <w:t xml:space="preserve">The answers of the controls were scrutinized and used as a baseline to score the answers of the </w:t>
      </w:r>
      <w:r w:rsidRPr="00552689">
        <w:rPr>
          <w:rFonts w:ascii="Times New Roman" w:eastAsia="Yu Gothic" w:hAnsi="Times New Roman" w:cs="Times New Roman"/>
          <w:kern w:val="0"/>
          <w:sz w:val="20"/>
          <w:szCs w:val="20"/>
          <w:lang w:val="en-US"/>
        </w:rPr>
        <w:t>PWAA</w:t>
      </w:r>
      <w:r w:rsidRPr="00552689">
        <w:rPr>
          <w:rFonts w:ascii="Times New Roman" w:eastAsia="Yu Gothic" w:hAnsi="Times New Roman" w:cs="Times New Roman"/>
          <w:kern w:val="0"/>
          <w:lang w:val="en-US"/>
        </w:rPr>
        <w:t xml:space="preserve">. Only </w:t>
      </w:r>
      <w:r w:rsidRPr="00552689">
        <w:rPr>
          <w:rFonts w:ascii="Times New Roman" w:eastAsia="Yu Gothic" w:hAnsi="Times New Roman" w:cs="Times New Roman"/>
          <w:i/>
          <w:iCs/>
          <w:kern w:val="0"/>
          <w:lang w:val="en-US"/>
        </w:rPr>
        <w:t>time reference substitutions</w:t>
      </w:r>
      <w:r w:rsidRPr="00552689">
        <w:rPr>
          <w:rFonts w:ascii="Times New Roman" w:eastAsia="Yu Gothic" w:hAnsi="Times New Roman" w:cs="Times New Roman"/>
          <w:kern w:val="0"/>
          <w:lang w:val="en-US"/>
        </w:rPr>
        <w:t xml:space="preserve"> were scored as incorrect, while </w:t>
      </w:r>
      <w:r w:rsidRPr="00552689">
        <w:rPr>
          <w:rFonts w:ascii="Times New Roman" w:eastAsia="Yu Gothic" w:hAnsi="Times New Roman" w:cs="Times New Roman"/>
          <w:i/>
          <w:iCs/>
          <w:kern w:val="0"/>
          <w:lang w:val="en-US"/>
        </w:rPr>
        <w:t xml:space="preserve">tense substitutions </w:t>
      </w:r>
      <w:r w:rsidRPr="00552689">
        <w:rPr>
          <w:rFonts w:ascii="Times New Roman" w:eastAsia="Yu Gothic" w:hAnsi="Times New Roman" w:cs="Times New Roman"/>
          <w:kern w:val="0"/>
          <w:lang w:val="en-US"/>
        </w:rPr>
        <w:t>(Martínez-Ferreiro &amp; Bastiaanse, 2013), such as the use of present tense to express future, were not scored as errors because the controls produced them frequently.</w:t>
      </w:r>
    </w:p>
    <w:p w14:paraId="17234E96" w14:textId="77777777" w:rsidR="00982C66" w:rsidRPr="00552689" w:rsidRDefault="00982C66" w:rsidP="00982C66">
      <w:pPr>
        <w:widowControl w:val="0"/>
        <w:autoSpaceDE w:val="0"/>
        <w:autoSpaceDN w:val="0"/>
        <w:adjustRightInd w:val="0"/>
        <w:spacing w:after="0" w:line="240" w:lineRule="auto"/>
        <w:ind w:firstLine="380"/>
        <w:jc w:val="both"/>
        <w:rPr>
          <w:rFonts w:ascii="Times New Roman" w:eastAsia="Yu Gothic" w:hAnsi="Times New Roman" w:cs="Times New Roman"/>
          <w:kern w:val="0"/>
          <w:lang w:val="en-US"/>
        </w:rPr>
      </w:pPr>
      <w:r w:rsidRPr="00552689">
        <w:rPr>
          <w:rFonts w:ascii="Times New Roman" w:eastAsia="Yu Gothic" w:hAnsi="Times New Roman" w:cs="Times New Roman"/>
          <w:kern w:val="0"/>
          <w:lang w:val="en-US"/>
        </w:rPr>
        <w:t xml:space="preserve">For the quantitative analysis, both control and </w:t>
      </w:r>
      <w:r w:rsidRPr="00552689">
        <w:rPr>
          <w:rFonts w:ascii="Times New Roman" w:eastAsia="Yu Gothic" w:hAnsi="Times New Roman" w:cs="Times New Roman"/>
          <w:kern w:val="0"/>
          <w:sz w:val="20"/>
          <w:szCs w:val="20"/>
          <w:lang w:val="en-US"/>
        </w:rPr>
        <w:t xml:space="preserve">PWAA </w:t>
      </w:r>
      <w:r w:rsidRPr="00552689">
        <w:rPr>
          <w:rFonts w:ascii="Times New Roman" w:eastAsia="Yu Gothic" w:hAnsi="Times New Roman" w:cs="Times New Roman"/>
          <w:kern w:val="0"/>
          <w:lang w:val="en-US"/>
        </w:rPr>
        <w:t xml:space="preserve">data were scored for accuracy. Response time was not considered, but if the participant took more than thirty seconds to answer, this was registered as incorrect. The results of both groups were analyzed from both a group and individual perspective by task and then by condition. For the group results, a repeated measures </w:t>
      </w:r>
      <w:r w:rsidRPr="00552689">
        <w:rPr>
          <w:rFonts w:ascii="Times New Roman" w:eastAsia="Yu Gothic" w:hAnsi="Times New Roman" w:cs="Times New Roman"/>
          <w:kern w:val="0"/>
          <w:sz w:val="20"/>
          <w:szCs w:val="20"/>
          <w:lang w:val="en-US"/>
        </w:rPr>
        <w:t xml:space="preserve">ANOVA </w:t>
      </w:r>
      <w:r w:rsidRPr="00552689">
        <w:rPr>
          <w:rFonts w:ascii="Times New Roman" w:eastAsia="Yu Gothic" w:hAnsi="Times New Roman" w:cs="Times New Roman"/>
          <w:kern w:val="0"/>
          <w:lang w:val="en-US"/>
        </w:rPr>
        <w:t xml:space="preserve">with a </w:t>
      </w:r>
      <w:r w:rsidRPr="00552689">
        <w:rPr>
          <w:rFonts w:ascii="Times New Roman" w:hAnsi="Times New Roman" w:cs="Times New Roman"/>
          <w:lang w:val="en-US"/>
        </w:rPr>
        <w:t>Greenhouse-Geisser correction</w:t>
      </w:r>
      <w:r w:rsidRPr="00552689">
        <w:rPr>
          <w:lang w:val="en-US"/>
        </w:rPr>
        <w:t xml:space="preserve"> </w:t>
      </w:r>
      <w:r w:rsidRPr="00552689">
        <w:rPr>
          <w:rFonts w:ascii="Times New Roman" w:eastAsia="Yu Gothic" w:hAnsi="Times New Roman" w:cs="Times New Roman"/>
          <w:kern w:val="0"/>
          <w:lang w:val="en-US"/>
        </w:rPr>
        <w:t xml:space="preserve">was first used to compare the performance of the </w:t>
      </w:r>
      <w:r w:rsidRPr="00552689">
        <w:rPr>
          <w:rFonts w:ascii="Times New Roman" w:eastAsia="Yu Gothic" w:hAnsi="Times New Roman" w:cs="Times New Roman"/>
          <w:kern w:val="0"/>
          <w:sz w:val="20"/>
          <w:szCs w:val="20"/>
          <w:lang w:val="en-US"/>
        </w:rPr>
        <w:t xml:space="preserve">PWAA </w:t>
      </w:r>
      <w:r w:rsidRPr="00552689">
        <w:rPr>
          <w:rFonts w:ascii="Times New Roman" w:eastAsia="Yu Gothic" w:hAnsi="Times New Roman" w:cs="Times New Roman"/>
          <w:kern w:val="0"/>
          <w:lang w:val="en-US"/>
        </w:rPr>
        <w:t xml:space="preserve">and the controls using </w:t>
      </w:r>
      <w:proofErr w:type="spellStart"/>
      <w:r w:rsidRPr="00552689">
        <w:rPr>
          <w:rFonts w:ascii="Times New Roman" w:eastAsia="Yu Gothic" w:hAnsi="Times New Roman" w:cs="Times New Roman"/>
          <w:kern w:val="0"/>
          <w:lang w:val="en-US"/>
        </w:rPr>
        <w:t>Jamovi</w:t>
      </w:r>
      <w:proofErr w:type="spellEnd"/>
      <w:r w:rsidRPr="00552689">
        <w:rPr>
          <w:rFonts w:ascii="Times New Roman" w:eastAsia="Yu Gothic" w:hAnsi="Times New Roman" w:cs="Times New Roman"/>
          <w:kern w:val="0"/>
          <w:lang w:val="en-US"/>
        </w:rPr>
        <w:t xml:space="preserve"> 2.0 (2021). A Generalized Mixed Model (</w:t>
      </w:r>
      <w:r w:rsidRPr="00552689">
        <w:rPr>
          <w:rFonts w:ascii="Times New Roman" w:eastAsia="Yu Gothic" w:hAnsi="Times New Roman" w:cs="Times New Roman"/>
          <w:kern w:val="0"/>
          <w:sz w:val="20"/>
          <w:szCs w:val="20"/>
          <w:lang w:val="en-US"/>
        </w:rPr>
        <w:t>GMM</w:t>
      </w:r>
      <w:r w:rsidRPr="00552689">
        <w:rPr>
          <w:rFonts w:ascii="Times New Roman" w:eastAsia="Yu Gothic" w:hAnsi="Times New Roman" w:cs="Times New Roman"/>
          <w:kern w:val="0"/>
          <w:lang w:val="en-US"/>
        </w:rPr>
        <w:t>) was then run to examine the influence of the tenses and moods studied on the accuracy of the</w:t>
      </w:r>
      <w:r w:rsidRPr="00552689">
        <w:rPr>
          <w:rFonts w:ascii="Times New Roman" w:eastAsia="Yu Gothic" w:hAnsi="Times New Roman" w:cs="Times New Roman"/>
          <w:kern w:val="0"/>
          <w:sz w:val="20"/>
          <w:szCs w:val="20"/>
          <w:lang w:val="en-US"/>
        </w:rPr>
        <w:t xml:space="preserve"> PWAA’s </w:t>
      </w:r>
      <w:r w:rsidRPr="00552689">
        <w:rPr>
          <w:rFonts w:ascii="Times New Roman" w:eastAsia="Yu Gothic" w:hAnsi="Times New Roman" w:cs="Times New Roman"/>
          <w:kern w:val="0"/>
          <w:lang w:val="en-US"/>
        </w:rPr>
        <w:t>scores, with by-subject random effects included to account for participant variability. To control for item variability, the same model examined the influence of lexical factors, including verb frequency, argument structure, verb form regularity</w:t>
      </w:r>
      <w:r w:rsidRPr="00552689">
        <w:rPr>
          <w:rStyle w:val="Appelnotedebasdep"/>
          <w:rFonts w:ascii="Times New Roman" w:eastAsia="Yu Gothic" w:hAnsi="Times New Roman" w:cs="Times New Roman"/>
          <w:kern w:val="0"/>
          <w:lang w:val="en-US"/>
        </w:rPr>
        <w:footnoteReference w:id="7"/>
      </w:r>
      <w:r w:rsidRPr="00552689">
        <w:rPr>
          <w:rFonts w:ascii="Times New Roman" w:eastAsia="Yu Gothic" w:hAnsi="Times New Roman" w:cs="Times New Roman"/>
          <w:kern w:val="0"/>
          <w:lang w:val="en-US"/>
        </w:rPr>
        <w:t>, and morphological complexity on the results. The significance level was set at .05 for all tests.</w:t>
      </w:r>
    </w:p>
    <w:p w14:paraId="408A97D3" w14:textId="153A4F50" w:rsidR="00982C66" w:rsidRPr="00552689" w:rsidRDefault="00982C66" w:rsidP="00982C66">
      <w:pPr>
        <w:widowControl w:val="0"/>
        <w:autoSpaceDE w:val="0"/>
        <w:autoSpaceDN w:val="0"/>
        <w:adjustRightInd w:val="0"/>
        <w:spacing w:after="0" w:line="240" w:lineRule="auto"/>
        <w:ind w:firstLine="380"/>
        <w:jc w:val="both"/>
        <w:rPr>
          <w:rFonts w:ascii="Times New Roman" w:eastAsia="Yu Gothic" w:hAnsi="Times New Roman" w:cs="Times New Roman"/>
          <w:kern w:val="0"/>
          <w:lang w:val="en-US"/>
        </w:rPr>
      </w:pPr>
      <w:r w:rsidRPr="00552689">
        <w:rPr>
          <w:rFonts w:ascii="Times New Roman" w:eastAsia="Yu Gothic" w:hAnsi="Times New Roman" w:cs="Times New Roman"/>
          <w:kern w:val="0"/>
          <w:lang w:val="en-US"/>
        </w:rPr>
        <w:t xml:space="preserve">Following the literature, an error analysis was conducted to investigate whether </w:t>
      </w:r>
      <w:r w:rsidRPr="00552689">
        <w:rPr>
          <w:rFonts w:ascii="Times New Roman" w:eastAsia="Yu Gothic" w:hAnsi="Times New Roman" w:cs="Times New Roman"/>
          <w:kern w:val="0"/>
          <w:sz w:val="20"/>
          <w:szCs w:val="20"/>
          <w:lang w:val="en-US"/>
        </w:rPr>
        <w:t xml:space="preserve">PWAA </w:t>
      </w:r>
      <w:r w:rsidRPr="00552689">
        <w:rPr>
          <w:rFonts w:ascii="Times New Roman" w:eastAsia="Yu Gothic" w:hAnsi="Times New Roman" w:cs="Times New Roman"/>
          <w:kern w:val="0"/>
          <w:lang w:val="en-US"/>
        </w:rPr>
        <w:t xml:space="preserve">handle problematic inflectional content in systematic patterns. This approach provides insight into the underlying cognitive mechanisms and helps to evaluate </w:t>
      </w:r>
      <w:r w:rsidR="004D0159" w:rsidRPr="00552689">
        <w:rPr>
          <w:rFonts w:ascii="Times New Roman" w:eastAsia="Yu Gothic" w:hAnsi="Times New Roman" w:cs="Times New Roman"/>
          <w:kern w:val="0"/>
          <w:lang w:val="en-US"/>
        </w:rPr>
        <w:t>hypotheses</w:t>
      </w:r>
      <w:r w:rsidRPr="00552689">
        <w:rPr>
          <w:rFonts w:ascii="Times New Roman" w:eastAsia="Yu Gothic" w:hAnsi="Times New Roman" w:cs="Times New Roman"/>
          <w:kern w:val="0"/>
          <w:lang w:val="en-US"/>
        </w:rPr>
        <w:t xml:space="preserve"> of agrammatism proposed in the literature. In the production tasks, errors were classified into three error types: (a) substitutions, (b) omissions, and (c) other errors. Substitutions consisted of replacing correct verb forms by other incorrect verb forms; omissions consisted of missing inflection parts (either the ending or the auxiliary); the category “other errors” included unclassifiable errors, such as when the participants did not know the answer or when they took too long to answer. Word order errors were not considered because the focus of this paper was on verbal inflection impairments. In the comprehension task, errors were either grammatical items judged as ungrammatical or ungrammatical items judged as grammatical. </w:t>
      </w:r>
    </w:p>
    <w:p w14:paraId="1FEF507F" w14:textId="77777777" w:rsidR="00982C66" w:rsidRPr="00552689" w:rsidRDefault="00982C66" w:rsidP="00982C66">
      <w:pPr>
        <w:widowControl w:val="0"/>
        <w:autoSpaceDE w:val="0"/>
        <w:autoSpaceDN w:val="0"/>
        <w:adjustRightInd w:val="0"/>
        <w:spacing w:after="0" w:line="240" w:lineRule="auto"/>
        <w:ind w:firstLine="380"/>
        <w:jc w:val="both"/>
        <w:rPr>
          <w:rFonts w:ascii="Times New Roman" w:eastAsia="Yu Gothic" w:hAnsi="Times New Roman" w:cs="Times New Roman"/>
          <w:kern w:val="0"/>
          <w:lang w:val="en-US"/>
        </w:rPr>
      </w:pPr>
    </w:p>
    <w:p w14:paraId="3AEFDF9E" w14:textId="77777777" w:rsidR="00982C66" w:rsidRPr="00552689" w:rsidRDefault="00982C66" w:rsidP="00982C66">
      <w:pPr>
        <w:widowControl w:val="0"/>
        <w:autoSpaceDE w:val="0"/>
        <w:autoSpaceDN w:val="0"/>
        <w:adjustRightInd w:val="0"/>
        <w:spacing w:after="0" w:line="240" w:lineRule="auto"/>
        <w:ind w:firstLine="708"/>
        <w:jc w:val="both"/>
        <w:rPr>
          <w:rFonts w:ascii="Times New Roman" w:eastAsia="Yu Gothic" w:hAnsi="Times New Roman" w:cs="Times New Roman"/>
          <w:lang w:val="en-US"/>
        </w:rPr>
      </w:pPr>
    </w:p>
    <w:p w14:paraId="1F62952E" w14:textId="77777777" w:rsidR="00982C66" w:rsidRPr="00552689" w:rsidRDefault="00982C66" w:rsidP="00CD0A8B">
      <w:pPr>
        <w:pStyle w:val="Paragraphedeliste"/>
        <w:widowControl w:val="0"/>
        <w:numPr>
          <w:ilvl w:val="0"/>
          <w:numId w:val="1"/>
        </w:numPr>
        <w:autoSpaceDE w:val="0"/>
        <w:autoSpaceDN w:val="0"/>
        <w:adjustRightInd w:val="0"/>
        <w:spacing w:after="0" w:line="360" w:lineRule="auto"/>
        <w:ind w:left="357" w:hanging="357"/>
        <w:jc w:val="both"/>
        <w:rPr>
          <w:rFonts w:ascii="Times New Roman" w:hAnsi="Times New Roman" w:cs="Times New Roman"/>
          <w:b/>
          <w:bCs/>
          <w:lang w:val="en-US"/>
        </w:rPr>
      </w:pPr>
      <w:r w:rsidRPr="00552689">
        <w:rPr>
          <w:rFonts w:ascii="Times New Roman" w:hAnsi="Times New Roman" w:cs="Times New Roman"/>
          <w:b/>
          <w:bCs/>
          <w:kern w:val="0"/>
          <w:lang w:val="en-US"/>
        </w:rPr>
        <w:t xml:space="preserve">Results </w:t>
      </w:r>
    </w:p>
    <w:p w14:paraId="2401C4F4" w14:textId="1BC1A82C" w:rsidR="00982C66" w:rsidRPr="00552689" w:rsidRDefault="00CD0A8B" w:rsidP="00CD0A8B">
      <w:pPr>
        <w:pStyle w:val="Paragraphedeliste"/>
        <w:widowControl w:val="0"/>
        <w:numPr>
          <w:ilvl w:val="1"/>
          <w:numId w:val="1"/>
        </w:numPr>
        <w:autoSpaceDE w:val="0"/>
        <w:autoSpaceDN w:val="0"/>
        <w:adjustRightInd w:val="0"/>
        <w:spacing w:after="0" w:line="360" w:lineRule="auto"/>
        <w:jc w:val="both"/>
        <w:rPr>
          <w:rFonts w:ascii="Times New Roman" w:hAnsi="Times New Roman" w:cs="Times New Roman"/>
          <w:b/>
          <w:bCs/>
          <w:lang w:val="en-US"/>
        </w:rPr>
      </w:pPr>
      <w:r w:rsidRPr="00552689">
        <w:rPr>
          <w:rFonts w:ascii="Times New Roman" w:hAnsi="Times New Roman" w:cs="Times New Roman"/>
          <w:b/>
          <w:bCs/>
          <w:lang w:val="en-US"/>
        </w:rPr>
        <w:t xml:space="preserve"> </w:t>
      </w:r>
      <w:r w:rsidR="00982C66" w:rsidRPr="00552689">
        <w:rPr>
          <w:rFonts w:ascii="Times New Roman" w:hAnsi="Times New Roman" w:cs="Times New Roman"/>
          <w:b/>
          <w:bCs/>
          <w:lang w:val="en-US"/>
        </w:rPr>
        <w:t>Quantitative analysis by task</w:t>
      </w:r>
    </w:p>
    <w:p w14:paraId="72ED83CD" w14:textId="2CD50B6E"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r w:rsidRPr="00552689">
        <w:rPr>
          <w:rFonts w:ascii="Times New Roman" w:hAnsi="Times New Roman" w:cs="Times New Roman"/>
          <w:kern w:val="0"/>
          <w:lang w:val="en-US"/>
        </w:rPr>
        <w:t xml:space="preserve">Table 3 shows the group and individual results by task. A  repeated measures </w:t>
      </w:r>
      <w:r w:rsidRPr="00552689">
        <w:rPr>
          <w:rFonts w:ascii="Times New Roman" w:hAnsi="Times New Roman" w:cs="Times New Roman"/>
          <w:kern w:val="0"/>
          <w:sz w:val="20"/>
          <w:szCs w:val="20"/>
          <w:lang w:val="en-US"/>
        </w:rPr>
        <w:t xml:space="preserve">ANOVA </w:t>
      </w:r>
      <w:r w:rsidRPr="00552689">
        <w:rPr>
          <w:rFonts w:ascii="Times New Roman" w:hAnsi="Times New Roman" w:cs="Times New Roman"/>
          <w:kern w:val="0"/>
          <w:lang w:val="en-US"/>
        </w:rPr>
        <w:t xml:space="preserve">revealed that the </w:t>
      </w:r>
      <w:r w:rsidRPr="00552689">
        <w:rPr>
          <w:rFonts w:ascii="Times New Roman" w:hAnsi="Times New Roman" w:cs="Times New Roman"/>
          <w:kern w:val="0"/>
          <w:sz w:val="20"/>
          <w:szCs w:val="20"/>
          <w:lang w:val="en-US"/>
        </w:rPr>
        <w:t xml:space="preserve">PWAA </w:t>
      </w:r>
      <w:r w:rsidRPr="00552689">
        <w:rPr>
          <w:rFonts w:ascii="Times New Roman" w:hAnsi="Times New Roman" w:cs="Times New Roman"/>
          <w:kern w:val="0"/>
          <w:lang w:val="en-US"/>
        </w:rPr>
        <w:t>performed significantly worse than the controls overall (</w:t>
      </w:r>
      <w:r w:rsidRPr="00552689">
        <w:rPr>
          <w:rFonts w:ascii="Times New Roman" w:hAnsi="Times New Roman" w:cs="Times New Roman"/>
          <w:i/>
          <w:iCs/>
          <w:kern w:val="0"/>
          <w:lang w:val="en-US"/>
        </w:rPr>
        <w:t>F</w:t>
      </w:r>
      <w:r w:rsidRPr="00552689">
        <w:rPr>
          <w:rFonts w:ascii="Times New Roman" w:hAnsi="Times New Roman" w:cs="Times New Roman"/>
          <w:kern w:val="0"/>
          <w:lang w:val="en-US"/>
        </w:rPr>
        <w:t>(1,</w:t>
      </w:r>
      <w:r w:rsidR="002C7223" w:rsidRPr="00552689">
        <w:rPr>
          <w:rFonts w:ascii="Times New Roman" w:hAnsi="Times New Roman" w:cs="Times New Roman"/>
          <w:kern w:val="0"/>
          <w:lang w:val="en-US"/>
        </w:rPr>
        <w:t xml:space="preserve"> </w:t>
      </w:r>
      <w:r w:rsidRPr="00552689">
        <w:rPr>
          <w:rFonts w:ascii="Times New Roman" w:hAnsi="Times New Roman" w:cs="Times New Roman"/>
          <w:kern w:val="0"/>
          <w:lang w:val="en-US"/>
        </w:rPr>
        <w:t xml:space="preserve">10) = 24.89, </w:t>
      </w:r>
      <w:r w:rsidRPr="00552689">
        <w:rPr>
          <w:rFonts w:ascii="Times New Roman" w:hAnsi="Times New Roman" w:cs="Times New Roman"/>
          <w:i/>
          <w:iCs/>
          <w:kern w:val="0"/>
          <w:lang w:val="en-US"/>
        </w:rPr>
        <w:t>p</w:t>
      </w:r>
      <w:r w:rsidRPr="00552689">
        <w:rPr>
          <w:rFonts w:ascii="Times New Roman" w:hAnsi="Times New Roman" w:cs="Times New Roman"/>
          <w:kern w:val="0"/>
          <w:lang w:val="en-US"/>
        </w:rPr>
        <w:t xml:space="preserve"> &lt; 0.001, η</w:t>
      </w:r>
      <w:r w:rsidRPr="00552689">
        <w:rPr>
          <w:rFonts w:ascii="Times New Roman" w:hAnsi="Times New Roman" w:cs="Times New Roman"/>
          <w:kern w:val="0"/>
          <w:vertAlign w:val="subscript"/>
          <w:lang w:val="en-US"/>
        </w:rPr>
        <w:t>p</w:t>
      </w:r>
      <w:r w:rsidRPr="00552689">
        <w:rPr>
          <w:rFonts w:ascii="Times New Roman" w:hAnsi="Times New Roman" w:cs="Times New Roman"/>
          <w:kern w:val="0"/>
          <w:vertAlign w:val="superscript"/>
          <w:lang w:val="en-US"/>
        </w:rPr>
        <w:t>2</w:t>
      </w:r>
      <w:r w:rsidRPr="00552689">
        <w:rPr>
          <w:rFonts w:ascii="Times New Roman" w:hAnsi="Times New Roman" w:cs="Times New Roman"/>
          <w:kern w:val="0"/>
          <w:lang w:val="en-US"/>
        </w:rPr>
        <w:t xml:space="preserve"> = .479), with a significant group*task interaction (</w:t>
      </w:r>
      <w:r w:rsidRPr="00552689">
        <w:rPr>
          <w:rFonts w:ascii="Times New Roman" w:hAnsi="Times New Roman" w:cs="Times New Roman"/>
          <w:i/>
          <w:iCs/>
          <w:kern w:val="0"/>
          <w:lang w:val="en-US"/>
        </w:rPr>
        <w:t>F</w:t>
      </w:r>
      <w:r w:rsidRPr="00552689">
        <w:rPr>
          <w:rFonts w:ascii="Times New Roman" w:hAnsi="Times New Roman" w:cs="Times New Roman"/>
          <w:kern w:val="0"/>
          <w:lang w:val="en-US"/>
        </w:rPr>
        <w:t>(1.549,</w:t>
      </w:r>
      <w:r w:rsidR="002C7223" w:rsidRPr="00552689">
        <w:rPr>
          <w:rFonts w:ascii="Times New Roman" w:hAnsi="Times New Roman" w:cs="Times New Roman"/>
          <w:kern w:val="0"/>
          <w:lang w:val="en-US"/>
        </w:rPr>
        <w:t xml:space="preserve"> </w:t>
      </w:r>
      <w:r w:rsidRPr="00552689">
        <w:rPr>
          <w:rFonts w:ascii="Times New Roman" w:hAnsi="Times New Roman" w:cs="Times New Roman"/>
          <w:kern w:val="0"/>
          <w:lang w:val="en-US"/>
        </w:rPr>
        <w:t xml:space="preserve">15.494) = 9.18, </w:t>
      </w:r>
      <w:r w:rsidRPr="00552689">
        <w:rPr>
          <w:rFonts w:ascii="Times New Roman" w:hAnsi="Times New Roman" w:cs="Times New Roman"/>
          <w:i/>
          <w:iCs/>
          <w:kern w:val="0"/>
          <w:lang w:val="en-US"/>
        </w:rPr>
        <w:t>p</w:t>
      </w:r>
      <w:r w:rsidRPr="00552689">
        <w:rPr>
          <w:rFonts w:ascii="Times New Roman" w:hAnsi="Times New Roman" w:cs="Times New Roman"/>
          <w:kern w:val="0"/>
          <w:lang w:val="en-US"/>
        </w:rPr>
        <w:t xml:space="preserve"> = 0.004), independently from the language (</w:t>
      </w:r>
      <w:r w:rsidRPr="00552689">
        <w:rPr>
          <w:rFonts w:ascii="Times New Roman" w:hAnsi="Times New Roman" w:cs="Times New Roman"/>
          <w:i/>
          <w:iCs/>
          <w:kern w:val="0"/>
          <w:lang w:val="en-US"/>
        </w:rPr>
        <w:t>F</w:t>
      </w:r>
      <w:r w:rsidRPr="00552689">
        <w:rPr>
          <w:rFonts w:ascii="Times New Roman" w:hAnsi="Times New Roman" w:cs="Times New Roman"/>
          <w:kern w:val="0"/>
          <w:lang w:val="en-US"/>
        </w:rPr>
        <w:t>(1.549,</w:t>
      </w:r>
      <w:r w:rsidR="00FD6FD9" w:rsidRPr="00552689">
        <w:rPr>
          <w:rFonts w:ascii="Times New Roman" w:hAnsi="Times New Roman" w:cs="Times New Roman"/>
          <w:kern w:val="0"/>
          <w:lang w:val="en-US"/>
        </w:rPr>
        <w:t xml:space="preserve"> </w:t>
      </w:r>
      <w:r w:rsidRPr="00552689">
        <w:rPr>
          <w:rFonts w:ascii="Times New Roman" w:hAnsi="Times New Roman" w:cs="Times New Roman"/>
          <w:kern w:val="0"/>
          <w:lang w:val="en-US"/>
        </w:rPr>
        <w:t xml:space="preserve">14.494) = 0.9423, </w:t>
      </w:r>
      <w:r w:rsidRPr="00552689">
        <w:rPr>
          <w:rFonts w:ascii="Times New Roman" w:hAnsi="Times New Roman" w:cs="Times New Roman"/>
          <w:i/>
          <w:iCs/>
          <w:kern w:val="0"/>
          <w:lang w:val="en-US"/>
        </w:rPr>
        <w:t xml:space="preserve">p </w:t>
      </w:r>
      <w:r w:rsidRPr="00552689">
        <w:rPr>
          <w:rFonts w:ascii="Times New Roman" w:hAnsi="Times New Roman" w:cs="Times New Roman"/>
          <w:kern w:val="0"/>
          <w:lang w:val="en-US"/>
        </w:rPr>
        <w:t>=</w:t>
      </w:r>
      <w:r w:rsidR="001D3A2A" w:rsidRPr="00552689">
        <w:rPr>
          <w:rFonts w:ascii="Times New Roman" w:hAnsi="Times New Roman" w:cs="Times New Roman"/>
          <w:kern w:val="0"/>
          <w:lang w:val="en-US"/>
        </w:rPr>
        <w:t xml:space="preserve"> </w:t>
      </w:r>
      <w:r w:rsidRPr="00552689">
        <w:rPr>
          <w:rFonts w:ascii="Times New Roman" w:hAnsi="Times New Roman" w:cs="Times New Roman"/>
          <w:kern w:val="0"/>
          <w:lang w:val="en-US"/>
        </w:rPr>
        <w:t xml:space="preserve">.388). Post-hoc comparisons with Bonferroni’s correction showed that the </w:t>
      </w:r>
      <w:r w:rsidRPr="00552689">
        <w:rPr>
          <w:rFonts w:ascii="Times New Roman" w:hAnsi="Times New Roman" w:cs="Times New Roman"/>
          <w:kern w:val="0"/>
          <w:sz w:val="20"/>
          <w:szCs w:val="20"/>
          <w:lang w:val="en-US"/>
        </w:rPr>
        <w:t xml:space="preserve">PWAA </w:t>
      </w:r>
      <w:r w:rsidRPr="00552689">
        <w:rPr>
          <w:rFonts w:ascii="Times New Roman" w:hAnsi="Times New Roman" w:cs="Times New Roman"/>
          <w:kern w:val="0"/>
          <w:lang w:val="en-US"/>
        </w:rPr>
        <w:t xml:space="preserve">performed significantly worse than the controls on all tasks except word ordering alone (sentence completion: </w:t>
      </w:r>
      <w:r w:rsidRPr="00552689">
        <w:rPr>
          <w:rFonts w:ascii="Times New Roman" w:hAnsi="Times New Roman" w:cs="Times New Roman"/>
          <w:i/>
          <w:iCs/>
          <w:kern w:val="0"/>
          <w:lang w:val="en-US"/>
        </w:rPr>
        <w:t>t</w:t>
      </w:r>
      <w:r w:rsidRPr="00552689">
        <w:rPr>
          <w:rFonts w:ascii="Times New Roman" w:hAnsi="Times New Roman" w:cs="Times New Roman"/>
          <w:kern w:val="0"/>
          <w:lang w:val="en-US"/>
        </w:rPr>
        <w:t xml:space="preserve">(10) = -5.667, </w:t>
      </w:r>
      <w:r w:rsidRPr="00552689">
        <w:rPr>
          <w:rFonts w:ascii="Times New Roman" w:hAnsi="Times New Roman" w:cs="Times New Roman"/>
          <w:i/>
          <w:iCs/>
          <w:kern w:val="0"/>
          <w:lang w:val="en-US"/>
        </w:rPr>
        <w:t>p</w:t>
      </w:r>
      <w:r w:rsidRPr="00552689">
        <w:rPr>
          <w:rFonts w:ascii="Times New Roman" w:hAnsi="Times New Roman" w:cs="Times New Roman"/>
          <w:kern w:val="0"/>
          <w:lang w:val="en-US"/>
        </w:rPr>
        <w:t xml:space="preserve"> &lt; .001; word ordering alone: </w:t>
      </w:r>
      <w:r w:rsidRPr="00552689">
        <w:rPr>
          <w:rFonts w:ascii="Times New Roman" w:hAnsi="Times New Roman" w:cs="Times New Roman"/>
          <w:i/>
          <w:iCs/>
          <w:kern w:val="0"/>
          <w:lang w:val="en-US"/>
        </w:rPr>
        <w:t>t</w:t>
      </w:r>
      <w:r w:rsidRPr="00552689">
        <w:rPr>
          <w:rFonts w:ascii="Times New Roman" w:hAnsi="Times New Roman" w:cs="Times New Roman"/>
          <w:kern w:val="0"/>
          <w:lang w:val="en-US"/>
        </w:rPr>
        <w:t xml:space="preserve">(10) = -1.324, </w:t>
      </w:r>
      <w:r w:rsidRPr="00552689">
        <w:rPr>
          <w:rFonts w:ascii="Times New Roman" w:hAnsi="Times New Roman" w:cs="Times New Roman"/>
          <w:i/>
          <w:iCs/>
          <w:kern w:val="0"/>
          <w:lang w:val="en-US"/>
        </w:rPr>
        <w:t>p</w:t>
      </w:r>
      <w:r w:rsidRPr="00552689">
        <w:rPr>
          <w:rFonts w:ascii="Times New Roman" w:hAnsi="Times New Roman" w:cs="Times New Roman"/>
          <w:kern w:val="0"/>
          <w:lang w:val="en-US"/>
        </w:rPr>
        <w:t xml:space="preserve"> &lt;</w:t>
      </w:r>
      <w:r w:rsidR="001D3A2A" w:rsidRPr="00552689">
        <w:rPr>
          <w:rFonts w:ascii="Times New Roman" w:hAnsi="Times New Roman" w:cs="Times New Roman"/>
          <w:kern w:val="0"/>
          <w:lang w:val="en-US"/>
        </w:rPr>
        <w:t xml:space="preserve"> </w:t>
      </w:r>
      <w:r w:rsidRPr="00552689">
        <w:rPr>
          <w:rFonts w:ascii="Times New Roman" w:hAnsi="Times New Roman" w:cs="Times New Roman"/>
          <w:kern w:val="0"/>
          <w:lang w:val="en-US"/>
        </w:rPr>
        <w:t xml:space="preserve">.859; word ordering and inflection: </w:t>
      </w:r>
      <w:r w:rsidRPr="00552689">
        <w:rPr>
          <w:rFonts w:ascii="Times New Roman" w:hAnsi="Times New Roman" w:cs="Times New Roman"/>
          <w:i/>
          <w:iCs/>
          <w:kern w:val="0"/>
          <w:lang w:val="en-US"/>
        </w:rPr>
        <w:t>t</w:t>
      </w:r>
      <w:r w:rsidRPr="00552689">
        <w:rPr>
          <w:rFonts w:ascii="Times New Roman" w:hAnsi="Times New Roman" w:cs="Times New Roman"/>
          <w:kern w:val="0"/>
          <w:lang w:val="en-US"/>
        </w:rPr>
        <w:t xml:space="preserve">(10) = -3.700, </w:t>
      </w:r>
      <w:r w:rsidRPr="00552689">
        <w:rPr>
          <w:rFonts w:ascii="Times New Roman" w:hAnsi="Times New Roman" w:cs="Times New Roman"/>
          <w:i/>
          <w:iCs/>
          <w:kern w:val="0"/>
          <w:lang w:val="en-US"/>
        </w:rPr>
        <w:t>p</w:t>
      </w:r>
      <w:r w:rsidRPr="00552689">
        <w:rPr>
          <w:rFonts w:ascii="Times New Roman" w:hAnsi="Times New Roman" w:cs="Times New Roman"/>
          <w:kern w:val="0"/>
          <w:lang w:val="en-US"/>
        </w:rPr>
        <w:t xml:space="preserve"> &lt; .016; grammaticality judgment: </w:t>
      </w:r>
      <w:r w:rsidRPr="00552689">
        <w:rPr>
          <w:rFonts w:ascii="Times New Roman" w:hAnsi="Times New Roman" w:cs="Times New Roman"/>
          <w:i/>
          <w:iCs/>
          <w:kern w:val="0"/>
          <w:lang w:val="en-US"/>
        </w:rPr>
        <w:t>t</w:t>
      </w:r>
      <w:r w:rsidRPr="00552689">
        <w:rPr>
          <w:rFonts w:ascii="Times New Roman" w:hAnsi="Times New Roman" w:cs="Times New Roman"/>
          <w:kern w:val="0"/>
          <w:lang w:val="en-US"/>
        </w:rPr>
        <w:t xml:space="preserve">(10) = -4.339, </w:t>
      </w:r>
      <w:r w:rsidRPr="00552689">
        <w:rPr>
          <w:rFonts w:ascii="Times New Roman" w:hAnsi="Times New Roman" w:cs="Times New Roman"/>
          <w:i/>
          <w:iCs/>
          <w:kern w:val="0"/>
          <w:lang w:val="en-US"/>
        </w:rPr>
        <w:t>p</w:t>
      </w:r>
      <w:r w:rsidRPr="00552689">
        <w:rPr>
          <w:rFonts w:ascii="Times New Roman" w:hAnsi="Times New Roman" w:cs="Times New Roman"/>
          <w:kern w:val="0"/>
          <w:lang w:val="en-US"/>
        </w:rPr>
        <w:t xml:space="preserve"> &lt;</w:t>
      </w:r>
      <w:r w:rsidR="001D3A2A" w:rsidRPr="00552689">
        <w:rPr>
          <w:rFonts w:ascii="Times New Roman" w:hAnsi="Times New Roman" w:cs="Times New Roman"/>
          <w:kern w:val="0"/>
          <w:lang w:val="en-US"/>
        </w:rPr>
        <w:t xml:space="preserve"> </w:t>
      </w:r>
      <w:r w:rsidRPr="00552689">
        <w:rPr>
          <w:rFonts w:ascii="Times New Roman" w:hAnsi="Times New Roman" w:cs="Times New Roman"/>
          <w:kern w:val="0"/>
          <w:lang w:val="en-US"/>
        </w:rPr>
        <w:t xml:space="preserve">.006). The individual scores were highly variable, regardless of the language or the task. The total score of </w:t>
      </w:r>
      <w:r w:rsidRPr="00552689">
        <w:rPr>
          <w:rFonts w:ascii="Times New Roman" w:hAnsi="Times New Roman" w:cs="Times New Roman"/>
          <w:kern w:val="0"/>
          <w:sz w:val="20"/>
          <w:lang w:val="en-US"/>
        </w:rPr>
        <w:t xml:space="preserve">DA1 </w:t>
      </w:r>
      <w:r w:rsidRPr="00552689">
        <w:rPr>
          <w:rFonts w:ascii="Times New Roman" w:hAnsi="Times New Roman" w:cs="Times New Roman"/>
          <w:kern w:val="0"/>
          <w:lang w:val="en-US"/>
        </w:rPr>
        <w:t xml:space="preserve">(67%) was lower than the rest of the group, whereas the total scores of </w:t>
      </w:r>
      <w:r w:rsidRPr="00552689">
        <w:rPr>
          <w:rFonts w:ascii="Times New Roman" w:hAnsi="Times New Roman" w:cs="Times New Roman"/>
          <w:kern w:val="0"/>
          <w:sz w:val="20"/>
          <w:lang w:val="en-US"/>
        </w:rPr>
        <w:t xml:space="preserve">DA2 </w:t>
      </w:r>
      <w:r w:rsidRPr="00552689">
        <w:rPr>
          <w:rFonts w:ascii="Times New Roman" w:hAnsi="Times New Roman" w:cs="Times New Roman"/>
          <w:kern w:val="0"/>
          <w:lang w:val="en-US"/>
        </w:rPr>
        <w:t xml:space="preserve">(90%) and </w:t>
      </w:r>
      <w:r w:rsidRPr="00552689">
        <w:rPr>
          <w:rFonts w:ascii="Times New Roman" w:hAnsi="Times New Roman" w:cs="Times New Roman"/>
          <w:kern w:val="0"/>
          <w:sz w:val="20"/>
          <w:lang w:val="en-US"/>
        </w:rPr>
        <w:t xml:space="preserve">FA1 </w:t>
      </w:r>
      <w:r w:rsidRPr="00552689">
        <w:rPr>
          <w:rFonts w:ascii="Times New Roman" w:hAnsi="Times New Roman" w:cs="Times New Roman"/>
          <w:kern w:val="0"/>
          <w:lang w:val="en-US"/>
        </w:rPr>
        <w:t xml:space="preserve">(87%) showed the opposite pattern. The scores of the remaining </w:t>
      </w:r>
      <w:r w:rsidRPr="00552689">
        <w:rPr>
          <w:rFonts w:ascii="Times New Roman" w:hAnsi="Times New Roman" w:cs="Times New Roman"/>
          <w:kern w:val="0"/>
          <w:sz w:val="20"/>
          <w:lang w:val="en-US"/>
        </w:rPr>
        <w:t xml:space="preserve">PWAA </w:t>
      </w:r>
      <w:r w:rsidRPr="00552689">
        <w:rPr>
          <w:rFonts w:ascii="Times New Roman" w:hAnsi="Times New Roman" w:cs="Times New Roman"/>
          <w:kern w:val="0"/>
          <w:lang w:val="en-US"/>
        </w:rPr>
        <w:t>clustered around 78% of correct answers (</w:t>
      </w:r>
      <w:r w:rsidRPr="00552689">
        <w:rPr>
          <w:rFonts w:ascii="Times New Roman" w:hAnsi="Times New Roman" w:cs="Times New Roman"/>
          <w:kern w:val="0"/>
          <w:sz w:val="20"/>
          <w:lang w:val="en-US"/>
        </w:rPr>
        <w:t>FA2</w:t>
      </w:r>
      <w:r w:rsidRPr="00552689">
        <w:rPr>
          <w:rFonts w:ascii="Times New Roman" w:hAnsi="Times New Roman" w:cs="Times New Roman"/>
          <w:kern w:val="0"/>
          <w:lang w:val="en-US"/>
        </w:rPr>
        <w:t xml:space="preserve">: 73%; </w:t>
      </w:r>
      <w:r w:rsidRPr="00552689">
        <w:rPr>
          <w:rFonts w:ascii="Times New Roman" w:hAnsi="Times New Roman" w:cs="Times New Roman"/>
          <w:kern w:val="0"/>
          <w:sz w:val="20"/>
          <w:lang w:val="en-US"/>
        </w:rPr>
        <w:t>FA3</w:t>
      </w:r>
      <w:r w:rsidRPr="00552689">
        <w:rPr>
          <w:rFonts w:ascii="Times New Roman" w:hAnsi="Times New Roman" w:cs="Times New Roman"/>
          <w:kern w:val="0"/>
          <w:lang w:val="en-US"/>
        </w:rPr>
        <w:t xml:space="preserve">: 83%; </w:t>
      </w:r>
      <w:r w:rsidRPr="00552689">
        <w:rPr>
          <w:rFonts w:ascii="Times New Roman" w:hAnsi="Times New Roman" w:cs="Times New Roman"/>
          <w:kern w:val="0"/>
          <w:sz w:val="20"/>
          <w:lang w:val="en-US"/>
        </w:rPr>
        <w:t>DA3</w:t>
      </w:r>
      <w:r w:rsidRPr="00552689">
        <w:rPr>
          <w:rFonts w:ascii="Times New Roman" w:hAnsi="Times New Roman" w:cs="Times New Roman"/>
          <w:kern w:val="0"/>
          <w:lang w:val="en-US"/>
        </w:rPr>
        <w:t xml:space="preserve">: 80%; </w:t>
      </w:r>
      <w:r w:rsidRPr="00552689">
        <w:rPr>
          <w:rFonts w:ascii="Times New Roman" w:hAnsi="Times New Roman" w:cs="Times New Roman"/>
          <w:kern w:val="0"/>
          <w:sz w:val="20"/>
          <w:lang w:val="en-US"/>
        </w:rPr>
        <w:t>DA4</w:t>
      </w:r>
      <w:r w:rsidRPr="00552689">
        <w:rPr>
          <w:rFonts w:ascii="Times New Roman" w:hAnsi="Times New Roman" w:cs="Times New Roman"/>
          <w:kern w:val="0"/>
          <w:lang w:val="en-US"/>
        </w:rPr>
        <w:t xml:space="preserve">: 78%). Except for </w:t>
      </w:r>
      <w:r w:rsidRPr="00552689">
        <w:rPr>
          <w:rFonts w:ascii="Times New Roman" w:hAnsi="Times New Roman" w:cs="Times New Roman"/>
          <w:kern w:val="0"/>
          <w:sz w:val="20"/>
          <w:szCs w:val="20"/>
          <w:lang w:val="en-US"/>
        </w:rPr>
        <w:t>DA1</w:t>
      </w:r>
      <w:r w:rsidRPr="00552689">
        <w:rPr>
          <w:rFonts w:ascii="Times New Roman" w:hAnsi="Times New Roman" w:cs="Times New Roman"/>
          <w:kern w:val="0"/>
          <w:lang w:val="en-US"/>
        </w:rPr>
        <w:t xml:space="preserve">, the overall </w:t>
      </w:r>
      <w:r w:rsidRPr="00552689">
        <w:rPr>
          <w:rFonts w:ascii="Times New Roman" w:hAnsi="Times New Roman" w:cs="Times New Roman"/>
          <w:kern w:val="0"/>
          <w:sz w:val="20"/>
          <w:szCs w:val="20"/>
          <w:lang w:val="en-US"/>
        </w:rPr>
        <w:t xml:space="preserve">PWAA </w:t>
      </w:r>
      <w:r w:rsidRPr="00552689">
        <w:rPr>
          <w:rFonts w:ascii="Times New Roman" w:hAnsi="Times New Roman" w:cs="Times New Roman"/>
          <w:kern w:val="0"/>
          <w:lang w:val="en-US"/>
        </w:rPr>
        <w:t xml:space="preserve">results may appear surprisingly high for agrammatic speakers. Looking at each task separately, most </w:t>
      </w:r>
      <w:r w:rsidRPr="00552689">
        <w:rPr>
          <w:rFonts w:ascii="Times New Roman" w:hAnsi="Times New Roman" w:cs="Times New Roman"/>
          <w:kern w:val="0"/>
          <w:sz w:val="20"/>
          <w:szCs w:val="20"/>
          <w:lang w:val="en-US"/>
        </w:rPr>
        <w:t xml:space="preserve">PWAA </w:t>
      </w:r>
      <w:r w:rsidRPr="00552689">
        <w:rPr>
          <w:rFonts w:ascii="Times New Roman" w:hAnsi="Times New Roman" w:cs="Times New Roman"/>
          <w:kern w:val="0"/>
          <w:lang w:val="en-US"/>
        </w:rPr>
        <w:t>had problems with sentence completion, word ordering with inflection, and, to a lesser extent, grammaticality judgment. They all</w:t>
      </w:r>
      <w:r w:rsidRPr="00552689">
        <w:rPr>
          <w:rFonts w:ascii="Times New Roman" w:hAnsi="Times New Roman" w:cs="Times New Roman"/>
          <w:kern w:val="0"/>
          <w:sz w:val="20"/>
          <w:lang w:val="en-US"/>
        </w:rPr>
        <w:t xml:space="preserve"> </w:t>
      </w:r>
      <w:r w:rsidRPr="00552689">
        <w:rPr>
          <w:rFonts w:ascii="Times New Roman" w:hAnsi="Times New Roman" w:cs="Times New Roman"/>
          <w:kern w:val="0"/>
          <w:lang w:val="en-US"/>
        </w:rPr>
        <w:t xml:space="preserve">made errors on these tasks, while word ordering alone yielded higher scores. The latter task involved verbs that were already inflected, suggesting that the tasks requiring active production (sentence completion and word ordering and inflection) and comprehension of verbal inflection are more difficult for the </w:t>
      </w:r>
      <w:r w:rsidRPr="00552689">
        <w:rPr>
          <w:rFonts w:ascii="Times New Roman" w:hAnsi="Times New Roman" w:cs="Times New Roman"/>
          <w:kern w:val="0"/>
          <w:sz w:val="20"/>
          <w:lang w:val="en-US"/>
        </w:rPr>
        <w:t xml:space="preserve">PWAA </w:t>
      </w:r>
      <w:r w:rsidRPr="00552689">
        <w:rPr>
          <w:rFonts w:ascii="Times New Roman" w:hAnsi="Times New Roman" w:cs="Times New Roman"/>
          <w:kern w:val="0"/>
          <w:lang w:val="en-US"/>
        </w:rPr>
        <w:t xml:space="preserve">in this study. To investigate whether these tasks exhibited specific error patterns that would reveal within-category dissociations, a quantitative analysis of the results by condition was performed. </w:t>
      </w:r>
    </w:p>
    <w:p w14:paraId="48D78289"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p>
    <w:p w14:paraId="0EB79697"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8"/>
          <w:szCs w:val="18"/>
          <w:lang w:val="en-US"/>
        </w:rPr>
      </w:pPr>
      <w:r w:rsidRPr="00552689">
        <w:rPr>
          <w:rFonts w:ascii="Times New Roman" w:hAnsi="Times New Roman" w:cs="Times New Roman"/>
          <w:b/>
          <w:bCs/>
          <w:kern w:val="0"/>
          <w:sz w:val="18"/>
          <w:lang w:val="en-US"/>
        </w:rPr>
        <w:t>Table 3.</w:t>
      </w:r>
      <w:r w:rsidRPr="00552689">
        <w:rPr>
          <w:rFonts w:ascii="Times New Roman" w:hAnsi="Times New Roman" w:cs="Times New Roman"/>
          <w:kern w:val="0"/>
          <w:sz w:val="18"/>
          <w:lang w:val="en-US"/>
        </w:rPr>
        <w:t xml:space="preserve"> Individual and group scores by task</w:t>
      </w:r>
    </w:p>
    <w:tbl>
      <w:tblPr>
        <w:tblStyle w:val="Grilledutableau"/>
        <w:tblpPr w:leftFromText="141" w:rightFromText="141" w:vertAnchor="text" w:horzAnchor="margin" w:tblpY="5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3"/>
        <w:gridCol w:w="1474"/>
        <w:gridCol w:w="1474"/>
        <w:gridCol w:w="1473"/>
        <w:gridCol w:w="1473"/>
        <w:gridCol w:w="1475"/>
      </w:tblGrid>
      <w:tr w:rsidR="00982C66" w:rsidRPr="00552689" w14:paraId="37BB1D14" w14:textId="77777777" w:rsidTr="00D24D30">
        <w:trPr>
          <w:trHeight w:val="416"/>
        </w:trPr>
        <w:tc>
          <w:tcPr>
            <w:tcW w:w="938" w:type="pct"/>
            <w:tcBorders>
              <w:top w:val="single" w:sz="4" w:space="0" w:color="auto"/>
              <w:bottom w:val="single" w:sz="4" w:space="0" w:color="auto"/>
            </w:tcBorders>
          </w:tcPr>
          <w:p w14:paraId="3418EA02" w14:textId="77777777" w:rsidR="00982C66" w:rsidRPr="00552689" w:rsidRDefault="00982C66" w:rsidP="00D24D30">
            <w:pPr>
              <w:pStyle w:val="Sansinterligne"/>
              <w:widowControl w:val="0"/>
              <w:rPr>
                <w:rFonts w:ascii="Times New Roman" w:hAnsi="Times New Roman" w:cs="Times New Roman"/>
                <w:sz w:val="16"/>
                <w:szCs w:val="16"/>
              </w:rPr>
            </w:pPr>
            <w:bookmarkStart w:id="0" w:name="_Hlk150166618"/>
          </w:p>
        </w:tc>
        <w:tc>
          <w:tcPr>
            <w:tcW w:w="812" w:type="pct"/>
            <w:tcBorders>
              <w:top w:val="single" w:sz="4" w:space="0" w:color="auto"/>
              <w:bottom w:val="single" w:sz="4" w:space="0" w:color="auto"/>
            </w:tcBorders>
          </w:tcPr>
          <w:p w14:paraId="12340840" w14:textId="77777777" w:rsidR="00166E91"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Sentence</w:t>
            </w:r>
          </w:p>
          <w:p w14:paraId="3AD62FAF" w14:textId="05BBD702"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completion </w:t>
            </w:r>
          </w:p>
        </w:tc>
        <w:tc>
          <w:tcPr>
            <w:tcW w:w="812" w:type="pct"/>
            <w:tcBorders>
              <w:top w:val="single" w:sz="4" w:space="0" w:color="auto"/>
              <w:bottom w:val="single" w:sz="4" w:space="0" w:color="auto"/>
            </w:tcBorders>
          </w:tcPr>
          <w:p w14:paraId="293DBF56" w14:textId="7C6D62A7" w:rsidR="00982C66" w:rsidRPr="00552689" w:rsidRDefault="00982C66" w:rsidP="00804D0F">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Word ordering alone</w:t>
            </w:r>
          </w:p>
        </w:tc>
        <w:tc>
          <w:tcPr>
            <w:tcW w:w="812" w:type="pct"/>
            <w:tcBorders>
              <w:top w:val="single" w:sz="4" w:space="0" w:color="auto"/>
              <w:bottom w:val="single" w:sz="4" w:space="0" w:color="auto"/>
            </w:tcBorders>
          </w:tcPr>
          <w:p w14:paraId="40E211B2"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Word ordering and inflection </w:t>
            </w:r>
          </w:p>
        </w:tc>
        <w:tc>
          <w:tcPr>
            <w:tcW w:w="812" w:type="pct"/>
            <w:tcBorders>
              <w:top w:val="single" w:sz="4" w:space="0" w:color="auto"/>
              <w:bottom w:val="single" w:sz="4" w:space="0" w:color="auto"/>
            </w:tcBorders>
          </w:tcPr>
          <w:p w14:paraId="3BCDB022"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Grammaticality judgment</w:t>
            </w:r>
          </w:p>
        </w:tc>
        <w:tc>
          <w:tcPr>
            <w:tcW w:w="813" w:type="pct"/>
            <w:tcBorders>
              <w:top w:val="single" w:sz="4" w:space="0" w:color="auto"/>
              <w:bottom w:val="single" w:sz="4" w:space="0" w:color="auto"/>
            </w:tcBorders>
          </w:tcPr>
          <w:p w14:paraId="5CEAD35A"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Total </w:t>
            </w:r>
          </w:p>
        </w:tc>
      </w:tr>
      <w:tr w:rsidR="00982C66" w:rsidRPr="00552689" w14:paraId="46CBA16C" w14:textId="77777777" w:rsidTr="00D24D30">
        <w:tc>
          <w:tcPr>
            <w:tcW w:w="938" w:type="pct"/>
            <w:tcBorders>
              <w:top w:val="single" w:sz="4" w:space="0" w:color="auto"/>
            </w:tcBorders>
          </w:tcPr>
          <w:p w14:paraId="20576BFF" w14:textId="77777777" w:rsidR="00982C66" w:rsidRPr="00552689" w:rsidRDefault="00982C66" w:rsidP="00D24D30">
            <w:pPr>
              <w:pStyle w:val="Sansinterligne"/>
              <w:widowControl w:val="0"/>
              <w:rPr>
                <w:rFonts w:ascii="Times New Roman" w:hAnsi="Times New Roman" w:cs="Times New Roman"/>
                <w:i/>
                <w:sz w:val="16"/>
                <w:szCs w:val="16"/>
              </w:rPr>
            </w:pPr>
            <w:r w:rsidRPr="00552689">
              <w:rPr>
                <w:rFonts w:ascii="Times New Roman" w:hAnsi="Times New Roman" w:cs="Times New Roman"/>
                <w:i/>
                <w:sz w:val="16"/>
                <w:szCs w:val="16"/>
              </w:rPr>
              <w:t xml:space="preserve">French </w:t>
            </w:r>
          </w:p>
        </w:tc>
        <w:tc>
          <w:tcPr>
            <w:tcW w:w="812" w:type="pct"/>
            <w:tcBorders>
              <w:top w:val="single" w:sz="4" w:space="0" w:color="auto"/>
            </w:tcBorders>
          </w:tcPr>
          <w:p w14:paraId="54D6E669"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812" w:type="pct"/>
            <w:tcBorders>
              <w:top w:val="single" w:sz="4" w:space="0" w:color="auto"/>
            </w:tcBorders>
          </w:tcPr>
          <w:p w14:paraId="53521CA4"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812" w:type="pct"/>
            <w:tcBorders>
              <w:top w:val="single" w:sz="4" w:space="0" w:color="auto"/>
            </w:tcBorders>
          </w:tcPr>
          <w:p w14:paraId="102198E5"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812" w:type="pct"/>
            <w:tcBorders>
              <w:top w:val="single" w:sz="4" w:space="0" w:color="auto"/>
            </w:tcBorders>
          </w:tcPr>
          <w:p w14:paraId="73F35072"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813" w:type="pct"/>
            <w:tcBorders>
              <w:top w:val="single" w:sz="4" w:space="0" w:color="auto"/>
            </w:tcBorders>
            <w:vAlign w:val="center"/>
          </w:tcPr>
          <w:p w14:paraId="58621BA6" w14:textId="77777777" w:rsidR="00982C66" w:rsidRPr="00552689" w:rsidRDefault="00982C66" w:rsidP="00D24D30">
            <w:pPr>
              <w:pStyle w:val="Sansinterligne"/>
              <w:widowControl w:val="0"/>
              <w:jc w:val="center"/>
              <w:rPr>
                <w:rFonts w:ascii="Times New Roman" w:hAnsi="Times New Roman" w:cs="Times New Roman"/>
                <w:sz w:val="16"/>
                <w:szCs w:val="16"/>
              </w:rPr>
            </w:pPr>
          </w:p>
        </w:tc>
      </w:tr>
      <w:tr w:rsidR="00982C66" w:rsidRPr="00552689" w14:paraId="774BB386" w14:textId="77777777" w:rsidTr="00D24D30">
        <w:tc>
          <w:tcPr>
            <w:tcW w:w="938" w:type="pct"/>
          </w:tcPr>
          <w:p w14:paraId="0CFC7837" w14:textId="77777777" w:rsidR="00982C66" w:rsidRPr="00552689" w:rsidRDefault="00982C66" w:rsidP="00D24D30">
            <w:pPr>
              <w:pStyle w:val="Sansinterligne"/>
              <w:widowControl w:val="0"/>
              <w:jc w:val="right"/>
              <w:rPr>
                <w:rFonts w:ascii="Times New Roman" w:hAnsi="Times New Roman" w:cs="Times New Roman"/>
                <w:iCs/>
                <w:sz w:val="16"/>
                <w:szCs w:val="16"/>
              </w:rPr>
            </w:pPr>
            <w:r w:rsidRPr="00552689">
              <w:rPr>
                <w:rFonts w:ascii="Times New Roman" w:hAnsi="Times New Roman" w:cs="Times New Roman"/>
                <w:iCs/>
                <w:sz w:val="16"/>
                <w:szCs w:val="16"/>
              </w:rPr>
              <w:t>FA1</w:t>
            </w:r>
          </w:p>
        </w:tc>
        <w:tc>
          <w:tcPr>
            <w:tcW w:w="812" w:type="pct"/>
          </w:tcPr>
          <w:p w14:paraId="4C9C9080"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27/35 (77%)</w:t>
            </w:r>
          </w:p>
        </w:tc>
        <w:tc>
          <w:tcPr>
            <w:tcW w:w="812" w:type="pct"/>
          </w:tcPr>
          <w:p w14:paraId="2D605305"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35/35 (100%)</w:t>
            </w:r>
          </w:p>
        </w:tc>
        <w:tc>
          <w:tcPr>
            <w:tcW w:w="812" w:type="pct"/>
            <w:vAlign w:val="bottom"/>
          </w:tcPr>
          <w:p w14:paraId="635DBC75"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color w:val="000000"/>
                <w:sz w:val="16"/>
                <w:szCs w:val="16"/>
              </w:rPr>
              <w:t>8/12 (67%)</w:t>
            </w:r>
          </w:p>
        </w:tc>
        <w:tc>
          <w:tcPr>
            <w:tcW w:w="812" w:type="pct"/>
            <w:vAlign w:val="bottom"/>
          </w:tcPr>
          <w:p w14:paraId="1E13C5F3"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color w:val="000000"/>
                <w:sz w:val="16"/>
                <w:szCs w:val="16"/>
              </w:rPr>
              <w:t>36/40 (90%)</w:t>
            </w:r>
          </w:p>
        </w:tc>
        <w:tc>
          <w:tcPr>
            <w:tcW w:w="813" w:type="pct"/>
            <w:vAlign w:val="center"/>
          </w:tcPr>
          <w:p w14:paraId="779DAEE6"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106/122 (87%)</w:t>
            </w:r>
          </w:p>
        </w:tc>
      </w:tr>
      <w:tr w:rsidR="00982C66" w:rsidRPr="00552689" w14:paraId="537A32B6" w14:textId="77777777" w:rsidTr="00D24D30">
        <w:tc>
          <w:tcPr>
            <w:tcW w:w="938" w:type="pct"/>
          </w:tcPr>
          <w:p w14:paraId="2E331331" w14:textId="77777777" w:rsidR="00982C66" w:rsidRPr="00552689" w:rsidRDefault="00982C66" w:rsidP="00D24D30">
            <w:pPr>
              <w:pStyle w:val="Sansinterligne"/>
              <w:widowControl w:val="0"/>
              <w:jc w:val="right"/>
              <w:rPr>
                <w:rFonts w:ascii="Times New Roman" w:hAnsi="Times New Roman" w:cs="Times New Roman"/>
                <w:iCs/>
                <w:sz w:val="16"/>
                <w:szCs w:val="16"/>
              </w:rPr>
            </w:pPr>
            <w:r w:rsidRPr="00552689">
              <w:rPr>
                <w:rFonts w:ascii="Times New Roman" w:hAnsi="Times New Roman" w:cs="Times New Roman"/>
                <w:iCs/>
                <w:sz w:val="16"/>
                <w:szCs w:val="16"/>
              </w:rPr>
              <w:t>FA2</w:t>
            </w:r>
          </w:p>
        </w:tc>
        <w:tc>
          <w:tcPr>
            <w:tcW w:w="812" w:type="pct"/>
          </w:tcPr>
          <w:p w14:paraId="78740DD9"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24/35 (69%)</w:t>
            </w:r>
          </w:p>
        </w:tc>
        <w:tc>
          <w:tcPr>
            <w:tcW w:w="812" w:type="pct"/>
          </w:tcPr>
          <w:p w14:paraId="17442FE0"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28/35 (80%)</w:t>
            </w:r>
          </w:p>
        </w:tc>
        <w:tc>
          <w:tcPr>
            <w:tcW w:w="812" w:type="pct"/>
            <w:vAlign w:val="bottom"/>
          </w:tcPr>
          <w:p w14:paraId="2DED6989"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color w:val="000000"/>
                <w:sz w:val="16"/>
                <w:szCs w:val="16"/>
              </w:rPr>
              <w:t>9/12 (75%)</w:t>
            </w:r>
          </w:p>
        </w:tc>
        <w:tc>
          <w:tcPr>
            <w:tcW w:w="812" w:type="pct"/>
            <w:vAlign w:val="bottom"/>
          </w:tcPr>
          <w:p w14:paraId="07F6795A"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color w:val="000000"/>
                <w:sz w:val="16"/>
                <w:szCs w:val="16"/>
              </w:rPr>
              <w:t>28/40 (70%)</w:t>
            </w:r>
          </w:p>
        </w:tc>
        <w:tc>
          <w:tcPr>
            <w:tcW w:w="813" w:type="pct"/>
            <w:vAlign w:val="center"/>
          </w:tcPr>
          <w:p w14:paraId="159A173D"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89/122 (73%)</w:t>
            </w:r>
          </w:p>
        </w:tc>
      </w:tr>
      <w:tr w:rsidR="00982C66" w:rsidRPr="00552689" w14:paraId="23729EFB" w14:textId="77777777" w:rsidTr="00D24D30">
        <w:tc>
          <w:tcPr>
            <w:tcW w:w="938" w:type="pct"/>
          </w:tcPr>
          <w:p w14:paraId="11F848C3" w14:textId="77777777" w:rsidR="00982C66" w:rsidRPr="00552689" w:rsidRDefault="00982C66" w:rsidP="00D24D30">
            <w:pPr>
              <w:pStyle w:val="Sansinterligne"/>
              <w:widowControl w:val="0"/>
              <w:jc w:val="right"/>
              <w:rPr>
                <w:rFonts w:ascii="Times New Roman" w:hAnsi="Times New Roman" w:cs="Times New Roman"/>
                <w:iCs/>
                <w:sz w:val="16"/>
                <w:szCs w:val="16"/>
              </w:rPr>
            </w:pPr>
            <w:r w:rsidRPr="00552689">
              <w:rPr>
                <w:rFonts w:ascii="Times New Roman" w:hAnsi="Times New Roman" w:cs="Times New Roman"/>
                <w:iCs/>
                <w:sz w:val="16"/>
                <w:szCs w:val="16"/>
              </w:rPr>
              <w:t>FA3</w:t>
            </w:r>
          </w:p>
        </w:tc>
        <w:tc>
          <w:tcPr>
            <w:tcW w:w="812" w:type="pct"/>
          </w:tcPr>
          <w:p w14:paraId="7D0C0FBE"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22/35 (63%)</w:t>
            </w:r>
          </w:p>
        </w:tc>
        <w:tc>
          <w:tcPr>
            <w:tcW w:w="812" w:type="pct"/>
          </w:tcPr>
          <w:p w14:paraId="52C4E0FC"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34/35 (97%)</w:t>
            </w:r>
          </w:p>
        </w:tc>
        <w:tc>
          <w:tcPr>
            <w:tcW w:w="812" w:type="pct"/>
            <w:vAlign w:val="bottom"/>
          </w:tcPr>
          <w:p w14:paraId="65F81237"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color w:val="000000"/>
                <w:sz w:val="16"/>
                <w:szCs w:val="16"/>
              </w:rPr>
              <w:t>9/12 (75%)</w:t>
            </w:r>
          </w:p>
        </w:tc>
        <w:tc>
          <w:tcPr>
            <w:tcW w:w="812" w:type="pct"/>
            <w:vAlign w:val="bottom"/>
          </w:tcPr>
          <w:p w14:paraId="78DFACAE"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color w:val="000000"/>
                <w:sz w:val="16"/>
                <w:szCs w:val="16"/>
              </w:rPr>
              <w:t>36/40 (90%)</w:t>
            </w:r>
          </w:p>
        </w:tc>
        <w:tc>
          <w:tcPr>
            <w:tcW w:w="813" w:type="pct"/>
            <w:vAlign w:val="center"/>
          </w:tcPr>
          <w:p w14:paraId="37F09436"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101/122 (83%)</w:t>
            </w:r>
          </w:p>
        </w:tc>
      </w:tr>
      <w:tr w:rsidR="00982C66" w:rsidRPr="00552689" w14:paraId="301A5D71" w14:textId="77777777" w:rsidTr="00D24D30">
        <w:trPr>
          <w:trHeight w:val="223"/>
        </w:trPr>
        <w:tc>
          <w:tcPr>
            <w:tcW w:w="938" w:type="pct"/>
          </w:tcPr>
          <w:p w14:paraId="7F49C1F8" w14:textId="0467FD62" w:rsidR="00982C66" w:rsidRPr="00552689" w:rsidRDefault="00982C66" w:rsidP="00D24D30">
            <w:pPr>
              <w:pStyle w:val="Sansinterligne"/>
              <w:widowControl w:val="0"/>
              <w:jc w:val="right"/>
              <w:rPr>
                <w:rFonts w:ascii="Times New Roman" w:hAnsi="Times New Roman" w:cs="Times New Roman"/>
                <w:b/>
                <w:bCs/>
                <w:sz w:val="16"/>
                <w:szCs w:val="16"/>
              </w:rPr>
            </w:pPr>
            <w:r w:rsidRPr="00552689">
              <w:rPr>
                <w:rFonts w:ascii="Times New Roman" w:hAnsi="Times New Roman" w:cs="Times New Roman"/>
                <w:b/>
                <w:bCs/>
                <w:sz w:val="16"/>
                <w:szCs w:val="16"/>
              </w:rPr>
              <w:t>Total PWAA (n</w:t>
            </w:r>
            <w:r w:rsidR="0074449C" w:rsidRPr="00552689">
              <w:rPr>
                <w:rFonts w:ascii="Times New Roman" w:hAnsi="Times New Roman" w:cs="Times New Roman"/>
                <w:b/>
                <w:bCs/>
                <w:sz w:val="16"/>
                <w:szCs w:val="16"/>
              </w:rPr>
              <w:t xml:space="preserve"> </w:t>
            </w:r>
            <w:r w:rsidRPr="00552689">
              <w:rPr>
                <w:rFonts w:ascii="Times New Roman" w:hAnsi="Times New Roman" w:cs="Times New Roman"/>
                <w:b/>
                <w:bCs/>
                <w:sz w:val="16"/>
                <w:szCs w:val="16"/>
              </w:rPr>
              <w:t>=</w:t>
            </w:r>
            <w:r w:rsidR="0074449C" w:rsidRPr="00552689">
              <w:rPr>
                <w:rFonts w:ascii="Times New Roman" w:hAnsi="Times New Roman" w:cs="Times New Roman"/>
                <w:b/>
                <w:bCs/>
                <w:sz w:val="16"/>
                <w:szCs w:val="16"/>
              </w:rPr>
              <w:t xml:space="preserve"> </w:t>
            </w:r>
            <w:r w:rsidRPr="00552689">
              <w:rPr>
                <w:rFonts w:ascii="Times New Roman" w:hAnsi="Times New Roman" w:cs="Times New Roman"/>
                <w:b/>
                <w:bCs/>
                <w:sz w:val="16"/>
                <w:szCs w:val="16"/>
              </w:rPr>
              <w:t>3)</w:t>
            </w:r>
          </w:p>
        </w:tc>
        <w:tc>
          <w:tcPr>
            <w:tcW w:w="812" w:type="pct"/>
          </w:tcPr>
          <w:p w14:paraId="4BA34F8A"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24/35 (69%)</w:t>
            </w:r>
          </w:p>
        </w:tc>
        <w:tc>
          <w:tcPr>
            <w:tcW w:w="812" w:type="pct"/>
          </w:tcPr>
          <w:p w14:paraId="532F3221"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32/35 (91%)</w:t>
            </w:r>
          </w:p>
        </w:tc>
        <w:tc>
          <w:tcPr>
            <w:tcW w:w="812" w:type="pct"/>
          </w:tcPr>
          <w:p w14:paraId="54A30363"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9/12 (75%)</w:t>
            </w:r>
          </w:p>
        </w:tc>
        <w:tc>
          <w:tcPr>
            <w:tcW w:w="812" w:type="pct"/>
          </w:tcPr>
          <w:p w14:paraId="0CC5E048"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33/40 (83%)</w:t>
            </w:r>
          </w:p>
        </w:tc>
        <w:tc>
          <w:tcPr>
            <w:tcW w:w="813" w:type="pct"/>
          </w:tcPr>
          <w:p w14:paraId="1E39F28A"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98/122 (80%)</w:t>
            </w:r>
          </w:p>
        </w:tc>
      </w:tr>
      <w:tr w:rsidR="00982C66" w:rsidRPr="00552689" w14:paraId="05ED708D" w14:textId="77777777" w:rsidTr="00D24D30">
        <w:trPr>
          <w:trHeight w:val="432"/>
        </w:trPr>
        <w:tc>
          <w:tcPr>
            <w:tcW w:w="938" w:type="pct"/>
          </w:tcPr>
          <w:p w14:paraId="7E7F9290" w14:textId="0520360D" w:rsidR="00982C66" w:rsidRPr="00552689" w:rsidRDefault="00982C66" w:rsidP="00D24D30">
            <w:pPr>
              <w:pStyle w:val="Sansinterligne"/>
              <w:widowControl w:val="0"/>
              <w:jc w:val="right"/>
              <w:rPr>
                <w:rFonts w:ascii="Times New Roman" w:hAnsi="Times New Roman" w:cs="Times New Roman"/>
                <w:b/>
                <w:bCs/>
                <w:sz w:val="16"/>
                <w:szCs w:val="16"/>
              </w:rPr>
            </w:pPr>
            <w:r w:rsidRPr="00552689">
              <w:rPr>
                <w:rFonts w:ascii="Times New Roman" w:hAnsi="Times New Roman" w:cs="Times New Roman"/>
                <w:b/>
                <w:bCs/>
                <w:sz w:val="16"/>
                <w:szCs w:val="16"/>
              </w:rPr>
              <w:t>Total Controls (</w:t>
            </w:r>
            <w:r w:rsidR="0074449C" w:rsidRPr="00552689">
              <w:rPr>
                <w:rFonts w:ascii="Times New Roman" w:hAnsi="Times New Roman" w:cs="Times New Roman"/>
                <w:b/>
                <w:bCs/>
                <w:sz w:val="16"/>
                <w:szCs w:val="16"/>
              </w:rPr>
              <w:t xml:space="preserve">n = </w:t>
            </w:r>
            <w:r w:rsidRPr="00552689">
              <w:rPr>
                <w:rFonts w:ascii="Times New Roman" w:hAnsi="Times New Roman" w:cs="Times New Roman"/>
                <w:b/>
                <w:bCs/>
                <w:sz w:val="16"/>
                <w:szCs w:val="16"/>
              </w:rPr>
              <w:t>3)</w:t>
            </w:r>
          </w:p>
        </w:tc>
        <w:tc>
          <w:tcPr>
            <w:tcW w:w="812" w:type="pct"/>
          </w:tcPr>
          <w:p w14:paraId="7F268855"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33/35 (94%)</w:t>
            </w:r>
          </w:p>
        </w:tc>
        <w:tc>
          <w:tcPr>
            <w:tcW w:w="812" w:type="pct"/>
          </w:tcPr>
          <w:p w14:paraId="044925FC"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34/35 (97%)</w:t>
            </w:r>
          </w:p>
        </w:tc>
        <w:tc>
          <w:tcPr>
            <w:tcW w:w="812" w:type="pct"/>
          </w:tcPr>
          <w:p w14:paraId="0542E6D4"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11/12 (98%)</w:t>
            </w:r>
          </w:p>
        </w:tc>
        <w:tc>
          <w:tcPr>
            <w:tcW w:w="812" w:type="pct"/>
          </w:tcPr>
          <w:p w14:paraId="729E01EB"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39/40 (98%)</w:t>
            </w:r>
          </w:p>
        </w:tc>
        <w:tc>
          <w:tcPr>
            <w:tcW w:w="813" w:type="pct"/>
          </w:tcPr>
          <w:p w14:paraId="32BC8956"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117/122 (96%)</w:t>
            </w:r>
          </w:p>
        </w:tc>
      </w:tr>
      <w:tr w:rsidR="00982C66" w:rsidRPr="00552689" w14:paraId="688ECEBF" w14:textId="77777777" w:rsidTr="00D24D30">
        <w:tc>
          <w:tcPr>
            <w:tcW w:w="938" w:type="pct"/>
          </w:tcPr>
          <w:p w14:paraId="01038F91" w14:textId="77777777" w:rsidR="00982C66" w:rsidRPr="00552689" w:rsidRDefault="00982C66" w:rsidP="00D24D30">
            <w:pPr>
              <w:pStyle w:val="Sansinterligne"/>
              <w:widowControl w:val="0"/>
              <w:rPr>
                <w:rFonts w:ascii="Times New Roman" w:hAnsi="Times New Roman" w:cs="Times New Roman"/>
                <w:i/>
                <w:sz w:val="16"/>
                <w:szCs w:val="16"/>
              </w:rPr>
            </w:pPr>
            <w:r w:rsidRPr="00552689">
              <w:rPr>
                <w:rFonts w:ascii="Times New Roman" w:hAnsi="Times New Roman" w:cs="Times New Roman"/>
                <w:i/>
                <w:sz w:val="16"/>
                <w:szCs w:val="16"/>
              </w:rPr>
              <w:t xml:space="preserve">German </w:t>
            </w:r>
          </w:p>
        </w:tc>
        <w:tc>
          <w:tcPr>
            <w:tcW w:w="812" w:type="pct"/>
          </w:tcPr>
          <w:p w14:paraId="00A765F3"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812" w:type="pct"/>
          </w:tcPr>
          <w:p w14:paraId="30FEDE91"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812" w:type="pct"/>
          </w:tcPr>
          <w:p w14:paraId="3CAD23FF"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812" w:type="pct"/>
          </w:tcPr>
          <w:p w14:paraId="594ACB7C"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813" w:type="pct"/>
          </w:tcPr>
          <w:p w14:paraId="256D2E1D" w14:textId="77777777" w:rsidR="00982C66" w:rsidRPr="00552689" w:rsidRDefault="00982C66" w:rsidP="00D24D30">
            <w:pPr>
              <w:pStyle w:val="Sansinterligne"/>
              <w:widowControl w:val="0"/>
              <w:jc w:val="center"/>
              <w:rPr>
                <w:rFonts w:ascii="Times New Roman" w:hAnsi="Times New Roman" w:cs="Times New Roman"/>
                <w:sz w:val="16"/>
                <w:szCs w:val="16"/>
              </w:rPr>
            </w:pPr>
          </w:p>
        </w:tc>
      </w:tr>
      <w:tr w:rsidR="00982C66" w:rsidRPr="00552689" w14:paraId="506DD994" w14:textId="77777777" w:rsidTr="00D24D30">
        <w:trPr>
          <w:trHeight w:val="156"/>
        </w:trPr>
        <w:tc>
          <w:tcPr>
            <w:tcW w:w="938" w:type="pct"/>
            <w:vAlign w:val="center"/>
          </w:tcPr>
          <w:p w14:paraId="499E68C7" w14:textId="77777777" w:rsidR="00982C66" w:rsidRPr="00552689" w:rsidRDefault="00982C66" w:rsidP="00D24D30">
            <w:pPr>
              <w:pStyle w:val="Sansinterligne"/>
              <w:widowControl w:val="0"/>
              <w:jc w:val="right"/>
              <w:rPr>
                <w:rFonts w:ascii="Times New Roman" w:hAnsi="Times New Roman" w:cs="Times New Roman"/>
                <w:sz w:val="16"/>
                <w:szCs w:val="16"/>
              </w:rPr>
            </w:pPr>
            <w:r w:rsidRPr="00552689">
              <w:rPr>
                <w:rFonts w:ascii="Times New Roman" w:hAnsi="Times New Roman" w:cs="Times New Roman"/>
                <w:sz w:val="16"/>
                <w:szCs w:val="16"/>
              </w:rPr>
              <w:t>DA1</w:t>
            </w:r>
          </w:p>
        </w:tc>
        <w:tc>
          <w:tcPr>
            <w:tcW w:w="812" w:type="pct"/>
          </w:tcPr>
          <w:p w14:paraId="5D2669A4"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16/35 (46%)</w:t>
            </w:r>
          </w:p>
        </w:tc>
        <w:tc>
          <w:tcPr>
            <w:tcW w:w="812" w:type="pct"/>
            <w:vAlign w:val="bottom"/>
          </w:tcPr>
          <w:p w14:paraId="25AFA022"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color w:val="000000"/>
                <w:sz w:val="16"/>
                <w:szCs w:val="16"/>
              </w:rPr>
              <w:t>35/35 (100%)</w:t>
            </w:r>
          </w:p>
        </w:tc>
        <w:tc>
          <w:tcPr>
            <w:tcW w:w="812" w:type="pct"/>
            <w:vAlign w:val="bottom"/>
          </w:tcPr>
          <w:p w14:paraId="5D9EECE0"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color w:val="000000"/>
                <w:sz w:val="16"/>
                <w:szCs w:val="16"/>
              </w:rPr>
              <w:t>6/12 (50%)</w:t>
            </w:r>
          </w:p>
        </w:tc>
        <w:tc>
          <w:tcPr>
            <w:tcW w:w="812" w:type="pct"/>
            <w:vAlign w:val="bottom"/>
          </w:tcPr>
          <w:p w14:paraId="34F233E1"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color w:val="000000"/>
                <w:sz w:val="16"/>
                <w:szCs w:val="16"/>
              </w:rPr>
              <w:t>25/40 (63%)</w:t>
            </w:r>
          </w:p>
        </w:tc>
        <w:tc>
          <w:tcPr>
            <w:tcW w:w="813" w:type="pct"/>
            <w:vAlign w:val="center"/>
          </w:tcPr>
          <w:p w14:paraId="4ABD04CC" w14:textId="77777777" w:rsidR="00982C66" w:rsidRPr="00552689" w:rsidRDefault="00982C66" w:rsidP="00D24D30">
            <w:pPr>
              <w:pStyle w:val="Sansinterligne"/>
              <w:widowControl w:val="0"/>
              <w:jc w:val="center"/>
              <w:rPr>
                <w:rFonts w:ascii="Times New Roman" w:hAnsi="Times New Roman" w:cs="Times New Roman"/>
                <w:bCs/>
                <w:sz w:val="16"/>
                <w:szCs w:val="16"/>
              </w:rPr>
            </w:pPr>
            <w:r w:rsidRPr="00552689">
              <w:rPr>
                <w:rFonts w:ascii="Times New Roman" w:hAnsi="Times New Roman" w:cs="Times New Roman"/>
                <w:bCs/>
                <w:sz w:val="16"/>
                <w:szCs w:val="16"/>
              </w:rPr>
              <w:t>82/122 (67%)</w:t>
            </w:r>
          </w:p>
        </w:tc>
      </w:tr>
      <w:tr w:rsidR="00982C66" w:rsidRPr="00552689" w14:paraId="535B1EE0" w14:textId="77777777" w:rsidTr="00D24D30">
        <w:trPr>
          <w:trHeight w:val="116"/>
        </w:trPr>
        <w:tc>
          <w:tcPr>
            <w:tcW w:w="938" w:type="pct"/>
            <w:vAlign w:val="center"/>
          </w:tcPr>
          <w:p w14:paraId="2140E9F2" w14:textId="77777777" w:rsidR="00982C66" w:rsidRPr="00552689" w:rsidRDefault="00982C66" w:rsidP="00D24D30">
            <w:pPr>
              <w:pStyle w:val="Sansinterligne"/>
              <w:widowControl w:val="0"/>
              <w:jc w:val="right"/>
              <w:rPr>
                <w:rFonts w:ascii="Times New Roman" w:hAnsi="Times New Roman" w:cs="Times New Roman"/>
                <w:sz w:val="16"/>
                <w:szCs w:val="16"/>
              </w:rPr>
            </w:pPr>
            <w:r w:rsidRPr="00552689">
              <w:rPr>
                <w:rFonts w:ascii="Times New Roman" w:hAnsi="Times New Roman" w:cs="Times New Roman"/>
                <w:sz w:val="16"/>
                <w:szCs w:val="16"/>
              </w:rPr>
              <w:t>DA2</w:t>
            </w:r>
          </w:p>
        </w:tc>
        <w:tc>
          <w:tcPr>
            <w:tcW w:w="812" w:type="pct"/>
          </w:tcPr>
          <w:p w14:paraId="525BA0F6"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28/35 (80%)</w:t>
            </w:r>
          </w:p>
        </w:tc>
        <w:tc>
          <w:tcPr>
            <w:tcW w:w="812" w:type="pct"/>
            <w:vAlign w:val="bottom"/>
          </w:tcPr>
          <w:p w14:paraId="203AD21D"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color w:val="000000"/>
                <w:sz w:val="16"/>
                <w:szCs w:val="16"/>
              </w:rPr>
              <w:t>35/35 (100%)</w:t>
            </w:r>
          </w:p>
        </w:tc>
        <w:tc>
          <w:tcPr>
            <w:tcW w:w="812" w:type="pct"/>
            <w:vAlign w:val="bottom"/>
          </w:tcPr>
          <w:p w14:paraId="0B9B66B9"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color w:val="000000"/>
                <w:sz w:val="16"/>
                <w:szCs w:val="16"/>
              </w:rPr>
              <w:t>12/12 (100%)</w:t>
            </w:r>
          </w:p>
        </w:tc>
        <w:tc>
          <w:tcPr>
            <w:tcW w:w="812" w:type="pct"/>
            <w:vAlign w:val="bottom"/>
          </w:tcPr>
          <w:p w14:paraId="63C085EC"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color w:val="000000"/>
                <w:sz w:val="16"/>
                <w:szCs w:val="16"/>
              </w:rPr>
              <w:t>35/40 (88%)</w:t>
            </w:r>
          </w:p>
        </w:tc>
        <w:tc>
          <w:tcPr>
            <w:tcW w:w="813" w:type="pct"/>
            <w:vAlign w:val="center"/>
          </w:tcPr>
          <w:p w14:paraId="6BDE89D8" w14:textId="77777777" w:rsidR="00982C66" w:rsidRPr="00552689" w:rsidRDefault="00982C66" w:rsidP="00D24D30">
            <w:pPr>
              <w:pStyle w:val="Sansinterligne"/>
              <w:widowControl w:val="0"/>
              <w:jc w:val="center"/>
              <w:rPr>
                <w:rFonts w:ascii="Times New Roman" w:hAnsi="Times New Roman" w:cs="Times New Roman"/>
                <w:bCs/>
                <w:sz w:val="16"/>
                <w:szCs w:val="16"/>
              </w:rPr>
            </w:pPr>
            <w:r w:rsidRPr="00552689">
              <w:rPr>
                <w:rFonts w:ascii="Times New Roman" w:hAnsi="Times New Roman" w:cs="Times New Roman"/>
                <w:bCs/>
                <w:sz w:val="16"/>
                <w:szCs w:val="16"/>
              </w:rPr>
              <w:t>110/122 (90%)</w:t>
            </w:r>
          </w:p>
        </w:tc>
      </w:tr>
      <w:tr w:rsidR="00982C66" w:rsidRPr="00552689" w14:paraId="6CE203CB" w14:textId="77777777" w:rsidTr="00D24D30">
        <w:trPr>
          <w:trHeight w:val="218"/>
        </w:trPr>
        <w:tc>
          <w:tcPr>
            <w:tcW w:w="938" w:type="pct"/>
            <w:vAlign w:val="center"/>
          </w:tcPr>
          <w:p w14:paraId="69BC5781" w14:textId="77777777" w:rsidR="00982C66" w:rsidRPr="00552689" w:rsidRDefault="00982C66" w:rsidP="00D24D30">
            <w:pPr>
              <w:pStyle w:val="Sansinterligne"/>
              <w:widowControl w:val="0"/>
              <w:jc w:val="right"/>
              <w:rPr>
                <w:rFonts w:ascii="Times New Roman" w:hAnsi="Times New Roman" w:cs="Times New Roman"/>
                <w:sz w:val="16"/>
                <w:szCs w:val="16"/>
              </w:rPr>
            </w:pPr>
            <w:r w:rsidRPr="00552689">
              <w:rPr>
                <w:rFonts w:ascii="Times New Roman" w:hAnsi="Times New Roman" w:cs="Times New Roman"/>
                <w:sz w:val="16"/>
                <w:szCs w:val="16"/>
              </w:rPr>
              <w:t>DA3</w:t>
            </w:r>
          </w:p>
        </w:tc>
        <w:tc>
          <w:tcPr>
            <w:tcW w:w="812" w:type="pct"/>
          </w:tcPr>
          <w:p w14:paraId="7975F1C9"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25/35 (71%)</w:t>
            </w:r>
          </w:p>
        </w:tc>
        <w:tc>
          <w:tcPr>
            <w:tcW w:w="812" w:type="pct"/>
            <w:vAlign w:val="bottom"/>
          </w:tcPr>
          <w:p w14:paraId="3CC9AAE0"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color w:val="000000"/>
                <w:sz w:val="16"/>
                <w:szCs w:val="16"/>
              </w:rPr>
              <w:t>35/35 (100%)</w:t>
            </w:r>
          </w:p>
        </w:tc>
        <w:tc>
          <w:tcPr>
            <w:tcW w:w="812" w:type="pct"/>
            <w:vAlign w:val="bottom"/>
          </w:tcPr>
          <w:p w14:paraId="1FAD1AC9"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color w:val="000000"/>
                <w:sz w:val="16"/>
                <w:szCs w:val="16"/>
              </w:rPr>
              <w:t>10/12 (83%)</w:t>
            </w:r>
          </w:p>
        </w:tc>
        <w:tc>
          <w:tcPr>
            <w:tcW w:w="812" w:type="pct"/>
            <w:vAlign w:val="bottom"/>
          </w:tcPr>
          <w:p w14:paraId="4EE94877"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color w:val="000000"/>
                <w:sz w:val="16"/>
                <w:szCs w:val="16"/>
              </w:rPr>
              <w:t>29/40 (73%)</w:t>
            </w:r>
          </w:p>
        </w:tc>
        <w:tc>
          <w:tcPr>
            <w:tcW w:w="813" w:type="pct"/>
            <w:vAlign w:val="center"/>
          </w:tcPr>
          <w:p w14:paraId="668DE6F4" w14:textId="77777777" w:rsidR="00982C66" w:rsidRPr="00552689" w:rsidRDefault="00982C66" w:rsidP="00D24D30">
            <w:pPr>
              <w:pStyle w:val="Sansinterligne"/>
              <w:widowControl w:val="0"/>
              <w:jc w:val="center"/>
              <w:rPr>
                <w:rFonts w:ascii="Times New Roman" w:hAnsi="Times New Roman" w:cs="Times New Roman"/>
                <w:bCs/>
                <w:sz w:val="16"/>
                <w:szCs w:val="16"/>
              </w:rPr>
            </w:pPr>
            <w:r w:rsidRPr="00552689">
              <w:rPr>
                <w:rFonts w:ascii="Times New Roman" w:hAnsi="Times New Roman" w:cs="Times New Roman"/>
                <w:bCs/>
                <w:sz w:val="16"/>
                <w:szCs w:val="16"/>
              </w:rPr>
              <w:t>99/122 (81%)</w:t>
            </w:r>
          </w:p>
        </w:tc>
      </w:tr>
      <w:tr w:rsidR="00982C66" w:rsidRPr="00552689" w14:paraId="034CC6DF" w14:textId="77777777" w:rsidTr="00D24D30">
        <w:trPr>
          <w:trHeight w:val="150"/>
        </w:trPr>
        <w:tc>
          <w:tcPr>
            <w:tcW w:w="938" w:type="pct"/>
            <w:vAlign w:val="center"/>
          </w:tcPr>
          <w:p w14:paraId="35B864D4" w14:textId="77777777" w:rsidR="00982C66" w:rsidRPr="00552689" w:rsidRDefault="00982C66" w:rsidP="00D24D30">
            <w:pPr>
              <w:pStyle w:val="Sansinterligne"/>
              <w:widowControl w:val="0"/>
              <w:jc w:val="right"/>
              <w:rPr>
                <w:rFonts w:ascii="Times New Roman" w:hAnsi="Times New Roman" w:cs="Times New Roman"/>
                <w:sz w:val="16"/>
                <w:szCs w:val="16"/>
              </w:rPr>
            </w:pPr>
            <w:r w:rsidRPr="00552689">
              <w:rPr>
                <w:rFonts w:ascii="Times New Roman" w:hAnsi="Times New Roman" w:cs="Times New Roman"/>
                <w:sz w:val="16"/>
                <w:szCs w:val="16"/>
              </w:rPr>
              <w:t>DA4</w:t>
            </w:r>
          </w:p>
        </w:tc>
        <w:tc>
          <w:tcPr>
            <w:tcW w:w="812" w:type="pct"/>
          </w:tcPr>
          <w:p w14:paraId="7E00EA02"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22/35 (63%)</w:t>
            </w:r>
          </w:p>
        </w:tc>
        <w:tc>
          <w:tcPr>
            <w:tcW w:w="812" w:type="pct"/>
            <w:vAlign w:val="bottom"/>
          </w:tcPr>
          <w:p w14:paraId="041E5C7F"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color w:val="000000"/>
                <w:sz w:val="16"/>
                <w:szCs w:val="16"/>
              </w:rPr>
              <w:t>35/35 (100%)</w:t>
            </w:r>
          </w:p>
        </w:tc>
        <w:tc>
          <w:tcPr>
            <w:tcW w:w="812" w:type="pct"/>
            <w:vAlign w:val="bottom"/>
          </w:tcPr>
          <w:p w14:paraId="1BCF1ABA"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color w:val="000000"/>
                <w:sz w:val="16"/>
                <w:szCs w:val="16"/>
              </w:rPr>
              <w:t>7/12 (58%)</w:t>
            </w:r>
          </w:p>
        </w:tc>
        <w:tc>
          <w:tcPr>
            <w:tcW w:w="812" w:type="pct"/>
            <w:vAlign w:val="bottom"/>
          </w:tcPr>
          <w:p w14:paraId="734119F3"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color w:val="000000"/>
                <w:sz w:val="16"/>
                <w:szCs w:val="16"/>
              </w:rPr>
              <w:t>28/40 (70%)</w:t>
            </w:r>
          </w:p>
        </w:tc>
        <w:tc>
          <w:tcPr>
            <w:tcW w:w="813" w:type="pct"/>
            <w:vAlign w:val="center"/>
          </w:tcPr>
          <w:p w14:paraId="238D6AF4" w14:textId="77777777" w:rsidR="00982C66" w:rsidRPr="00552689" w:rsidRDefault="00982C66" w:rsidP="00D24D30">
            <w:pPr>
              <w:pStyle w:val="Sansinterligne"/>
              <w:widowControl w:val="0"/>
              <w:jc w:val="center"/>
              <w:rPr>
                <w:rFonts w:ascii="Times New Roman" w:hAnsi="Times New Roman" w:cs="Times New Roman"/>
                <w:bCs/>
                <w:sz w:val="16"/>
                <w:szCs w:val="16"/>
              </w:rPr>
            </w:pPr>
            <w:r w:rsidRPr="00552689">
              <w:rPr>
                <w:rFonts w:ascii="Times New Roman" w:hAnsi="Times New Roman" w:cs="Times New Roman"/>
                <w:bCs/>
                <w:sz w:val="16"/>
                <w:szCs w:val="16"/>
              </w:rPr>
              <w:t>92/122 (75%)</w:t>
            </w:r>
          </w:p>
        </w:tc>
      </w:tr>
      <w:tr w:rsidR="00982C66" w:rsidRPr="00552689" w14:paraId="0EDEB762" w14:textId="77777777" w:rsidTr="00D24D30">
        <w:trPr>
          <w:trHeight w:val="252"/>
        </w:trPr>
        <w:tc>
          <w:tcPr>
            <w:tcW w:w="938" w:type="pct"/>
            <w:vAlign w:val="center"/>
          </w:tcPr>
          <w:p w14:paraId="3375FD47" w14:textId="340DCBE2" w:rsidR="00982C66" w:rsidRPr="00552689" w:rsidRDefault="00982C66" w:rsidP="00D24D30">
            <w:pPr>
              <w:pStyle w:val="Sansinterligne"/>
              <w:widowControl w:val="0"/>
              <w:jc w:val="right"/>
              <w:rPr>
                <w:rFonts w:ascii="Times New Roman" w:hAnsi="Times New Roman" w:cs="Times New Roman"/>
                <w:b/>
                <w:bCs/>
                <w:sz w:val="16"/>
                <w:szCs w:val="16"/>
              </w:rPr>
            </w:pPr>
            <w:r w:rsidRPr="00552689">
              <w:rPr>
                <w:rFonts w:ascii="Times New Roman" w:hAnsi="Times New Roman" w:cs="Times New Roman"/>
                <w:b/>
                <w:bCs/>
                <w:sz w:val="16"/>
                <w:szCs w:val="16"/>
              </w:rPr>
              <w:t>Total PWAA (</w:t>
            </w:r>
            <w:r w:rsidR="0074449C" w:rsidRPr="00552689">
              <w:rPr>
                <w:rFonts w:ascii="Times New Roman" w:hAnsi="Times New Roman" w:cs="Times New Roman"/>
                <w:b/>
                <w:bCs/>
                <w:sz w:val="16"/>
                <w:szCs w:val="16"/>
              </w:rPr>
              <w:t xml:space="preserve">n = </w:t>
            </w:r>
            <w:r w:rsidRPr="00552689">
              <w:rPr>
                <w:rFonts w:ascii="Times New Roman" w:hAnsi="Times New Roman" w:cs="Times New Roman"/>
                <w:b/>
                <w:bCs/>
                <w:sz w:val="16"/>
                <w:szCs w:val="16"/>
              </w:rPr>
              <w:t>4)</w:t>
            </w:r>
          </w:p>
        </w:tc>
        <w:tc>
          <w:tcPr>
            <w:tcW w:w="812" w:type="pct"/>
            <w:vAlign w:val="center"/>
          </w:tcPr>
          <w:p w14:paraId="50826356"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23/35 (66%)</w:t>
            </w:r>
          </w:p>
        </w:tc>
        <w:tc>
          <w:tcPr>
            <w:tcW w:w="812" w:type="pct"/>
            <w:vAlign w:val="center"/>
          </w:tcPr>
          <w:p w14:paraId="3529C338"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35/35 (100%)</w:t>
            </w:r>
          </w:p>
        </w:tc>
        <w:tc>
          <w:tcPr>
            <w:tcW w:w="812" w:type="pct"/>
            <w:vAlign w:val="center"/>
          </w:tcPr>
          <w:p w14:paraId="1E33012E"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color w:val="000000"/>
                <w:sz w:val="16"/>
                <w:szCs w:val="16"/>
              </w:rPr>
              <w:t>9/12 (75%)</w:t>
            </w:r>
          </w:p>
        </w:tc>
        <w:tc>
          <w:tcPr>
            <w:tcW w:w="812" w:type="pct"/>
            <w:vAlign w:val="center"/>
          </w:tcPr>
          <w:p w14:paraId="25C10047"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29/40 (73%)</w:t>
            </w:r>
          </w:p>
        </w:tc>
        <w:tc>
          <w:tcPr>
            <w:tcW w:w="813" w:type="pct"/>
            <w:vAlign w:val="center"/>
          </w:tcPr>
          <w:p w14:paraId="783470F7"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96/122 (79%)</w:t>
            </w:r>
          </w:p>
        </w:tc>
      </w:tr>
      <w:tr w:rsidR="00982C66" w:rsidRPr="00552689" w14:paraId="02246381" w14:textId="77777777" w:rsidTr="00D24D30">
        <w:trPr>
          <w:trHeight w:val="476"/>
        </w:trPr>
        <w:tc>
          <w:tcPr>
            <w:tcW w:w="938" w:type="pct"/>
          </w:tcPr>
          <w:p w14:paraId="112DE3A0" w14:textId="697D55F5" w:rsidR="00982C66" w:rsidRPr="00552689" w:rsidRDefault="00982C66" w:rsidP="00D24D30">
            <w:pPr>
              <w:pStyle w:val="Sansinterligne"/>
              <w:widowControl w:val="0"/>
              <w:jc w:val="right"/>
              <w:rPr>
                <w:rFonts w:ascii="Times New Roman" w:hAnsi="Times New Roman" w:cs="Times New Roman"/>
                <w:b/>
                <w:bCs/>
                <w:sz w:val="16"/>
                <w:szCs w:val="16"/>
              </w:rPr>
            </w:pPr>
            <w:r w:rsidRPr="00552689">
              <w:rPr>
                <w:rFonts w:ascii="Times New Roman" w:hAnsi="Times New Roman" w:cs="Times New Roman"/>
                <w:b/>
                <w:bCs/>
                <w:sz w:val="16"/>
                <w:szCs w:val="16"/>
              </w:rPr>
              <w:t>Total Controls (</w:t>
            </w:r>
            <w:r w:rsidR="0074449C" w:rsidRPr="00552689">
              <w:rPr>
                <w:rFonts w:ascii="Times New Roman" w:hAnsi="Times New Roman" w:cs="Times New Roman"/>
                <w:b/>
                <w:bCs/>
                <w:sz w:val="16"/>
                <w:szCs w:val="16"/>
              </w:rPr>
              <w:t xml:space="preserve">n = </w:t>
            </w:r>
            <w:r w:rsidRPr="00552689">
              <w:rPr>
                <w:rFonts w:ascii="Times New Roman" w:hAnsi="Times New Roman" w:cs="Times New Roman"/>
                <w:b/>
                <w:bCs/>
                <w:sz w:val="16"/>
                <w:szCs w:val="16"/>
              </w:rPr>
              <w:t>4)</w:t>
            </w:r>
          </w:p>
        </w:tc>
        <w:tc>
          <w:tcPr>
            <w:tcW w:w="812" w:type="pct"/>
          </w:tcPr>
          <w:p w14:paraId="28822D5E"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34/35 (97%)</w:t>
            </w:r>
          </w:p>
        </w:tc>
        <w:tc>
          <w:tcPr>
            <w:tcW w:w="812" w:type="pct"/>
          </w:tcPr>
          <w:p w14:paraId="25134A7D"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35/35 (100%)</w:t>
            </w:r>
          </w:p>
        </w:tc>
        <w:tc>
          <w:tcPr>
            <w:tcW w:w="812" w:type="pct"/>
          </w:tcPr>
          <w:p w14:paraId="701D60FE"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11/12 (98%)</w:t>
            </w:r>
          </w:p>
        </w:tc>
        <w:tc>
          <w:tcPr>
            <w:tcW w:w="812" w:type="pct"/>
          </w:tcPr>
          <w:p w14:paraId="321EEA55"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39/40 (98%)</w:t>
            </w:r>
          </w:p>
        </w:tc>
        <w:tc>
          <w:tcPr>
            <w:tcW w:w="813" w:type="pct"/>
          </w:tcPr>
          <w:p w14:paraId="671094AB"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119/122 (98%)</w:t>
            </w:r>
          </w:p>
        </w:tc>
      </w:tr>
      <w:tr w:rsidR="00982C66" w:rsidRPr="00552689" w14:paraId="2490B4E1" w14:textId="77777777" w:rsidTr="00D24D30">
        <w:trPr>
          <w:trHeight w:val="362"/>
        </w:trPr>
        <w:tc>
          <w:tcPr>
            <w:tcW w:w="938" w:type="pct"/>
            <w:vAlign w:val="center"/>
          </w:tcPr>
          <w:p w14:paraId="4909F73F" w14:textId="77777777" w:rsidR="00982C66" w:rsidRPr="00552689" w:rsidRDefault="00982C66" w:rsidP="00D24D30">
            <w:pPr>
              <w:pStyle w:val="Sansinterligne"/>
              <w:widowControl w:val="0"/>
              <w:rPr>
                <w:rFonts w:ascii="Times New Roman" w:hAnsi="Times New Roman" w:cs="Times New Roman"/>
                <w:i/>
                <w:sz w:val="16"/>
                <w:szCs w:val="16"/>
              </w:rPr>
            </w:pPr>
            <w:r w:rsidRPr="00552689">
              <w:rPr>
                <w:rFonts w:ascii="Times New Roman" w:hAnsi="Times New Roman" w:cs="Times New Roman"/>
                <w:i/>
                <w:sz w:val="16"/>
                <w:szCs w:val="16"/>
              </w:rPr>
              <w:t>Both languages</w:t>
            </w:r>
          </w:p>
          <w:p w14:paraId="1E5F0C40" w14:textId="22772670" w:rsidR="00982C66" w:rsidRPr="00552689" w:rsidRDefault="00982C66" w:rsidP="00D24D30">
            <w:pPr>
              <w:pStyle w:val="Sansinterligne"/>
              <w:widowControl w:val="0"/>
              <w:jc w:val="right"/>
              <w:rPr>
                <w:rFonts w:ascii="Times New Roman" w:hAnsi="Times New Roman" w:cs="Times New Roman"/>
                <w:b/>
                <w:bCs/>
                <w:sz w:val="16"/>
                <w:szCs w:val="16"/>
              </w:rPr>
            </w:pPr>
            <w:r w:rsidRPr="00552689">
              <w:rPr>
                <w:rFonts w:ascii="Times New Roman" w:hAnsi="Times New Roman" w:cs="Times New Roman"/>
                <w:b/>
                <w:bCs/>
                <w:sz w:val="16"/>
                <w:szCs w:val="16"/>
              </w:rPr>
              <w:t>PWAA (</w:t>
            </w:r>
            <w:r w:rsidR="0074449C" w:rsidRPr="00552689">
              <w:rPr>
                <w:rFonts w:ascii="Times New Roman" w:hAnsi="Times New Roman" w:cs="Times New Roman"/>
                <w:b/>
                <w:bCs/>
                <w:sz w:val="16"/>
                <w:szCs w:val="16"/>
              </w:rPr>
              <w:t xml:space="preserve">n = </w:t>
            </w:r>
            <w:r w:rsidRPr="00552689">
              <w:rPr>
                <w:rFonts w:ascii="Times New Roman" w:hAnsi="Times New Roman" w:cs="Times New Roman"/>
                <w:b/>
                <w:bCs/>
                <w:sz w:val="16"/>
                <w:szCs w:val="16"/>
              </w:rPr>
              <w:t>7)</w:t>
            </w:r>
          </w:p>
        </w:tc>
        <w:tc>
          <w:tcPr>
            <w:tcW w:w="812" w:type="pct"/>
            <w:vAlign w:val="center"/>
          </w:tcPr>
          <w:p w14:paraId="3F65ADFF" w14:textId="77777777" w:rsidR="00982C66" w:rsidRPr="00552689" w:rsidRDefault="00982C66" w:rsidP="00D24D30">
            <w:pPr>
              <w:pStyle w:val="Sansinterligne"/>
              <w:widowControl w:val="0"/>
              <w:jc w:val="center"/>
              <w:rPr>
                <w:rFonts w:ascii="Times New Roman" w:hAnsi="Times New Roman" w:cs="Times New Roman"/>
                <w:sz w:val="16"/>
                <w:szCs w:val="16"/>
              </w:rPr>
            </w:pPr>
          </w:p>
          <w:p w14:paraId="3AD0D2B3"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24/35 (69%)</w:t>
            </w:r>
          </w:p>
        </w:tc>
        <w:tc>
          <w:tcPr>
            <w:tcW w:w="812" w:type="pct"/>
            <w:vAlign w:val="center"/>
          </w:tcPr>
          <w:p w14:paraId="782FE64E" w14:textId="77777777" w:rsidR="00982C66" w:rsidRPr="00552689" w:rsidRDefault="00982C66" w:rsidP="00D24D30">
            <w:pPr>
              <w:pStyle w:val="Sansinterligne"/>
              <w:widowControl w:val="0"/>
              <w:jc w:val="center"/>
              <w:rPr>
                <w:rFonts w:ascii="Times New Roman" w:hAnsi="Times New Roman" w:cs="Times New Roman"/>
                <w:b/>
                <w:sz w:val="16"/>
                <w:szCs w:val="16"/>
              </w:rPr>
            </w:pPr>
          </w:p>
          <w:p w14:paraId="60A330E6"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b/>
                <w:sz w:val="16"/>
                <w:szCs w:val="16"/>
              </w:rPr>
              <w:t>34/35 (97%)</w:t>
            </w:r>
          </w:p>
        </w:tc>
        <w:tc>
          <w:tcPr>
            <w:tcW w:w="812" w:type="pct"/>
            <w:vAlign w:val="center"/>
          </w:tcPr>
          <w:p w14:paraId="6F97DD6A" w14:textId="77777777" w:rsidR="00982C66" w:rsidRPr="00552689" w:rsidRDefault="00982C66" w:rsidP="00D24D30">
            <w:pPr>
              <w:pStyle w:val="Sansinterligne"/>
              <w:widowControl w:val="0"/>
              <w:jc w:val="center"/>
              <w:rPr>
                <w:rFonts w:ascii="Times New Roman" w:hAnsi="Times New Roman" w:cs="Times New Roman"/>
                <w:b/>
                <w:sz w:val="16"/>
                <w:szCs w:val="16"/>
              </w:rPr>
            </w:pPr>
          </w:p>
          <w:p w14:paraId="301620FF"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b/>
                <w:sz w:val="16"/>
                <w:szCs w:val="16"/>
              </w:rPr>
              <w:t>9/12 (75%)</w:t>
            </w:r>
          </w:p>
        </w:tc>
        <w:tc>
          <w:tcPr>
            <w:tcW w:w="812" w:type="pct"/>
            <w:vAlign w:val="bottom"/>
          </w:tcPr>
          <w:p w14:paraId="5BFCA948" w14:textId="77777777" w:rsidR="00982C66" w:rsidRPr="00552689" w:rsidRDefault="00982C66" w:rsidP="00D24D30">
            <w:pPr>
              <w:pStyle w:val="Sansinterligne"/>
              <w:widowControl w:val="0"/>
              <w:jc w:val="center"/>
              <w:rPr>
                <w:rFonts w:ascii="Times New Roman" w:hAnsi="Times New Roman" w:cs="Times New Roman"/>
                <w:b/>
                <w:sz w:val="16"/>
                <w:szCs w:val="16"/>
              </w:rPr>
            </w:pPr>
          </w:p>
          <w:p w14:paraId="06F71669"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b/>
                <w:sz w:val="16"/>
                <w:szCs w:val="16"/>
              </w:rPr>
              <w:t>31/40 (78%)</w:t>
            </w:r>
          </w:p>
        </w:tc>
        <w:tc>
          <w:tcPr>
            <w:tcW w:w="813" w:type="pct"/>
            <w:vAlign w:val="center"/>
          </w:tcPr>
          <w:p w14:paraId="50237929" w14:textId="77777777" w:rsidR="00982C66" w:rsidRPr="00552689" w:rsidRDefault="00982C66" w:rsidP="00D24D30">
            <w:pPr>
              <w:pStyle w:val="Sansinterligne"/>
              <w:widowControl w:val="0"/>
              <w:jc w:val="center"/>
              <w:rPr>
                <w:rFonts w:ascii="Times New Roman" w:hAnsi="Times New Roman" w:cs="Times New Roman"/>
                <w:b/>
                <w:sz w:val="16"/>
                <w:szCs w:val="16"/>
              </w:rPr>
            </w:pPr>
          </w:p>
          <w:p w14:paraId="7BEBEA84" w14:textId="77777777" w:rsidR="00982C66" w:rsidRPr="00552689" w:rsidRDefault="00982C66" w:rsidP="00D24D30">
            <w:pPr>
              <w:pStyle w:val="Sansinterligne"/>
              <w:widowControl w:val="0"/>
              <w:jc w:val="center"/>
              <w:rPr>
                <w:rFonts w:ascii="Times New Roman" w:hAnsi="Times New Roman" w:cs="Times New Roman"/>
                <w:b/>
                <w:sz w:val="16"/>
                <w:szCs w:val="16"/>
              </w:rPr>
            </w:pPr>
            <w:r w:rsidRPr="00552689">
              <w:rPr>
                <w:rFonts w:ascii="Times New Roman" w:hAnsi="Times New Roman" w:cs="Times New Roman"/>
                <w:b/>
                <w:sz w:val="16"/>
                <w:szCs w:val="16"/>
              </w:rPr>
              <w:t>98/122 (80%)</w:t>
            </w:r>
          </w:p>
        </w:tc>
      </w:tr>
      <w:tr w:rsidR="00982C66" w:rsidRPr="00552689" w14:paraId="39E6E48D" w14:textId="77777777" w:rsidTr="00D24D30">
        <w:trPr>
          <w:trHeight w:val="267"/>
        </w:trPr>
        <w:tc>
          <w:tcPr>
            <w:tcW w:w="938" w:type="pct"/>
            <w:tcBorders>
              <w:bottom w:val="single" w:sz="4" w:space="0" w:color="auto"/>
            </w:tcBorders>
          </w:tcPr>
          <w:p w14:paraId="5E77D701" w14:textId="38F3BA97" w:rsidR="00982C66" w:rsidRPr="00552689" w:rsidRDefault="00982C66" w:rsidP="00D24D30">
            <w:pPr>
              <w:pStyle w:val="Sansinterligne"/>
              <w:widowControl w:val="0"/>
              <w:jc w:val="right"/>
              <w:rPr>
                <w:rFonts w:ascii="Times New Roman" w:hAnsi="Times New Roman" w:cs="Times New Roman"/>
                <w:b/>
                <w:bCs/>
                <w:sz w:val="16"/>
                <w:szCs w:val="16"/>
              </w:rPr>
            </w:pPr>
            <w:r w:rsidRPr="00552689">
              <w:rPr>
                <w:rFonts w:ascii="Times New Roman" w:hAnsi="Times New Roman" w:cs="Times New Roman"/>
                <w:b/>
                <w:bCs/>
                <w:sz w:val="16"/>
                <w:szCs w:val="16"/>
              </w:rPr>
              <w:t>Controls (</w:t>
            </w:r>
            <w:r w:rsidR="0074449C" w:rsidRPr="00552689">
              <w:rPr>
                <w:rFonts w:ascii="Times New Roman" w:hAnsi="Times New Roman" w:cs="Times New Roman"/>
                <w:b/>
                <w:bCs/>
                <w:sz w:val="16"/>
                <w:szCs w:val="16"/>
              </w:rPr>
              <w:t xml:space="preserve">n = </w:t>
            </w:r>
            <w:r w:rsidRPr="00552689">
              <w:rPr>
                <w:rFonts w:ascii="Times New Roman" w:hAnsi="Times New Roman" w:cs="Times New Roman"/>
                <w:b/>
                <w:bCs/>
                <w:sz w:val="16"/>
                <w:szCs w:val="16"/>
              </w:rPr>
              <w:t>7)</w:t>
            </w:r>
          </w:p>
        </w:tc>
        <w:tc>
          <w:tcPr>
            <w:tcW w:w="812" w:type="pct"/>
            <w:tcBorders>
              <w:bottom w:val="single" w:sz="4" w:space="0" w:color="auto"/>
            </w:tcBorders>
          </w:tcPr>
          <w:p w14:paraId="36803534"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34/35 (97%)</w:t>
            </w:r>
          </w:p>
        </w:tc>
        <w:tc>
          <w:tcPr>
            <w:tcW w:w="812" w:type="pct"/>
            <w:tcBorders>
              <w:bottom w:val="single" w:sz="4" w:space="0" w:color="auto"/>
            </w:tcBorders>
          </w:tcPr>
          <w:p w14:paraId="6F85DEAF"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34/35 (97%)</w:t>
            </w:r>
          </w:p>
        </w:tc>
        <w:tc>
          <w:tcPr>
            <w:tcW w:w="812" w:type="pct"/>
            <w:tcBorders>
              <w:bottom w:val="single" w:sz="4" w:space="0" w:color="auto"/>
            </w:tcBorders>
          </w:tcPr>
          <w:p w14:paraId="7DBCD4C2"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11/12 (98%)</w:t>
            </w:r>
          </w:p>
        </w:tc>
        <w:tc>
          <w:tcPr>
            <w:tcW w:w="812" w:type="pct"/>
            <w:tcBorders>
              <w:bottom w:val="single" w:sz="4" w:space="0" w:color="auto"/>
            </w:tcBorders>
          </w:tcPr>
          <w:p w14:paraId="503B19FA"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39/40 (98%)</w:t>
            </w:r>
          </w:p>
        </w:tc>
        <w:tc>
          <w:tcPr>
            <w:tcW w:w="813" w:type="pct"/>
            <w:tcBorders>
              <w:bottom w:val="single" w:sz="4" w:space="0" w:color="auto"/>
            </w:tcBorders>
          </w:tcPr>
          <w:p w14:paraId="06605D45" w14:textId="77777777" w:rsidR="00982C66" w:rsidRPr="00552689" w:rsidRDefault="00982C66" w:rsidP="00D24D30">
            <w:pPr>
              <w:pStyle w:val="Sansinterligne"/>
              <w:widowControl w:val="0"/>
              <w:jc w:val="center"/>
              <w:rPr>
                <w:rFonts w:ascii="Times New Roman" w:hAnsi="Times New Roman" w:cs="Times New Roman"/>
                <w:b/>
                <w:bCs/>
                <w:sz w:val="16"/>
                <w:szCs w:val="16"/>
              </w:rPr>
            </w:pPr>
            <w:r w:rsidRPr="00552689">
              <w:rPr>
                <w:rFonts w:ascii="Times New Roman" w:hAnsi="Times New Roman" w:cs="Times New Roman"/>
                <w:b/>
                <w:bCs/>
                <w:sz w:val="16"/>
                <w:szCs w:val="16"/>
              </w:rPr>
              <w:t>118/122 (97%)</w:t>
            </w:r>
          </w:p>
        </w:tc>
      </w:tr>
      <w:bookmarkEnd w:id="0"/>
    </w:tbl>
    <w:p w14:paraId="69DACFCF"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0A632932"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19301358" w14:textId="3818FAE6" w:rsidR="00982C66" w:rsidRPr="00552689" w:rsidRDefault="00CD0A8B" w:rsidP="00CD0A8B">
      <w:pPr>
        <w:pStyle w:val="Paragraphedeliste"/>
        <w:widowControl w:val="0"/>
        <w:numPr>
          <w:ilvl w:val="1"/>
          <w:numId w:val="1"/>
        </w:numPr>
        <w:autoSpaceDE w:val="0"/>
        <w:autoSpaceDN w:val="0"/>
        <w:adjustRightInd w:val="0"/>
        <w:spacing w:after="0" w:line="360" w:lineRule="auto"/>
        <w:jc w:val="both"/>
        <w:rPr>
          <w:rFonts w:ascii="Times New Roman" w:hAnsi="Times New Roman" w:cs="Times New Roman"/>
          <w:b/>
          <w:bCs/>
          <w:lang w:val="en-US"/>
        </w:rPr>
      </w:pPr>
      <w:r w:rsidRPr="00552689">
        <w:rPr>
          <w:rFonts w:ascii="Times New Roman" w:hAnsi="Times New Roman" w:cs="Times New Roman"/>
          <w:b/>
          <w:bCs/>
          <w:lang w:val="en-US"/>
        </w:rPr>
        <w:t xml:space="preserve"> </w:t>
      </w:r>
      <w:r w:rsidR="00982C66" w:rsidRPr="00552689">
        <w:rPr>
          <w:rFonts w:ascii="Times New Roman" w:hAnsi="Times New Roman" w:cs="Times New Roman"/>
          <w:b/>
          <w:bCs/>
          <w:lang w:val="en-US"/>
        </w:rPr>
        <w:t>Quantitative analysis by condition</w:t>
      </w:r>
    </w:p>
    <w:p w14:paraId="6462E8F0"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i/>
          <w:iCs/>
          <w:lang w:val="en-US"/>
        </w:rPr>
      </w:pPr>
      <w:r w:rsidRPr="00552689">
        <w:rPr>
          <w:rFonts w:ascii="Times New Roman" w:hAnsi="Times New Roman" w:cs="Times New Roman"/>
          <w:i/>
          <w:iCs/>
          <w:kern w:val="0"/>
          <w:lang w:val="en-US"/>
        </w:rPr>
        <w:t>Tense condition</w:t>
      </w:r>
    </w:p>
    <w:p w14:paraId="418F3473" w14:textId="71210E04"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r w:rsidRPr="00552689">
        <w:rPr>
          <w:rFonts w:ascii="Times New Roman" w:hAnsi="Times New Roman" w:cs="Times New Roman"/>
          <w:kern w:val="0"/>
          <w:lang w:val="en-US"/>
        </w:rPr>
        <w:t xml:space="preserve">Table 4 shows the </w:t>
      </w:r>
      <w:r w:rsidRPr="00552689">
        <w:rPr>
          <w:rFonts w:ascii="Times New Roman" w:hAnsi="Times New Roman" w:cs="Times New Roman"/>
          <w:kern w:val="0"/>
          <w:sz w:val="20"/>
          <w:szCs w:val="20"/>
          <w:lang w:val="en-US"/>
        </w:rPr>
        <w:t xml:space="preserve">PWAA </w:t>
      </w:r>
      <w:r w:rsidRPr="00552689">
        <w:rPr>
          <w:rFonts w:ascii="Times New Roman" w:hAnsi="Times New Roman" w:cs="Times New Roman"/>
          <w:kern w:val="0"/>
          <w:lang w:val="en-US"/>
        </w:rPr>
        <w:t xml:space="preserve">scores in the tense condition according to the different tasks. A </w:t>
      </w:r>
      <w:r w:rsidRPr="00552689">
        <w:rPr>
          <w:rFonts w:ascii="Times New Roman" w:eastAsia="Yu Gothic" w:hAnsi="Times New Roman" w:cs="Times New Roman"/>
          <w:kern w:val="0"/>
          <w:sz w:val="20"/>
          <w:szCs w:val="20"/>
          <w:lang w:val="en-US"/>
        </w:rPr>
        <w:t xml:space="preserve">GMM </w:t>
      </w:r>
      <w:r w:rsidRPr="00552689">
        <w:rPr>
          <w:rFonts w:ascii="Times New Roman" w:hAnsi="Times New Roman" w:cs="Times New Roman"/>
          <w:kern w:val="0"/>
          <w:lang w:val="en-US"/>
        </w:rPr>
        <w:t xml:space="preserve">revealed a significant influence of tense (χ2 (2) = 21.794, </w:t>
      </w:r>
      <w:r w:rsidRPr="00552689">
        <w:rPr>
          <w:rFonts w:ascii="Times New Roman" w:hAnsi="Times New Roman" w:cs="Times New Roman"/>
          <w:i/>
          <w:iCs/>
          <w:kern w:val="0"/>
          <w:lang w:val="en-US"/>
        </w:rPr>
        <w:t>p</w:t>
      </w:r>
      <w:r w:rsidRPr="00552689">
        <w:rPr>
          <w:rFonts w:ascii="Times New Roman" w:hAnsi="Times New Roman" w:cs="Times New Roman"/>
          <w:kern w:val="0"/>
          <w:lang w:val="en-US"/>
        </w:rPr>
        <w:t xml:space="preserve"> &lt;</w:t>
      </w:r>
      <w:r w:rsidR="001D3A2A" w:rsidRPr="00552689">
        <w:rPr>
          <w:rFonts w:ascii="Times New Roman" w:hAnsi="Times New Roman" w:cs="Times New Roman"/>
          <w:kern w:val="0"/>
          <w:lang w:val="en-US"/>
        </w:rPr>
        <w:t xml:space="preserve"> </w:t>
      </w:r>
      <w:r w:rsidRPr="00552689">
        <w:rPr>
          <w:rFonts w:ascii="Times New Roman" w:hAnsi="Times New Roman" w:cs="Times New Roman"/>
          <w:kern w:val="0"/>
          <w:lang w:val="en-US"/>
        </w:rPr>
        <w:t xml:space="preserve">.001) with lower performance in past compared to both future (β = 1.27, </w:t>
      </w:r>
      <w:r w:rsidRPr="00552689">
        <w:rPr>
          <w:rFonts w:ascii="Times New Roman" w:hAnsi="Times New Roman" w:cs="Times New Roman"/>
          <w:i/>
          <w:iCs/>
          <w:kern w:val="0"/>
          <w:lang w:val="en-US"/>
        </w:rPr>
        <w:t xml:space="preserve">p </w:t>
      </w:r>
      <w:r w:rsidRPr="00552689">
        <w:rPr>
          <w:rFonts w:ascii="Times New Roman" w:hAnsi="Times New Roman" w:cs="Times New Roman"/>
          <w:kern w:val="0"/>
          <w:lang w:val="en-US"/>
        </w:rPr>
        <w:t>&lt;</w:t>
      </w:r>
      <w:r w:rsidR="001D3A2A" w:rsidRPr="00552689">
        <w:rPr>
          <w:rFonts w:ascii="Times New Roman" w:hAnsi="Times New Roman" w:cs="Times New Roman"/>
          <w:kern w:val="0"/>
          <w:lang w:val="en-US"/>
        </w:rPr>
        <w:t xml:space="preserve"> </w:t>
      </w:r>
      <w:r w:rsidRPr="00552689">
        <w:rPr>
          <w:rFonts w:ascii="Times New Roman" w:hAnsi="Times New Roman" w:cs="Times New Roman"/>
          <w:kern w:val="0"/>
          <w:lang w:val="en-US"/>
        </w:rPr>
        <w:t xml:space="preserve">0.001, 95% CI = [1.875, 6.780]) and present (β = 1.18, </w:t>
      </w:r>
      <w:r w:rsidRPr="00552689">
        <w:rPr>
          <w:rFonts w:ascii="Times New Roman" w:hAnsi="Times New Roman" w:cs="Times New Roman"/>
          <w:i/>
          <w:iCs/>
          <w:kern w:val="0"/>
          <w:lang w:val="en-US"/>
        </w:rPr>
        <w:t>p</w:t>
      </w:r>
      <w:r w:rsidRPr="00552689">
        <w:rPr>
          <w:rFonts w:ascii="Times New Roman" w:hAnsi="Times New Roman" w:cs="Times New Roman"/>
          <w:kern w:val="0"/>
          <w:lang w:val="en-US"/>
        </w:rPr>
        <w:t xml:space="preserve"> &lt; 0.001, 95% CI = [1.752, 6.102]), regardless of the language (χ2 (2) = 1.187,</w:t>
      </w:r>
      <w:r w:rsidRPr="00552689">
        <w:rPr>
          <w:rFonts w:ascii="Times New Roman" w:hAnsi="Times New Roman" w:cs="Times New Roman"/>
          <w:i/>
          <w:iCs/>
          <w:kern w:val="0"/>
          <w:lang w:val="en-US"/>
        </w:rPr>
        <w:t xml:space="preserve"> p</w:t>
      </w:r>
      <w:r w:rsidRPr="00552689">
        <w:rPr>
          <w:rFonts w:ascii="Times New Roman" w:hAnsi="Times New Roman" w:cs="Times New Roman"/>
          <w:kern w:val="0"/>
          <w:lang w:val="en-US"/>
        </w:rPr>
        <w:t xml:space="preserve"> = .552). In the three production tasks, except for some individual digressions depending on the conditions and the tasks, the </w:t>
      </w:r>
      <w:r w:rsidRPr="00552689">
        <w:rPr>
          <w:rFonts w:ascii="Times New Roman" w:hAnsi="Times New Roman" w:cs="Times New Roman"/>
          <w:kern w:val="0"/>
          <w:sz w:val="20"/>
          <w:lang w:val="en-US"/>
        </w:rPr>
        <w:t xml:space="preserve">PWAA </w:t>
      </w:r>
      <w:r w:rsidRPr="00552689">
        <w:rPr>
          <w:rFonts w:ascii="Times New Roman" w:hAnsi="Times New Roman" w:cs="Times New Roman"/>
          <w:kern w:val="0"/>
          <w:lang w:val="en-US"/>
        </w:rPr>
        <w:t xml:space="preserve">made the most errors with the indicative perfect expressing past reference. In grammaticality judgment, they showed overall better performance with the indicative perfect and lower performance with the indicative future than in production, indicating a slight dissociation between production and comprehension. While the individual results were variable, all </w:t>
      </w:r>
      <w:r w:rsidRPr="00552689">
        <w:rPr>
          <w:rFonts w:ascii="Times New Roman" w:hAnsi="Times New Roman" w:cs="Times New Roman"/>
          <w:kern w:val="0"/>
          <w:sz w:val="20"/>
          <w:lang w:val="en-US"/>
        </w:rPr>
        <w:t xml:space="preserve">PWAA </w:t>
      </w:r>
      <w:r w:rsidRPr="00552689">
        <w:rPr>
          <w:rFonts w:ascii="Times New Roman" w:hAnsi="Times New Roman" w:cs="Times New Roman"/>
          <w:kern w:val="0"/>
          <w:lang w:val="en-US"/>
        </w:rPr>
        <w:t xml:space="preserve">made errors with past reference, albeit to different extents. </w:t>
      </w:r>
    </w:p>
    <w:p w14:paraId="2DDC03E2"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i/>
          <w:iCs/>
          <w:kern w:val="0"/>
          <w:lang w:val="en-US"/>
        </w:rPr>
      </w:pPr>
    </w:p>
    <w:p w14:paraId="6C8DC25A"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i/>
          <w:iCs/>
          <w:lang w:val="en-US"/>
        </w:rPr>
      </w:pPr>
      <w:r w:rsidRPr="00552689">
        <w:rPr>
          <w:rFonts w:ascii="Times New Roman" w:hAnsi="Times New Roman" w:cs="Times New Roman"/>
          <w:i/>
          <w:iCs/>
          <w:kern w:val="0"/>
          <w:lang w:val="en-US"/>
        </w:rPr>
        <w:t>Mood condition</w:t>
      </w:r>
    </w:p>
    <w:p w14:paraId="1565DAF4"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r w:rsidRPr="00552689">
        <w:rPr>
          <w:rFonts w:ascii="Times New Roman" w:hAnsi="Times New Roman" w:cs="Times New Roman"/>
          <w:kern w:val="0"/>
          <w:lang w:val="en-US"/>
        </w:rPr>
        <w:t xml:space="preserve">Table 5 shows the </w:t>
      </w:r>
      <w:r w:rsidRPr="00552689">
        <w:rPr>
          <w:rFonts w:ascii="Times New Roman" w:hAnsi="Times New Roman" w:cs="Times New Roman"/>
          <w:kern w:val="0"/>
          <w:sz w:val="20"/>
          <w:szCs w:val="20"/>
          <w:lang w:val="en-US"/>
        </w:rPr>
        <w:t xml:space="preserve">PWAA </w:t>
      </w:r>
      <w:r w:rsidRPr="00552689">
        <w:rPr>
          <w:rFonts w:ascii="Times New Roman" w:hAnsi="Times New Roman" w:cs="Times New Roman"/>
          <w:kern w:val="0"/>
          <w:lang w:val="en-US"/>
        </w:rPr>
        <w:t xml:space="preserve">scores for the mood condition according to the different tasks. A </w:t>
      </w:r>
      <w:r w:rsidRPr="00552689">
        <w:rPr>
          <w:rFonts w:ascii="Times New Roman" w:eastAsia="Yu Gothic" w:hAnsi="Times New Roman" w:cs="Times New Roman"/>
          <w:kern w:val="0"/>
          <w:sz w:val="20"/>
          <w:szCs w:val="20"/>
          <w:lang w:val="en-US"/>
        </w:rPr>
        <w:t xml:space="preserve">GMM </w:t>
      </w:r>
      <w:r w:rsidRPr="00552689">
        <w:rPr>
          <w:rFonts w:ascii="Times New Roman" w:hAnsi="Times New Roman" w:cs="Times New Roman"/>
          <w:kern w:val="0"/>
          <w:lang w:val="en-US"/>
        </w:rPr>
        <w:t xml:space="preserve">revealed significantly lower performance in hypothetical mood compared to real mood (χ2 (1)  = 5.57, </w:t>
      </w:r>
      <w:r w:rsidRPr="00552689">
        <w:rPr>
          <w:rFonts w:ascii="Times New Roman" w:hAnsi="Times New Roman" w:cs="Times New Roman"/>
          <w:i/>
          <w:iCs/>
          <w:kern w:val="0"/>
          <w:lang w:val="en-US"/>
        </w:rPr>
        <w:t>p</w:t>
      </w:r>
      <w:r w:rsidRPr="00552689">
        <w:rPr>
          <w:rFonts w:ascii="Times New Roman" w:hAnsi="Times New Roman" w:cs="Times New Roman"/>
          <w:kern w:val="0"/>
          <w:lang w:val="en-US"/>
        </w:rPr>
        <w:t xml:space="preserve"> = .018, β = 0.55, 95% CI = [0.334, 0.904]), regardless from the language (χ2 (1) = 0.00024,</w:t>
      </w:r>
      <w:r w:rsidRPr="00552689">
        <w:rPr>
          <w:rFonts w:ascii="Times New Roman" w:hAnsi="Times New Roman" w:cs="Times New Roman"/>
          <w:i/>
          <w:iCs/>
          <w:kern w:val="0"/>
          <w:lang w:val="en-US"/>
        </w:rPr>
        <w:t xml:space="preserve"> p</w:t>
      </w:r>
      <w:r w:rsidRPr="00552689">
        <w:rPr>
          <w:rFonts w:ascii="Times New Roman" w:hAnsi="Times New Roman" w:cs="Times New Roman"/>
          <w:kern w:val="0"/>
          <w:lang w:val="en-US"/>
        </w:rPr>
        <w:t xml:space="preserve"> = .988). In production, the </w:t>
      </w:r>
      <w:r w:rsidRPr="00552689">
        <w:rPr>
          <w:rFonts w:ascii="Times New Roman" w:hAnsi="Times New Roman" w:cs="Times New Roman"/>
          <w:kern w:val="0"/>
          <w:sz w:val="20"/>
          <w:lang w:val="en-US"/>
        </w:rPr>
        <w:t xml:space="preserve">PWAA </w:t>
      </w:r>
      <w:r w:rsidRPr="00552689">
        <w:rPr>
          <w:rFonts w:ascii="Times New Roman" w:hAnsi="Times New Roman" w:cs="Times New Roman"/>
          <w:kern w:val="0"/>
          <w:lang w:val="en-US"/>
        </w:rPr>
        <w:t>made more errors with the verb forms expressing hypothetical attitude, i.e., conditional, than with the forms expressing real attitude, i.e., indicative. Similar to the tense condition, a modality dissociation emerged, as the real mood yielded more errors than the hypothetical mood in grammaticality judgment. The individual scores were again variable.</w:t>
      </w:r>
    </w:p>
    <w:p w14:paraId="7F8D779D"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i/>
          <w:iCs/>
          <w:lang w:val="en-US"/>
        </w:rPr>
      </w:pPr>
    </w:p>
    <w:p w14:paraId="7132ABFB"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i/>
          <w:iCs/>
          <w:lang w:val="en-US"/>
        </w:rPr>
      </w:pPr>
      <w:r w:rsidRPr="00552689">
        <w:rPr>
          <w:rFonts w:ascii="Times New Roman" w:hAnsi="Times New Roman" w:cs="Times New Roman"/>
          <w:i/>
          <w:iCs/>
          <w:kern w:val="0"/>
          <w:lang w:val="en-US"/>
        </w:rPr>
        <w:t>Influence of lexical factors</w:t>
      </w:r>
    </w:p>
    <w:p w14:paraId="3FFCB664"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r w:rsidRPr="00552689">
        <w:rPr>
          <w:rFonts w:ascii="Times New Roman" w:hAnsi="Times New Roman" w:cs="Times New Roman"/>
          <w:kern w:val="0"/>
          <w:lang w:val="en-US"/>
        </w:rPr>
        <w:t xml:space="preserve">Another </w:t>
      </w:r>
      <w:r w:rsidRPr="00552689">
        <w:rPr>
          <w:rFonts w:ascii="Times New Roman" w:hAnsi="Times New Roman" w:cs="Times New Roman"/>
          <w:kern w:val="0"/>
          <w:sz w:val="20"/>
          <w:szCs w:val="20"/>
          <w:lang w:val="en-US"/>
        </w:rPr>
        <w:t xml:space="preserve">GMM </w:t>
      </w:r>
      <w:r w:rsidRPr="00552689">
        <w:rPr>
          <w:rFonts w:ascii="Times New Roman" w:hAnsi="Times New Roman" w:cs="Times New Roman"/>
          <w:kern w:val="0"/>
          <w:lang w:val="en-US"/>
        </w:rPr>
        <w:t xml:space="preserve">showed that none of the lexical factors tested had a significant influence on the accuracy of the results (frequency: χ2 (1) = 0.01, </w:t>
      </w:r>
      <w:r w:rsidRPr="00552689">
        <w:rPr>
          <w:rFonts w:ascii="Times New Roman" w:hAnsi="Times New Roman" w:cs="Times New Roman"/>
          <w:i/>
          <w:iCs/>
          <w:kern w:val="0"/>
          <w:lang w:val="en-US"/>
        </w:rPr>
        <w:t>p</w:t>
      </w:r>
      <w:r w:rsidRPr="00552689">
        <w:rPr>
          <w:rFonts w:ascii="Times New Roman" w:hAnsi="Times New Roman" w:cs="Times New Roman"/>
          <w:kern w:val="0"/>
          <w:lang w:val="en-US"/>
        </w:rPr>
        <w:t xml:space="preserve"> = .901; argument structure: χ2 (1) = 0.51, </w:t>
      </w:r>
      <w:r w:rsidRPr="00552689">
        <w:rPr>
          <w:rFonts w:ascii="Times New Roman" w:hAnsi="Times New Roman" w:cs="Times New Roman"/>
          <w:i/>
          <w:iCs/>
          <w:kern w:val="0"/>
          <w:lang w:val="en-US"/>
        </w:rPr>
        <w:t xml:space="preserve">p </w:t>
      </w:r>
      <w:r w:rsidRPr="00552689">
        <w:rPr>
          <w:rFonts w:ascii="Times New Roman" w:hAnsi="Times New Roman" w:cs="Times New Roman"/>
          <w:kern w:val="0"/>
          <w:lang w:val="en-US"/>
        </w:rPr>
        <w:t xml:space="preserve">= .474, verb form regularity: χ2 (1) = 0.07, </w:t>
      </w:r>
      <w:r w:rsidRPr="00552689">
        <w:rPr>
          <w:rFonts w:ascii="Times New Roman" w:hAnsi="Times New Roman" w:cs="Times New Roman"/>
          <w:i/>
          <w:iCs/>
          <w:kern w:val="0"/>
          <w:lang w:val="en-US"/>
        </w:rPr>
        <w:t xml:space="preserve">p </w:t>
      </w:r>
      <w:r w:rsidRPr="00552689">
        <w:rPr>
          <w:rFonts w:ascii="Times New Roman" w:hAnsi="Times New Roman" w:cs="Times New Roman"/>
          <w:kern w:val="0"/>
          <w:lang w:val="en-US"/>
        </w:rPr>
        <w:t xml:space="preserve">= .790; morphological complexity: χ2 (1) = 2.95, </w:t>
      </w:r>
      <w:r w:rsidRPr="00552689">
        <w:rPr>
          <w:rFonts w:ascii="Times New Roman" w:hAnsi="Times New Roman" w:cs="Times New Roman"/>
          <w:i/>
          <w:iCs/>
          <w:kern w:val="0"/>
          <w:lang w:val="en-US"/>
        </w:rPr>
        <w:t>p</w:t>
      </w:r>
      <w:r w:rsidRPr="00552689">
        <w:rPr>
          <w:rFonts w:ascii="Times New Roman" w:hAnsi="Times New Roman" w:cs="Times New Roman"/>
          <w:kern w:val="0"/>
          <w:lang w:val="en-US"/>
        </w:rPr>
        <w:t xml:space="preserve"> = .086) and this regardless of the language.</w:t>
      </w:r>
    </w:p>
    <w:p w14:paraId="5CEDFE0E"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p>
    <w:p w14:paraId="31385639"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p>
    <w:p w14:paraId="59509B34"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p>
    <w:p w14:paraId="49A4FF83"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sectPr w:rsidR="00982C66" w:rsidRPr="00552689" w:rsidSect="0050540D">
          <w:footerReference w:type="default" r:id="rId9"/>
          <w:footerReference w:type="first" r:id="rId10"/>
          <w:pgSz w:w="11906" w:h="16838"/>
          <w:pgMar w:top="1417" w:right="1417" w:bottom="1417" w:left="1417" w:header="708" w:footer="708" w:gutter="0"/>
          <w:cols w:space="708"/>
          <w:docGrid w:linePitch="360"/>
        </w:sectPr>
      </w:pPr>
    </w:p>
    <w:p w14:paraId="59EB1476"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sz w:val="18"/>
          <w:lang w:val="en-US"/>
        </w:rPr>
      </w:pPr>
      <w:r w:rsidRPr="00552689">
        <w:rPr>
          <w:rFonts w:ascii="Times New Roman" w:hAnsi="Times New Roman" w:cs="Times New Roman"/>
          <w:b/>
          <w:bCs/>
          <w:kern w:val="0"/>
          <w:sz w:val="18"/>
          <w:lang w:val="en-US"/>
        </w:rPr>
        <w:t>Table 4.</w:t>
      </w:r>
      <w:r w:rsidRPr="00552689">
        <w:rPr>
          <w:rFonts w:ascii="Times New Roman" w:hAnsi="Times New Roman" w:cs="Times New Roman"/>
          <w:kern w:val="0"/>
          <w:sz w:val="18"/>
          <w:lang w:val="en-US"/>
        </w:rPr>
        <w:t xml:space="preserve"> Individual scores for the tense condition.</w:t>
      </w:r>
    </w:p>
    <w:tbl>
      <w:tblPr>
        <w:tblStyle w:val="Grilledutableau"/>
        <w:tblpPr w:leftFromText="141" w:rightFromText="141" w:vertAnchor="text" w:horzAnchor="margin" w:tblpY="33"/>
        <w:tblW w:w="138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847"/>
        <w:gridCol w:w="849"/>
        <w:gridCol w:w="849"/>
        <w:gridCol w:w="850"/>
        <w:gridCol w:w="850"/>
        <w:gridCol w:w="850"/>
        <w:gridCol w:w="850"/>
        <w:gridCol w:w="852"/>
        <w:gridCol w:w="851"/>
        <w:gridCol w:w="850"/>
        <w:gridCol w:w="851"/>
        <w:gridCol w:w="850"/>
        <w:gridCol w:w="850"/>
        <w:gridCol w:w="850"/>
        <w:gridCol w:w="854"/>
      </w:tblGrid>
      <w:tr w:rsidR="00982C66" w:rsidRPr="00552689" w14:paraId="2E065C29" w14:textId="77777777" w:rsidTr="00D24D30">
        <w:tc>
          <w:tcPr>
            <w:tcW w:w="1141" w:type="dxa"/>
            <w:tcBorders>
              <w:top w:val="single" w:sz="4" w:space="0" w:color="auto"/>
              <w:bottom w:val="single" w:sz="4" w:space="0" w:color="auto"/>
            </w:tcBorders>
            <w:vAlign w:val="bottom"/>
          </w:tcPr>
          <w:p w14:paraId="2A7CE4D6" w14:textId="77777777" w:rsidR="00982C66" w:rsidRPr="00552689" w:rsidRDefault="00982C66" w:rsidP="00D24D30">
            <w:pPr>
              <w:widowControl w:val="0"/>
              <w:contextualSpacing/>
              <w:jc w:val="center"/>
              <w:rPr>
                <w:rFonts w:ascii="Times New Roman" w:hAnsi="Times New Roman" w:cs="Times New Roman"/>
                <w:sz w:val="16"/>
                <w:szCs w:val="16"/>
              </w:rPr>
            </w:pPr>
            <w:bookmarkStart w:id="1" w:name="_Hlk151198515"/>
          </w:p>
        </w:tc>
        <w:tc>
          <w:tcPr>
            <w:tcW w:w="2545" w:type="dxa"/>
            <w:gridSpan w:val="3"/>
            <w:tcBorders>
              <w:top w:val="single" w:sz="4" w:space="0" w:color="auto"/>
              <w:bottom w:val="single" w:sz="4" w:space="0" w:color="auto"/>
            </w:tcBorders>
          </w:tcPr>
          <w:p w14:paraId="1463A3C9" w14:textId="77777777" w:rsidR="00982C66" w:rsidRPr="00552689" w:rsidRDefault="00982C66" w:rsidP="00D24D30">
            <w:pPr>
              <w:widowControl w:val="0"/>
              <w:contextualSpacing/>
              <w:jc w:val="center"/>
              <w:rPr>
                <w:rFonts w:ascii="Times New Roman" w:eastAsia="Times New Roman" w:hAnsi="Times New Roman" w:cs="Times New Roman"/>
                <w:sz w:val="16"/>
                <w:szCs w:val="16"/>
                <w:lang w:eastAsia="fr-BE"/>
              </w:rPr>
            </w:pPr>
            <w:r w:rsidRPr="00552689">
              <w:rPr>
                <w:rFonts w:ascii="Times New Roman" w:eastAsia="Times New Roman" w:hAnsi="Times New Roman" w:cs="Times New Roman"/>
                <w:sz w:val="16"/>
                <w:szCs w:val="16"/>
                <w:lang w:eastAsia="fr-BE"/>
              </w:rPr>
              <w:t xml:space="preserve">  Sentence completion</w:t>
            </w:r>
          </w:p>
        </w:tc>
        <w:tc>
          <w:tcPr>
            <w:tcW w:w="850" w:type="dxa"/>
            <w:tcBorders>
              <w:top w:val="single" w:sz="4" w:space="0" w:color="auto"/>
              <w:bottom w:val="single" w:sz="4" w:space="0" w:color="auto"/>
            </w:tcBorders>
          </w:tcPr>
          <w:p w14:paraId="4D8F18C8" w14:textId="77777777" w:rsidR="00982C66" w:rsidRPr="00552689" w:rsidRDefault="00982C66" w:rsidP="00D24D30">
            <w:pPr>
              <w:widowControl w:val="0"/>
              <w:contextualSpacing/>
              <w:jc w:val="center"/>
              <w:rPr>
                <w:rFonts w:ascii="Times New Roman" w:eastAsia="Times New Roman" w:hAnsi="Times New Roman" w:cs="Times New Roman"/>
                <w:sz w:val="16"/>
                <w:szCs w:val="16"/>
                <w:lang w:eastAsia="fr-BE"/>
              </w:rPr>
            </w:pPr>
          </w:p>
        </w:tc>
        <w:tc>
          <w:tcPr>
            <w:tcW w:w="2550" w:type="dxa"/>
            <w:gridSpan w:val="3"/>
            <w:tcBorders>
              <w:top w:val="single" w:sz="4" w:space="0" w:color="auto"/>
              <w:bottom w:val="single" w:sz="4" w:space="0" w:color="auto"/>
            </w:tcBorders>
          </w:tcPr>
          <w:p w14:paraId="05B6846E" w14:textId="77777777" w:rsidR="00982C66" w:rsidRPr="00552689" w:rsidRDefault="00982C66" w:rsidP="00D24D30">
            <w:pPr>
              <w:widowControl w:val="0"/>
              <w:contextualSpacing/>
              <w:jc w:val="center"/>
              <w:rPr>
                <w:rFonts w:ascii="Times New Roman" w:eastAsia="Times New Roman" w:hAnsi="Times New Roman" w:cs="Times New Roman"/>
                <w:sz w:val="16"/>
                <w:szCs w:val="16"/>
                <w:lang w:eastAsia="fr-BE"/>
              </w:rPr>
            </w:pPr>
            <w:r w:rsidRPr="00552689">
              <w:rPr>
                <w:rFonts w:ascii="Times New Roman" w:eastAsia="Times New Roman" w:hAnsi="Times New Roman" w:cs="Times New Roman"/>
                <w:sz w:val="16"/>
                <w:szCs w:val="16"/>
                <w:lang w:eastAsia="fr-BE"/>
              </w:rPr>
              <w:t>Word ordering alone</w:t>
            </w:r>
          </w:p>
        </w:tc>
        <w:tc>
          <w:tcPr>
            <w:tcW w:w="852" w:type="dxa"/>
            <w:tcBorders>
              <w:top w:val="single" w:sz="4" w:space="0" w:color="auto"/>
              <w:bottom w:val="single" w:sz="4" w:space="0" w:color="auto"/>
            </w:tcBorders>
          </w:tcPr>
          <w:p w14:paraId="46032649"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p>
        </w:tc>
        <w:tc>
          <w:tcPr>
            <w:tcW w:w="2552" w:type="dxa"/>
            <w:gridSpan w:val="3"/>
            <w:tcBorders>
              <w:top w:val="single" w:sz="4" w:space="0" w:color="auto"/>
              <w:bottom w:val="single" w:sz="4" w:space="0" w:color="auto"/>
            </w:tcBorders>
          </w:tcPr>
          <w:p w14:paraId="01E08C73"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r w:rsidRPr="00552689">
              <w:rPr>
                <w:rFonts w:ascii="Times New Roman" w:eastAsia="Times New Roman" w:hAnsi="Times New Roman" w:cs="Times New Roman"/>
                <w:sz w:val="16"/>
                <w:szCs w:val="16"/>
                <w:lang w:eastAsia="fr-BE"/>
              </w:rPr>
              <w:t>Word ordering and inflection</w:t>
            </w:r>
          </w:p>
        </w:tc>
        <w:tc>
          <w:tcPr>
            <w:tcW w:w="850" w:type="dxa"/>
            <w:tcBorders>
              <w:top w:val="single" w:sz="4" w:space="0" w:color="auto"/>
              <w:bottom w:val="single" w:sz="4" w:space="0" w:color="auto"/>
            </w:tcBorders>
          </w:tcPr>
          <w:p w14:paraId="1E78C7A9" w14:textId="77777777" w:rsidR="00982C66" w:rsidRPr="00552689" w:rsidRDefault="00982C66" w:rsidP="00D24D30">
            <w:pPr>
              <w:widowControl w:val="0"/>
              <w:contextualSpacing/>
              <w:jc w:val="center"/>
              <w:rPr>
                <w:rFonts w:ascii="Times New Roman" w:eastAsia="Times New Roman" w:hAnsi="Times New Roman" w:cs="Times New Roman"/>
                <w:sz w:val="16"/>
                <w:szCs w:val="16"/>
                <w:lang w:eastAsia="fr-BE"/>
              </w:rPr>
            </w:pPr>
          </w:p>
        </w:tc>
        <w:tc>
          <w:tcPr>
            <w:tcW w:w="2554" w:type="dxa"/>
            <w:gridSpan w:val="3"/>
            <w:tcBorders>
              <w:top w:val="single" w:sz="4" w:space="0" w:color="auto"/>
              <w:bottom w:val="single" w:sz="4" w:space="0" w:color="auto"/>
            </w:tcBorders>
          </w:tcPr>
          <w:p w14:paraId="1A90547F"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eastAsia="Times New Roman" w:hAnsi="Times New Roman" w:cs="Times New Roman"/>
                <w:sz w:val="16"/>
                <w:szCs w:val="16"/>
                <w:lang w:eastAsia="fr-BE"/>
              </w:rPr>
              <w:t>Grammaticality judgment</w:t>
            </w:r>
          </w:p>
        </w:tc>
      </w:tr>
      <w:tr w:rsidR="00982C66" w:rsidRPr="00552689" w14:paraId="623E4D04" w14:textId="77777777" w:rsidTr="00D24D30">
        <w:tc>
          <w:tcPr>
            <w:tcW w:w="1141" w:type="dxa"/>
            <w:tcBorders>
              <w:bottom w:val="single" w:sz="4" w:space="0" w:color="FFFFFF" w:themeColor="background1"/>
            </w:tcBorders>
            <w:vAlign w:val="bottom"/>
          </w:tcPr>
          <w:p w14:paraId="450A6A6F" w14:textId="77777777" w:rsidR="00982C66" w:rsidRPr="00552689" w:rsidRDefault="00982C66" w:rsidP="00D24D30">
            <w:pPr>
              <w:widowControl w:val="0"/>
              <w:contextualSpacing/>
              <w:rPr>
                <w:rFonts w:ascii="Times New Roman" w:eastAsia="Times New Roman" w:hAnsi="Times New Roman" w:cs="Times New Roman"/>
                <w:color w:val="000000"/>
                <w:sz w:val="16"/>
                <w:szCs w:val="16"/>
                <w:lang w:eastAsia="fr-BE"/>
              </w:rPr>
            </w:pPr>
          </w:p>
        </w:tc>
        <w:tc>
          <w:tcPr>
            <w:tcW w:w="847" w:type="dxa"/>
            <w:tcBorders>
              <w:bottom w:val="single" w:sz="4" w:space="0" w:color="auto"/>
            </w:tcBorders>
            <w:vAlign w:val="bottom"/>
          </w:tcPr>
          <w:p w14:paraId="3BA2007D"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proofErr w:type="spellStart"/>
            <w:r w:rsidRPr="00552689">
              <w:rPr>
                <w:rFonts w:ascii="Times New Roman" w:eastAsia="Times New Roman" w:hAnsi="Times New Roman" w:cs="Times New Roman"/>
                <w:color w:val="000000"/>
                <w:sz w:val="16"/>
                <w:szCs w:val="16"/>
                <w:lang w:eastAsia="fr-BE"/>
              </w:rPr>
              <w:t>IndP</w:t>
            </w:r>
            <w:proofErr w:type="spellEnd"/>
          </w:p>
        </w:tc>
        <w:tc>
          <w:tcPr>
            <w:tcW w:w="849" w:type="dxa"/>
            <w:tcBorders>
              <w:bottom w:val="single" w:sz="4" w:space="0" w:color="auto"/>
            </w:tcBorders>
          </w:tcPr>
          <w:p w14:paraId="50F97EEB"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r w:rsidRPr="00552689">
              <w:rPr>
                <w:rFonts w:ascii="Times New Roman" w:eastAsia="Times New Roman" w:hAnsi="Times New Roman" w:cs="Times New Roman"/>
                <w:color w:val="000000"/>
                <w:sz w:val="16"/>
                <w:szCs w:val="16"/>
                <w:lang w:eastAsia="fr-BE"/>
              </w:rPr>
              <w:t>IndPS</w:t>
            </w:r>
          </w:p>
        </w:tc>
        <w:tc>
          <w:tcPr>
            <w:tcW w:w="849" w:type="dxa"/>
            <w:tcBorders>
              <w:bottom w:val="single" w:sz="4" w:space="0" w:color="auto"/>
            </w:tcBorders>
          </w:tcPr>
          <w:p w14:paraId="0E86F077"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proofErr w:type="spellStart"/>
            <w:r w:rsidRPr="00552689">
              <w:rPr>
                <w:rFonts w:ascii="Times New Roman" w:eastAsia="Times New Roman" w:hAnsi="Times New Roman" w:cs="Times New Roman"/>
                <w:color w:val="000000"/>
                <w:sz w:val="16"/>
                <w:szCs w:val="16"/>
                <w:lang w:eastAsia="fr-BE"/>
              </w:rPr>
              <w:t>IndF</w:t>
            </w:r>
            <w:proofErr w:type="spellEnd"/>
          </w:p>
        </w:tc>
        <w:tc>
          <w:tcPr>
            <w:tcW w:w="850" w:type="dxa"/>
            <w:tcBorders>
              <w:bottom w:val="single" w:sz="4" w:space="0" w:color="FFFFFF" w:themeColor="background1"/>
            </w:tcBorders>
          </w:tcPr>
          <w:p w14:paraId="69C3B8B4"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p>
        </w:tc>
        <w:tc>
          <w:tcPr>
            <w:tcW w:w="850" w:type="dxa"/>
            <w:tcBorders>
              <w:bottom w:val="single" w:sz="4" w:space="0" w:color="auto"/>
            </w:tcBorders>
            <w:vAlign w:val="bottom"/>
          </w:tcPr>
          <w:p w14:paraId="1491C96E"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proofErr w:type="spellStart"/>
            <w:r w:rsidRPr="00552689">
              <w:rPr>
                <w:rFonts w:ascii="Times New Roman" w:eastAsia="Times New Roman" w:hAnsi="Times New Roman" w:cs="Times New Roman"/>
                <w:color w:val="000000"/>
                <w:sz w:val="16"/>
                <w:szCs w:val="16"/>
                <w:lang w:eastAsia="fr-BE"/>
              </w:rPr>
              <w:t>IndP</w:t>
            </w:r>
            <w:proofErr w:type="spellEnd"/>
          </w:p>
        </w:tc>
        <w:tc>
          <w:tcPr>
            <w:tcW w:w="850" w:type="dxa"/>
            <w:tcBorders>
              <w:bottom w:val="single" w:sz="4" w:space="0" w:color="auto"/>
            </w:tcBorders>
          </w:tcPr>
          <w:p w14:paraId="37E933FD"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r w:rsidRPr="00552689">
              <w:rPr>
                <w:rFonts w:ascii="Times New Roman" w:eastAsia="Times New Roman" w:hAnsi="Times New Roman" w:cs="Times New Roman"/>
                <w:color w:val="000000"/>
                <w:sz w:val="16"/>
                <w:szCs w:val="16"/>
                <w:lang w:eastAsia="fr-BE"/>
              </w:rPr>
              <w:t>IndPS</w:t>
            </w:r>
          </w:p>
        </w:tc>
        <w:tc>
          <w:tcPr>
            <w:tcW w:w="850" w:type="dxa"/>
            <w:tcBorders>
              <w:bottom w:val="single" w:sz="4" w:space="0" w:color="auto"/>
            </w:tcBorders>
          </w:tcPr>
          <w:p w14:paraId="087C3F24"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proofErr w:type="spellStart"/>
            <w:r w:rsidRPr="00552689">
              <w:rPr>
                <w:rFonts w:ascii="Times New Roman" w:eastAsia="Times New Roman" w:hAnsi="Times New Roman" w:cs="Times New Roman"/>
                <w:color w:val="000000"/>
                <w:sz w:val="16"/>
                <w:szCs w:val="16"/>
                <w:lang w:eastAsia="fr-BE"/>
              </w:rPr>
              <w:t>IndF</w:t>
            </w:r>
            <w:proofErr w:type="spellEnd"/>
          </w:p>
        </w:tc>
        <w:tc>
          <w:tcPr>
            <w:tcW w:w="852" w:type="dxa"/>
          </w:tcPr>
          <w:p w14:paraId="218EED78"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p>
        </w:tc>
        <w:tc>
          <w:tcPr>
            <w:tcW w:w="851" w:type="dxa"/>
            <w:tcBorders>
              <w:bottom w:val="single" w:sz="4" w:space="0" w:color="auto"/>
            </w:tcBorders>
            <w:vAlign w:val="bottom"/>
          </w:tcPr>
          <w:p w14:paraId="0338E093"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proofErr w:type="spellStart"/>
            <w:r w:rsidRPr="00552689">
              <w:rPr>
                <w:rFonts w:ascii="Times New Roman" w:eastAsia="Times New Roman" w:hAnsi="Times New Roman" w:cs="Times New Roman"/>
                <w:color w:val="000000"/>
                <w:sz w:val="16"/>
                <w:szCs w:val="16"/>
                <w:lang w:eastAsia="fr-BE"/>
              </w:rPr>
              <w:t>IndP</w:t>
            </w:r>
            <w:proofErr w:type="spellEnd"/>
          </w:p>
        </w:tc>
        <w:tc>
          <w:tcPr>
            <w:tcW w:w="850" w:type="dxa"/>
            <w:tcBorders>
              <w:bottom w:val="single" w:sz="4" w:space="0" w:color="auto"/>
            </w:tcBorders>
          </w:tcPr>
          <w:p w14:paraId="380C21EC"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r w:rsidRPr="00552689">
              <w:rPr>
                <w:rFonts w:ascii="Times New Roman" w:eastAsia="Times New Roman" w:hAnsi="Times New Roman" w:cs="Times New Roman"/>
                <w:color w:val="000000"/>
                <w:sz w:val="16"/>
                <w:szCs w:val="16"/>
                <w:lang w:eastAsia="fr-BE"/>
              </w:rPr>
              <w:t>IndPS</w:t>
            </w:r>
          </w:p>
        </w:tc>
        <w:tc>
          <w:tcPr>
            <w:tcW w:w="851" w:type="dxa"/>
            <w:tcBorders>
              <w:bottom w:val="single" w:sz="4" w:space="0" w:color="auto"/>
            </w:tcBorders>
          </w:tcPr>
          <w:p w14:paraId="447E2F42"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proofErr w:type="spellStart"/>
            <w:r w:rsidRPr="00552689">
              <w:rPr>
                <w:rFonts w:ascii="Times New Roman" w:eastAsia="Times New Roman" w:hAnsi="Times New Roman" w:cs="Times New Roman"/>
                <w:color w:val="000000"/>
                <w:sz w:val="16"/>
                <w:szCs w:val="16"/>
                <w:lang w:eastAsia="fr-BE"/>
              </w:rPr>
              <w:t>IndF</w:t>
            </w:r>
            <w:proofErr w:type="spellEnd"/>
          </w:p>
        </w:tc>
        <w:tc>
          <w:tcPr>
            <w:tcW w:w="850" w:type="dxa"/>
            <w:tcBorders>
              <w:bottom w:val="single" w:sz="4" w:space="0" w:color="FFFFFF" w:themeColor="background1"/>
            </w:tcBorders>
          </w:tcPr>
          <w:p w14:paraId="37E7BD43"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p>
        </w:tc>
        <w:tc>
          <w:tcPr>
            <w:tcW w:w="850" w:type="dxa"/>
            <w:tcBorders>
              <w:bottom w:val="single" w:sz="4" w:space="0" w:color="auto"/>
            </w:tcBorders>
            <w:vAlign w:val="bottom"/>
          </w:tcPr>
          <w:p w14:paraId="5054755A"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proofErr w:type="spellStart"/>
            <w:r w:rsidRPr="00552689">
              <w:rPr>
                <w:rFonts w:ascii="Times New Roman" w:eastAsia="Times New Roman" w:hAnsi="Times New Roman" w:cs="Times New Roman"/>
                <w:color w:val="000000"/>
                <w:sz w:val="16"/>
                <w:szCs w:val="16"/>
                <w:lang w:eastAsia="fr-BE"/>
              </w:rPr>
              <w:t>IndP</w:t>
            </w:r>
            <w:proofErr w:type="spellEnd"/>
          </w:p>
        </w:tc>
        <w:tc>
          <w:tcPr>
            <w:tcW w:w="850" w:type="dxa"/>
            <w:tcBorders>
              <w:bottom w:val="single" w:sz="4" w:space="0" w:color="auto"/>
            </w:tcBorders>
          </w:tcPr>
          <w:p w14:paraId="5326D882" w14:textId="77777777" w:rsidR="00982C66" w:rsidRPr="00552689" w:rsidRDefault="00982C66" w:rsidP="00D24D30">
            <w:pPr>
              <w:widowControl w:val="0"/>
              <w:contextualSpacing/>
              <w:jc w:val="center"/>
              <w:rPr>
                <w:rFonts w:ascii="Times New Roman" w:eastAsia="Times New Roman" w:hAnsi="Times New Roman" w:cs="Times New Roman"/>
                <w:color w:val="000000"/>
                <w:sz w:val="16"/>
                <w:szCs w:val="16"/>
                <w:lang w:eastAsia="fr-BE"/>
              </w:rPr>
            </w:pPr>
            <w:r w:rsidRPr="00552689">
              <w:rPr>
                <w:rFonts w:ascii="Times New Roman" w:eastAsia="Times New Roman" w:hAnsi="Times New Roman" w:cs="Times New Roman"/>
                <w:color w:val="000000"/>
                <w:sz w:val="16"/>
                <w:szCs w:val="16"/>
                <w:lang w:eastAsia="fr-BE"/>
              </w:rPr>
              <w:t>IndPS</w:t>
            </w:r>
          </w:p>
        </w:tc>
        <w:tc>
          <w:tcPr>
            <w:tcW w:w="854" w:type="dxa"/>
            <w:tcBorders>
              <w:bottom w:val="single" w:sz="4" w:space="0" w:color="auto"/>
            </w:tcBorders>
          </w:tcPr>
          <w:p w14:paraId="144CD2C3" w14:textId="77777777" w:rsidR="00982C66" w:rsidRPr="00552689" w:rsidRDefault="00982C66" w:rsidP="00D24D30">
            <w:pPr>
              <w:widowControl w:val="0"/>
              <w:contextualSpacing/>
              <w:jc w:val="center"/>
              <w:rPr>
                <w:rFonts w:ascii="Times New Roman" w:hAnsi="Times New Roman" w:cs="Times New Roman"/>
                <w:sz w:val="16"/>
                <w:szCs w:val="16"/>
              </w:rPr>
            </w:pPr>
            <w:proofErr w:type="spellStart"/>
            <w:r w:rsidRPr="00552689">
              <w:rPr>
                <w:rFonts w:ascii="Times New Roman" w:eastAsia="Times New Roman" w:hAnsi="Times New Roman" w:cs="Times New Roman"/>
                <w:color w:val="000000"/>
                <w:sz w:val="16"/>
                <w:szCs w:val="16"/>
                <w:lang w:eastAsia="fr-BE"/>
              </w:rPr>
              <w:t>IndF</w:t>
            </w:r>
            <w:proofErr w:type="spellEnd"/>
          </w:p>
        </w:tc>
      </w:tr>
      <w:tr w:rsidR="00982C66" w:rsidRPr="00552689" w14:paraId="5AB892EA" w14:textId="77777777" w:rsidTr="00D24D30">
        <w:tc>
          <w:tcPr>
            <w:tcW w:w="1141" w:type="dxa"/>
            <w:tcBorders>
              <w:top w:val="single" w:sz="4" w:space="0" w:color="FFFFFF" w:themeColor="background1"/>
            </w:tcBorders>
            <w:vAlign w:val="bottom"/>
          </w:tcPr>
          <w:p w14:paraId="0B1D8BEA" w14:textId="77777777"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eastAsia="Times New Roman" w:hAnsi="Times New Roman" w:cs="Times New Roman"/>
                <w:i/>
                <w:color w:val="000000"/>
                <w:sz w:val="16"/>
                <w:szCs w:val="16"/>
                <w:lang w:eastAsia="fr-BE"/>
              </w:rPr>
              <w:t xml:space="preserve">French </w:t>
            </w:r>
          </w:p>
        </w:tc>
        <w:tc>
          <w:tcPr>
            <w:tcW w:w="847" w:type="dxa"/>
            <w:tcBorders>
              <w:top w:val="single" w:sz="4" w:space="0" w:color="FFFFFF" w:themeColor="background1"/>
            </w:tcBorders>
            <w:vAlign w:val="bottom"/>
          </w:tcPr>
          <w:p w14:paraId="078D5459" w14:textId="77777777" w:rsidR="00982C66" w:rsidRPr="00552689" w:rsidRDefault="00982C66" w:rsidP="00D24D30">
            <w:pPr>
              <w:widowControl w:val="0"/>
              <w:contextualSpacing/>
              <w:rPr>
                <w:rFonts w:ascii="Times New Roman" w:hAnsi="Times New Roman" w:cs="Times New Roman"/>
                <w:sz w:val="14"/>
                <w:szCs w:val="14"/>
              </w:rPr>
            </w:pPr>
          </w:p>
        </w:tc>
        <w:tc>
          <w:tcPr>
            <w:tcW w:w="849" w:type="dxa"/>
            <w:tcBorders>
              <w:top w:val="single" w:sz="4" w:space="0" w:color="FFFFFF" w:themeColor="background1"/>
            </w:tcBorders>
            <w:vAlign w:val="bottom"/>
          </w:tcPr>
          <w:p w14:paraId="53E9809F" w14:textId="77777777" w:rsidR="00982C66" w:rsidRPr="00552689" w:rsidRDefault="00982C66" w:rsidP="00D24D30">
            <w:pPr>
              <w:widowControl w:val="0"/>
              <w:contextualSpacing/>
              <w:rPr>
                <w:rFonts w:ascii="Times New Roman" w:hAnsi="Times New Roman" w:cs="Times New Roman"/>
                <w:sz w:val="14"/>
                <w:szCs w:val="14"/>
              </w:rPr>
            </w:pPr>
          </w:p>
        </w:tc>
        <w:tc>
          <w:tcPr>
            <w:tcW w:w="849" w:type="dxa"/>
            <w:tcBorders>
              <w:top w:val="single" w:sz="4" w:space="0" w:color="auto"/>
            </w:tcBorders>
          </w:tcPr>
          <w:p w14:paraId="3FF826A2" w14:textId="77777777" w:rsidR="00982C66" w:rsidRPr="00552689" w:rsidRDefault="00982C66" w:rsidP="00D24D30">
            <w:pPr>
              <w:widowControl w:val="0"/>
              <w:contextualSpacing/>
              <w:jc w:val="center"/>
              <w:rPr>
                <w:rFonts w:ascii="Times New Roman" w:hAnsi="Times New Roman" w:cs="Times New Roman"/>
                <w:sz w:val="14"/>
                <w:szCs w:val="14"/>
              </w:rPr>
            </w:pPr>
          </w:p>
        </w:tc>
        <w:tc>
          <w:tcPr>
            <w:tcW w:w="850" w:type="dxa"/>
            <w:tcBorders>
              <w:top w:val="single" w:sz="4" w:space="0" w:color="FFFFFF" w:themeColor="background1"/>
            </w:tcBorders>
          </w:tcPr>
          <w:p w14:paraId="2DEEEAA5" w14:textId="77777777" w:rsidR="00982C66" w:rsidRPr="00552689" w:rsidRDefault="00982C66" w:rsidP="00D24D30">
            <w:pPr>
              <w:widowControl w:val="0"/>
              <w:contextualSpacing/>
              <w:jc w:val="center"/>
              <w:rPr>
                <w:rFonts w:ascii="Times New Roman" w:hAnsi="Times New Roman" w:cs="Times New Roman"/>
                <w:b/>
                <w:sz w:val="14"/>
                <w:szCs w:val="14"/>
              </w:rPr>
            </w:pPr>
          </w:p>
        </w:tc>
        <w:tc>
          <w:tcPr>
            <w:tcW w:w="850" w:type="dxa"/>
            <w:tcBorders>
              <w:top w:val="single" w:sz="4" w:space="0" w:color="auto"/>
            </w:tcBorders>
          </w:tcPr>
          <w:p w14:paraId="41AC94F5" w14:textId="77777777" w:rsidR="00982C66" w:rsidRPr="00552689" w:rsidRDefault="00982C66" w:rsidP="00D24D30">
            <w:pPr>
              <w:widowControl w:val="0"/>
              <w:contextualSpacing/>
              <w:jc w:val="center"/>
              <w:rPr>
                <w:rFonts w:ascii="Times New Roman" w:hAnsi="Times New Roman" w:cs="Times New Roman"/>
                <w:b/>
                <w:sz w:val="14"/>
                <w:szCs w:val="14"/>
              </w:rPr>
            </w:pPr>
          </w:p>
        </w:tc>
        <w:tc>
          <w:tcPr>
            <w:tcW w:w="850" w:type="dxa"/>
          </w:tcPr>
          <w:p w14:paraId="14DB4CC1" w14:textId="77777777" w:rsidR="00982C66" w:rsidRPr="00552689" w:rsidRDefault="00982C66" w:rsidP="00D24D30">
            <w:pPr>
              <w:widowControl w:val="0"/>
              <w:contextualSpacing/>
              <w:jc w:val="center"/>
              <w:rPr>
                <w:rFonts w:ascii="Times New Roman" w:hAnsi="Times New Roman" w:cs="Times New Roman"/>
                <w:b/>
                <w:sz w:val="14"/>
                <w:szCs w:val="14"/>
              </w:rPr>
            </w:pPr>
          </w:p>
        </w:tc>
        <w:tc>
          <w:tcPr>
            <w:tcW w:w="850" w:type="dxa"/>
          </w:tcPr>
          <w:p w14:paraId="3C1C421C" w14:textId="77777777" w:rsidR="00982C66" w:rsidRPr="00552689" w:rsidRDefault="00982C66" w:rsidP="00D24D30">
            <w:pPr>
              <w:widowControl w:val="0"/>
              <w:contextualSpacing/>
              <w:jc w:val="center"/>
              <w:rPr>
                <w:rFonts w:ascii="Times New Roman" w:hAnsi="Times New Roman" w:cs="Times New Roman"/>
                <w:b/>
                <w:sz w:val="14"/>
                <w:szCs w:val="14"/>
              </w:rPr>
            </w:pPr>
          </w:p>
        </w:tc>
        <w:tc>
          <w:tcPr>
            <w:tcW w:w="852" w:type="dxa"/>
          </w:tcPr>
          <w:p w14:paraId="2320F647" w14:textId="77777777" w:rsidR="00982C66" w:rsidRPr="00552689" w:rsidRDefault="00982C66" w:rsidP="00D24D30">
            <w:pPr>
              <w:widowControl w:val="0"/>
              <w:contextualSpacing/>
              <w:jc w:val="center"/>
              <w:rPr>
                <w:rFonts w:ascii="Times New Roman" w:hAnsi="Times New Roman" w:cs="Times New Roman"/>
                <w:b/>
                <w:sz w:val="14"/>
                <w:szCs w:val="14"/>
              </w:rPr>
            </w:pPr>
          </w:p>
        </w:tc>
        <w:tc>
          <w:tcPr>
            <w:tcW w:w="851" w:type="dxa"/>
            <w:tcBorders>
              <w:top w:val="single" w:sz="4" w:space="0" w:color="auto"/>
            </w:tcBorders>
          </w:tcPr>
          <w:p w14:paraId="4294CDEC" w14:textId="77777777" w:rsidR="00982C66" w:rsidRPr="00552689" w:rsidRDefault="00982C66" w:rsidP="00D24D30">
            <w:pPr>
              <w:widowControl w:val="0"/>
              <w:contextualSpacing/>
              <w:jc w:val="center"/>
              <w:rPr>
                <w:rFonts w:ascii="Times New Roman" w:hAnsi="Times New Roman" w:cs="Times New Roman"/>
                <w:b/>
                <w:sz w:val="14"/>
                <w:szCs w:val="14"/>
              </w:rPr>
            </w:pPr>
          </w:p>
        </w:tc>
        <w:tc>
          <w:tcPr>
            <w:tcW w:w="850" w:type="dxa"/>
            <w:tcBorders>
              <w:top w:val="single" w:sz="4" w:space="0" w:color="auto"/>
            </w:tcBorders>
          </w:tcPr>
          <w:p w14:paraId="61AC9F30" w14:textId="77777777" w:rsidR="00982C66" w:rsidRPr="00552689" w:rsidRDefault="00982C66" w:rsidP="00D24D30">
            <w:pPr>
              <w:widowControl w:val="0"/>
              <w:contextualSpacing/>
              <w:jc w:val="center"/>
              <w:rPr>
                <w:rFonts w:ascii="Times New Roman" w:hAnsi="Times New Roman" w:cs="Times New Roman"/>
                <w:sz w:val="14"/>
                <w:szCs w:val="14"/>
              </w:rPr>
            </w:pPr>
          </w:p>
        </w:tc>
        <w:tc>
          <w:tcPr>
            <w:tcW w:w="851" w:type="dxa"/>
            <w:tcBorders>
              <w:top w:val="single" w:sz="4" w:space="0" w:color="auto"/>
            </w:tcBorders>
          </w:tcPr>
          <w:p w14:paraId="3663E714" w14:textId="77777777" w:rsidR="00982C66" w:rsidRPr="00552689" w:rsidRDefault="00982C66" w:rsidP="00D24D30">
            <w:pPr>
              <w:widowControl w:val="0"/>
              <w:contextualSpacing/>
              <w:jc w:val="center"/>
              <w:rPr>
                <w:rFonts w:ascii="Times New Roman" w:hAnsi="Times New Roman" w:cs="Times New Roman"/>
                <w:sz w:val="14"/>
                <w:szCs w:val="14"/>
              </w:rPr>
            </w:pPr>
          </w:p>
        </w:tc>
        <w:tc>
          <w:tcPr>
            <w:tcW w:w="850" w:type="dxa"/>
            <w:tcBorders>
              <w:top w:val="single" w:sz="4" w:space="0" w:color="FFFFFF" w:themeColor="background1"/>
            </w:tcBorders>
          </w:tcPr>
          <w:p w14:paraId="31A4C0A9" w14:textId="77777777" w:rsidR="00982C66" w:rsidRPr="00552689" w:rsidRDefault="00982C66" w:rsidP="00D24D30">
            <w:pPr>
              <w:widowControl w:val="0"/>
              <w:contextualSpacing/>
              <w:jc w:val="center"/>
              <w:rPr>
                <w:rFonts w:ascii="Times New Roman" w:hAnsi="Times New Roman" w:cs="Times New Roman"/>
                <w:sz w:val="14"/>
                <w:szCs w:val="14"/>
              </w:rPr>
            </w:pPr>
          </w:p>
        </w:tc>
        <w:tc>
          <w:tcPr>
            <w:tcW w:w="850" w:type="dxa"/>
            <w:tcBorders>
              <w:top w:val="single" w:sz="4" w:space="0" w:color="FFFFFF" w:themeColor="background1"/>
            </w:tcBorders>
          </w:tcPr>
          <w:p w14:paraId="187FD76F" w14:textId="77777777" w:rsidR="00982C66" w:rsidRPr="00552689" w:rsidRDefault="00982C66" w:rsidP="00D24D30">
            <w:pPr>
              <w:widowControl w:val="0"/>
              <w:contextualSpacing/>
              <w:jc w:val="center"/>
              <w:rPr>
                <w:rFonts w:ascii="Times New Roman" w:hAnsi="Times New Roman" w:cs="Times New Roman"/>
                <w:sz w:val="14"/>
                <w:szCs w:val="14"/>
              </w:rPr>
            </w:pPr>
          </w:p>
        </w:tc>
        <w:tc>
          <w:tcPr>
            <w:tcW w:w="850" w:type="dxa"/>
            <w:tcBorders>
              <w:top w:val="single" w:sz="4" w:space="0" w:color="auto"/>
            </w:tcBorders>
          </w:tcPr>
          <w:p w14:paraId="7B786E19" w14:textId="77777777" w:rsidR="00982C66" w:rsidRPr="00552689" w:rsidRDefault="00982C66" w:rsidP="00D24D30">
            <w:pPr>
              <w:widowControl w:val="0"/>
              <w:contextualSpacing/>
              <w:jc w:val="center"/>
              <w:rPr>
                <w:rFonts w:ascii="Times New Roman" w:hAnsi="Times New Roman" w:cs="Times New Roman"/>
                <w:sz w:val="14"/>
                <w:szCs w:val="14"/>
              </w:rPr>
            </w:pPr>
          </w:p>
        </w:tc>
        <w:tc>
          <w:tcPr>
            <w:tcW w:w="854" w:type="dxa"/>
            <w:tcBorders>
              <w:top w:val="single" w:sz="4" w:space="0" w:color="auto"/>
            </w:tcBorders>
          </w:tcPr>
          <w:p w14:paraId="5624BECD" w14:textId="77777777" w:rsidR="00982C66" w:rsidRPr="00552689" w:rsidRDefault="00982C66" w:rsidP="00D24D30">
            <w:pPr>
              <w:widowControl w:val="0"/>
              <w:contextualSpacing/>
              <w:jc w:val="center"/>
              <w:rPr>
                <w:rFonts w:ascii="Times New Roman" w:hAnsi="Times New Roman" w:cs="Times New Roman"/>
                <w:sz w:val="14"/>
                <w:szCs w:val="14"/>
              </w:rPr>
            </w:pPr>
          </w:p>
        </w:tc>
      </w:tr>
      <w:tr w:rsidR="00982C66" w:rsidRPr="00552689" w14:paraId="51842D7E" w14:textId="77777777" w:rsidTr="00D24D30">
        <w:tc>
          <w:tcPr>
            <w:tcW w:w="1141" w:type="dxa"/>
          </w:tcPr>
          <w:p w14:paraId="75E9100B" w14:textId="77777777"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eastAsia="Times New Roman" w:hAnsi="Times New Roman" w:cs="Times New Roman"/>
                <w:color w:val="000000"/>
                <w:sz w:val="16"/>
                <w:szCs w:val="16"/>
                <w:lang w:eastAsia="fr-BE"/>
              </w:rPr>
              <w:t>FA1</w:t>
            </w:r>
          </w:p>
        </w:tc>
        <w:tc>
          <w:tcPr>
            <w:tcW w:w="847" w:type="dxa"/>
          </w:tcPr>
          <w:p w14:paraId="09196B90"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3/7 (43%)</w:t>
            </w:r>
          </w:p>
        </w:tc>
        <w:tc>
          <w:tcPr>
            <w:tcW w:w="849" w:type="dxa"/>
          </w:tcPr>
          <w:p w14:paraId="2F4026A4" w14:textId="77777777" w:rsidR="00982C66" w:rsidRPr="00552689" w:rsidRDefault="00982C66" w:rsidP="00D24D30">
            <w:pPr>
              <w:widowControl w:val="0"/>
              <w:contextualSpacing/>
              <w:jc w:val="center"/>
              <w:rPr>
                <w:rFonts w:ascii="Times New Roman" w:eastAsia="Times New Roman" w:hAnsi="Times New Roman" w:cs="Times New Roman"/>
                <w:bCs/>
                <w:color w:val="000000"/>
                <w:sz w:val="16"/>
                <w:szCs w:val="16"/>
                <w:lang w:eastAsia="fr-BE"/>
              </w:rPr>
            </w:pPr>
            <w:r w:rsidRPr="00552689">
              <w:rPr>
                <w:rFonts w:ascii="Times New Roman" w:hAnsi="Times New Roman" w:cs="Times New Roman"/>
                <w:bCs/>
                <w:sz w:val="16"/>
                <w:szCs w:val="16"/>
              </w:rPr>
              <w:t>7/7 (100%)</w:t>
            </w:r>
          </w:p>
        </w:tc>
        <w:tc>
          <w:tcPr>
            <w:tcW w:w="849" w:type="dxa"/>
          </w:tcPr>
          <w:p w14:paraId="4B172550" w14:textId="77777777" w:rsidR="00982C66" w:rsidRPr="00552689" w:rsidRDefault="00982C66" w:rsidP="00D24D30">
            <w:pPr>
              <w:widowControl w:val="0"/>
              <w:contextualSpacing/>
              <w:jc w:val="center"/>
              <w:rPr>
                <w:rFonts w:ascii="Times New Roman" w:eastAsia="Times New Roman" w:hAnsi="Times New Roman" w:cs="Times New Roman"/>
                <w:bCs/>
                <w:color w:val="000000"/>
                <w:sz w:val="16"/>
                <w:szCs w:val="16"/>
                <w:lang w:eastAsia="fr-BE"/>
              </w:rPr>
            </w:pPr>
            <w:r w:rsidRPr="00552689">
              <w:rPr>
                <w:rFonts w:ascii="Times New Roman" w:hAnsi="Times New Roman" w:cs="Times New Roman"/>
                <w:bCs/>
                <w:sz w:val="16"/>
                <w:szCs w:val="16"/>
              </w:rPr>
              <w:t>7/7 (100%)</w:t>
            </w:r>
          </w:p>
        </w:tc>
        <w:tc>
          <w:tcPr>
            <w:tcW w:w="850" w:type="dxa"/>
          </w:tcPr>
          <w:p w14:paraId="51FF4FB1"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4AA12D24"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0" w:type="dxa"/>
          </w:tcPr>
          <w:p w14:paraId="244D90E0"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0" w:type="dxa"/>
          </w:tcPr>
          <w:p w14:paraId="4EBBB033"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2" w:type="dxa"/>
          </w:tcPr>
          <w:p w14:paraId="116371AB"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1" w:type="dxa"/>
          </w:tcPr>
          <w:p w14:paraId="2F0C5822"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 xml:space="preserve">1/2 </w:t>
            </w:r>
          </w:p>
          <w:p w14:paraId="079DCDDF"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(50%)</w:t>
            </w:r>
          </w:p>
        </w:tc>
        <w:tc>
          <w:tcPr>
            <w:tcW w:w="850" w:type="dxa"/>
          </w:tcPr>
          <w:p w14:paraId="4BEF9C5B"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2/2 (100%)</w:t>
            </w:r>
          </w:p>
        </w:tc>
        <w:tc>
          <w:tcPr>
            <w:tcW w:w="851" w:type="dxa"/>
          </w:tcPr>
          <w:p w14:paraId="424E3FAD"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2/2 (100%)</w:t>
            </w:r>
          </w:p>
        </w:tc>
        <w:tc>
          <w:tcPr>
            <w:tcW w:w="850" w:type="dxa"/>
          </w:tcPr>
          <w:p w14:paraId="4EEDA9E9"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0E9C363A"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8/8 (100%)</w:t>
            </w:r>
          </w:p>
        </w:tc>
        <w:tc>
          <w:tcPr>
            <w:tcW w:w="850" w:type="dxa"/>
          </w:tcPr>
          <w:p w14:paraId="19D8F5BC"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8/8 (100%)</w:t>
            </w:r>
          </w:p>
        </w:tc>
        <w:tc>
          <w:tcPr>
            <w:tcW w:w="854" w:type="dxa"/>
          </w:tcPr>
          <w:p w14:paraId="3357FCA6"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8/8 (100%)</w:t>
            </w:r>
          </w:p>
        </w:tc>
      </w:tr>
      <w:tr w:rsidR="00982C66" w:rsidRPr="00552689" w14:paraId="337921E4" w14:textId="77777777" w:rsidTr="00D24D30">
        <w:tc>
          <w:tcPr>
            <w:tcW w:w="1141" w:type="dxa"/>
          </w:tcPr>
          <w:p w14:paraId="56D215A9" w14:textId="77777777"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eastAsia="Times New Roman" w:hAnsi="Times New Roman" w:cs="Times New Roman"/>
                <w:color w:val="000000"/>
                <w:sz w:val="16"/>
                <w:szCs w:val="16"/>
                <w:lang w:eastAsia="fr-BE"/>
              </w:rPr>
              <w:t>FA2</w:t>
            </w:r>
          </w:p>
        </w:tc>
        <w:tc>
          <w:tcPr>
            <w:tcW w:w="847" w:type="dxa"/>
          </w:tcPr>
          <w:p w14:paraId="5495DAE5"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1/7 (14%)</w:t>
            </w:r>
          </w:p>
        </w:tc>
        <w:tc>
          <w:tcPr>
            <w:tcW w:w="849" w:type="dxa"/>
          </w:tcPr>
          <w:p w14:paraId="13FB6F9E"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4/7 (57%)</w:t>
            </w:r>
          </w:p>
        </w:tc>
        <w:tc>
          <w:tcPr>
            <w:tcW w:w="849" w:type="dxa"/>
          </w:tcPr>
          <w:p w14:paraId="2FF5AD82" w14:textId="77777777" w:rsidR="00982C66" w:rsidRPr="00552689" w:rsidRDefault="00982C66" w:rsidP="00D24D30">
            <w:pPr>
              <w:widowControl w:val="0"/>
              <w:contextualSpacing/>
              <w:jc w:val="center"/>
              <w:rPr>
                <w:rFonts w:ascii="Times New Roman" w:eastAsia="Times New Roman" w:hAnsi="Times New Roman" w:cs="Times New Roman"/>
                <w:bCs/>
                <w:color w:val="000000"/>
                <w:sz w:val="16"/>
                <w:szCs w:val="16"/>
                <w:lang w:eastAsia="fr-BE"/>
              </w:rPr>
            </w:pPr>
            <w:r w:rsidRPr="00552689">
              <w:rPr>
                <w:rFonts w:ascii="Times New Roman" w:hAnsi="Times New Roman" w:cs="Times New Roman"/>
                <w:bCs/>
                <w:sz w:val="16"/>
                <w:szCs w:val="16"/>
              </w:rPr>
              <w:t>7/7 (100%)</w:t>
            </w:r>
          </w:p>
        </w:tc>
        <w:tc>
          <w:tcPr>
            <w:tcW w:w="850" w:type="dxa"/>
          </w:tcPr>
          <w:p w14:paraId="7F0E1509"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5A49FF0B"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5/7 (71%)</w:t>
            </w:r>
          </w:p>
        </w:tc>
        <w:tc>
          <w:tcPr>
            <w:tcW w:w="850" w:type="dxa"/>
          </w:tcPr>
          <w:p w14:paraId="63CA1DBD"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0" w:type="dxa"/>
          </w:tcPr>
          <w:p w14:paraId="5BE3C635"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6/7 (86%)</w:t>
            </w:r>
          </w:p>
        </w:tc>
        <w:tc>
          <w:tcPr>
            <w:tcW w:w="852" w:type="dxa"/>
          </w:tcPr>
          <w:p w14:paraId="4C37C455"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1" w:type="dxa"/>
          </w:tcPr>
          <w:p w14:paraId="1273CBFF"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 xml:space="preserve">0/2 </w:t>
            </w:r>
          </w:p>
          <w:p w14:paraId="7F65A450"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(0%)</w:t>
            </w:r>
          </w:p>
        </w:tc>
        <w:tc>
          <w:tcPr>
            <w:tcW w:w="850" w:type="dxa"/>
          </w:tcPr>
          <w:p w14:paraId="795D977B"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2/2 (100%)</w:t>
            </w:r>
          </w:p>
        </w:tc>
        <w:tc>
          <w:tcPr>
            <w:tcW w:w="851" w:type="dxa"/>
          </w:tcPr>
          <w:p w14:paraId="168944CB"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2/2 (100%)</w:t>
            </w:r>
          </w:p>
        </w:tc>
        <w:tc>
          <w:tcPr>
            <w:tcW w:w="850" w:type="dxa"/>
          </w:tcPr>
          <w:p w14:paraId="2B20E402"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27D7E669"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6/8 (75%)</w:t>
            </w:r>
          </w:p>
        </w:tc>
        <w:tc>
          <w:tcPr>
            <w:tcW w:w="850" w:type="dxa"/>
          </w:tcPr>
          <w:p w14:paraId="20AF2123"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8/8 (100%)</w:t>
            </w:r>
          </w:p>
        </w:tc>
        <w:tc>
          <w:tcPr>
            <w:tcW w:w="854" w:type="dxa"/>
          </w:tcPr>
          <w:p w14:paraId="79971121"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4/8 (50%)</w:t>
            </w:r>
          </w:p>
        </w:tc>
      </w:tr>
      <w:tr w:rsidR="00982C66" w:rsidRPr="00552689" w14:paraId="1129966F" w14:textId="77777777" w:rsidTr="00D24D30">
        <w:tc>
          <w:tcPr>
            <w:tcW w:w="1141" w:type="dxa"/>
          </w:tcPr>
          <w:p w14:paraId="4915E7E4" w14:textId="77777777"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eastAsia="Times New Roman" w:hAnsi="Times New Roman" w:cs="Times New Roman"/>
                <w:color w:val="000000"/>
                <w:sz w:val="16"/>
                <w:szCs w:val="16"/>
                <w:lang w:eastAsia="fr-BE"/>
              </w:rPr>
              <w:t>FA3</w:t>
            </w:r>
          </w:p>
        </w:tc>
        <w:tc>
          <w:tcPr>
            <w:tcW w:w="847" w:type="dxa"/>
          </w:tcPr>
          <w:p w14:paraId="686DFB47"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5/7 (71%)</w:t>
            </w:r>
          </w:p>
        </w:tc>
        <w:tc>
          <w:tcPr>
            <w:tcW w:w="849" w:type="dxa"/>
          </w:tcPr>
          <w:p w14:paraId="5E4DD0BF"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3/7 (43%)</w:t>
            </w:r>
          </w:p>
        </w:tc>
        <w:tc>
          <w:tcPr>
            <w:tcW w:w="849" w:type="dxa"/>
          </w:tcPr>
          <w:p w14:paraId="6A4E1630"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5/7 (71%)</w:t>
            </w:r>
          </w:p>
        </w:tc>
        <w:tc>
          <w:tcPr>
            <w:tcW w:w="850" w:type="dxa"/>
          </w:tcPr>
          <w:p w14:paraId="50B6115E"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73C52C7F"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0" w:type="dxa"/>
          </w:tcPr>
          <w:p w14:paraId="6E48ECCF"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0" w:type="dxa"/>
          </w:tcPr>
          <w:p w14:paraId="7EB1B7F5"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2" w:type="dxa"/>
          </w:tcPr>
          <w:p w14:paraId="02EB2E77"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1" w:type="dxa"/>
          </w:tcPr>
          <w:p w14:paraId="13623378"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2/2 (100%)</w:t>
            </w:r>
          </w:p>
        </w:tc>
        <w:tc>
          <w:tcPr>
            <w:tcW w:w="850" w:type="dxa"/>
          </w:tcPr>
          <w:p w14:paraId="395D4AD4"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2/2 (100%)</w:t>
            </w:r>
          </w:p>
        </w:tc>
        <w:tc>
          <w:tcPr>
            <w:tcW w:w="851" w:type="dxa"/>
          </w:tcPr>
          <w:p w14:paraId="4B0C7564"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 xml:space="preserve">2/2 </w:t>
            </w:r>
          </w:p>
          <w:p w14:paraId="38005705"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(100%)</w:t>
            </w:r>
          </w:p>
        </w:tc>
        <w:tc>
          <w:tcPr>
            <w:tcW w:w="850" w:type="dxa"/>
          </w:tcPr>
          <w:p w14:paraId="00171E8E"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11FBE8DB"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8/8 (100%)</w:t>
            </w:r>
          </w:p>
        </w:tc>
        <w:tc>
          <w:tcPr>
            <w:tcW w:w="850" w:type="dxa"/>
          </w:tcPr>
          <w:p w14:paraId="0820E70A"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8/8 (100%)</w:t>
            </w:r>
          </w:p>
        </w:tc>
        <w:tc>
          <w:tcPr>
            <w:tcW w:w="854" w:type="dxa"/>
          </w:tcPr>
          <w:p w14:paraId="714C24B8"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7/8 (88%)</w:t>
            </w:r>
          </w:p>
        </w:tc>
      </w:tr>
      <w:tr w:rsidR="00982C66" w:rsidRPr="00552689" w14:paraId="03FE13B2" w14:textId="77777777" w:rsidTr="00D24D30">
        <w:trPr>
          <w:trHeight w:val="578"/>
        </w:trPr>
        <w:tc>
          <w:tcPr>
            <w:tcW w:w="1141" w:type="dxa"/>
          </w:tcPr>
          <w:p w14:paraId="037CDDD8" w14:textId="1649ED66" w:rsidR="00982C66" w:rsidRPr="00552689" w:rsidRDefault="00982C66" w:rsidP="00D24D30">
            <w:pPr>
              <w:widowControl w:val="0"/>
              <w:contextualSpacing/>
              <w:rPr>
                <w:rFonts w:ascii="Times New Roman" w:eastAsia="Times New Roman" w:hAnsi="Times New Roman" w:cs="Times New Roman"/>
                <w:color w:val="000000"/>
                <w:sz w:val="16"/>
                <w:szCs w:val="16"/>
                <w:lang w:eastAsia="fr-BE"/>
              </w:rPr>
            </w:pPr>
            <w:r w:rsidRPr="00552689">
              <w:rPr>
                <w:rFonts w:ascii="Times New Roman" w:eastAsia="Times New Roman" w:hAnsi="Times New Roman" w:cs="Times New Roman"/>
                <w:color w:val="000000"/>
                <w:sz w:val="16"/>
                <w:szCs w:val="16"/>
                <w:lang w:eastAsia="fr-BE"/>
              </w:rPr>
              <w:t>All (</w:t>
            </w:r>
            <w:r w:rsidR="0074449C" w:rsidRPr="00552689">
              <w:rPr>
                <w:rFonts w:ascii="Times New Roman" w:eastAsia="Times New Roman" w:hAnsi="Times New Roman" w:cs="Times New Roman"/>
                <w:color w:val="000000"/>
                <w:sz w:val="16"/>
                <w:szCs w:val="16"/>
                <w:lang w:eastAsia="fr-BE"/>
              </w:rPr>
              <w:t xml:space="preserve">n = </w:t>
            </w:r>
            <w:r w:rsidRPr="00552689">
              <w:rPr>
                <w:rFonts w:ascii="Times New Roman" w:eastAsia="Times New Roman" w:hAnsi="Times New Roman" w:cs="Times New Roman"/>
                <w:color w:val="000000"/>
                <w:sz w:val="16"/>
                <w:szCs w:val="16"/>
                <w:lang w:eastAsia="fr-BE"/>
              </w:rPr>
              <w:t>3)</w:t>
            </w:r>
          </w:p>
        </w:tc>
        <w:tc>
          <w:tcPr>
            <w:tcW w:w="847" w:type="dxa"/>
          </w:tcPr>
          <w:p w14:paraId="68575FD0"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9/21 (43%)</w:t>
            </w:r>
          </w:p>
        </w:tc>
        <w:tc>
          <w:tcPr>
            <w:tcW w:w="849" w:type="dxa"/>
          </w:tcPr>
          <w:p w14:paraId="7B039F2D"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14/21 (67%)</w:t>
            </w:r>
          </w:p>
        </w:tc>
        <w:tc>
          <w:tcPr>
            <w:tcW w:w="849" w:type="dxa"/>
          </w:tcPr>
          <w:p w14:paraId="54FE81C6"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19/21 (90%)</w:t>
            </w:r>
          </w:p>
        </w:tc>
        <w:tc>
          <w:tcPr>
            <w:tcW w:w="850" w:type="dxa"/>
          </w:tcPr>
          <w:p w14:paraId="42C56FA8" w14:textId="77777777" w:rsidR="00982C66" w:rsidRPr="00552689" w:rsidRDefault="00982C66" w:rsidP="00D24D30">
            <w:pPr>
              <w:widowControl w:val="0"/>
              <w:contextualSpacing/>
              <w:jc w:val="center"/>
              <w:rPr>
                <w:rFonts w:ascii="Times New Roman" w:hAnsi="Times New Roman" w:cs="Times New Roman"/>
                <w:b/>
                <w:sz w:val="16"/>
                <w:szCs w:val="16"/>
              </w:rPr>
            </w:pPr>
          </w:p>
        </w:tc>
        <w:tc>
          <w:tcPr>
            <w:tcW w:w="850" w:type="dxa"/>
          </w:tcPr>
          <w:p w14:paraId="2B595AFF"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19/21 (90%°</w:t>
            </w:r>
          </w:p>
        </w:tc>
        <w:tc>
          <w:tcPr>
            <w:tcW w:w="850" w:type="dxa"/>
          </w:tcPr>
          <w:p w14:paraId="1E04AFBF"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21/21 (100%)</w:t>
            </w:r>
          </w:p>
        </w:tc>
        <w:tc>
          <w:tcPr>
            <w:tcW w:w="850" w:type="dxa"/>
          </w:tcPr>
          <w:p w14:paraId="34D6F453"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20/21 (95%)</w:t>
            </w:r>
          </w:p>
        </w:tc>
        <w:tc>
          <w:tcPr>
            <w:tcW w:w="852" w:type="dxa"/>
          </w:tcPr>
          <w:p w14:paraId="3567E800" w14:textId="77777777" w:rsidR="00982C66" w:rsidRPr="00552689" w:rsidRDefault="00982C66" w:rsidP="00D24D30">
            <w:pPr>
              <w:widowControl w:val="0"/>
              <w:contextualSpacing/>
              <w:jc w:val="center"/>
              <w:rPr>
                <w:rFonts w:ascii="Times New Roman" w:hAnsi="Times New Roman" w:cs="Times New Roman"/>
                <w:b/>
                <w:sz w:val="16"/>
                <w:szCs w:val="16"/>
              </w:rPr>
            </w:pPr>
          </w:p>
        </w:tc>
        <w:tc>
          <w:tcPr>
            <w:tcW w:w="851" w:type="dxa"/>
          </w:tcPr>
          <w:p w14:paraId="6E3C054A"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 xml:space="preserve">3/6 </w:t>
            </w:r>
          </w:p>
          <w:p w14:paraId="0FA3D80E"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(50%)</w:t>
            </w:r>
          </w:p>
        </w:tc>
        <w:tc>
          <w:tcPr>
            <w:tcW w:w="850" w:type="dxa"/>
          </w:tcPr>
          <w:p w14:paraId="1BA4416B"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6/6 (100%)</w:t>
            </w:r>
          </w:p>
        </w:tc>
        <w:tc>
          <w:tcPr>
            <w:tcW w:w="851" w:type="dxa"/>
          </w:tcPr>
          <w:p w14:paraId="076E5F6B"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6/6 (100%)</w:t>
            </w:r>
          </w:p>
        </w:tc>
        <w:tc>
          <w:tcPr>
            <w:tcW w:w="850" w:type="dxa"/>
          </w:tcPr>
          <w:p w14:paraId="304F5288" w14:textId="77777777" w:rsidR="00982C66" w:rsidRPr="00552689" w:rsidRDefault="00982C66" w:rsidP="00D24D30">
            <w:pPr>
              <w:widowControl w:val="0"/>
              <w:contextualSpacing/>
              <w:jc w:val="center"/>
              <w:rPr>
                <w:rFonts w:ascii="Times New Roman" w:hAnsi="Times New Roman" w:cs="Times New Roman"/>
                <w:b/>
                <w:sz w:val="16"/>
                <w:szCs w:val="16"/>
              </w:rPr>
            </w:pPr>
          </w:p>
        </w:tc>
        <w:tc>
          <w:tcPr>
            <w:tcW w:w="850" w:type="dxa"/>
          </w:tcPr>
          <w:p w14:paraId="6E1DE9E5"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22/24 (92%)</w:t>
            </w:r>
          </w:p>
        </w:tc>
        <w:tc>
          <w:tcPr>
            <w:tcW w:w="850" w:type="dxa"/>
          </w:tcPr>
          <w:p w14:paraId="0CA2E2C4"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24/24 (100%)</w:t>
            </w:r>
          </w:p>
        </w:tc>
        <w:tc>
          <w:tcPr>
            <w:tcW w:w="854" w:type="dxa"/>
          </w:tcPr>
          <w:p w14:paraId="5FE23452"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19/24 (79%)</w:t>
            </w:r>
          </w:p>
        </w:tc>
      </w:tr>
      <w:tr w:rsidR="00982C66" w:rsidRPr="00552689" w14:paraId="2DD7DCEF" w14:textId="77777777" w:rsidTr="00D24D30">
        <w:tc>
          <w:tcPr>
            <w:tcW w:w="1141" w:type="dxa"/>
            <w:vAlign w:val="bottom"/>
          </w:tcPr>
          <w:p w14:paraId="45464857" w14:textId="77777777" w:rsidR="00982C66" w:rsidRPr="00552689" w:rsidRDefault="00982C66" w:rsidP="00D24D30">
            <w:pPr>
              <w:widowControl w:val="0"/>
              <w:contextualSpacing/>
              <w:rPr>
                <w:rFonts w:ascii="Times New Roman" w:hAnsi="Times New Roman" w:cs="Times New Roman"/>
                <w:i/>
                <w:sz w:val="16"/>
                <w:szCs w:val="16"/>
              </w:rPr>
            </w:pPr>
            <w:r w:rsidRPr="00552689">
              <w:rPr>
                <w:rFonts w:ascii="Times New Roman" w:hAnsi="Times New Roman" w:cs="Times New Roman"/>
                <w:i/>
                <w:sz w:val="16"/>
                <w:szCs w:val="16"/>
              </w:rPr>
              <w:t xml:space="preserve">German </w:t>
            </w:r>
          </w:p>
        </w:tc>
        <w:tc>
          <w:tcPr>
            <w:tcW w:w="847" w:type="dxa"/>
            <w:vAlign w:val="bottom"/>
          </w:tcPr>
          <w:p w14:paraId="3451FFAF" w14:textId="77777777" w:rsidR="00982C66" w:rsidRPr="00552689" w:rsidRDefault="00982C66" w:rsidP="00D24D30">
            <w:pPr>
              <w:widowControl w:val="0"/>
              <w:contextualSpacing/>
              <w:jc w:val="center"/>
              <w:rPr>
                <w:rFonts w:ascii="Times New Roman" w:hAnsi="Times New Roman" w:cs="Times New Roman"/>
                <w:bCs/>
                <w:i/>
                <w:sz w:val="16"/>
                <w:szCs w:val="16"/>
              </w:rPr>
            </w:pPr>
          </w:p>
        </w:tc>
        <w:tc>
          <w:tcPr>
            <w:tcW w:w="849" w:type="dxa"/>
          </w:tcPr>
          <w:p w14:paraId="48CA9A64"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49" w:type="dxa"/>
          </w:tcPr>
          <w:p w14:paraId="1F91C28D"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35E154FE"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20866FD7"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607D3D3B"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3FA2EE21"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2" w:type="dxa"/>
          </w:tcPr>
          <w:p w14:paraId="68963ED4"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1" w:type="dxa"/>
          </w:tcPr>
          <w:p w14:paraId="66F538DC"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689334B3"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1" w:type="dxa"/>
          </w:tcPr>
          <w:p w14:paraId="72599CA1"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72DAB203"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4AEC2216"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5FE48FB7"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4" w:type="dxa"/>
          </w:tcPr>
          <w:p w14:paraId="5E6A44A2" w14:textId="77777777" w:rsidR="00982C66" w:rsidRPr="00552689" w:rsidRDefault="00982C66" w:rsidP="00D24D30">
            <w:pPr>
              <w:widowControl w:val="0"/>
              <w:contextualSpacing/>
              <w:jc w:val="center"/>
              <w:rPr>
                <w:rFonts w:ascii="Times New Roman" w:hAnsi="Times New Roman" w:cs="Times New Roman"/>
                <w:bCs/>
                <w:sz w:val="16"/>
                <w:szCs w:val="16"/>
              </w:rPr>
            </w:pPr>
          </w:p>
        </w:tc>
      </w:tr>
      <w:tr w:rsidR="00982C66" w:rsidRPr="00552689" w14:paraId="316F845F" w14:textId="77777777" w:rsidTr="00D24D30">
        <w:tc>
          <w:tcPr>
            <w:tcW w:w="1141" w:type="dxa"/>
          </w:tcPr>
          <w:p w14:paraId="4D438DBF" w14:textId="77777777"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eastAsia="Times New Roman" w:hAnsi="Times New Roman" w:cs="Times New Roman"/>
                <w:color w:val="000000"/>
                <w:sz w:val="16"/>
                <w:szCs w:val="16"/>
                <w:lang w:eastAsia="fr-BE"/>
              </w:rPr>
              <w:t>DA1</w:t>
            </w:r>
          </w:p>
        </w:tc>
        <w:tc>
          <w:tcPr>
            <w:tcW w:w="847" w:type="dxa"/>
          </w:tcPr>
          <w:p w14:paraId="33A1B8D2"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1/7 (14%)</w:t>
            </w:r>
          </w:p>
        </w:tc>
        <w:tc>
          <w:tcPr>
            <w:tcW w:w="849" w:type="dxa"/>
          </w:tcPr>
          <w:p w14:paraId="5E3C215C"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4/7 (57%)</w:t>
            </w:r>
          </w:p>
        </w:tc>
        <w:tc>
          <w:tcPr>
            <w:tcW w:w="849" w:type="dxa"/>
          </w:tcPr>
          <w:p w14:paraId="43D8B4CB"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4/7 (57%)</w:t>
            </w:r>
          </w:p>
        </w:tc>
        <w:tc>
          <w:tcPr>
            <w:tcW w:w="850" w:type="dxa"/>
          </w:tcPr>
          <w:p w14:paraId="6B9C9893"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71962E85"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0" w:type="dxa"/>
          </w:tcPr>
          <w:p w14:paraId="29838C8B"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0" w:type="dxa"/>
          </w:tcPr>
          <w:p w14:paraId="36B37D73"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2" w:type="dxa"/>
          </w:tcPr>
          <w:p w14:paraId="1EE06D29"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1" w:type="dxa"/>
          </w:tcPr>
          <w:p w14:paraId="22C88335"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 xml:space="preserve">0/2 </w:t>
            </w:r>
          </w:p>
          <w:p w14:paraId="015E3C68"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(0%)</w:t>
            </w:r>
          </w:p>
        </w:tc>
        <w:tc>
          <w:tcPr>
            <w:tcW w:w="850" w:type="dxa"/>
          </w:tcPr>
          <w:p w14:paraId="17402572"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 xml:space="preserve">1/2 </w:t>
            </w:r>
          </w:p>
          <w:p w14:paraId="12E93AB8"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(50%)</w:t>
            </w:r>
          </w:p>
        </w:tc>
        <w:tc>
          <w:tcPr>
            <w:tcW w:w="851" w:type="dxa"/>
          </w:tcPr>
          <w:p w14:paraId="187E5B95"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2/2 (100%)</w:t>
            </w:r>
          </w:p>
        </w:tc>
        <w:tc>
          <w:tcPr>
            <w:tcW w:w="850" w:type="dxa"/>
          </w:tcPr>
          <w:p w14:paraId="428C1DD6"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14616D81"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4/8 (50%)</w:t>
            </w:r>
          </w:p>
        </w:tc>
        <w:tc>
          <w:tcPr>
            <w:tcW w:w="850" w:type="dxa"/>
          </w:tcPr>
          <w:p w14:paraId="78B2A60E"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8/8 (100%)</w:t>
            </w:r>
          </w:p>
        </w:tc>
        <w:tc>
          <w:tcPr>
            <w:tcW w:w="854" w:type="dxa"/>
          </w:tcPr>
          <w:p w14:paraId="78997020"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4/8 (50%)</w:t>
            </w:r>
          </w:p>
        </w:tc>
      </w:tr>
      <w:tr w:rsidR="00982C66" w:rsidRPr="00552689" w14:paraId="7B06E464" w14:textId="77777777" w:rsidTr="00D24D30">
        <w:tc>
          <w:tcPr>
            <w:tcW w:w="1141" w:type="dxa"/>
          </w:tcPr>
          <w:p w14:paraId="1E35F706" w14:textId="77777777"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eastAsia="Times New Roman" w:hAnsi="Times New Roman" w:cs="Times New Roman"/>
                <w:color w:val="000000"/>
                <w:sz w:val="16"/>
                <w:szCs w:val="16"/>
                <w:lang w:eastAsia="fr-BE"/>
              </w:rPr>
              <w:t>DA2</w:t>
            </w:r>
          </w:p>
        </w:tc>
        <w:tc>
          <w:tcPr>
            <w:tcW w:w="847" w:type="dxa"/>
          </w:tcPr>
          <w:p w14:paraId="175251BC"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4/7 (57%)</w:t>
            </w:r>
          </w:p>
        </w:tc>
        <w:tc>
          <w:tcPr>
            <w:tcW w:w="849" w:type="dxa"/>
          </w:tcPr>
          <w:p w14:paraId="4C1667BF"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6/7 (86%)</w:t>
            </w:r>
          </w:p>
        </w:tc>
        <w:tc>
          <w:tcPr>
            <w:tcW w:w="849" w:type="dxa"/>
          </w:tcPr>
          <w:p w14:paraId="1296EB0C" w14:textId="77777777" w:rsidR="00982C66" w:rsidRPr="00552689" w:rsidRDefault="00982C66" w:rsidP="00D24D30">
            <w:pPr>
              <w:widowControl w:val="0"/>
              <w:contextualSpacing/>
              <w:jc w:val="center"/>
              <w:rPr>
                <w:rFonts w:ascii="Times New Roman" w:eastAsia="Times New Roman" w:hAnsi="Times New Roman" w:cs="Times New Roman"/>
                <w:bCs/>
                <w:color w:val="000000"/>
                <w:sz w:val="16"/>
                <w:szCs w:val="16"/>
                <w:lang w:eastAsia="fr-BE"/>
              </w:rPr>
            </w:pPr>
            <w:r w:rsidRPr="00552689">
              <w:rPr>
                <w:rFonts w:ascii="Times New Roman" w:hAnsi="Times New Roman" w:cs="Times New Roman"/>
                <w:bCs/>
                <w:sz w:val="16"/>
                <w:szCs w:val="16"/>
              </w:rPr>
              <w:t>7/7 (100%)</w:t>
            </w:r>
          </w:p>
        </w:tc>
        <w:tc>
          <w:tcPr>
            <w:tcW w:w="850" w:type="dxa"/>
          </w:tcPr>
          <w:p w14:paraId="42C3EAF9"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711A3476"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0" w:type="dxa"/>
          </w:tcPr>
          <w:p w14:paraId="155B8330"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0" w:type="dxa"/>
          </w:tcPr>
          <w:p w14:paraId="72C486B3"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2" w:type="dxa"/>
          </w:tcPr>
          <w:p w14:paraId="78707F0E"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1" w:type="dxa"/>
          </w:tcPr>
          <w:p w14:paraId="0EC72A02"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2/2 (100%)</w:t>
            </w:r>
          </w:p>
        </w:tc>
        <w:tc>
          <w:tcPr>
            <w:tcW w:w="850" w:type="dxa"/>
          </w:tcPr>
          <w:p w14:paraId="09A35430"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2/2 (100%)</w:t>
            </w:r>
          </w:p>
        </w:tc>
        <w:tc>
          <w:tcPr>
            <w:tcW w:w="851" w:type="dxa"/>
          </w:tcPr>
          <w:p w14:paraId="59E17786"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2/2 (100%)</w:t>
            </w:r>
          </w:p>
        </w:tc>
        <w:tc>
          <w:tcPr>
            <w:tcW w:w="850" w:type="dxa"/>
          </w:tcPr>
          <w:p w14:paraId="39B33176"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2A7D5748"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7/8 (88%)</w:t>
            </w:r>
          </w:p>
        </w:tc>
        <w:tc>
          <w:tcPr>
            <w:tcW w:w="850" w:type="dxa"/>
          </w:tcPr>
          <w:p w14:paraId="258A2FB6"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7/8 (88%)</w:t>
            </w:r>
          </w:p>
        </w:tc>
        <w:tc>
          <w:tcPr>
            <w:tcW w:w="854" w:type="dxa"/>
          </w:tcPr>
          <w:p w14:paraId="415528B1"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8/8 (100%)</w:t>
            </w:r>
          </w:p>
        </w:tc>
      </w:tr>
      <w:tr w:rsidR="00982C66" w:rsidRPr="00552689" w14:paraId="503EFBCD" w14:textId="77777777" w:rsidTr="00D24D30">
        <w:tc>
          <w:tcPr>
            <w:tcW w:w="1141" w:type="dxa"/>
          </w:tcPr>
          <w:p w14:paraId="5274C537" w14:textId="77777777"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eastAsia="Times New Roman" w:hAnsi="Times New Roman" w:cs="Times New Roman"/>
                <w:color w:val="000000"/>
                <w:sz w:val="16"/>
                <w:szCs w:val="16"/>
                <w:lang w:eastAsia="fr-BE"/>
              </w:rPr>
              <w:t>DA3</w:t>
            </w:r>
          </w:p>
        </w:tc>
        <w:tc>
          <w:tcPr>
            <w:tcW w:w="847" w:type="dxa"/>
          </w:tcPr>
          <w:p w14:paraId="64BEB69B"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6/7 (86%)</w:t>
            </w:r>
          </w:p>
        </w:tc>
        <w:tc>
          <w:tcPr>
            <w:tcW w:w="849" w:type="dxa"/>
          </w:tcPr>
          <w:p w14:paraId="03703A2B"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6/7 (57%)</w:t>
            </w:r>
          </w:p>
        </w:tc>
        <w:tc>
          <w:tcPr>
            <w:tcW w:w="849" w:type="dxa"/>
          </w:tcPr>
          <w:p w14:paraId="03743FA5" w14:textId="77777777" w:rsidR="00982C66" w:rsidRPr="00552689" w:rsidRDefault="00982C66" w:rsidP="00D24D30">
            <w:pPr>
              <w:widowControl w:val="0"/>
              <w:contextualSpacing/>
              <w:jc w:val="center"/>
              <w:rPr>
                <w:rFonts w:ascii="Times New Roman" w:eastAsia="Times New Roman" w:hAnsi="Times New Roman" w:cs="Times New Roman"/>
                <w:bCs/>
                <w:color w:val="000000"/>
                <w:sz w:val="16"/>
                <w:szCs w:val="16"/>
                <w:lang w:eastAsia="fr-BE"/>
              </w:rPr>
            </w:pPr>
            <w:r w:rsidRPr="00552689">
              <w:rPr>
                <w:rFonts w:ascii="Times New Roman" w:hAnsi="Times New Roman" w:cs="Times New Roman"/>
                <w:bCs/>
                <w:sz w:val="16"/>
                <w:szCs w:val="16"/>
              </w:rPr>
              <w:t>7/7 (100%)</w:t>
            </w:r>
          </w:p>
        </w:tc>
        <w:tc>
          <w:tcPr>
            <w:tcW w:w="850" w:type="dxa"/>
          </w:tcPr>
          <w:p w14:paraId="1DBA3D03"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0CC36C0B"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0" w:type="dxa"/>
          </w:tcPr>
          <w:p w14:paraId="40148E34"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0" w:type="dxa"/>
          </w:tcPr>
          <w:p w14:paraId="6FA0412C"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2" w:type="dxa"/>
          </w:tcPr>
          <w:p w14:paraId="71F11E7B"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1" w:type="dxa"/>
          </w:tcPr>
          <w:p w14:paraId="4A2B4B4B"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2/2 (100%)</w:t>
            </w:r>
          </w:p>
        </w:tc>
        <w:tc>
          <w:tcPr>
            <w:tcW w:w="850" w:type="dxa"/>
          </w:tcPr>
          <w:p w14:paraId="79F46AC3"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 xml:space="preserve">1/2 </w:t>
            </w:r>
          </w:p>
          <w:p w14:paraId="30B0B7F9"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(50%)</w:t>
            </w:r>
          </w:p>
        </w:tc>
        <w:tc>
          <w:tcPr>
            <w:tcW w:w="851" w:type="dxa"/>
          </w:tcPr>
          <w:p w14:paraId="068E8C20"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2/2 (100%)</w:t>
            </w:r>
          </w:p>
        </w:tc>
        <w:tc>
          <w:tcPr>
            <w:tcW w:w="850" w:type="dxa"/>
          </w:tcPr>
          <w:p w14:paraId="25A251BD"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5F267648"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7/8 (88%)</w:t>
            </w:r>
          </w:p>
        </w:tc>
        <w:tc>
          <w:tcPr>
            <w:tcW w:w="850" w:type="dxa"/>
          </w:tcPr>
          <w:p w14:paraId="619491F4"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6/8 (75%)</w:t>
            </w:r>
          </w:p>
        </w:tc>
        <w:tc>
          <w:tcPr>
            <w:tcW w:w="854" w:type="dxa"/>
          </w:tcPr>
          <w:p w14:paraId="1BB029C4"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7/8 (88%)</w:t>
            </w:r>
          </w:p>
        </w:tc>
      </w:tr>
      <w:tr w:rsidR="00982C66" w:rsidRPr="00552689" w14:paraId="4EDD28C8" w14:textId="77777777" w:rsidTr="00D24D30">
        <w:tc>
          <w:tcPr>
            <w:tcW w:w="1141" w:type="dxa"/>
          </w:tcPr>
          <w:p w14:paraId="1B4EB8C6" w14:textId="77777777" w:rsidR="00982C66" w:rsidRPr="00552689" w:rsidRDefault="00982C66" w:rsidP="00D24D30">
            <w:pPr>
              <w:widowControl w:val="0"/>
              <w:contextualSpacing/>
              <w:rPr>
                <w:rFonts w:ascii="Times New Roman" w:eastAsia="Times New Roman" w:hAnsi="Times New Roman" w:cs="Times New Roman"/>
                <w:color w:val="000000"/>
                <w:sz w:val="16"/>
                <w:szCs w:val="16"/>
                <w:lang w:eastAsia="fr-BE"/>
              </w:rPr>
            </w:pPr>
            <w:r w:rsidRPr="00552689">
              <w:rPr>
                <w:rFonts w:ascii="Times New Roman" w:hAnsi="Times New Roman" w:cs="Times New Roman"/>
                <w:color w:val="000000"/>
                <w:sz w:val="16"/>
                <w:szCs w:val="16"/>
              </w:rPr>
              <w:t>DA4</w:t>
            </w:r>
          </w:p>
        </w:tc>
        <w:tc>
          <w:tcPr>
            <w:tcW w:w="847" w:type="dxa"/>
          </w:tcPr>
          <w:p w14:paraId="36133A7A"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4/7 (57%)</w:t>
            </w:r>
          </w:p>
        </w:tc>
        <w:tc>
          <w:tcPr>
            <w:tcW w:w="849" w:type="dxa"/>
          </w:tcPr>
          <w:p w14:paraId="1AB73D27" w14:textId="77777777" w:rsidR="00982C66" w:rsidRPr="00552689" w:rsidRDefault="00982C66" w:rsidP="00D24D30">
            <w:pPr>
              <w:widowControl w:val="0"/>
              <w:contextualSpacing/>
              <w:jc w:val="center"/>
              <w:rPr>
                <w:rFonts w:ascii="Times New Roman" w:hAnsi="Times New Roman" w:cs="Times New Roman"/>
                <w:bCs/>
                <w:color w:val="000000"/>
                <w:sz w:val="16"/>
                <w:szCs w:val="16"/>
              </w:rPr>
            </w:pPr>
            <w:r w:rsidRPr="00552689">
              <w:rPr>
                <w:rFonts w:ascii="Times New Roman" w:hAnsi="Times New Roman" w:cs="Times New Roman"/>
                <w:bCs/>
                <w:sz w:val="16"/>
                <w:szCs w:val="16"/>
              </w:rPr>
              <w:t>7/7 (100%)</w:t>
            </w:r>
          </w:p>
        </w:tc>
        <w:tc>
          <w:tcPr>
            <w:tcW w:w="849" w:type="dxa"/>
          </w:tcPr>
          <w:p w14:paraId="02B1CB0D"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5/7 (71%)</w:t>
            </w:r>
          </w:p>
        </w:tc>
        <w:tc>
          <w:tcPr>
            <w:tcW w:w="850" w:type="dxa"/>
          </w:tcPr>
          <w:p w14:paraId="79C768F1"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7211E0BC"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0" w:type="dxa"/>
          </w:tcPr>
          <w:p w14:paraId="32E76E87"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0" w:type="dxa"/>
          </w:tcPr>
          <w:p w14:paraId="73880FF9"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7/7 (100%)</w:t>
            </w:r>
          </w:p>
        </w:tc>
        <w:tc>
          <w:tcPr>
            <w:tcW w:w="852" w:type="dxa"/>
          </w:tcPr>
          <w:p w14:paraId="45D9C8FB"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1" w:type="dxa"/>
          </w:tcPr>
          <w:p w14:paraId="4F001309"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 xml:space="preserve">1/2 </w:t>
            </w:r>
          </w:p>
          <w:p w14:paraId="50E70F8B"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(50%)</w:t>
            </w:r>
          </w:p>
        </w:tc>
        <w:tc>
          <w:tcPr>
            <w:tcW w:w="850" w:type="dxa"/>
          </w:tcPr>
          <w:p w14:paraId="4B4C2814"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2/2 (100%)</w:t>
            </w:r>
          </w:p>
        </w:tc>
        <w:tc>
          <w:tcPr>
            <w:tcW w:w="851" w:type="dxa"/>
          </w:tcPr>
          <w:p w14:paraId="43AA6646"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 xml:space="preserve">2/2 </w:t>
            </w:r>
          </w:p>
          <w:p w14:paraId="7B22718E"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(100%)</w:t>
            </w:r>
          </w:p>
        </w:tc>
        <w:tc>
          <w:tcPr>
            <w:tcW w:w="850" w:type="dxa"/>
          </w:tcPr>
          <w:p w14:paraId="736B4487" w14:textId="77777777" w:rsidR="00982C66" w:rsidRPr="00552689" w:rsidRDefault="00982C66" w:rsidP="00D24D30">
            <w:pPr>
              <w:widowControl w:val="0"/>
              <w:contextualSpacing/>
              <w:jc w:val="center"/>
              <w:rPr>
                <w:rFonts w:ascii="Times New Roman" w:hAnsi="Times New Roman" w:cs="Times New Roman"/>
                <w:bCs/>
                <w:sz w:val="16"/>
                <w:szCs w:val="16"/>
              </w:rPr>
            </w:pPr>
          </w:p>
        </w:tc>
        <w:tc>
          <w:tcPr>
            <w:tcW w:w="850" w:type="dxa"/>
          </w:tcPr>
          <w:p w14:paraId="7530D744"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7/8 (88%)</w:t>
            </w:r>
          </w:p>
        </w:tc>
        <w:tc>
          <w:tcPr>
            <w:tcW w:w="850" w:type="dxa"/>
          </w:tcPr>
          <w:p w14:paraId="6DBF3F04"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7/8 (88%)</w:t>
            </w:r>
          </w:p>
        </w:tc>
        <w:tc>
          <w:tcPr>
            <w:tcW w:w="854" w:type="dxa"/>
          </w:tcPr>
          <w:p w14:paraId="5CE16B45" w14:textId="77777777" w:rsidR="00982C66" w:rsidRPr="00552689" w:rsidRDefault="00982C66" w:rsidP="00D24D30">
            <w:pPr>
              <w:widowControl w:val="0"/>
              <w:contextualSpacing/>
              <w:jc w:val="center"/>
              <w:rPr>
                <w:rFonts w:ascii="Times New Roman" w:hAnsi="Times New Roman" w:cs="Times New Roman"/>
                <w:bCs/>
                <w:sz w:val="16"/>
                <w:szCs w:val="16"/>
              </w:rPr>
            </w:pPr>
            <w:r w:rsidRPr="00552689">
              <w:rPr>
                <w:rFonts w:ascii="Times New Roman" w:hAnsi="Times New Roman" w:cs="Times New Roman"/>
                <w:bCs/>
                <w:sz w:val="16"/>
                <w:szCs w:val="16"/>
              </w:rPr>
              <w:t>7/8 (88%)</w:t>
            </w:r>
          </w:p>
        </w:tc>
      </w:tr>
      <w:tr w:rsidR="00982C66" w:rsidRPr="00552689" w14:paraId="22144DD2" w14:textId="77777777" w:rsidTr="00D24D30">
        <w:trPr>
          <w:trHeight w:val="466"/>
        </w:trPr>
        <w:tc>
          <w:tcPr>
            <w:tcW w:w="1141" w:type="dxa"/>
            <w:tcBorders>
              <w:bottom w:val="single" w:sz="4" w:space="0" w:color="auto"/>
            </w:tcBorders>
          </w:tcPr>
          <w:p w14:paraId="15725E05" w14:textId="06A306F2" w:rsidR="00982C66" w:rsidRPr="00552689" w:rsidRDefault="00982C66" w:rsidP="00D24D30">
            <w:pPr>
              <w:widowControl w:val="0"/>
              <w:contextualSpacing/>
              <w:rPr>
                <w:rFonts w:ascii="Times New Roman" w:hAnsi="Times New Roman" w:cs="Times New Roman"/>
                <w:color w:val="000000"/>
                <w:sz w:val="16"/>
                <w:szCs w:val="16"/>
              </w:rPr>
            </w:pPr>
            <w:r w:rsidRPr="00552689">
              <w:rPr>
                <w:rFonts w:ascii="Times New Roman" w:hAnsi="Times New Roman" w:cs="Times New Roman"/>
                <w:color w:val="000000"/>
                <w:sz w:val="16"/>
                <w:szCs w:val="16"/>
              </w:rPr>
              <w:t>All (</w:t>
            </w:r>
            <w:r w:rsidR="0074449C" w:rsidRPr="00552689">
              <w:rPr>
                <w:rFonts w:ascii="Times New Roman" w:hAnsi="Times New Roman" w:cs="Times New Roman"/>
                <w:color w:val="000000"/>
                <w:sz w:val="16"/>
                <w:szCs w:val="16"/>
              </w:rPr>
              <w:t xml:space="preserve">n = </w:t>
            </w:r>
            <w:r w:rsidRPr="00552689">
              <w:rPr>
                <w:rFonts w:ascii="Times New Roman" w:hAnsi="Times New Roman" w:cs="Times New Roman"/>
                <w:color w:val="000000"/>
                <w:sz w:val="16"/>
                <w:szCs w:val="16"/>
              </w:rPr>
              <w:t>4)</w:t>
            </w:r>
          </w:p>
        </w:tc>
        <w:tc>
          <w:tcPr>
            <w:tcW w:w="847" w:type="dxa"/>
            <w:tcBorders>
              <w:bottom w:val="single" w:sz="4" w:space="0" w:color="auto"/>
            </w:tcBorders>
          </w:tcPr>
          <w:p w14:paraId="5F8DA5BB"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15/28 (54%)</w:t>
            </w:r>
          </w:p>
        </w:tc>
        <w:tc>
          <w:tcPr>
            <w:tcW w:w="849" w:type="dxa"/>
            <w:tcBorders>
              <w:bottom w:val="single" w:sz="4" w:space="0" w:color="auto"/>
            </w:tcBorders>
          </w:tcPr>
          <w:p w14:paraId="581BCE73"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21/28 (75%)</w:t>
            </w:r>
          </w:p>
        </w:tc>
        <w:tc>
          <w:tcPr>
            <w:tcW w:w="849" w:type="dxa"/>
            <w:tcBorders>
              <w:bottom w:val="single" w:sz="4" w:space="0" w:color="auto"/>
            </w:tcBorders>
          </w:tcPr>
          <w:p w14:paraId="3DCBF19C"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23/28 (82%)</w:t>
            </w:r>
          </w:p>
        </w:tc>
        <w:tc>
          <w:tcPr>
            <w:tcW w:w="850" w:type="dxa"/>
            <w:tcBorders>
              <w:bottom w:val="single" w:sz="4" w:space="0" w:color="auto"/>
            </w:tcBorders>
          </w:tcPr>
          <w:p w14:paraId="5400D3B9" w14:textId="77777777" w:rsidR="00982C66" w:rsidRPr="00552689" w:rsidRDefault="00982C66" w:rsidP="00D24D30">
            <w:pPr>
              <w:widowControl w:val="0"/>
              <w:contextualSpacing/>
              <w:jc w:val="center"/>
              <w:rPr>
                <w:rFonts w:ascii="Times New Roman" w:hAnsi="Times New Roman" w:cs="Times New Roman"/>
                <w:b/>
                <w:sz w:val="16"/>
                <w:szCs w:val="16"/>
              </w:rPr>
            </w:pPr>
          </w:p>
        </w:tc>
        <w:tc>
          <w:tcPr>
            <w:tcW w:w="850" w:type="dxa"/>
            <w:tcBorders>
              <w:bottom w:val="single" w:sz="4" w:space="0" w:color="auto"/>
            </w:tcBorders>
          </w:tcPr>
          <w:p w14:paraId="3EC7492F"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28/28</w:t>
            </w:r>
          </w:p>
          <w:p w14:paraId="7E4F55E7"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(100%)</w:t>
            </w:r>
          </w:p>
        </w:tc>
        <w:tc>
          <w:tcPr>
            <w:tcW w:w="850" w:type="dxa"/>
            <w:tcBorders>
              <w:bottom w:val="single" w:sz="4" w:space="0" w:color="auto"/>
            </w:tcBorders>
          </w:tcPr>
          <w:p w14:paraId="449F8A36"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28/28</w:t>
            </w:r>
          </w:p>
          <w:p w14:paraId="378606DE"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(100%)</w:t>
            </w:r>
          </w:p>
        </w:tc>
        <w:tc>
          <w:tcPr>
            <w:tcW w:w="850" w:type="dxa"/>
            <w:tcBorders>
              <w:bottom w:val="single" w:sz="4" w:space="0" w:color="auto"/>
            </w:tcBorders>
          </w:tcPr>
          <w:p w14:paraId="2BC256E7"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28/28</w:t>
            </w:r>
          </w:p>
          <w:p w14:paraId="598CB71B"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(100%)</w:t>
            </w:r>
          </w:p>
        </w:tc>
        <w:tc>
          <w:tcPr>
            <w:tcW w:w="852" w:type="dxa"/>
            <w:tcBorders>
              <w:bottom w:val="single" w:sz="4" w:space="0" w:color="auto"/>
            </w:tcBorders>
          </w:tcPr>
          <w:p w14:paraId="065962D3" w14:textId="77777777" w:rsidR="00982C66" w:rsidRPr="00552689" w:rsidRDefault="00982C66" w:rsidP="00D24D30">
            <w:pPr>
              <w:widowControl w:val="0"/>
              <w:contextualSpacing/>
              <w:jc w:val="center"/>
              <w:rPr>
                <w:rFonts w:ascii="Times New Roman" w:hAnsi="Times New Roman" w:cs="Times New Roman"/>
                <w:b/>
                <w:sz w:val="16"/>
                <w:szCs w:val="16"/>
              </w:rPr>
            </w:pPr>
          </w:p>
        </w:tc>
        <w:tc>
          <w:tcPr>
            <w:tcW w:w="851" w:type="dxa"/>
            <w:tcBorders>
              <w:bottom w:val="single" w:sz="4" w:space="0" w:color="auto"/>
            </w:tcBorders>
          </w:tcPr>
          <w:p w14:paraId="2E30EE3A"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 xml:space="preserve">5/8 </w:t>
            </w:r>
          </w:p>
          <w:p w14:paraId="262FFC0A"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(63%)</w:t>
            </w:r>
          </w:p>
        </w:tc>
        <w:tc>
          <w:tcPr>
            <w:tcW w:w="850" w:type="dxa"/>
            <w:tcBorders>
              <w:bottom w:val="single" w:sz="4" w:space="0" w:color="auto"/>
            </w:tcBorders>
          </w:tcPr>
          <w:p w14:paraId="19E4E4BA"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 xml:space="preserve">6/8 </w:t>
            </w:r>
          </w:p>
          <w:p w14:paraId="7D2765EB"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(75%)</w:t>
            </w:r>
          </w:p>
        </w:tc>
        <w:tc>
          <w:tcPr>
            <w:tcW w:w="851" w:type="dxa"/>
            <w:tcBorders>
              <w:bottom w:val="single" w:sz="4" w:space="0" w:color="auto"/>
            </w:tcBorders>
          </w:tcPr>
          <w:p w14:paraId="6B7DEAF8"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8/8 (100%)</w:t>
            </w:r>
          </w:p>
        </w:tc>
        <w:tc>
          <w:tcPr>
            <w:tcW w:w="850" w:type="dxa"/>
            <w:tcBorders>
              <w:bottom w:val="single" w:sz="4" w:space="0" w:color="auto"/>
            </w:tcBorders>
          </w:tcPr>
          <w:p w14:paraId="58AC1D02" w14:textId="77777777" w:rsidR="00982C66" w:rsidRPr="00552689" w:rsidRDefault="00982C66" w:rsidP="00D24D30">
            <w:pPr>
              <w:widowControl w:val="0"/>
              <w:contextualSpacing/>
              <w:jc w:val="center"/>
              <w:rPr>
                <w:rFonts w:ascii="Times New Roman" w:hAnsi="Times New Roman" w:cs="Times New Roman"/>
                <w:b/>
                <w:sz w:val="16"/>
                <w:szCs w:val="16"/>
              </w:rPr>
            </w:pPr>
          </w:p>
        </w:tc>
        <w:tc>
          <w:tcPr>
            <w:tcW w:w="850" w:type="dxa"/>
            <w:tcBorders>
              <w:bottom w:val="single" w:sz="4" w:space="0" w:color="auto"/>
            </w:tcBorders>
          </w:tcPr>
          <w:p w14:paraId="5DE1CBBD"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25/32 (78%)</w:t>
            </w:r>
          </w:p>
        </w:tc>
        <w:tc>
          <w:tcPr>
            <w:tcW w:w="850" w:type="dxa"/>
            <w:tcBorders>
              <w:bottom w:val="single" w:sz="4" w:space="0" w:color="auto"/>
            </w:tcBorders>
          </w:tcPr>
          <w:p w14:paraId="3A51EEB9"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28/32 (88%)</w:t>
            </w:r>
          </w:p>
        </w:tc>
        <w:tc>
          <w:tcPr>
            <w:tcW w:w="854" w:type="dxa"/>
            <w:tcBorders>
              <w:bottom w:val="single" w:sz="4" w:space="0" w:color="auto"/>
            </w:tcBorders>
          </w:tcPr>
          <w:p w14:paraId="743FF99C"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26/32</w:t>
            </w:r>
          </w:p>
          <w:p w14:paraId="5557BDAC" w14:textId="77777777" w:rsidR="00982C66" w:rsidRPr="00552689" w:rsidRDefault="00982C66" w:rsidP="00D24D30">
            <w:pPr>
              <w:widowControl w:val="0"/>
              <w:contextualSpacing/>
              <w:jc w:val="center"/>
              <w:rPr>
                <w:rFonts w:ascii="Times New Roman" w:hAnsi="Times New Roman" w:cs="Times New Roman"/>
                <w:b/>
                <w:sz w:val="16"/>
                <w:szCs w:val="16"/>
              </w:rPr>
            </w:pPr>
            <w:r w:rsidRPr="00552689">
              <w:rPr>
                <w:rFonts w:ascii="Times New Roman" w:hAnsi="Times New Roman" w:cs="Times New Roman"/>
                <w:b/>
                <w:sz w:val="16"/>
                <w:szCs w:val="16"/>
              </w:rPr>
              <w:t>(81%)</w:t>
            </w:r>
          </w:p>
        </w:tc>
      </w:tr>
    </w:tbl>
    <w:bookmarkEnd w:id="1"/>
    <w:p w14:paraId="1E9539D2" w14:textId="19DE802D" w:rsidR="006D2495" w:rsidRPr="00552689" w:rsidRDefault="006D2495" w:rsidP="006D2495">
      <w:pPr>
        <w:widowControl w:val="0"/>
        <w:autoSpaceDE w:val="0"/>
        <w:autoSpaceDN w:val="0"/>
        <w:adjustRightInd w:val="0"/>
        <w:spacing w:after="0" w:line="240" w:lineRule="auto"/>
        <w:jc w:val="both"/>
        <w:rPr>
          <w:rFonts w:ascii="Times New Roman" w:hAnsi="Times New Roman" w:cs="Times New Roman"/>
          <w:sz w:val="16"/>
          <w:szCs w:val="16"/>
          <w:lang w:val="en-US"/>
        </w:rPr>
      </w:pPr>
      <w:proofErr w:type="spellStart"/>
      <w:r w:rsidRPr="00552689">
        <w:rPr>
          <w:rFonts w:ascii="Times New Roman" w:hAnsi="Times New Roman" w:cs="Times New Roman"/>
          <w:sz w:val="16"/>
          <w:szCs w:val="16"/>
          <w:lang w:val="en-US"/>
        </w:rPr>
        <w:t>IndP</w:t>
      </w:r>
      <w:proofErr w:type="spellEnd"/>
      <w:r w:rsidRPr="00552689">
        <w:rPr>
          <w:rFonts w:ascii="Times New Roman" w:hAnsi="Times New Roman" w:cs="Times New Roman"/>
          <w:sz w:val="16"/>
          <w:szCs w:val="16"/>
          <w:lang w:val="en-US"/>
        </w:rPr>
        <w:t xml:space="preserve">: Indicative present perfect; IndPS: Indicative present; </w:t>
      </w:r>
      <w:proofErr w:type="spellStart"/>
      <w:r w:rsidRPr="00552689">
        <w:rPr>
          <w:rFonts w:ascii="Times New Roman" w:hAnsi="Times New Roman" w:cs="Times New Roman"/>
          <w:sz w:val="16"/>
          <w:szCs w:val="16"/>
          <w:lang w:val="en-US"/>
        </w:rPr>
        <w:t>IndF</w:t>
      </w:r>
      <w:proofErr w:type="spellEnd"/>
      <w:r w:rsidRPr="00552689">
        <w:rPr>
          <w:rFonts w:ascii="Times New Roman" w:hAnsi="Times New Roman" w:cs="Times New Roman"/>
          <w:sz w:val="16"/>
          <w:szCs w:val="16"/>
          <w:lang w:val="en-US"/>
        </w:rPr>
        <w:t>: Indicative future.</w:t>
      </w:r>
    </w:p>
    <w:p w14:paraId="7FFA3F10"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6"/>
          <w:szCs w:val="16"/>
          <w:lang w:val="en-US"/>
        </w:rPr>
      </w:pPr>
    </w:p>
    <w:p w14:paraId="3E52377B" w14:textId="77777777" w:rsidR="00982C66" w:rsidRPr="00552689" w:rsidRDefault="00982C66" w:rsidP="00982C66">
      <w:pPr>
        <w:rPr>
          <w:lang w:val="en-US"/>
        </w:rPr>
      </w:pPr>
    </w:p>
    <w:p w14:paraId="73274E76"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8"/>
          <w:szCs w:val="18"/>
          <w:lang w:val="en-US"/>
        </w:rPr>
      </w:pPr>
      <w:r w:rsidRPr="00552689">
        <w:rPr>
          <w:rFonts w:ascii="Times New Roman" w:hAnsi="Times New Roman" w:cs="Times New Roman"/>
          <w:b/>
          <w:bCs/>
          <w:kern w:val="0"/>
          <w:sz w:val="18"/>
          <w:lang w:val="en-US"/>
        </w:rPr>
        <w:t>Table 5.</w:t>
      </w:r>
      <w:r w:rsidRPr="00552689">
        <w:rPr>
          <w:rFonts w:ascii="Times New Roman" w:hAnsi="Times New Roman" w:cs="Times New Roman"/>
          <w:kern w:val="0"/>
          <w:sz w:val="18"/>
          <w:lang w:val="en-US"/>
        </w:rPr>
        <w:t xml:space="preserve"> Individual scores for the mood condition.</w:t>
      </w:r>
    </w:p>
    <w:tbl>
      <w:tblPr>
        <w:tblStyle w:val="Grilledutableau"/>
        <w:tblpPr w:leftFromText="141" w:rightFromText="141" w:vertAnchor="text" w:horzAnchor="margin" w:tblpY="38"/>
        <w:tblW w:w="496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3"/>
        <w:gridCol w:w="1247"/>
        <w:gridCol w:w="1306"/>
        <w:gridCol w:w="847"/>
        <w:gridCol w:w="1278"/>
        <w:gridCol w:w="1275"/>
        <w:gridCol w:w="853"/>
        <w:gridCol w:w="1214"/>
        <w:gridCol w:w="1342"/>
        <w:gridCol w:w="850"/>
        <w:gridCol w:w="6"/>
        <w:gridCol w:w="1217"/>
        <w:gridCol w:w="1322"/>
      </w:tblGrid>
      <w:tr w:rsidR="00982C66" w:rsidRPr="00552689" w14:paraId="0CFE7A98" w14:textId="77777777" w:rsidTr="00D24D30">
        <w:tc>
          <w:tcPr>
            <w:tcW w:w="408" w:type="pct"/>
            <w:tcBorders>
              <w:top w:val="single" w:sz="4" w:space="0" w:color="auto"/>
              <w:bottom w:val="single" w:sz="4" w:space="0" w:color="auto"/>
            </w:tcBorders>
            <w:vAlign w:val="bottom"/>
          </w:tcPr>
          <w:p w14:paraId="45F9EA78" w14:textId="77777777" w:rsidR="00982C66" w:rsidRPr="00552689" w:rsidRDefault="00982C66" w:rsidP="00D24D30">
            <w:pPr>
              <w:widowControl w:val="0"/>
              <w:spacing w:line="276" w:lineRule="auto"/>
              <w:contextualSpacing/>
              <w:jc w:val="both"/>
              <w:rPr>
                <w:rFonts w:ascii="Times New Roman" w:hAnsi="Times New Roman" w:cs="Times New Roman"/>
                <w:sz w:val="17"/>
                <w:szCs w:val="17"/>
              </w:rPr>
            </w:pPr>
            <w:bookmarkStart w:id="2" w:name="_Hlk151198584"/>
          </w:p>
        </w:tc>
        <w:tc>
          <w:tcPr>
            <w:tcW w:w="919" w:type="pct"/>
            <w:gridSpan w:val="2"/>
            <w:tcBorders>
              <w:top w:val="single" w:sz="4" w:space="0" w:color="auto"/>
              <w:bottom w:val="single" w:sz="4" w:space="0" w:color="auto"/>
            </w:tcBorders>
          </w:tcPr>
          <w:p w14:paraId="1FA4E320" w14:textId="77777777" w:rsidR="00982C66" w:rsidRPr="00552689" w:rsidRDefault="00982C66" w:rsidP="00D24D30">
            <w:pPr>
              <w:widowControl w:val="0"/>
              <w:contextualSpacing/>
              <w:jc w:val="center"/>
              <w:rPr>
                <w:rFonts w:ascii="Times New Roman" w:eastAsia="Times New Roman" w:hAnsi="Times New Roman" w:cs="Times New Roman"/>
                <w:color w:val="000000"/>
                <w:sz w:val="17"/>
                <w:szCs w:val="17"/>
                <w:lang w:eastAsia="fr-BE"/>
              </w:rPr>
            </w:pPr>
            <w:r w:rsidRPr="00552689">
              <w:rPr>
                <w:rFonts w:ascii="Times New Roman" w:eastAsia="Times New Roman" w:hAnsi="Times New Roman" w:cs="Times New Roman"/>
                <w:sz w:val="17"/>
                <w:szCs w:val="17"/>
                <w:lang w:eastAsia="fr-BE"/>
              </w:rPr>
              <w:t>Sentence completion</w:t>
            </w:r>
          </w:p>
        </w:tc>
        <w:tc>
          <w:tcPr>
            <w:tcW w:w="305" w:type="pct"/>
            <w:tcBorders>
              <w:top w:val="single" w:sz="4" w:space="0" w:color="auto"/>
              <w:bottom w:val="single" w:sz="4" w:space="0" w:color="auto"/>
            </w:tcBorders>
          </w:tcPr>
          <w:p w14:paraId="13A9FAD3"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p>
        </w:tc>
        <w:tc>
          <w:tcPr>
            <w:tcW w:w="919" w:type="pct"/>
            <w:gridSpan w:val="2"/>
            <w:tcBorders>
              <w:top w:val="single" w:sz="4" w:space="0" w:color="auto"/>
              <w:bottom w:val="single" w:sz="4" w:space="0" w:color="auto"/>
            </w:tcBorders>
          </w:tcPr>
          <w:p w14:paraId="7B082CF7" w14:textId="77777777" w:rsidR="00982C66" w:rsidRPr="00552689" w:rsidRDefault="00982C66" w:rsidP="00D24D30">
            <w:pPr>
              <w:widowControl w:val="0"/>
              <w:tabs>
                <w:tab w:val="center" w:pos="1168"/>
                <w:tab w:val="right" w:pos="2337"/>
              </w:tabs>
              <w:contextualSpacing/>
              <w:rPr>
                <w:rFonts w:ascii="Times New Roman" w:eastAsia="Times New Roman" w:hAnsi="Times New Roman" w:cs="Times New Roman"/>
                <w:sz w:val="17"/>
                <w:szCs w:val="17"/>
                <w:lang w:eastAsia="fr-BE"/>
              </w:rPr>
            </w:pPr>
            <w:r w:rsidRPr="00552689">
              <w:rPr>
                <w:rFonts w:ascii="Times New Roman" w:eastAsia="Times New Roman" w:hAnsi="Times New Roman" w:cs="Times New Roman"/>
                <w:sz w:val="16"/>
                <w:szCs w:val="16"/>
                <w:lang w:eastAsia="fr-BE"/>
              </w:rPr>
              <w:tab/>
              <w:t>Word ordering alone</w:t>
            </w:r>
          </w:p>
        </w:tc>
        <w:tc>
          <w:tcPr>
            <w:tcW w:w="307" w:type="pct"/>
            <w:tcBorders>
              <w:top w:val="single" w:sz="4" w:space="0" w:color="auto"/>
            </w:tcBorders>
          </w:tcPr>
          <w:p w14:paraId="03B20867"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p>
        </w:tc>
        <w:tc>
          <w:tcPr>
            <w:tcW w:w="920" w:type="pct"/>
            <w:gridSpan w:val="2"/>
            <w:tcBorders>
              <w:top w:val="single" w:sz="4" w:space="0" w:color="auto"/>
              <w:bottom w:val="single" w:sz="4" w:space="0" w:color="auto"/>
            </w:tcBorders>
          </w:tcPr>
          <w:p w14:paraId="5FF916E1" w14:textId="77777777" w:rsidR="00982C66" w:rsidRPr="00552689" w:rsidRDefault="00982C66" w:rsidP="00D24D30">
            <w:pPr>
              <w:widowControl w:val="0"/>
              <w:contextualSpacing/>
              <w:jc w:val="center"/>
              <w:rPr>
                <w:rFonts w:ascii="Times New Roman" w:eastAsia="Times New Roman" w:hAnsi="Times New Roman" w:cs="Times New Roman"/>
                <w:color w:val="000000"/>
                <w:sz w:val="17"/>
                <w:szCs w:val="17"/>
                <w:lang w:eastAsia="fr-BE"/>
              </w:rPr>
            </w:pPr>
            <w:r w:rsidRPr="00552689">
              <w:rPr>
                <w:rFonts w:ascii="Times New Roman" w:eastAsia="Times New Roman" w:hAnsi="Times New Roman" w:cs="Times New Roman"/>
                <w:sz w:val="17"/>
                <w:szCs w:val="17"/>
                <w:lang w:eastAsia="fr-BE"/>
              </w:rPr>
              <w:t>Word ordering and inflection</w:t>
            </w:r>
          </w:p>
        </w:tc>
        <w:tc>
          <w:tcPr>
            <w:tcW w:w="308" w:type="pct"/>
            <w:gridSpan w:val="2"/>
            <w:tcBorders>
              <w:top w:val="single" w:sz="4" w:space="0" w:color="auto"/>
              <w:bottom w:val="single" w:sz="4" w:space="0" w:color="auto"/>
            </w:tcBorders>
          </w:tcPr>
          <w:p w14:paraId="71EFB02B"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p>
        </w:tc>
        <w:tc>
          <w:tcPr>
            <w:tcW w:w="914" w:type="pct"/>
            <w:gridSpan w:val="2"/>
            <w:tcBorders>
              <w:top w:val="single" w:sz="4" w:space="0" w:color="auto"/>
              <w:bottom w:val="single" w:sz="4" w:space="0" w:color="auto"/>
            </w:tcBorders>
            <w:vAlign w:val="bottom"/>
          </w:tcPr>
          <w:p w14:paraId="13465A2F"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eastAsia="Times New Roman" w:hAnsi="Times New Roman" w:cs="Times New Roman"/>
                <w:sz w:val="17"/>
                <w:szCs w:val="17"/>
                <w:lang w:eastAsia="fr-BE"/>
              </w:rPr>
              <w:t>Grammaticality judgment</w:t>
            </w:r>
          </w:p>
        </w:tc>
      </w:tr>
      <w:tr w:rsidR="00982C66" w:rsidRPr="00552689" w14:paraId="3B7C2E24" w14:textId="77777777" w:rsidTr="00D24D30">
        <w:tc>
          <w:tcPr>
            <w:tcW w:w="408" w:type="pct"/>
            <w:tcBorders>
              <w:bottom w:val="single" w:sz="4" w:space="0" w:color="FFFFFF" w:themeColor="background1"/>
            </w:tcBorders>
            <w:vAlign w:val="bottom"/>
          </w:tcPr>
          <w:p w14:paraId="19B1D191" w14:textId="77777777" w:rsidR="00982C66" w:rsidRPr="00552689" w:rsidRDefault="00982C66" w:rsidP="00D24D30">
            <w:pPr>
              <w:widowControl w:val="0"/>
              <w:spacing w:line="276" w:lineRule="auto"/>
              <w:contextualSpacing/>
              <w:jc w:val="both"/>
              <w:rPr>
                <w:rFonts w:ascii="Times New Roman" w:eastAsia="Times New Roman" w:hAnsi="Times New Roman" w:cs="Times New Roman"/>
                <w:color w:val="000000"/>
                <w:sz w:val="17"/>
                <w:szCs w:val="17"/>
                <w:lang w:eastAsia="fr-BE"/>
              </w:rPr>
            </w:pPr>
          </w:p>
        </w:tc>
        <w:tc>
          <w:tcPr>
            <w:tcW w:w="449" w:type="pct"/>
            <w:tcBorders>
              <w:bottom w:val="single" w:sz="4" w:space="0" w:color="000000" w:themeColor="text1"/>
            </w:tcBorders>
          </w:tcPr>
          <w:p w14:paraId="55C171EE" w14:textId="77777777" w:rsidR="00982C66" w:rsidRPr="00552689" w:rsidRDefault="00982C66" w:rsidP="00D24D30">
            <w:pPr>
              <w:widowControl w:val="0"/>
              <w:contextualSpacing/>
              <w:jc w:val="center"/>
              <w:rPr>
                <w:rFonts w:ascii="Times New Roman" w:eastAsia="Times New Roman" w:hAnsi="Times New Roman" w:cs="Times New Roman"/>
                <w:color w:val="000000"/>
                <w:sz w:val="17"/>
                <w:szCs w:val="17"/>
                <w:lang w:eastAsia="fr-BE"/>
              </w:rPr>
            </w:pPr>
            <w:r w:rsidRPr="00552689">
              <w:rPr>
                <w:rFonts w:ascii="Times New Roman" w:eastAsia="Times New Roman" w:hAnsi="Times New Roman" w:cs="Times New Roman"/>
                <w:color w:val="000000"/>
                <w:sz w:val="17"/>
                <w:szCs w:val="17"/>
                <w:lang w:eastAsia="fr-BE"/>
              </w:rPr>
              <w:t>Real</w:t>
            </w:r>
          </w:p>
        </w:tc>
        <w:tc>
          <w:tcPr>
            <w:tcW w:w="470" w:type="pct"/>
            <w:tcBorders>
              <w:bottom w:val="single" w:sz="4" w:space="0" w:color="auto"/>
            </w:tcBorders>
          </w:tcPr>
          <w:p w14:paraId="793C9186" w14:textId="77777777" w:rsidR="00982C66" w:rsidRPr="00552689" w:rsidRDefault="00982C66" w:rsidP="00D24D30">
            <w:pPr>
              <w:widowControl w:val="0"/>
              <w:contextualSpacing/>
              <w:jc w:val="center"/>
              <w:rPr>
                <w:rFonts w:ascii="Times New Roman" w:eastAsia="Times New Roman" w:hAnsi="Times New Roman" w:cs="Times New Roman"/>
                <w:color w:val="000000"/>
                <w:sz w:val="17"/>
                <w:szCs w:val="17"/>
                <w:lang w:eastAsia="fr-BE"/>
              </w:rPr>
            </w:pPr>
            <w:r w:rsidRPr="00552689">
              <w:rPr>
                <w:rFonts w:ascii="Times New Roman" w:eastAsia="Times New Roman" w:hAnsi="Times New Roman" w:cs="Times New Roman"/>
                <w:color w:val="000000"/>
                <w:sz w:val="17"/>
                <w:szCs w:val="17"/>
                <w:lang w:eastAsia="fr-BE"/>
              </w:rPr>
              <w:t>Hypothetical</w:t>
            </w:r>
          </w:p>
        </w:tc>
        <w:tc>
          <w:tcPr>
            <w:tcW w:w="305" w:type="pct"/>
            <w:tcBorders>
              <w:bottom w:val="single" w:sz="4" w:space="0" w:color="FFFFFF" w:themeColor="background1"/>
            </w:tcBorders>
          </w:tcPr>
          <w:p w14:paraId="23A7A842" w14:textId="77777777" w:rsidR="00982C66" w:rsidRPr="00552689" w:rsidRDefault="00982C66" w:rsidP="00D24D30">
            <w:pPr>
              <w:widowControl w:val="0"/>
              <w:contextualSpacing/>
              <w:jc w:val="center"/>
              <w:rPr>
                <w:rFonts w:ascii="Times New Roman" w:eastAsia="Times New Roman" w:hAnsi="Times New Roman" w:cs="Times New Roman"/>
                <w:color w:val="000000"/>
                <w:sz w:val="17"/>
                <w:szCs w:val="17"/>
                <w:lang w:eastAsia="fr-BE"/>
              </w:rPr>
            </w:pPr>
          </w:p>
        </w:tc>
        <w:tc>
          <w:tcPr>
            <w:tcW w:w="460" w:type="pct"/>
            <w:tcBorders>
              <w:bottom w:val="single" w:sz="4" w:space="0" w:color="auto"/>
            </w:tcBorders>
          </w:tcPr>
          <w:p w14:paraId="71EEB913" w14:textId="77777777" w:rsidR="00982C66" w:rsidRPr="00552689" w:rsidRDefault="00982C66" w:rsidP="00D24D30">
            <w:pPr>
              <w:widowControl w:val="0"/>
              <w:contextualSpacing/>
              <w:jc w:val="center"/>
              <w:rPr>
                <w:rFonts w:ascii="Times New Roman" w:eastAsia="Times New Roman" w:hAnsi="Times New Roman" w:cs="Times New Roman"/>
                <w:color w:val="000000"/>
                <w:sz w:val="17"/>
                <w:szCs w:val="17"/>
                <w:lang w:eastAsia="fr-BE"/>
              </w:rPr>
            </w:pPr>
            <w:r w:rsidRPr="00552689">
              <w:rPr>
                <w:rFonts w:ascii="Times New Roman" w:eastAsia="Times New Roman" w:hAnsi="Times New Roman" w:cs="Times New Roman"/>
                <w:color w:val="000000"/>
                <w:sz w:val="17"/>
                <w:szCs w:val="17"/>
                <w:lang w:eastAsia="fr-BE"/>
              </w:rPr>
              <w:t>Real</w:t>
            </w:r>
          </w:p>
        </w:tc>
        <w:tc>
          <w:tcPr>
            <w:tcW w:w="459" w:type="pct"/>
            <w:tcBorders>
              <w:bottom w:val="single" w:sz="4" w:space="0" w:color="auto"/>
            </w:tcBorders>
          </w:tcPr>
          <w:p w14:paraId="6E3F0A95" w14:textId="77777777" w:rsidR="00982C66" w:rsidRPr="00552689" w:rsidRDefault="00982C66" w:rsidP="00D24D30">
            <w:pPr>
              <w:widowControl w:val="0"/>
              <w:contextualSpacing/>
              <w:jc w:val="center"/>
              <w:rPr>
                <w:rFonts w:ascii="Times New Roman" w:eastAsia="Times New Roman" w:hAnsi="Times New Roman" w:cs="Times New Roman"/>
                <w:color w:val="000000"/>
                <w:sz w:val="17"/>
                <w:szCs w:val="17"/>
                <w:lang w:eastAsia="fr-BE"/>
              </w:rPr>
            </w:pPr>
            <w:r w:rsidRPr="00552689">
              <w:rPr>
                <w:rFonts w:ascii="Times New Roman" w:eastAsia="Times New Roman" w:hAnsi="Times New Roman" w:cs="Times New Roman"/>
                <w:color w:val="000000"/>
                <w:sz w:val="17"/>
                <w:szCs w:val="17"/>
                <w:lang w:eastAsia="fr-BE"/>
              </w:rPr>
              <w:t>Hypothetical</w:t>
            </w:r>
          </w:p>
        </w:tc>
        <w:tc>
          <w:tcPr>
            <w:tcW w:w="307" w:type="pct"/>
          </w:tcPr>
          <w:p w14:paraId="0385D990" w14:textId="77777777" w:rsidR="00982C66" w:rsidRPr="00552689" w:rsidRDefault="00982C66" w:rsidP="00D24D30">
            <w:pPr>
              <w:widowControl w:val="0"/>
              <w:contextualSpacing/>
              <w:jc w:val="center"/>
              <w:rPr>
                <w:rFonts w:ascii="Times New Roman" w:eastAsia="Times New Roman" w:hAnsi="Times New Roman" w:cs="Times New Roman"/>
                <w:color w:val="000000"/>
                <w:sz w:val="17"/>
                <w:szCs w:val="17"/>
                <w:lang w:eastAsia="fr-BE"/>
              </w:rPr>
            </w:pPr>
          </w:p>
        </w:tc>
        <w:tc>
          <w:tcPr>
            <w:tcW w:w="437" w:type="pct"/>
            <w:tcBorders>
              <w:bottom w:val="single" w:sz="4" w:space="0" w:color="auto"/>
            </w:tcBorders>
          </w:tcPr>
          <w:p w14:paraId="40F81E49" w14:textId="77777777" w:rsidR="00982C66" w:rsidRPr="00552689" w:rsidRDefault="00982C66" w:rsidP="00D24D30">
            <w:pPr>
              <w:widowControl w:val="0"/>
              <w:contextualSpacing/>
              <w:jc w:val="center"/>
              <w:rPr>
                <w:rFonts w:ascii="Times New Roman" w:eastAsia="Times New Roman" w:hAnsi="Times New Roman" w:cs="Times New Roman"/>
                <w:color w:val="000000"/>
                <w:sz w:val="17"/>
                <w:szCs w:val="17"/>
                <w:lang w:eastAsia="fr-BE"/>
              </w:rPr>
            </w:pPr>
            <w:r w:rsidRPr="00552689">
              <w:rPr>
                <w:rFonts w:ascii="Times New Roman" w:eastAsia="Times New Roman" w:hAnsi="Times New Roman" w:cs="Times New Roman"/>
                <w:color w:val="000000"/>
                <w:sz w:val="17"/>
                <w:szCs w:val="17"/>
                <w:lang w:eastAsia="fr-BE"/>
              </w:rPr>
              <w:t>Real</w:t>
            </w:r>
          </w:p>
        </w:tc>
        <w:tc>
          <w:tcPr>
            <w:tcW w:w="483" w:type="pct"/>
            <w:tcBorders>
              <w:bottom w:val="single" w:sz="4" w:space="0" w:color="auto"/>
            </w:tcBorders>
          </w:tcPr>
          <w:p w14:paraId="09AEC079" w14:textId="77777777" w:rsidR="00982C66" w:rsidRPr="00552689" w:rsidRDefault="00982C66" w:rsidP="00D24D30">
            <w:pPr>
              <w:widowControl w:val="0"/>
              <w:contextualSpacing/>
              <w:jc w:val="center"/>
              <w:rPr>
                <w:rFonts w:ascii="Times New Roman" w:eastAsia="Times New Roman" w:hAnsi="Times New Roman" w:cs="Times New Roman"/>
                <w:color w:val="000000"/>
                <w:sz w:val="17"/>
                <w:szCs w:val="17"/>
                <w:lang w:eastAsia="fr-BE"/>
              </w:rPr>
            </w:pPr>
            <w:r w:rsidRPr="00552689">
              <w:rPr>
                <w:rFonts w:ascii="Times New Roman" w:eastAsia="Times New Roman" w:hAnsi="Times New Roman" w:cs="Times New Roman"/>
                <w:color w:val="000000"/>
                <w:sz w:val="17"/>
                <w:szCs w:val="17"/>
                <w:lang w:eastAsia="fr-BE"/>
              </w:rPr>
              <w:t>Hypothetical</w:t>
            </w:r>
          </w:p>
        </w:tc>
        <w:tc>
          <w:tcPr>
            <w:tcW w:w="306" w:type="pct"/>
            <w:tcBorders>
              <w:bottom w:val="single" w:sz="4" w:space="0" w:color="FFFFFF" w:themeColor="background1"/>
            </w:tcBorders>
          </w:tcPr>
          <w:p w14:paraId="101A8F4B" w14:textId="77777777" w:rsidR="00982C66" w:rsidRPr="00552689" w:rsidRDefault="00982C66" w:rsidP="00D24D30">
            <w:pPr>
              <w:widowControl w:val="0"/>
              <w:contextualSpacing/>
              <w:jc w:val="center"/>
              <w:rPr>
                <w:rFonts w:ascii="Times New Roman" w:eastAsia="Times New Roman" w:hAnsi="Times New Roman" w:cs="Times New Roman"/>
                <w:color w:val="000000"/>
                <w:sz w:val="17"/>
                <w:szCs w:val="17"/>
                <w:lang w:eastAsia="fr-BE"/>
              </w:rPr>
            </w:pPr>
          </w:p>
        </w:tc>
        <w:tc>
          <w:tcPr>
            <w:tcW w:w="440" w:type="pct"/>
            <w:gridSpan w:val="2"/>
            <w:tcBorders>
              <w:bottom w:val="single" w:sz="4" w:space="0" w:color="auto"/>
            </w:tcBorders>
          </w:tcPr>
          <w:p w14:paraId="65F7DF99" w14:textId="77777777" w:rsidR="00982C66" w:rsidRPr="00552689" w:rsidRDefault="00982C66" w:rsidP="00D24D30">
            <w:pPr>
              <w:widowControl w:val="0"/>
              <w:contextualSpacing/>
              <w:jc w:val="center"/>
              <w:rPr>
                <w:rFonts w:ascii="Times New Roman" w:eastAsia="Times New Roman" w:hAnsi="Times New Roman" w:cs="Times New Roman"/>
                <w:color w:val="000000"/>
                <w:sz w:val="17"/>
                <w:szCs w:val="17"/>
                <w:lang w:eastAsia="fr-BE"/>
              </w:rPr>
            </w:pPr>
            <w:r w:rsidRPr="00552689">
              <w:rPr>
                <w:rFonts w:ascii="Times New Roman" w:eastAsia="Times New Roman" w:hAnsi="Times New Roman" w:cs="Times New Roman"/>
                <w:color w:val="000000"/>
                <w:sz w:val="17"/>
                <w:szCs w:val="17"/>
                <w:lang w:eastAsia="fr-BE"/>
              </w:rPr>
              <w:t>Real</w:t>
            </w:r>
          </w:p>
        </w:tc>
        <w:tc>
          <w:tcPr>
            <w:tcW w:w="476" w:type="pct"/>
            <w:tcBorders>
              <w:bottom w:val="single" w:sz="4" w:space="0" w:color="auto"/>
            </w:tcBorders>
          </w:tcPr>
          <w:p w14:paraId="7149E8FD" w14:textId="77777777" w:rsidR="00982C66" w:rsidRPr="00552689" w:rsidRDefault="00982C66" w:rsidP="00D24D30">
            <w:pPr>
              <w:widowControl w:val="0"/>
              <w:contextualSpacing/>
              <w:jc w:val="center"/>
              <w:rPr>
                <w:rFonts w:ascii="Times New Roman" w:eastAsia="Times New Roman" w:hAnsi="Times New Roman" w:cs="Times New Roman"/>
                <w:color w:val="000000"/>
                <w:sz w:val="17"/>
                <w:szCs w:val="17"/>
                <w:lang w:eastAsia="fr-BE"/>
              </w:rPr>
            </w:pPr>
            <w:r w:rsidRPr="00552689">
              <w:rPr>
                <w:rFonts w:ascii="Times New Roman" w:eastAsia="Times New Roman" w:hAnsi="Times New Roman" w:cs="Times New Roman"/>
                <w:color w:val="000000"/>
                <w:sz w:val="17"/>
                <w:szCs w:val="17"/>
                <w:lang w:eastAsia="fr-BE"/>
              </w:rPr>
              <w:t xml:space="preserve">Hypothetical </w:t>
            </w:r>
          </w:p>
        </w:tc>
      </w:tr>
      <w:tr w:rsidR="00982C66" w:rsidRPr="00552689" w14:paraId="5E4BC556" w14:textId="77777777" w:rsidTr="00D24D30">
        <w:tc>
          <w:tcPr>
            <w:tcW w:w="408" w:type="pct"/>
            <w:tcBorders>
              <w:top w:val="single" w:sz="4" w:space="0" w:color="FFFFFF" w:themeColor="background1"/>
            </w:tcBorders>
            <w:vAlign w:val="bottom"/>
          </w:tcPr>
          <w:p w14:paraId="2602FB37" w14:textId="77777777" w:rsidR="00982C66" w:rsidRPr="00552689" w:rsidRDefault="00982C66" w:rsidP="00D24D30">
            <w:pPr>
              <w:widowControl w:val="0"/>
              <w:contextualSpacing/>
              <w:jc w:val="both"/>
              <w:rPr>
                <w:rFonts w:ascii="Times New Roman" w:hAnsi="Times New Roman" w:cs="Times New Roman"/>
                <w:i/>
                <w:sz w:val="17"/>
                <w:szCs w:val="17"/>
              </w:rPr>
            </w:pPr>
            <w:r w:rsidRPr="00552689">
              <w:rPr>
                <w:rFonts w:ascii="Times New Roman" w:hAnsi="Times New Roman" w:cs="Times New Roman"/>
                <w:i/>
                <w:sz w:val="17"/>
                <w:szCs w:val="17"/>
              </w:rPr>
              <w:t>French</w:t>
            </w:r>
          </w:p>
        </w:tc>
        <w:tc>
          <w:tcPr>
            <w:tcW w:w="449" w:type="pct"/>
            <w:tcBorders>
              <w:top w:val="single" w:sz="4" w:space="0" w:color="FFFFFF" w:themeColor="background1"/>
            </w:tcBorders>
            <w:vAlign w:val="bottom"/>
          </w:tcPr>
          <w:p w14:paraId="5B6C222E" w14:textId="77777777" w:rsidR="00982C66" w:rsidRPr="00552689" w:rsidRDefault="00982C66" w:rsidP="00D24D30">
            <w:pPr>
              <w:widowControl w:val="0"/>
              <w:contextualSpacing/>
              <w:jc w:val="both"/>
              <w:rPr>
                <w:rFonts w:ascii="Times New Roman" w:hAnsi="Times New Roman" w:cs="Times New Roman"/>
                <w:i/>
                <w:sz w:val="17"/>
                <w:szCs w:val="17"/>
              </w:rPr>
            </w:pPr>
          </w:p>
        </w:tc>
        <w:tc>
          <w:tcPr>
            <w:tcW w:w="470" w:type="pct"/>
            <w:tcBorders>
              <w:top w:val="single" w:sz="4" w:space="0" w:color="auto"/>
            </w:tcBorders>
            <w:vAlign w:val="bottom"/>
          </w:tcPr>
          <w:p w14:paraId="5E681733" w14:textId="77777777" w:rsidR="00982C66" w:rsidRPr="00552689" w:rsidRDefault="00982C66" w:rsidP="00D24D30">
            <w:pPr>
              <w:widowControl w:val="0"/>
              <w:contextualSpacing/>
              <w:jc w:val="center"/>
              <w:rPr>
                <w:rFonts w:ascii="Times New Roman" w:hAnsi="Times New Roman" w:cs="Times New Roman"/>
                <w:b/>
                <w:sz w:val="17"/>
                <w:szCs w:val="17"/>
              </w:rPr>
            </w:pPr>
          </w:p>
        </w:tc>
        <w:tc>
          <w:tcPr>
            <w:tcW w:w="305" w:type="pct"/>
            <w:tcBorders>
              <w:top w:val="single" w:sz="4" w:space="0" w:color="FFFFFF" w:themeColor="background1"/>
            </w:tcBorders>
          </w:tcPr>
          <w:p w14:paraId="5A4EED39"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60" w:type="pct"/>
          </w:tcPr>
          <w:p w14:paraId="20EF7A8D"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59" w:type="pct"/>
          </w:tcPr>
          <w:p w14:paraId="1E3D3AB5"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307" w:type="pct"/>
          </w:tcPr>
          <w:p w14:paraId="2E01F02C"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37" w:type="pct"/>
            <w:tcBorders>
              <w:top w:val="single" w:sz="4" w:space="0" w:color="auto"/>
            </w:tcBorders>
            <w:vAlign w:val="bottom"/>
          </w:tcPr>
          <w:p w14:paraId="1B67873A"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83" w:type="pct"/>
            <w:tcBorders>
              <w:top w:val="single" w:sz="4" w:space="0" w:color="auto"/>
            </w:tcBorders>
            <w:vAlign w:val="bottom"/>
          </w:tcPr>
          <w:p w14:paraId="6DBB7B3B" w14:textId="77777777" w:rsidR="00982C66" w:rsidRPr="00552689" w:rsidRDefault="00982C66" w:rsidP="00D24D30">
            <w:pPr>
              <w:widowControl w:val="0"/>
              <w:contextualSpacing/>
              <w:jc w:val="center"/>
              <w:rPr>
                <w:rFonts w:ascii="Times New Roman" w:hAnsi="Times New Roman" w:cs="Times New Roman"/>
                <w:b/>
                <w:sz w:val="17"/>
                <w:szCs w:val="17"/>
              </w:rPr>
            </w:pPr>
          </w:p>
        </w:tc>
        <w:tc>
          <w:tcPr>
            <w:tcW w:w="306" w:type="pct"/>
            <w:tcBorders>
              <w:top w:val="single" w:sz="4" w:space="0" w:color="FFFFFF" w:themeColor="background1"/>
            </w:tcBorders>
          </w:tcPr>
          <w:p w14:paraId="4C738B5B" w14:textId="77777777" w:rsidR="00982C66" w:rsidRPr="00552689" w:rsidRDefault="00982C66" w:rsidP="00D24D30">
            <w:pPr>
              <w:widowControl w:val="0"/>
              <w:contextualSpacing/>
              <w:jc w:val="center"/>
              <w:rPr>
                <w:rFonts w:ascii="Times New Roman" w:hAnsi="Times New Roman" w:cs="Times New Roman"/>
                <w:b/>
                <w:sz w:val="17"/>
                <w:szCs w:val="17"/>
              </w:rPr>
            </w:pPr>
          </w:p>
        </w:tc>
        <w:tc>
          <w:tcPr>
            <w:tcW w:w="440" w:type="pct"/>
            <w:gridSpan w:val="2"/>
            <w:tcBorders>
              <w:top w:val="single" w:sz="4" w:space="0" w:color="auto"/>
            </w:tcBorders>
            <w:vAlign w:val="bottom"/>
          </w:tcPr>
          <w:p w14:paraId="07B604E5" w14:textId="77777777" w:rsidR="00982C66" w:rsidRPr="00552689" w:rsidRDefault="00982C66" w:rsidP="00D24D30">
            <w:pPr>
              <w:widowControl w:val="0"/>
              <w:contextualSpacing/>
              <w:jc w:val="center"/>
              <w:rPr>
                <w:rFonts w:ascii="Times New Roman" w:hAnsi="Times New Roman" w:cs="Times New Roman"/>
                <w:b/>
                <w:sz w:val="17"/>
                <w:szCs w:val="17"/>
              </w:rPr>
            </w:pPr>
          </w:p>
        </w:tc>
        <w:tc>
          <w:tcPr>
            <w:tcW w:w="476" w:type="pct"/>
            <w:tcBorders>
              <w:top w:val="single" w:sz="4" w:space="0" w:color="auto"/>
            </w:tcBorders>
            <w:vAlign w:val="bottom"/>
          </w:tcPr>
          <w:p w14:paraId="6CE668B4" w14:textId="77777777" w:rsidR="00982C66" w:rsidRPr="00552689" w:rsidRDefault="00982C66" w:rsidP="00D24D30">
            <w:pPr>
              <w:widowControl w:val="0"/>
              <w:contextualSpacing/>
              <w:jc w:val="center"/>
              <w:rPr>
                <w:rFonts w:ascii="Times New Roman" w:hAnsi="Times New Roman" w:cs="Times New Roman"/>
                <w:b/>
                <w:sz w:val="17"/>
                <w:szCs w:val="17"/>
              </w:rPr>
            </w:pPr>
          </w:p>
        </w:tc>
      </w:tr>
      <w:tr w:rsidR="00982C66" w:rsidRPr="00552689" w14:paraId="7A60D739" w14:textId="77777777" w:rsidTr="00D24D30">
        <w:tc>
          <w:tcPr>
            <w:tcW w:w="408" w:type="pct"/>
            <w:vAlign w:val="bottom"/>
          </w:tcPr>
          <w:p w14:paraId="1BDE6F80" w14:textId="77777777" w:rsidR="00982C66" w:rsidRPr="00552689" w:rsidRDefault="00982C66" w:rsidP="00D24D30">
            <w:pPr>
              <w:widowControl w:val="0"/>
              <w:spacing w:line="276" w:lineRule="auto"/>
              <w:contextualSpacing/>
              <w:jc w:val="both"/>
              <w:rPr>
                <w:rFonts w:ascii="Times New Roman" w:hAnsi="Times New Roman" w:cs="Times New Roman"/>
                <w:sz w:val="17"/>
                <w:szCs w:val="17"/>
              </w:rPr>
            </w:pPr>
            <w:r w:rsidRPr="00552689">
              <w:rPr>
                <w:rFonts w:ascii="Times New Roman" w:eastAsia="Times New Roman" w:hAnsi="Times New Roman" w:cs="Times New Roman"/>
                <w:color w:val="000000"/>
                <w:sz w:val="17"/>
                <w:szCs w:val="17"/>
                <w:lang w:eastAsia="fr-BE"/>
              </w:rPr>
              <w:t>FA1</w:t>
            </w:r>
          </w:p>
        </w:tc>
        <w:tc>
          <w:tcPr>
            <w:tcW w:w="449" w:type="pct"/>
            <w:vAlign w:val="bottom"/>
          </w:tcPr>
          <w:p w14:paraId="3F68539F"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7/7 (100%)</w:t>
            </w:r>
          </w:p>
        </w:tc>
        <w:tc>
          <w:tcPr>
            <w:tcW w:w="470" w:type="pct"/>
            <w:vAlign w:val="bottom"/>
          </w:tcPr>
          <w:p w14:paraId="205CD79A"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3/7 (43%)</w:t>
            </w:r>
          </w:p>
        </w:tc>
        <w:tc>
          <w:tcPr>
            <w:tcW w:w="305" w:type="pct"/>
          </w:tcPr>
          <w:p w14:paraId="24C7E472"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60" w:type="pct"/>
          </w:tcPr>
          <w:p w14:paraId="2393B76B"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7/7 (100%)</w:t>
            </w:r>
          </w:p>
        </w:tc>
        <w:tc>
          <w:tcPr>
            <w:tcW w:w="459" w:type="pct"/>
          </w:tcPr>
          <w:p w14:paraId="74F03AB7"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7/7 (100%)</w:t>
            </w:r>
          </w:p>
        </w:tc>
        <w:tc>
          <w:tcPr>
            <w:tcW w:w="307" w:type="pct"/>
          </w:tcPr>
          <w:p w14:paraId="3F097D2F"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37" w:type="pct"/>
            <w:vAlign w:val="bottom"/>
          </w:tcPr>
          <w:p w14:paraId="6A1453E8"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3/3 (100%)</w:t>
            </w:r>
          </w:p>
        </w:tc>
        <w:tc>
          <w:tcPr>
            <w:tcW w:w="483" w:type="pct"/>
            <w:vAlign w:val="bottom"/>
          </w:tcPr>
          <w:p w14:paraId="28E3D156"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0/3 (0%)</w:t>
            </w:r>
          </w:p>
        </w:tc>
        <w:tc>
          <w:tcPr>
            <w:tcW w:w="306" w:type="pct"/>
          </w:tcPr>
          <w:p w14:paraId="46E292DA"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40" w:type="pct"/>
            <w:gridSpan w:val="2"/>
            <w:vAlign w:val="bottom"/>
          </w:tcPr>
          <w:p w14:paraId="7D28A163"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6/8 (75%)</w:t>
            </w:r>
          </w:p>
        </w:tc>
        <w:tc>
          <w:tcPr>
            <w:tcW w:w="476" w:type="pct"/>
            <w:vAlign w:val="bottom"/>
          </w:tcPr>
          <w:p w14:paraId="1AC45E42"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6/8 (75%)</w:t>
            </w:r>
          </w:p>
        </w:tc>
      </w:tr>
      <w:tr w:rsidR="00982C66" w:rsidRPr="00552689" w14:paraId="16BAFAF3" w14:textId="77777777" w:rsidTr="00D24D30">
        <w:tc>
          <w:tcPr>
            <w:tcW w:w="408" w:type="pct"/>
            <w:vAlign w:val="bottom"/>
          </w:tcPr>
          <w:p w14:paraId="702DB052" w14:textId="77777777" w:rsidR="00982C66" w:rsidRPr="00552689" w:rsidRDefault="00982C66" w:rsidP="00D24D30">
            <w:pPr>
              <w:widowControl w:val="0"/>
              <w:spacing w:line="276" w:lineRule="auto"/>
              <w:contextualSpacing/>
              <w:jc w:val="both"/>
              <w:rPr>
                <w:rFonts w:ascii="Times New Roman" w:hAnsi="Times New Roman" w:cs="Times New Roman"/>
                <w:sz w:val="17"/>
                <w:szCs w:val="17"/>
              </w:rPr>
            </w:pPr>
            <w:r w:rsidRPr="00552689">
              <w:rPr>
                <w:rFonts w:ascii="Times New Roman" w:eastAsia="Times New Roman" w:hAnsi="Times New Roman" w:cs="Times New Roman"/>
                <w:color w:val="000000"/>
                <w:sz w:val="17"/>
                <w:szCs w:val="17"/>
                <w:lang w:eastAsia="fr-BE"/>
              </w:rPr>
              <w:t>FA2</w:t>
            </w:r>
          </w:p>
        </w:tc>
        <w:tc>
          <w:tcPr>
            <w:tcW w:w="449" w:type="pct"/>
            <w:vAlign w:val="bottom"/>
          </w:tcPr>
          <w:p w14:paraId="23D23B7E"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7/7 (100%)</w:t>
            </w:r>
          </w:p>
        </w:tc>
        <w:tc>
          <w:tcPr>
            <w:tcW w:w="470" w:type="pct"/>
            <w:vAlign w:val="bottom"/>
          </w:tcPr>
          <w:p w14:paraId="5341146F"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5/7 (71%)</w:t>
            </w:r>
          </w:p>
        </w:tc>
        <w:tc>
          <w:tcPr>
            <w:tcW w:w="305" w:type="pct"/>
          </w:tcPr>
          <w:p w14:paraId="02B9C0FE"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60" w:type="pct"/>
          </w:tcPr>
          <w:p w14:paraId="2B2D7B82"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7/7 (100%)</w:t>
            </w:r>
          </w:p>
        </w:tc>
        <w:tc>
          <w:tcPr>
            <w:tcW w:w="459" w:type="pct"/>
          </w:tcPr>
          <w:p w14:paraId="0AE7FCA7"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3/7 (43%)</w:t>
            </w:r>
          </w:p>
        </w:tc>
        <w:tc>
          <w:tcPr>
            <w:tcW w:w="307" w:type="pct"/>
          </w:tcPr>
          <w:p w14:paraId="00D455A8"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37" w:type="pct"/>
            <w:vAlign w:val="bottom"/>
          </w:tcPr>
          <w:p w14:paraId="6CE6D057"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2/3 (67%)</w:t>
            </w:r>
          </w:p>
        </w:tc>
        <w:tc>
          <w:tcPr>
            <w:tcW w:w="483" w:type="pct"/>
            <w:vAlign w:val="bottom"/>
          </w:tcPr>
          <w:p w14:paraId="6DD3904A"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3/3 (100%)</w:t>
            </w:r>
          </w:p>
        </w:tc>
        <w:tc>
          <w:tcPr>
            <w:tcW w:w="306" w:type="pct"/>
          </w:tcPr>
          <w:p w14:paraId="685367D5"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40" w:type="pct"/>
            <w:gridSpan w:val="2"/>
            <w:vAlign w:val="bottom"/>
          </w:tcPr>
          <w:p w14:paraId="62C34772"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6/8 (75%)</w:t>
            </w:r>
          </w:p>
        </w:tc>
        <w:tc>
          <w:tcPr>
            <w:tcW w:w="476" w:type="pct"/>
            <w:vAlign w:val="bottom"/>
          </w:tcPr>
          <w:p w14:paraId="7898BDEC"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4/8 (50%)</w:t>
            </w:r>
          </w:p>
        </w:tc>
      </w:tr>
      <w:tr w:rsidR="00982C66" w:rsidRPr="00552689" w14:paraId="6D8BEAE4" w14:textId="77777777" w:rsidTr="00D24D30">
        <w:tc>
          <w:tcPr>
            <w:tcW w:w="408" w:type="pct"/>
            <w:vAlign w:val="bottom"/>
          </w:tcPr>
          <w:p w14:paraId="1E3A0BA1" w14:textId="77777777" w:rsidR="00982C66" w:rsidRPr="00552689" w:rsidRDefault="00982C66" w:rsidP="00D24D30">
            <w:pPr>
              <w:widowControl w:val="0"/>
              <w:spacing w:line="276" w:lineRule="auto"/>
              <w:contextualSpacing/>
              <w:jc w:val="both"/>
              <w:rPr>
                <w:rFonts w:ascii="Times New Roman" w:hAnsi="Times New Roman" w:cs="Times New Roman"/>
                <w:sz w:val="17"/>
                <w:szCs w:val="17"/>
              </w:rPr>
            </w:pPr>
            <w:r w:rsidRPr="00552689">
              <w:rPr>
                <w:rFonts w:ascii="Times New Roman" w:eastAsia="Times New Roman" w:hAnsi="Times New Roman" w:cs="Times New Roman"/>
                <w:color w:val="000000"/>
                <w:sz w:val="17"/>
                <w:szCs w:val="17"/>
                <w:lang w:eastAsia="fr-BE"/>
              </w:rPr>
              <w:t>FA3</w:t>
            </w:r>
          </w:p>
        </w:tc>
        <w:tc>
          <w:tcPr>
            <w:tcW w:w="449" w:type="pct"/>
            <w:vAlign w:val="bottom"/>
          </w:tcPr>
          <w:p w14:paraId="33DCE0AD"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5/7 (71%)</w:t>
            </w:r>
          </w:p>
        </w:tc>
        <w:tc>
          <w:tcPr>
            <w:tcW w:w="470" w:type="pct"/>
            <w:vAlign w:val="bottom"/>
          </w:tcPr>
          <w:p w14:paraId="3BA427BC"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4/7 (57%)</w:t>
            </w:r>
          </w:p>
        </w:tc>
        <w:tc>
          <w:tcPr>
            <w:tcW w:w="305" w:type="pct"/>
          </w:tcPr>
          <w:p w14:paraId="23953DCD"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60" w:type="pct"/>
          </w:tcPr>
          <w:p w14:paraId="2F70A788"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6/7 (86%)</w:t>
            </w:r>
          </w:p>
        </w:tc>
        <w:tc>
          <w:tcPr>
            <w:tcW w:w="459" w:type="pct"/>
          </w:tcPr>
          <w:p w14:paraId="0FD7DFE1"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7/7 (100%)</w:t>
            </w:r>
          </w:p>
        </w:tc>
        <w:tc>
          <w:tcPr>
            <w:tcW w:w="307" w:type="pct"/>
          </w:tcPr>
          <w:p w14:paraId="67B47B8D"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37" w:type="pct"/>
            <w:vAlign w:val="bottom"/>
          </w:tcPr>
          <w:p w14:paraId="11F4AEA3"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1/3 (33%)</w:t>
            </w:r>
          </w:p>
        </w:tc>
        <w:tc>
          <w:tcPr>
            <w:tcW w:w="483" w:type="pct"/>
            <w:vAlign w:val="bottom"/>
          </w:tcPr>
          <w:p w14:paraId="72DC5198"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2/3 (67%)</w:t>
            </w:r>
          </w:p>
        </w:tc>
        <w:tc>
          <w:tcPr>
            <w:tcW w:w="306" w:type="pct"/>
          </w:tcPr>
          <w:p w14:paraId="09331EC5"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40" w:type="pct"/>
            <w:gridSpan w:val="2"/>
            <w:vAlign w:val="bottom"/>
          </w:tcPr>
          <w:p w14:paraId="09302A6F"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5/8 (63%)</w:t>
            </w:r>
          </w:p>
        </w:tc>
        <w:tc>
          <w:tcPr>
            <w:tcW w:w="476" w:type="pct"/>
            <w:vAlign w:val="bottom"/>
          </w:tcPr>
          <w:p w14:paraId="17D8A703"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8/8 (100%)</w:t>
            </w:r>
          </w:p>
        </w:tc>
      </w:tr>
      <w:tr w:rsidR="00982C66" w:rsidRPr="00552689" w14:paraId="3753513C" w14:textId="77777777" w:rsidTr="00D24D30">
        <w:trPr>
          <w:trHeight w:val="355"/>
        </w:trPr>
        <w:tc>
          <w:tcPr>
            <w:tcW w:w="408" w:type="pct"/>
          </w:tcPr>
          <w:p w14:paraId="2BBF0DA3" w14:textId="5FFEA7B9" w:rsidR="00982C66" w:rsidRPr="00552689" w:rsidRDefault="00982C66" w:rsidP="00D24D30">
            <w:pPr>
              <w:widowControl w:val="0"/>
              <w:spacing w:line="276" w:lineRule="auto"/>
              <w:contextualSpacing/>
              <w:rPr>
                <w:rFonts w:ascii="Times New Roman" w:eastAsia="Times New Roman" w:hAnsi="Times New Roman" w:cs="Times New Roman"/>
                <w:color w:val="000000"/>
                <w:sz w:val="17"/>
                <w:szCs w:val="17"/>
                <w:lang w:eastAsia="fr-BE"/>
              </w:rPr>
            </w:pPr>
            <w:r w:rsidRPr="00552689">
              <w:rPr>
                <w:rFonts w:ascii="Times New Roman" w:eastAsia="Times New Roman" w:hAnsi="Times New Roman" w:cs="Times New Roman"/>
                <w:color w:val="000000"/>
                <w:sz w:val="17"/>
                <w:szCs w:val="17"/>
                <w:lang w:eastAsia="fr-BE"/>
              </w:rPr>
              <w:t>All (</w:t>
            </w:r>
            <w:r w:rsidR="0074449C" w:rsidRPr="00552689">
              <w:rPr>
                <w:rFonts w:ascii="Times New Roman" w:eastAsia="Times New Roman" w:hAnsi="Times New Roman" w:cs="Times New Roman"/>
                <w:color w:val="000000"/>
                <w:sz w:val="17"/>
                <w:szCs w:val="17"/>
                <w:lang w:eastAsia="fr-BE"/>
              </w:rPr>
              <w:t xml:space="preserve">n = </w:t>
            </w:r>
            <w:r w:rsidRPr="00552689">
              <w:rPr>
                <w:rFonts w:ascii="Times New Roman" w:eastAsia="Times New Roman" w:hAnsi="Times New Roman" w:cs="Times New Roman"/>
                <w:color w:val="000000"/>
                <w:sz w:val="17"/>
                <w:szCs w:val="17"/>
                <w:lang w:eastAsia="fr-BE"/>
              </w:rPr>
              <w:t>3)</w:t>
            </w:r>
          </w:p>
        </w:tc>
        <w:tc>
          <w:tcPr>
            <w:tcW w:w="449" w:type="pct"/>
          </w:tcPr>
          <w:p w14:paraId="5B7AF3C4" w14:textId="77777777" w:rsidR="00982C66" w:rsidRPr="00552689" w:rsidRDefault="00982C66" w:rsidP="00D24D30">
            <w:pPr>
              <w:widowControl w:val="0"/>
              <w:contextualSpacing/>
              <w:jc w:val="center"/>
              <w:rPr>
                <w:rFonts w:ascii="Times New Roman" w:hAnsi="Times New Roman" w:cs="Times New Roman"/>
                <w:b/>
                <w:bCs/>
                <w:sz w:val="17"/>
                <w:szCs w:val="17"/>
              </w:rPr>
            </w:pPr>
            <w:r w:rsidRPr="00552689">
              <w:rPr>
                <w:rFonts w:ascii="Times New Roman" w:hAnsi="Times New Roman" w:cs="Times New Roman"/>
                <w:b/>
                <w:bCs/>
                <w:sz w:val="17"/>
                <w:szCs w:val="17"/>
              </w:rPr>
              <w:t>19/21 (90%)</w:t>
            </w:r>
          </w:p>
        </w:tc>
        <w:tc>
          <w:tcPr>
            <w:tcW w:w="470" w:type="pct"/>
          </w:tcPr>
          <w:p w14:paraId="16E67FF8" w14:textId="77777777" w:rsidR="00982C66" w:rsidRPr="00552689" w:rsidRDefault="00982C66" w:rsidP="00D24D30">
            <w:pPr>
              <w:widowControl w:val="0"/>
              <w:contextualSpacing/>
              <w:jc w:val="center"/>
              <w:rPr>
                <w:rFonts w:ascii="Times New Roman" w:hAnsi="Times New Roman" w:cs="Times New Roman"/>
                <w:b/>
                <w:bCs/>
                <w:sz w:val="17"/>
                <w:szCs w:val="17"/>
              </w:rPr>
            </w:pPr>
            <w:r w:rsidRPr="00552689">
              <w:rPr>
                <w:rFonts w:ascii="Times New Roman" w:hAnsi="Times New Roman" w:cs="Times New Roman"/>
                <w:b/>
                <w:bCs/>
                <w:sz w:val="17"/>
                <w:szCs w:val="17"/>
              </w:rPr>
              <w:t>12/21 (57%)</w:t>
            </w:r>
          </w:p>
        </w:tc>
        <w:tc>
          <w:tcPr>
            <w:tcW w:w="305" w:type="pct"/>
          </w:tcPr>
          <w:p w14:paraId="23C817CD" w14:textId="77777777" w:rsidR="00982C66" w:rsidRPr="00552689" w:rsidRDefault="00982C66" w:rsidP="00D24D30">
            <w:pPr>
              <w:widowControl w:val="0"/>
              <w:contextualSpacing/>
              <w:jc w:val="center"/>
              <w:rPr>
                <w:rFonts w:ascii="Times New Roman" w:hAnsi="Times New Roman" w:cs="Times New Roman"/>
                <w:b/>
                <w:bCs/>
                <w:sz w:val="17"/>
                <w:szCs w:val="17"/>
              </w:rPr>
            </w:pPr>
          </w:p>
        </w:tc>
        <w:tc>
          <w:tcPr>
            <w:tcW w:w="460" w:type="pct"/>
          </w:tcPr>
          <w:p w14:paraId="4E45CA9F" w14:textId="77777777" w:rsidR="00982C66" w:rsidRPr="00552689" w:rsidRDefault="00982C66" w:rsidP="00D24D30">
            <w:pPr>
              <w:widowControl w:val="0"/>
              <w:contextualSpacing/>
              <w:jc w:val="center"/>
              <w:rPr>
                <w:rFonts w:ascii="Times New Roman" w:hAnsi="Times New Roman" w:cs="Times New Roman"/>
                <w:b/>
                <w:bCs/>
                <w:sz w:val="17"/>
                <w:szCs w:val="17"/>
              </w:rPr>
            </w:pPr>
          </w:p>
        </w:tc>
        <w:tc>
          <w:tcPr>
            <w:tcW w:w="459" w:type="pct"/>
          </w:tcPr>
          <w:p w14:paraId="667B039C" w14:textId="77777777" w:rsidR="00982C66" w:rsidRPr="00552689" w:rsidRDefault="00982C66" w:rsidP="00D24D30">
            <w:pPr>
              <w:widowControl w:val="0"/>
              <w:contextualSpacing/>
              <w:jc w:val="center"/>
              <w:rPr>
                <w:rFonts w:ascii="Times New Roman" w:hAnsi="Times New Roman" w:cs="Times New Roman"/>
                <w:b/>
                <w:bCs/>
                <w:sz w:val="17"/>
                <w:szCs w:val="17"/>
              </w:rPr>
            </w:pPr>
          </w:p>
        </w:tc>
        <w:tc>
          <w:tcPr>
            <w:tcW w:w="307" w:type="pct"/>
          </w:tcPr>
          <w:p w14:paraId="18466D50" w14:textId="77777777" w:rsidR="00982C66" w:rsidRPr="00552689" w:rsidRDefault="00982C66" w:rsidP="00D24D30">
            <w:pPr>
              <w:widowControl w:val="0"/>
              <w:contextualSpacing/>
              <w:jc w:val="center"/>
              <w:rPr>
                <w:rFonts w:ascii="Times New Roman" w:hAnsi="Times New Roman" w:cs="Times New Roman"/>
                <w:b/>
                <w:bCs/>
                <w:sz w:val="17"/>
                <w:szCs w:val="17"/>
              </w:rPr>
            </w:pPr>
          </w:p>
        </w:tc>
        <w:tc>
          <w:tcPr>
            <w:tcW w:w="437" w:type="pct"/>
          </w:tcPr>
          <w:p w14:paraId="60DC5048" w14:textId="77777777" w:rsidR="00982C66" w:rsidRPr="00552689" w:rsidRDefault="00982C66" w:rsidP="00D24D30">
            <w:pPr>
              <w:widowControl w:val="0"/>
              <w:contextualSpacing/>
              <w:jc w:val="center"/>
              <w:rPr>
                <w:rFonts w:ascii="Times New Roman" w:hAnsi="Times New Roman" w:cs="Times New Roman"/>
                <w:b/>
                <w:bCs/>
                <w:sz w:val="17"/>
                <w:szCs w:val="17"/>
              </w:rPr>
            </w:pPr>
            <w:r w:rsidRPr="00552689">
              <w:rPr>
                <w:rFonts w:ascii="Times New Roman" w:hAnsi="Times New Roman" w:cs="Times New Roman"/>
                <w:b/>
                <w:bCs/>
                <w:sz w:val="17"/>
                <w:szCs w:val="17"/>
              </w:rPr>
              <w:t>6/9 (67%)</w:t>
            </w:r>
          </w:p>
        </w:tc>
        <w:tc>
          <w:tcPr>
            <w:tcW w:w="483" w:type="pct"/>
          </w:tcPr>
          <w:p w14:paraId="7F00B929" w14:textId="77777777" w:rsidR="00982C66" w:rsidRPr="00552689" w:rsidRDefault="00982C66" w:rsidP="00D24D30">
            <w:pPr>
              <w:widowControl w:val="0"/>
              <w:contextualSpacing/>
              <w:jc w:val="center"/>
              <w:rPr>
                <w:rFonts w:ascii="Times New Roman" w:hAnsi="Times New Roman" w:cs="Times New Roman"/>
                <w:b/>
                <w:bCs/>
                <w:sz w:val="17"/>
                <w:szCs w:val="17"/>
              </w:rPr>
            </w:pPr>
            <w:r w:rsidRPr="00552689">
              <w:rPr>
                <w:rFonts w:ascii="Times New Roman" w:hAnsi="Times New Roman" w:cs="Times New Roman"/>
                <w:b/>
                <w:bCs/>
                <w:sz w:val="17"/>
                <w:szCs w:val="17"/>
              </w:rPr>
              <w:t>5/9 (55%)</w:t>
            </w:r>
          </w:p>
        </w:tc>
        <w:tc>
          <w:tcPr>
            <w:tcW w:w="306" w:type="pct"/>
          </w:tcPr>
          <w:p w14:paraId="59CC6662" w14:textId="77777777" w:rsidR="00982C66" w:rsidRPr="00552689" w:rsidRDefault="00982C66" w:rsidP="00D24D30">
            <w:pPr>
              <w:widowControl w:val="0"/>
              <w:contextualSpacing/>
              <w:jc w:val="center"/>
              <w:rPr>
                <w:rFonts w:ascii="Times New Roman" w:hAnsi="Times New Roman" w:cs="Times New Roman"/>
                <w:b/>
                <w:bCs/>
                <w:sz w:val="17"/>
                <w:szCs w:val="17"/>
              </w:rPr>
            </w:pPr>
          </w:p>
        </w:tc>
        <w:tc>
          <w:tcPr>
            <w:tcW w:w="440" w:type="pct"/>
            <w:gridSpan w:val="2"/>
          </w:tcPr>
          <w:p w14:paraId="1180AD9F" w14:textId="77777777" w:rsidR="00982C66" w:rsidRPr="00552689" w:rsidRDefault="00982C66" w:rsidP="00D24D30">
            <w:pPr>
              <w:widowControl w:val="0"/>
              <w:contextualSpacing/>
              <w:jc w:val="center"/>
              <w:rPr>
                <w:rFonts w:ascii="Times New Roman" w:hAnsi="Times New Roman" w:cs="Times New Roman"/>
                <w:b/>
                <w:bCs/>
                <w:sz w:val="17"/>
                <w:szCs w:val="17"/>
              </w:rPr>
            </w:pPr>
            <w:r w:rsidRPr="00552689">
              <w:rPr>
                <w:rFonts w:ascii="Times New Roman" w:hAnsi="Times New Roman" w:cs="Times New Roman"/>
                <w:b/>
                <w:bCs/>
                <w:sz w:val="17"/>
                <w:szCs w:val="17"/>
              </w:rPr>
              <w:t>17/24 (71%)</w:t>
            </w:r>
          </w:p>
        </w:tc>
        <w:tc>
          <w:tcPr>
            <w:tcW w:w="476" w:type="pct"/>
          </w:tcPr>
          <w:p w14:paraId="10917572" w14:textId="77777777" w:rsidR="00982C66" w:rsidRPr="00552689" w:rsidRDefault="00982C66" w:rsidP="00D24D30">
            <w:pPr>
              <w:widowControl w:val="0"/>
              <w:contextualSpacing/>
              <w:jc w:val="center"/>
              <w:rPr>
                <w:rFonts w:ascii="Times New Roman" w:hAnsi="Times New Roman" w:cs="Times New Roman"/>
                <w:b/>
                <w:bCs/>
                <w:sz w:val="17"/>
                <w:szCs w:val="17"/>
              </w:rPr>
            </w:pPr>
            <w:r w:rsidRPr="00552689">
              <w:rPr>
                <w:rFonts w:ascii="Times New Roman" w:hAnsi="Times New Roman" w:cs="Times New Roman"/>
                <w:b/>
                <w:bCs/>
                <w:sz w:val="17"/>
                <w:szCs w:val="17"/>
              </w:rPr>
              <w:t>18/24 (75%)</w:t>
            </w:r>
          </w:p>
        </w:tc>
      </w:tr>
      <w:tr w:rsidR="00982C66" w:rsidRPr="00552689" w14:paraId="005B2841" w14:textId="77777777" w:rsidTr="00D24D30">
        <w:tc>
          <w:tcPr>
            <w:tcW w:w="408" w:type="pct"/>
            <w:vAlign w:val="bottom"/>
          </w:tcPr>
          <w:p w14:paraId="126034D4" w14:textId="77777777" w:rsidR="00982C66" w:rsidRPr="00552689" w:rsidRDefault="00982C66" w:rsidP="00D24D30">
            <w:pPr>
              <w:widowControl w:val="0"/>
              <w:contextualSpacing/>
              <w:rPr>
                <w:rFonts w:ascii="Times New Roman" w:hAnsi="Times New Roman" w:cs="Times New Roman"/>
                <w:i/>
                <w:sz w:val="17"/>
                <w:szCs w:val="17"/>
              </w:rPr>
            </w:pPr>
            <w:r w:rsidRPr="00552689">
              <w:rPr>
                <w:rFonts w:ascii="Times New Roman" w:hAnsi="Times New Roman" w:cs="Times New Roman"/>
                <w:i/>
                <w:sz w:val="17"/>
                <w:szCs w:val="17"/>
              </w:rPr>
              <w:t xml:space="preserve">German </w:t>
            </w:r>
          </w:p>
        </w:tc>
        <w:tc>
          <w:tcPr>
            <w:tcW w:w="449" w:type="pct"/>
            <w:vAlign w:val="bottom"/>
          </w:tcPr>
          <w:p w14:paraId="0FD76E2D" w14:textId="77777777" w:rsidR="00982C66" w:rsidRPr="00552689" w:rsidRDefault="00982C66" w:rsidP="00D24D30">
            <w:pPr>
              <w:widowControl w:val="0"/>
              <w:contextualSpacing/>
              <w:rPr>
                <w:rFonts w:ascii="Times New Roman" w:hAnsi="Times New Roman" w:cs="Times New Roman"/>
                <w:i/>
                <w:sz w:val="17"/>
                <w:szCs w:val="17"/>
              </w:rPr>
            </w:pPr>
          </w:p>
        </w:tc>
        <w:tc>
          <w:tcPr>
            <w:tcW w:w="470" w:type="pct"/>
            <w:vAlign w:val="bottom"/>
          </w:tcPr>
          <w:p w14:paraId="56AA80EC"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305" w:type="pct"/>
          </w:tcPr>
          <w:p w14:paraId="6620CFFF"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60" w:type="pct"/>
          </w:tcPr>
          <w:p w14:paraId="13D869EB"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59" w:type="pct"/>
          </w:tcPr>
          <w:p w14:paraId="70640EA5"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307" w:type="pct"/>
          </w:tcPr>
          <w:p w14:paraId="4992CB93"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37" w:type="pct"/>
            <w:vAlign w:val="bottom"/>
          </w:tcPr>
          <w:p w14:paraId="1F989527"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83" w:type="pct"/>
            <w:vAlign w:val="bottom"/>
          </w:tcPr>
          <w:p w14:paraId="3B9ECF56"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306" w:type="pct"/>
          </w:tcPr>
          <w:p w14:paraId="5684EBBC"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40" w:type="pct"/>
            <w:gridSpan w:val="2"/>
            <w:vAlign w:val="bottom"/>
          </w:tcPr>
          <w:p w14:paraId="44546ECD"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76" w:type="pct"/>
            <w:vAlign w:val="bottom"/>
          </w:tcPr>
          <w:p w14:paraId="762B90B3" w14:textId="77777777" w:rsidR="00982C66" w:rsidRPr="00552689" w:rsidRDefault="00982C66" w:rsidP="00D24D30">
            <w:pPr>
              <w:widowControl w:val="0"/>
              <w:contextualSpacing/>
              <w:jc w:val="center"/>
              <w:rPr>
                <w:rFonts w:ascii="Times New Roman" w:hAnsi="Times New Roman" w:cs="Times New Roman"/>
                <w:sz w:val="17"/>
                <w:szCs w:val="17"/>
              </w:rPr>
            </w:pPr>
          </w:p>
        </w:tc>
      </w:tr>
      <w:tr w:rsidR="00982C66" w:rsidRPr="00552689" w14:paraId="216FF8FA" w14:textId="77777777" w:rsidTr="00D24D30">
        <w:tc>
          <w:tcPr>
            <w:tcW w:w="408" w:type="pct"/>
            <w:vAlign w:val="bottom"/>
          </w:tcPr>
          <w:p w14:paraId="4423F797" w14:textId="77777777" w:rsidR="00982C66" w:rsidRPr="00552689" w:rsidRDefault="00982C66" w:rsidP="00D24D30">
            <w:pPr>
              <w:widowControl w:val="0"/>
              <w:spacing w:line="276" w:lineRule="auto"/>
              <w:contextualSpacing/>
              <w:jc w:val="both"/>
              <w:rPr>
                <w:rFonts w:ascii="Times New Roman" w:hAnsi="Times New Roman" w:cs="Times New Roman"/>
                <w:sz w:val="17"/>
                <w:szCs w:val="17"/>
              </w:rPr>
            </w:pPr>
            <w:r w:rsidRPr="00552689">
              <w:rPr>
                <w:rFonts w:ascii="Times New Roman" w:eastAsia="Times New Roman" w:hAnsi="Times New Roman" w:cs="Times New Roman"/>
                <w:color w:val="000000"/>
                <w:sz w:val="17"/>
                <w:szCs w:val="17"/>
                <w:lang w:eastAsia="fr-BE"/>
              </w:rPr>
              <w:t>DA1</w:t>
            </w:r>
          </w:p>
        </w:tc>
        <w:tc>
          <w:tcPr>
            <w:tcW w:w="449" w:type="pct"/>
            <w:vAlign w:val="bottom"/>
          </w:tcPr>
          <w:p w14:paraId="32DE3B9E"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7/7 (100%)</w:t>
            </w:r>
          </w:p>
        </w:tc>
        <w:tc>
          <w:tcPr>
            <w:tcW w:w="470" w:type="pct"/>
            <w:vAlign w:val="bottom"/>
          </w:tcPr>
          <w:p w14:paraId="12A1E382"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0/7 (0%)</w:t>
            </w:r>
          </w:p>
        </w:tc>
        <w:tc>
          <w:tcPr>
            <w:tcW w:w="305" w:type="pct"/>
          </w:tcPr>
          <w:p w14:paraId="67A1B429"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60" w:type="pct"/>
          </w:tcPr>
          <w:p w14:paraId="4189831A"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bCs/>
                <w:sz w:val="16"/>
                <w:szCs w:val="16"/>
              </w:rPr>
              <w:t>7/7 (100%)</w:t>
            </w:r>
          </w:p>
        </w:tc>
        <w:tc>
          <w:tcPr>
            <w:tcW w:w="459" w:type="pct"/>
          </w:tcPr>
          <w:p w14:paraId="53776019"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bCs/>
                <w:sz w:val="16"/>
                <w:szCs w:val="16"/>
              </w:rPr>
              <w:t>7/7 (100%)</w:t>
            </w:r>
          </w:p>
        </w:tc>
        <w:tc>
          <w:tcPr>
            <w:tcW w:w="307" w:type="pct"/>
          </w:tcPr>
          <w:p w14:paraId="25AE8F40"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37" w:type="pct"/>
            <w:vAlign w:val="bottom"/>
          </w:tcPr>
          <w:p w14:paraId="34BA60DE"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3/3 (100%)</w:t>
            </w:r>
          </w:p>
        </w:tc>
        <w:tc>
          <w:tcPr>
            <w:tcW w:w="483" w:type="pct"/>
            <w:vAlign w:val="bottom"/>
          </w:tcPr>
          <w:p w14:paraId="6D22FD96"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0/3 (0%)</w:t>
            </w:r>
          </w:p>
        </w:tc>
        <w:tc>
          <w:tcPr>
            <w:tcW w:w="306" w:type="pct"/>
          </w:tcPr>
          <w:p w14:paraId="726754A2"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40" w:type="pct"/>
            <w:gridSpan w:val="2"/>
            <w:vAlign w:val="bottom"/>
          </w:tcPr>
          <w:p w14:paraId="0126AF7C"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2/8 (25%)</w:t>
            </w:r>
          </w:p>
        </w:tc>
        <w:tc>
          <w:tcPr>
            <w:tcW w:w="476" w:type="pct"/>
            <w:vAlign w:val="bottom"/>
          </w:tcPr>
          <w:p w14:paraId="4426D96D"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7/8 (88%)</w:t>
            </w:r>
          </w:p>
        </w:tc>
      </w:tr>
      <w:tr w:rsidR="00982C66" w:rsidRPr="00552689" w14:paraId="05CC3F30" w14:textId="77777777" w:rsidTr="00D24D30">
        <w:tc>
          <w:tcPr>
            <w:tcW w:w="408" w:type="pct"/>
            <w:vAlign w:val="bottom"/>
          </w:tcPr>
          <w:p w14:paraId="5FAF4D9C" w14:textId="77777777" w:rsidR="00982C66" w:rsidRPr="00552689" w:rsidRDefault="00982C66" w:rsidP="00D24D30">
            <w:pPr>
              <w:widowControl w:val="0"/>
              <w:spacing w:line="276" w:lineRule="auto"/>
              <w:contextualSpacing/>
              <w:jc w:val="both"/>
              <w:rPr>
                <w:rFonts w:ascii="Times New Roman" w:hAnsi="Times New Roman" w:cs="Times New Roman"/>
                <w:sz w:val="17"/>
                <w:szCs w:val="17"/>
              </w:rPr>
            </w:pPr>
            <w:r w:rsidRPr="00552689">
              <w:rPr>
                <w:rFonts w:ascii="Times New Roman" w:eastAsia="Times New Roman" w:hAnsi="Times New Roman" w:cs="Times New Roman"/>
                <w:color w:val="000000"/>
                <w:sz w:val="17"/>
                <w:szCs w:val="17"/>
                <w:lang w:eastAsia="fr-BE"/>
              </w:rPr>
              <w:t>DA2</w:t>
            </w:r>
          </w:p>
        </w:tc>
        <w:tc>
          <w:tcPr>
            <w:tcW w:w="449" w:type="pct"/>
            <w:vAlign w:val="bottom"/>
          </w:tcPr>
          <w:p w14:paraId="63413BC0"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7/7 (100%)</w:t>
            </w:r>
          </w:p>
        </w:tc>
        <w:tc>
          <w:tcPr>
            <w:tcW w:w="470" w:type="pct"/>
            <w:vAlign w:val="bottom"/>
          </w:tcPr>
          <w:p w14:paraId="589E2C09"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4/7 (57%)</w:t>
            </w:r>
          </w:p>
        </w:tc>
        <w:tc>
          <w:tcPr>
            <w:tcW w:w="305" w:type="pct"/>
          </w:tcPr>
          <w:p w14:paraId="470C35B4"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60" w:type="pct"/>
          </w:tcPr>
          <w:p w14:paraId="3A750B77"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bCs/>
                <w:sz w:val="16"/>
                <w:szCs w:val="16"/>
              </w:rPr>
              <w:t>7/7 (100%)</w:t>
            </w:r>
          </w:p>
        </w:tc>
        <w:tc>
          <w:tcPr>
            <w:tcW w:w="459" w:type="pct"/>
          </w:tcPr>
          <w:p w14:paraId="37459C3D"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bCs/>
                <w:sz w:val="16"/>
                <w:szCs w:val="16"/>
              </w:rPr>
              <w:t>7/7 (100%)</w:t>
            </w:r>
          </w:p>
        </w:tc>
        <w:tc>
          <w:tcPr>
            <w:tcW w:w="307" w:type="pct"/>
          </w:tcPr>
          <w:p w14:paraId="048798FF"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37" w:type="pct"/>
            <w:vAlign w:val="bottom"/>
          </w:tcPr>
          <w:p w14:paraId="61051107"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3/3 (100%)</w:t>
            </w:r>
          </w:p>
        </w:tc>
        <w:tc>
          <w:tcPr>
            <w:tcW w:w="483" w:type="pct"/>
            <w:vAlign w:val="bottom"/>
          </w:tcPr>
          <w:p w14:paraId="1A6B21B2"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3/3 (100%)</w:t>
            </w:r>
          </w:p>
        </w:tc>
        <w:tc>
          <w:tcPr>
            <w:tcW w:w="306" w:type="pct"/>
          </w:tcPr>
          <w:p w14:paraId="1AF86F93"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40" w:type="pct"/>
            <w:gridSpan w:val="2"/>
            <w:vAlign w:val="bottom"/>
          </w:tcPr>
          <w:p w14:paraId="47DD1FF0"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6/8 (75%)</w:t>
            </w:r>
          </w:p>
        </w:tc>
        <w:tc>
          <w:tcPr>
            <w:tcW w:w="476" w:type="pct"/>
            <w:vAlign w:val="bottom"/>
          </w:tcPr>
          <w:p w14:paraId="091F033F"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7/8 (88%)</w:t>
            </w:r>
          </w:p>
        </w:tc>
      </w:tr>
      <w:tr w:rsidR="00982C66" w:rsidRPr="00552689" w14:paraId="2FEF19F0" w14:textId="77777777" w:rsidTr="00D24D30">
        <w:tc>
          <w:tcPr>
            <w:tcW w:w="408" w:type="pct"/>
            <w:vAlign w:val="bottom"/>
          </w:tcPr>
          <w:p w14:paraId="07A0C9DD" w14:textId="77777777" w:rsidR="00982C66" w:rsidRPr="00552689" w:rsidRDefault="00982C66" w:rsidP="00D24D30">
            <w:pPr>
              <w:widowControl w:val="0"/>
              <w:spacing w:line="276" w:lineRule="auto"/>
              <w:contextualSpacing/>
              <w:jc w:val="both"/>
              <w:rPr>
                <w:rFonts w:ascii="Times New Roman" w:hAnsi="Times New Roman" w:cs="Times New Roman"/>
                <w:sz w:val="17"/>
                <w:szCs w:val="17"/>
              </w:rPr>
            </w:pPr>
            <w:r w:rsidRPr="00552689">
              <w:rPr>
                <w:rFonts w:ascii="Times New Roman" w:eastAsia="Times New Roman" w:hAnsi="Times New Roman" w:cs="Times New Roman"/>
                <w:color w:val="000000"/>
                <w:sz w:val="17"/>
                <w:szCs w:val="17"/>
                <w:lang w:eastAsia="fr-BE"/>
              </w:rPr>
              <w:t>DA3</w:t>
            </w:r>
          </w:p>
        </w:tc>
        <w:tc>
          <w:tcPr>
            <w:tcW w:w="449" w:type="pct"/>
            <w:vAlign w:val="bottom"/>
          </w:tcPr>
          <w:p w14:paraId="3E6CEA51"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3/7 (43%)</w:t>
            </w:r>
          </w:p>
        </w:tc>
        <w:tc>
          <w:tcPr>
            <w:tcW w:w="470" w:type="pct"/>
            <w:vAlign w:val="bottom"/>
          </w:tcPr>
          <w:p w14:paraId="736606C1"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3/7 (43%)</w:t>
            </w:r>
          </w:p>
        </w:tc>
        <w:tc>
          <w:tcPr>
            <w:tcW w:w="305" w:type="pct"/>
          </w:tcPr>
          <w:p w14:paraId="2C1E1872"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60" w:type="pct"/>
          </w:tcPr>
          <w:p w14:paraId="199C8A7C"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bCs/>
                <w:sz w:val="16"/>
                <w:szCs w:val="16"/>
              </w:rPr>
              <w:t>7/7 (100%)</w:t>
            </w:r>
          </w:p>
        </w:tc>
        <w:tc>
          <w:tcPr>
            <w:tcW w:w="459" w:type="pct"/>
          </w:tcPr>
          <w:p w14:paraId="25796BF3"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bCs/>
                <w:sz w:val="16"/>
                <w:szCs w:val="16"/>
              </w:rPr>
              <w:t>7/7 (100%)</w:t>
            </w:r>
          </w:p>
        </w:tc>
        <w:tc>
          <w:tcPr>
            <w:tcW w:w="307" w:type="pct"/>
          </w:tcPr>
          <w:p w14:paraId="3E2F05E5"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37" w:type="pct"/>
            <w:vAlign w:val="bottom"/>
          </w:tcPr>
          <w:p w14:paraId="2D01FA02"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3/3 (100%)</w:t>
            </w:r>
          </w:p>
        </w:tc>
        <w:tc>
          <w:tcPr>
            <w:tcW w:w="483" w:type="pct"/>
            <w:vAlign w:val="bottom"/>
          </w:tcPr>
          <w:p w14:paraId="3FE0F412"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2/3 (66%)</w:t>
            </w:r>
          </w:p>
        </w:tc>
        <w:tc>
          <w:tcPr>
            <w:tcW w:w="306" w:type="pct"/>
          </w:tcPr>
          <w:p w14:paraId="34002C1C"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40" w:type="pct"/>
            <w:gridSpan w:val="2"/>
            <w:vAlign w:val="bottom"/>
          </w:tcPr>
          <w:p w14:paraId="05A8F249"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4/8 (50%)</w:t>
            </w:r>
          </w:p>
        </w:tc>
        <w:tc>
          <w:tcPr>
            <w:tcW w:w="476" w:type="pct"/>
            <w:vAlign w:val="bottom"/>
          </w:tcPr>
          <w:p w14:paraId="3D639244"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5/8 (63%)</w:t>
            </w:r>
          </w:p>
        </w:tc>
      </w:tr>
      <w:tr w:rsidR="00982C66" w:rsidRPr="00552689" w14:paraId="03298856" w14:textId="77777777" w:rsidTr="00D24D30">
        <w:tc>
          <w:tcPr>
            <w:tcW w:w="408" w:type="pct"/>
            <w:vAlign w:val="bottom"/>
          </w:tcPr>
          <w:p w14:paraId="02C2E0DC" w14:textId="77777777" w:rsidR="00982C66" w:rsidRPr="00552689" w:rsidRDefault="00982C66" w:rsidP="00D24D30">
            <w:pPr>
              <w:widowControl w:val="0"/>
              <w:spacing w:line="276" w:lineRule="auto"/>
              <w:contextualSpacing/>
              <w:jc w:val="both"/>
              <w:rPr>
                <w:rFonts w:ascii="Times New Roman" w:eastAsia="Times New Roman" w:hAnsi="Times New Roman" w:cs="Times New Roman"/>
                <w:color w:val="000000"/>
                <w:sz w:val="17"/>
                <w:szCs w:val="17"/>
                <w:lang w:eastAsia="fr-BE"/>
              </w:rPr>
            </w:pPr>
            <w:r w:rsidRPr="00552689">
              <w:rPr>
                <w:rFonts w:ascii="Times New Roman" w:eastAsia="Times New Roman" w:hAnsi="Times New Roman" w:cs="Times New Roman"/>
                <w:color w:val="000000"/>
                <w:sz w:val="17"/>
                <w:szCs w:val="17"/>
                <w:lang w:eastAsia="fr-BE"/>
              </w:rPr>
              <w:t>DA4</w:t>
            </w:r>
          </w:p>
        </w:tc>
        <w:tc>
          <w:tcPr>
            <w:tcW w:w="449" w:type="pct"/>
            <w:vAlign w:val="bottom"/>
          </w:tcPr>
          <w:p w14:paraId="09391524"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3/7 (43%)</w:t>
            </w:r>
          </w:p>
        </w:tc>
        <w:tc>
          <w:tcPr>
            <w:tcW w:w="470" w:type="pct"/>
            <w:vAlign w:val="bottom"/>
          </w:tcPr>
          <w:p w14:paraId="6DECC8EA"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3/7 (43%)</w:t>
            </w:r>
          </w:p>
        </w:tc>
        <w:tc>
          <w:tcPr>
            <w:tcW w:w="305" w:type="pct"/>
          </w:tcPr>
          <w:p w14:paraId="2FE4AABE"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60" w:type="pct"/>
          </w:tcPr>
          <w:p w14:paraId="7276FB62"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bCs/>
                <w:sz w:val="16"/>
                <w:szCs w:val="16"/>
              </w:rPr>
              <w:t>7/7 (100%)</w:t>
            </w:r>
          </w:p>
        </w:tc>
        <w:tc>
          <w:tcPr>
            <w:tcW w:w="459" w:type="pct"/>
          </w:tcPr>
          <w:p w14:paraId="5996DFED"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bCs/>
                <w:sz w:val="16"/>
                <w:szCs w:val="16"/>
              </w:rPr>
              <w:t>7/7 (100%)</w:t>
            </w:r>
          </w:p>
        </w:tc>
        <w:tc>
          <w:tcPr>
            <w:tcW w:w="307" w:type="pct"/>
          </w:tcPr>
          <w:p w14:paraId="0C1974B9"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37" w:type="pct"/>
            <w:vAlign w:val="bottom"/>
          </w:tcPr>
          <w:p w14:paraId="479F86B8"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1/3 (33%)</w:t>
            </w:r>
          </w:p>
        </w:tc>
        <w:tc>
          <w:tcPr>
            <w:tcW w:w="483" w:type="pct"/>
            <w:vAlign w:val="bottom"/>
          </w:tcPr>
          <w:p w14:paraId="4E000C72"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1/3 (33%)</w:t>
            </w:r>
          </w:p>
        </w:tc>
        <w:tc>
          <w:tcPr>
            <w:tcW w:w="306" w:type="pct"/>
          </w:tcPr>
          <w:p w14:paraId="72EA55D1"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40" w:type="pct"/>
            <w:gridSpan w:val="2"/>
            <w:vAlign w:val="bottom"/>
          </w:tcPr>
          <w:p w14:paraId="22EB1C0D"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4/8 (50%)</w:t>
            </w:r>
          </w:p>
        </w:tc>
        <w:tc>
          <w:tcPr>
            <w:tcW w:w="476" w:type="pct"/>
            <w:vAlign w:val="bottom"/>
          </w:tcPr>
          <w:p w14:paraId="309FF292" w14:textId="77777777" w:rsidR="00982C66" w:rsidRPr="00552689" w:rsidRDefault="00982C66" w:rsidP="00D24D30">
            <w:pPr>
              <w:widowControl w:val="0"/>
              <w:contextualSpacing/>
              <w:jc w:val="center"/>
              <w:rPr>
                <w:rFonts w:ascii="Times New Roman" w:eastAsia="Times New Roman" w:hAnsi="Times New Roman" w:cs="Times New Roman"/>
                <w:sz w:val="17"/>
                <w:szCs w:val="17"/>
                <w:lang w:eastAsia="fr-BE"/>
              </w:rPr>
            </w:pPr>
            <w:r w:rsidRPr="00552689">
              <w:rPr>
                <w:rFonts w:ascii="Times New Roman" w:hAnsi="Times New Roman" w:cs="Times New Roman"/>
                <w:sz w:val="17"/>
                <w:szCs w:val="17"/>
              </w:rPr>
              <w:t>3/8 (38%)</w:t>
            </w:r>
          </w:p>
        </w:tc>
      </w:tr>
      <w:tr w:rsidR="00982C66" w:rsidRPr="00552689" w14:paraId="7C0B80C9" w14:textId="77777777" w:rsidTr="00D24D30">
        <w:tc>
          <w:tcPr>
            <w:tcW w:w="408" w:type="pct"/>
            <w:tcBorders>
              <w:bottom w:val="single" w:sz="4" w:space="0" w:color="auto"/>
            </w:tcBorders>
            <w:vAlign w:val="bottom"/>
          </w:tcPr>
          <w:p w14:paraId="6B5FEEAE" w14:textId="7B8059FF" w:rsidR="00982C66" w:rsidRPr="00552689" w:rsidRDefault="00982C66" w:rsidP="00D24D30">
            <w:pPr>
              <w:widowControl w:val="0"/>
              <w:spacing w:line="276" w:lineRule="auto"/>
              <w:contextualSpacing/>
              <w:jc w:val="both"/>
              <w:rPr>
                <w:rFonts w:ascii="Times New Roman" w:eastAsia="Times New Roman" w:hAnsi="Times New Roman" w:cs="Times New Roman"/>
                <w:color w:val="000000"/>
                <w:sz w:val="17"/>
                <w:szCs w:val="17"/>
                <w:lang w:eastAsia="fr-BE"/>
              </w:rPr>
            </w:pPr>
            <w:r w:rsidRPr="00552689">
              <w:rPr>
                <w:rFonts w:ascii="Times New Roman" w:eastAsia="Times New Roman" w:hAnsi="Times New Roman" w:cs="Times New Roman"/>
                <w:color w:val="000000"/>
                <w:sz w:val="17"/>
                <w:szCs w:val="17"/>
                <w:lang w:eastAsia="fr-BE"/>
              </w:rPr>
              <w:t>All (</w:t>
            </w:r>
            <w:r w:rsidR="0074449C" w:rsidRPr="00552689">
              <w:rPr>
                <w:rFonts w:ascii="Times New Roman" w:eastAsia="Times New Roman" w:hAnsi="Times New Roman" w:cs="Times New Roman"/>
                <w:color w:val="000000"/>
                <w:sz w:val="17"/>
                <w:szCs w:val="17"/>
                <w:lang w:eastAsia="fr-BE"/>
              </w:rPr>
              <w:t xml:space="preserve">n = </w:t>
            </w:r>
            <w:r w:rsidRPr="00552689">
              <w:rPr>
                <w:rFonts w:ascii="Times New Roman" w:eastAsia="Times New Roman" w:hAnsi="Times New Roman" w:cs="Times New Roman"/>
                <w:color w:val="000000"/>
                <w:sz w:val="17"/>
                <w:szCs w:val="17"/>
                <w:lang w:eastAsia="fr-BE"/>
              </w:rPr>
              <w:t>4)</w:t>
            </w:r>
          </w:p>
        </w:tc>
        <w:tc>
          <w:tcPr>
            <w:tcW w:w="449" w:type="pct"/>
            <w:tcBorders>
              <w:bottom w:val="single" w:sz="4" w:space="0" w:color="auto"/>
            </w:tcBorders>
            <w:vAlign w:val="bottom"/>
          </w:tcPr>
          <w:p w14:paraId="5A548631" w14:textId="77777777" w:rsidR="00982C66" w:rsidRPr="00552689" w:rsidRDefault="00982C66" w:rsidP="00D24D30">
            <w:pPr>
              <w:widowControl w:val="0"/>
              <w:contextualSpacing/>
              <w:jc w:val="center"/>
              <w:rPr>
                <w:rFonts w:ascii="Times New Roman" w:hAnsi="Times New Roman" w:cs="Times New Roman"/>
                <w:b/>
                <w:sz w:val="17"/>
                <w:szCs w:val="17"/>
              </w:rPr>
            </w:pPr>
            <w:r w:rsidRPr="00552689">
              <w:rPr>
                <w:rFonts w:ascii="Times New Roman" w:hAnsi="Times New Roman" w:cs="Times New Roman"/>
                <w:b/>
                <w:sz w:val="17"/>
                <w:szCs w:val="17"/>
              </w:rPr>
              <w:t>20/28 (71%)</w:t>
            </w:r>
          </w:p>
        </w:tc>
        <w:tc>
          <w:tcPr>
            <w:tcW w:w="470" w:type="pct"/>
            <w:tcBorders>
              <w:bottom w:val="single" w:sz="4" w:space="0" w:color="auto"/>
            </w:tcBorders>
            <w:vAlign w:val="bottom"/>
          </w:tcPr>
          <w:p w14:paraId="77ACF5D1" w14:textId="77777777" w:rsidR="00982C66" w:rsidRPr="00552689" w:rsidRDefault="00982C66" w:rsidP="00D24D30">
            <w:pPr>
              <w:widowControl w:val="0"/>
              <w:contextualSpacing/>
              <w:jc w:val="center"/>
              <w:rPr>
                <w:rFonts w:ascii="Times New Roman" w:hAnsi="Times New Roman" w:cs="Times New Roman"/>
                <w:b/>
                <w:sz w:val="17"/>
                <w:szCs w:val="17"/>
              </w:rPr>
            </w:pPr>
            <w:r w:rsidRPr="00552689">
              <w:rPr>
                <w:rFonts w:ascii="Times New Roman" w:hAnsi="Times New Roman" w:cs="Times New Roman"/>
                <w:b/>
                <w:sz w:val="17"/>
                <w:szCs w:val="17"/>
              </w:rPr>
              <w:t>10/28 (36%)</w:t>
            </w:r>
          </w:p>
        </w:tc>
        <w:tc>
          <w:tcPr>
            <w:tcW w:w="305" w:type="pct"/>
            <w:tcBorders>
              <w:bottom w:val="single" w:sz="4" w:space="0" w:color="auto"/>
            </w:tcBorders>
          </w:tcPr>
          <w:p w14:paraId="415F41F8" w14:textId="77777777" w:rsidR="00982C66" w:rsidRPr="00552689" w:rsidRDefault="00982C66" w:rsidP="00D24D30">
            <w:pPr>
              <w:widowControl w:val="0"/>
              <w:contextualSpacing/>
              <w:jc w:val="center"/>
              <w:rPr>
                <w:rFonts w:ascii="Times New Roman" w:hAnsi="Times New Roman" w:cs="Times New Roman"/>
                <w:b/>
                <w:sz w:val="17"/>
                <w:szCs w:val="17"/>
              </w:rPr>
            </w:pPr>
          </w:p>
        </w:tc>
        <w:tc>
          <w:tcPr>
            <w:tcW w:w="460" w:type="pct"/>
            <w:tcBorders>
              <w:bottom w:val="single" w:sz="4" w:space="0" w:color="auto"/>
            </w:tcBorders>
          </w:tcPr>
          <w:p w14:paraId="7E72A86C" w14:textId="77777777" w:rsidR="00982C66" w:rsidRPr="00552689" w:rsidRDefault="00982C66" w:rsidP="00D24D30">
            <w:pPr>
              <w:widowControl w:val="0"/>
              <w:contextualSpacing/>
              <w:jc w:val="center"/>
              <w:rPr>
                <w:rFonts w:ascii="Times New Roman" w:hAnsi="Times New Roman" w:cs="Times New Roman"/>
                <w:b/>
                <w:sz w:val="17"/>
                <w:szCs w:val="17"/>
              </w:rPr>
            </w:pPr>
            <w:r w:rsidRPr="00552689">
              <w:rPr>
                <w:rFonts w:ascii="Times New Roman" w:hAnsi="Times New Roman" w:cs="Times New Roman"/>
                <w:b/>
                <w:sz w:val="17"/>
                <w:szCs w:val="17"/>
              </w:rPr>
              <w:t>28/28 (100%)</w:t>
            </w:r>
          </w:p>
        </w:tc>
        <w:tc>
          <w:tcPr>
            <w:tcW w:w="459" w:type="pct"/>
            <w:tcBorders>
              <w:bottom w:val="single" w:sz="4" w:space="0" w:color="auto"/>
            </w:tcBorders>
          </w:tcPr>
          <w:p w14:paraId="0FB43591" w14:textId="77777777" w:rsidR="00982C66" w:rsidRPr="00552689" w:rsidRDefault="00982C66" w:rsidP="00D24D30">
            <w:pPr>
              <w:widowControl w:val="0"/>
              <w:contextualSpacing/>
              <w:jc w:val="center"/>
              <w:rPr>
                <w:rFonts w:ascii="Times New Roman" w:hAnsi="Times New Roman" w:cs="Times New Roman"/>
                <w:b/>
                <w:sz w:val="17"/>
                <w:szCs w:val="17"/>
              </w:rPr>
            </w:pPr>
            <w:r w:rsidRPr="00552689">
              <w:rPr>
                <w:rFonts w:ascii="Times New Roman" w:hAnsi="Times New Roman" w:cs="Times New Roman"/>
                <w:b/>
                <w:sz w:val="17"/>
                <w:szCs w:val="17"/>
              </w:rPr>
              <w:t>28/28 (100%)</w:t>
            </w:r>
          </w:p>
        </w:tc>
        <w:tc>
          <w:tcPr>
            <w:tcW w:w="307" w:type="pct"/>
            <w:tcBorders>
              <w:bottom w:val="single" w:sz="4" w:space="0" w:color="auto"/>
            </w:tcBorders>
          </w:tcPr>
          <w:p w14:paraId="0F77B8BF" w14:textId="77777777" w:rsidR="00982C66" w:rsidRPr="00552689" w:rsidRDefault="00982C66" w:rsidP="00D24D30">
            <w:pPr>
              <w:widowControl w:val="0"/>
              <w:contextualSpacing/>
              <w:jc w:val="center"/>
              <w:rPr>
                <w:rFonts w:ascii="Times New Roman" w:hAnsi="Times New Roman" w:cs="Times New Roman"/>
                <w:b/>
                <w:sz w:val="17"/>
                <w:szCs w:val="17"/>
              </w:rPr>
            </w:pPr>
          </w:p>
        </w:tc>
        <w:tc>
          <w:tcPr>
            <w:tcW w:w="437" w:type="pct"/>
            <w:tcBorders>
              <w:bottom w:val="single" w:sz="4" w:space="0" w:color="auto"/>
            </w:tcBorders>
            <w:vAlign w:val="bottom"/>
          </w:tcPr>
          <w:p w14:paraId="7EF72C48" w14:textId="77777777" w:rsidR="00982C66" w:rsidRPr="00552689" w:rsidRDefault="00982C66" w:rsidP="00D24D30">
            <w:pPr>
              <w:widowControl w:val="0"/>
              <w:contextualSpacing/>
              <w:jc w:val="center"/>
              <w:rPr>
                <w:rFonts w:ascii="Times New Roman" w:hAnsi="Times New Roman" w:cs="Times New Roman"/>
                <w:b/>
                <w:sz w:val="17"/>
                <w:szCs w:val="17"/>
              </w:rPr>
            </w:pPr>
            <w:r w:rsidRPr="00552689">
              <w:rPr>
                <w:rFonts w:ascii="Times New Roman" w:hAnsi="Times New Roman" w:cs="Times New Roman"/>
                <w:b/>
                <w:sz w:val="17"/>
                <w:szCs w:val="17"/>
              </w:rPr>
              <w:t>10/12 (83%)</w:t>
            </w:r>
          </w:p>
        </w:tc>
        <w:tc>
          <w:tcPr>
            <w:tcW w:w="483" w:type="pct"/>
            <w:tcBorders>
              <w:bottom w:val="single" w:sz="4" w:space="0" w:color="auto"/>
            </w:tcBorders>
            <w:vAlign w:val="bottom"/>
          </w:tcPr>
          <w:p w14:paraId="6B6ACF7F" w14:textId="77777777" w:rsidR="00982C66" w:rsidRPr="00552689" w:rsidRDefault="00982C66" w:rsidP="00D24D30">
            <w:pPr>
              <w:widowControl w:val="0"/>
              <w:contextualSpacing/>
              <w:jc w:val="center"/>
              <w:rPr>
                <w:rFonts w:ascii="Times New Roman" w:hAnsi="Times New Roman" w:cs="Times New Roman"/>
                <w:b/>
                <w:sz w:val="17"/>
                <w:szCs w:val="17"/>
              </w:rPr>
            </w:pPr>
            <w:r w:rsidRPr="00552689">
              <w:rPr>
                <w:rFonts w:ascii="Times New Roman" w:hAnsi="Times New Roman" w:cs="Times New Roman"/>
                <w:b/>
                <w:sz w:val="17"/>
                <w:szCs w:val="17"/>
              </w:rPr>
              <w:t>5/12 (42%)</w:t>
            </w:r>
          </w:p>
        </w:tc>
        <w:tc>
          <w:tcPr>
            <w:tcW w:w="306" w:type="pct"/>
            <w:tcBorders>
              <w:bottom w:val="single" w:sz="4" w:space="0" w:color="auto"/>
            </w:tcBorders>
          </w:tcPr>
          <w:p w14:paraId="7BA73963" w14:textId="77777777" w:rsidR="00982C66" w:rsidRPr="00552689" w:rsidRDefault="00982C66" w:rsidP="00D24D30">
            <w:pPr>
              <w:widowControl w:val="0"/>
              <w:contextualSpacing/>
              <w:jc w:val="center"/>
              <w:rPr>
                <w:rFonts w:ascii="Times New Roman" w:hAnsi="Times New Roman" w:cs="Times New Roman"/>
                <w:b/>
                <w:sz w:val="17"/>
                <w:szCs w:val="17"/>
              </w:rPr>
            </w:pPr>
          </w:p>
        </w:tc>
        <w:tc>
          <w:tcPr>
            <w:tcW w:w="440" w:type="pct"/>
            <w:gridSpan w:val="2"/>
            <w:tcBorders>
              <w:bottom w:val="single" w:sz="4" w:space="0" w:color="auto"/>
            </w:tcBorders>
            <w:vAlign w:val="bottom"/>
          </w:tcPr>
          <w:p w14:paraId="59518DB7" w14:textId="77777777" w:rsidR="00982C66" w:rsidRPr="00552689" w:rsidRDefault="00982C66" w:rsidP="00D24D30">
            <w:pPr>
              <w:widowControl w:val="0"/>
              <w:contextualSpacing/>
              <w:jc w:val="center"/>
              <w:rPr>
                <w:rFonts w:ascii="Times New Roman" w:hAnsi="Times New Roman" w:cs="Times New Roman"/>
                <w:b/>
                <w:sz w:val="17"/>
                <w:szCs w:val="17"/>
              </w:rPr>
            </w:pPr>
            <w:r w:rsidRPr="00552689">
              <w:rPr>
                <w:rFonts w:ascii="Times New Roman" w:hAnsi="Times New Roman" w:cs="Times New Roman"/>
                <w:b/>
                <w:sz w:val="17"/>
                <w:szCs w:val="17"/>
              </w:rPr>
              <w:t>16/32 (50%)</w:t>
            </w:r>
          </w:p>
        </w:tc>
        <w:tc>
          <w:tcPr>
            <w:tcW w:w="476" w:type="pct"/>
            <w:tcBorders>
              <w:bottom w:val="single" w:sz="4" w:space="0" w:color="auto"/>
            </w:tcBorders>
            <w:vAlign w:val="bottom"/>
          </w:tcPr>
          <w:p w14:paraId="28B67DF9" w14:textId="77777777" w:rsidR="00982C66" w:rsidRPr="00552689" w:rsidRDefault="00982C66" w:rsidP="00D24D30">
            <w:pPr>
              <w:widowControl w:val="0"/>
              <w:contextualSpacing/>
              <w:jc w:val="center"/>
              <w:rPr>
                <w:rFonts w:ascii="Times New Roman" w:hAnsi="Times New Roman" w:cs="Times New Roman"/>
                <w:b/>
                <w:sz w:val="17"/>
                <w:szCs w:val="17"/>
              </w:rPr>
            </w:pPr>
            <w:r w:rsidRPr="00552689">
              <w:rPr>
                <w:rFonts w:ascii="Times New Roman" w:hAnsi="Times New Roman" w:cs="Times New Roman"/>
                <w:b/>
                <w:sz w:val="17"/>
                <w:szCs w:val="17"/>
              </w:rPr>
              <w:t xml:space="preserve">22/32 (69%) </w:t>
            </w:r>
          </w:p>
        </w:tc>
      </w:tr>
      <w:bookmarkEnd w:id="2"/>
    </w:tbl>
    <w:p w14:paraId="60589C39"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p>
    <w:p w14:paraId="426E24A1"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sectPr w:rsidR="00982C66" w:rsidRPr="00552689" w:rsidSect="00982C66">
          <w:headerReference w:type="default" r:id="rId11"/>
          <w:footerReference w:type="default" r:id="rId12"/>
          <w:pgSz w:w="16838" w:h="11906" w:orient="landscape"/>
          <w:pgMar w:top="1418" w:right="1418" w:bottom="1418" w:left="1418" w:header="709" w:footer="709" w:gutter="0"/>
          <w:cols w:space="708"/>
          <w:docGrid w:linePitch="360"/>
        </w:sectPr>
      </w:pPr>
    </w:p>
    <w:p w14:paraId="167FF9E0"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b/>
          <w:bCs/>
          <w:lang w:val="en-US"/>
        </w:rPr>
      </w:pPr>
      <w:r w:rsidRPr="00552689">
        <w:rPr>
          <w:rFonts w:ascii="Times New Roman" w:hAnsi="Times New Roman" w:cs="Times New Roman"/>
          <w:b/>
          <w:bCs/>
          <w:lang w:val="en-US"/>
        </w:rPr>
        <w:t>3.3. Error analysis</w:t>
      </w:r>
    </w:p>
    <w:p w14:paraId="46A1C17E"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b/>
          <w:bCs/>
          <w:lang w:val="en-US"/>
        </w:rPr>
      </w:pPr>
      <w:r w:rsidRPr="00552689">
        <w:rPr>
          <w:rFonts w:ascii="Times New Roman" w:hAnsi="Times New Roman" w:cs="Times New Roman"/>
          <w:b/>
          <w:bCs/>
          <w:kern w:val="0"/>
          <w:lang w:val="en-US"/>
        </w:rPr>
        <w:t>3.3.1. Production</w:t>
      </w:r>
    </w:p>
    <w:p w14:paraId="4688E4AD" w14:textId="0E2AE55E"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r w:rsidRPr="00552689">
        <w:rPr>
          <w:rFonts w:ascii="Times New Roman" w:hAnsi="Times New Roman" w:cs="Times New Roman"/>
          <w:kern w:val="0"/>
          <w:lang w:val="en-US"/>
        </w:rPr>
        <w:t xml:space="preserve">In production, the </w:t>
      </w:r>
      <w:r w:rsidRPr="00552689">
        <w:rPr>
          <w:rFonts w:ascii="Times New Roman" w:hAnsi="Times New Roman" w:cs="Times New Roman"/>
          <w:kern w:val="0"/>
          <w:sz w:val="20"/>
          <w:szCs w:val="20"/>
          <w:lang w:val="en-US"/>
        </w:rPr>
        <w:t xml:space="preserve">PWAA </w:t>
      </w:r>
      <w:r w:rsidRPr="00552689">
        <w:rPr>
          <w:rFonts w:ascii="Times New Roman" w:hAnsi="Times New Roman" w:cs="Times New Roman"/>
          <w:kern w:val="0"/>
          <w:lang w:val="en-US"/>
        </w:rPr>
        <w:t>produced a total of 113 errors of verbal inflection. Table 6 shows the distribution of these errors according to the three types of errors committed, with all three production tasks included. In German, few omissions occurred in the tense condition (</w:t>
      </w:r>
      <w:r w:rsidR="0074449C" w:rsidRPr="00552689">
        <w:rPr>
          <w:rFonts w:ascii="Times New Roman" w:hAnsi="Times New Roman" w:cs="Times New Roman"/>
          <w:kern w:val="0"/>
          <w:lang w:val="en-US"/>
        </w:rPr>
        <w:t xml:space="preserve">n = </w:t>
      </w:r>
      <w:r w:rsidRPr="00552689">
        <w:rPr>
          <w:rFonts w:ascii="Times New Roman" w:hAnsi="Times New Roman" w:cs="Times New Roman"/>
          <w:kern w:val="0"/>
          <w:lang w:val="en-US"/>
        </w:rPr>
        <w:t xml:space="preserve">6), either by omitting the auxiliary of a present perfect form or by omitting the third-person morpheme </w:t>
      </w:r>
      <w:r w:rsidRPr="00552689">
        <w:rPr>
          <w:rFonts w:ascii="Times New Roman" w:hAnsi="Times New Roman" w:cs="Times New Roman"/>
          <w:i/>
          <w:iCs/>
          <w:kern w:val="0"/>
          <w:lang w:val="en-US"/>
        </w:rPr>
        <w:t>-t</w:t>
      </w:r>
      <w:r w:rsidRPr="00552689">
        <w:rPr>
          <w:rFonts w:ascii="Times New Roman" w:hAnsi="Times New Roman" w:cs="Times New Roman"/>
          <w:kern w:val="0"/>
          <w:lang w:val="en-US"/>
        </w:rPr>
        <w:t>. The errors in the “other” category were cases where the patient</w:t>
      </w:r>
      <w:r w:rsidR="00612D05" w:rsidRPr="00552689">
        <w:rPr>
          <w:rFonts w:ascii="Times New Roman" w:hAnsi="Times New Roman" w:cs="Times New Roman"/>
          <w:kern w:val="0"/>
          <w:lang w:val="en-US"/>
        </w:rPr>
        <w:t>s</w:t>
      </w:r>
      <w:r w:rsidRPr="00552689">
        <w:rPr>
          <w:rFonts w:ascii="Times New Roman" w:hAnsi="Times New Roman" w:cs="Times New Roman"/>
          <w:kern w:val="0"/>
          <w:lang w:val="en-US"/>
        </w:rPr>
        <w:t xml:space="preserve"> did not know the answer. </w:t>
      </w:r>
    </w:p>
    <w:p w14:paraId="0CB99BE4"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479E218A"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18798F51"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8"/>
          <w:szCs w:val="18"/>
          <w:lang w:val="en-US"/>
        </w:rPr>
      </w:pPr>
      <w:r w:rsidRPr="00552689">
        <w:rPr>
          <w:rFonts w:ascii="Times New Roman" w:hAnsi="Times New Roman" w:cs="Times New Roman"/>
          <w:b/>
          <w:bCs/>
          <w:kern w:val="0"/>
          <w:sz w:val="18"/>
          <w:lang w:val="en-US"/>
        </w:rPr>
        <w:t>Table 6.</w:t>
      </w:r>
      <w:r w:rsidRPr="00552689">
        <w:rPr>
          <w:rFonts w:ascii="Times New Roman" w:hAnsi="Times New Roman" w:cs="Times New Roman"/>
          <w:kern w:val="0"/>
          <w:sz w:val="18"/>
          <w:lang w:val="en-US"/>
        </w:rPr>
        <w:t xml:space="preserve"> Distribution of the error types made by the PWAA in production. </w:t>
      </w:r>
    </w:p>
    <w:tbl>
      <w:tblPr>
        <w:tblStyle w:val="Grilledutableau"/>
        <w:tblpPr w:leftFromText="141" w:rightFromText="141" w:vertAnchor="text" w:horzAnchor="margin" w:tblpY="6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1983"/>
        <w:gridCol w:w="1843"/>
        <w:gridCol w:w="1559"/>
      </w:tblGrid>
      <w:tr w:rsidR="00982C66" w:rsidRPr="00552689" w14:paraId="64E0FC9C" w14:textId="77777777" w:rsidTr="00D24D30">
        <w:trPr>
          <w:trHeight w:val="184"/>
        </w:trPr>
        <w:tc>
          <w:tcPr>
            <w:tcW w:w="2032" w:type="pct"/>
            <w:tcBorders>
              <w:top w:val="single" w:sz="4" w:space="0" w:color="auto"/>
              <w:left w:val="nil"/>
              <w:bottom w:val="single" w:sz="4" w:space="0" w:color="auto"/>
              <w:right w:val="nil"/>
            </w:tcBorders>
            <w:hideMark/>
          </w:tcPr>
          <w:p w14:paraId="0A7BC449" w14:textId="77777777" w:rsidR="00982C66" w:rsidRPr="00552689" w:rsidRDefault="00982C66" w:rsidP="00D24D30">
            <w:pPr>
              <w:widowControl w:val="0"/>
              <w:jc w:val="center"/>
              <w:rPr>
                <w:rFonts w:ascii="Times New Roman" w:hAnsi="Times New Roman" w:cs="Times New Roman"/>
                <w:sz w:val="17"/>
                <w:szCs w:val="17"/>
              </w:rPr>
            </w:pPr>
          </w:p>
        </w:tc>
        <w:tc>
          <w:tcPr>
            <w:tcW w:w="1093" w:type="pct"/>
            <w:tcBorders>
              <w:top w:val="single" w:sz="4" w:space="0" w:color="auto"/>
              <w:left w:val="nil"/>
              <w:bottom w:val="single" w:sz="4" w:space="0" w:color="auto"/>
              <w:right w:val="nil"/>
            </w:tcBorders>
            <w:hideMark/>
          </w:tcPr>
          <w:p w14:paraId="4925DE4A" w14:textId="77777777" w:rsidR="00982C66" w:rsidRPr="00552689" w:rsidRDefault="00982C66" w:rsidP="00D24D30">
            <w:pPr>
              <w:widowControl w:val="0"/>
              <w:jc w:val="center"/>
              <w:rPr>
                <w:rFonts w:ascii="Times New Roman" w:hAnsi="Times New Roman" w:cs="Times New Roman"/>
                <w:sz w:val="17"/>
                <w:szCs w:val="17"/>
              </w:rPr>
            </w:pPr>
            <w:r w:rsidRPr="00552689">
              <w:rPr>
                <w:rFonts w:ascii="Times New Roman" w:hAnsi="Times New Roman" w:cs="Times New Roman"/>
                <w:sz w:val="17"/>
                <w:szCs w:val="17"/>
              </w:rPr>
              <w:t>Substitution</w:t>
            </w:r>
          </w:p>
        </w:tc>
        <w:tc>
          <w:tcPr>
            <w:tcW w:w="1016" w:type="pct"/>
            <w:tcBorders>
              <w:top w:val="single" w:sz="4" w:space="0" w:color="auto"/>
              <w:left w:val="nil"/>
              <w:bottom w:val="single" w:sz="4" w:space="0" w:color="auto"/>
              <w:right w:val="nil"/>
            </w:tcBorders>
          </w:tcPr>
          <w:p w14:paraId="4CCD9872" w14:textId="77777777" w:rsidR="00982C66" w:rsidRPr="00552689" w:rsidRDefault="00982C66" w:rsidP="00D24D30">
            <w:pPr>
              <w:widowControl w:val="0"/>
              <w:jc w:val="center"/>
              <w:rPr>
                <w:rFonts w:ascii="Times New Roman" w:hAnsi="Times New Roman" w:cs="Times New Roman"/>
                <w:sz w:val="17"/>
                <w:szCs w:val="17"/>
              </w:rPr>
            </w:pPr>
            <w:r w:rsidRPr="00552689">
              <w:rPr>
                <w:rFonts w:ascii="Times New Roman" w:hAnsi="Times New Roman" w:cs="Times New Roman"/>
                <w:sz w:val="17"/>
                <w:szCs w:val="17"/>
              </w:rPr>
              <w:t>Omission</w:t>
            </w:r>
          </w:p>
        </w:tc>
        <w:tc>
          <w:tcPr>
            <w:tcW w:w="859" w:type="pct"/>
            <w:tcBorders>
              <w:top w:val="single" w:sz="4" w:space="0" w:color="auto"/>
              <w:left w:val="nil"/>
              <w:bottom w:val="single" w:sz="4" w:space="0" w:color="auto"/>
              <w:right w:val="nil"/>
            </w:tcBorders>
          </w:tcPr>
          <w:p w14:paraId="065E25E9" w14:textId="77777777" w:rsidR="00982C66" w:rsidRPr="00552689" w:rsidRDefault="00982C66" w:rsidP="00D24D30">
            <w:pPr>
              <w:widowControl w:val="0"/>
              <w:jc w:val="center"/>
              <w:rPr>
                <w:rFonts w:ascii="Times New Roman" w:hAnsi="Times New Roman" w:cs="Times New Roman"/>
                <w:sz w:val="17"/>
                <w:szCs w:val="17"/>
              </w:rPr>
            </w:pPr>
            <w:r w:rsidRPr="00552689">
              <w:rPr>
                <w:rFonts w:ascii="Times New Roman" w:hAnsi="Times New Roman" w:cs="Times New Roman"/>
                <w:sz w:val="17"/>
                <w:szCs w:val="17"/>
              </w:rPr>
              <w:t>Other</w:t>
            </w:r>
          </w:p>
        </w:tc>
      </w:tr>
      <w:tr w:rsidR="00982C66" w:rsidRPr="00552689" w14:paraId="54392AD0" w14:textId="77777777" w:rsidTr="00D24D30">
        <w:tc>
          <w:tcPr>
            <w:tcW w:w="2032" w:type="pct"/>
            <w:hideMark/>
          </w:tcPr>
          <w:p w14:paraId="2647E9E1" w14:textId="77777777" w:rsidR="00982C66" w:rsidRPr="00552689" w:rsidRDefault="00982C66" w:rsidP="00D24D30">
            <w:pPr>
              <w:widowControl w:val="0"/>
              <w:rPr>
                <w:rFonts w:ascii="Times New Roman" w:hAnsi="Times New Roman" w:cs="Times New Roman"/>
                <w:sz w:val="17"/>
                <w:szCs w:val="17"/>
              </w:rPr>
            </w:pPr>
            <w:r w:rsidRPr="00552689">
              <w:rPr>
                <w:rFonts w:ascii="Times New Roman" w:hAnsi="Times New Roman" w:cs="Times New Roman"/>
                <w:sz w:val="17"/>
                <w:szCs w:val="17"/>
              </w:rPr>
              <w:t xml:space="preserve">French </w:t>
            </w:r>
          </w:p>
        </w:tc>
        <w:tc>
          <w:tcPr>
            <w:tcW w:w="1093" w:type="pct"/>
            <w:tcBorders>
              <w:top w:val="single" w:sz="4" w:space="0" w:color="auto"/>
            </w:tcBorders>
            <w:hideMark/>
          </w:tcPr>
          <w:p w14:paraId="2FE42439" w14:textId="77777777" w:rsidR="00982C66" w:rsidRPr="00552689" w:rsidRDefault="00982C66" w:rsidP="00D24D30">
            <w:pPr>
              <w:widowControl w:val="0"/>
              <w:jc w:val="center"/>
              <w:rPr>
                <w:rFonts w:ascii="Times New Roman" w:hAnsi="Times New Roman" w:cs="Times New Roman"/>
                <w:sz w:val="17"/>
                <w:szCs w:val="17"/>
              </w:rPr>
            </w:pPr>
            <w:r w:rsidRPr="00552689">
              <w:rPr>
                <w:rFonts w:ascii="Times New Roman" w:hAnsi="Times New Roman" w:cs="Times New Roman"/>
                <w:sz w:val="17"/>
                <w:szCs w:val="17"/>
              </w:rPr>
              <w:t>45/50 (90%)</w:t>
            </w:r>
          </w:p>
        </w:tc>
        <w:tc>
          <w:tcPr>
            <w:tcW w:w="1016" w:type="pct"/>
            <w:tcBorders>
              <w:top w:val="single" w:sz="4" w:space="0" w:color="auto"/>
            </w:tcBorders>
            <w:hideMark/>
          </w:tcPr>
          <w:p w14:paraId="5E4E5D1F" w14:textId="77777777" w:rsidR="00982C66" w:rsidRPr="00552689" w:rsidRDefault="00982C66" w:rsidP="00D24D30">
            <w:pPr>
              <w:widowControl w:val="0"/>
              <w:jc w:val="center"/>
              <w:rPr>
                <w:rFonts w:ascii="Times New Roman" w:hAnsi="Times New Roman" w:cs="Times New Roman"/>
                <w:sz w:val="17"/>
                <w:szCs w:val="17"/>
              </w:rPr>
            </w:pPr>
            <w:r w:rsidRPr="00552689">
              <w:rPr>
                <w:rFonts w:ascii="Times New Roman" w:hAnsi="Times New Roman" w:cs="Times New Roman"/>
                <w:sz w:val="17"/>
                <w:szCs w:val="17"/>
              </w:rPr>
              <w:t>0</w:t>
            </w:r>
          </w:p>
        </w:tc>
        <w:tc>
          <w:tcPr>
            <w:tcW w:w="859" w:type="pct"/>
            <w:tcBorders>
              <w:top w:val="single" w:sz="4" w:space="0" w:color="auto"/>
            </w:tcBorders>
          </w:tcPr>
          <w:p w14:paraId="7F5753DC" w14:textId="77777777" w:rsidR="00982C66" w:rsidRPr="00552689" w:rsidRDefault="00982C66" w:rsidP="00D24D30">
            <w:pPr>
              <w:widowControl w:val="0"/>
              <w:jc w:val="center"/>
              <w:rPr>
                <w:rFonts w:ascii="Times New Roman" w:hAnsi="Times New Roman" w:cs="Times New Roman"/>
                <w:sz w:val="17"/>
                <w:szCs w:val="17"/>
              </w:rPr>
            </w:pPr>
            <w:r w:rsidRPr="00552689">
              <w:rPr>
                <w:rFonts w:ascii="Times New Roman" w:hAnsi="Times New Roman" w:cs="Times New Roman"/>
                <w:sz w:val="17"/>
                <w:szCs w:val="17"/>
              </w:rPr>
              <w:t>5/50 (10%)</w:t>
            </w:r>
          </w:p>
        </w:tc>
      </w:tr>
      <w:tr w:rsidR="00982C66" w:rsidRPr="00552689" w14:paraId="35CAE268" w14:textId="77777777" w:rsidTr="00D24D30">
        <w:tc>
          <w:tcPr>
            <w:tcW w:w="2032" w:type="pct"/>
            <w:hideMark/>
          </w:tcPr>
          <w:p w14:paraId="302C4C33" w14:textId="77777777" w:rsidR="00982C66" w:rsidRPr="00552689" w:rsidRDefault="00982C66" w:rsidP="00D24D30">
            <w:pPr>
              <w:widowControl w:val="0"/>
              <w:rPr>
                <w:rFonts w:ascii="Times New Roman" w:hAnsi="Times New Roman" w:cs="Times New Roman"/>
                <w:sz w:val="17"/>
                <w:szCs w:val="17"/>
              </w:rPr>
            </w:pPr>
            <w:r w:rsidRPr="00552689">
              <w:rPr>
                <w:rFonts w:ascii="Times New Roman" w:hAnsi="Times New Roman" w:cs="Times New Roman"/>
                <w:sz w:val="17"/>
                <w:szCs w:val="17"/>
              </w:rPr>
              <w:t>German</w:t>
            </w:r>
          </w:p>
        </w:tc>
        <w:tc>
          <w:tcPr>
            <w:tcW w:w="1093" w:type="pct"/>
            <w:hideMark/>
          </w:tcPr>
          <w:p w14:paraId="2E7403D0" w14:textId="77777777" w:rsidR="00982C66" w:rsidRPr="00552689" w:rsidRDefault="00982C66" w:rsidP="00D24D30">
            <w:pPr>
              <w:widowControl w:val="0"/>
              <w:jc w:val="center"/>
              <w:rPr>
                <w:rFonts w:ascii="Times New Roman" w:hAnsi="Times New Roman" w:cs="Times New Roman"/>
                <w:sz w:val="17"/>
                <w:szCs w:val="17"/>
              </w:rPr>
            </w:pPr>
            <w:r w:rsidRPr="00552689">
              <w:rPr>
                <w:rFonts w:ascii="Times New Roman" w:hAnsi="Times New Roman" w:cs="Times New Roman"/>
                <w:sz w:val="17"/>
                <w:szCs w:val="17"/>
              </w:rPr>
              <w:t>53/63 (84%)</w:t>
            </w:r>
          </w:p>
        </w:tc>
        <w:tc>
          <w:tcPr>
            <w:tcW w:w="1016" w:type="pct"/>
            <w:hideMark/>
          </w:tcPr>
          <w:p w14:paraId="33C320C0" w14:textId="77777777" w:rsidR="00982C66" w:rsidRPr="00552689" w:rsidRDefault="00982C66" w:rsidP="00D24D30">
            <w:pPr>
              <w:widowControl w:val="0"/>
              <w:jc w:val="center"/>
              <w:rPr>
                <w:rFonts w:ascii="Times New Roman" w:hAnsi="Times New Roman" w:cs="Times New Roman"/>
                <w:sz w:val="17"/>
                <w:szCs w:val="17"/>
              </w:rPr>
            </w:pPr>
            <w:r w:rsidRPr="00552689">
              <w:rPr>
                <w:rFonts w:ascii="Times New Roman" w:hAnsi="Times New Roman" w:cs="Times New Roman"/>
                <w:sz w:val="17"/>
                <w:szCs w:val="17"/>
              </w:rPr>
              <w:t>6/63 (10%)</w:t>
            </w:r>
          </w:p>
        </w:tc>
        <w:tc>
          <w:tcPr>
            <w:tcW w:w="859" w:type="pct"/>
          </w:tcPr>
          <w:p w14:paraId="5FCC2596" w14:textId="77777777" w:rsidR="00982C66" w:rsidRPr="00552689" w:rsidRDefault="00982C66" w:rsidP="00D24D30">
            <w:pPr>
              <w:widowControl w:val="0"/>
              <w:jc w:val="center"/>
              <w:rPr>
                <w:rFonts w:ascii="Times New Roman" w:hAnsi="Times New Roman" w:cs="Times New Roman"/>
                <w:sz w:val="17"/>
                <w:szCs w:val="17"/>
              </w:rPr>
            </w:pPr>
            <w:r w:rsidRPr="00552689">
              <w:rPr>
                <w:rFonts w:ascii="Times New Roman" w:hAnsi="Times New Roman" w:cs="Times New Roman"/>
                <w:sz w:val="17"/>
                <w:szCs w:val="17"/>
              </w:rPr>
              <w:t>4/63 (6%)</w:t>
            </w:r>
          </w:p>
        </w:tc>
      </w:tr>
      <w:tr w:rsidR="00982C66" w:rsidRPr="00552689" w14:paraId="02C27879" w14:textId="77777777" w:rsidTr="00D24D30">
        <w:tc>
          <w:tcPr>
            <w:tcW w:w="2032" w:type="pct"/>
            <w:tcBorders>
              <w:top w:val="single" w:sz="4" w:space="0" w:color="auto"/>
              <w:left w:val="nil"/>
              <w:bottom w:val="single" w:sz="4" w:space="0" w:color="auto"/>
              <w:right w:val="nil"/>
            </w:tcBorders>
          </w:tcPr>
          <w:p w14:paraId="435C6D5F" w14:textId="77777777" w:rsidR="00982C66" w:rsidRPr="00552689" w:rsidRDefault="00982C66" w:rsidP="00D24D30">
            <w:pPr>
              <w:widowControl w:val="0"/>
              <w:rPr>
                <w:rFonts w:ascii="Times New Roman" w:hAnsi="Times New Roman" w:cs="Times New Roman"/>
                <w:sz w:val="17"/>
                <w:szCs w:val="17"/>
              </w:rPr>
            </w:pPr>
            <w:r w:rsidRPr="00552689">
              <w:rPr>
                <w:rFonts w:ascii="Times New Roman" w:hAnsi="Times New Roman" w:cs="Times New Roman"/>
                <w:sz w:val="17"/>
                <w:szCs w:val="17"/>
              </w:rPr>
              <w:t>Total</w:t>
            </w:r>
          </w:p>
        </w:tc>
        <w:tc>
          <w:tcPr>
            <w:tcW w:w="1093" w:type="pct"/>
            <w:tcBorders>
              <w:top w:val="single" w:sz="4" w:space="0" w:color="auto"/>
              <w:left w:val="nil"/>
              <w:bottom w:val="single" w:sz="4" w:space="0" w:color="auto"/>
              <w:right w:val="nil"/>
            </w:tcBorders>
          </w:tcPr>
          <w:p w14:paraId="4BDCBB30" w14:textId="77777777" w:rsidR="00982C66" w:rsidRPr="00552689" w:rsidRDefault="00982C66" w:rsidP="00D24D30">
            <w:pPr>
              <w:widowControl w:val="0"/>
              <w:jc w:val="center"/>
              <w:rPr>
                <w:rFonts w:ascii="Times New Roman" w:hAnsi="Times New Roman" w:cs="Times New Roman"/>
                <w:sz w:val="17"/>
                <w:szCs w:val="17"/>
              </w:rPr>
            </w:pPr>
            <w:r w:rsidRPr="00552689">
              <w:rPr>
                <w:rFonts w:ascii="Times New Roman" w:hAnsi="Times New Roman" w:cs="Times New Roman"/>
                <w:sz w:val="17"/>
                <w:szCs w:val="17"/>
              </w:rPr>
              <w:t>98/113 (87%)</w:t>
            </w:r>
          </w:p>
        </w:tc>
        <w:tc>
          <w:tcPr>
            <w:tcW w:w="1016" w:type="pct"/>
            <w:tcBorders>
              <w:top w:val="single" w:sz="4" w:space="0" w:color="auto"/>
              <w:left w:val="nil"/>
              <w:bottom w:val="single" w:sz="4" w:space="0" w:color="auto"/>
              <w:right w:val="nil"/>
            </w:tcBorders>
          </w:tcPr>
          <w:p w14:paraId="6E060CEE" w14:textId="77777777" w:rsidR="00982C66" w:rsidRPr="00552689" w:rsidRDefault="00982C66" w:rsidP="00D24D30">
            <w:pPr>
              <w:widowControl w:val="0"/>
              <w:jc w:val="center"/>
              <w:rPr>
                <w:rFonts w:ascii="Times New Roman" w:hAnsi="Times New Roman" w:cs="Times New Roman"/>
                <w:sz w:val="17"/>
                <w:szCs w:val="17"/>
              </w:rPr>
            </w:pPr>
            <w:r w:rsidRPr="00552689">
              <w:rPr>
                <w:rFonts w:ascii="Times New Roman" w:hAnsi="Times New Roman" w:cs="Times New Roman"/>
                <w:sz w:val="17"/>
                <w:szCs w:val="17"/>
              </w:rPr>
              <w:t>6/113 (5%)</w:t>
            </w:r>
          </w:p>
        </w:tc>
        <w:tc>
          <w:tcPr>
            <w:tcW w:w="859" w:type="pct"/>
            <w:tcBorders>
              <w:top w:val="single" w:sz="4" w:space="0" w:color="auto"/>
              <w:left w:val="nil"/>
              <w:bottom w:val="single" w:sz="4" w:space="0" w:color="auto"/>
              <w:right w:val="nil"/>
            </w:tcBorders>
          </w:tcPr>
          <w:p w14:paraId="792B0742" w14:textId="77777777" w:rsidR="00982C66" w:rsidRPr="00552689" w:rsidRDefault="00982C66" w:rsidP="00D24D30">
            <w:pPr>
              <w:widowControl w:val="0"/>
              <w:jc w:val="center"/>
              <w:rPr>
                <w:rFonts w:ascii="Times New Roman" w:hAnsi="Times New Roman" w:cs="Times New Roman"/>
                <w:sz w:val="17"/>
                <w:szCs w:val="17"/>
              </w:rPr>
            </w:pPr>
            <w:r w:rsidRPr="00552689">
              <w:rPr>
                <w:rFonts w:ascii="Times New Roman" w:hAnsi="Times New Roman" w:cs="Times New Roman"/>
                <w:sz w:val="17"/>
                <w:szCs w:val="17"/>
              </w:rPr>
              <w:t>9/113 (8%)</w:t>
            </w:r>
          </w:p>
        </w:tc>
      </w:tr>
    </w:tbl>
    <w:p w14:paraId="7994796B"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p>
    <w:p w14:paraId="5002F84E"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p>
    <w:p w14:paraId="1CFCB19D" w14:textId="175A0A12"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r w:rsidRPr="00552689">
        <w:rPr>
          <w:rFonts w:ascii="Times New Roman" w:hAnsi="Times New Roman" w:cs="Times New Roman"/>
          <w:kern w:val="0"/>
          <w:lang w:val="en-US"/>
        </w:rPr>
        <w:t xml:space="preserve">Most errors consisted of substitutions in both languages (French: </w:t>
      </w:r>
      <w:r w:rsidR="0074449C" w:rsidRPr="00552689">
        <w:rPr>
          <w:rFonts w:ascii="Times New Roman" w:hAnsi="Times New Roman" w:cs="Times New Roman"/>
          <w:kern w:val="0"/>
          <w:lang w:val="en-US"/>
        </w:rPr>
        <w:t xml:space="preserve">n = </w:t>
      </w:r>
      <w:r w:rsidRPr="00552689">
        <w:rPr>
          <w:rFonts w:ascii="Times New Roman" w:hAnsi="Times New Roman" w:cs="Times New Roman"/>
          <w:kern w:val="0"/>
          <w:lang w:val="en-US"/>
        </w:rPr>
        <w:t xml:space="preserve">45; German: </w:t>
      </w:r>
      <w:r w:rsidR="0074449C" w:rsidRPr="00552689">
        <w:rPr>
          <w:rFonts w:ascii="Times New Roman" w:hAnsi="Times New Roman" w:cs="Times New Roman"/>
          <w:kern w:val="0"/>
          <w:lang w:val="en-US"/>
        </w:rPr>
        <w:t xml:space="preserve">n = </w:t>
      </w:r>
      <w:r w:rsidRPr="00552689">
        <w:rPr>
          <w:rFonts w:ascii="Times New Roman" w:hAnsi="Times New Roman" w:cs="Times New Roman"/>
          <w:kern w:val="0"/>
          <w:lang w:val="en-US"/>
        </w:rPr>
        <w:t xml:space="preserve">53). The </w:t>
      </w:r>
      <w:r w:rsidRPr="00552689">
        <w:rPr>
          <w:rFonts w:ascii="Times New Roman" w:hAnsi="Times New Roman" w:cs="Times New Roman"/>
          <w:kern w:val="0"/>
          <w:sz w:val="20"/>
          <w:szCs w:val="20"/>
          <w:lang w:val="en-US"/>
        </w:rPr>
        <w:t xml:space="preserve">PWAA </w:t>
      </w:r>
      <w:r w:rsidRPr="00552689">
        <w:rPr>
          <w:rFonts w:ascii="Times New Roman" w:hAnsi="Times New Roman" w:cs="Times New Roman"/>
          <w:kern w:val="0"/>
          <w:lang w:val="en-US"/>
        </w:rPr>
        <w:t xml:space="preserve">substituted in all tasks and in both conditions, but to a lesser extent in word ordering alone (Appendix </w:t>
      </w:r>
      <w:r w:rsidRPr="00552689">
        <w:rPr>
          <w:rFonts w:ascii="Times New Roman" w:hAnsi="Times New Roman" w:cs="Times New Roman"/>
          <w:kern w:val="0"/>
          <w:sz w:val="20"/>
          <w:szCs w:val="20"/>
          <w:lang w:val="en-US"/>
        </w:rPr>
        <w:t xml:space="preserve">D </w:t>
      </w:r>
      <w:r w:rsidRPr="00552689">
        <w:rPr>
          <w:rFonts w:ascii="Times New Roman" w:hAnsi="Times New Roman" w:cs="Times New Roman"/>
          <w:kern w:val="0"/>
          <w:lang w:val="en-US"/>
        </w:rPr>
        <w:t xml:space="preserve">provides the detailed numbers of error types across conditions and tasks). Table 7 shows the types and distribution of substitutions across the three production tasks and the seven </w:t>
      </w:r>
      <w:r w:rsidRPr="00552689">
        <w:rPr>
          <w:rFonts w:ascii="Times New Roman" w:hAnsi="Times New Roman" w:cs="Times New Roman"/>
          <w:kern w:val="0"/>
          <w:sz w:val="20"/>
          <w:szCs w:val="20"/>
          <w:lang w:val="en-US"/>
        </w:rPr>
        <w:t>PWAA</w:t>
      </w:r>
      <w:r w:rsidRPr="00552689">
        <w:rPr>
          <w:rFonts w:ascii="Times New Roman" w:hAnsi="Times New Roman" w:cs="Times New Roman"/>
          <w:kern w:val="0"/>
          <w:lang w:val="en-US"/>
        </w:rPr>
        <w:t>. Crosslinguistic substitutions are in bold. In both languages, the most common errors in the tense condition were substitutions of the indicative perfect by the indicative present (see (12)) and future, and infinitives. Indicative present and future were also occasionally substituted by other forms, but to a lesser extent than the indicative perfect. In the mood condition, the most frequent errors were substitutions of the conditional by indicative future and present (see (13)). The indicative was also crosslinguistically substituted by different verb forms, i.e., conditional and indicative imperfect in French</w:t>
      </w:r>
      <w:r w:rsidR="00C54FDD" w:rsidRPr="00552689">
        <w:rPr>
          <w:rFonts w:ascii="Times New Roman" w:hAnsi="Times New Roman" w:cs="Times New Roman"/>
          <w:kern w:val="0"/>
          <w:lang w:val="en-US"/>
        </w:rPr>
        <w:t>,</w:t>
      </w:r>
      <w:r w:rsidRPr="00552689">
        <w:rPr>
          <w:rFonts w:ascii="Times New Roman" w:hAnsi="Times New Roman" w:cs="Times New Roman"/>
          <w:kern w:val="0"/>
          <w:lang w:val="en-US"/>
        </w:rPr>
        <w:t xml:space="preserve"> and indicative future and modal </w:t>
      </w:r>
      <w:proofErr w:type="spellStart"/>
      <w:r w:rsidRPr="00552689">
        <w:rPr>
          <w:rFonts w:ascii="Times New Roman" w:hAnsi="Times New Roman" w:cs="Times New Roman"/>
          <w:i/>
          <w:iCs/>
          <w:kern w:val="0"/>
          <w:lang w:val="en-US"/>
        </w:rPr>
        <w:t>wollen</w:t>
      </w:r>
      <w:proofErr w:type="spellEnd"/>
      <w:r w:rsidRPr="00552689">
        <w:rPr>
          <w:rFonts w:ascii="Times New Roman" w:hAnsi="Times New Roman" w:cs="Times New Roman"/>
          <w:kern w:val="0"/>
          <w:lang w:val="en-US"/>
        </w:rPr>
        <w:t xml:space="preserve"> ‘want’ for German. The latter form (</w:t>
      </w:r>
      <w:proofErr w:type="spellStart"/>
      <w:r w:rsidRPr="00552689">
        <w:rPr>
          <w:rFonts w:ascii="Times New Roman" w:hAnsi="Times New Roman" w:cs="Times New Roman"/>
          <w:i/>
          <w:iCs/>
          <w:kern w:val="0"/>
          <w:lang w:val="en-US"/>
        </w:rPr>
        <w:t>wollen</w:t>
      </w:r>
      <w:proofErr w:type="spellEnd"/>
      <w:r w:rsidRPr="00552689">
        <w:rPr>
          <w:rFonts w:ascii="Times New Roman" w:hAnsi="Times New Roman" w:cs="Times New Roman"/>
          <w:kern w:val="0"/>
          <w:lang w:val="en-US"/>
        </w:rPr>
        <w:t xml:space="preserve">) was also used to substitute conditional. </w:t>
      </w:r>
    </w:p>
    <w:p w14:paraId="25368F61"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392750AF" w14:textId="77777777" w:rsidR="00982C66" w:rsidRPr="00B15945" w:rsidRDefault="00982C66" w:rsidP="00982C66">
      <w:pPr>
        <w:widowControl w:val="0"/>
        <w:autoSpaceDE w:val="0"/>
        <w:autoSpaceDN w:val="0"/>
        <w:adjustRightInd w:val="0"/>
        <w:spacing w:after="0" w:line="240" w:lineRule="auto"/>
        <w:jc w:val="both"/>
        <w:rPr>
          <w:rFonts w:ascii="Times New Roman" w:hAnsi="Times New Roman" w:cs="Times New Roman"/>
          <w:sz w:val="22"/>
          <w:szCs w:val="22"/>
          <w:vertAlign w:val="subscript"/>
          <w:lang w:val="de-DE"/>
        </w:rPr>
      </w:pPr>
      <w:r w:rsidRPr="00B15945">
        <w:rPr>
          <w:rFonts w:ascii="Times New Roman" w:hAnsi="Times New Roman" w:cs="Times New Roman"/>
          <w:sz w:val="22"/>
          <w:szCs w:val="22"/>
        </w:rPr>
        <w:t xml:space="preserve">(12) a. French: Leo croit que le policier </w:t>
      </w:r>
      <w:proofErr w:type="spellStart"/>
      <w:r w:rsidRPr="00B15945">
        <w:rPr>
          <w:rFonts w:ascii="Times New Roman" w:hAnsi="Times New Roman" w:cs="Times New Roman"/>
          <w:sz w:val="22"/>
          <w:szCs w:val="22"/>
        </w:rPr>
        <w:t>parle</w:t>
      </w:r>
      <w:r w:rsidRPr="00B15945">
        <w:rPr>
          <w:rFonts w:ascii="Times New Roman" w:hAnsi="Times New Roman" w:cs="Times New Roman"/>
          <w:sz w:val="22"/>
          <w:szCs w:val="22"/>
          <w:vertAlign w:val="subscript"/>
        </w:rPr>
        <w:t>IndPS</w:t>
      </w:r>
      <w:proofErr w:type="spellEnd"/>
      <w:r w:rsidRPr="00B15945">
        <w:rPr>
          <w:rFonts w:ascii="Times New Roman" w:hAnsi="Times New Roman" w:cs="Times New Roman"/>
          <w:sz w:val="22"/>
          <w:szCs w:val="22"/>
        </w:rPr>
        <w:t xml:space="preserve"> fort hier. </w:t>
      </w:r>
      <w:r w:rsidRPr="00B15945">
        <w:rPr>
          <w:rFonts w:ascii="Times New Roman" w:hAnsi="Times New Roman" w:cs="Times New Roman"/>
          <w:sz w:val="22"/>
          <w:szCs w:val="22"/>
          <w:lang w:val="de-DE"/>
        </w:rPr>
        <w:t xml:space="preserve">(Target: a </w:t>
      </w:r>
      <w:proofErr w:type="spellStart"/>
      <w:r w:rsidRPr="00B15945">
        <w:rPr>
          <w:rFonts w:ascii="Times New Roman" w:hAnsi="Times New Roman" w:cs="Times New Roman"/>
          <w:sz w:val="22"/>
          <w:szCs w:val="22"/>
          <w:lang w:val="de-DE"/>
        </w:rPr>
        <w:t>parlé</w:t>
      </w:r>
      <w:r w:rsidRPr="00B15945">
        <w:rPr>
          <w:rFonts w:ascii="Times New Roman" w:hAnsi="Times New Roman" w:cs="Times New Roman"/>
          <w:sz w:val="22"/>
          <w:szCs w:val="22"/>
          <w:vertAlign w:val="subscript"/>
          <w:lang w:val="de-DE"/>
        </w:rPr>
        <w:t>IndP</w:t>
      </w:r>
      <w:proofErr w:type="spellEnd"/>
      <w:r w:rsidRPr="00B15945">
        <w:rPr>
          <w:rFonts w:ascii="Times New Roman" w:hAnsi="Times New Roman" w:cs="Times New Roman"/>
          <w:sz w:val="22"/>
          <w:szCs w:val="22"/>
          <w:lang w:val="de-DE"/>
        </w:rPr>
        <w:t>)</w:t>
      </w:r>
    </w:p>
    <w:p w14:paraId="344F1840" w14:textId="77777777" w:rsidR="00982C66" w:rsidRPr="00B15945" w:rsidRDefault="00982C66" w:rsidP="00982C66">
      <w:pPr>
        <w:widowControl w:val="0"/>
        <w:autoSpaceDE w:val="0"/>
        <w:autoSpaceDN w:val="0"/>
        <w:adjustRightInd w:val="0"/>
        <w:spacing w:after="0" w:line="240" w:lineRule="auto"/>
        <w:jc w:val="both"/>
        <w:rPr>
          <w:rFonts w:ascii="Times New Roman" w:hAnsi="Times New Roman" w:cs="Times New Roman"/>
          <w:sz w:val="22"/>
          <w:szCs w:val="22"/>
          <w:lang w:val="de-DE"/>
        </w:rPr>
      </w:pPr>
      <w:r w:rsidRPr="00B15945">
        <w:rPr>
          <w:rFonts w:ascii="Times New Roman" w:hAnsi="Times New Roman" w:cs="Times New Roman"/>
          <w:sz w:val="22"/>
          <w:szCs w:val="22"/>
          <w:lang w:val="de-DE"/>
        </w:rPr>
        <w:t xml:space="preserve">        b. German: Leo glaubt, dass der Polizist gestern laut </w:t>
      </w:r>
      <w:proofErr w:type="spellStart"/>
      <w:r w:rsidRPr="00B15945">
        <w:rPr>
          <w:rFonts w:ascii="Times New Roman" w:hAnsi="Times New Roman" w:cs="Times New Roman"/>
          <w:sz w:val="22"/>
          <w:szCs w:val="22"/>
          <w:lang w:val="de-DE"/>
        </w:rPr>
        <w:t>redet</w:t>
      </w:r>
      <w:r w:rsidRPr="00B15945">
        <w:rPr>
          <w:rFonts w:ascii="Times New Roman" w:hAnsi="Times New Roman" w:cs="Times New Roman"/>
          <w:sz w:val="22"/>
          <w:szCs w:val="22"/>
          <w:vertAlign w:val="subscript"/>
          <w:lang w:val="de-DE"/>
        </w:rPr>
        <w:t>IndPS</w:t>
      </w:r>
      <w:proofErr w:type="spellEnd"/>
      <w:r w:rsidRPr="00B15945">
        <w:rPr>
          <w:rFonts w:ascii="Times New Roman" w:hAnsi="Times New Roman" w:cs="Times New Roman"/>
          <w:sz w:val="22"/>
          <w:szCs w:val="22"/>
          <w:vertAlign w:val="subscript"/>
          <w:lang w:val="de-DE"/>
        </w:rPr>
        <w:t xml:space="preserve"> </w:t>
      </w:r>
      <w:r w:rsidRPr="00B15945">
        <w:rPr>
          <w:rFonts w:ascii="Times New Roman" w:hAnsi="Times New Roman" w:cs="Times New Roman"/>
          <w:sz w:val="22"/>
          <w:szCs w:val="22"/>
          <w:lang w:val="de-DE"/>
        </w:rPr>
        <w:t xml:space="preserve">(Target: geredet </w:t>
      </w:r>
      <w:proofErr w:type="spellStart"/>
      <w:r w:rsidRPr="00B15945">
        <w:rPr>
          <w:rFonts w:ascii="Times New Roman" w:hAnsi="Times New Roman" w:cs="Times New Roman"/>
          <w:sz w:val="22"/>
          <w:szCs w:val="22"/>
          <w:lang w:val="de-DE"/>
        </w:rPr>
        <w:t>hat</w:t>
      </w:r>
      <w:r w:rsidRPr="00B15945">
        <w:rPr>
          <w:rFonts w:ascii="Times New Roman" w:hAnsi="Times New Roman" w:cs="Times New Roman"/>
          <w:sz w:val="22"/>
          <w:szCs w:val="22"/>
          <w:vertAlign w:val="subscript"/>
          <w:lang w:val="de-DE"/>
        </w:rPr>
        <w:t>IndP</w:t>
      </w:r>
      <w:proofErr w:type="spellEnd"/>
      <w:r w:rsidRPr="00B15945">
        <w:rPr>
          <w:rFonts w:ascii="Times New Roman" w:hAnsi="Times New Roman" w:cs="Times New Roman"/>
          <w:sz w:val="22"/>
          <w:szCs w:val="22"/>
          <w:lang w:val="de-DE"/>
        </w:rPr>
        <w:t>)</w:t>
      </w:r>
    </w:p>
    <w:p w14:paraId="59621E73"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22"/>
          <w:szCs w:val="22"/>
          <w:lang w:val="en-US"/>
        </w:rPr>
      </w:pPr>
      <w:r w:rsidRPr="00B15945">
        <w:rPr>
          <w:rFonts w:ascii="Times New Roman" w:hAnsi="Times New Roman" w:cs="Times New Roman"/>
          <w:kern w:val="0"/>
          <w:sz w:val="22"/>
          <w:lang w:val="de-DE"/>
        </w:rPr>
        <w:t xml:space="preserve">                         </w:t>
      </w:r>
      <w:r w:rsidRPr="00552689">
        <w:rPr>
          <w:rFonts w:ascii="Times New Roman" w:hAnsi="Times New Roman" w:cs="Times New Roman"/>
          <w:kern w:val="0"/>
          <w:sz w:val="22"/>
          <w:lang w:val="en-US"/>
        </w:rPr>
        <w:t>‘Leo believes that the policeman speaks loudly yesterday.’</w:t>
      </w:r>
    </w:p>
    <w:p w14:paraId="2436FB65"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22"/>
          <w:szCs w:val="22"/>
          <w:lang w:val="en-US"/>
        </w:rPr>
      </w:pPr>
    </w:p>
    <w:p w14:paraId="6C570E75" w14:textId="77777777" w:rsidR="00982C66" w:rsidRPr="00B15945" w:rsidRDefault="00982C66" w:rsidP="00982C66">
      <w:pPr>
        <w:widowControl w:val="0"/>
        <w:autoSpaceDE w:val="0"/>
        <w:autoSpaceDN w:val="0"/>
        <w:adjustRightInd w:val="0"/>
        <w:spacing w:after="0" w:line="240" w:lineRule="auto"/>
        <w:jc w:val="both"/>
        <w:rPr>
          <w:rFonts w:ascii="Times New Roman" w:hAnsi="Times New Roman" w:cs="Times New Roman"/>
          <w:sz w:val="22"/>
          <w:szCs w:val="22"/>
          <w:lang w:val="de-DE"/>
        </w:rPr>
      </w:pPr>
      <w:r w:rsidRPr="00B15945">
        <w:rPr>
          <w:rFonts w:ascii="Times New Roman" w:hAnsi="Times New Roman" w:cs="Times New Roman"/>
          <w:sz w:val="22"/>
          <w:szCs w:val="22"/>
        </w:rPr>
        <w:t xml:space="preserve">(13) a. French: Si la serveuse lavait le verre, Lisa </w:t>
      </w:r>
      <w:proofErr w:type="spellStart"/>
      <w:r w:rsidRPr="00B15945">
        <w:rPr>
          <w:rFonts w:ascii="Times New Roman" w:hAnsi="Times New Roman" w:cs="Times New Roman"/>
          <w:sz w:val="22"/>
          <w:szCs w:val="22"/>
        </w:rPr>
        <w:t>boit</w:t>
      </w:r>
      <w:r w:rsidRPr="00B15945">
        <w:rPr>
          <w:rFonts w:ascii="Times New Roman" w:hAnsi="Times New Roman" w:cs="Times New Roman"/>
          <w:sz w:val="22"/>
          <w:szCs w:val="22"/>
          <w:vertAlign w:val="subscript"/>
        </w:rPr>
        <w:t>IndPS</w:t>
      </w:r>
      <w:proofErr w:type="spellEnd"/>
      <w:r w:rsidRPr="00B15945">
        <w:rPr>
          <w:rFonts w:ascii="Times New Roman" w:hAnsi="Times New Roman" w:cs="Times New Roman"/>
          <w:sz w:val="22"/>
          <w:szCs w:val="22"/>
        </w:rPr>
        <w:t xml:space="preserve"> l’eau. </w:t>
      </w:r>
      <w:r w:rsidRPr="00B15945">
        <w:rPr>
          <w:rFonts w:ascii="Times New Roman" w:hAnsi="Times New Roman" w:cs="Times New Roman"/>
          <w:sz w:val="22"/>
          <w:szCs w:val="22"/>
          <w:lang w:val="de-DE"/>
        </w:rPr>
        <w:t xml:space="preserve">(Target: </w:t>
      </w:r>
      <w:proofErr w:type="spellStart"/>
      <w:r w:rsidRPr="00B15945">
        <w:rPr>
          <w:rFonts w:ascii="Times New Roman" w:hAnsi="Times New Roman" w:cs="Times New Roman"/>
          <w:sz w:val="22"/>
          <w:szCs w:val="22"/>
          <w:lang w:val="de-DE"/>
        </w:rPr>
        <w:t>boirait</w:t>
      </w:r>
      <w:r w:rsidRPr="00B15945">
        <w:rPr>
          <w:rFonts w:ascii="Times New Roman" w:hAnsi="Times New Roman" w:cs="Times New Roman"/>
          <w:sz w:val="22"/>
          <w:szCs w:val="22"/>
          <w:vertAlign w:val="subscript"/>
          <w:lang w:val="de-DE"/>
        </w:rPr>
        <w:t>COND</w:t>
      </w:r>
      <w:proofErr w:type="spellEnd"/>
      <w:r w:rsidRPr="00B15945">
        <w:rPr>
          <w:rFonts w:ascii="Times New Roman" w:hAnsi="Times New Roman" w:cs="Times New Roman"/>
          <w:sz w:val="22"/>
          <w:szCs w:val="22"/>
          <w:lang w:val="de-DE"/>
        </w:rPr>
        <w:t>)</w:t>
      </w:r>
    </w:p>
    <w:p w14:paraId="62D28441" w14:textId="77777777" w:rsidR="00982C66" w:rsidRPr="00B15945" w:rsidRDefault="00982C66" w:rsidP="00982C66">
      <w:pPr>
        <w:widowControl w:val="0"/>
        <w:autoSpaceDE w:val="0"/>
        <w:autoSpaceDN w:val="0"/>
        <w:adjustRightInd w:val="0"/>
        <w:spacing w:after="0" w:line="240" w:lineRule="auto"/>
        <w:jc w:val="both"/>
        <w:rPr>
          <w:rFonts w:ascii="Times New Roman" w:hAnsi="Times New Roman" w:cs="Times New Roman"/>
          <w:sz w:val="22"/>
          <w:szCs w:val="22"/>
          <w:lang w:val="de-DE"/>
        </w:rPr>
      </w:pPr>
      <w:r w:rsidRPr="00B15945">
        <w:rPr>
          <w:rFonts w:ascii="Times New Roman" w:hAnsi="Times New Roman" w:cs="Times New Roman"/>
          <w:sz w:val="22"/>
          <w:szCs w:val="22"/>
          <w:lang w:val="de-DE"/>
        </w:rPr>
        <w:t xml:space="preserve">        b. German: Wenn die Kellnerin das Glas säubern würde, </w:t>
      </w:r>
      <w:proofErr w:type="spellStart"/>
      <w:r w:rsidRPr="00B15945">
        <w:rPr>
          <w:rFonts w:ascii="Times New Roman" w:hAnsi="Times New Roman" w:cs="Times New Roman"/>
          <w:sz w:val="22"/>
          <w:szCs w:val="22"/>
          <w:lang w:val="de-DE"/>
        </w:rPr>
        <w:t>trinkt</w:t>
      </w:r>
      <w:r w:rsidRPr="00B15945">
        <w:rPr>
          <w:rFonts w:ascii="Times New Roman" w:hAnsi="Times New Roman" w:cs="Times New Roman"/>
          <w:sz w:val="22"/>
          <w:szCs w:val="22"/>
          <w:vertAlign w:val="subscript"/>
          <w:lang w:val="de-DE"/>
        </w:rPr>
        <w:t>IndPS</w:t>
      </w:r>
      <w:proofErr w:type="spellEnd"/>
      <w:r w:rsidRPr="00B15945">
        <w:rPr>
          <w:rFonts w:ascii="Times New Roman" w:hAnsi="Times New Roman" w:cs="Times New Roman"/>
          <w:sz w:val="22"/>
          <w:szCs w:val="22"/>
          <w:vertAlign w:val="subscript"/>
          <w:lang w:val="de-DE"/>
        </w:rPr>
        <w:t xml:space="preserve"> </w:t>
      </w:r>
      <w:r w:rsidRPr="00B15945">
        <w:rPr>
          <w:rFonts w:ascii="Times New Roman" w:hAnsi="Times New Roman" w:cs="Times New Roman"/>
          <w:sz w:val="22"/>
          <w:szCs w:val="22"/>
          <w:lang w:val="de-DE"/>
        </w:rPr>
        <w:t xml:space="preserve">Lisa Wasser. </w:t>
      </w:r>
    </w:p>
    <w:p w14:paraId="4128A53A" w14:textId="77777777" w:rsidR="00982C66" w:rsidRPr="00552689" w:rsidRDefault="00982C66" w:rsidP="00982C66">
      <w:pPr>
        <w:widowControl w:val="0"/>
        <w:autoSpaceDE w:val="0"/>
        <w:autoSpaceDN w:val="0"/>
        <w:adjustRightInd w:val="0"/>
        <w:spacing w:after="0" w:line="240" w:lineRule="auto"/>
        <w:ind w:left="708" w:firstLine="708"/>
        <w:jc w:val="both"/>
        <w:rPr>
          <w:rFonts w:ascii="Times New Roman" w:hAnsi="Times New Roman" w:cs="Times New Roman"/>
          <w:sz w:val="22"/>
          <w:szCs w:val="22"/>
          <w:lang w:val="en-US"/>
        </w:rPr>
      </w:pPr>
      <w:r w:rsidRPr="00552689">
        <w:rPr>
          <w:rFonts w:ascii="Times New Roman" w:hAnsi="Times New Roman" w:cs="Times New Roman"/>
          <w:sz w:val="22"/>
          <w:szCs w:val="22"/>
          <w:lang w:val="en-US"/>
        </w:rPr>
        <w:t xml:space="preserve">(Target: würde </w:t>
      </w:r>
      <w:proofErr w:type="spellStart"/>
      <w:r w:rsidRPr="00552689">
        <w:rPr>
          <w:rFonts w:ascii="Times New Roman" w:hAnsi="Times New Roman" w:cs="Times New Roman"/>
          <w:sz w:val="22"/>
          <w:szCs w:val="22"/>
          <w:lang w:val="en-US"/>
        </w:rPr>
        <w:t>trinken</w:t>
      </w:r>
      <w:r w:rsidRPr="00552689">
        <w:rPr>
          <w:rFonts w:ascii="Times New Roman" w:hAnsi="Times New Roman" w:cs="Times New Roman"/>
          <w:sz w:val="22"/>
          <w:szCs w:val="22"/>
          <w:vertAlign w:val="subscript"/>
          <w:lang w:val="en-US"/>
        </w:rPr>
        <w:t>COND</w:t>
      </w:r>
      <w:proofErr w:type="spellEnd"/>
      <w:r w:rsidRPr="00552689">
        <w:rPr>
          <w:rFonts w:ascii="Times New Roman" w:hAnsi="Times New Roman" w:cs="Times New Roman"/>
          <w:sz w:val="22"/>
          <w:szCs w:val="22"/>
          <w:lang w:val="en-US"/>
        </w:rPr>
        <w:t>)</w:t>
      </w:r>
    </w:p>
    <w:p w14:paraId="4F578653"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22"/>
          <w:szCs w:val="22"/>
          <w:lang w:val="en-US"/>
        </w:rPr>
      </w:pPr>
      <w:r w:rsidRPr="00552689">
        <w:rPr>
          <w:rFonts w:ascii="Times New Roman" w:hAnsi="Times New Roman" w:cs="Times New Roman"/>
          <w:kern w:val="0"/>
          <w:lang w:val="en-US"/>
        </w:rPr>
        <w:t xml:space="preserve">                        </w:t>
      </w:r>
      <w:r w:rsidRPr="00552689">
        <w:rPr>
          <w:rFonts w:ascii="Times New Roman" w:hAnsi="Times New Roman" w:cs="Times New Roman"/>
          <w:kern w:val="0"/>
          <w:sz w:val="22"/>
          <w:lang w:val="en-US"/>
        </w:rPr>
        <w:t xml:space="preserve">‘If the waitress washed the glass, Lisa drinks the water.’ </w:t>
      </w:r>
    </w:p>
    <w:p w14:paraId="6BC8F956"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18125A9F"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r w:rsidRPr="00552689">
        <w:rPr>
          <w:rFonts w:ascii="Times New Roman" w:hAnsi="Times New Roman" w:cs="Times New Roman"/>
          <w:lang w:val="en-US"/>
        </w:rPr>
        <w:t xml:space="preserve">Regarding the individual results, </w:t>
      </w:r>
      <w:r w:rsidRPr="00552689">
        <w:rPr>
          <w:rFonts w:ascii="Times New Roman" w:hAnsi="Times New Roman" w:cs="Times New Roman"/>
          <w:kern w:val="0"/>
          <w:lang w:val="en-US"/>
        </w:rPr>
        <w:t xml:space="preserve">all </w:t>
      </w:r>
      <w:r w:rsidRPr="00552689">
        <w:rPr>
          <w:rFonts w:ascii="Times New Roman" w:hAnsi="Times New Roman" w:cs="Times New Roman"/>
          <w:kern w:val="0"/>
          <w:sz w:val="20"/>
          <w:lang w:val="en-US"/>
        </w:rPr>
        <w:t>PWAA</w:t>
      </w:r>
      <w:r w:rsidRPr="00552689">
        <w:rPr>
          <w:rFonts w:ascii="Times New Roman" w:hAnsi="Times New Roman" w:cs="Times New Roman"/>
          <w:kern w:val="0"/>
          <w:lang w:val="en-US"/>
        </w:rPr>
        <w:t xml:space="preserve">, regardless of the language, substituted in both conditions. While the substitution patterns were individually variable, some of them were used by all </w:t>
      </w:r>
      <w:r w:rsidRPr="00552689">
        <w:rPr>
          <w:rFonts w:ascii="Times New Roman" w:hAnsi="Times New Roman" w:cs="Times New Roman"/>
          <w:kern w:val="0"/>
          <w:sz w:val="20"/>
          <w:szCs w:val="20"/>
          <w:lang w:val="en-US"/>
        </w:rPr>
        <w:t xml:space="preserve">PWAA </w:t>
      </w:r>
      <w:r w:rsidRPr="00552689">
        <w:rPr>
          <w:rFonts w:ascii="Times New Roman" w:hAnsi="Times New Roman" w:cs="Times New Roman"/>
          <w:kern w:val="0"/>
          <w:lang w:val="en-US"/>
        </w:rPr>
        <w:t xml:space="preserve">of a given language. This is striking in the mood condition where the conditional was typically substituted by indicative future and present in French and German, respectively. </w:t>
      </w:r>
    </w:p>
    <w:p w14:paraId="132B3B57"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p>
    <w:p w14:paraId="7C902735"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p>
    <w:p w14:paraId="413D1BB5"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605CC78B"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626002B3"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185479C0"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7BCF83BA"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62FD73A0"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3049A11C"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13B67CCD"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8"/>
          <w:szCs w:val="18"/>
          <w:lang w:val="en-US"/>
        </w:rPr>
      </w:pPr>
      <w:r w:rsidRPr="00552689">
        <w:rPr>
          <w:rFonts w:ascii="Times New Roman" w:hAnsi="Times New Roman" w:cs="Times New Roman"/>
          <w:b/>
          <w:bCs/>
          <w:kern w:val="0"/>
          <w:sz w:val="18"/>
          <w:lang w:val="en-US"/>
        </w:rPr>
        <w:t>Table 7.</w:t>
      </w:r>
      <w:r w:rsidRPr="00552689">
        <w:rPr>
          <w:rFonts w:ascii="Times New Roman" w:hAnsi="Times New Roman" w:cs="Times New Roman"/>
          <w:kern w:val="0"/>
          <w:sz w:val="18"/>
          <w:lang w:val="en-US"/>
        </w:rPr>
        <w:t xml:space="preserve"> Distribution of the substitutions made by the PWAA. </w:t>
      </w:r>
    </w:p>
    <w:tbl>
      <w:tblPr>
        <w:tblStyle w:val="Grilledutableau"/>
        <w:tblpPr w:leftFromText="141" w:rightFromText="141" w:vertAnchor="text" w:horzAnchor="margin" w:tblpY="2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tblCellMar>
        <w:tblLook w:val="04A0" w:firstRow="1" w:lastRow="0" w:firstColumn="1" w:lastColumn="0" w:noHBand="0" w:noVBand="1"/>
      </w:tblPr>
      <w:tblGrid>
        <w:gridCol w:w="1985"/>
        <w:gridCol w:w="281"/>
        <w:gridCol w:w="2411"/>
        <w:gridCol w:w="853"/>
        <w:gridCol w:w="1136"/>
        <w:gridCol w:w="281"/>
        <w:gridCol w:w="851"/>
        <w:gridCol w:w="1274"/>
      </w:tblGrid>
      <w:tr w:rsidR="00982C66" w:rsidRPr="00552689" w14:paraId="7DB63D55" w14:textId="77777777" w:rsidTr="0074449C">
        <w:trPr>
          <w:trHeight w:val="274"/>
        </w:trPr>
        <w:tc>
          <w:tcPr>
            <w:tcW w:w="1094" w:type="pct"/>
            <w:tcBorders>
              <w:top w:val="single" w:sz="4" w:space="0" w:color="auto"/>
              <w:bottom w:val="single" w:sz="4" w:space="0" w:color="auto"/>
            </w:tcBorders>
          </w:tcPr>
          <w:p w14:paraId="5ADE7ED7" w14:textId="77777777" w:rsidR="00982C66" w:rsidRPr="00552689" w:rsidRDefault="00982C66" w:rsidP="00D24D30">
            <w:pPr>
              <w:widowControl w:val="0"/>
              <w:contextualSpacing/>
              <w:rPr>
                <w:rFonts w:ascii="Times New Roman" w:hAnsi="Times New Roman" w:cs="Times New Roman"/>
                <w:sz w:val="16"/>
                <w:szCs w:val="16"/>
              </w:rPr>
            </w:pPr>
            <w:bookmarkStart w:id="3" w:name="_Hlk150252049"/>
            <w:r w:rsidRPr="00552689">
              <w:rPr>
                <w:rFonts w:ascii="Times New Roman" w:hAnsi="Times New Roman" w:cs="Times New Roman"/>
                <w:sz w:val="16"/>
                <w:szCs w:val="16"/>
              </w:rPr>
              <w:t>Target</w:t>
            </w:r>
          </w:p>
        </w:tc>
        <w:tc>
          <w:tcPr>
            <w:tcW w:w="155" w:type="pct"/>
            <w:tcBorders>
              <w:top w:val="single" w:sz="4" w:space="0" w:color="auto"/>
              <w:bottom w:val="single" w:sz="4" w:space="0" w:color="auto"/>
            </w:tcBorders>
          </w:tcPr>
          <w:p w14:paraId="24B4EB0E"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sym w:font="Wingdings" w:char="F0E0"/>
            </w:r>
          </w:p>
        </w:tc>
        <w:tc>
          <w:tcPr>
            <w:tcW w:w="1328" w:type="pct"/>
            <w:tcBorders>
              <w:top w:val="single" w:sz="4" w:space="0" w:color="auto"/>
              <w:bottom w:val="single" w:sz="4" w:space="0" w:color="auto"/>
            </w:tcBorders>
          </w:tcPr>
          <w:p w14:paraId="4BAA2F9B" w14:textId="77777777"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hAnsi="Times New Roman" w:cs="Times New Roman"/>
                <w:sz w:val="16"/>
                <w:szCs w:val="16"/>
              </w:rPr>
              <w:t xml:space="preserve">         Substitution</w:t>
            </w:r>
          </w:p>
        </w:tc>
        <w:tc>
          <w:tcPr>
            <w:tcW w:w="1096" w:type="pct"/>
            <w:gridSpan w:val="2"/>
            <w:tcBorders>
              <w:top w:val="single" w:sz="4" w:space="0" w:color="auto"/>
              <w:bottom w:val="single" w:sz="4" w:space="0" w:color="auto"/>
            </w:tcBorders>
          </w:tcPr>
          <w:p w14:paraId="5AF13E00" w14:textId="203510D0"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t>French (</w:t>
            </w:r>
            <w:r w:rsidR="0074449C" w:rsidRPr="00552689">
              <w:rPr>
                <w:rFonts w:ascii="Times New Roman" w:hAnsi="Times New Roman" w:cs="Times New Roman"/>
                <w:sz w:val="16"/>
                <w:szCs w:val="16"/>
              </w:rPr>
              <w:t xml:space="preserve">n = </w:t>
            </w:r>
            <w:r w:rsidRPr="00552689">
              <w:rPr>
                <w:rFonts w:ascii="Times New Roman" w:hAnsi="Times New Roman" w:cs="Times New Roman"/>
                <w:sz w:val="16"/>
                <w:szCs w:val="16"/>
              </w:rPr>
              <w:t>45)</w:t>
            </w:r>
          </w:p>
        </w:tc>
        <w:tc>
          <w:tcPr>
            <w:tcW w:w="155" w:type="pct"/>
            <w:tcBorders>
              <w:top w:val="single" w:sz="4" w:space="0" w:color="auto"/>
              <w:bottom w:val="single" w:sz="4" w:space="0" w:color="auto"/>
            </w:tcBorders>
          </w:tcPr>
          <w:p w14:paraId="73E46707" w14:textId="77777777" w:rsidR="00982C66" w:rsidRPr="00552689" w:rsidRDefault="00982C66" w:rsidP="00D24D30">
            <w:pPr>
              <w:widowControl w:val="0"/>
              <w:contextualSpacing/>
              <w:jc w:val="center"/>
              <w:rPr>
                <w:rFonts w:ascii="Times New Roman" w:hAnsi="Times New Roman" w:cs="Times New Roman"/>
                <w:sz w:val="16"/>
                <w:szCs w:val="16"/>
              </w:rPr>
            </w:pPr>
          </w:p>
        </w:tc>
        <w:tc>
          <w:tcPr>
            <w:tcW w:w="1171" w:type="pct"/>
            <w:gridSpan w:val="2"/>
            <w:tcBorders>
              <w:top w:val="single" w:sz="4" w:space="0" w:color="auto"/>
              <w:bottom w:val="single" w:sz="4" w:space="0" w:color="auto"/>
            </w:tcBorders>
          </w:tcPr>
          <w:p w14:paraId="1C51805D" w14:textId="63B182E1"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t>German (</w:t>
            </w:r>
            <w:r w:rsidR="0074449C" w:rsidRPr="00552689">
              <w:rPr>
                <w:rFonts w:ascii="Times New Roman" w:hAnsi="Times New Roman" w:cs="Times New Roman"/>
                <w:sz w:val="16"/>
                <w:szCs w:val="16"/>
              </w:rPr>
              <w:t xml:space="preserve">n = </w:t>
            </w:r>
            <w:r w:rsidRPr="00552689">
              <w:rPr>
                <w:rFonts w:ascii="Times New Roman" w:hAnsi="Times New Roman" w:cs="Times New Roman"/>
                <w:sz w:val="16"/>
                <w:szCs w:val="16"/>
              </w:rPr>
              <w:t>53)</w:t>
            </w:r>
          </w:p>
        </w:tc>
      </w:tr>
      <w:tr w:rsidR="00982C66" w:rsidRPr="00552689" w14:paraId="555E5607" w14:textId="77777777" w:rsidTr="0074449C">
        <w:trPr>
          <w:trHeight w:val="184"/>
        </w:trPr>
        <w:tc>
          <w:tcPr>
            <w:tcW w:w="2578" w:type="pct"/>
            <w:gridSpan w:val="3"/>
            <w:tcBorders>
              <w:bottom w:val="single" w:sz="4" w:space="0" w:color="FFFFFF" w:themeColor="background1"/>
            </w:tcBorders>
          </w:tcPr>
          <w:p w14:paraId="535BE601" w14:textId="3A8FE907" w:rsidR="00982C66" w:rsidRPr="00552689" w:rsidRDefault="00982C66" w:rsidP="00D24D30">
            <w:pPr>
              <w:pStyle w:val="Sansinterligne"/>
              <w:widowControl w:val="0"/>
              <w:rPr>
                <w:rFonts w:ascii="Times New Roman" w:hAnsi="Times New Roman" w:cs="Times New Roman"/>
                <w:i/>
                <w:iCs/>
                <w:sz w:val="16"/>
                <w:szCs w:val="16"/>
              </w:rPr>
            </w:pPr>
            <w:r w:rsidRPr="00552689">
              <w:rPr>
                <w:rFonts w:ascii="Times New Roman" w:hAnsi="Times New Roman" w:cs="Times New Roman"/>
                <w:i/>
                <w:iCs/>
                <w:sz w:val="16"/>
                <w:szCs w:val="16"/>
              </w:rPr>
              <w:t>Tense (</w:t>
            </w:r>
            <w:r w:rsidR="0074449C" w:rsidRPr="00552689">
              <w:rPr>
                <w:rFonts w:ascii="Times New Roman" w:hAnsi="Times New Roman" w:cs="Times New Roman"/>
                <w:i/>
                <w:iCs/>
                <w:sz w:val="16"/>
                <w:szCs w:val="16"/>
              </w:rPr>
              <w:t xml:space="preserve">n = </w:t>
            </w:r>
            <w:r w:rsidRPr="00552689">
              <w:rPr>
                <w:rFonts w:ascii="Times New Roman" w:hAnsi="Times New Roman" w:cs="Times New Roman"/>
                <w:i/>
                <w:iCs/>
                <w:sz w:val="16"/>
                <w:szCs w:val="16"/>
              </w:rPr>
              <w:t>46)</w:t>
            </w:r>
          </w:p>
        </w:tc>
        <w:tc>
          <w:tcPr>
            <w:tcW w:w="470" w:type="pct"/>
            <w:tcBorders>
              <w:top w:val="single" w:sz="4" w:space="0" w:color="FFFFFF" w:themeColor="background1"/>
              <w:bottom w:val="single" w:sz="4" w:space="0" w:color="FFFFFF" w:themeColor="background1"/>
            </w:tcBorders>
          </w:tcPr>
          <w:p w14:paraId="0793A595"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626" w:type="pct"/>
            <w:tcBorders>
              <w:top w:val="single" w:sz="4" w:space="0" w:color="FFFFFF" w:themeColor="background1"/>
              <w:bottom w:val="single" w:sz="4" w:space="0" w:color="FFFFFF" w:themeColor="background1"/>
            </w:tcBorders>
            <w:shd w:val="clear" w:color="auto" w:fill="FFFFFF" w:themeFill="background1"/>
          </w:tcPr>
          <w:p w14:paraId="46440A36" w14:textId="77777777" w:rsidR="00982C66" w:rsidRPr="00552689" w:rsidRDefault="00982C66" w:rsidP="00D24D30">
            <w:pPr>
              <w:widowControl w:val="0"/>
              <w:contextualSpacing/>
              <w:jc w:val="center"/>
              <w:rPr>
                <w:rFonts w:ascii="Times New Roman" w:hAnsi="Times New Roman" w:cs="Times New Roman"/>
                <w:sz w:val="16"/>
                <w:szCs w:val="16"/>
              </w:rPr>
            </w:pPr>
          </w:p>
        </w:tc>
        <w:tc>
          <w:tcPr>
            <w:tcW w:w="155" w:type="pct"/>
            <w:tcBorders>
              <w:top w:val="single" w:sz="4" w:space="0" w:color="FFFFFF" w:themeColor="background1"/>
              <w:bottom w:val="single" w:sz="4" w:space="0" w:color="FFFFFF" w:themeColor="background1"/>
            </w:tcBorders>
            <w:shd w:val="clear" w:color="auto" w:fill="FFFFFF" w:themeFill="background1"/>
          </w:tcPr>
          <w:p w14:paraId="3B48A597" w14:textId="77777777" w:rsidR="00982C66" w:rsidRPr="00552689" w:rsidRDefault="00982C66" w:rsidP="00D24D30">
            <w:pPr>
              <w:widowControl w:val="0"/>
              <w:contextualSpacing/>
              <w:jc w:val="center"/>
              <w:rPr>
                <w:rFonts w:ascii="Times New Roman" w:hAnsi="Times New Roman" w:cs="Times New Roman"/>
                <w:sz w:val="16"/>
                <w:szCs w:val="16"/>
              </w:rPr>
            </w:pPr>
          </w:p>
        </w:tc>
        <w:tc>
          <w:tcPr>
            <w:tcW w:w="469" w:type="pct"/>
            <w:tcBorders>
              <w:top w:val="single" w:sz="4" w:space="0" w:color="FFFFFF" w:themeColor="background1"/>
              <w:bottom w:val="single" w:sz="4" w:space="0" w:color="FFFFFF" w:themeColor="background1"/>
            </w:tcBorders>
            <w:shd w:val="clear" w:color="auto" w:fill="FFFFFF" w:themeFill="background1"/>
          </w:tcPr>
          <w:p w14:paraId="6D0561E0" w14:textId="77777777" w:rsidR="00982C66" w:rsidRPr="00552689" w:rsidRDefault="00982C66" w:rsidP="00D24D30">
            <w:pPr>
              <w:widowControl w:val="0"/>
              <w:contextualSpacing/>
              <w:jc w:val="center"/>
              <w:rPr>
                <w:rFonts w:ascii="Times New Roman" w:hAnsi="Times New Roman" w:cs="Times New Roman"/>
                <w:sz w:val="16"/>
                <w:szCs w:val="16"/>
              </w:rPr>
            </w:pPr>
          </w:p>
        </w:tc>
        <w:tc>
          <w:tcPr>
            <w:tcW w:w="702" w:type="pct"/>
            <w:tcBorders>
              <w:top w:val="single" w:sz="4" w:space="0" w:color="FFFFFF" w:themeColor="background1"/>
              <w:bottom w:val="single" w:sz="4" w:space="0" w:color="FFFFFF" w:themeColor="background1"/>
            </w:tcBorders>
            <w:shd w:val="clear" w:color="auto" w:fill="FFFFFF" w:themeFill="background1"/>
          </w:tcPr>
          <w:p w14:paraId="0288CE48" w14:textId="77777777" w:rsidR="00982C66" w:rsidRPr="00552689" w:rsidRDefault="00982C66" w:rsidP="00D24D30">
            <w:pPr>
              <w:widowControl w:val="0"/>
              <w:contextualSpacing/>
              <w:jc w:val="center"/>
              <w:rPr>
                <w:rFonts w:ascii="Times New Roman" w:hAnsi="Times New Roman" w:cs="Times New Roman"/>
                <w:sz w:val="16"/>
                <w:szCs w:val="16"/>
              </w:rPr>
            </w:pPr>
          </w:p>
        </w:tc>
      </w:tr>
      <w:tr w:rsidR="00982C66" w:rsidRPr="00B15945" w14:paraId="68D40EC0" w14:textId="77777777" w:rsidTr="0074449C">
        <w:trPr>
          <w:trHeight w:val="1077"/>
        </w:trPr>
        <w:tc>
          <w:tcPr>
            <w:tcW w:w="1094" w:type="pct"/>
            <w:tcBorders>
              <w:top w:val="single" w:sz="4" w:space="0" w:color="FFFFFF" w:themeColor="background1"/>
            </w:tcBorders>
          </w:tcPr>
          <w:p w14:paraId="1F173B64" w14:textId="77777777" w:rsidR="00982C66" w:rsidRPr="00552689" w:rsidRDefault="00982C66" w:rsidP="00D24D30">
            <w:pPr>
              <w:widowControl w:val="0"/>
              <w:contextualSpacing/>
              <w:rPr>
                <w:rFonts w:ascii="Times New Roman" w:hAnsi="Times New Roman" w:cs="Times New Roman"/>
                <w:sz w:val="16"/>
                <w:szCs w:val="16"/>
              </w:rPr>
            </w:pPr>
          </w:p>
          <w:p w14:paraId="594E2492" w14:textId="77777777" w:rsidR="00982C66" w:rsidRPr="00552689" w:rsidRDefault="00982C66" w:rsidP="00D24D30">
            <w:pPr>
              <w:widowControl w:val="0"/>
              <w:contextualSpacing/>
              <w:rPr>
                <w:rFonts w:ascii="Times New Roman" w:hAnsi="Times New Roman" w:cs="Times New Roman"/>
                <w:sz w:val="16"/>
                <w:szCs w:val="16"/>
              </w:rPr>
            </w:pPr>
          </w:p>
          <w:p w14:paraId="25DDEC8D" w14:textId="0E24393D"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hAnsi="Times New Roman" w:cs="Times New Roman"/>
                <w:sz w:val="16"/>
                <w:szCs w:val="16"/>
              </w:rPr>
              <w:t>Indicative perfect (</w:t>
            </w:r>
            <w:r w:rsidR="0074449C" w:rsidRPr="00552689">
              <w:rPr>
                <w:rFonts w:ascii="Times New Roman" w:hAnsi="Times New Roman" w:cs="Times New Roman"/>
                <w:sz w:val="16"/>
                <w:szCs w:val="16"/>
              </w:rPr>
              <w:t xml:space="preserve">n = </w:t>
            </w:r>
            <w:r w:rsidRPr="00552689">
              <w:rPr>
                <w:rFonts w:ascii="Times New Roman" w:hAnsi="Times New Roman" w:cs="Times New Roman"/>
                <w:sz w:val="16"/>
                <w:szCs w:val="16"/>
              </w:rPr>
              <w:t>28)</w:t>
            </w:r>
          </w:p>
        </w:tc>
        <w:tc>
          <w:tcPr>
            <w:tcW w:w="155" w:type="pct"/>
            <w:tcBorders>
              <w:top w:val="single" w:sz="4" w:space="0" w:color="FFFFFF" w:themeColor="background1"/>
            </w:tcBorders>
          </w:tcPr>
          <w:p w14:paraId="4DC8AC32" w14:textId="77777777" w:rsidR="00982C66" w:rsidRPr="00552689" w:rsidRDefault="00982C66" w:rsidP="00D24D30">
            <w:pPr>
              <w:widowControl w:val="0"/>
              <w:contextualSpacing/>
              <w:jc w:val="center"/>
              <w:rPr>
                <w:rFonts w:ascii="Times New Roman" w:hAnsi="Times New Roman" w:cs="Times New Roman"/>
                <w:sz w:val="16"/>
                <w:szCs w:val="16"/>
              </w:rPr>
            </w:pPr>
          </w:p>
          <w:p w14:paraId="2682E53D" w14:textId="77777777" w:rsidR="00982C66" w:rsidRPr="00552689" w:rsidRDefault="00982C66" w:rsidP="00D24D30">
            <w:pPr>
              <w:widowControl w:val="0"/>
              <w:contextualSpacing/>
              <w:rPr>
                <w:rFonts w:ascii="Times New Roman" w:hAnsi="Times New Roman" w:cs="Times New Roman"/>
                <w:sz w:val="16"/>
                <w:szCs w:val="16"/>
              </w:rPr>
            </w:pPr>
          </w:p>
          <w:p w14:paraId="06A11E4B"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sym w:font="Wingdings" w:char="F0E0"/>
            </w:r>
          </w:p>
        </w:tc>
        <w:tc>
          <w:tcPr>
            <w:tcW w:w="1328" w:type="pct"/>
            <w:tcBorders>
              <w:top w:val="single" w:sz="4" w:space="0" w:color="FFFFFF" w:themeColor="background1"/>
              <w:bottom w:val="single" w:sz="4" w:space="0" w:color="FFFFFF" w:themeColor="background1"/>
            </w:tcBorders>
          </w:tcPr>
          <w:p w14:paraId="6E13E182" w14:textId="77777777" w:rsidR="00982C66" w:rsidRPr="00552689" w:rsidRDefault="00982C66" w:rsidP="00D24D30">
            <w:pPr>
              <w:pStyle w:val="Sansinterligne"/>
              <w:widowControl w:val="0"/>
              <w:rPr>
                <w:rFonts w:ascii="Times New Roman" w:hAnsi="Times New Roman" w:cs="Times New Roman"/>
                <w:b/>
                <w:sz w:val="16"/>
                <w:szCs w:val="16"/>
              </w:rPr>
            </w:pPr>
            <w:r w:rsidRPr="00552689">
              <w:rPr>
                <w:rFonts w:ascii="Times New Roman" w:hAnsi="Times New Roman" w:cs="Times New Roman"/>
                <w:b/>
                <w:sz w:val="16"/>
                <w:szCs w:val="16"/>
              </w:rPr>
              <w:t xml:space="preserve">    Indicative Future</w:t>
            </w:r>
          </w:p>
          <w:p w14:paraId="0BBF3642" w14:textId="77777777" w:rsidR="00982C66" w:rsidRPr="00552689" w:rsidRDefault="00982C66" w:rsidP="00D24D30">
            <w:pPr>
              <w:pStyle w:val="Sansinterligne"/>
              <w:widowControl w:val="0"/>
              <w:rPr>
                <w:rFonts w:ascii="Times New Roman" w:hAnsi="Times New Roman" w:cs="Times New Roman"/>
                <w:b/>
                <w:sz w:val="16"/>
                <w:szCs w:val="16"/>
              </w:rPr>
            </w:pPr>
            <w:r w:rsidRPr="00552689">
              <w:rPr>
                <w:rFonts w:ascii="Times New Roman" w:hAnsi="Times New Roman" w:cs="Times New Roman"/>
                <w:b/>
                <w:sz w:val="16"/>
                <w:szCs w:val="16"/>
              </w:rPr>
              <w:t xml:space="preserve">    Infinitive</w:t>
            </w:r>
          </w:p>
          <w:p w14:paraId="41914989" w14:textId="77777777" w:rsidR="00982C66" w:rsidRPr="00552689" w:rsidRDefault="00982C66" w:rsidP="00D24D30">
            <w:pPr>
              <w:pStyle w:val="Sansinterligne"/>
              <w:widowControl w:val="0"/>
              <w:rPr>
                <w:rFonts w:ascii="Times New Roman" w:hAnsi="Times New Roman" w:cs="Times New Roman"/>
                <w:b/>
                <w:sz w:val="16"/>
                <w:szCs w:val="16"/>
              </w:rPr>
            </w:pPr>
            <w:r w:rsidRPr="00552689">
              <w:rPr>
                <w:rFonts w:ascii="Times New Roman" w:hAnsi="Times New Roman" w:cs="Times New Roman"/>
                <w:b/>
                <w:sz w:val="16"/>
                <w:szCs w:val="16"/>
              </w:rPr>
              <w:t xml:space="preserve">    Indicative present</w:t>
            </w:r>
          </w:p>
          <w:p w14:paraId="7DBED226" w14:textId="77777777" w:rsidR="00982C66" w:rsidRPr="00552689" w:rsidRDefault="00982C66" w:rsidP="00D24D30">
            <w:pPr>
              <w:pStyle w:val="Sansinterligne"/>
              <w:widowControl w:val="0"/>
              <w:rPr>
                <w:rFonts w:ascii="Times New Roman" w:hAnsi="Times New Roman" w:cs="Times New Roman"/>
                <w:sz w:val="16"/>
                <w:szCs w:val="16"/>
              </w:rPr>
            </w:pPr>
            <w:r w:rsidRPr="00552689">
              <w:rPr>
                <w:rFonts w:ascii="Times New Roman" w:hAnsi="Times New Roman" w:cs="Times New Roman"/>
                <w:sz w:val="16"/>
                <w:szCs w:val="16"/>
              </w:rPr>
              <w:t xml:space="preserve">    Conditional</w:t>
            </w:r>
          </w:p>
          <w:p w14:paraId="1C9103A7" w14:textId="77777777" w:rsidR="00982C66" w:rsidRPr="00552689" w:rsidRDefault="00982C66" w:rsidP="00D24D30">
            <w:pPr>
              <w:widowControl w:val="0"/>
              <w:contextualSpacing/>
              <w:rPr>
                <w:rFonts w:ascii="Times New Roman" w:hAnsi="Times New Roman" w:cs="Times New Roman"/>
                <w:bCs/>
                <w:sz w:val="16"/>
                <w:szCs w:val="16"/>
              </w:rPr>
            </w:pPr>
            <w:r w:rsidRPr="00552689">
              <w:rPr>
                <w:rFonts w:ascii="Times New Roman" w:hAnsi="Times New Roman" w:cs="Times New Roman"/>
                <w:bCs/>
                <w:sz w:val="16"/>
                <w:szCs w:val="16"/>
              </w:rPr>
              <w:t xml:space="preserve">    Nonexistent form</w:t>
            </w:r>
          </w:p>
        </w:tc>
        <w:tc>
          <w:tcPr>
            <w:tcW w:w="470" w:type="pct"/>
            <w:tcBorders>
              <w:top w:val="single" w:sz="4" w:space="0" w:color="FFFFFF" w:themeColor="background1"/>
              <w:bottom w:val="single" w:sz="4" w:space="0" w:color="FFFFFF" w:themeColor="background1"/>
            </w:tcBorders>
          </w:tcPr>
          <w:p w14:paraId="0245DD49"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8</w:t>
            </w:r>
          </w:p>
          <w:p w14:paraId="4D46F529"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3</w:t>
            </w:r>
          </w:p>
          <w:p w14:paraId="36381637"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4</w:t>
            </w:r>
          </w:p>
          <w:p w14:paraId="20B9112D"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2</w:t>
            </w:r>
          </w:p>
          <w:p w14:paraId="76D4B2FA"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t>-</w:t>
            </w:r>
          </w:p>
        </w:tc>
        <w:tc>
          <w:tcPr>
            <w:tcW w:w="626" w:type="pct"/>
            <w:tcBorders>
              <w:top w:val="single" w:sz="4" w:space="0" w:color="FFFFFF" w:themeColor="background1"/>
              <w:bottom w:val="single" w:sz="4" w:space="0" w:color="FFFFFF" w:themeColor="background1"/>
            </w:tcBorders>
          </w:tcPr>
          <w:p w14:paraId="58E31389"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FA1, FA2</w:t>
            </w:r>
          </w:p>
          <w:p w14:paraId="1A714C35"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All</w:t>
            </w:r>
          </w:p>
          <w:p w14:paraId="07855424"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FA1, FA2</w:t>
            </w:r>
          </w:p>
          <w:p w14:paraId="20F9961D"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FA2, FA3</w:t>
            </w:r>
          </w:p>
        </w:tc>
        <w:tc>
          <w:tcPr>
            <w:tcW w:w="155" w:type="pct"/>
            <w:tcBorders>
              <w:top w:val="single" w:sz="4" w:space="0" w:color="FFFFFF" w:themeColor="background1"/>
              <w:bottom w:val="single" w:sz="4" w:space="0" w:color="FFFFFF" w:themeColor="background1"/>
            </w:tcBorders>
          </w:tcPr>
          <w:p w14:paraId="22009062"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469" w:type="pct"/>
            <w:tcBorders>
              <w:top w:val="single" w:sz="4" w:space="0" w:color="FFFFFF" w:themeColor="background1"/>
              <w:bottom w:val="single" w:sz="4" w:space="0" w:color="FFFFFF" w:themeColor="background1"/>
            </w:tcBorders>
          </w:tcPr>
          <w:p w14:paraId="0AAFBBC6"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w:t>
            </w:r>
          </w:p>
          <w:p w14:paraId="12C348F0"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2</w:t>
            </w:r>
          </w:p>
          <w:p w14:paraId="68D1E6E4"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7</w:t>
            </w:r>
          </w:p>
          <w:p w14:paraId="5793B283"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w:t>
            </w:r>
          </w:p>
          <w:p w14:paraId="583424D4"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t>1</w:t>
            </w:r>
          </w:p>
        </w:tc>
        <w:tc>
          <w:tcPr>
            <w:tcW w:w="702" w:type="pct"/>
            <w:tcBorders>
              <w:top w:val="single" w:sz="4" w:space="0" w:color="FFFFFF" w:themeColor="background1"/>
              <w:bottom w:val="single" w:sz="4" w:space="0" w:color="FFFFFF" w:themeColor="background1"/>
            </w:tcBorders>
          </w:tcPr>
          <w:p w14:paraId="6375BFAA" w14:textId="77777777" w:rsidR="00982C66" w:rsidRPr="00552689" w:rsidRDefault="00982C66" w:rsidP="00D24D30">
            <w:pPr>
              <w:pStyle w:val="Sansinterligne"/>
              <w:widowControl w:val="0"/>
              <w:jc w:val="center"/>
              <w:rPr>
                <w:rFonts w:ascii="Times New Roman" w:hAnsi="Times New Roman" w:cs="Times New Roman"/>
                <w:sz w:val="16"/>
                <w:szCs w:val="16"/>
                <w:lang w:val="de-DE"/>
              </w:rPr>
            </w:pPr>
            <w:r w:rsidRPr="00552689">
              <w:rPr>
                <w:rFonts w:ascii="Times New Roman" w:hAnsi="Times New Roman" w:cs="Times New Roman"/>
                <w:sz w:val="16"/>
                <w:szCs w:val="16"/>
                <w:lang w:val="de-DE"/>
              </w:rPr>
              <w:t>DA1</w:t>
            </w:r>
          </w:p>
          <w:p w14:paraId="3746D71E" w14:textId="77777777" w:rsidR="00982C66" w:rsidRPr="00552689" w:rsidRDefault="00982C66" w:rsidP="00D24D30">
            <w:pPr>
              <w:pStyle w:val="Sansinterligne"/>
              <w:widowControl w:val="0"/>
              <w:jc w:val="center"/>
              <w:rPr>
                <w:rFonts w:ascii="Times New Roman" w:hAnsi="Times New Roman" w:cs="Times New Roman"/>
                <w:sz w:val="16"/>
                <w:szCs w:val="16"/>
                <w:lang w:val="de-DE"/>
              </w:rPr>
            </w:pPr>
            <w:r w:rsidRPr="00552689">
              <w:rPr>
                <w:rFonts w:ascii="Times New Roman" w:hAnsi="Times New Roman" w:cs="Times New Roman"/>
                <w:sz w:val="16"/>
                <w:szCs w:val="16"/>
                <w:lang w:val="de-DE"/>
              </w:rPr>
              <w:t>DA1, DA4</w:t>
            </w:r>
          </w:p>
          <w:p w14:paraId="33B76521" w14:textId="77777777" w:rsidR="00982C66" w:rsidRPr="00552689" w:rsidRDefault="00982C66" w:rsidP="00D24D30">
            <w:pPr>
              <w:pStyle w:val="Sansinterligne"/>
              <w:widowControl w:val="0"/>
              <w:jc w:val="center"/>
              <w:rPr>
                <w:rFonts w:ascii="Times New Roman" w:hAnsi="Times New Roman" w:cs="Times New Roman"/>
                <w:sz w:val="16"/>
                <w:szCs w:val="16"/>
                <w:lang w:val="de-DE"/>
              </w:rPr>
            </w:pPr>
            <w:r w:rsidRPr="00552689">
              <w:rPr>
                <w:rFonts w:ascii="Times New Roman" w:hAnsi="Times New Roman" w:cs="Times New Roman"/>
                <w:sz w:val="16"/>
                <w:szCs w:val="16"/>
                <w:lang w:val="de-DE"/>
              </w:rPr>
              <w:t>All</w:t>
            </w:r>
          </w:p>
          <w:p w14:paraId="1DAF648E" w14:textId="77777777" w:rsidR="00982C66" w:rsidRPr="00552689" w:rsidRDefault="00982C66" w:rsidP="00D24D30">
            <w:pPr>
              <w:pStyle w:val="Sansinterligne"/>
              <w:widowControl w:val="0"/>
              <w:jc w:val="center"/>
              <w:rPr>
                <w:rFonts w:ascii="Times New Roman" w:hAnsi="Times New Roman" w:cs="Times New Roman"/>
                <w:sz w:val="16"/>
                <w:szCs w:val="16"/>
                <w:lang w:val="de-DE"/>
              </w:rPr>
            </w:pPr>
          </w:p>
          <w:p w14:paraId="6CB14C96" w14:textId="77777777" w:rsidR="00982C66" w:rsidRPr="00552689" w:rsidRDefault="00982C66" w:rsidP="00D24D30">
            <w:pPr>
              <w:pStyle w:val="Sansinterligne"/>
              <w:widowControl w:val="0"/>
              <w:jc w:val="center"/>
              <w:rPr>
                <w:rFonts w:ascii="Times New Roman" w:hAnsi="Times New Roman" w:cs="Times New Roman"/>
                <w:sz w:val="16"/>
                <w:szCs w:val="16"/>
                <w:lang w:val="de-DE"/>
              </w:rPr>
            </w:pPr>
            <w:r w:rsidRPr="00552689">
              <w:rPr>
                <w:rFonts w:ascii="Times New Roman" w:hAnsi="Times New Roman" w:cs="Times New Roman"/>
                <w:sz w:val="16"/>
                <w:szCs w:val="16"/>
                <w:lang w:val="de-DE"/>
              </w:rPr>
              <w:t>DA1</w:t>
            </w:r>
          </w:p>
        </w:tc>
      </w:tr>
      <w:tr w:rsidR="00982C66" w:rsidRPr="00552689" w14:paraId="759D9C0D" w14:textId="77777777" w:rsidTr="0074449C">
        <w:trPr>
          <w:trHeight w:val="1121"/>
        </w:trPr>
        <w:tc>
          <w:tcPr>
            <w:tcW w:w="1094" w:type="pct"/>
          </w:tcPr>
          <w:p w14:paraId="2A46CA1F" w14:textId="77777777" w:rsidR="00982C66" w:rsidRPr="00552689" w:rsidRDefault="00982C66" w:rsidP="00D24D30">
            <w:pPr>
              <w:widowControl w:val="0"/>
              <w:contextualSpacing/>
              <w:rPr>
                <w:rFonts w:ascii="Times New Roman" w:hAnsi="Times New Roman" w:cs="Times New Roman"/>
                <w:sz w:val="16"/>
                <w:szCs w:val="16"/>
                <w:lang w:val="de-DE"/>
              </w:rPr>
            </w:pPr>
          </w:p>
          <w:p w14:paraId="78C4D017" w14:textId="77777777" w:rsidR="00982C66" w:rsidRPr="00552689" w:rsidRDefault="00982C66" w:rsidP="00D24D30">
            <w:pPr>
              <w:widowControl w:val="0"/>
              <w:contextualSpacing/>
              <w:rPr>
                <w:rFonts w:ascii="Times New Roman" w:hAnsi="Times New Roman" w:cs="Times New Roman"/>
                <w:sz w:val="16"/>
                <w:szCs w:val="16"/>
                <w:lang w:val="de-DE"/>
              </w:rPr>
            </w:pPr>
          </w:p>
          <w:p w14:paraId="316FF17A" w14:textId="0DE90D62"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hAnsi="Times New Roman" w:cs="Times New Roman"/>
                <w:sz w:val="16"/>
                <w:szCs w:val="16"/>
              </w:rPr>
              <w:t>Indicative present (</w:t>
            </w:r>
            <w:r w:rsidR="0074449C" w:rsidRPr="00552689">
              <w:rPr>
                <w:rFonts w:ascii="Times New Roman" w:hAnsi="Times New Roman" w:cs="Times New Roman"/>
                <w:sz w:val="16"/>
                <w:szCs w:val="16"/>
              </w:rPr>
              <w:t xml:space="preserve">n = </w:t>
            </w:r>
            <w:r w:rsidRPr="00552689">
              <w:rPr>
                <w:rFonts w:ascii="Times New Roman" w:hAnsi="Times New Roman" w:cs="Times New Roman"/>
                <w:sz w:val="16"/>
                <w:szCs w:val="16"/>
              </w:rPr>
              <w:t>12)</w:t>
            </w:r>
          </w:p>
        </w:tc>
        <w:tc>
          <w:tcPr>
            <w:tcW w:w="155" w:type="pct"/>
          </w:tcPr>
          <w:p w14:paraId="2E8F972F" w14:textId="77777777" w:rsidR="00982C66" w:rsidRPr="00552689" w:rsidRDefault="00982C66" w:rsidP="00D24D30">
            <w:pPr>
              <w:widowControl w:val="0"/>
              <w:contextualSpacing/>
              <w:jc w:val="center"/>
              <w:rPr>
                <w:rFonts w:ascii="Times New Roman" w:hAnsi="Times New Roman" w:cs="Times New Roman"/>
                <w:sz w:val="16"/>
                <w:szCs w:val="16"/>
              </w:rPr>
            </w:pPr>
          </w:p>
          <w:p w14:paraId="55A7B2F3" w14:textId="77777777" w:rsidR="00982C66" w:rsidRPr="00552689" w:rsidRDefault="00982C66" w:rsidP="00D24D30">
            <w:pPr>
              <w:widowControl w:val="0"/>
              <w:contextualSpacing/>
              <w:jc w:val="center"/>
              <w:rPr>
                <w:rFonts w:ascii="Times New Roman" w:hAnsi="Times New Roman" w:cs="Times New Roman"/>
                <w:sz w:val="16"/>
                <w:szCs w:val="16"/>
              </w:rPr>
            </w:pPr>
          </w:p>
          <w:p w14:paraId="1D88FC0E"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sym w:font="Wingdings" w:char="F0E0"/>
            </w:r>
          </w:p>
        </w:tc>
        <w:tc>
          <w:tcPr>
            <w:tcW w:w="1328" w:type="pct"/>
            <w:tcBorders>
              <w:top w:val="single" w:sz="4" w:space="0" w:color="FFFFFF" w:themeColor="background1"/>
              <w:bottom w:val="single" w:sz="4" w:space="0" w:color="FFFFFF" w:themeColor="background1"/>
            </w:tcBorders>
          </w:tcPr>
          <w:p w14:paraId="2B3A6E84" w14:textId="77777777" w:rsidR="00982C66" w:rsidRPr="00552689" w:rsidRDefault="00982C66" w:rsidP="00D24D30">
            <w:pPr>
              <w:pStyle w:val="Sansinterligne"/>
              <w:widowControl w:val="0"/>
              <w:rPr>
                <w:rFonts w:ascii="Times New Roman" w:hAnsi="Times New Roman" w:cs="Times New Roman"/>
                <w:b/>
                <w:sz w:val="16"/>
                <w:szCs w:val="16"/>
              </w:rPr>
            </w:pPr>
            <w:r w:rsidRPr="00552689">
              <w:rPr>
                <w:rFonts w:ascii="Times New Roman" w:hAnsi="Times New Roman" w:cs="Times New Roman"/>
                <w:b/>
                <w:sz w:val="16"/>
                <w:szCs w:val="16"/>
              </w:rPr>
              <w:t xml:space="preserve">    Infinitive</w:t>
            </w:r>
          </w:p>
          <w:p w14:paraId="7BAE9817" w14:textId="77777777" w:rsidR="00982C66" w:rsidRPr="00552689" w:rsidRDefault="00982C66" w:rsidP="00D24D30">
            <w:pPr>
              <w:pStyle w:val="Sansinterligne"/>
              <w:widowControl w:val="0"/>
              <w:rPr>
                <w:rFonts w:ascii="Times New Roman" w:hAnsi="Times New Roman" w:cs="Times New Roman"/>
                <w:b/>
                <w:sz w:val="16"/>
                <w:szCs w:val="16"/>
              </w:rPr>
            </w:pPr>
            <w:r w:rsidRPr="00552689">
              <w:rPr>
                <w:rFonts w:ascii="Times New Roman" w:hAnsi="Times New Roman" w:cs="Times New Roman"/>
                <w:b/>
                <w:sz w:val="16"/>
                <w:szCs w:val="16"/>
              </w:rPr>
              <w:t xml:space="preserve">    Indicative perfect</w:t>
            </w:r>
          </w:p>
          <w:p w14:paraId="740D97E6" w14:textId="77777777" w:rsidR="00982C66" w:rsidRPr="00552689" w:rsidRDefault="00982C66" w:rsidP="00D24D30">
            <w:pPr>
              <w:pStyle w:val="Sansinterligne"/>
              <w:widowControl w:val="0"/>
              <w:rPr>
                <w:rFonts w:ascii="Times New Roman" w:hAnsi="Times New Roman" w:cs="Times New Roman"/>
                <w:b/>
                <w:sz w:val="16"/>
                <w:szCs w:val="16"/>
              </w:rPr>
            </w:pPr>
            <w:r w:rsidRPr="00552689">
              <w:rPr>
                <w:rFonts w:ascii="Times New Roman" w:hAnsi="Times New Roman" w:cs="Times New Roman"/>
                <w:sz w:val="16"/>
                <w:szCs w:val="16"/>
              </w:rPr>
              <w:t xml:space="preserve">    Indicative imperfect</w:t>
            </w:r>
          </w:p>
          <w:p w14:paraId="488941F9" w14:textId="77777777" w:rsidR="00982C66" w:rsidRPr="00552689" w:rsidRDefault="00982C66" w:rsidP="00D24D30">
            <w:pPr>
              <w:pStyle w:val="Sansinterligne"/>
              <w:widowControl w:val="0"/>
              <w:rPr>
                <w:rFonts w:ascii="Times New Roman" w:hAnsi="Times New Roman" w:cs="Times New Roman"/>
                <w:sz w:val="16"/>
                <w:szCs w:val="16"/>
              </w:rPr>
            </w:pPr>
            <w:r w:rsidRPr="00552689">
              <w:rPr>
                <w:rFonts w:ascii="Times New Roman" w:hAnsi="Times New Roman" w:cs="Times New Roman"/>
                <w:sz w:val="16"/>
                <w:szCs w:val="16"/>
              </w:rPr>
              <w:t xml:space="preserve">    Past participle</w:t>
            </w:r>
          </w:p>
          <w:p w14:paraId="54B4CB31" w14:textId="77777777"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hAnsi="Times New Roman" w:cs="Times New Roman"/>
                <w:sz w:val="16"/>
                <w:szCs w:val="16"/>
              </w:rPr>
              <w:t xml:space="preserve">    Paraphasia </w:t>
            </w:r>
          </w:p>
        </w:tc>
        <w:tc>
          <w:tcPr>
            <w:tcW w:w="470" w:type="pct"/>
            <w:tcBorders>
              <w:top w:val="single" w:sz="4" w:space="0" w:color="FFFFFF" w:themeColor="background1"/>
              <w:bottom w:val="single" w:sz="4" w:space="0" w:color="FFFFFF" w:themeColor="background1"/>
            </w:tcBorders>
          </w:tcPr>
          <w:p w14:paraId="36E3F98F"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3</w:t>
            </w:r>
          </w:p>
          <w:p w14:paraId="62E9A5DC"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w:t>
            </w:r>
          </w:p>
          <w:p w14:paraId="388CCAA1"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2</w:t>
            </w:r>
          </w:p>
          <w:p w14:paraId="0C4656F0"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w:t>
            </w:r>
          </w:p>
          <w:p w14:paraId="0181DD81"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t>1</w:t>
            </w:r>
          </w:p>
        </w:tc>
        <w:tc>
          <w:tcPr>
            <w:tcW w:w="626" w:type="pct"/>
            <w:tcBorders>
              <w:top w:val="single" w:sz="4" w:space="0" w:color="FFFFFF" w:themeColor="background1"/>
              <w:bottom w:val="single" w:sz="4" w:space="0" w:color="FFFFFF" w:themeColor="background1"/>
            </w:tcBorders>
          </w:tcPr>
          <w:p w14:paraId="6E1B46B2"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FA2</w:t>
            </w:r>
          </w:p>
          <w:p w14:paraId="27741AA5"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FA3</w:t>
            </w:r>
          </w:p>
          <w:p w14:paraId="2C2EF440"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FA3</w:t>
            </w:r>
          </w:p>
          <w:p w14:paraId="205CF998" w14:textId="77777777" w:rsidR="00982C66" w:rsidRPr="00552689" w:rsidRDefault="00982C66" w:rsidP="00D24D30">
            <w:pPr>
              <w:pStyle w:val="Sansinterligne"/>
              <w:widowControl w:val="0"/>
              <w:jc w:val="center"/>
              <w:rPr>
                <w:rFonts w:ascii="Times New Roman" w:hAnsi="Times New Roman" w:cs="Times New Roman"/>
                <w:sz w:val="16"/>
                <w:szCs w:val="16"/>
              </w:rPr>
            </w:pPr>
          </w:p>
          <w:p w14:paraId="29DFF47E"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FA3</w:t>
            </w:r>
          </w:p>
        </w:tc>
        <w:tc>
          <w:tcPr>
            <w:tcW w:w="155" w:type="pct"/>
            <w:tcBorders>
              <w:top w:val="single" w:sz="4" w:space="0" w:color="FFFFFF" w:themeColor="background1"/>
              <w:bottom w:val="single" w:sz="4" w:space="0" w:color="FFFFFF" w:themeColor="background1"/>
            </w:tcBorders>
          </w:tcPr>
          <w:p w14:paraId="0FB34910"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469" w:type="pct"/>
            <w:tcBorders>
              <w:top w:val="single" w:sz="4" w:space="0" w:color="FFFFFF" w:themeColor="background1"/>
              <w:bottom w:val="single" w:sz="4" w:space="0" w:color="FFFFFF" w:themeColor="background1"/>
            </w:tcBorders>
          </w:tcPr>
          <w:p w14:paraId="6C06A2A2"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3</w:t>
            </w:r>
          </w:p>
          <w:p w14:paraId="559A070E"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w:t>
            </w:r>
          </w:p>
          <w:p w14:paraId="110D74A3"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w:t>
            </w:r>
          </w:p>
          <w:p w14:paraId="4C404ECE"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w:t>
            </w:r>
          </w:p>
          <w:p w14:paraId="5A1C1A83"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t>-</w:t>
            </w:r>
          </w:p>
        </w:tc>
        <w:tc>
          <w:tcPr>
            <w:tcW w:w="702" w:type="pct"/>
            <w:tcBorders>
              <w:top w:val="single" w:sz="4" w:space="0" w:color="FFFFFF" w:themeColor="background1"/>
              <w:bottom w:val="single" w:sz="4" w:space="0" w:color="FFFFFF" w:themeColor="background1"/>
            </w:tcBorders>
          </w:tcPr>
          <w:p w14:paraId="03320017"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DA1, DA2</w:t>
            </w:r>
          </w:p>
          <w:p w14:paraId="303A266F"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DA3</w:t>
            </w:r>
          </w:p>
          <w:p w14:paraId="41E12D05" w14:textId="77777777" w:rsidR="00982C66" w:rsidRPr="00552689" w:rsidRDefault="00982C66" w:rsidP="00D24D30">
            <w:pPr>
              <w:pStyle w:val="Sansinterligne"/>
              <w:widowControl w:val="0"/>
              <w:jc w:val="center"/>
              <w:rPr>
                <w:rFonts w:ascii="Times New Roman" w:hAnsi="Times New Roman" w:cs="Times New Roman"/>
                <w:sz w:val="16"/>
                <w:szCs w:val="16"/>
              </w:rPr>
            </w:pPr>
          </w:p>
          <w:p w14:paraId="7688E83D"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DA1</w:t>
            </w:r>
          </w:p>
          <w:p w14:paraId="7D425AAD" w14:textId="77777777" w:rsidR="00982C66" w:rsidRPr="00552689" w:rsidRDefault="00982C66" w:rsidP="00D24D30">
            <w:pPr>
              <w:pStyle w:val="Sansinterligne"/>
              <w:widowControl w:val="0"/>
              <w:rPr>
                <w:rFonts w:ascii="Times New Roman" w:hAnsi="Times New Roman" w:cs="Times New Roman"/>
                <w:sz w:val="16"/>
                <w:szCs w:val="16"/>
              </w:rPr>
            </w:pPr>
          </w:p>
        </w:tc>
      </w:tr>
      <w:tr w:rsidR="00982C66" w:rsidRPr="00552689" w14:paraId="6A72EA8E" w14:textId="77777777" w:rsidTr="0074449C">
        <w:trPr>
          <w:trHeight w:val="839"/>
        </w:trPr>
        <w:tc>
          <w:tcPr>
            <w:tcW w:w="1094" w:type="pct"/>
            <w:tcBorders>
              <w:bottom w:val="single" w:sz="4" w:space="0" w:color="FFFFFF" w:themeColor="background1"/>
            </w:tcBorders>
          </w:tcPr>
          <w:p w14:paraId="3A788CA5" w14:textId="344B85CA"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hAnsi="Times New Roman" w:cs="Times New Roman"/>
                <w:sz w:val="16"/>
                <w:szCs w:val="16"/>
              </w:rPr>
              <w:t>Indicative future (</w:t>
            </w:r>
            <w:r w:rsidR="0074449C" w:rsidRPr="00552689">
              <w:rPr>
                <w:rFonts w:ascii="Times New Roman" w:hAnsi="Times New Roman" w:cs="Times New Roman"/>
                <w:sz w:val="16"/>
                <w:szCs w:val="16"/>
              </w:rPr>
              <w:t xml:space="preserve">n = </w:t>
            </w:r>
            <w:r w:rsidRPr="00552689">
              <w:rPr>
                <w:rFonts w:ascii="Times New Roman" w:hAnsi="Times New Roman" w:cs="Times New Roman"/>
                <w:sz w:val="16"/>
                <w:szCs w:val="16"/>
              </w:rPr>
              <w:t>6)</w:t>
            </w:r>
          </w:p>
        </w:tc>
        <w:tc>
          <w:tcPr>
            <w:tcW w:w="155" w:type="pct"/>
            <w:tcBorders>
              <w:bottom w:val="single" w:sz="4" w:space="0" w:color="FFFFFF" w:themeColor="background1"/>
            </w:tcBorders>
          </w:tcPr>
          <w:p w14:paraId="3DB85B67" w14:textId="77777777" w:rsidR="00982C66" w:rsidRPr="00552689" w:rsidRDefault="00982C66" w:rsidP="00D24D30">
            <w:pPr>
              <w:widowControl w:val="0"/>
              <w:contextualSpacing/>
              <w:jc w:val="center"/>
              <w:rPr>
                <w:rFonts w:ascii="Times New Roman" w:hAnsi="Times New Roman" w:cs="Times New Roman"/>
                <w:sz w:val="16"/>
                <w:szCs w:val="16"/>
              </w:rPr>
            </w:pPr>
          </w:p>
          <w:p w14:paraId="64974081"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sym w:font="Wingdings" w:char="F0E0"/>
            </w:r>
          </w:p>
        </w:tc>
        <w:tc>
          <w:tcPr>
            <w:tcW w:w="1328" w:type="pct"/>
            <w:tcBorders>
              <w:top w:val="single" w:sz="4" w:space="0" w:color="FFFFFF" w:themeColor="background1"/>
              <w:bottom w:val="single" w:sz="4" w:space="0" w:color="FFFFFF" w:themeColor="background1"/>
            </w:tcBorders>
          </w:tcPr>
          <w:p w14:paraId="199276A6" w14:textId="77777777" w:rsidR="00982C66" w:rsidRPr="00552689" w:rsidRDefault="00982C66" w:rsidP="00D24D30">
            <w:pPr>
              <w:pStyle w:val="Sansinterligne"/>
              <w:widowControl w:val="0"/>
              <w:rPr>
                <w:rFonts w:ascii="Times New Roman" w:hAnsi="Times New Roman" w:cs="Times New Roman"/>
                <w:b/>
                <w:sz w:val="16"/>
                <w:szCs w:val="16"/>
              </w:rPr>
            </w:pPr>
            <w:r w:rsidRPr="00552689">
              <w:rPr>
                <w:rFonts w:ascii="Times New Roman" w:hAnsi="Times New Roman" w:cs="Times New Roman"/>
                <w:b/>
                <w:sz w:val="16"/>
                <w:szCs w:val="16"/>
              </w:rPr>
              <w:t xml:space="preserve">    Infinitive</w:t>
            </w:r>
          </w:p>
          <w:p w14:paraId="22DE735B" w14:textId="77777777" w:rsidR="00982C66" w:rsidRPr="00552689" w:rsidRDefault="00982C66" w:rsidP="00D24D30">
            <w:pPr>
              <w:pStyle w:val="Sansinterligne"/>
              <w:widowControl w:val="0"/>
              <w:rPr>
                <w:rFonts w:ascii="Times New Roman" w:hAnsi="Times New Roman" w:cs="Times New Roman"/>
                <w:sz w:val="16"/>
                <w:szCs w:val="16"/>
              </w:rPr>
            </w:pPr>
            <w:r w:rsidRPr="00552689">
              <w:rPr>
                <w:rFonts w:ascii="Times New Roman" w:hAnsi="Times New Roman" w:cs="Times New Roman"/>
                <w:sz w:val="16"/>
                <w:szCs w:val="16"/>
              </w:rPr>
              <w:t xml:space="preserve">    Past participle</w:t>
            </w:r>
          </w:p>
          <w:p w14:paraId="4AFC349D" w14:textId="77777777" w:rsidR="00982C66" w:rsidRPr="00552689" w:rsidRDefault="00982C66" w:rsidP="00D24D30">
            <w:pPr>
              <w:pStyle w:val="Sansinterligne"/>
              <w:widowControl w:val="0"/>
              <w:rPr>
                <w:rFonts w:ascii="Times New Roman" w:hAnsi="Times New Roman" w:cs="Times New Roman"/>
                <w:sz w:val="16"/>
                <w:szCs w:val="16"/>
              </w:rPr>
            </w:pPr>
            <w:r w:rsidRPr="00552689">
              <w:rPr>
                <w:rFonts w:ascii="Times New Roman" w:hAnsi="Times New Roman" w:cs="Times New Roman"/>
                <w:sz w:val="16"/>
                <w:szCs w:val="16"/>
              </w:rPr>
              <w:t xml:space="preserve">    Paraphasia</w:t>
            </w:r>
          </w:p>
          <w:p w14:paraId="487B3A9C" w14:textId="77777777"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hAnsi="Times New Roman" w:cs="Times New Roman"/>
                <w:sz w:val="16"/>
                <w:szCs w:val="16"/>
              </w:rPr>
              <w:t xml:space="preserve">    Modal</w:t>
            </w:r>
          </w:p>
        </w:tc>
        <w:tc>
          <w:tcPr>
            <w:tcW w:w="470" w:type="pct"/>
            <w:tcBorders>
              <w:top w:val="single" w:sz="4" w:space="0" w:color="FFFFFF" w:themeColor="background1"/>
              <w:bottom w:val="single" w:sz="4" w:space="0" w:color="FFFFFF" w:themeColor="background1"/>
            </w:tcBorders>
          </w:tcPr>
          <w:p w14:paraId="3A8448C4"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w:t>
            </w:r>
          </w:p>
          <w:p w14:paraId="7FE855B9"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w:t>
            </w:r>
          </w:p>
          <w:p w14:paraId="0F2DA833"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w:t>
            </w:r>
          </w:p>
          <w:p w14:paraId="659A6818"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t>-</w:t>
            </w:r>
          </w:p>
        </w:tc>
        <w:tc>
          <w:tcPr>
            <w:tcW w:w="626" w:type="pct"/>
            <w:tcBorders>
              <w:top w:val="single" w:sz="4" w:space="0" w:color="FFFFFF" w:themeColor="background1"/>
              <w:bottom w:val="single" w:sz="4" w:space="0" w:color="FFFFFF" w:themeColor="background1"/>
            </w:tcBorders>
          </w:tcPr>
          <w:p w14:paraId="6F984A11"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FA3</w:t>
            </w:r>
          </w:p>
        </w:tc>
        <w:tc>
          <w:tcPr>
            <w:tcW w:w="155" w:type="pct"/>
            <w:tcBorders>
              <w:top w:val="single" w:sz="4" w:space="0" w:color="FFFFFF" w:themeColor="background1"/>
              <w:bottom w:val="single" w:sz="4" w:space="0" w:color="FFFFFF" w:themeColor="background1"/>
            </w:tcBorders>
          </w:tcPr>
          <w:p w14:paraId="405E56DA"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469" w:type="pct"/>
            <w:tcBorders>
              <w:top w:val="single" w:sz="4" w:space="0" w:color="FFFFFF" w:themeColor="background1"/>
              <w:bottom w:val="single" w:sz="4" w:space="0" w:color="FFFFFF" w:themeColor="background1"/>
            </w:tcBorders>
          </w:tcPr>
          <w:p w14:paraId="7E36B997"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w:t>
            </w:r>
          </w:p>
          <w:p w14:paraId="147AD23D"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w:t>
            </w:r>
          </w:p>
          <w:p w14:paraId="46E035B7"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w:t>
            </w:r>
          </w:p>
          <w:p w14:paraId="2279993B"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t>2</w:t>
            </w:r>
          </w:p>
        </w:tc>
        <w:tc>
          <w:tcPr>
            <w:tcW w:w="702" w:type="pct"/>
            <w:tcBorders>
              <w:top w:val="single" w:sz="4" w:space="0" w:color="FFFFFF" w:themeColor="background1"/>
              <w:bottom w:val="single" w:sz="4" w:space="0" w:color="FFFFFF" w:themeColor="background1"/>
            </w:tcBorders>
          </w:tcPr>
          <w:p w14:paraId="2DF8278E"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DA1</w:t>
            </w:r>
          </w:p>
          <w:p w14:paraId="24123221"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DA1</w:t>
            </w:r>
          </w:p>
          <w:p w14:paraId="6919D0A9"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DA1</w:t>
            </w:r>
          </w:p>
          <w:p w14:paraId="1E66D7D6"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DA4</w:t>
            </w:r>
          </w:p>
        </w:tc>
      </w:tr>
      <w:tr w:rsidR="00982C66" w:rsidRPr="00552689" w14:paraId="2B07C79E" w14:textId="77777777" w:rsidTr="0074449C">
        <w:trPr>
          <w:trHeight w:val="299"/>
        </w:trPr>
        <w:tc>
          <w:tcPr>
            <w:tcW w:w="2578" w:type="pct"/>
            <w:gridSpan w:val="3"/>
            <w:tcBorders>
              <w:top w:val="single" w:sz="4" w:space="0" w:color="FFFFFF" w:themeColor="background1"/>
              <w:bottom w:val="single" w:sz="4" w:space="0" w:color="FFFFFF" w:themeColor="background1"/>
            </w:tcBorders>
          </w:tcPr>
          <w:p w14:paraId="559D442B" w14:textId="77777777" w:rsidR="00982C66" w:rsidRPr="00552689" w:rsidRDefault="00982C66" w:rsidP="00D24D30">
            <w:pPr>
              <w:pStyle w:val="Sansinterligne"/>
              <w:widowControl w:val="0"/>
              <w:rPr>
                <w:rFonts w:ascii="Times New Roman" w:hAnsi="Times New Roman" w:cs="Times New Roman"/>
                <w:bCs/>
                <w:i/>
                <w:iCs/>
                <w:sz w:val="16"/>
                <w:szCs w:val="16"/>
              </w:rPr>
            </w:pPr>
          </w:p>
          <w:p w14:paraId="0D4D05C2" w14:textId="6A747C49" w:rsidR="00982C66" w:rsidRPr="00552689" w:rsidRDefault="00982C66" w:rsidP="00D24D30">
            <w:pPr>
              <w:pStyle w:val="Sansinterligne"/>
              <w:widowControl w:val="0"/>
              <w:rPr>
                <w:rFonts w:ascii="Times New Roman" w:hAnsi="Times New Roman" w:cs="Times New Roman"/>
                <w:bCs/>
                <w:i/>
                <w:iCs/>
                <w:sz w:val="16"/>
                <w:szCs w:val="16"/>
              </w:rPr>
            </w:pPr>
            <w:r w:rsidRPr="00552689">
              <w:rPr>
                <w:rFonts w:ascii="Times New Roman" w:hAnsi="Times New Roman" w:cs="Times New Roman"/>
                <w:bCs/>
                <w:i/>
                <w:iCs/>
                <w:sz w:val="16"/>
                <w:szCs w:val="16"/>
              </w:rPr>
              <w:t>Mood (</w:t>
            </w:r>
            <w:r w:rsidR="0074449C" w:rsidRPr="00552689">
              <w:rPr>
                <w:rFonts w:ascii="Times New Roman" w:hAnsi="Times New Roman" w:cs="Times New Roman"/>
                <w:bCs/>
                <w:i/>
                <w:iCs/>
                <w:sz w:val="16"/>
                <w:szCs w:val="16"/>
              </w:rPr>
              <w:t xml:space="preserve">n = </w:t>
            </w:r>
            <w:r w:rsidRPr="00552689">
              <w:rPr>
                <w:rFonts w:ascii="Times New Roman" w:hAnsi="Times New Roman" w:cs="Times New Roman"/>
                <w:bCs/>
                <w:i/>
                <w:iCs/>
                <w:sz w:val="16"/>
                <w:szCs w:val="16"/>
              </w:rPr>
              <w:t>52)</w:t>
            </w:r>
          </w:p>
        </w:tc>
        <w:tc>
          <w:tcPr>
            <w:tcW w:w="470" w:type="pct"/>
            <w:tcBorders>
              <w:top w:val="single" w:sz="4" w:space="0" w:color="FFFFFF" w:themeColor="background1"/>
              <w:bottom w:val="single" w:sz="4" w:space="0" w:color="FFFFFF" w:themeColor="background1"/>
            </w:tcBorders>
          </w:tcPr>
          <w:p w14:paraId="5EE298AD"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626" w:type="pct"/>
            <w:tcBorders>
              <w:top w:val="single" w:sz="4" w:space="0" w:color="FFFFFF" w:themeColor="background1"/>
              <w:bottom w:val="single" w:sz="4" w:space="0" w:color="FFFFFF" w:themeColor="background1"/>
            </w:tcBorders>
            <w:shd w:val="clear" w:color="auto" w:fill="FFFFFF" w:themeFill="background1"/>
          </w:tcPr>
          <w:p w14:paraId="3607FD57"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155" w:type="pct"/>
            <w:tcBorders>
              <w:top w:val="single" w:sz="4" w:space="0" w:color="FFFFFF" w:themeColor="background1"/>
              <w:bottom w:val="single" w:sz="4" w:space="0" w:color="FFFFFF" w:themeColor="background1"/>
            </w:tcBorders>
            <w:shd w:val="clear" w:color="auto" w:fill="FFFFFF" w:themeFill="background1"/>
          </w:tcPr>
          <w:p w14:paraId="6B8EB9EF"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469" w:type="pct"/>
            <w:tcBorders>
              <w:top w:val="single" w:sz="4" w:space="0" w:color="FFFFFF" w:themeColor="background1"/>
              <w:bottom w:val="single" w:sz="4" w:space="0" w:color="FFFFFF" w:themeColor="background1"/>
            </w:tcBorders>
            <w:shd w:val="clear" w:color="auto" w:fill="FFFFFF" w:themeFill="background1"/>
          </w:tcPr>
          <w:p w14:paraId="5D800307"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702" w:type="pct"/>
            <w:tcBorders>
              <w:top w:val="single" w:sz="4" w:space="0" w:color="FFFFFF" w:themeColor="background1"/>
              <w:bottom w:val="single" w:sz="4" w:space="0" w:color="FFFFFF" w:themeColor="background1"/>
            </w:tcBorders>
            <w:shd w:val="clear" w:color="auto" w:fill="FFFFFF" w:themeFill="background1"/>
          </w:tcPr>
          <w:p w14:paraId="13011177" w14:textId="77777777" w:rsidR="00982C66" w:rsidRPr="00552689" w:rsidRDefault="00982C66" w:rsidP="00D24D30">
            <w:pPr>
              <w:pStyle w:val="Sansinterligne"/>
              <w:widowControl w:val="0"/>
              <w:jc w:val="center"/>
              <w:rPr>
                <w:rFonts w:ascii="Times New Roman" w:hAnsi="Times New Roman" w:cs="Times New Roman"/>
                <w:sz w:val="16"/>
                <w:szCs w:val="16"/>
              </w:rPr>
            </w:pPr>
          </w:p>
        </w:tc>
      </w:tr>
      <w:tr w:rsidR="00982C66" w:rsidRPr="00552689" w14:paraId="4E7F52FA" w14:textId="77777777" w:rsidTr="0074449C">
        <w:trPr>
          <w:trHeight w:val="975"/>
        </w:trPr>
        <w:tc>
          <w:tcPr>
            <w:tcW w:w="1094" w:type="pct"/>
            <w:tcBorders>
              <w:top w:val="single" w:sz="4" w:space="0" w:color="FFFFFF" w:themeColor="background1"/>
            </w:tcBorders>
          </w:tcPr>
          <w:p w14:paraId="6481B384" w14:textId="77777777" w:rsidR="00982C66" w:rsidRPr="00552689" w:rsidRDefault="00982C66" w:rsidP="00D24D30">
            <w:pPr>
              <w:widowControl w:val="0"/>
              <w:contextualSpacing/>
              <w:rPr>
                <w:rFonts w:ascii="Times New Roman" w:hAnsi="Times New Roman" w:cs="Times New Roman"/>
                <w:sz w:val="16"/>
                <w:szCs w:val="16"/>
              </w:rPr>
            </w:pPr>
          </w:p>
          <w:p w14:paraId="5ED0B4DB" w14:textId="7D49EF1B"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hAnsi="Times New Roman" w:cs="Times New Roman"/>
                <w:sz w:val="16"/>
                <w:szCs w:val="16"/>
              </w:rPr>
              <w:t>Indicative future (F</w:t>
            </w:r>
            <w:r w:rsidR="0020366F" w:rsidRPr="00552689">
              <w:rPr>
                <w:rFonts w:ascii="Times New Roman" w:hAnsi="Times New Roman" w:cs="Times New Roman"/>
                <w:sz w:val="16"/>
                <w:szCs w:val="16"/>
              </w:rPr>
              <w:t>rench</w:t>
            </w:r>
            <w:r w:rsidRPr="00552689">
              <w:rPr>
                <w:rFonts w:ascii="Times New Roman" w:hAnsi="Times New Roman" w:cs="Times New Roman"/>
                <w:sz w:val="16"/>
                <w:szCs w:val="16"/>
              </w:rPr>
              <w:t>) /present (G</w:t>
            </w:r>
            <w:r w:rsidR="0020366F" w:rsidRPr="00552689">
              <w:rPr>
                <w:rFonts w:ascii="Times New Roman" w:hAnsi="Times New Roman" w:cs="Times New Roman"/>
                <w:sz w:val="16"/>
                <w:szCs w:val="16"/>
              </w:rPr>
              <w:t>erman</w:t>
            </w:r>
            <w:r w:rsidRPr="00552689">
              <w:rPr>
                <w:rFonts w:ascii="Times New Roman" w:hAnsi="Times New Roman" w:cs="Times New Roman"/>
                <w:sz w:val="16"/>
                <w:szCs w:val="16"/>
              </w:rPr>
              <w:t>)</w:t>
            </w:r>
          </w:p>
        </w:tc>
        <w:tc>
          <w:tcPr>
            <w:tcW w:w="155" w:type="pct"/>
            <w:tcBorders>
              <w:top w:val="single" w:sz="4" w:space="0" w:color="FFFFFF" w:themeColor="background1"/>
            </w:tcBorders>
          </w:tcPr>
          <w:p w14:paraId="07B7109A" w14:textId="77777777" w:rsidR="00982C66" w:rsidRPr="00552689" w:rsidRDefault="00982C66" w:rsidP="00D24D30">
            <w:pPr>
              <w:widowControl w:val="0"/>
              <w:contextualSpacing/>
              <w:jc w:val="center"/>
              <w:rPr>
                <w:rFonts w:ascii="Times New Roman" w:hAnsi="Times New Roman" w:cs="Times New Roman"/>
                <w:sz w:val="16"/>
                <w:szCs w:val="16"/>
              </w:rPr>
            </w:pPr>
          </w:p>
          <w:p w14:paraId="15048BA9" w14:textId="77777777" w:rsidR="00982C66" w:rsidRPr="00552689" w:rsidRDefault="00982C66" w:rsidP="00D24D30">
            <w:pPr>
              <w:widowControl w:val="0"/>
              <w:contextualSpacing/>
              <w:jc w:val="center"/>
              <w:rPr>
                <w:rFonts w:ascii="Times New Roman" w:hAnsi="Times New Roman" w:cs="Times New Roman"/>
                <w:sz w:val="16"/>
                <w:szCs w:val="16"/>
              </w:rPr>
            </w:pPr>
          </w:p>
          <w:p w14:paraId="6A6E9035"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sym w:font="Wingdings" w:char="F0E0"/>
            </w:r>
          </w:p>
        </w:tc>
        <w:tc>
          <w:tcPr>
            <w:tcW w:w="1328" w:type="pct"/>
            <w:tcBorders>
              <w:top w:val="single" w:sz="4" w:space="0" w:color="FFFFFF" w:themeColor="background1"/>
              <w:bottom w:val="single" w:sz="4" w:space="0" w:color="FFFFFF" w:themeColor="background1"/>
            </w:tcBorders>
          </w:tcPr>
          <w:p w14:paraId="2E9F3BD7" w14:textId="77777777" w:rsidR="00982C66" w:rsidRPr="00552689" w:rsidRDefault="00982C66" w:rsidP="00D24D30">
            <w:pPr>
              <w:pStyle w:val="Sansinterligne"/>
              <w:widowControl w:val="0"/>
              <w:rPr>
                <w:rFonts w:ascii="Times New Roman" w:hAnsi="Times New Roman" w:cs="Times New Roman"/>
                <w:sz w:val="16"/>
                <w:szCs w:val="16"/>
              </w:rPr>
            </w:pPr>
            <w:r w:rsidRPr="00552689">
              <w:rPr>
                <w:rFonts w:ascii="Times New Roman" w:hAnsi="Times New Roman" w:cs="Times New Roman"/>
                <w:sz w:val="16"/>
                <w:szCs w:val="16"/>
              </w:rPr>
              <w:t xml:space="preserve">    Conditional</w:t>
            </w:r>
          </w:p>
          <w:p w14:paraId="2DC760E0" w14:textId="77777777" w:rsidR="00982C66" w:rsidRPr="00552689" w:rsidRDefault="00982C66" w:rsidP="00D24D30">
            <w:pPr>
              <w:pStyle w:val="Sansinterligne"/>
              <w:widowControl w:val="0"/>
              <w:rPr>
                <w:rFonts w:ascii="Times New Roman" w:hAnsi="Times New Roman" w:cs="Times New Roman"/>
                <w:sz w:val="16"/>
                <w:szCs w:val="16"/>
              </w:rPr>
            </w:pPr>
            <w:r w:rsidRPr="00552689">
              <w:rPr>
                <w:rFonts w:ascii="Times New Roman" w:hAnsi="Times New Roman" w:cs="Times New Roman"/>
                <w:sz w:val="16"/>
                <w:szCs w:val="16"/>
              </w:rPr>
              <w:t xml:space="preserve">    Indicative imperfect</w:t>
            </w:r>
          </w:p>
          <w:p w14:paraId="54DC4CF0" w14:textId="77777777" w:rsidR="00982C66" w:rsidRPr="00552689" w:rsidRDefault="00982C66" w:rsidP="00D24D30">
            <w:pPr>
              <w:pStyle w:val="Sansinterligne"/>
              <w:widowControl w:val="0"/>
              <w:rPr>
                <w:rFonts w:ascii="Times New Roman" w:hAnsi="Times New Roman" w:cs="Times New Roman"/>
                <w:sz w:val="16"/>
                <w:szCs w:val="16"/>
              </w:rPr>
            </w:pPr>
            <w:r w:rsidRPr="00552689">
              <w:rPr>
                <w:rFonts w:ascii="Times New Roman" w:hAnsi="Times New Roman" w:cs="Times New Roman"/>
                <w:sz w:val="16"/>
                <w:szCs w:val="16"/>
              </w:rPr>
              <w:t xml:space="preserve">    Modal </w:t>
            </w:r>
            <w:proofErr w:type="spellStart"/>
            <w:r w:rsidRPr="00552689">
              <w:rPr>
                <w:rFonts w:ascii="Times New Roman" w:hAnsi="Times New Roman" w:cs="Times New Roman"/>
                <w:i/>
                <w:iCs/>
                <w:sz w:val="16"/>
                <w:szCs w:val="16"/>
              </w:rPr>
              <w:t>wollen</w:t>
            </w:r>
            <w:proofErr w:type="spellEnd"/>
            <w:r w:rsidRPr="00552689">
              <w:rPr>
                <w:rFonts w:ascii="Times New Roman" w:hAnsi="Times New Roman" w:cs="Times New Roman"/>
                <w:sz w:val="16"/>
                <w:szCs w:val="16"/>
              </w:rPr>
              <w:t xml:space="preserve"> ‘want’</w:t>
            </w:r>
          </w:p>
          <w:p w14:paraId="22806BAE" w14:textId="77777777"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hAnsi="Times New Roman" w:cs="Times New Roman"/>
                <w:sz w:val="16"/>
                <w:szCs w:val="16"/>
              </w:rPr>
              <w:t xml:space="preserve">    Indicative future</w:t>
            </w:r>
          </w:p>
        </w:tc>
        <w:tc>
          <w:tcPr>
            <w:tcW w:w="470" w:type="pct"/>
            <w:tcBorders>
              <w:top w:val="single" w:sz="4" w:space="0" w:color="FFFFFF" w:themeColor="background1"/>
              <w:bottom w:val="single" w:sz="4" w:space="0" w:color="FFFFFF" w:themeColor="background1"/>
            </w:tcBorders>
          </w:tcPr>
          <w:p w14:paraId="33AFB98B"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3</w:t>
            </w:r>
          </w:p>
          <w:p w14:paraId="776DE056"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w:t>
            </w:r>
          </w:p>
          <w:p w14:paraId="4D443116"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w:t>
            </w:r>
          </w:p>
          <w:p w14:paraId="4C1BFDEC"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t>-</w:t>
            </w:r>
          </w:p>
        </w:tc>
        <w:tc>
          <w:tcPr>
            <w:tcW w:w="626" w:type="pct"/>
            <w:tcBorders>
              <w:top w:val="single" w:sz="4" w:space="0" w:color="FFFFFF" w:themeColor="background1"/>
              <w:bottom w:val="single" w:sz="4" w:space="0" w:color="FFFFFF" w:themeColor="background1"/>
            </w:tcBorders>
          </w:tcPr>
          <w:p w14:paraId="68E913E9"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FA3</w:t>
            </w:r>
          </w:p>
          <w:p w14:paraId="50ADAEEE"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FA3</w:t>
            </w:r>
          </w:p>
        </w:tc>
        <w:tc>
          <w:tcPr>
            <w:tcW w:w="155" w:type="pct"/>
            <w:tcBorders>
              <w:top w:val="single" w:sz="4" w:space="0" w:color="FFFFFF" w:themeColor="background1"/>
              <w:bottom w:val="single" w:sz="4" w:space="0" w:color="FFFFFF" w:themeColor="background1"/>
            </w:tcBorders>
          </w:tcPr>
          <w:p w14:paraId="321CBFC5"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469" w:type="pct"/>
            <w:tcBorders>
              <w:top w:val="single" w:sz="4" w:space="0" w:color="FFFFFF" w:themeColor="background1"/>
              <w:bottom w:val="single" w:sz="4" w:space="0" w:color="FFFFFF" w:themeColor="background1"/>
            </w:tcBorders>
          </w:tcPr>
          <w:p w14:paraId="13F5C435"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w:t>
            </w:r>
          </w:p>
          <w:p w14:paraId="5674DE59"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w:t>
            </w:r>
          </w:p>
          <w:p w14:paraId="5C82E5E8"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8</w:t>
            </w:r>
          </w:p>
          <w:p w14:paraId="24BACC80"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t>2</w:t>
            </w:r>
          </w:p>
        </w:tc>
        <w:tc>
          <w:tcPr>
            <w:tcW w:w="702" w:type="pct"/>
            <w:tcBorders>
              <w:top w:val="single" w:sz="4" w:space="0" w:color="FFFFFF" w:themeColor="background1"/>
              <w:bottom w:val="single" w:sz="4" w:space="0" w:color="FFFFFF" w:themeColor="background1"/>
            </w:tcBorders>
          </w:tcPr>
          <w:p w14:paraId="2D440E76" w14:textId="77777777" w:rsidR="00982C66" w:rsidRPr="00552689" w:rsidRDefault="00982C66" w:rsidP="00D24D30">
            <w:pPr>
              <w:pStyle w:val="Sansinterligne"/>
              <w:widowControl w:val="0"/>
              <w:jc w:val="center"/>
              <w:rPr>
                <w:rFonts w:ascii="Times New Roman" w:hAnsi="Times New Roman" w:cs="Times New Roman"/>
                <w:sz w:val="16"/>
                <w:szCs w:val="16"/>
              </w:rPr>
            </w:pPr>
          </w:p>
          <w:p w14:paraId="26EB950B" w14:textId="77777777" w:rsidR="00982C66" w:rsidRPr="00552689" w:rsidRDefault="00982C66" w:rsidP="00D24D30">
            <w:pPr>
              <w:pStyle w:val="Sansinterligne"/>
              <w:widowControl w:val="0"/>
              <w:jc w:val="center"/>
              <w:rPr>
                <w:rFonts w:ascii="Times New Roman" w:hAnsi="Times New Roman" w:cs="Times New Roman"/>
                <w:sz w:val="16"/>
                <w:szCs w:val="16"/>
              </w:rPr>
            </w:pPr>
          </w:p>
          <w:p w14:paraId="36C1881C"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DA3, DA4</w:t>
            </w:r>
          </w:p>
          <w:p w14:paraId="398F6E18"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DA4</w:t>
            </w:r>
          </w:p>
        </w:tc>
      </w:tr>
      <w:tr w:rsidR="00982C66" w:rsidRPr="00294182" w14:paraId="0DF33807" w14:textId="77777777" w:rsidTr="0074449C">
        <w:trPr>
          <w:trHeight w:val="616"/>
        </w:trPr>
        <w:tc>
          <w:tcPr>
            <w:tcW w:w="1094" w:type="pct"/>
            <w:tcBorders>
              <w:bottom w:val="single" w:sz="4" w:space="0" w:color="auto"/>
            </w:tcBorders>
          </w:tcPr>
          <w:p w14:paraId="059F2CDF" w14:textId="77777777" w:rsidR="00982C66" w:rsidRPr="00552689" w:rsidRDefault="00982C66" w:rsidP="00D24D30">
            <w:pPr>
              <w:widowControl w:val="0"/>
              <w:contextualSpacing/>
              <w:rPr>
                <w:rFonts w:ascii="Times New Roman" w:hAnsi="Times New Roman" w:cs="Times New Roman"/>
                <w:sz w:val="16"/>
                <w:szCs w:val="16"/>
              </w:rPr>
            </w:pPr>
          </w:p>
          <w:p w14:paraId="468917A4" w14:textId="77777777"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hAnsi="Times New Roman" w:cs="Times New Roman"/>
                <w:sz w:val="16"/>
                <w:szCs w:val="16"/>
              </w:rPr>
              <w:t>Conditional</w:t>
            </w:r>
          </w:p>
        </w:tc>
        <w:tc>
          <w:tcPr>
            <w:tcW w:w="155" w:type="pct"/>
            <w:tcBorders>
              <w:bottom w:val="single" w:sz="4" w:space="0" w:color="auto"/>
            </w:tcBorders>
          </w:tcPr>
          <w:p w14:paraId="145CC400" w14:textId="77777777" w:rsidR="00982C66" w:rsidRPr="00552689" w:rsidRDefault="00982C66" w:rsidP="00D24D30">
            <w:pPr>
              <w:widowControl w:val="0"/>
              <w:contextualSpacing/>
              <w:jc w:val="center"/>
              <w:rPr>
                <w:rFonts w:ascii="Times New Roman" w:hAnsi="Times New Roman" w:cs="Times New Roman"/>
                <w:sz w:val="16"/>
                <w:szCs w:val="16"/>
              </w:rPr>
            </w:pPr>
          </w:p>
          <w:p w14:paraId="45D7EA2C"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sym w:font="Wingdings" w:char="F0E0"/>
            </w:r>
          </w:p>
        </w:tc>
        <w:tc>
          <w:tcPr>
            <w:tcW w:w="1328" w:type="pct"/>
            <w:tcBorders>
              <w:top w:val="single" w:sz="4" w:space="0" w:color="FFFFFF" w:themeColor="background1"/>
              <w:bottom w:val="single" w:sz="4" w:space="0" w:color="auto"/>
            </w:tcBorders>
          </w:tcPr>
          <w:p w14:paraId="073F8057" w14:textId="77777777" w:rsidR="00982C66" w:rsidRPr="00552689" w:rsidRDefault="00982C66" w:rsidP="00D24D30">
            <w:pPr>
              <w:pStyle w:val="Sansinterligne"/>
              <w:widowControl w:val="0"/>
              <w:rPr>
                <w:rFonts w:ascii="Times New Roman" w:hAnsi="Times New Roman" w:cs="Times New Roman"/>
                <w:b/>
                <w:sz w:val="16"/>
                <w:szCs w:val="16"/>
              </w:rPr>
            </w:pPr>
            <w:r w:rsidRPr="00552689">
              <w:rPr>
                <w:rFonts w:ascii="Times New Roman" w:hAnsi="Times New Roman" w:cs="Times New Roman"/>
                <w:b/>
                <w:sz w:val="16"/>
                <w:szCs w:val="16"/>
              </w:rPr>
              <w:t xml:space="preserve">    Indicative future</w:t>
            </w:r>
          </w:p>
          <w:p w14:paraId="2A2B41BA" w14:textId="77777777" w:rsidR="00982C66" w:rsidRPr="00552689" w:rsidRDefault="00982C66" w:rsidP="00D24D30">
            <w:pPr>
              <w:pStyle w:val="Sansinterligne"/>
              <w:widowControl w:val="0"/>
              <w:rPr>
                <w:rFonts w:ascii="Times New Roman" w:hAnsi="Times New Roman" w:cs="Times New Roman"/>
                <w:b/>
                <w:sz w:val="16"/>
                <w:szCs w:val="16"/>
              </w:rPr>
            </w:pPr>
            <w:r w:rsidRPr="00552689">
              <w:rPr>
                <w:rFonts w:ascii="Times New Roman" w:hAnsi="Times New Roman" w:cs="Times New Roman"/>
                <w:b/>
                <w:sz w:val="16"/>
                <w:szCs w:val="16"/>
              </w:rPr>
              <w:t xml:space="preserve">    Indicative present</w:t>
            </w:r>
          </w:p>
          <w:p w14:paraId="58855848" w14:textId="77777777" w:rsidR="00982C66" w:rsidRPr="00552689" w:rsidRDefault="00982C66" w:rsidP="00D24D30">
            <w:pPr>
              <w:widowControl w:val="0"/>
              <w:contextualSpacing/>
              <w:rPr>
                <w:rFonts w:ascii="Times New Roman" w:hAnsi="Times New Roman" w:cs="Times New Roman"/>
                <w:sz w:val="16"/>
                <w:szCs w:val="16"/>
              </w:rPr>
            </w:pPr>
            <w:r w:rsidRPr="00552689">
              <w:rPr>
                <w:rFonts w:ascii="Times New Roman" w:hAnsi="Times New Roman" w:cs="Times New Roman"/>
                <w:sz w:val="16"/>
                <w:szCs w:val="16"/>
              </w:rPr>
              <w:t xml:space="preserve">    Modal </w:t>
            </w:r>
            <w:proofErr w:type="spellStart"/>
            <w:r w:rsidRPr="00552689">
              <w:rPr>
                <w:rFonts w:ascii="Times New Roman" w:hAnsi="Times New Roman" w:cs="Times New Roman"/>
                <w:i/>
                <w:iCs/>
                <w:sz w:val="16"/>
                <w:szCs w:val="16"/>
              </w:rPr>
              <w:t>wollen</w:t>
            </w:r>
            <w:proofErr w:type="spellEnd"/>
            <w:r w:rsidRPr="00552689">
              <w:rPr>
                <w:rFonts w:ascii="Times New Roman" w:hAnsi="Times New Roman" w:cs="Times New Roman"/>
                <w:sz w:val="16"/>
                <w:szCs w:val="16"/>
              </w:rPr>
              <w:t xml:space="preserve"> ‘want’</w:t>
            </w:r>
          </w:p>
        </w:tc>
        <w:tc>
          <w:tcPr>
            <w:tcW w:w="470" w:type="pct"/>
            <w:tcBorders>
              <w:top w:val="single" w:sz="4" w:space="0" w:color="FFFFFF" w:themeColor="background1"/>
              <w:bottom w:val="single" w:sz="4" w:space="0" w:color="auto"/>
            </w:tcBorders>
          </w:tcPr>
          <w:p w14:paraId="0E98A896"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13</w:t>
            </w:r>
          </w:p>
          <w:p w14:paraId="11884196"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3</w:t>
            </w:r>
          </w:p>
          <w:p w14:paraId="3348C8B9"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t>-</w:t>
            </w:r>
          </w:p>
        </w:tc>
        <w:tc>
          <w:tcPr>
            <w:tcW w:w="626" w:type="pct"/>
            <w:tcBorders>
              <w:top w:val="single" w:sz="4" w:space="0" w:color="FFFFFF" w:themeColor="background1"/>
              <w:bottom w:val="single" w:sz="4" w:space="0" w:color="auto"/>
            </w:tcBorders>
          </w:tcPr>
          <w:p w14:paraId="0A4921A6"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All</w:t>
            </w:r>
          </w:p>
          <w:p w14:paraId="329C98E0"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FA1, FA3</w:t>
            </w:r>
          </w:p>
        </w:tc>
        <w:tc>
          <w:tcPr>
            <w:tcW w:w="155" w:type="pct"/>
            <w:tcBorders>
              <w:top w:val="single" w:sz="4" w:space="0" w:color="FFFFFF" w:themeColor="background1"/>
              <w:bottom w:val="single" w:sz="4" w:space="0" w:color="auto"/>
            </w:tcBorders>
          </w:tcPr>
          <w:p w14:paraId="3CA18C5D" w14:textId="77777777" w:rsidR="00982C66" w:rsidRPr="00552689" w:rsidRDefault="00982C66" w:rsidP="00D24D30">
            <w:pPr>
              <w:pStyle w:val="Sansinterligne"/>
              <w:widowControl w:val="0"/>
              <w:jc w:val="center"/>
              <w:rPr>
                <w:rFonts w:ascii="Times New Roman" w:hAnsi="Times New Roman" w:cs="Times New Roman"/>
                <w:sz w:val="16"/>
                <w:szCs w:val="16"/>
              </w:rPr>
            </w:pPr>
          </w:p>
        </w:tc>
        <w:tc>
          <w:tcPr>
            <w:tcW w:w="469" w:type="pct"/>
            <w:tcBorders>
              <w:top w:val="single" w:sz="4" w:space="0" w:color="FFFFFF" w:themeColor="background1"/>
              <w:bottom w:val="single" w:sz="4" w:space="0" w:color="auto"/>
            </w:tcBorders>
          </w:tcPr>
          <w:p w14:paraId="1C928E19"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2</w:t>
            </w:r>
          </w:p>
          <w:p w14:paraId="3D622568" w14:textId="77777777" w:rsidR="00982C66" w:rsidRPr="00552689" w:rsidRDefault="00982C66" w:rsidP="00D24D30">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18</w:t>
            </w:r>
          </w:p>
          <w:p w14:paraId="7941D5D4" w14:textId="77777777" w:rsidR="00982C66" w:rsidRPr="00552689" w:rsidRDefault="00982C66" w:rsidP="00D24D30">
            <w:pPr>
              <w:widowControl w:val="0"/>
              <w:contextualSpacing/>
              <w:jc w:val="center"/>
              <w:rPr>
                <w:rFonts w:ascii="Times New Roman" w:hAnsi="Times New Roman" w:cs="Times New Roman"/>
                <w:sz w:val="16"/>
                <w:szCs w:val="16"/>
              </w:rPr>
            </w:pPr>
            <w:r w:rsidRPr="00552689">
              <w:rPr>
                <w:rFonts w:ascii="Times New Roman" w:hAnsi="Times New Roman" w:cs="Times New Roman"/>
                <w:sz w:val="16"/>
                <w:szCs w:val="16"/>
              </w:rPr>
              <w:t>2</w:t>
            </w:r>
          </w:p>
        </w:tc>
        <w:tc>
          <w:tcPr>
            <w:tcW w:w="702" w:type="pct"/>
            <w:tcBorders>
              <w:top w:val="single" w:sz="4" w:space="0" w:color="FFFFFF" w:themeColor="background1"/>
              <w:bottom w:val="single" w:sz="4" w:space="0" w:color="auto"/>
            </w:tcBorders>
          </w:tcPr>
          <w:p w14:paraId="6DB5180E" w14:textId="77777777" w:rsidR="00982C66" w:rsidRPr="00294182" w:rsidRDefault="00982C66" w:rsidP="00D24D30">
            <w:pPr>
              <w:pStyle w:val="Sansinterligne"/>
              <w:widowControl w:val="0"/>
              <w:jc w:val="center"/>
              <w:rPr>
                <w:rFonts w:ascii="Times New Roman" w:hAnsi="Times New Roman" w:cs="Times New Roman"/>
                <w:sz w:val="16"/>
                <w:szCs w:val="16"/>
                <w:lang w:val="de-DE"/>
              </w:rPr>
            </w:pPr>
            <w:r w:rsidRPr="00294182">
              <w:rPr>
                <w:rFonts w:ascii="Times New Roman" w:hAnsi="Times New Roman" w:cs="Times New Roman"/>
                <w:sz w:val="16"/>
                <w:szCs w:val="16"/>
                <w:lang w:val="de-DE"/>
              </w:rPr>
              <w:t>DA3, DA4</w:t>
            </w:r>
          </w:p>
          <w:p w14:paraId="5768BC9B" w14:textId="77777777" w:rsidR="00982C66" w:rsidRPr="00294182" w:rsidRDefault="00982C66" w:rsidP="00D24D30">
            <w:pPr>
              <w:pStyle w:val="Sansinterligne"/>
              <w:widowControl w:val="0"/>
              <w:jc w:val="center"/>
              <w:rPr>
                <w:rFonts w:ascii="Times New Roman" w:hAnsi="Times New Roman" w:cs="Times New Roman"/>
                <w:sz w:val="16"/>
                <w:szCs w:val="16"/>
                <w:lang w:val="de-DE"/>
              </w:rPr>
            </w:pPr>
            <w:r w:rsidRPr="00294182">
              <w:rPr>
                <w:rFonts w:ascii="Times New Roman" w:hAnsi="Times New Roman" w:cs="Times New Roman"/>
                <w:sz w:val="16"/>
                <w:szCs w:val="16"/>
                <w:lang w:val="de-DE"/>
              </w:rPr>
              <w:t>All</w:t>
            </w:r>
          </w:p>
          <w:p w14:paraId="68187952" w14:textId="77777777" w:rsidR="00982C66" w:rsidRPr="00294182" w:rsidRDefault="00982C66" w:rsidP="00D24D30">
            <w:pPr>
              <w:pStyle w:val="Sansinterligne"/>
              <w:widowControl w:val="0"/>
              <w:jc w:val="center"/>
              <w:rPr>
                <w:rFonts w:ascii="Times New Roman" w:hAnsi="Times New Roman" w:cs="Times New Roman"/>
                <w:sz w:val="16"/>
                <w:szCs w:val="16"/>
                <w:lang w:val="de-DE"/>
              </w:rPr>
            </w:pPr>
            <w:r w:rsidRPr="00294182">
              <w:rPr>
                <w:rFonts w:ascii="Times New Roman" w:hAnsi="Times New Roman" w:cs="Times New Roman"/>
                <w:sz w:val="16"/>
                <w:szCs w:val="16"/>
                <w:lang w:val="de-DE"/>
              </w:rPr>
              <w:t>DA3, DA4</w:t>
            </w:r>
          </w:p>
        </w:tc>
      </w:tr>
      <w:bookmarkEnd w:id="3"/>
    </w:tbl>
    <w:p w14:paraId="46B913F9" w14:textId="77777777" w:rsidR="00982C66" w:rsidRPr="00294182" w:rsidRDefault="00982C66" w:rsidP="00982C66">
      <w:pPr>
        <w:widowControl w:val="0"/>
        <w:autoSpaceDE w:val="0"/>
        <w:autoSpaceDN w:val="0"/>
        <w:adjustRightInd w:val="0"/>
        <w:spacing w:after="0" w:line="240" w:lineRule="auto"/>
        <w:jc w:val="both"/>
        <w:rPr>
          <w:rFonts w:ascii="Times New Roman" w:hAnsi="Times New Roman" w:cs="Times New Roman"/>
          <w:lang w:val="de-DE"/>
        </w:rPr>
      </w:pPr>
    </w:p>
    <w:p w14:paraId="45401079" w14:textId="77777777" w:rsidR="00982C66" w:rsidRPr="00294182" w:rsidRDefault="00982C66" w:rsidP="00982C66">
      <w:pPr>
        <w:widowControl w:val="0"/>
        <w:autoSpaceDE w:val="0"/>
        <w:autoSpaceDN w:val="0"/>
        <w:adjustRightInd w:val="0"/>
        <w:spacing w:after="0" w:line="240" w:lineRule="auto"/>
        <w:jc w:val="both"/>
        <w:rPr>
          <w:rFonts w:ascii="Times New Roman" w:hAnsi="Times New Roman" w:cs="Times New Roman"/>
          <w:b/>
          <w:bCs/>
          <w:lang w:val="de-DE"/>
        </w:rPr>
      </w:pPr>
    </w:p>
    <w:p w14:paraId="45C4C3B4"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b/>
          <w:bCs/>
          <w:lang w:val="en-US"/>
        </w:rPr>
      </w:pPr>
      <w:r w:rsidRPr="00552689">
        <w:rPr>
          <w:rFonts w:ascii="Times New Roman" w:hAnsi="Times New Roman" w:cs="Times New Roman"/>
          <w:b/>
          <w:bCs/>
          <w:lang w:val="en-US"/>
        </w:rPr>
        <w:t>3.3.2. Comprehension</w:t>
      </w:r>
    </w:p>
    <w:p w14:paraId="2894B0C0"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r w:rsidRPr="00552689">
        <w:rPr>
          <w:rFonts w:ascii="Times New Roman" w:hAnsi="Times New Roman" w:cs="Times New Roman"/>
          <w:kern w:val="0"/>
          <w:lang w:val="en-US"/>
        </w:rPr>
        <w:t xml:space="preserve">The </w:t>
      </w:r>
      <w:r w:rsidRPr="00552689">
        <w:rPr>
          <w:rFonts w:ascii="Times New Roman" w:hAnsi="Times New Roman" w:cs="Times New Roman"/>
          <w:kern w:val="0"/>
          <w:sz w:val="20"/>
          <w:lang w:val="en-US"/>
        </w:rPr>
        <w:t xml:space="preserve">PWAA </w:t>
      </w:r>
      <w:r w:rsidRPr="00552689">
        <w:rPr>
          <w:rFonts w:ascii="Times New Roman" w:hAnsi="Times New Roman" w:cs="Times New Roman"/>
          <w:kern w:val="0"/>
          <w:lang w:val="en-US"/>
        </w:rPr>
        <w:t xml:space="preserve">produced a total of 63 errors in grammaticality judgment. Table 8 shows the distribution of these errors according to the two types of error committed, i.e., grammatical sentences judged as ungrammatical and ungrammatical sentences judged as grammatical. While the number of errors per type was balanced in German, there were more ungrammatical sentences judged as grammatical than the reverse pattern in French. In both languages, more errors were made in the mood condition than in the tense condition. </w:t>
      </w:r>
    </w:p>
    <w:p w14:paraId="6B4D7FDA" w14:textId="57BF1958" w:rsidR="00982C66" w:rsidRPr="00552689" w:rsidRDefault="00982C66" w:rsidP="007B3442">
      <w:pPr>
        <w:widowControl w:val="0"/>
        <w:autoSpaceDE w:val="0"/>
        <w:autoSpaceDN w:val="0"/>
        <w:adjustRightInd w:val="0"/>
        <w:spacing w:after="0" w:line="240" w:lineRule="auto"/>
        <w:ind w:firstLine="380"/>
        <w:jc w:val="both"/>
        <w:rPr>
          <w:rFonts w:ascii="Times New Roman" w:hAnsi="Times New Roman" w:cs="Times New Roman"/>
          <w:lang w:val="en-US"/>
        </w:rPr>
      </w:pPr>
      <w:r w:rsidRPr="00552689">
        <w:rPr>
          <w:rFonts w:ascii="Times New Roman" w:hAnsi="Times New Roman" w:cs="Times New Roman"/>
          <w:kern w:val="0"/>
          <w:lang w:val="en-US"/>
        </w:rPr>
        <w:t>As already introduced in Section 3.2., modality dissociations occurred in both conditions in both languages. In the tense condition, the future yielded a similar number of errors as the past, while it was mostly preserved in production. Grammatical sentences judged ungrammatical (see (14)) were more frequent than the other type of error. In the mood condition, slightly more errors were made with items including a real mood form than</w:t>
      </w:r>
      <w:r w:rsidR="002C5336" w:rsidRPr="00552689">
        <w:rPr>
          <w:rFonts w:ascii="Times New Roman" w:hAnsi="Times New Roman" w:cs="Times New Roman"/>
          <w:kern w:val="0"/>
          <w:lang w:val="en-US"/>
        </w:rPr>
        <w:t xml:space="preserve"> with those including</w:t>
      </w:r>
      <w:r w:rsidRPr="00552689">
        <w:rPr>
          <w:rFonts w:ascii="Times New Roman" w:hAnsi="Times New Roman" w:cs="Times New Roman"/>
          <w:kern w:val="0"/>
          <w:lang w:val="en-US"/>
        </w:rPr>
        <w:t xml:space="preserve"> a hypothetical mood form, thus contrasting with production. Most of these errors concerned ungrammatical sentences judged as grammatical in both languages (see (15)).</w:t>
      </w:r>
    </w:p>
    <w:p w14:paraId="172EC0B0"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77A2E864" w14:textId="77777777" w:rsidR="00982C66" w:rsidRPr="00294182" w:rsidRDefault="00982C66" w:rsidP="00982C66">
      <w:pPr>
        <w:widowControl w:val="0"/>
        <w:autoSpaceDE w:val="0"/>
        <w:autoSpaceDN w:val="0"/>
        <w:adjustRightInd w:val="0"/>
        <w:spacing w:after="0" w:line="240" w:lineRule="auto"/>
        <w:jc w:val="both"/>
        <w:rPr>
          <w:rFonts w:ascii="Times New Roman" w:hAnsi="Times New Roman" w:cs="Times New Roman"/>
          <w:sz w:val="22"/>
          <w:szCs w:val="22"/>
        </w:rPr>
      </w:pPr>
      <w:r w:rsidRPr="00294182">
        <w:rPr>
          <w:rFonts w:ascii="Times New Roman" w:hAnsi="Times New Roman" w:cs="Times New Roman"/>
          <w:kern w:val="0"/>
          <w:sz w:val="22"/>
        </w:rPr>
        <w:t>(14) a. French: Marie me parle du chef. Marie pense que le chef a cuit les pâtes hier.</w:t>
      </w:r>
    </w:p>
    <w:p w14:paraId="3FBA36F8" w14:textId="77777777" w:rsidR="00982C66" w:rsidRPr="00294182" w:rsidRDefault="00982C66" w:rsidP="00982C66">
      <w:pPr>
        <w:widowControl w:val="0"/>
        <w:autoSpaceDE w:val="0"/>
        <w:autoSpaceDN w:val="0"/>
        <w:adjustRightInd w:val="0"/>
        <w:spacing w:after="0" w:line="240" w:lineRule="auto"/>
        <w:jc w:val="both"/>
        <w:rPr>
          <w:rFonts w:ascii="Times New Roman" w:hAnsi="Times New Roman" w:cs="Times New Roman"/>
          <w:sz w:val="22"/>
          <w:szCs w:val="22"/>
          <w:lang w:val="de-DE"/>
        </w:rPr>
      </w:pPr>
      <w:r w:rsidRPr="00294182">
        <w:rPr>
          <w:rFonts w:ascii="Times New Roman" w:hAnsi="Times New Roman" w:cs="Times New Roman"/>
          <w:kern w:val="0"/>
          <w:sz w:val="22"/>
        </w:rPr>
        <w:t xml:space="preserve">        </w:t>
      </w:r>
      <w:r w:rsidRPr="00294182">
        <w:rPr>
          <w:rFonts w:ascii="Times New Roman" w:hAnsi="Times New Roman" w:cs="Times New Roman"/>
          <w:kern w:val="0"/>
          <w:sz w:val="22"/>
          <w:lang w:val="de-DE"/>
        </w:rPr>
        <w:t>b. German: Maria erzählt mir vom Chef. Maria sagt, dass der Chef die Nudeln gestern gekocht hat.</w:t>
      </w:r>
    </w:p>
    <w:p w14:paraId="65DB9EA2"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22"/>
          <w:szCs w:val="22"/>
          <w:lang w:val="en-US"/>
        </w:rPr>
      </w:pPr>
      <w:r w:rsidRPr="00294182">
        <w:rPr>
          <w:rFonts w:ascii="Times New Roman" w:hAnsi="Times New Roman" w:cs="Times New Roman"/>
          <w:kern w:val="0"/>
          <w:sz w:val="22"/>
          <w:lang w:val="de-DE"/>
        </w:rPr>
        <w:t xml:space="preserve">                          </w:t>
      </w:r>
      <w:r w:rsidRPr="00552689">
        <w:rPr>
          <w:rFonts w:ascii="Times New Roman" w:hAnsi="Times New Roman" w:cs="Times New Roman"/>
          <w:kern w:val="0"/>
          <w:sz w:val="22"/>
          <w:lang w:val="en-US"/>
        </w:rPr>
        <w:t>‘Mary tells me about the chef. Mary says that the chef cooked the pasta yesterday.’</w:t>
      </w:r>
    </w:p>
    <w:p w14:paraId="3561A530"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22"/>
          <w:szCs w:val="22"/>
          <w:lang w:val="en-US"/>
        </w:rPr>
      </w:pPr>
    </w:p>
    <w:p w14:paraId="7E0AF155" w14:textId="77777777" w:rsidR="00982C66" w:rsidRPr="00294182" w:rsidRDefault="00982C66" w:rsidP="00982C66">
      <w:pPr>
        <w:widowControl w:val="0"/>
        <w:autoSpaceDE w:val="0"/>
        <w:autoSpaceDN w:val="0"/>
        <w:adjustRightInd w:val="0"/>
        <w:spacing w:after="0" w:line="240" w:lineRule="auto"/>
        <w:jc w:val="both"/>
        <w:rPr>
          <w:rFonts w:ascii="Times New Roman" w:hAnsi="Times New Roman" w:cs="Times New Roman"/>
          <w:sz w:val="22"/>
          <w:szCs w:val="22"/>
        </w:rPr>
      </w:pPr>
      <w:r w:rsidRPr="00294182">
        <w:rPr>
          <w:rFonts w:ascii="Times New Roman" w:hAnsi="Times New Roman" w:cs="Times New Roman"/>
          <w:sz w:val="22"/>
          <w:szCs w:val="22"/>
        </w:rPr>
        <w:t>(15) a. French: *Leo veut dormir. Si la maman chantait la berceuse, Leo dort profondément.</w:t>
      </w:r>
    </w:p>
    <w:p w14:paraId="04D9545A" w14:textId="77777777" w:rsidR="00982C66" w:rsidRPr="00294182" w:rsidRDefault="00982C66" w:rsidP="00982C66">
      <w:pPr>
        <w:widowControl w:val="0"/>
        <w:autoSpaceDE w:val="0"/>
        <w:autoSpaceDN w:val="0"/>
        <w:adjustRightInd w:val="0"/>
        <w:spacing w:after="0" w:line="240" w:lineRule="auto"/>
        <w:jc w:val="both"/>
        <w:rPr>
          <w:rFonts w:ascii="Times New Roman" w:hAnsi="Times New Roman" w:cs="Times New Roman"/>
          <w:sz w:val="22"/>
          <w:szCs w:val="22"/>
          <w:lang w:val="de-DE"/>
        </w:rPr>
      </w:pPr>
      <w:r w:rsidRPr="00294182">
        <w:rPr>
          <w:rFonts w:ascii="Times New Roman" w:hAnsi="Times New Roman" w:cs="Times New Roman"/>
          <w:kern w:val="0"/>
          <w:sz w:val="22"/>
        </w:rPr>
        <w:t xml:space="preserve">        </w:t>
      </w:r>
      <w:r w:rsidRPr="00294182">
        <w:rPr>
          <w:rFonts w:ascii="Times New Roman" w:hAnsi="Times New Roman" w:cs="Times New Roman"/>
          <w:kern w:val="0"/>
          <w:sz w:val="22"/>
          <w:lang w:val="de-DE"/>
        </w:rPr>
        <w:t>b. German: *Leo will schlafen. Wenn die Mutter das Wiegenlied singen würde, schläft Leo tief.</w:t>
      </w:r>
    </w:p>
    <w:p w14:paraId="2085A796"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22"/>
          <w:szCs w:val="22"/>
          <w:lang w:val="en-US"/>
        </w:rPr>
      </w:pPr>
      <w:r w:rsidRPr="00294182">
        <w:rPr>
          <w:rFonts w:ascii="Times New Roman" w:hAnsi="Times New Roman" w:cs="Times New Roman"/>
          <w:kern w:val="0"/>
          <w:sz w:val="22"/>
          <w:lang w:val="de-DE"/>
        </w:rPr>
        <w:t xml:space="preserve">                           </w:t>
      </w:r>
      <w:r w:rsidRPr="00552689">
        <w:rPr>
          <w:rFonts w:ascii="Times New Roman" w:hAnsi="Times New Roman" w:cs="Times New Roman"/>
          <w:kern w:val="0"/>
          <w:sz w:val="22"/>
          <w:lang w:val="en-US"/>
        </w:rPr>
        <w:t>‘Leo wants to sleep. If the mother sang the lullaby, Leo sleeps deeply.’</w:t>
      </w:r>
    </w:p>
    <w:p w14:paraId="427AE362"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7F7201C9"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r w:rsidRPr="00552689">
        <w:rPr>
          <w:rFonts w:ascii="Times New Roman" w:hAnsi="Times New Roman" w:cs="Times New Roman"/>
          <w:lang w:val="en-US"/>
        </w:rPr>
        <w:t xml:space="preserve">All </w:t>
      </w:r>
      <w:r w:rsidRPr="00552689">
        <w:rPr>
          <w:rFonts w:ascii="Times New Roman" w:hAnsi="Times New Roman" w:cs="Times New Roman"/>
          <w:sz w:val="20"/>
          <w:szCs w:val="20"/>
          <w:lang w:val="en-US"/>
        </w:rPr>
        <w:t xml:space="preserve">PWAA </w:t>
      </w:r>
      <w:r w:rsidRPr="00552689">
        <w:rPr>
          <w:rFonts w:ascii="Times New Roman" w:hAnsi="Times New Roman" w:cs="Times New Roman"/>
          <w:lang w:val="en-US"/>
        </w:rPr>
        <w:t xml:space="preserve">made all types of errors in both conditions, except for </w:t>
      </w:r>
      <w:r w:rsidRPr="00552689">
        <w:rPr>
          <w:rFonts w:ascii="Times New Roman" w:hAnsi="Times New Roman" w:cs="Times New Roman"/>
          <w:sz w:val="20"/>
          <w:szCs w:val="20"/>
          <w:lang w:val="en-US"/>
        </w:rPr>
        <w:t xml:space="preserve">FA1 </w:t>
      </w:r>
      <w:r w:rsidRPr="00552689">
        <w:rPr>
          <w:rFonts w:ascii="Times New Roman" w:hAnsi="Times New Roman" w:cs="Times New Roman"/>
          <w:lang w:val="en-US"/>
        </w:rPr>
        <w:t>who made no errors in the tense condition.</w:t>
      </w:r>
    </w:p>
    <w:p w14:paraId="53BB7E65"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5AECC4A1"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48402975"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60834698"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8"/>
          <w:szCs w:val="18"/>
          <w:lang w:val="en-US"/>
        </w:rPr>
      </w:pPr>
      <w:r w:rsidRPr="00552689">
        <w:rPr>
          <w:rFonts w:ascii="Times New Roman" w:hAnsi="Times New Roman" w:cs="Times New Roman"/>
          <w:b/>
          <w:bCs/>
          <w:kern w:val="0"/>
          <w:sz w:val="18"/>
          <w:lang w:val="en-US"/>
        </w:rPr>
        <w:t>Table 8.</w:t>
      </w:r>
      <w:r w:rsidRPr="00552689">
        <w:rPr>
          <w:rFonts w:ascii="Times New Roman" w:hAnsi="Times New Roman" w:cs="Times New Roman"/>
          <w:kern w:val="0"/>
          <w:sz w:val="18"/>
          <w:lang w:val="en-US"/>
        </w:rPr>
        <w:t xml:space="preserve"> Distribution of the error types made by the PWAA in comprehension. </w:t>
      </w:r>
    </w:p>
    <w:tbl>
      <w:tblPr>
        <w:tblStyle w:val="Grilledutableau"/>
        <w:tblpPr w:leftFromText="141" w:rightFromText="141" w:vertAnchor="text" w:horzAnchor="margin" w:tblpY="8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1419"/>
        <w:gridCol w:w="1417"/>
        <w:gridCol w:w="849"/>
        <w:gridCol w:w="281"/>
        <w:gridCol w:w="1493"/>
        <w:gridCol w:w="1629"/>
        <w:gridCol w:w="561"/>
      </w:tblGrid>
      <w:tr w:rsidR="00982C66" w:rsidRPr="00552689" w14:paraId="211B0469" w14:textId="77777777" w:rsidTr="00076FAC">
        <w:tc>
          <w:tcPr>
            <w:tcW w:w="784" w:type="pct"/>
            <w:tcBorders>
              <w:top w:val="single" w:sz="4" w:space="0" w:color="auto"/>
              <w:bottom w:val="single" w:sz="4" w:space="0" w:color="auto"/>
            </w:tcBorders>
          </w:tcPr>
          <w:p w14:paraId="27380DF0"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2031" w:type="pct"/>
            <w:gridSpan w:val="3"/>
            <w:tcBorders>
              <w:top w:val="single" w:sz="4" w:space="0" w:color="auto"/>
              <w:bottom w:val="single" w:sz="4" w:space="0" w:color="auto"/>
            </w:tcBorders>
          </w:tcPr>
          <w:p w14:paraId="2C7B6610"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French</w:t>
            </w:r>
          </w:p>
        </w:tc>
        <w:tc>
          <w:tcPr>
            <w:tcW w:w="155" w:type="pct"/>
            <w:tcBorders>
              <w:top w:val="single" w:sz="4" w:space="0" w:color="auto"/>
              <w:bottom w:val="single" w:sz="4" w:space="0" w:color="auto"/>
            </w:tcBorders>
          </w:tcPr>
          <w:p w14:paraId="15073E4B"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2030" w:type="pct"/>
            <w:gridSpan w:val="3"/>
            <w:tcBorders>
              <w:top w:val="single" w:sz="4" w:space="0" w:color="auto"/>
              <w:bottom w:val="single" w:sz="4" w:space="0" w:color="auto"/>
            </w:tcBorders>
          </w:tcPr>
          <w:p w14:paraId="51ED8BDA"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German</w:t>
            </w:r>
          </w:p>
        </w:tc>
      </w:tr>
      <w:tr w:rsidR="00982C66" w:rsidRPr="00552689" w14:paraId="4A22A372" w14:textId="77777777" w:rsidTr="00076FAC">
        <w:tc>
          <w:tcPr>
            <w:tcW w:w="784" w:type="pct"/>
            <w:tcBorders>
              <w:top w:val="single" w:sz="4" w:space="0" w:color="auto"/>
            </w:tcBorders>
          </w:tcPr>
          <w:p w14:paraId="2484FE4C" w14:textId="77777777" w:rsidR="00982C66" w:rsidRPr="00552689" w:rsidRDefault="00982C66" w:rsidP="00D24D30">
            <w:pPr>
              <w:widowControl w:val="0"/>
              <w:contextualSpacing/>
              <w:rPr>
                <w:rFonts w:ascii="Times New Roman" w:hAnsi="Times New Roman" w:cs="Times New Roman"/>
                <w:sz w:val="17"/>
                <w:szCs w:val="17"/>
              </w:rPr>
            </w:pPr>
          </w:p>
        </w:tc>
        <w:tc>
          <w:tcPr>
            <w:tcW w:w="782" w:type="pct"/>
            <w:tcBorders>
              <w:top w:val="single" w:sz="4" w:space="0" w:color="auto"/>
              <w:bottom w:val="single" w:sz="4" w:space="0" w:color="auto"/>
            </w:tcBorders>
          </w:tcPr>
          <w:p w14:paraId="1D1C6E65" w14:textId="316FF434"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U</w:t>
            </w:r>
            <w:r w:rsidR="00076FAC" w:rsidRPr="00552689">
              <w:rPr>
                <w:rFonts w:ascii="Times New Roman" w:hAnsi="Times New Roman" w:cs="Times New Roman"/>
                <w:sz w:val="17"/>
                <w:szCs w:val="17"/>
              </w:rPr>
              <w:t xml:space="preserve"> </w:t>
            </w:r>
            <w:r w:rsidRPr="00552689">
              <w:rPr>
                <w:rFonts w:ascii="Times New Roman" w:hAnsi="Times New Roman" w:cs="Times New Roman"/>
                <w:sz w:val="17"/>
                <w:szCs w:val="17"/>
              </w:rPr>
              <w:sym w:font="Wingdings" w:char="F0E0"/>
            </w:r>
            <w:r w:rsidR="00076FAC" w:rsidRPr="00552689">
              <w:rPr>
                <w:rFonts w:ascii="Times New Roman" w:hAnsi="Times New Roman" w:cs="Times New Roman"/>
                <w:sz w:val="17"/>
                <w:szCs w:val="17"/>
              </w:rPr>
              <w:t xml:space="preserve"> </w:t>
            </w:r>
            <w:r w:rsidRPr="00552689">
              <w:rPr>
                <w:rFonts w:ascii="Times New Roman" w:hAnsi="Times New Roman" w:cs="Times New Roman"/>
                <w:sz w:val="17"/>
                <w:szCs w:val="17"/>
              </w:rPr>
              <w:t>G</w:t>
            </w:r>
          </w:p>
        </w:tc>
        <w:tc>
          <w:tcPr>
            <w:tcW w:w="781" w:type="pct"/>
            <w:tcBorders>
              <w:top w:val="single" w:sz="4" w:space="0" w:color="auto"/>
              <w:bottom w:val="single" w:sz="4" w:space="0" w:color="auto"/>
            </w:tcBorders>
          </w:tcPr>
          <w:p w14:paraId="66C3E8CA" w14:textId="04BD8E9C"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G</w:t>
            </w:r>
            <w:r w:rsidR="00076FAC" w:rsidRPr="00552689">
              <w:rPr>
                <w:rFonts w:ascii="Times New Roman" w:hAnsi="Times New Roman" w:cs="Times New Roman"/>
                <w:sz w:val="17"/>
                <w:szCs w:val="17"/>
              </w:rPr>
              <w:t xml:space="preserve"> </w:t>
            </w:r>
            <w:r w:rsidRPr="00552689">
              <w:rPr>
                <w:rFonts w:ascii="Times New Roman" w:hAnsi="Times New Roman" w:cs="Times New Roman"/>
                <w:sz w:val="17"/>
                <w:szCs w:val="17"/>
              </w:rPr>
              <w:sym w:font="Wingdings" w:char="F0E0"/>
            </w:r>
            <w:r w:rsidR="00076FAC" w:rsidRPr="00552689">
              <w:rPr>
                <w:rFonts w:ascii="Times New Roman" w:hAnsi="Times New Roman" w:cs="Times New Roman"/>
                <w:sz w:val="17"/>
                <w:szCs w:val="17"/>
              </w:rPr>
              <w:t xml:space="preserve"> </w:t>
            </w:r>
            <w:r w:rsidRPr="00552689">
              <w:rPr>
                <w:rFonts w:ascii="Times New Roman" w:hAnsi="Times New Roman" w:cs="Times New Roman"/>
                <w:sz w:val="17"/>
                <w:szCs w:val="17"/>
              </w:rPr>
              <w:t>U</w:t>
            </w:r>
          </w:p>
        </w:tc>
        <w:tc>
          <w:tcPr>
            <w:tcW w:w="468" w:type="pct"/>
            <w:tcBorders>
              <w:top w:val="single" w:sz="4" w:space="0" w:color="auto"/>
              <w:bottom w:val="single" w:sz="4" w:space="0" w:color="auto"/>
            </w:tcBorders>
          </w:tcPr>
          <w:p w14:paraId="04C66DE5"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All</w:t>
            </w:r>
          </w:p>
        </w:tc>
        <w:tc>
          <w:tcPr>
            <w:tcW w:w="155" w:type="pct"/>
            <w:tcBorders>
              <w:top w:val="single" w:sz="4" w:space="0" w:color="auto"/>
            </w:tcBorders>
          </w:tcPr>
          <w:p w14:paraId="4B729BDE"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823" w:type="pct"/>
            <w:tcBorders>
              <w:top w:val="single" w:sz="4" w:space="0" w:color="auto"/>
              <w:bottom w:val="single" w:sz="4" w:space="0" w:color="auto"/>
            </w:tcBorders>
          </w:tcPr>
          <w:p w14:paraId="06D27DE7" w14:textId="716567BB"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U</w:t>
            </w:r>
            <w:r w:rsidR="00076FAC" w:rsidRPr="00552689">
              <w:rPr>
                <w:rFonts w:ascii="Times New Roman" w:hAnsi="Times New Roman" w:cs="Times New Roman"/>
                <w:sz w:val="17"/>
                <w:szCs w:val="17"/>
              </w:rPr>
              <w:t xml:space="preserve"> </w:t>
            </w:r>
            <w:r w:rsidRPr="00552689">
              <w:rPr>
                <w:rFonts w:ascii="Times New Roman" w:hAnsi="Times New Roman" w:cs="Times New Roman"/>
                <w:sz w:val="17"/>
                <w:szCs w:val="17"/>
              </w:rPr>
              <w:sym w:font="Wingdings" w:char="F0E0"/>
            </w:r>
            <w:r w:rsidR="00076FAC" w:rsidRPr="00552689">
              <w:rPr>
                <w:rFonts w:ascii="Times New Roman" w:hAnsi="Times New Roman" w:cs="Times New Roman"/>
                <w:sz w:val="17"/>
                <w:szCs w:val="17"/>
              </w:rPr>
              <w:t xml:space="preserve"> </w:t>
            </w:r>
            <w:r w:rsidRPr="00552689">
              <w:rPr>
                <w:rFonts w:ascii="Times New Roman" w:hAnsi="Times New Roman" w:cs="Times New Roman"/>
                <w:sz w:val="17"/>
                <w:szCs w:val="17"/>
              </w:rPr>
              <w:t>G</w:t>
            </w:r>
          </w:p>
        </w:tc>
        <w:tc>
          <w:tcPr>
            <w:tcW w:w="898" w:type="pct"/>
            <w:tcBorders>
              <w:top w:val="single" w:sz="4" w:space="0" w:color="auto"/>
              <w:bottom w:val="single" w:sz="4" w:space="0" w:color="auto"/>
            </w:tcBorders>
          </w:tcPr>
          <w:p w14:paraId="5434A9C2" w14:textId="4A644D0E"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G</w:t>
            </w:r>
            <w:r w:rsidR="00076FAC" w:rsidRPr="00552689">
              <w:rPr>
                <w:rFonts w:ascii="Times New Roman" w:hAnsi="Times New Roman" w:cs="Times New Roman"/>
                <w:sz w:val="17"/>
                <w:szCs w:val="17"/>
              </w:rPr>
              <w:t xml:space="preserve"> </w:t>
            </w:r>
            <w:r w:rsidRPr="00552689">
              <w:rPr>
                <w:rFonts w:ascii="Times New Roman" w:hAnsi="Times New Roman" w:cs="Times New Roman"/>
                <w:sz w:val="17"/>
                <w:szCs w:val="17"/>
              </w:rPr>
              <w:sym w:font="Wingdings" w:char="F0E0"/>
            </w:r>
            <w:r w:rsidR="00076FAC" w:rsidRPr="00552689">
              <w:rPr>
                <w:rFonts w:ascii="Times New Roman" w:hAnsi="Times New Roman" w:cs="Times New Roman"/>
                <w:sz w:val="17"/>
                <w:szCs w:val="17"/>
              </w:rPr>
              <w:t xml:space="preserve"> </w:t>
            </w:r>
            <w:r w:rsidRPr="00552689">
              <w:rPr>
                <w:rFonts w:ascii="Times New Roman" w:hAnsi="Times New Roman" w:cs="Times New Roman"/>
                <w:sz w:val="17"/>
                <w:szCs w:val="17"/>
              </w:rPr>
              <w:t>U</w:t>
            </w:r>
          </w:p>
        </w:tc>
        <w:tc>
          <w:tcPr>
            <w:tcW w:w="309" w:type="pct"/>
            <w:tcBorders>
              <w:top w:val="single" w:sz="4" w:space="0" w:color="auto"/>
              <w:bottom w:val="single" w:sz="4" w:space="0" w:color="auto"/>
            </w:tcBorders>
          </w:tcPr>
          <w:p w14:paraId="03616314"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All</w:t>
            </w:r>
          </w:p>
        </w:tc>
      </w:tr>
      <w:tr w:rsidR="00982C66" w:rsidRPr="00552689" w14:paraId="195EEE84" w14:textId="77777777" w:rsidTr="00076FAC">
        <w:tc>
          <w:tcPr>
            <w:tcW w:w="784" w:type="pct"/>
          </w:tcPr>
          <w:p w14:paraId="2DE53A8F" w14:textId="68CAE38A" w:rsidR="00982C66" w:rsidRPr="00552689" w:rsidRDefault="00982C66" w:rsidP="00D24D30">
            <w:pPr>
              <w:widowControl w:val="0"/>
              <w:contextualSpacing/>
              <w:rPr>
                <w:rFonts w:ascii="Times New Roman" w:hAnsi="Times New Roman" w:cs="Times New Roman"/>
                <w:i/>
                <w:iCs/>
                <w:sz w:val="17"/>
                <w:szCs w:val="17"/>
              </w:rPr>
            </w:pPr>
            <w:r w:rsidRPr="00552689">
              <w:rPr>
                <w:rFonts w:ascii="Times New Roman" w:hAnsi="Times New Roman" w:cs="Times New Roman"/>
                <w:i/>
                <w:iCs/>
                <w:sz w:val="17"/>
                <w:szCs w:val="17"/>
              </w:rPr>
              <w:t>Tense (</w:t>
            </w:r>
            <w:r w:rsidR="0074449C" w:rsidRPr="00552689">
              <w:rPr>
                <w:rFonts w:ascii="Times New Roman" w:hAnsi="Times New Roman" w:cs="Times New Roman"/>
                <w:i/>
                <w:iCs/>
                <w:sz w:val="17"/>
                <w:szCs w:val="17"/>
              </w:rPr>
              <w:t xml:space="preserve">n = </w:t>
            </w:r>
            <w:r w:rsidRPr="00552689">
              <w:rPr>
                <w:rFonts w:ascii="Times New Roman" w:hAnsi="Times New Roman" w:cs="Times New Roman"/>
                <w:i/>
                <w:iCs/>
                <w:sz w:val="17"/>
                <w:szCs w:val="17"/>
              </w:rPr>
              <w:t>24)</w:t>
            </w:r>
          </w:p>
        </w:tc>
        <w:tc>
          <w:tcPr>
            <w:tcW w:w="782" w:type="pct"/>
            <w:tcBorders>
              <w:top w:val="single" w:sz="4" w:space="0" w:color="auto"/>
            </w:tcBorders>
          </w:tcPr>
          <w:p w14:paraId="4E045A3D"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781" w:type="pct"/>
            <w:tcBorders>
              <w:top w:val="single" w:sz="4" w:space="0" w:color="auto"/>
            </w:tcBorders>
          </w:tcPr>
          <w:p w14:paraId="1806AB48"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68" w:type="pct"/>
            <w:tcBorders>
              <w:top w:val="single" w:sz="4" w:space="0" w:color="auto"/>
            </w:tcBorders>
          </w:tcPr>
          <w:p w14:paraId="52E5A9D2"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155" w:type="pct"/>
          </w:tcPr>
          <w:p w14:paraId="4FB0ADC3"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823" w:type="pct"/>
            <w:tcBorders>
              <w:top w:val="single" w:sz="4" w:space="0" w:color="auto"/>
            </w:tcBorders>
          </w:tcPr>
          <w:p w14:paraId="4806EED3"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898" w:type="pct"/>
            <w:tcBorders>
              <w:top w:val="single" w:sz="4" w:space="0" w:color="auto"/>
            </w:tcBorders>
          </w:tcPr>
          <w:p w14:paraId="4D04FE73"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309" w:type="pct"/>
            <w:tcBorders>
              <w:top w:val="single" w:sz="4" w:space="0" w:color="auto"/>
            </w:tcBorders>
          </w:tcPr>
          <w:p w14:paraId="53A26DE6" w14:textId="77777777" w:rsidR="00982C66" w:rsidRPr="00552689" w:rsidRDefault="00982C66" w:rsidP="00D24D30">
            <w:pPr>
              <w:widowControl w:val="0"/>
              <w:contextualSpacing/>
              <w:jc w:val="center"/>
              <w:rPr>
                <w:rFonts w:ascii="Times New Roman" w:hAnsi="Times New Roman" w:cs="Times New Roman"/>
                <w:sz w:val="17"/>
                <w:szCs w:val="17"/>
              </w:rPr>
            </w:pPr>
          </w:p>
        </w:tc>
      </w:tr>
      <w:tr w:rsidR="00982C66" w:rsidRPr="00552689" w14:paraId="7F3EFE57" w14:textId="77777777" w:rsidTr="00076FAC">
        <w:tc>
          <w:tcPr>
            <w:tcW w:w="784" w:type="pct"/>
          </w:tcPr>
          <w:p w14:paraId="69F10F40" w14:textId="77777777" w:rsidR="00982C66" w:rsidRPr="00552689" w:rsidRDefault="00982C66" w:rsidP="00D24D30">
            <w:pPr>
              <w:widowControl w:val="0"/>
              <w:contextualSpacing/>
              <w:jc w:val="right"/>
              <w:rPr>
                <w:rFonts w:ascii="Times New Roman" w:hAnsi="Times New Roman" w:cs="Times New Roman"/>
                <w:sz w:val="17"/>
                <w:szCs w:val="17"/>
              </w:rPr>
            </w:pPr>
            <w:r w:rsidRPr="00552689">
              <w:rPr>
                <w:rFonts w:ascii="Times New Roman" w:hAnsi="Times New Roman" w:cs="Times New Roman"/>
                <w:sz w:val="17"/>
                <w:szCs w:val="17"/>
              </w:rPr>
              <w:t>Past</w:t>
            </w:r>
          </w:p>
        </w:tc>
        <w:tc>
          <w:tcPr>
            <w:tcW w:w="782" w:type="pct"/>
          </w:tcPr>
          <w:p w14:paraId="5FE2E729"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0</w:t>
            </w:r>
          </w:p>
        </w:tc>
        <w:tc>
          <w:tcPr>
            <w:tcW w:w="781" w:type="pct"/>
          </w:tcPr>
          <w:p w14:paraId="1ECAF2BA"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2</w:t>
            </w:r>
          </w:p>
        </w:tc>
        <w:tc>
          <w:tcPr>
            <w:tcW w:w="468" w:type="pct"/>
          </w:tcPr>
          <w:p w14:paraId="6ACE9373"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2</w:t>
            </w:r>
          </w:p>
        </w:tc>
        <w:tc>
          <w:tcPr>
            <w:tcW w:w="155" w:type="pct"/>
          </w:tcPr>
          <w:p w14:paraId="11FB805E"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823" w:type="pct"/>
          </w:tcPr>
          <w:p w14:paraId="787844AD"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2</w:t>
            </w:r>
          </w:p>
        </w:tc>
        <w:tc>
          <w:tcPr>
            <w:tcW w:w="898" w:type="pct"/>
          </w:tcPr>
          <w:p w14:paraId="38EF9955"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4</w:t>
            </w:r>
          </w:p>
        </w:tc>
        <w:tc>
          <w:tcPr>
            <w:tcW w:w="309" w:type="pct"/>
          </w:tcPr>
          <w:p w14:paraId="5ADA2EB7"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6</w:t>
            </w:r>
          </w:p>
        </w:tc>
      </w:tr>
      <w:tr w:rsidR="00982C66" w:rsidRPr="00552689" w14:paraId="1FF4767A" w14:textId="77777777" w:rsidTr="00076FAC">
        <w:tc>
          <w:tcPr>
            <w:tcW w:w="784" w:type="pct"/>
          </w:tcPr>
          <w:p w14:paraId="2EB043F8" w14:textId="77777777" w:rsidR="00982C66" w:rsidRPr="00552689" w:rsidRDefault="00982C66" w:rsidP="00D24D30">
            <w:pPr>
              <w:widowControl w:val="0"/>
              <w:contextualSpacing/>
              <w:jc w:val="right"/>
              <w:rPr>
                <w:rFonts w:ascii="Times New Roman" w:hAnsi="Times New Roman" w:cs="Times New Roman"/>
                <w:sz w:val="17"/>
                <w:szCs w:val="17"/>
              </w:rPr>
            </w:pPr>
            <w:r w:rsidRPr="00552689">
              <w:rPr>
                <w:rFonts w:ascii="Times New Roman" w:hAnsi="Times New Roman" w:cs="Times New Roman"/>
                <w:sz w:val="17"/>
                <w:szCs w:val="17"/>
              </w:rPr>
              <w:t>Present</w:t>
            </w:r>
          </w:p>
        </w:tc>
        <w:tc>
          <w:tcPr>
            <w:tcW w:w="782" w:type="pct"/>
          </w:tcPr>
          <w:p w14:paraId="3B2C5E61"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0</w:t>
            </w:r>
          </w:p>
        </w:tc>
        <w:tc>
          <w:tcPr>
            <w:tcW w:w="781" w:type="pct"/>
          </w:tcPr>
          <w:p w14:paraId="302D8E8C"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0</w:t>
            </w:r>
          </w:p>
        </w:tc>
        <w:tc>
          <w:tcPr>
            <w:tcW w:w="468" w:type="pct"/>
          </w:tcPr>
          <w:p w14:paraId="5EC26C7F"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0</w:t>
            </w:r>
          </w:p>
        </w:tc>
        <w:tc>
          <w:tcPr>
            <w:tcW w:w="155" w:type="pct"/>
          </w:tcPr>
          <w:p w14:paraId="63C92398"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823" w:type="pct"/>
          </w:tcPr>
          <w:p w14:paraId="366767CB"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1</w:t>
            </w:r>
          </w:p>
        </w:tc>
        <w:tc>
          <w:tcPr>
            <w:tcW w:w="898" w:type="pct"/>
          </w:tcPr>
          <w:p w14:paraId="3805ADF7"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4</w:t>
            </w:r>
          </w:p>
        </w:tc>
        <w:tc>
          <w:tcPr>
            <w:tcW w:w="309" w:type="pct"/>
          </w:tcPr>
          <w:p w14:paraId="4CEFA0B1"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5</w:t>
            </w:r>
          </w:p>
        </w:tc>
      </w:tr>
      <w:tr w:rsidR="00982C66" w:rsidRPr="00552689" w14:paraId="2E57832B" w14:textId="77777777" w:rsidTr="00076FAC">
        <w:tc>
          <w:tcPr>
            <w:tcW w:w="784" w:type="pct"/>
          </w:tcPr>
          <w:p w14:paraId="0071E770" w14:textId="77777777" w:rsidR="00982C66" w:rsidRPr="00552689" w:rsidRDefault="00982C66" w:rsidP="00D24D30">
            <w:pPr>
              <w:widowControl w:val="0"/>
              <w:contextualSpacing/>
              <w:jc w:val="right"/>
              <w:rPr>
                <w:rFonts w:ascii="Times New Roman" w:hAnsi="Times New Roman" w:cs="Times New Roman"/>
                <w:sz w:val="17"/>
                <w:szCs w:val="17"/>
              </w:rPr>
            </w:pPr>
            <w:r w:rsidRPr="00552689">
              <w:rPr>
                <w:rFonts w:ascii="Times New Roman" w:hAnsi="Times New Roman" w:cs="Times New Roman"/>
                <w:sz w:val="17"/>
                <w:szCs w:val="17"/>
              </w:rPr>
              <w:t>Future</w:t>
            </w:r>
          </w:p>
        </w:tc>
        <w:tc>
          <w:tcPr>
            <w:tcW w:w="782" w:type="pct"/>
          </w:tcPr>
          <w:p w14:paraId="2CC8613F"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2</w:t>
            </w:r>
          </w:p>
        </w:tc>
        <w:tc>
          <w:tcPr>
            <w:tcW w:w="781" w:type="pct"/>
          </w:tcPr>
          <w:p w14:paraId="1E477226"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3</w:t>
            </w:r>
          </w:p>
        </w:tc>
        <w:tc>
          <w:tcPr>
            <w:tcW w:w="468" w:type="pct"/>
          </w:tcPr>
          <w:p w14:paraId="35F2ECFE"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5</w:t>
            </w:r>
          </w:p>
        </w:tc>
        <w:tc>
          <w:tcPr>
            <w:tcW w:w="155" w:type="pct"/>
          </w:tcPr>
          <w:p w14:paraId="437A8B8D"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823" w:type="pct"/>
          </w:tcPr>
          <w:p w14:paraId="4F487617"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0</w:t>
            </w:r>
          </w:p>
        </w:tc>
        <w:tc>
          <w:tcPr>
            <w:tcW w:w="898" w:type="pct"/>
          </w:tcPr>
          <w:p w14:paraId="29E73057"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6</w:t>
            </w:r>
          </w:p>
        </w:tc>
        <w:tc>
          <w:tcPr>
            <w:tcW w:w="309" w:type="pct"/>
          </w:tcPr>
          <w:p w14:paraId="2536473C"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6</w:t>
            </w:r>
          </w:p>
        </w:tc>
      </w:tr>
      <w:tr w:rsidR="00982C66" w:rsidRPr="00552689" w14:paraId="4033CEBF" w14:textId="77777777" w:rsidTr="00076FAC">
        <w:trPr>
          <w:trHeight w:val="335"/>
        </w:trPr>
        <w:tc>
          <w:tcPr>
            <w:tcW w:w="784" w:type="pct"/>
          </w:tcPr>
          <w:p w14:paraId="6E4FCF33" w14:textId="77777777" w:rsidR="00982C66" w:rsidRPr="00552689" w:rsidRDefault="00982C66" w:rsidP="00D24D30">
            <w:pPr>
              <w:widowControl w:val="0"/>
              <w:contextualSpacing/>
              <w:jc w:val="right"/>
              <w:rPr>
                <w:rFonts w:ascii="Times New Roman" w:hAnsi="Times New Roman" w:cs="Times New Roman"/>
                <w:sz w:val="17"/>
                <w:szCs w:val="17"/>
              </w:rPr>
            </w:pPr>
            <w:r w:rsidRPr="00552689">
              <w:rPr>
                <w:rFonts w:ascii="Times New Roman" w:hAnsi="Times New Roman" w:cs="Times New Roman"/>
                <w:sz w:val="17"/>
                <w:szCs w:val="17"/>
              </w:rPr>
              <w:t>All</w:t>
            </w:r>
          </w:p>
        </w:tc>
        <w:tc>
          <w:tcPr>
            <w:tcW w:w="782" w:type="pct"/>
          </w:tcPr>
          <w:p w14:paraId="06CCDBC8"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2</w:t>
            </w:r>
          </w:p>
        </w:tc>
        <w:tc>
          <w:tcPr>
            <w:tcW w:w="781" w:type="pct"/>
          </w:tcPr>
          <w:p w14:paraId="7C182BB2"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5</w:t>
            </w:r>
          </w:p>
        </w:tc>
        <w:tc>
          <w:tcPr>
            <w:tcW w:w="468" w:type="pct"/>
          </w:tcPr>
          <w:p w14:paraId="465133AA"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7</w:t>
            </w:r>
          </w:p>
        </w:tc>
        <w:tc>
          <w:tcPr>
            <w:tcW w:w="155" w:type="pct"/>
          </w:tcPr>
          <w:p w14:paraId="3437DF18"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823" w:type="pct"/>
          </w:tcPr>
          <w:p w14:paraId="5E76697E"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3</w:t>
            </w:r>
          </w:p>
        </w:tc>
        <w:tc>
          <w:tcPr>
            <w:tcW w:w="898" w:type="pct"/>
          </w:tcPr>
          <w:p w14:paraId="7FB9F570"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14</w:t>
            </w:r>
          </w:p>
        </w:tc>
        <w:tc>
          <w:tcPr>
            <w:tcW w:w="309" w:type="pct"/>
          </w:tcPr>
          <w:p w14:paraId="1C09D4C2"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17</w:t>
            </w:r>
          </w:p>
        </w:tc>
      </w:tr>
      <w:tr w:rsidR="00982C66" w:rsidRPr="00552689" w14:paraId="36BFEF52" w14:textId="77777777" w:rsidTr="00076FAC">
        <w:trPr>
          <w:trHeight w:val="217"/>
        </w:trPr>
        <w:tc>
          <w:tcPr>
            <w:tcW w:w="784" w:type="pct"/>
          </w:tcPr>
          <w:p w14:paraId="1E8F5F0A" w14:textId="5F8999E7" w:rsidR="00982C66" w:rsidRPr="00552689" w:rsidRDefault="00982C66" w:rsidP="00D24D30">
            <w:pPr>
              <w:widowControl w:val="0"/>
              <w:contextualSpacing/>
              <w:rPr>
                <w:rFonts w:ascii="Times New Roman" w:hAnsi="Times New Roman" w:cs="Times New Roman"/>
                <w:i/>
                <w:iCs/>
                <w:sz w:val="17"/>
                <w:szCs w:val="17"/>
              </w:rPr>
            </w:pPr>
            <w:r w:rsidRPr="00552689">
              <w:rPr>
                <w:rFonts w:ascii="Times New Roman" w:hAnsi="Times New Roman" w:cs="Times New Roman"/>
                <w:i/>
                <w:iCs/>
                <w:sz w:val="17"/>
                <w:szCs w:val="17"/>
              </w:rPr>
              <w:t>Mood (</w:t>
            </w:r>
            <w:r w:rsidR="0074449C" w:rsidRPr="00552689">
              <w:rPr>
                <w:rFonts w:ascii="Times New Roman" w:hAnsi="Times New Roman" w:cs="Times New Roman"/>
                <w:i/>
                <w:iCs/>
                <w:sz w:val="17"/>
                <w:szCs w:val="17"/>
              </w:rPr>
              <w:t xml:space="preserve">n = </w:t>
            </w:r>
            <w:r w:rsidRPr="00552689">
              <w:rPr>
                <w:rFonts w:ascii="Times New Roman" w:hAnsi="Times New Roman" w:cs="Times New Roman"/>
                <w:i/>
                <w:iCs/>
                <w:sz w:val="17"/>
                <w:szCs w:val="17"/>
              </w:rPr>
              <w:t>39)</w:t>
            </w:r>
          </w:p>
        </w:tc>
        <w:tc>
          <w:tcPr>
            <w:tcW w:w="782" w:type="pct"/>
          </w:tcPr>
          <w:p w14:paraId="7D3DBA73"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781" w:type="pct"/>
          </w:tcPr>
          <w:p w14:paraId="4426DA58"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468" w:type="pct"/>
          </w:tcPr>
          <w:p w14:paraId="21933285"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155" w:type="pct"/>
          </w:tcPr>
          <w:p w14:paraId="2705D5E9"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823" w:type="pct"/>
          </w:tcPr>
          <w:p w14:paraId="25EC0AF6"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898" w:type="pct"/>
          </w:tcPr>
          <w:p w14:paraId="6B6D457F"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309" w:type="pct"/>
          </w:tcPr>
          <w:p w14:paraId="5A1019F0" w14:textId="77777777" w:rsidR="00982C66" w:rsidRPr="00552689" w:rsidRDefault="00982C66" w:rsidP="00D24D30">
            <w:pPr>
              <w:widowControl w:val="0"/>
              <w:contextualSpacing/>
              <w:jc w:val="center"/>
              <w:rPr>
                <w:rFonts w:ascii="Times New Roman" w:hAnsi="Times New Roman" w:cs="Times New Roman"/>
                <w:sz w:val="17"/>
                <w:szCs w:val="17"/>
              </w:rPr>
            </w:pPr>
          </w:p>
        </w:tc>
      </w:tr>
      <w:tr w:rsidR="00982C66" w:rsidRPr="00552689" w14:paraId="2A7E9933" w14:textId="77777777" w:rsidTr="00076FAC">
        <w:trPr>
          <w:trHeight w:val="217"/>
        </w:trPr>
        <w:tc>
          <w:tcPr>
            <w:tcW w:w="784" w:type="pct"/>
          </w:tcPr>
          <w:p w14:paraId="7C4CDC2D" w14:textId="77777777" w:rsidR="00982C66" w:rsidRPr="00552689" w:rsidRDefault="00982C66" w:rsidP="00D24D30">
            <w:pPr>
              <w:widowControl w:val="0"/>
              <w:contextualSpacing/>
              <w:jc w:val="right"/>
              <w:rPr>
                <w:rFonts w:ascii="Times New Roman" w:hAnsi="Times New Roman" w:cs="Times New Roman"/>
                <w:sz w:val="17"/>
                <w:szCs w:val="17"/>
              </w:rPr>
            </w:pPr>
            <w:r w:rsidRPr="00552689">
              <w:rPr>
                <w:rFonts w:ascii="Times New Roman" w:hAnsi="Times New Roman" w:cs="Times New Roman"/>
                <w:sz w:val="17"/>
                <w:szCs w:val="17"/>
              </w:rPr>
              <w:t>Real</w:t>
            </w:r>
          </w:p>
        </w:tc>
        <w:tc>
          <w:tcPr>
            <w:tcW w:w="782" w:type="pct"/>
            <w:vAlign w:val="bottom"/>
          </w:tcPr>
          <w:p w14:paraId="2BA79DD0"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6</w:t>
            </w:r>
          </w:p>
        </w:tc>
        <w:tc>
          <w:tcPr>
            <w:tcW w:w="781" w:type="pct"/>
          </w:tcPr>
          <w:p w14:paraId="585E0AF4"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1</w:t>
            </w:r>
          </w:p>
        </w:tc>
        <w:tc>
          <w:tcPr>
            <w:tcW w:w="468" w:type="pct"/>
          </w:tcPr>
          <w:p w14:paraId="2AD71D0A"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7</w:t>
            </w:r>
          </w:p>
        </w:tc>
        <w:tc>
          <w:tcPr>
            <w:tcW w:w="155" w:type="pct"/>
          </w:tcPr>
          <w:p w14:paraId="1981DFC7"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823" w:type="pct"/>
            <w:vAlign w:val="bottom"/>
          </w:tcPr>
          <w:p w14:paraId="26729249"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color w:val="000000"/>
                <w:sz w:val="17"/>
                <w:szCs w:val="17"/>
              </w:rPr>
              <w:t>12</w:t>
            </w:r>
          </w:p>
        </w:tc>
        <w:tc>
          <w:tcPr>
            <w:tcW w:w="898" w:type="pct"/>
          </w:tcPr>
          <w:p w14:paraId="1462CED1"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4</w:t>
            </w:r>
          </w:p>
        </w:tc>
        <w:tc>
          <w:tcPr>
            <w:tcW w:w="309" w:type="pct"/>
          </w:tcPr>
          <w:p w14:paraId="2DA4E8AA"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16</w:t>
            </w:r>
          </w:p>
        </w:tc>
      </w:tr>
      <w:tr w:rsidR="00982C66" w:rsidRPr="00552689" w14:paraId="122C972C" w14:textId="77777777" w:rsidTr="00076FAC">
        <w:trPr>
          <w:trHeight w:val="217"/>
        </w:trPr>
        <w:tc>
          <w:tcPr>
            <w:tcW w:w="784" w:type="pct"/>
          </w:tcPr>
          <w:p w14:paraId="55C81264" w14:textId="77777777" w:rsidR="00982C66" w:rsidRPr="00552689" w:rsidRDefault="00982C66" w:rsidP="00D24D30">
            <w:pPr>
              <w:widowControl w:val="0"/>
              <w:contextualSpacing/>
              <w:jc w:val="right"/>
              <w:rPr>
                <w:rFonts w:ascii="Times New Roman" w:hAnsi="Times New Roman" w:cs="Times New Roman"/>
                <w:sz w:val="17"/>
                <w:szCs w:val="17"/>
              </w:rPr>
            </w:pPr>
            <w:r w:rsidRPr="00552689">
              <w:rPr>
                <w:rFonts w:ascii="Times New Roman" w:hAnsi="Times New Roman" w:cs="Times New Roman"/>
                <w:sz w:val="17"/>
                <w:szCs w:val="17"/>
              </w:rPr>
              <w:t>Hypothetical</w:t>
            </w:r>
          </w:p>
        </w:tc>
        <w:tc>
          <w:tcPr>
            <w:tcW w:w="782" w:type="pct"/>
            <w:vAlign w:val="bottom"/>
          </w:tcPr>
          <w:p w14:paraId="77767080"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color w:val="000000"/>
                <w:sz w:val="17"/>
                <w:szCs w:val="17"/>
              </w:rPr>
              <w:t>6</w:t>
            </w:r>
          </w:p>
        </w:tc>
        <w:tc>
          <w:tcPr>
            <w:tcW w:w="781" w:type="pct"/>
          </w:tcPr>
          <w:p w14:paraId="15C6C71A"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0</w:t>
            </w:r>
          </w:p>
        </w:tc>
        <w:tc>
          <w:tcPr>
            <w:tcW w:w="468" w:type="pct"/>
          </w:tcPr>
          <w:p w14:paraId="05D0F9CE"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6</w:t>
            </w:r>
          </w:p>
        </w:tc>
        <w:tc>
          <w:tcPr>
            <w:tcW w:w="155" w:type="pct"/>
          </w:tcPr>
          <w:p w14:paraId="3D0C00A5"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823" w:type="pct"/>
            <w:vAlign w:val="bottom"/>
          </w:tcPr>
          <w:p w14:paraId="1081853F"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6</w:t>
            </w:r>
          </w:p>
        </w:tc>
        <w:tc>
          <w:tcPr>
            <w:tcW w:w="898" w:type="pct"/>
          </w:tcPr>
          <w:p w14:paraId="53E18A6B"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4</w:t>
            </w:r>
          </w:p>
        </w:tc>
        <w:tc>
          <w:tcPr>
            <w:tcW w:w="309" w:type="pct"/>
          </w:tcPr>
          <w:p w14:paraId="0E87FE1F"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10</w:t>
            </w:r>
          </w:p>
        </w:tc>
      </w:tr>
      <w:tr w:rsidR="00982C66" w:rsidRPr="00552689" w14:paraId="689111AE" w14:textId="77777777" w:rsidTr="00076FAC">
        <w:trPr>
          <w:trHeight w:val="217"/>
        </w:trPr>
        <w:tc>
          <w:tcPr>
            <w:tcW w:w="784" w:type="pct"/>
            <w:tcBorders>
              <w:bottom w:val="single" w:sz="4" w:space="0" w:color="auto"/>
            </w:tcBorders>
          </w:tcPr>
          <w:p w14:paraId="53B03765" w14:textId="77777777" w:rsidR="00982C66" w:rsidRPr="00552689" w:rsidRDefault="00982C66" w:rsidP="00D24D30">
            <w:pPr>
              <w:widowControl w:val="0"/>
              <w:contextualSpacing/>
              <w:jc w:val="right"/>
              <w:rPr>
                <w:rFonts w:ascii="Times New Roman" w:hAnsi="Times New Roman" w:cs="Times New Roman"/>
                <w:sz w:val="17"/>
                <w:szCs w:val="17"/>
              </w:rPr>
            </w:pPr>
            <w:r w:rsidRPr="00552689">
              <w:rPr>
                <w:rFonts w:ascii="Times New Roman" w:hAnsi="Times New Roman" w:cs="Times New Roman"/>
                <w:sz w:val="17"/>
                <w:szCs w:val="17"/>
              </w:rPr>
              <w:t>All</w:t>
            </w:r>
          </w:p>
        </w:tc>
        <w:tc>
          <w:tcPr>
            <w:tcW w:w="782" w:type="pct"/>
            <w:tcBorders>
              <w:bottom w:val="single" w:sz="4" w:space="0" w:color="auto"/>
            </w:tcBorders>
          </w:tcPr>
          <w:p w14:paraId="2A49F150"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color w:val="000000"/>
                <w:sz w:val="17"/>
                <w:szCs w:val="17"/>
              </w:rPr>
              <w:t>12</w:t>
            </w:r>
          </w:p>
        </w:tc>
        <w:tc>
          <w:tcPr>
            <w:tcW w:w="781" w:type="pct"/>
            <w:tcBorders>
              <w:bottom w:val="single" w:sz="4" w:space="0" w:color="auto"/>
            </w:tcBorders>
          </w:tcPr>
          <w:p w14:paraId="71BB58CF"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1</w:t>
            </w:r>
          </w:p>
        </w:tc>
        <w:tc>
          <w:tcPr>
            <w:tcW w:w="468" w:type="pct"/>
            <w:tcBorders>
              <w:bottom w:val="single" w:sz="4" w:space="0" w:color="auto"/>
            </w:tcBorders>
          </w:tcPr>
          <w:p w14:paraId="3B4AF9BB"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13</w:t>
            </w:r>
          </w:p>
        </w:tc>
        <w:tc>
          <w:tcPr>
            <w:tcW w:w="155" w:type="pct"/>
            <w:tcBorders>
              <w:bottom w:val="single" w:sz="4" w:space="0" w:color="auto"/>
            </w:tcBorders>
          </w:tcPr>
          <w:p w14:paraId="465B5094"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823" w:type="pct"/>
            <w:tcBorders>
              <w:bottom w:val="single" w:sz="4" w:space="0" w:color="auto"/>
            </w:tcBorders>
            <w:vAlign w:val="bottom"/>
          </w:tcPr>
          <w:p w14:paraId="382F08D8"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color w:val="000000"/>
                <w:sz w:val="17"/>
                <w:szCs w:val="17"/>
              </w:rPr>
              <w:t>18</w:t>
            </w:r>
          </w:p>
        </w:tc>
        <w:tc>
          <w:tcPr>
            <w:tcW w:w="898" w:type="pct"/>
            <w:tcBorders>
              <w:bottom w:val="single" w:sz="4" w:space="0" w:color="auto"/>
            </w:tcBorders>
          </w:tcPr>
          <w:p w14:paraId="7F732074"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8</w:t>
            </w:r>
          </w:p>
        </w:tc>
        <w:tc>
          <w:tcPr>
            <w:tcW w:w="309" w:type="pct"/>
            <w:tcBorders>
              <w:bottom w:val="single" w:sz="4" w:space="0" w:color="auto"/>
            </w:tcBorders>
          </w:tcPr>
          <w:p w14:paraId="7EB1081C"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26</w:t>
            </w:r>
          </w:p>
        </w:tc>
      </w:tr>
      <w:tr w:rsidR="00982C66" w:rsidRPr="00552689" w14:paraId="07885413" w14:textId="77777777" w:rsidTr="00076FAC">
        <w:trPr>
          <w:trHeight w:val="217"/>
        </w:trPr>
        <w:tc>
          <w:tcPr>
            <w:tcW w:w="784" w:type="pct"/>
            <w:tcBorders>
              <w:top w:val="single" w:sz="4" w:space="0" w:color="auto"/>
              <w:bottom w:val="single" w:sz="4" w:space="0" w:color="auto"/>
            </w:tcBorders>
          </w:tcPr>
          <w:p w14:paraId="206035A0" w14:textId="480D34C4" w:rsidR="00982C66" w:rsidRPr="00552689" w:rsidRDefault="00982C66" w:rsidP="00D24D30">
            <w:pPr>
              <w:widowControl w:val="0"/>
              <w:contextualSpacing/>
              <w:rPr>
                <w:rFonts w:ascii="Times New Roman" w:hAnsi="Times New Roman" w:cs="Times New Roman"/>
                <w:sz w:val="17"/>
                <w:szCs w:val="17"/>
              </w:rPr>
            </w:pPr>
            <w:r w:rsidRPr="00552689">
              <w:rPr>
                <w:rFonts w:ascii="Times New Roman" w:hAnsi="Times New Roman" w:cs="Times New Roman"/>
                <w:sz w:val="17"/>
                <w:szCs w:val="17"/>
              </w:rPr>
              <w:t>Total (</w:t>
            </w:r>
            <w:r w:rsidR="0074449C" w:rsidRPr="00552689">
              <w:rPr>
                <w:rFonts w:ascii="Times New Roman" w:hAnsi="Times New Roman" w:cs="Times New Roman"/>
                <w:sz w:val="17"/>
                <w:szCs w:val="17"/>
              </w:rPr>
              <w:t xml:space="preserve">n = </w:t>
            </w:r>
            <w:r w:rsidRPr="00552689">
              <w:rPr>
                <w:rFonts w:ascii="Times New Roman" w:hAnsi="Times New Roman" w:cs="Times New Roman"/>
                <w:sz w:val="17"/>
                <w:szCs w:val="17"/>
              </w:rPr>
              <w:t>63)</w:t>
            </w:r>
          </w:p>
        </w:tc>
        <w:tc>
          <w:tcPr>
            <w:tcW w:w="782" w:type="pct"/>
            <w:tcBorders>
              <w:top w:val="single" w:sz="4" w:space="0" w:color="auto"/>
              <w:bottom w:val="single" w:sz="4" w:space="0" w:color="auto"/>
            </w:tcBorders>
          </w:tcPr>
          <w:p w14:paraId="25F606CE"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14</w:t>
            </w:r>
          </w:p>
        </w:tc>
        <w:tc>
          <w:tcPr>
            <w:tcW w:w="781" w:type="pct"/>
            <w:tcBorders>
              <w:top w:val="single" w:sz="4" w:space="0" w:color="auto"/>
              <w:bottom w:val="single" w:sz="4" w:space="0" w:color="auto"/>
            </w:tcBorders>
          </w:tcPr>
          <w:p w14:paraId="6A6FD1D8"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6</w:t>
            </w:r>
          </w:p>
        </w:tc>
        <w:tc>
          <w:tcPr>
            <w:tcW w:w="468" w:type="pct"/>
            <w:tcBorders>
              <w:top w:val="single" w:sz="4" w:space="0" w:color="auto"/>
              <w:bottom w:val="single" w:sz="4" w:space="0" w:color="auto"/>
            </w:tcBorders>
          </w:tcPr>
          <w:p w14:paraId="5ED23078"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20</w:t>
            </w:r>
          </w:p>
        </w:tc>
        <w:tc>
          <w:tcPr>
            <w:tcW w:w="155" w:type="pct"/>
            <w:tcBorders>
              <w:top w:val="single" w:sz="4" w:space="0" w:color="auto"/>
              <w:bottom w:val="single" w:sz="4" w:space="0" w:color="auto"/>
            </w:tcBorders>
          </w:tcPr>
          <w:p w14:paraId="409A661A" w14:textId="77777777" w:rsidR="00982C66" w:rsidRPr="00552689" w:rsidRDefault="00982C66" w:rsidP="00D24D30">
            <w:pPr>
              <w:widowControl w:val="0"/>
              <w:contextualSpacing/>
              <w:jc w:val="center"/>
              <w:rPr>
                <w:rFonts w:ascii="Times New Roman" w:hAnsi="Times New Roman" w:cs="Times New Roman"/>
                <w:sz w:val="17"/>
                <w:szCs w:val="17"/>
              </w:rPr>
            </w:pPr>
          </w:p>
        </w:tc>
        <w:tc>
          <w:tcPr>
            <w:tcW w:w="823" w:type="pct"/>
            <w:tcBorders>
              <w:top w:val="single" w:sz="4" w:space="0" w:color="auto"/>
              <w:bottom w:val="single" w:sz="4" w:space="0" w:color="auto"/>
            </w:tcBorders>
          </w:tcPr>
          <w:p w14:paraId="7E4BCC9B"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21</w:t>
            </w:r>
          </w:p>
        </w:tc>
        <w:tc>
          <w:tcPr>
            <w:tcW w:w="898" w:type="pct"/>
            <w:tcBorders>
              <w:top w:val="single" w:sz="4" w:space="0" w:color="auto"/>
              <w:bottom w:val="single" w:sz="4" w:space="0" w:color="auto"/>
            </w:tcBorders>
          </w:tcPr>
          <w:p w14:paraId="3CF55C5B"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22</w:t>
            </w:r>
          </w:p>
        </w:tc>
        <w:tc>
          <w:tcPr>
            <w:tcW w:w="309" w:type="pct"/>
            <w:tcBorders>
              <w:top w:val="single" w:sz="4" w:space="0" w:color="auto"/>
              <w:bottom w:val="single" w:sz="4" w:space="0" w:color="auto"/>
            </w:tcBorders>
          </w:tcPr>
          <w:p w14:paraId="2BE4E740" w14:textId="77777777" w:rsidR="00982C66" w:rsidRPr="00552689" w:rsidRDefault="00982C66" w:rsidP="00D24D30">
            <w:pPr>
              <w:widowControl w:val="0"/>
              <w:contextualSpacing/>
              <w:jc w:val="center"/>
              <w:rPr>
                <w:rFonts w:ascii="Times New Roman" w:hAnsi="Times New Roman" w:cs="Times New Roman"/>
                <w:sz w:val="17"/>
                <w:szCs w:val="17"/>
              </w:rPr>
            </w:pPr>
            <w:r w:rsidRPr="00552689">
              <w:rPr>
                <w:rFonts w:ascii="Times New Roman" w:hAnsi="Times New Roman" w:cs="Times New Roman"/>
                <w:sz w:val="17"/>
                <w:szCs w:val="17"/>
              </w:rPr>
              <w:t>43</w:t>
            </w:r>
          </w:p>
        </w:tc>
      </w:tr>
    </w:tbl>
    <w:p w14:paraId="140E1DDE" w14:textId="0B83FA7C" w:rsidR="00982C66" w:rsidRPr="00552689" w:rsidRDefault="00076FAC" w:rsidP="00076FAC">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kern w:val="0"/>
          <w:sz w:val="16"/>
          <w:szCs w:val="16"/>
          <w:lang w:val="en-US"/>
        </w:rPr>
        <w:t xml:space="preserve">U </w:t>
      </w:r>
      <w:r w:rsidRPr="00552689">
        <w:rPr>
          <w:rFonts w:ascii="Times New Roman" w:hAnsi="Times New Roman" w:cs="Times New Roman"/>
          <w:kern w:val="0"/>
          <w:sz w:val="16"/>
          <w:szCs w:val="16"/>
          <w:lang w:val="en-US"/>
        </w:rPr>
        <w:sym w:font="Wingdings" w:char="F0E0"/>
      </w:r>
      <w:r w:rsidRPr="00552689">
        <w:rPr>
          <w:rFonts w:ascii="Times New Roman" w:hAnsi="Times New Roman" w:cs="Times New Roman"/>
          <w:kern w:val="0"/>
          <w:sz w:val="16"/>
          <w:szCs w:val="16"/>
          <w:lang w:val="en-US"/>
        </w:rPr>
        <w:t xml:space="preserve"> G: ungrammatical sentences judged as grammatical; G </w:t>
      </w:r>
      <w:r w:rsidRPr="00552689">
        <w:rPr>
          <w:rFonts w:ascii="Times New Roman" w:hAnsi="Times New Roman" w:cs="Times New Roman"/>
          <w:kern w:val="0"/>
          <w:sz w:val="16"/>
          <w:szCs w:val="16"/>
          <w:lang w:val="en-US"/>
        </w:rPr>
        <w:sym w:font="Wingdings" w:char="F0E0"/>
      </w:r>
      <w:r w:rsidRPr="00552689">
        <w:rPr>
          <w:rFonts w:ascii="Times New Roman" w:hAnsi="Times New Roman" w:cs="Times New Roman"/>
          <w:kern w:val="0"/>
          <w:sz w:val="16"/>
          <w:szCs w:val="16"/>
          <w:lang w:val="en-US"/>
        </w:rPr>
        <w:t xml:space="preserve"> U: grammatical sentences judged as ungrammatical.</w:t>
      </w:r>
    </w:p>
    <w:p w14:paraId="7C9C93A1"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1DD87A5B" w14:textId="77777777" w:rsidR="00982C66" w:rsidRPr="00552689" w:rsidRDefault="00982C66" w:rsidP="00CD0A8B">
      <w:pPr>
        <w:pStyle w:val="Paragraphedeliste"/>
        <w:widowControl w:val="0"/>
        <w:numPr>
          <w:ilvl w:val="0"/>
          <w:numId w:val="1"/>
        </w:numPr>
        <w:autoSpaceDE w:val="0"/>
        <w:autoSpaceDN w:val="0"/>
        <w:adjustRightInd w:val="0"/>
        <w:spacing w:after="0" w:line="360" w:lineRule="auto"/>
        <w:ind w:left="357" w:hanging="357"/>
        <w:jc w:val="both"/>
        <w:rPr>
          <w:rFonts w:ascii="Times New Roman" w:hAnsi="Times New Roman" w:cs="Times New Roman"/>
          <w:b/>
          <w:bCs/>
          <w:lang w:val="en-US"/>
        </w:rPr>
      </w:pPr>
      <w:r w:rsidRPr="00552689">
        <w:rPr>
          <w:rFonts w:ascii="Times New Roman" w:hAnsi="Times New Roman" w:cs="Times New Roman"/>
          <w:b/>
          <w:bCs/>
          <w:kern w:val="0"/>
          <w:lang w:val="en-US"/>
        </w:rPr>
        <w:t>Discussion</w:t>
      </w:r>
    </w:p>
    <w:p w14:paraId="14DABA12" w14:textId="64E2FC5B" w:rsidR="00982C66" w:rsidRPr="00552689" w:rsidRDefault="00CD0A8B" w:rsidP="00CD0A8B">
      <w:pPr>
        <w:pStyle w:val="Paragraphedeliste"/>
        <w:widowControl w:val="0"/>
        <w:numPr>
          <w:ilvl w:val="1"/>
          <w:numId w:val="1"/>
        </w:numPr>
        <w:autoSpaceDE w:val="0"/>
        <w:autoSpaceDN w:val="0"/>
        <w:adjustRightInd w:val="0"/>
        <w:spacing w:after="0" w:line="360" w:lineRule="auto"/>
        <w:jc w:val="both"/>
        <w:rPr>
          <w:rFonts w:ascii="Times New Roman" w:hAnsi="Times New Roman" w:cs="Times New Roman"/>
          <w:b/>
          <w:bCs/>
          <w:lang w:val="en-US"/>
        </w:rPr>
      </w:pPr>
      <w:r w:rsidRPr="00552689">
        <w:rPr>
          <w:rFonts w:ascii="Times New Roman" w:hAnsi="Times New Roman" w:cs="Times New Roman"/>
          <w:b/>
          <w:bCs/>
          <w:kern w:val="0"/>
          <w:lang w:val="en-US"/>
        </w:rPr>
        <w:t xml:space="preserve"> </w:t>
      </w:r>
      <w:r w:rsidR="00982C66" w:rsidRPr="00552689">
        <w:rPr>
          <w:rFonts w:ascii="Times New Roman" w:hAnsi="Times New Roman" w:cs="Times New Roman"/>
          <w:b/>
          <w:bCs/>
          <w:kern w:val="0"/>
          <w:lang w:val="en-US"/>
        </w:rPr>
        <w:t>Tense and mood impairment</w:t>
      </w:r>
    </w:p>
    <w:p w14:paraId="3F505405" w14:textId="77777777" w:rsidR="007B3442" w:rsidRPr="00552689" w:rsidRDefault="00982C66" w:rsidP="00982C66">
      <w:pPr>
        <w:widowControl w:val="0"/>
        <w:autoSpaceDE w:val="0"/>
        <w:autoSpaceDN w:val="0"/>
        <w:adjustRightInd w:val="0"/>
        <w:spacing w:after="0" w:line="240" w:lineRule="auto"/>
        <w:jc w:val="both"/>
        <w:rPr>
          <w:rFonts w:ascii="Times New Roman" w:eastAsia="Yu Gothic" w:hAnsi="Times New Roman" w:cs="Times New Roman"/>
          <w:kern w:val="0"/>
          <w:lang w:val="en-US"/>
        </w:rPr>
      </w:pPr>
      <w:r w:rsidRPr="00552689">
        <w:rPr>
          <w:rFonts w:ascii="Times New Roman" w:eastAsia="Yu Gothic" w:hAnsi="Times New Roman" w:cs="Times New Roman"/>
          <w:kern w:val="0"/>
          <w:lang w:val="en-US"/>
        </w:rPr>
        <w:t xml:space="preserve">The primary goal of this study was to investigate tense and mood in French and German agrammatism. The data revealed that both inflectional categories were problematic for the </w:t>
      </w:r>
      <w:r w:rsidRPr="00552689">
        <w:rPr>
          <w:rFonts w:ascii="Times New Roman" w:eastAsia="Yu Gothic" w:hAnsi="Times New Roman" w:cs="Times New Roman"/>
          <w:kern w:val="0"/>
          <w:sz w:val="20"/>
          <w:lang w:val="en-US"/>
        </w:rPr>
        <w:t xml:space="preserve">PWAA </w:t>
      </w:r>
      <w:r w:rsidRPr="00552689">
        <w:rPr>
          <w:rFonts w:ascii="Times New Roman" w:eastAsia="Yu Gothic" w:hAnsi="Times New Roman" w:cs="Times New Roman"/>
          <w:kern w:val="0"/>
          <w:lang w:val="en-US"/>
        </w:rPr>
        <w:t xml:space="preserve">of this study, as they repeatedly scored significantly lower than the controls. The study specifically aimed to reveal within-category dissociations. The analysis of the results per condition showed that such dissociations were crosslinguistically present in both conditions. </w:t>
      </w:r>
    </w:p>
    <w:p w14:paraId="5BC63B21" w14:textId="77777777" w:rsidR="007B3442" w:rsidRPr="00552689" w:rsidRDefault="00982C66" w:rsidP="007B3442">
      <w:pPr>
        <w:widowControl w:val="0"/>
        <w:autoSpaceDE w:val="0"/>
        <w:autoSpaceDN w:val="0"/>
        <w:adjustRightInd w:val="0"/>
        <w:spacing w:after="0" w:line="240" w:lineRule="auto"/>
        <w:ind w:firstLine="380"/>
        <w:jc w:val="both"/>
        <w:rPr>
          <w:rFonts w:ascii="Times New Roman" w:eastAsia="Yu Gothic" w:hAnsi="Times New Roman" w:cs="Times New Roman"/>
          <w:kern w:val="0"/>
          <w:lang w:val="en-US"/>
        </w:rPr>
      </w:pPr>
      <w:r w:rsidRPr="00552689">
        <w:rPr>
          <w:rFonts w:ascii="Times New Roman" w:hAnsi="Times New Roman" w:cs="Times New Roman"/>
          <w:kern w:val="0"/>
          <w:lang w:val="en-US"/>
        </w:rPr>
        <w:t xml:space="preserve">In the tense condition, verb forms expressing past reference, i.e., the indicative perfect, yielded lower results for the </w:t>
      </w:r>
      <w:r w:rsidRPr="00552689">
        <w:rPr>
          <w:rFonts w:ascii="Times New Roman" w:hAnsi="Times New Roman" w:cs="Times New Roman"/>
          <w:kern w:val="0"/>
          <w:sz w:val="20"/>
          <w:lang w:val="en-US"/>
        </w:rPr>
        <w:t xml:space="preserve">PWAA </w:t>
      </w:r>
      <w:r w:rsidRPr="00552689">
        <w:rPr>
          <w:rFonts w:ascii="Times New Roman" w:hAnsi="Times New Roman" w:cs="Times New Roman"/>
          <w:kern w:val="0"/>
          <w:lang w:val="en-US"/>
        </w:rPr>
        <w:t xml:space="preserve">compared to verbs expressing present and future references. Past forms were particularly problematic for the </w:t>
      </w:r>
      <w:r w:rsidRPr="00552689">
        <w:rPr>
          <w:rFonts w:ascii="Times New Roman" w:hAnsi="Times New Roman" w:cs="Times New Roman"/>
          <w:kern w:val="0"/>
          <w:sz w:val="20"/>
          <w:lang w:val="en-US"/>
        </w:rPr>
        <w:t xml:space="preserve">PWAA </w:t>
      </w:r>
      <w:r w:rsidRPr="00552689">
        <w:rPr>
          <w:rFonts w:ascii="Times New Roman" w:hAnsi="Times New Roman" w:cs="Times New Roman"/>
          <w:kern w:val="0"/>
          <w:lang w:val="en-US"/>
        </w:rPr>
        <w:t xml:space="preserve">in this study. However, an exclusive impairment of the past as opposed to unaffected present and future remains uncertain, as the </w:t>
      </w:r>
      <w:r w:rsidRPr="00552689">
        <w:rPr>
          <w:rFonts w:ascii="Times New Roman" w:hAnsi="Times New Roman" w:cs="Times New Roman"/>
          <w:kern w:val="0"/>
          <w:sz w:val="20"/>
          <w:lang w:val="en-US"/>
        </w:rPr>
        <w:t xml:space="preserve">PWAA </w:t>
      </w:r>
      <w:r w:rsidRPr="00552689">
        <w:rPr>
          <w:rFonts w:ascii="Times New Roman" w:hAnsi="Times New Roman" w:cs="Times New Roman"/>
          <w:kern w:val="0"/>
          <w:lang w:val="en-US"/>
        </w:rPr>
        <w:t>performed worse</w:t>
      </w:r>
      <w:r w:rsidRPr="00552689">
        <w:rPr>
          <w:rFonts w:ascii="Times New Roman" w:hAnsi="Times New Roman" w:cs="Times New Roman"/>
          <w:kern w:val="0"/>
          <w:sz w:val="20"/>
          <w:lang w:val="en-US"/>
        </w:rPr>
        <w:t xml:space="preserve"> </w:t>
      </w:r>
      <w:r w:rsidRPr="00552689">
        <w:rPr>
          <w:rFonts w:ascii="Times New Roman" w:hAnsi="Times New Roman" w:cs="Times New Roman"/>
          <w:kern w:val="0"/>
          <w:lang w:val="en-US"/>
        </w:rPr>
        <w:t>than the controls in all time references. Furthermore, it is unclear whether future forms are unaffected. They were as impaired as past forms in comprehension. In production, a large number of items that were expected to yield an indicative future were substituted by the indicative present. Such tense substitutions were scored as correct because indicative present often alternates with indicative future in some contexts. This was further confirmed by the data from the controls, who also produced an indicative present to express future reference. The comprehension results indicate that these tense substitutions may have been time reference substitutions. The present study cannot confirm this hypothesis, given the common future tense-time mismatch.</w:t>
      </w:r>
      <w:bookmarkStart w:id="4" w:name="_Hlk149127467"/>
      <w:r w:rsidR="00A37A93" w:rsidRPr="00552689">
        <w:rPr>
          <w:rFonts w:ascii="Times New Roman" w:eastAsia="Yu Gothic" w:hAnsi="Times New Roman" w:cs="Times New Roman"/>
          <w:kern w:val="0"/>
          <w:lang w:val="en-US"/>
        </w:rPr>
        <w:t xml:space="preserve"> </w:t>
      </w:r>
    </w:p>
    <w:p w14:paraId="5B83CFDB" w14:textId="3866BF4A" w:rsidR="00982C66" w:rsidRPr="00552689" w:rsidRDefault="00982C66" w:rsidP="007B3442">
      <w:pPr>
        <w:widowControl w:val="0"/>
        <w:autoSpaceDE w:val="0"/>
        <w:autoSpaceDN w:val="0"/>
        <w:adjustRightInd w:val="0"/>
        <w:spacing w:after="0" w:line="240" w:lineRule="auto"/>
        <w:ind w:firstLine="380"/>
        <w:jc w:val="both"/>
        <w:rPr>
          <w:rFonts w:ascii="Times New Roman" w:eastAsia="Yu Gothic" w:hAnsi="Times New Roman" w:cs="Times New Roman"/>
          <w:kern w:val="0"/>
          <w:lang w:val="en-US"/>
        </w:rPr>
      </w:pPr>
      <w:r w:rsidRPr="00552689">
        <w:rPr>
          <w:rFonts w:ascii="Times New Roman" w:hAnsi="Times New Roman" w:cs="Times New Roman"/>
          <w:kern w:val="0"/>
          <w:lang w:val="en-US"/>
        </w:rPr>
        <w:t xml:space="preserve">In the mood condition, the </w:t>
      </w:r>
      <w:r w:rsidRPr="00552689">
        <w:rPr>
          <w:rFonts w:ascii="Times New Roman" w:hAnsi="Times New Roman" w:cs="Times New Roman"/>
          <w:kern w:val="0"/>
          <w:sz w:val="20"/>
          <w:lang w:val="en-US"/>
        </w:rPr>
        <w:t xml:space="preserve">PWAA </w:t>
      </w:r>
      <w:r w:rsidRPr="00552689">
        <w:rPr>
          <w:rFonts w:ascii="Times New Roman" w:hAnsi="Times New Roman" w:cs="Times New Roman"/>
          <w:kern w:val="0"/>
          <w:lang w:val="en-US"/>
        </w:rPr>
        <w:t xml:space="preserve">performed worse </w:t>
      </w:r>
      <w:r w:rsidRPr="00552689">
        <w:rPr>
          <w:rFonts w:ascii="Times New Roman" w:eastAsia="Yu Gothic" w:hAnsi="Times New Roman" w:cs="Times New Roman"/>
          <w:kern w:val="0"/>
          <w:lang w:val="en-US"/>
        </w:rPr>
        <w:t>than</w:t>
      </w:r>
      <w:r w:rsidRPr="00552689">
        <w:rPr>
          <w:rFonts w:ascii="Times New Roman" w:hAnsi="Times New Roman" w:cs="Times New Roman"/>
          <w:kern w:val="0"/>
          <w:lang w:val="en-US"/>
        </w:rPr>
        <w:t xml:space="preserve"> the controls with the forms expressing both real and hypothetical moods. Compared to each other, the conditional forms yielded more errors than the indicative forms in production, but the opposite pattern was reported in comprehension, and this was in both languages. </w:t>
      </w:r>
      <w:r w:rsidRPr="00552689">
        <w:rPr>
          <w:rFonts w:ascii="Times New Roman" w:eastAsia="Yu Gothic" w:hAnsi="Times New Roman" w:cs="Times New Roman"/>
          <w:kern w:val="0"/>
          <w:lang w:val="en-US"/>
        </w:rPr>
        <w:t>Interpreting the results of grammaticality judgment is challenging because the trigger of the errors may not be identified easily</w:t>
      </w:r>
      <w:r w:rsidR="00B15B29" w:rsidRPr="00552689">
        <w:rPr>
          <w:rFonts w:ascii="Times New Roman" w:eastAsia="Yu Gothic" w:hAnsi="Times New Roman" w:cs="Times New Roman"/>
          <w:kern w:val="0"/>
          <w:lang w:val="en-US"/>
        </w:rPr>
        <w:t>.</w:t>
      </w:r>
      <w:r w:rsidRPr="00552689">
        <w:rPr>
          <w:rFonts w:ascii="Times New Roman" w:eastAsia="Yu Gothic" w:hAnsi="Times New Roman" w:cs="Times New Roman"/>
          <w:kern w:val="0"/>
          <w:lang w:val="en-US"/>
        </w:rPr>
        <w:t xml:space="preserve"> The items assessing mood in grammaticality judgment included two verb forms, one in the adverbial clause and one in the main clause (see (16)). The ungrammatical items combined both an indicative and a conditional in one or the other clause; thus, all included a conditional form. In production, conditional forms were particularly problematic for the </w:t>
      </w:r>
      <w:r w:rsidRPr="00552689">
        <w:rPr>
          <w:rFonts w:ascii="Times New Roman" w:eastAsia="Yu Gothic" w:hAnsi="Times New Roman" w:cs="Times New Roman"/>
          <w:kern w:val="0"/>
          <w:sz w:val="20"/>
          <w:szCs w:val="20"/>
          <w:lang w:val="en-US"/>
        </w:rPr>
        <w:t>PWAA</w:t>
      </w:r>
      <w:r w:rsidRPr="00552689">
        <w:rPr>
          <w:rFonts w:ascii="Times New Roman" w:eastAsia="Yu Gothic" w:hAnsi="Times New Roman" w:cs="Times New Roman"/>
          <w:kern w:val="0"/>
          <w:lang w:val="en-US"/>
        </w:rPr>
        <w:t xml:space="preserve">. These forms may </w:t>
      </w:r>
      <w:r w:rsidR="001E5749" w:rsidRPr="00552689">
        <w:rPr>
          <w:rFonts w:ascii="Times New Roman" w:eastAsia="Yu Gothic" w:hAnsi="Times New Roman" w:cs="Times New Roman"/>
          <w:kern w:val="0"/>
          <w:lang w:val="en-US"/>
        </w:rPr>
        <w:t xml:space="preserve">also </w:t>
      </w:r>
      <w:r w:rsidRPr="00552689">
        <w:rPr>
          <w:rFonts w:ascii="Times New Roman" w:eastAsia="Yu Gothic" w:hAnsi="Times New Roman" w:cs="Times New Roman"/>
          <w:kern w:val="0"/>
          <w:lang w:val="en-US"/>
        </w:rPr>
        <w:t xml:space="preserve">have confused the </w:t>
      </w:r>
      <w:r w:rsidRPr="00552689">
        <w:rPr>
          <w:rFonts w:ascii="Times New Roman" w:eastAsia="Yu Gothic" w:hAnsi="Times New Roman" w:cs="Times New Roman"/>
          <w:kern w:val="0"/>
          <w:sz w:val="20"/>
          <w:szCs w:val="20"/>
          <w:lang w:val="en-US"/>
        </w:rPr>
        <w:t xml:space="preserve">PWAA </w:t>
      </w:r>
      <w:r w:rsidRPr="00552689">
        <w:rPr>
          <w:rFonts w:ascii="Times New Roman" w:eastAsia="Yu Gothic" w:hAnsi="Times New Roman" w:cs="Times New Roman"/>
          <w:kern w:val="0"/>
          <w:lang w:val="en-US"/>
        </w:rPr>
        <w:t xml:space="preserve">in comprehension, including in those items attributed to the real mood subcondition that contained an indicative in the adverbial clause. </w:t>
      </w:r>
    </w:p>
    <w:p w14:paraId="6AC9DDB9" w14:textId="77777777" w:rsidR="00982C66" w:rsidRPr="00552689" w:rsidRDefault="00982C66" w:rsidP="00982C66">
      <w:pPr>
        <w:pStyle w:val="Sansinterligne"/>
        <w:jc w:val="both"/>
        <w:rPr>
          <w:rFonts w:ascii="Times New Roman" w:eastAsia="Yu Gothic" w:hAnsi="Times New Roman" w:cs="Times New Roman"/>
          <w:sz w:val="24"/>
          <w:szCs w:val="24"/>
          <w:lang w:val="en-US"/>
        </w:rPr>
      </w:pPr>
    </w:p>
    <w:p w14:paraId="5D4BE1E4" w14:textId="77777777" w:rsidR="00982C66" w:rsidRPr="00294182" w:rsidRDefault="00982C66" w:rsidP="00982C66">
      <w:pPr>
        <w:pStyle w:val="Sansinterligne"/>
        <w:rPr>
          <w:rFonts w:ascii="Times New Roman" w:hAnsi="Times New Roman" w:cs="Times New Roman"/>
          <w:color w:val="000000"/>
          <w:shd w:val="clear" w:color="auto" w:fill="FFFFFF"/>
        </w:rPr>
      </w:pPr>
      <w:r w:rsidRPr="00294182">
        <w:rPr>
          <w:rFonts w:ascii="Times New Roman" w:eastAsia="Times New Roman" w:hAnsi="Times New Roman" w:cs="Times New Roman"/>
          <w:color w:val="000000"/>
          <w:lang w:eastAsia="fr-BE"/>
        </w:rPr>
        <w:t xml:space="preserve">(16) a. French: </w:t>
      </w:r>
      <w:r w:rsidRPr="00294182">
        <w:rPr>
          <w:rFonts w:ascii="Times New Roman" w:hAnsi="Times New Roman" w:cs="Times New Roman"/>
          <w:color w:val="000000"/>
          <w:shd w:val="clear" w:color="auto" w:fill="FFFFFF"/>
        </w:rPr>
        <w:t>*Si la maman chante la berceuse, Leo dormirait profondément.</w:t>
      </w:r>
    </w:p>
    <w:p w14:paraId="4325C005" w14:textId="77777777" w:rsidR="00982C66" w:rsidRPr="00294182" w:rsidRDefault="00982C66" w:rsidP="00982C66">
      <w:pPr>
        <w:pStyle w:val="Sansinterligne"/>
        <w:rPr>
          <w:rFonts w:ascii="Times New Roman" w:eastAsia="Times New Roman" w:hAnsi="Times New Roman" w:cs="Times New Roman"/>
          <w:color w:val="000000"/>
          <w:lang w:val="de-DE" w:eastAsia="fr-BE"/>
        </w:rPr>
      </w:pPr>
      <w:r w:rsidRPr="00294182">
        <w:rPr>
          <w:rFonts w:ascii="Times New Roman" w:eastAsia="Times New Roman" w:hAnsi="Times New Roman" w:cs="Times New Roman"/>
          <w:color w:val="000000"/>
        </w:rPr>
        <w:t xml:space="preserve">       </w:t>
      </w:r>
      <w:r w:rsidRPr="00294182">
        <w:rPr>
          <w:rFonts w:ascii="Times New Roman" w:eastAsia="Times New Roman" w:hAnsi="Times New Roman" w:cs="Times New Roman"/>
          <w:color w:val="000000"/>
          <w:lang w:val="de-DE"/>
        </w:rPr>
        <w:t xml:space="preserve">b. German: *Wenn die Mutter das Wiegenlied singt, würde Leo tief schlafen. </w:t>
      </w:r>
    </w:p>
    <w:p w14:paraId="1A4451A4" w14:textId="77777777" w:rsidR="00982C66" w:rsidRPr="00552689" w:rsidRDefault="00982C66" w:rsidP="00982C66">
      <w:pPr>
        <w:spacing w:after="0" w:line="240" w:lineRule="auto"/>
        <w:ind w:firstLine="708"/>
        <w:jc w:val="both"/>
        <w:rPr>
          <w:rFonts w:ascii="Times New Roman" w:eastAsia="Times New Roman" w:hAnsi="Times New Roman" w:cs="Times New Roman"/>
          <w:color w:val="000000"/>
          <w:sz w:val="22"/>
          <w:szCs w:val="22"/>
          <w:lang w:val="en-US" w:eastAsia="fr-BE"/>
        </w:rPr>
      </w:pPr>
      <w:r w:rsidRPr="00294182">
        <w:rPr>
          <w:rFonts w:ascii="Times New Roman" w:eastAsia="Times New Roman" w:hAnsi="Times New Roman" w:cs="Times New Roman"/>
          <w:color w:val="000000"/>
          <w:kern w:val="0"/>
          <w:sz w:val="22"/>
          <w:lang w:val="de-DE"/>
        </w:rPr>
        <w:t xml:space="preserve">              </w:t>
      </w:r>
      <w:r w:rsidRPr="00552689">
        <w:rPr>
          <w:rFonts w:ascii="Times New Roman" w:eastAsia="Times New Roman" w:hAnsi="Times New Roman" w:cs="Times New Roman"/>
          <w:color w:val="000000"/>
          <w:kern w:val="0"/>
          <w:sz w:val="22"/>
          <w:lang w:val="en-US"/>
        </w:rPr>
        <w:t xml:space="preserve">‘If the mother sings the lullaby, Leo would sleep deeply.’ </w:t>
      </w:r>
    </w:p>
    <w:p w14:paraId="49FCC18A" w14:textId="77777777" w:rsidR="00982C66" w:rsidRPr="00552689" w:rsidRDefault="00982C66" w:rsidP="00982C66">
      <w:pPr>
        <w:pStyle w:val="Sansinterligne"/>
        <w:jc w:val="both"/>
        <w:rPr>
          <w:rFonts w:ascii="Times New Roman" w:eastAsia="Yu Gothic" w:hAnsi="Times New Roman" w:cs="Times New Roman"/>
          <w:sz w:val="24"/>
          <w:szCs w:val="24"/>
          <w:lang w:val="en-US"/>
        </w:rPr>
      </w:pPr>
    </w:p>
    <w:p w14:paraId="0099B77C" w14:textId="77777777" w:rsidR="00982C66" w:rsidRPr="00552689" w:rsidRDefault="00982C66" w:rsidP="00982C66">
      <w:pPr>
        <w:pStyle w:val="Sansinterligne"/>
        <w:jc w:val="both"/>
        <w:rPr>
          <w:rFonts w:ascii="Times New Roman" w:hAnsi="Times New Roman" w:cs="Times New Roman"/>
          <w:sz w:val="24"/>
          <w:szCs w:val="24"/>
          <w:lang w:val="en-US"/>
        </w:rPr>
      </w:pPr>
      <w:r w:rsidRPr="00552689">
        <w:rPr>
          <w:rFonts w:ascii="Times New Roman" w:hAnsi="Times New Roman" w:cs="Times New Roman"/>
          <w:sz w:val="24"/>
          <w:lang w:val="en-US"/>
        </w:rPr>
        <w:t>However, this hypothesis is problematic because (</w:t>
      </w:r>
      <w:proofErr w:type="spellStart"/>
      <w:r w:rsidRPr="00552689">
        <w:rPr>
          <w:rFonts w:ascii="Times New Roman" w:hAnsi="Times New Roman" w:cs="Times New Roman"/>
          <w:sz w:val="24"/>
          <w:lang w:val="en-US"/>
        </w:rPr>
        <w:t>i</w:t>
      </w:r>
      <w:proofErr w:type="spellEnd"/>
      <w:r w:rsidRPr="00552689">
        <w:rPr>
          <w:rFonts w:ascii="Times New Roman" w:hAnsi="Times New Roman" w:cs="Times New Roman"/>
          <w:sz w:val="24"/>
          <w:lang w:val="en-US"/>
        </w:rPr>
        <w:t xml:space="preserve">) grammaticality judgments are difficult to interpret; (ii) the </w:t>
      </w:r>
      <w:r w:rsidRPr="00552689">
        <w:rPr>
          <w:rFonts w:ascii="Times New Roman" w:hAnsi="Times New Roman" w:cs="Times New Roman"/>
          <w:sz w:val="20"/>
          <w:szCs w:val="18"/>
          <w:lang w:val="en-US"/>
        </w:rPr>
        <w:t xml:space="preserve">PWAA </w:t>
      </w:r>
      <w:r w:rsidRPr="00552689">
        <w:rPr>
          <w:rFonts w:ascii="Times New Roman" w:hAnsi="Times New Roman" w:cs="Times New Roman"/>
          <w:sz w:val="24"/>
          <w:lang w:val="en-US"/>
        </w:rPr>
        <w:t xml:space="preserve">also substituted some real mood forms in production; and (iii) they also judged some grammatical items with real mood as ungrammatical. As a result, both moods might be challenging for the </w:t>
      </w:r>
      <w:r w:rsidRPr="00552689">
        <w:rPr>
          <w:rFonts w:ascii="Times New Roman" w:hAnsi="Times New Roman" w:cs="Times New Roman"/>
          <w:sz w:val="20"/>
          <w:lang w:val="en-US"/>
        </w:rPr>
        <w:t>PWAA</w:t>
      </w:r>
      <w:r w:rsidRPr="00552689">
        <w:rPr>
          <w:rFonts w:ascii="Times New Roman" w:hAnsi="Times New Roman" w:cs="Times New Roman"/>
          <w:sz w:val="24"/>
          <w:lang w:val="en-US"/>
        </w:rPr>
        <w:t>, even though the hypothetical mood yields significantly more errors than the real mood.</w:t>
      </w:r>
    </w:p>
    <w:bookmarkEnd w:id="4"/>
    <w:p w14:paraId="2420B630" w14:textId="77777777" w:rsidR="00982C66" w:rsidRPr="00552689" w:rsidRDefault="00982C66" w:rsidP="00982C66">
      <w:pPr>
        <w:spacing w:after="0" w:line="360" w:lineRule="auto"/>
        <w:jc w:val="both"/>
        <w:rPr>
          <w:rFonts w:ascii="Times New Roman" w:eastAsia="Times New Roman" w:hAnsi="Times New Roman" w:cs="Times New Roman"/>
          <w:color w:val="000000"/>
          <w:lang w:val="en-US" w:eastAsia="fr-BE"/>
        </w:rPr>
      </w:pPr>
    </w:p>
    <w:p w14:paraId="15FA1460" w14:textId="77777777" w:rsidR="00982C66" w:rsidRPr="00552689" w:rsidRDefault="00982C66" w:rsidP="00982C66">
      <w:pPr>
        <w:pStyle w:val="Paragraphedeliste"/>
        <w:numPr>
          <w:ilvl w:val="1"/>
          <w:numId w:val="1"/>
        </w:numPr>
        <w:spacing w:after="0" w:line="360" w:lineRule="auto"/>
        <w:jc w:val="both"/>
        <w:rPr>
          <w:rFonts w:ascii="Times New Roman" w:eastAsia="Times New Roman" w:hAnsi="Times New Roman" w:cs="Times New Roman"/>
          <w:b/>
          <w:bCs/>
          <w:color w:val="000000"/>
          <w:lang w:val="en-US" w:eastAsia="fr-BE"/>
        </w:rPr>
      </w:pPr>
      <w:r w:rsidRPr="00552689">
        <w:rPr>
          <w:rFonts w:ascii="Times New Roman" w:eastAsia="Times New Roman" w:hAnsi="Times New Roman" w:cs="Times New Roman"/>
          <w:b/>
          <w:bCs/>
          <w:color w:val="000000"/>
          <w:kern w:val="0"/>
          <w:lang w:val="en-US"/>
        </w:rPr>
        <w:t xml:space="preserve"> Comparison with the literature</w:t>
      </w:r>
    </w:p>
    <w:p w14:paraId="35EC6A0D" w14:textId="77777777" w:rsidR="00982C66" w:rsidRPr="00552689" w:rsidRDefault="00982C66" w:rsidP="00982C66">
      <w:pPr>
        <w:pStyle w:val="Sansinterligne"/>
        <w:jc w:val="both"/>
        <w:rPr>
          <w:rFonts w:ascii="Times New Roman" w:hAnsi="Times New Roman" w:cs="Times New Roman"/>
          <w:sz w:val="24"/>
          <w:lang w:val="en-US"/>
        </w:rPr>
      </w:pPr>
      <w:r w:rsidRPr="00552689">
        <w:rPr>
          <w:rFonts w:ascii="Times New Roman" w:hAnsi="Times New Roman" w:cs="Times New Roman"/>
          <w:sz w:val="24"/>
          <w:lang w:val="en-US"/>
        </w:rPr>
        <w:t xml:space="preserve">The second aim of the study was to compare the results with hypotheses on verbal inflection impairments in agrammatism. The current results are in line with previous studies that reported a tense impairment in different languages (Bastiaanse, 2013; Bastiaanse et al., 2011, </w:t>
      </w:r>
      <w:r w:rsidRPr="00552689">
        <w:rPr>
          <w:rFonts w:ascii="Times New Roman" w:hAnsi="Times New Roman" w:cs="Times New Roman"/>
          <w:sz w:val="24"/>
          <w:lang w:val="en-US"/>
        </w:rPr>
        <w:fldChar w:fldCharType="begin"/>
      </w:r>
      <w:r w:rsidRPr="00552689">
        <w:rPr>
          <w:rFonts w:ascii="Times New Roman" w:hAnsi="Times New Roman" w:cs="Times New Roman"/>
          <w:sz w:val="24"/>
          <w:lang w:val="en-US"/>
        </w:rPr>
        <w:instrText xml:space="preserve"> ADDIN ZOTERO_ITEM CSL_CITATION {"citationID":"aDysONOP","properties":{"formattedCitation":"(Clahsen &amp; Ali, 2009)","plainCitation":"(Clahsen &amp; Ali, 2009)","dontUpdate":true,"noteIndex":0},"citationItems":[{"id":99,"uris":["http://zotero.org/users/5263587/items/BJ6FEH8R"],"uri":["http://zotero.org/users/5263587/items/BJ6FEH8R"],"itemData":{"id":99,"type":"article-journal","abstract":"In recent research on aphasia, a considerable number of studies have examined deﬁcits in patients with agrammatism in the domain of verb-ﬁniteness marking in different languages. Whilst much of this research has focused on tense and subject–verb agreement and has shown that tense is particularly impaired, the nature of verb-ﬁniteness deﬁcits in agrammatism is still a matter of controversy. The present study reports new evidence from sentence-completion and grammaticality-judgment experiments with 9 English-speaking aphasic patients (and 9 matched control subjects) examining tense, agreement, and (subjunctive) mood marking. We found that the patients were more impaired in tense than in (subjunctive) mood or agreement marking. Tense impairments were seen in the sentence-completion and the grammaticality-judgment tasks, for both present and past tense, and for different morphological types. We suggest that the tense deﬁcit in agrammatism is syntactic in nature and affects the speciﬁcation of the formal feature [ÆPast] within the inﬂectional complex of a clause.","container-title":"Journal of Neurolinguistics","DOI":"10.1016/j.jneuroling.2009.02.003","ISSN":"09116044","issue":"5","language":"en","page":"436-450","source":"Crossref","title":"Formal features in aphasia: Tense, agreement, and mood in English agrammatism","title-short":"Formal features in aphasia","volume":"22","author":[{"family":"Clahsen","given":"Harald"},{"family":"Ali","given":"Mohammad"}],"issued":{"date-parts":[["2009"]]}}}],"schema":"https://github.com/citation-style-language/schema/raw/master/csl-citation.json"} </w:instrText>
      </w:r>
      <w:r w:rsidRPr="00552689">
        <w:rPr>
          <w:rFonts w:ascii="Times New Roman" w:hAnsi="Times New Roman" w:cs="Times New Roman"/>
          <w:sz w:val="24"/>
          <w:lang w:val="en-US"/>
        </w:rPr>
        <w:fldChar w:fldCharType="separate"/>
      </w:r>
      <w:r w:rsidRPr="00552689">
        <w:rPr>
          <w:rFonts w:ascii="Times New Roman" w:hAnsi="Times New Roman" w:cs="Times New Roman"/>
          <w:sz w:val="24"/>
          <w:lang w:val="en-US"/>
        </w:rPr>
        <w:t>Clahsen &amp; Ali, 2009</w:t>
      </w:r>
      <w:r w:rsidRPr="00552689">
        <w:rPr>
          <w:rFonts w:ascii="Times New Roman" w:hAnsi="Times New Roman" w:cs="Times New Roman"/>
          <w:sz w:val="24"/>
          <w:lang w:val="en-US"/>
        </w:rPr>
        <w:fldChar w:fldCharType="end"/>
      </w:r>
      <w:r w:rsidRPr="00552689">
        <w:rPr>
          <w:rFonts w:ascii="Times New Roman" w:hAnsi="Times New Roman" w:cs="Times New Roman"/>
          <w:sz w:val="24"/>
          <w:lang w:val="en-US"/>
        </w:rPr>
        <w:t xml:space="preserve">; </w:t>
      </w:r>
      <w:r w:rsidRPr="00552689">
        <w:rPr>
          <w:rFonts w:ascii="Times New Roman" w:hAnsi="Times New Roman" w:cs="Times New Roman"/>
          <w:sz w:val="24"/>
          <w:lang w:val="en-US"/>
        </w:rPr>
        <w:fldChar w:fldCharType="begin"/>
      </w:r>
      <w:r w:rsidRPr="00552689">
        <w:rPr>
          <w:rFonts w:ascii="Times New Roman" w:hAnsi="Times New Roman" w:cs="Times New Roman"/>
          <w:sz w:val="24"/>
          <w:lang w:val="en-US"/>
        </w:rPr>
        <w:instrText xml:space="preserve"> ADDIN ZOTERO_ITEM CSL_CITATION {"citationID":"oqxmxOtm","properties":{"formattedCitation":"(Diouny &amp; El Ouardi, 2022)","plainCitation":"(Diouny &amp; El Ouardi, 2022)","dontUpdate":true,"noteIndex":0},"citationItems":[{"id":2152,"uris":["http://zotero.org/users/5263587/items/26R2B3HM"],"uri":["http://zotero.org/users/5263587/items/26R2B3HM"],"itemData":{"id":2152,"type":"article-journal","abstract":"Background: Cross-linguistic studies on agrammatism have provided evidence that tense inflection is severely impaired while agreement inflection is relatively preserved (Friedmann &amp; Grodzinsky 1997, Benedet et al., 1998). More recent evidence has suggested that the tense deficit is central, affecting comprehension as well. To account for this pattern of performance, a number of hypotheses have been suggested, making different predictions about the nature of the tense deficit in agrammatism.\nObjectives: The purpose of this study was (1) to examine the centrality of a tense-agreement dissociation in Moroccan Arabic agrammatism, and (2) to determine task effects on agrammatic performance.\nMethods: We presented results from a picture description, two sentence completion and a grammaticality judgement task with five Moroccan Arabic-speaking agrammatic patients and five matched neurologically normal adults.\nResults: Control participants performed at ceiling across all the experimental tasks used. PWAA revealed different patterns of per­ formance. Findings from both picture description and sentence completion tasks indicated a dissociation between tense and agree­ ment production, with tense being more error-prone than agree­ ment. The tense-agreement dissociation found in production extended to the comprehension modality in the sense that patients were less sensitive to tense than to agreement violations. Findings indicated task effects on performance with patients performing differently across different experimental tasks.\nConclusions: Findings of the present study argue in disfavour of a structural or representational account of the tense deficit in agram­ matism. The interaction between task effects and tense accuracy sug­ gests that the deficit can best be characterized in processing terms, particularly being a manifestation of limited working memory capacity.","container-title":"Aphasiology","DOI":"10.1080/02687038.2022.2090492","ISSN":"0268-7038, 1464-5041","journalAbbreviation":"Aphasiology","language":"en","page":"1-20","source":"DOI.org (Crossref)","title":"Tense and agreement in Moroccan Arabic agrammatism: Evidence for task effects","title-short":"Tense and agreement in Moroccan Arabic agrammatism","author":[{"family":"Diouny","given":"Samir"},{"family":"El Ouardi","given":"Loubna"}],"issued":{"date-parts":[["2022"]]}}}],"schema":"https://github.com/citation-style-language/schema/raw/master/csl-citation.json"} </w:instrText>
      </w:r>
      <w:r w:rsidRPr="00552689">
        <w:rPr>
          <w:rFonts w:ascii="Times New Roman" w:hAnsi="Times New Roman" w:cs="Times New Roman"/>
          <w:sz w:val="24"/>
          <w:lang w:val="en-US"/>
        </w:rPr>
        <w:fldChar w:fldCharType="separate"/>
      </w:r>
      <w:r w:rsidRPr="00552689">
        <w:rPr>
          <w:rFonts w:ascii="Times New Roman" w:hAnsi="Times New Roman" w:cs="Times New Roman"/>
          <w:sz w:val="24"/>
          <w:lang w:val="en-US"/>
        </w:rPr>
        <w:t>Diouny &amp; El Ouardi, 2022</w:t>
      </w:r>
      <w:r w:rsidRPr="00552689">
        <w:rPr>
          <w:rFonts w:ascii="Times New Roman" w:hAnsi="Times New Roman" w:cs="Times New Roman"/>
          <w:sz w:val="24"/>
          <w:lang w:val="en-US"/>
        </w:rPr>
        <w:fldChar w:fldCharType="end"/>
      </w:r>
      <w:r w:rsidRPr="00552689">
        <w:rPr>
          <w:rFonts w:ascii="Times New Roman" w:hAnsi="Times New Roman" w:cs="Times New Roman"/>
          <w:sz w:val="24"/>
          <w:lang w:val="en-US"/>
        </w:rPr>
        <w:t xml:space="preserve">; Faroqi-Shah &amp; Friedman, 2015; Friedmann &amp; Grodzinsky, 1997; </w:t>
      </w:r>
      <w:proofErr w:type="spellStart"/>
      <w:r w:rsidRPr="00552689">
        <w:rPr>
          <w:rFonts w:ascii="Times New Roman" w:hAnsi="Times New Roman" w:cs="Times New Roman"/>
          <w:sz w:val="24"/>
          <w:lang w:val="en-US"/>
        </w:rPr>
        <w:t>Fyndanis</w:t>
      </w:r>
      <w:proofErr w:type="spellEnd"/>
      <w:r w:rsidRPr="00552689">
        <w:rPr>
          <w:rFonts w:ascii="Times New Roman" w:hAnsi="Times New Roman" w:cs="Times New Roman"/>
          <w:sz w:val="24"/>
          <w:lang w:val="en-US"/>
        </w:rPr>
        <w:t xml:space="preserve"> et al., 2012; </w:t>
      </w:r>
      <w:r w:rsidRPr="00552689">
        <w:rPr>
          <w:rFonts w:ascii="Times New Roman" w:hAnsi="Times New Roman" w:cs="Times New Roman"/>
          <w:sz w:val="24"/>
          <w:lang w:val="en-US"/>
        </w:rPr>
        <w:fldChar w:fldCharType="begin"/>
      </w:r>
      <w:r w:rsidRPr="00552689">
        <w:rPr>
          <w:rFonts w:ascii="Times New Roman" w:hAnsi="Times New Roman" w:cs="Times New Roman"/>
          <w:sz w:val="24"/>
          <w:lang w:val="en-US"/>
        </w:rPr>
        <w:instrText xml:space="preserve"> ADDIN ZOTERO_ITEM CSL_CITATION {"citationID":"eg2LLobB","properties":{"formattedCitation":"(Fyndanis et al., 2015)","plainCitation":"(Fyndanis et al., 2015)","dontUpdate":true,"noteIndex":0},"citationItems":[{"id":297,"uris":["http://zotero.org/users/5263587/items/CX2T5S9U"],"uri":["http://zotero.org/users/5263587/items/CX2T5S9U"],"itemData":{"id":297,"type":"article-journal","container-title":"Frontiers in Psychology","DOI":"10.3389/conf.fpsyg.2015.65.00011","ISSN":"1664-1078","language":"en","page":"61-87","source":"Crossref","title":"Production of subject-verb agreement, tense, mood, and negation in Italian agrammatic aphasia.","volume":"6","author":[{"family":"Fyndanis","given":"Valantis"},{"family":"Capasso","given":"Rita"},{"family":"Gandolfi","given":"Marialuisa"},{"family":"De Pellegrin","given":"Serena"},{"family":"Arcara","given":"Giorgio"},{"family":"Burgio","given":"Francesca"},{"family":"Maculan","given":"Anna"},{"family":"Smania","given":"Nicola"},{"family":"Miceli","given":"Gabriele"},{"family":"Semenza","given":"Carlo"}],"issued":{"date-parts":[["2015"]]}}}],"schema":"https://github.com/citation-style-language/schema/raw/master/csl-citation.json"} </w:instrText>
      </w:r>
      <w:r w:rsidRPr="00552689">
        <w:rPr>
          <w:rFonts w:ascii="Times New Roman" w:hAnsi="Times New Roman" w:cs="Times New Roman"/>
          <w:sz w:val="24"/>
          <w:lang w:val="en-US"/>
        </w:rPr>
        <w:fldChar w:fldCharType="separate"/>
      </w:r>
      <w:r w:rsidRPr="00552689">
        <w:rPr>
          <w:rFonts w:ascii="Times New Roman" w:hAnsi="Times New Roman" w:cs="Times New Roman"/>
          <w:sz w:val="24"/>
          <w:lang w:val="en-US"/>
        </w:rPr>
        <w:t>Fyndanis et al., 2015</w:t>
      </w:r>
      <w:r w:rsidRPr="00552689">
        <w:rPr>
          <w:rFonts w:ascii="Times New Roman" w:hAnsi="Times New Roman" w:cs="Times New Roman"/>
          <w:sz w:val="24"/>
          <w:lang w:val="en-US"/>
        </w:rPr>
        <w:fldChar w:fldCharType="end"/>
      </w:r>
      <w:r w:rsidRPr="00552689">
        <w:rPr>
          <w:rFonts w:ascii="Times New Roman" w:hAnsi="Times New Roman" w:cs="Times New Roman"/>
          <w:sz w:val="24"/>
          <w:lang w:val="en-US"/>
        </w:rPr>
        <w:t xml:space="preserve">; </w:t>
      </w:r>
      <w:r w:rsidRPr="00552689">
        <w:rPr>
          <w:rFonts w:ascii="Times New Roman" w:hAnsi="Times New Roman" w:cs="Times New Roman"/>
          <w:sz w:val="24"/>
          <w:lang w:val="en-US"/>
        </w:rPr>
        <w:fldChar w:fldCharType="begin"/>
      </w:r>
      <w:r w:rsidRPr="00552689">
        <w:rPr>
          <w:rFonts w:ascii="Times New Roman" w:hAnsi="Times New Roman" w:cs="Times New Roman"/>
          <w:sz w:val="24"/>
          <w:lang w:val="en-US"/>
        </w:rPr>
        <w:instrText xml:space="preserve"> ADDIN ZOTERO_ITEM CSL_CITATION {"citationID":"nfOFkjnd","properties":{"formattedCitation":"(Gavarr\\uc0\\u243{} &amp; Mart\\uc0\\u237{}nez-Ferreiro, 2007)","plainCitation":"(Gavarró &amp; Martínez-Ferreiro, 2007)","dontUpdate":true,"noteIndex":0},"citationItems":[{"id":996,"uris":["http://zotero.org/users/5263587/items/8TS957I9"],"uri":["http://zotero.org/users/5263587/items/8TS957I9"],"itemData":{"id":996,"type":"article-journal","abstract":"We examine the inﬂectional productions of seven Catalan, seven Galician, and seven Spanish speaking agrammatic subjects in an elicitation and a sentence repetition task and consider them in the light of the Tree Pruning Hypothesis (TPH). The results show relatively spared subject person/number agreement with the verb and impaired tense marking for all subjects in all the languages. Recent reformulations of syntactic theory [Chomsky (1999) MIT Occasional Papers in Linguistics (vol. 18). MA: The MIT Press; (2000). Step by Step: Essays on Minimalist Syntax in Honor of Howard Lasnik (pp. 89–155). Cambridge, MA: The MIT Press] regarding the locus of agreement force a reconsideration of the TPH for it to make the desired predictions; we adopt Cinque’s [(1999) Adverbs and Functional Heads: A Cross-linguistic Perspective. Oxford: Oxford University Press] array of functional mood/tense/aspect projections and we show that subject agreement must occur between the subject DP and a low functional head for selective impairment to result. Feature underspeciﬁcation, formerly considered, is rendered unnecessary.","container-title":"Journal of Psycholinguistic Research","DOI":"10.1007/s10936-006-9031-x","ISSN":"0090-6905, 1573-6555","issue":"1","language":"en","page":"25-46","source":"Crossref","title":"Tense and Agreement Impairment in Ibero–Romance","volume":"36","author":[{"family":"Gavarró","given":"Anna"},{"family":"Martínez-Ferreiro","given":"Silvia"}],"issued":{"date-parts":[["2007"]]}}}],"schema":"https://github.com/citation-style-language/schema/raw/master/csl-citation.json"} </w:instrText>
      </w:r>
      <w:r w:rsidRPr="00552689">
        <w:rPr>
          <w:rFonts w:ascii="Times New Roman" w:hAnsi="Times New Roman" w:cs="Times New Roman"/>
          <w:sz w:val="24"/>
          <w:lang w:val="en-US"/>
        </w:rPr>
        <w:fldChar w:fldCharType="separate"/>
      </w:r>
      <w:r w:rsidRPr="00552689">
        <w:rPr>
          <w:rFonts w:ascii="Times New Roman" w:hAnsi="Times New Roman" w:cs="Times New Roman"/>
          <w:sz w:val="24"/>
          <w:lang w:val="en-US"/>
        </w:rPr>
        <w:t>Gavarró &amp; Martínez-Ferreiro, 2007</w:t>
      </w:r>
      <w:r w:rsidRPr="00552689">
        <w:rPr>
          <w:rFonts w:ascii="Times New Roman" w:hAnsi="Times New Roman" w:cs="Times New Roman"/>
          <w:sz w:val="24"/>
          <w:lang w:val="en-US"/>
        </w:rPr>
        <w:fldChar w:fldCharType="end"/>
      </w:r>
      <w:r w:rsidRPr="00552689">
        <w:rPr>
          <w:rFonts w:ascii="Times New Roman" w:hAnsi="Times New Roman" w:cs="Times New Roman"/>
          <w:sz w:val="24"/>
          <w:lang w:val="en-US"/>
        </w:rPr>
        <w:t xml:space="preserve">; Martínez-Ferreiro &amp; Bastiaanse, 2013; Nanousi et al., 2006; </w:t>
      </w:r>
      <w:proofErr w:type="spellStart"/>
      <w:r w:rsidRPr="00552689">
        <w:rPr>
          <w:rFonts w:ascii="Times New Roman" w:hAnsi="Times New Roman" w:cs="Times New Roman"/>
          <w:sz w:val="24"/>
          <w:lang w:val="en-US"/>
        </w:rPr>
        <w:t>Nerantzini</w:t>
      </w:r>
      <w:proofErr w:type="spellEnd"/>
      <w:r w:rsidRPr="00552689">
        <w:rPr>
          <w:rFonts w:ascii="Times New Roman" w:hAnsi="Times New Roman" w:cs="Times New Roman"/>
          <w:sz w:val="24"/>
          <w:lang w:val="en-US"/>
        </w:rPr>
        <w:t xml:space="preserve"> et al., 2020; Wenzlaff &amp; Clahsen, 2004) and those arguing for a mood impairment (</w:t>
      </w:r>
      <w:proofErr w:type="spellStart"/>
      <w:r w:rsidRPr="00552689">
        <w:rPr>
          <w:rFonts w:ascii="Times New Roman" w:hAnsi="Times New Roman" w:cs="Times New Roman"/>
          <w:sz w:val="24"/>
          <w:lang w:val="en-US"/>
        </w:rPr>
        <w:t>Fyndanis</w:t>
      </w:r>
      <w:proofErr w:type="spellEnd"/>
      <w:r w:rsidRPr="00552689">
        <w:rPr>
          <w:rFonts w:ascii="Times New Roman" w:hAnsi="Times New Roman" w:cs="Times New Roman"/>
          <w:sz w:val="24"/>
          <w:lang w:val="en-US"/>
        </w:rPr>
        <w:t xml:space="preserve"> et al., 2015; Lee, 2003; Rofes et al., 2014; </w:t>
      </w:r>
      <w:proofErr w:type="spellStart"/>
      <w:r w:rsidRPr="00552689">
        <w:rPr>
          <w:rFonts w:ascii="Times New Roman" w:hAnsi="Times New Roman" w:cs="Times New Roman"/>
          <w:sz w:val="24"/>
          <w:lang w:val="en-US"/>
        </w:rPr>
        <w:t>Yarbay</w:t>
      </w:r>
      <w:proofErr w:type="spellEnd"/>
      <w:r w:rsidRPr="00552689">
        <w:rPr>
          <w:rFonts w:ascii="Times New Roman" w:hAnsi="Times New Roman" w:cs="Times New Roman"/>
          <w:sz w:val="24"/>
          <w:lang w:val="en-US"/>
        </w:rPr>
        <w:t xml:space="preserve"> Duman, 2009). Focusing on the morphosyntactic approaches discussed in Section 1.1., the following observations emerge.</w:t>
      </w:r>
      <w:r w:rsidRPr="00552689">
        <w:rPr>
          <w:rFonts w:ascii="Times New Roman" w:hAnsi="Times New Roman" w:cs="Times New Roman"/>
          <w:sz w:val="24"/>
          <w:szCs w:val="24"/>
          <w:lang w:val="en-US"/>
        </w:rPr>
        <w:t xml:space="preserve"> The </w:t>
      </w:r>
      <w:r w:rsidRPr="00552689">
        <w:rPr>
          <w:rFonts w:ascii="Times New Roman" w:hAnsi="Times New Roman" w:cs="Times New Roman"/>
          <w:sz w:val="20"/>
          <w:szCs w:val="20"/>
          <w:lang w:val="en-US"/>
        </w:rPr>
        <w:t xml:space="preserve">TUH </w:t>
      </w:r>
      <w:r w:rsidRPr="00552689">
        <w:rPr>
          <w:rFonts w:ascii="Times New Roman" w:hAnsi="Times New Roman" w:cs="Times New Roman"/>
          <w:sz w:val="24"/>
          <w:szCs w:val="24"/>
          <w:lang w:val="en-US"/>
        </w:rPr>
        <w:t>(Wenzlaff &amp; Clahsen, 2004, 2005) is partially supported by the present data. While it is consistent with the tense impairments observed here, it claims that mood is not impaired, which is contradicted by this study. Wenzlaff and Clahsen rely on the syntactic difference between mood and tense, arguing that tense is impaired because it involves extra-sentential reference, whereas “mood marking involves a grammatical dependency relation that is similar to a control-agreement relation” (2005:42). Furthermore, the authors suggest a global tense deficit, with no dissociation of impairment across time references. This contrasts with the current finding that past (and possibly future) references were more error-prone than present reference.</w:t>
      </w:r>
    </w:p>
    <w:p w14:paraId="49AD3546" w14:textId="77777777" w:rsidR="00982C66" w:rsidRPr="00552689" w:rsidRDefault="00982C66" w:rsidP="00982C66">
      <w:pPr>
        <w:pStyle w:val="Sansinterligne"/>
        <w:ind w:firstLine="380"/>
        <w:jc w:val="both"/>
        <w:rPr>
          <w:rFonts w:ascii="Times New Roman" w:hAnsi="Times New Roman" w:cs="Times New Roman"/>
          <w:sz w:val="24"/>
          <w:szCs w:val="24"/>
          <w:lang w:val="en-US" w:eastAsia="fr-BE"/>
        </w:rPr>
      </w:pPr>
      <w:r w:rsidRPr="00552689">
        <w:rPr>
          <w:rFonts w:ascii="Times New Roman" w:hAnsi="Times New Roman" w:cs="Times New Roman"/>
          <w:sz w:val="24"/>
          <w:lang w:val="en-US"/>
        </w:rPr>
        <w:t xml:space="preserve">The difficulties observed with both mood and tense are consistent with the </w:t>
      </w:r>
      <w:r w:rsidRPr="00552689">
        <w:rPr>
          <w:rFonts w:ascii="Times New Roman" w:hAnsi="Times New Roman" w:cs="Times New Roman"/>
          <w:sz w:val="20"/>
          <w:lang w:val="en-US"/>
        </w:rPr>
        <w:t xml:space="preserve">IFIH </w:t>
      </w:r>
      <w:r w:rsidRPr="00552689">
        <w:rPr>
          <w:rFonts w:ascii="Times New Roman" w:hAnsi="Times New Roman" w:cs="Times New Roman"/>
          <w:sz w:val="24"/>
          <w:lang w:val="en-US"/>
        </w:rPr>
        <w:t>(Nanousi et al., 2006), which states that interpretable features, such as mood and tense, are impaired in agrammatism due to a deficient subcomponent of Spell-out, i.e., the mechanism responsible for the phonological valuation of such interpretable features. Interpretable features may require higher cognitive demand because they involve both grammatical encoding and subjective semantic concepts (time reference for tense and attitude for mood), while uninterpretable features require only grammatical encoding (</w:t>
      </w:r>
      <w:proofErr w:type="spellStart"/>
      <w:r w:rsidRPr="00552689">
        <w:rPr>
          <w:rFonts w:ascii="Times New Roman" w:hAnsi="Times New Roman" w:cs="Times New Roman"/>
          <w:sz w:val="24"/>
          <w:lang w:val="en-US"/>
        </w:rPr>
        <w:t>Fyndanis</w:t>
      </w:r>
      <w:proofErr w:type="spellEnd"/>
      <w:r w:rsidRPr="00552689">
        <w:rPr>
          <w:rFonts w:ascii="Times New Roman" w:hAnsi="Times New Roman" w:cs="Times New Roman"/>
          <w:sz w:val="24"/>
          <w:lang w:val="en-US"/>
        </w:rPr>
        <w:t xml:space="preserve"> et al., 2012). The </w:t>
      </w:r>
      <w:r w:rsidRPr="00552689">
        <w:rPr>
          <w:rFonts w:ascii="Times New Roman" w:hAnsi="Times New Roman" w:cs="Times New Roman"/>
          <w:sz w:val="20"/>
          <w:lang w:val="en-US"/>
        </w:rPr>
        <w:t>IFIH</w:t>
      </w:r>
      <w:r w:rsidRPr="00552689">
        <w:rPr>
          <w:rFonts w:ascii="Times New Roman" w:hAnsi="Times New Roman" w:cs="Times New Roman"/>
          <w:sz w:val="24"/>
          <w:lang w:val="en-US"/>
        </w:rPr>
        <w:t xml:space="preserve">, however, does not predict difficulties with </w:t>
      </w:r>
      <w:r w:rsidRPr="00552689">
        <w:rPr>
          <w:rFonts w:ascii="Times New Roman" w:hAnsi="Times New Roman" w:cs="Times New Roman"/>
          <w:i/>
          <w:iCs/>
          <w:sz w:val="24"/>
          <w:lang w:val="en-US"/>
        </w:rPr>
        <w:t>specific</w:t>
      </w:r>
      <w:r w:rsidRPr="00552689">
        <w:rPr>
          <w:rFonts w:ascii="Times New Roman" w:hAnsi="Times New Roman" w:cs="Times New Roman"/>
          <w:sz w:val="24"/>
          <w:lang w:val="en-US"/>
        </w:rPr>
        <w:t xml:space="preserve"> tenses or moods and thus cannot account for the dissociative patterns observed in this study.</w:t>
      </w:r>
    </w:p>
    <w:p w14:paraId="14E19799" w14:textId="3F80EC3A" w:rsidR="00982C66" w:rsidRPr="00552689" w:rsidRDefault="00982C66" w:rsidP="00982C66">
      <w:pPr>
        <w:widowControl w:val="0"/>
        <w:autoSpaceDE w:val="0"/>
        <w:autoSpaceDN w:val="0"/>
        <w:adjustRightInd w:val="0"/>
        <w:spacing w:after="0" w:line="240" w:lineRule="auto"/>
        <w:ind w:firstLine="380"/>
        <w:jc w:val="both"/>
        <w:rPr>
          <w:rFonts w:ascii="Times New Roman" w:hAnsi="Times New Roman" w:cs="Times New Roman"/>
          <w:lang w:val="en-US"/>
        </w:rPr>
      </w:pPr>
      <w:r w:rsidRPr="00552689">
        <w:rPr>
          <w:rFonts w:ascii="Times New Roman" w:hAnsi="Times New Roman" w:cs="Times New Roman"/>
          <w:kern w:val="0"/>
          <w:lang w:val="en-US"/>
        </w:rPr>
        <w:t xml:space="preserve">In contrast, the present results are consistent with the category dissociation postulated by the </w:t>
      </w:r>
      <w:r w:rsidRPr="00552689">
        <w:rPr>
          <w:rFonts w:ascii="Times New Roman" w:hAnsi="Times New Roman" w:cs="Times New Roman"/>
          <w:kern w:val="0"/>
          <w:sz w:val="20"/>
          <w:lang w:val="en-US"/>
        </w:rPr>
        <w:t xml:space="preserve">PADILIH </w:t>
      </w:r>
      <w:r w:rsidRPr="00552689">
        <w:rPr>
          <w:rFonts w:ascii="Times New Roman" w:hAnsi="Times New Roman" w:cs="Times New Roman"/>
          <w:kern w:val="0"/>
          <w:lang w:val="en-US"/>
        </w:rPr>
        <w:t>(Bastiaanse, 2013), in which past reference is more likely to be impaired than present and future references</w:t>
      </w:r>
      <w:r w:rsidR="00357436" w:rsidRPr="00552689">
        <w:rPr>
          <w:rFonts w:ascii="Times New Roman" w:hAnsi="Times New Roman" w:cs="Times New Roman"/>
          <w:kern w:val="0"/>
          <w:lang w:val="en-US"/>
        </w:rPr>
        <w:t xml:space="preserve"> because</w:t>
      </w:r>
      <w:r w:rsidRPr="00552689">
        <w:rPr>
          <w:rFonts w:ascii="Times New Roman" w:hAnsi="Times New Roman" w:cs="Times New Roman"/>
          <w:kern w:val="0"/>
          <w:lang w:val="en-US"/>
        </w:rPr>
        <w:t xml:space="preserve"> </w:t>
      </w:r>
      <w:r w:rsidR="00357436" w:rsidRPr="00552689">
        <w:rPr>
          <w:rFonts w:ascii="Times New Roman" w:hAnsi="Times New Roman" w:cs="Times New Roman"/>
          <w:kern w:val="0"/>
          <w:lang w:val="en-US"/>
        </w:rPr>
        <w:t>it</w:t>
      </w:r>
      <w:r w:rsidRPr="00552689">
        <w:rPr>
          <w:rFonts w:ascii="Times New Roman" w:hAnsi="Times New Roman" w:cs="Times New Roman"/>
          <w:kern w:val="0"/>
          <w:lang w:val="en-US"/>
        </w:rPr>
        <w:t xml:space="preserve"> requires discourse linking. Bastiaanse and colleagues repeatedly reported difficulties with past reference in </w:t>
      </w:r>
      <w:r w:rsidR="005B2F8D" w:rsidRPr="00552689">
        <w:rPr>
          <w:rFonts w:ascii="Times New Roman" w:hAnsi="Times New Roman" w:cs="Times New Roman"/>
          <w:kern w:val="0"/>
          <w:lang w:val="en-US"/>
        </w:rPr>
        <w:t>various</w:t>
      </w:r>
      <w:r w:rsidRPr="00552689">
        <w:rPr>
          <w:rFonts w:ascii="Times New Roman" w:hAnsi="Times New Roman" w:cs="Times New Roman"/>
          <w:kern w:val="0"/>
          <w:lang w:val="en-US"/>
        </w:rPr>
        <w:t xml:space="preserve"> languages that encode time reference in different formal ways (e.g., through </w:t>
      </w:r>
      <w:r w:rsidR="00E17F9B" w:rsidRPr="00552689">
        <w:rPr>
          <w:rFonts w:ascii="Times New Roman" w:hAnsi="Times New Roman" w:cs="Times New Roman"/>
          <w:kern w:val="0"/>
          <w:lang w:val="en-US"/>
        </w:rPr>
        <w:t>synthetic and</w:t>
      </w:r>
      <w:r w:rsidR="00DB27FA" w:rsidRPr="00552689">
        <w:rPr>
          <w:rFonts w:ascii="Times New Roman" w:hAnsi="Times New Roman" w:cs="Times New Roman"/>
          <w:kern w:val="0"/>
          <w:lang w:val="en-US"/>
        </w:rPr>
        <w:t xml:space="preserve"> periphrastic </w:t>
      </w:r>
      <w:r w:rsidRPr="00552689">
        <w:rPr>
          <w:rFonts w:ascii="Times New Roman" w:hAnsi="Times New Roman" w:cs="Times New Roman"/>
          <w:kern w:val="0"/>
          <w:lang w:val="en-US"/>
        </w:rPr>
        <w:t xml:space="preserve">verbal </w:t>
      </w:r>
      <w:r w:rsidR="005B2F8D" w:rsidRPr="00552689">
        <w:rPr>
          <w:rFonts w:ascii="Times New Roman" w:hAnsi="Times New Roman" w:cs="Times New Roman"/>
          <w:kern w:val="0"/>
          <w:lang w:val="en-US"/>
        </w:rPr>
        <w:t>forms</w:t>
      </w:r>
      <w:r w:rsidRPr="00552689">
        <w:rPr>
          <w:rFonts w:ascii="Times New Roman" w:hAnsi="Times New Roman" w:cs="Times New Roman"/>
          <w:kern w:val="0"/>
          <w:lang w:val="en-US"/>
        </w:rPr>
        <w:t xml:space="preserve"> </w:t>
      </w:r>
      <w:r w:rsidR="00DB27FA" w:rsidRPr="00552689">
        <w:rPr>
          <w:rFonts w:ascii="Times New Roman" w:hAnsi="Times New Roman" w:cs="Times New Roman"/>
          <w:kern w:val="0"/>
          <w:lang w:val="en-US"/>
        </w:rPr>
        <w:t>and</w:t>
      </w:r>
      <w:r w:rsidRPr="00552689">
        <w:rPr>
          <w:rFonts w:ascii="Times New Roman" w:hAnsi="Times New Roman" w:cs="Times New Roman"/>
          <w:kern w:val="0"/>
          <w:lang w:val="en-US"/>
        </w:rPr>
        <w:t xml:space="preserve"> through adverbs). They concluded that the difficulties are not related to verbal inflection itself, but to the specific semantic encoding of past reference. A limitation of the </w:t>
      </w:r>
      <w:r w:rsidRPr="00552689">
        <w:rPr>
          <w:rFonts w:ascii="Times New Roman" w:hAnsi="Times New Roman" w:cs="Times New Roman"/>
          <w:kern w:val="0"/>
          <w:sz w:val="20"/>
          <w:lang w:val="en-US"/>
        </w:rPr>
        <w:t xml:space="preserve">PADILIH </w:t>
      </w:r>
      <w:r w:rsidRPr="00552689">
        <w:rPr>
          <w:rFonts w:ascii="Times New Roman" w:hAnsi="Times New Roman" w:cs="Times New Roman"/>
          <w:kern w:val="0"/>
          <w:lang w:val="en-US"/>
        </w:rPr>
        <w:t>regarding the current study is that it cannot explain the mood impairment reported here. Similar to the future, the conditional does not require discourse linking because it expresses an event that has not been occurred (yet). Thus, discourse linking cannot account for the impairment of conditional reported here.</w:t>
      </w:r>
    </w:p>
    <w:p w14:paraId="2D8181E7" w14:textId="77777777" w:rsidR="00982C66" w:rsidRPr="00552689" w:rsidRDefault="00982C66" w:rsidP="00982C66">
      <w:pPr>
        <w:widowControl w:val="0"/>
        <w:autoSpaceDE w:val="0"/>
        <w:autoSpaceDN w:val="0"/>
        <w:adjustRightInd w:val="0"/>
        <w:spacing w:after="0" w:line="240" w:lineRule="auto"/>
        <w:ind w:firstLine="380"/>
        <w:jc w:val="both"/>
        <w:rPr>
          <w:rFonts w:ascii="Times New Roman" w:eastAsia="Yu Gothic" w:hAnsi="Times New Roman" w:cs="Times New Roman"/>
          <w:kern w:val="0"/>
          <w:lang w:val="en-US"/>
        </w:rPr>
      </w:pPr>
      <w:r w:rsidRPr="00552689">
        <w:rPr>
          <w:rFonts w:ascii="Times New Roman" w:eastAsia="Yu Gothic" w:hAnsi="Times New Roman" w:cs="Times New Roman"/>
          <w:kern w:val="0"/>
          <w:lang w:val="en-US"/>
        </w:rPr>
        <w:t xml:space="preserve">To some extent, the approaches to agrammatism just discussed fit the present data, but they fail to account for the dissociation within categories for </w:t>
      </w:r>
      <w:r w:rsidRPr="00552689">
        <w:rPr>
          <w:rFonts w:ascii="Times New Roman" w:eastAsia="Yu Gothic" w:hAnsi="Times New Roman" w:cs="Times New Roman"/>
          <w:i/>
          <w:iCs/>
          <w:kern w:val="0"/>
          <w:lang w:val="en-US"/>
        </w:rPr>
        <w:t>both</w:t>
      </w:r>
      <w:r w:rsidRPr="00552689">
        <w:rPr>
          <w:rFonts w:ascii="Times New Roman" w:eastAsia="Yu Gothic" w:hAnsi="Times New Roman" w:cs="Times New Roman"/>
          <w:kern w:val="0"/>
          <w:lang w:val="en-US"/>
        </w:rPr>
        <w:t xml:space="preserve"> tense and mood. In the next section, an alternative explanation grounded in morphosemantics is offered that may better account for the impairment patterns observed in the present study. This view is based on Lapointe’s (1985) and Lapointe and Dell’s (1989) suggestion that semantically marked verbal features are more prone to impairment in agrammatism.</w:t>
      </w:r>
    </w:p>
    <w:p w14:paraId="5C615308" w14:textId="77777777" w:rsidR="00982C66" w:rsidRPr="00552689" w:rsidRDefault="00982C66" w:rsidP="00982C66">
      <w:pPr>
        <w:widowControl w:val="0"/>
        <w:autoSpaceDE w:val="0"/>
        <w:autoSpaceDN w:val="0"/>
        <w:adjustRightInd w:val="0"/>
        <w:spacing w:after="0" w:line="240" w:lineRule="auto"/>
        <w:ind w:firstLine="380"/>
        <w:jc w:val="both"/>
        <w:rPr>
          <w:rFonts w:ascii="Times New Roman" w:hAnsi="Times New Roman" w:cs="Times New Roman"/>
          <w:lang w:val="en-US"/>
        </w:rPr>
      </w:pPr>
    </w:p>
    <w:p w14:paraId="1CBB4B20" w14:textId="77777777" w:rsidR="00982C66" w:rsidRPr="00552689" w:rsidRDefault="00982C66" w:rsidP="00982C66">
      <w:pPr>
        <w:widowControl w:val="0"/>
        <w:autoSpaceDE w:val="0"/>
        <w:autoSpaceDN w:val="0"/>
        <w:adjustRightInd w:val="0"/>
        <w:spacing w:after="0" w:line="240" w:lineRule="auto"/>
        <w:ind w:firstLine="708"/>
        <w:jc w:val="both"/>
        <w:rPr>
          <w:rFonts w:ascii="Times New Roman" w:hAnsi="Times New Roman" w:cs="Times New Roman"/>
          <w:lang w:val="en-US"/>
        </w:rPr>
      </w:pPr>
    </w:p>
    <w:p w14:paraId="583DCFB5" w14:textId="22541DCD" w:rsidR="00982C66" w:rsidRPr="00552689" w:rsidRDefault="00982C66" w:rsidP="00CD0A8B">
      <w:pPr>
        <w:pStyle w:val="Paragraphedeliste"/>
        <w:widowControl w:val="0"/>
        <w:numPr>
          <w:ilvl w:val="1"/>
          <w:numId w:val="1"/>
        </w:numPr>
        <w:autoSpaceDE w:val="0"/>
        <w:autoSpaceDN w:val="0"/>
        <w:adjustRightInd w:val="0"/>
        <w:spacing w:after="0" w:line="360" w:lineRule="auto"/>
        <w:jc w:val="both"/>
        <w:rPr>
          <w:rFonts w:ascii="Times New Roman" w:hAnsi="Times New Roman" w:cs="Times New Roman"/>
          <w:b/>
          <w:bCs/>
          <w:lang w:val="en-US"/>
        </w:rPr>
      </w:pPr>
      <w:r w:rsidRPr="00552689">
        <w:rPr>
          <w:rFonts w:ascii="Times New Roman" w:hAnsi="Times New Roman" w:cs="Times New Roman"/>
          <w:b/>
          <w:bCs/>
          <w:kern w:val="0"/>
          <w:lang w:val="en-US"/>
        </w:rPr>
        <w:t xml:space="preserve"> A morphosemantic approach to impairment of tense and mood</w:t>
      </w:r>
    </w:p>
    <w:p w14:paraId="56563EB9" w14:textId="7D38779E"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r w:rsidRPr="00552689">
        <w:rPr>
          <w:rFonts w:ascii="Times New Roman" w:hAnsi="Times New Roman" w:cs="Times New Roman"/>
          <w:lang w:val="en-US"/>
        </w:rPr>
        <w:t xml:space="preserve">Tense and mood can be qualified as morphosemantic features, i.e., they intrinsically encode semantic content (time reference and attitude) through morphology </w:t>
      </w:r>
      <w:r w:rsidRPr="00552689">
        <w:rPr>
          <w:rFonts w:ascii="Times New Roman" w:hAnsi="Times New Roman" w:cs="Times New Roman"/>
          <w:lang w:val="en-US"/>
        </w:rPr>
        <w:fldChar w:fldCharType="begin"/>
      </w:r>
      <w:r w:rsidRPr="00552689">
        <w:rPr>
          <w:rFonts w:ascii="Times New Roman" w:hAnsi="Times New Roman" w:cs="Times New Roman"/>
          <w:lang w:val="en-US"/>
        </w:rPr>
        <w:instrText xml:space="preserve"> ADDIN ZOTERO_ITEM CSL_CITATION {"citationID":"9FQdIvnB","properties":{"formattedCitation":"(Kibort, 2010)","plainCitation":"(Kibort, 2010)","dontUpdate":true,"noteIndex":0},"citationItems":[{"id":2407,"uris":["http://zotero.org/users/5263587/items/SVHYRINB"],"uri":["http://zotero.org/users/5263587/items/SVHYRINB"],"itemData":{"id":2407,"type":"chapter","container-title":"Features","event-place":"Oxford/New York","page":"64-106","publisher":"Oxford University Press","publisher-place":"Oxford/New York","title":"Towards a typology of grammatical features","author":[{"family":"Kibort","given":"Anna"}],"editor":[{"family":"Kibort","given":"Anna"},{"family":"Corbett","given":"Greville"}],"issued":{"date-parts":[["2010"]]}}}],"schema":"https://github.com/citation-style-language/schema/raw/master/csl-citation.json"} </w:instrText>
      </w:r>
      <w:r w:rsidRPr="00552689">
        <w:rPr>
          <w:rFonts w:ascii="Times New Roman" w:hAnsi="Times New Roman" w:cs="Times New Roman"/>
          <w:lang w:val="en-US"/>
        </w:rPr>
        <w:fldChar w:fldCharType="separate"/>
      </w:r>
      <w:r w:rsidRPr="00552689">
        <w:rPr>
          <w:rFonts w:ascii="Times New Roman" w:hAnsi="Times New Roman" w:cs="Times New Roman"/>
          <w:lang w:val="en-US"/>
        </w:rPr>
        <w:t>(Kibort, 2010</w:t>
      </w:r>
      <w:r w:rsidRPr="00552689">
        <w:rPr>
          <w:rFonts w:ascii="Times New Roman" w:hAnsi="Times New Roman" w:cs="Times New Roman"/>
          <w:lang w:val="en-US"/>
        </w:rPr>
        <w:fldChar w:fldCharType="end"/>
      </w:r>
      <w:r w:rsidRPr="00552689">
        <w:rPr>
          <w:rStyle w:val="Appelnotedebasdep"/>
          <w:rFonts w:ascii="Times New Roman" w:hAnsi="Times New Roman" w:cs="Times New Roman"/>
          <w:lang w:val="en-US"/>
        </w:rPr>
        <w:footnoteReference w:id="8"/>
      </w:r>
      <w:r w:rsidRPr="00552689">
        <w:rPr>
          <w:rFonts w:ascii="Times New Roman" w:hAnsi="Times New Roman" w:cs="Times New Roman"/>
          <w:lang w:val="en-US"/>
        </w:rPr>
        <w:t xml:space="preserve">). This semantic content takes different values, such as past, present, and future for tense, and real and hypothetical for mood. Lapointe (1985) and </w:t>
      </w:r>
      <w:r w:rsidRPr="00552689">
        <w:rPr>
          <w:rFonts w:ascii="Times New Roman" w:hAnsi="Times New Roman" w:cs="Times New Roman"/>
          <w:lang w:val="en-US"/>
        </w:rPr>
        <w:fldChar w:fldCharType="begin"/>
      </w:r>
      <w:r w:rsidRPr="00552689">
        <w:rPr>
          <w:rFonts w:ascii="Times New Roman" w:hAnsi="Times New Roman" w:cs="Times New Roman"/>
          <w:lang w:val="en-US"/>
        </w:rPr>
        <w:instrText xml:space="preserve"> ADDIN ZOTERO_ITEM CSL_CITATION {"citationID":"HDyxQUQk","properties":{"formattedCitation":"(Lapointe &amp; Dell, 1989)","plainCitation":"(Lapointe &amp; Dell, 1989)","noteIndex":0},"citationItems":[{"id":2264,"uris":["http://zotero.org/users/5263587/items/92GJ8J28"],"uri":["http://zotero.org/users/5263587/items/92GJ8J28"],"itemData":{"id":2264,"type":"chapter","container-title":"Linguistic Structure in Language Processing","event-place":"Dordrecht","page":"107-156","publisher":"Kluwer Academic Publishers","publisher-place":"Dordrecht","title":"A Synthesis of Some Recent Work in Sentence Production","author":[{"family":"Lapointe","given":"Steven G."},{"family":"Dell","given":"Gary S."}],"editor":[{"family":"Carlson","given":"Greg N."},{"family":"Tanenhaus","given":"Michael K."}],"issued":{"date-parts":[["1989"]]}}}],"schema":"https://github.com/citation-style-language/schema/raw/master/csl-citation.json"} </w:instrText>
      </w:r>
      <w:r w:rsidRPr="00552689">
        <w:rPr>
          <w:rFonts w:ascii="Times New Roman" w:hAnsi="Times New Roman" w:cs="Times New Roman"/>
          <w:lang w:val="en-US"/>
        </w:rPr>
        <w:fldChar w:fldCharType="separate"/>
      </w:r>
      <w:r w:rsidRPr="00552689">
        <w:rPr>
          <w:rFonts w:ascii="Times New Roman" w:hAnsi="Times New Roman" w:cs="Times New Roman"/>
          <w:lang w:val="en-US"/>
        </w:rPr>
        <w:t>Lapointe and Dell (1989)</w:t>
      </w:r>
      <w:r w:rsidRPr="00552689">
        <w:rPr>
          <w:rFonts w:ascii="Times New Roman" w:hAnsi="Times New Roman" w:cs="Times New Roman"/>
          <w:lang w:val="en-US"/>
        </w:rPr>
        <w:fldChar w:fldCharType="end"/>
      </w:r>
      <w:r w:rsidRPr="00552689">
        <w:rPr>
          <w:rFonts w:ascii="Times New Roman" w:hAnsi="Times New Roman" w:cs="Times New Roman"/>
          <w:lang w:val="en-US"/>
        </w:rPr>
        <w:t xml:space="preserve"> argue that these values are organized according to a markedness hierarchy in (17), where element</w:t>
      </w:r>
      <w:r w:rsidR="00A934CC" w:rsidRPr="00552689">
        <w:rPr>
          <w:rFonts w:ascii="Times New Roman" w:hAnsi="Times New Roman" w:cs="Times New Roman"/>
          <w:lang w:val="en-US"/>
        </w:rPr>
        <w:t>s to the</w:t>
      </w:r>
      <w:r w:rsidRPr="00552689">
        <w:rPr>
          <w:rFonts w:ascii="Times New Roman" w:hAnsi="Times New Roman" w:cs="Times New Roman"/>
          <w:lang w:val="en-US"/>
        </w:rPr>
        <w:t xml:space="preserve"> left </w:t>
      </w:r>
      <w:r w:rsidR="00A934CC" w:rsidRPr="00552689">
        <w:rPr>
          <w:rFonts w:ascii="Times New Roman" w:hAnsi="Times New Roman" w:cs="Times New Roman"/>
          <w:lang w:val="en-US"/>
        </w:rPr>
        <w:t>of</w:t>
      </w:r>
      <w:r w:rsidRPr="00552689">
        <w:rPr>
          <w:rFonts w:ascii="Times New Roman" w:hAnsi="Times New Roman" w:cs="Times New Roman"/>
          <w:lang w:val="en-US"/>
        </w:rPr>
        <w:t xml:space="preserve"> the sign “&lt;” </w:t>
      </w:r>
      <w:r w:rsidR="00A934CC" w:rsidRPr="00552689">
        <w:rPr>
          <w:rFonts w:ascii="Times New Roman" w:hAnsi="Times New Roman" w:cs="Times New Roman"/>
          <w:lang w:val="en-US"/>
        </w:rPr>
        <w:t>are considered</w:t>
      </w:r>
      <w:r w:rsidRPr="00552689">
        <w:rPr>
          <w:rFonts w:ascii="Times New Roman" w:hAnsi="Times New Roman" w:cs="Times New Roman"/>
          <w:lang w:val="en-US"/>
        </w:rPr>
        <w:t xml:space="preserve"> less marked than element</w:t>
      </w:r>
      <w:r w:rsidR="00A934CC" w:rsidRPr="00552689">
        <w:rPr>
          <w:rFonts w:ascii="Times New Roman" w:hAnsi="Times New Roman" w:cs="Times New Roman"/>
          <w:lang w:val="en-US"/>
        </w:rPr>
        <w:t>s to the</w:t>
      </w:r>
      <w:r w:rsidRPr="00552689">
        <w:rPr>
          <w:rFonts w:ascii="Times New Roman" w:hAnsi="Times New Roman" w:cs="Times New Roman"/>
          <w:lang w:val="en-US"/>
        </w:rPr>
        <w:t xml:space="preserve"> right</w:t>
      </w:r>
      <w:r w:rsidRPr="00552689">
        <w:rPr>
          <w:rStyle w:val="Appelnotedebasdep"/>
          <w:rFonts w:ascii="Times New Roman" w:hAnsi="Times New Roman" w:cs="Times New Roman"/>
          <w:lang w:val="en-US"/>
        </w:rPr>
        <w:footnoteReference w:id="9"/>
      </w:r>
      <w:r w:rsidRPr="00552689">
        <w:rPr>
          <w:rFonts w:ascii="Times New Roman" w:hAnsi="Times New Roman" w:cs="Times New Roman"/>
          <w:lang w:val="en-US"/>
        </w:rPr>
        <w:t xml:space="preserve">: </w:t>
      </w:r>
    </w:p>
    <w:p w14:paraId="45B13598"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3A61E1C2"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22"/>
          <w:szCs w:val="22"/>
          <w:lang w:val="en-US"/>
        </w:rPr>
      </w:pPr>
      <w:r w:rsidRPr="00552689">
        <w:rPr>
          <w:rFonts w:ascii="Times New Roman" w:hAnsi="Times New Roman" w:cs="Times New Roman"/>
          <w:sz w:val="22"/>
          <w:szCs w:val="22"/>
          <w:lang w:val="en-US"/>
        </w:rPr>
        <w:t>(17) Attitude (mood): neutral (infinitive) &lt; declarative (indicative) &lt; hypothetical (conditional)</w:t>
      </w:r>
    </w:p>
    <w:p w14:paraId="581EABA3" w14:textId="06A90F0A"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22"/>
          <w:szCs w:val="22"/>
          <w:lang w:val="en-US"/>
        </w:rPr>
      </w:pPr>
      <w:r w:rsidRPr="00552689">
        <w:rPr>
          <w:rFonts w:ascii="Times New Roman" w:hAnsi="Times New Roman" w:cs="Times New Roman"/>
          <w:sz w:val="22"/>
          <w:szCs w:val="22"/>
          <w:lang w:val="en-US"/>
        </w:rPr>
        <w:t xml:space="preserve">       Time reference (tense): present (IndPS), future (</w:t>
      </w:r>
      <w:proofErr w:type="spellStart"/>
      <w:r w:rsidRPr="00552689">
        <w:rPr>
          <w:rFonts w:ascii="Times New Roman" w:hAnsi="Times New Roman" w:cs="Times New Roman"/>
          <w:sz w:val="22"/>
          <w:szCs w:val="22"/>
          <w:lang w:val="en-US"/>
        </w:rPr>
        <w:t>IndF</w:t>
      </w:r>
      <w:proofErr w:type="spellEnd"/>
      <w:r w:rsidRPr="00552689">
        <w:rPr>
          <w:rFonts w:ascii="Times New Roman" w:hAnsi="Times New Roman" w:cs="Times New Roman"/>
          <w:sz w:val="22"/>
          <w:szCs w:val="22"/>
          <w:lang w:val="en-US"/>
        </w:rPr>
        <w:t>) &lt; past (</w:t>
      </w:r>
      <w:proofErr w:type="spellStart"/>
      <w:r w:rsidRPr="00552689">
        <w:rPr>
          <w:rFonts w:ascii="Times New Roman" w:hAnsi="Times New Roman" w:cs="Times New Roman"/>
          <w:sz w:val="22"/>
          <w:szCs w:val="22"/>
          <w:lang w:val="en-US"/>
        </w:rPr>
        <w:t>IndP</w:t>
      </w:r>
      <w:proofErr w:type="spellEnd"/>
      <w:r w:rsidRPr="00552689">
        <w:rPr>
          <w:rFonts w:ascii="Times New Roman" w:hAnsi="Times New Roman" w:cs="Times New Roman"/>
          <w:sz w:val="22"/>
          <w:szCs w:val="22"/>
          <w:lang w:val="en-US"/>
        </w:rPr>
        <w:t>)</w:t>
      </w:r>
    </w:p>
    <w:p w14:paraId="2BAB7617"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6BDE1D14" w14:textId="16294373" w:rsidR="00982C66" w:rsidRPr="00552689" w:rsidRDefault="00681665" w:rsidP="00982C66">
      <w:pPr>
        <w:widowControl w:val="0"/>
        <w:autoSpaceDE w:val="0"/>
        <w:autoSpaceDN w:val="0"/>
        <w:adjustRightInd w:val="0"/>
        <w:spacing w:after="0" w:line="240" w:lineRule="auto"/>
        <w:jc w:val="both"/>
        <w:rPr>
          <w:rFonts w:ascii="Times New Roman" w:hAnsi="Times New Roman" w:cs="Times New Roman"/>
          <w:lang w:val="en-US"/>
        </w:rPr>
      </w:pPr>
      <w:r w:rsidRPr="00552689">
        <w:rPr>
          <w:rFonts w:ascii="Times New Roman" w:hAnsi="Times New Roman" w:cs="Times New Roman"/>
          <w:lang w:val="en-US"/>
        </w:rPr>
        <w:t xml:space="preserve">This hierarchy comes with two claims: </w:t>
      </w:r>
      <w:r w:rsidR="00982C66" w:rsidRPr="00552689">
        <w:rPr>
          <w:rFonts w:ascii="Times New Roman" w:hAnsi="Times New Roman" w:cs="Times New Roman"/>
          <w:lang w:val="en-US"/>
        </w:rPr>
        <w:t>(</w:t>
      </w:r>
      <w:proofErr w:type="spellStart"/>
      <w:r w:rsidR="00982C66" w:rsidRPr="00552689">
        <w:rPr>
          <w:rFonts w:ascii="Times New Roman" w:hAnsi="Times New Roman" w:cs="Times New Roman"/>
          <w:lang w:val="en-US"/>
        </w:rPr>
        <w:t>i</w:t>
      </w:r>
      <w:proofErr w:type="spellEnd"/>
      <w:r w:rsidR="00982C66" w:rsidRPr="00552689">
        <w:rPr>
          <w:rFonts w:ascii="Times New Roman" w:hAnsi="Times New Roman" w:cs="Times New Roman"/>
          <w:lang w:val="en-US"/>
        </w:rPr>
        <w:t xml:space="preserve">) the more marked the value, the more impaired it tends to be, and (ii) impaired values tend to be substituted by less marked values. Lapointe (1985) further developed his analysis based on an adaptation of the psycholinguistic model of Garrett </w:t>
      </w:r>
      <w:r w:rsidR="00982C66" w:rsidRPr="00552689">
        <w:rPr>
          <w:rFonts w:ascii="Times New Roman" w:hAnsi="Times New Roman" w:cs="Times New Roman"/>
          <w:lang w:val="en-US"/>
        </w:rPr>
        <w:fldChar w:fldCharType="begin"/>
      </w:r>
      <w:r w:rsidR="00982C66" w:rsidRPr="00552689">
        <w:rPr>
          <w:rFonts w:ascii="Times New Roman" w:hAnsi="Times New Roman" w:cs="Times New Roman"/>
          <w:lang w:val="en-US"/>
        </w:rPr>
        <w:instrText xml:space="preserve"> ADDIN ZOTERO_ITEM CSL_CITATION {"citationID":"DdrGZwDO","properties":{"formattedCitation":"(Garrett, 1975)","plainCitation":"(Garrett, 1975)","dontUpdate":true,"noteIndex":0},"citationItems":[{"id":2346,"uris":["http://zotero.org/users/5263587/items/HJCFCUJW"],"uri":["http://zotero.org/users/5263587/items/HJCFCUJW"],"itemData":{"id":2346,"type":"chapter","container-title":"Psychology of learning and motivation.","event-place":"New York","publisher":"Academic Press","publisher-place":"New York","title":"The analysis of sentence production","author":[{"family":"Garrett","given":"Merill F."}],"editor":[{"family":"Bowers","given":"Gordon"}],"issued":{"date-parts":[["1975"]]}}}],"schema":"https://github.com/citation-style-language/schema/raw/master/csl-citation.json"} </w:instrText>
      </w:r>
      <w:r w:rsidR="00982C66" w:rsidRPr="00552689">
        <w:rPr>
          <w:rFonts w:ascii="Times New Roman" w:hAnsi="Times New Roman" w:cs="Times New Roman"/>
          <w:lang w:val="en-US"/>
        </w:rPr>
        <w:fldChar w:fldCharType="separate"/>
      </w:r>
      <w:r w:rsidR="00982C66" w:rsidRPr="00552689">
        <w:rPr>
          <w:rFonts w:ascii="Times New Roman" w:hAnsi="Times New Roman" w:cs="Times New Roman"/>
          <w:lang w:val="en-US"/>
        </w:rPr>
        <w:t>(1975)</w:t>
      </w:r>
      <w:r w:rsidR="00982C66" w:rsidRPr="00552689">
        <w:rPr>
          <w:rFonts w:ascii="Times New Roman" w:hAnsi="Times New Roman" w:cs="Times New Roman"/>
          <w:lang w:val="en-US"/>
        </w:rPr>
        <w:fldChar w:fldCharType="end"/>
      </w:r>
      <w:r w:rsidR="00982C66" w:rsidRPr="00552689">
        <w:rPr>
          <w:rFonts w:ascii="Times New Roman" w:hAnsi="Times New Roman" w:cs="Times New Roman"/>
          <w:lang w:val="en-US"/>
        </w:rPr>
        <w:t xml:space="preserve"> (see Appendix </w:t>
      </w:r>
      <w:r w:rsidR="00982C66" w:rsidRPr="00552689">
        <w:rPr>
          <w:rFonts w:ascii="Times New Roman" w:hAnsi="Times New Roman" w:cs="Times New Roman"/>
          <w:sz w:val="20"/>
          <w:szCs w:val="20"/>
          <w:lang w:val="en-US"/>
        </w:rPr>
        <w:t>E</w:t>
      </w:r>
      <w:r w:rsidR="00982C66" w:rsidRPr="00552689">
        <w:rPr>
          <w:rFonts w:ascii="Times New Roman" w:hAnsi="Times New Roman" w:cs="Times New Roman"/>
          <w:lang w:val="en-US"/>
        </w:rPr>
        <w:t xml:space="preserve">). He argued that morphosemantic encoding takes place in the syntactic processor, which he refined. According to him, morphosemantic encoding emerges from the interplay of two types of stores, metaphorically represented as tables: </w:t>
      </w:r>
      <w:r w:rsidR="00BD0AB1" w:rsidRPr="00552689">
        <w:rPr>
          <w:rFonts w:ascii="Times New Roman" w:hAnsi="Times New Roman" w:cs="Times New Roman"/>
          <w:lang w:val="en-US"/>
        </w:rPr>
        <w:t>(</w:t>
      </w:r>
      <w:proofErr w:type="spellStart"/>
      <w:r w:rsidR="00BD0AB1" w:rsidRPr="00552689">
        <w:rPr>
          <w:rFonts w:ascii="Times New Roman" w:hAnsi="Times New Roman" w:cs="Times New Roman"/>
          <w:lang w:val="en-US"/>
        </w:rPr>
        <w:t>i</w:t>
      </w:r>
      <w:proofErr w:type="spellEnd"/>
      <w:r w:rsidR="00BD0AB1" w:rsidRPr="00552689">
        <w:rPr>
          <w:rFonts w:ascii="Times New Roman" w:hAnsi="Times New Roman" w:cs="Times New Roman"/>
          <w:lang w:val="en-US"/>
        </w:rPr>
        <w:t xml:space="preserve">) </w:t>
      </w:r>
      <w:r w:rsidR="00982C66" w:rsidRPr="00552689">
        <w:rPr>
          <w:rFonts w:ascii="Times New Roman" w:hAnsi="Times New Roman" w:cs="Times New Roman"/>
          <w:lang w:val="en-US"/>
        </w:rPr>
        <w:t>the semantic store, which contains semantic notions such as “past”</w:t>
      </w:r>
      <w:r w:rsidR="00BD0AB1" w:rsidRPr="00552689">
        <w:rPr>
          <w:rFonts w:ascii="Times New Roman" w:hAnsi="Times New Roman" w:cs="Times New Roman"/>
          <w:lang w:val="en-US"/>
        </w:rPr>
        <w:t xml:space="preserve"> and</w:t>
      </w:r>
      <w:r w:rsidR="00982C66" w:rsidRPr="00552689">
        <w:rPr>
          <w:rFonts w:ascii="Times New Roman" w:hAnsi="Times New Roman" w:cs="Times New Roman"/>
          <w:lang w:val="en-US"/>
        </w:rPr>
        <w:t xml:space="preserve"> “hypothetical</w:t>
      </w:r>
      <w:r w:rsidR="00026600" w:rsidRPr="00552689">
        <w:rPr>
          <w:rFonts w:ascii="Times New Roman" w:hAnsi="Times New Roman" w:cs="Times New Roman"/>
          <w:lang w:val="en-US"/>
        </w:rPr>
        <w:t>,”</w:t>
      </w:r>
      <w:r w:rsidR="00982C66" w:rsidRPr="00552689">
        <w:rPr>
          <w:rFonts w:ascii="Times New Roman" w:hAnsi="Times New Roman" w:cs="Times New Roman"/>
          <w:lang w:val="en-US"/>
        </w:rPr>
        <w:t xml:space="preserve"> and</w:t>
      </w:r>
      <w:r w:rsidR="00BD0AB1" w:rsidRPr="00552689">
        <w:rPr>
          <w:rFonts w:ascii="Times New Roman" w:hAnsi="Times New Roman" w:cs="Times New Roman"/>
          <w:lang w:val="en-US"/>
        </w:rPr>
        <w:t xml:space="preserve"> (ii)</w:t>
      </w:r>
      <w:r w:rsidR="00982C66" w:rsidRPr="00552689">
        <w:rPr>
          <w:rFonts w:ascii="Times New Roman" w:hAnsi="Times New Roman" w:cs="Times New Roman"/>
          <w:lang w:val="en-US"/>
        </w:rPr>
        <w:t xml:space="preserve"> the morphological store, which contains the morphological features corresponding to the semantic features of the semantic store</w:t>
      </w:r>
      <w:r w:rsidR="00982C66" w:rsidRPr="00552689">
        <w:rPr>
          <w:rStyle w:val="Appelnotedebasdep"/>
          <w:rFonts w:ascii="Times New Roman" w:hAnsi="Times New Roman" w:cs="Times New Roman"/>
          <w:lang w:val="en-US"/>
        </w:rPr>
        <w:footnoteReference w:id="10"/>
      </w:r>
      <w:r w:rsidR="00982C66" w:rsidRPr="00552689">
        <w:rPr>
          <w:rFonts w:ascii="Times New Roman" w:hAnsi="Times New Roman" w:cs="Times New Roman"/>
          <w:lang w:val="en-US"/>
        </w:rPr>
        <w:t>. Semantic notions are organized according to the markedness hierarchy in (17). In normal speech production, the correct cells of the semantic store are accessed without problems. Their access triggers the automatic activation of their corresponding morphological form from the morphological store. In agrammatism, Lapointe claims that, because the syntactic processor is limited in its energy capacity, the correct cell of the semantic store cannot be accessed, resulting in a cell of a less marked semantic notion being accessed. Consequently, the morphological feature corresponding to this wrong semantic cell is automatically retrieved, leading to the substitutions observed. Based on the error type analysis, Table 9 shows that the most frequent substitution patterns in the present study are compatible with Lapointe’s claims. They mostly involved the substitution of more marked forms by less marked ones.</w:t>
      </w:r>
    </w:p>
    <w:p w14:paraId="5CC5C268" w14:textId="77777777" w:rsidR="0016359C" w:rsidRPr="00552689" w:rsidRDefault="0016359C" w:rsidP="00982C66">
      <w:pPr>
        <w:widowControl w:val="0"/>
        <w:autoSpaceDE w:val="0"/>
        <w:autoSpaceDN w:val="0"/>
        <w:adjustRightInd w:val="0"/>
        <w:spacing w:after="0" w:line="240" w:lineRule="auto"/>
        <w:jc w:val="both"/>
        <w:rPr>
          <w:rFonts w:ascii="Times New Roman" w:hAnsi="Times New Roman" w:cs="Times New Roman"/>
          <w:lang w:val="en-US"/>
        </w:rPr>
      </w:pPr>
    </w:p>
    <w:p w14:paraId="41DFB108" w14:textId="77777777" w:rsidR="0016359C" w:rsidRPr="00552689" w:rsidRDefault="0016359C" w:rsidP="00982C66">
      <w:pPr>
        <w:widowControl w:val="0"/>
        <w:autoSpaceDE w:val="0"/>
        <w:autoSpaceDN w:val="0"/>
        <w:adjustRightInd w:val="0"/>
        <w:spacing w:after="0" w:line="240" w:lineRule="auto"/>
        <w:jc w:val="both"/>
        <w:rPr>
          <w:rFonts w:ascii="Times New Roman" w:hAnsi="Times New Roman" w:cs="Times New Roman"/>
          <w:lang w:val="en-US"/>
        </w:rPr>
      </w:pPr>
    </w:p>
    <w:p w14:paraId="6F4A095D" w14:textId="77777777" w:rsidR="0016359C" w:rsidRPr="00552689" w:rsidRDefault="0016359C" w:rsidP="00982C66">
      <w:pPr>
        <w:widowControl w:val="0"/>
        <w:autoSpaceDE w:val="0"/>
        <w:autoSpaceDN w:val="0"/>
        <w:adjustRightInd w:val="0"/>
        <w:spacing w:after="0" w:line="240" w:lineRule="auto"/>
        <w:jc w:val="both"/>
        <w:rPr>
          <w:rFonts w:ascii="Times New Roman" w:hAnsi="Times New Roman" w:cs="Times New Roman"/>
          <w:lang w:val="en-US"/>
        </w:rPr>
      </w:pPr>
    </w:p>
    <w:p w14:paraId="09420FD7"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466650DF"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8"/>
          <w:szCs w:val="18"/>
          <w:lang w:val="en-US"/>
        </w:rPr>
      </w:pPr>
      <w:r w:rsidRPr="00552689">
        <w:rPr>
          <w:rFonts w:ascii="Times New Roman" w:hAnsi="Times New Roman" w:cs="Times New Roman"/>
          <w:b/>
          <w:bCs/>
          <w:kern w:val="0"/>
          <w:sz w:val="18"/>
          <w:lang w:val="en-US"/>
        </w:rPr>
        <w:t xml:space="preserve">Table 9. </w:t>
      </w:r>
      <w:r w:rsidRPr="00552689">
        <w:rPr>
          <w:rFonts w:ascii="Times New Roman" w:hAnsi="Times New Roman" w:cs="Times New Roman"/>
          <w:kern w:val="0"/>
          <w:sz w:val="18"/>
          <w:lang w:val="en-US"/>
        </w:rPr>
        <w:t>Summary of the most frequent substitution patterns.</w:t>
      </w:r>
    </w:p>
    <w:tbl>
      <w:tblPr>
        <w:tblW w:w="9260" w:type="dxa"/>
        <w:tblCellMar>
          <w:left w:w="0" w:type="dxa"/>
          <w:right w:w="0" w:type="dxa"/>
        </w:tblCellMar>
        <w:tblLook w:val="04A0" w:firstRow="1" w:lastRow="0" w:firstColumn="1" w:lastColumn="0" w:noHBand="0" w:noVBand="1"/>
      </w:tblPr>
      <w:tblGrid>
        <w:gridCol w:w="4940"/>
        <w:gridCol w:w="4320"/>
      </w:tblGrid>
      <w:tr w:rsidR="00982C66" w:rsidRPr="00552689" w14:paraId="45532767" w14:textId="77777777" w:rsidTr="00D24D30">
        <w:trPr>
          <w:trHeight w:val="132"/>
        </w:trPr>
        <w:tc>
          <w:tcPr>
            <w:tcW w:w="494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E394377"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Substitution patterns</w:t>
            </w:r>
          </w:p>
        </w:tc>
        <w:tc>
          <w:tcPr>
            <w:tcW w:w="432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bottom"/>
            <w:hideMark/>
          </w:tcPr>
          <w:p w14:paraId="55DE1EDF"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Compatibility with (</w:t>
            </w:r>
            <w:proofErr w:type="spellStart"/>
            <w:r w:rsidRPr="00552689">
              <w:rPr>
                <w:rFonts w:ascii="Times New Roman" w:hAnsi="Times New Roman" w:cs="Times New Roman"/>
                <w:sz w:val="16"/>
                <w:szCs w:val="16"/>
                <w:lang w:val="en-US"/>
              </w:rPr>
              <w:t>i</w:t>
            </w:r>
            <w:proofErr w:type="spellEnd"/>
            <w:r w:rsidRPr="00552689">
              <w:rPr>
                <w:rFonts w:ascii="Times New Roman" w:hAnsi="Times New Roman" w:cs="Times New Roman"/>
                <w:sz w:val="16"/>
                <w:szCs w:val="16"/>
                <w:lang w:val="en-US"/>
              </w:rPr>
              <w:t>)-(ii)</w:t>
            </w:r>
          </w:p>
        </w:tc>
      </w:tr>
      <w:tr w:rsidR="00982C66" w:rsidRPr="00552689" w14:paraId="1C3EF889" w14:textId="77777777" w:rsidTr="00D24D30">
        <w:tc>
          <w:tcPr>
            <w:tcW w:w="4940" w:type="dxa"/>
            <w:tcBorders>
              <w:top w:val="nil"/>
              <w:left w:val="nil"/>
              <w:bottom w:val="nil"/>
              <w:right w:val="nil"/>
            </w:tcBorders>
            <w:shd w:val="clear" w:color="auto" w:fill="auto"/>
            <w:tcMar>
              <w:top w:w="15" w:type="dxa"/>
              <w:left w:w="108" w:type="dxa"/>
              <w:bottom w:w="0" w:type="dxa"/>
              <w:right w:w="108" w:type="dxa"/>
            </w:tcMar>
            <w:hideMark/>
          </w:tcPr>
          <w:p w14:paraId="221B84D1"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 xml:space="preserve">A. </w:t>
            </w:r>
            <w:proofErr w:type="spellStart"/>
            <w:r w:rsidRPr="00552689">
              <w:rPr>
                <w:rFonts w:ascii="Times New Roman" w:hAnsi="Times New Roman" w:cs="Times New Roman"/>
                <w:sz w:val="16"/>
                <w:szCs w:val="16"/>
                <w:lang w:val="en-US"/>
              </w:rPr>
              <w:t>IndP</w:t>
            </w:r>
            <w:proofErr w:type="spellEnd"/>
            <w:r w:rsidRPr="00552689">
              <w:rPr>
                <w:rFonts w:ascii="Times New Roman" w:hAnsi="Times New Roman" w:cs="Times New Roman"/>
                <w:sz w:val="16"/>
                <w:szCs w:val="16"/>
                <w:lang w:val="en-US"/>
              </w:rPr>
              <w:t xml:space="preserve"> </w:t>
            </w:r>
            <w:r w:rsidRPr="00552689">
              <w:rPr>
                <w:rFonts w:ascii="Times New Roman" w:hAnsi="Times New Roman" w:cs="Times New Roman"/>
                <w:sz w:val="16"/>
                <w:szCs w:val="16"/>
                <w:lang w:val="en-US"/>
              </w:rPr>
              <w:sym w:font="Wingdings" w:char="F0E0"/>
            </w:r>
            <w:r w:rsidRPr="00552689">
              <w:rPr>
                <w:rFonts w:ascii="Times New Roman" w:hAnsi="Times New Roman" w:cs="Times New Roman"/>
                <w:sz w:val="16"/>
                <w:szCs w:val="16"/>
                <w:lang w:val="en-US"/>
              </w:rPr>
              <w:t xml:space="preserve"> IndPS </w:t>
            </w:r>
          </w:p>
        </w:tc>
        <w:tc>
          <w:tcPr>
            <w:tcW w:w="4320" w:type="dxa"/>
            <w:tcBorders>
              <w:top w:val="nil"/>
              <w:left w:val="nil"/>
              <w:bottom w:val="nil"/>
              <w:right w:val="nil"/>
            </w:tcBorders>
            <w:shd w:val="clear" w:color="auto" w:fill="auto"/>
            <w:tcMar>
              <w:top w:w="15" w:type="dxa"/>
              <w:left w:w="108" w:type="dxa"/>
              <w:bottom w:w="0" w:type="dxa"/>
              <w:right w:w="108" w:type="dxa"/>
            </w:tcMar>
            <w:hideMark/>
          </w:tcPr>
          <w:p w14:paraId="14C31D12"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ok</w:t>
            </w:r>
          </w:p>
        </w:tc>
      </w:tr>
      <w:tr w:rsidR="00982C66" w:rsidRPr="00552689" w14:paraId="614AD06E" w14:textId="77777777" w:rsidTr="00D24D30">
        <w:tc>
          <w:tcPr>
            <w:tcW w:w="4940" w:type="dxa"/>
            <w:tcBorders>
              <w:top w:val="nil"/>
              <w:left w:val="nil"/>
              <w:bottom w:val="nil"/>
              <w:right w:val="nil"/>
            </w:tcBorders>
            <w:shd w:val="clear" w:color="auto" w:fill="auto"/>
            <w:tcMar>
              <w:top w:w="15" w:type="dxa"/>
              <w:left w:w="108" w:type="dxa"/>
              <w:bottom w:w="0" w:type="dxa"/>
              <w:right w:w="108" w:type="dxa"/>
            </w:tcMar>
            <w:hideMark/>
          </w:tcPr>
          <w:p w14:paraId="36D14DB4"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 xml:space="preserve">B. </w:t>
            </w:r>
            <w:proofErr w:type="spellStart"/>
            <w:r w:rsidRPr="00552689">
              <w:rPr>
                <w:rFonts w:ascii="Times New Roman" w:hAnsi="Times New Roman" w:cs="Times New Roman"/>
                <w:sz w:val="16"/>
                <w:szCs w:val="16"/>
                <w:lang w:val="en-US"/>
              </w:rPr>
              <w:t>IndP</w:t>
            </w:r>
            <w:proofErr w:type="spellEnd"/>
            <w:r w:rsidRPr="00552689">
              <w:rPr>
                <w:rFonts w:ascii="Times New Roman" w:hAnsi="Times New Roman" w:cs="Times New Roman"/>
                <w:sz w:val="16"/>
                <w:szCs w:val="16"/>
                <w:lang w:val="en-US"/>
              </w:rPr>
              <w:t xml:space="preserve"> </w:t>
            </w:r>
            <w:r w:rsidRPr="00552689">
              <w:rPr>
                <w:rFonts w:ascii="Times New Roman" w:hAnsi="Times New Roman" w:cs="Times New Roman"/>
                <w:sz w:val="16"/>
                <w:szCs w:val="16"/>
                <w:lang w:val="en-US"/>
              </w:rPr>
              <w:sym w:font="Wingdings" w:char="F0E0"/>
            </w:r>
            <w:r w:rsidRPr="00552689">
              <w:rPr>
                <w:rFonts w:ascii="Times New Roman" w:hAnsi="Times New Roman" w:cs="Times New Roman"/>
                <w:sz w:val="16"/>
                <w:szCs w:val="16"/>
                <w:lang w:val="en-US"/>
              </w:rPr>
              <w:t xml:space="preserve"> </w:t>
            </w:r>
            <w:proofErr w:type="spellStart"/>
            <w:r w:rsidRPr="00552689">
              <w:rPr>
                <w:rFonts w:ascii="Times New Roman" w:hAnsi="Times New Roman" w:cs="Times New Roman"/>
                <w:sz w:val="16"/>
                <w:szCs w:val="16"/>
                <w:lang w:val="en-US"/>
              </w:rPr>
              <w:t>IndF</w:t>
            </w:r>
            <w:proofErr w:type="spellEnd"/>
            <w:r w:rsidRPr="00552689">
              <w:rPr>
                <w:rFonts w:ascii="Times New Roman" w:hAnsi="Times New Roman" w:cs="Times New Roman"/>
                <w:sz w:val="16"/>
                <w:szCs w:val="16"/>
                <w:lang w:val="en-US"/>
              </w:rPr>
              <w:t xml:space="preserve"> </w:t>
            </w:r>
          </w:p>
        </w:tc>
        <w:tc>
          <w:tcPr>
            <w:tcW w:w="4320" w:type="dxa"/>
            <w:tcBorders>
              <w:top w:val="nil"/>
              <w:left w:val="nil"/>
              <w:bottom w:val="nil"/>
              <w:right w:val="nil"/>
            </w:tcBorders>
            <w:shd w:val="clear" w:color="auto" w:fill="auto"/>
            <w:tcMar>
              <w:top w:w="15" w:type="dxa"/>
              <w:left w:w="108" w:type="dxa"/>
              <w:bottom w:w="0" w:type="dxa"/>
              <w:right w:w="108" w:type="dxa"/>
            </w:tcMar>
            <w:hideMark/>
          </w:tcPr>
          <w:p w14:paraId="169EB322"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ok</w:t>
            </w:r>
          </w:p>
        </w:tc>
      </w:tr>
      <w:tr w:rsidR="00982C66" w:rsidRPr="00552689" w14:paraId="7C8AF340" w14:textId="77777777" w:rsidTr="00D24D30">
        <w:tc>
          <w:tcPr>
            <w:tcW w:w="4940" w:type="dxa"/>
            <w:tcBorders>
              <w:top w:val="nil"/>
              <w:left w:val="nil"/>
              <w:bottom w:val="nil"/>
              <w:right w:val="nil"/>
            </w:tcBorders>
            <w:shd w:val="clear" w:color="auto" w:fill="auto"/>
            <w:tcMar>
              <w:top w:w="15" w:type="dxa"/>
              <w:left w:w="108" w:type="dxa"/>
              <w:bottom w:w="0" w:type="dxa"/>
              <w:right w:w="108" w:type="dxa"/>
            </w:tcMar>
            <w:hideMark/>
          </w:tcPr>
          <w:p w14:paraId="0E2AE4D4"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 xml:space="preserve">C. </w:t>
            </w:r>
            <w:proofErr w:type="spellStart"/>
            <w:r w:rsidRPr="00552689">
              <w:rPr>
                <w:rFonts w:ascii="Times New Roman" w:hAnsi="Times New Roman" w:cs="Times New Roman"/>
                <w:sz w:val="16"/>
                <w:szCs w:val="16"/>
                <w:lang w:val="en-US"/>
              </w:rPr>
              <w:t>IndP</w:t>
            </w:r>
            <w:proofErr w:type="spellEnd"/>
            <w:r w:rsidRPr="00552689">
              <w:rPr>
                <w:rFonts w:ascii="Times New Roman" w:hAnsi="Times New Roman" w:cs="Times New Roman"/>
                <w:sz w:val="16"/>
                <w:szCs w:val="16"/>
                <w:lang w:val="en-US"/>
              </w:rPr>
              <w:t xml:space="preserve"> </w:t>
            </w:r>
            <w:r w:rsidRPr="00552689">
              <w:rPr>
                <w:rFonts w:ascii="Times New Roman" w:hAnsi="Times New Roman" w:cs="Times New Roman"/>
                <w:sz w:val="16"/>
                <w:szCs w:val="16"/>
                <w:lang w:val="en-US"/>
              </w:rPr>
              <w:sym w:font="Wingdings" w:char="F0E0"/>
            </w:r>
            <w:r w:rsidRPr="00552689">
              <w:rPr>
                <w:rFonts w:ascii="Times New Roman" w:hAnsi="Times New Roman" w:cs="Times New Roman"/>
                <w:sz w:val="16"/>
                <w:szCs w:val="16"/>
                <w:lang w:val="en-US"/>
              </w:rPr>
              <w:t xml:space="preserve"> Infinitive</w:t>
            </w:r>
          </w:p>
        </w:tc>
        <w:tc>
          <w:tcPr>
            <w:tcW w:w="4320" w:type="dxa"/>
            <w:tcBorders>
              <w:top w:val="nil"/>
              <w:left w:val="nil"/>
              <w:bottom w:val="nil"/>
              <w:right w:val="nil"/>
            </w:tcBorders>
            <w:shd w:val="clear" w:color="auto" w:fill="auto"/>
            <w:tcMar>
              <w:top w:w="15" w:type="dxa"/>
              <w:left w:w="108" w:type="dxa"/>
              <w:bottom w:w="0" w:type="dxa"/>
              <w:right w:w="108" w:type="dxa"/>
            </w:tcMar>
            <w:hideMark/>
          </w:tcPr>
          <w:p w14:paraId="1E995CD4"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ok</w:t>
            </w:r>
          </w:p>
        </w:tc>
      </w:tr>
      <w:tr w:rsidR="00982C66" w:rsidRPr="00552689" w14:paraId="0CFCB9F5" w14:textId="77777777" w:rsidTr="00D24D30">
        <w:trPr>
          <w:trHeight w:val="229"/>
        </w:trPr>
        <w:tc>
          <w:tcPr>
            <w:tcW w:w="4940" w:type="dxa"/>
            <w:tcBorders>
              <w:top w:val="nil"/>
              <w:left w:val="nil"/>
              <w:bottom w:val="nil"/>
              <w:right w:val="nil"/>
            </w:tcBorders>
            <w:shd w:val="clear" w:color="auto" w:fill="auto"/>
            <w:tcMar>
              <w:top w:w="15" w:type="dxa"/>
              <w:left w:w="108" w:type="dxa"/>
              <w:bottom w:w="0" w:type="dxa"/>
              <w:right w:w="108" w:type="dxa"/>
            </w:tcMar>
            <w:hideMark/>
          </w:tcPr>
          <w:p w14:paraId="79A2CDF7"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 xml:space="preserve">D. IndPS </w:t>
            </w:r>
            <w:r w:rsidRPr="00552689">
              <w:rPr>
                <w:rFonts w:ascii="Times New Roman" w:hAnsi="Times New Roman" w:cs="Times New Roman"/>
                <w:sz w:val="16"/>
                <w:szCs w:val="16"/>
                <w:lang w:val="en-US"/>
              </w:rPr>
              <w:sym w:font="Wingdings" w:char="F0E0"/>
            </w:r>
            <w:r w:rsidRPr="00552689">
              <w:rPr>
                <w:rFonts w:ascii="Times New Roman" w:hAnsi="Times New Roman" w:cs="Times New Roman"/>
                <w:sz w:val="16"/>
                <w:szCs w:val="16"/>
                <w:lang w:val="en-US"/>
              </w:rPr>
              <w:t xml:space="preserve"> Infinitive</w:t>
            </w:r>
          </w:p>
        </w:tc>
        <w:tc>
          <w:tcPr>
            <w:tcW w:w="4320" w:type="dxa"/>
            <w:tcBorders>
              <w:top w:val="nil"/>
              <w:left w:val="nil"/>
              <w:bottom w:val="nil"/>
              <w:right w:val="nil"/>
            </w:tcBorders>
            <w:shd w:val="clear" w:color="auto" w:fill="auto"/>
            <w:tcMar>
              <w:top w:w="15" w:type="dxa"/>
              <w:left w:w="108" w:type="dxa"/>
              <w:bottom w:w="0" w:type="dxa"/>
              <w:right w:w="108" w:type="dxa"/>
            </w:tcMar>
            <w:hideMark/>
          </w:tcPr>
          <w:p w14:paraId="75C47656"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ok</w:t>
            </w:r>
          </w:p>
        </w:tc>
      </w:tr>
      <w:tr w:rsidR="00982C66" w:rsidRPr="00552689" w14:paraId="7BAB2870" w14:textId="77777777" w:rsidTr="00D24D30">
        <w:tc>
          <w:tcPr>
            <w:tcW w:w="4940" w:type="dxa"/>
            <w:tcBorders>
              <w:top w:val="nil"/>
              <w:left w:val="nil"/>
              <w:bottom w:val="nil"/>
              <w:right w:val="nil"/>
            </w:tcBorders>
            <w:shd w:val="clear" w:color="auto" w:fill="auto"/>
            <w:tcMar>
              <w:top w:w="15" w:type="dxa"/>
              <w:left w:w="108" w:type="dxa"/>
              <w:bottom w:w="0" w:type="dxa"/>
              <w:right w:w="108" w:type="dxa"/>
            </w:tcMar>
            <w:hideMark/>
          </w:tcPr>
          <w:p w14:paraId="56769118"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 xml:space="preserve">E. IndPS </w:t>
            </w:r>
            <w:r w:rsidRPr="00552689">
              <w:rPr>
                <w:rFonts w:ascii="Times New Roman" w:hAnsi="Times New Roman" w:cs="Times New Roman"/>
                <w:sz w:val="16"/>
                <w:szCs w:val="16"/>
                <w:lang w:val="en-US"/>
              </w:rPr>
              <w:sym w:font="Wingdings" w:char="F0E0"/>
            </w:r>
            <w:r w:rsidRPr="00552689">
              <w:rPr>
                <w:rFonts w:ascii="Times New Roman" w:hAnsi="Times New Roman" w:cs="Times New Roman"/>
                <w:sz w:val="16"/>
                <w:szCs w:val="16"/>
                <w:lang w:val="en-US"/>
              </w:rPr>
              <w:t xml:space="preserve"> modal (GE)</w:t>
            </w:r>
          </w:p>
        </w:tc>
        <w:tc>
          <w:tcPr>
            <w:tcW w:w="4320" w:type="dxa"/>
            <w:tcBorders>
              <w:top w:val="nil"/>
              <w:left w:val="nil"/>
              <w:bottom w:val="nil"/>
              <w:right w:val="nil"/>
            </w:tcBorders>
            <w:shd w:val="clear" w:color="auto" w:fill="auto"/>
            <w:tcMar>
              <w:top w:w="15" w:type="dxa"/>
              <w:left w:w="108" w:type="dxa"/>
              <w:bottom w:w="0" w:type="dxa"/>
              <w:right w:w="108" w:type="dxa"/>
            </w:tcMar>
            <w:hideMark/>
          </w:tcPr>
          <w:p w14:paraId="1DA91C30"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not ok</w:t>
            </w:r>
          </w:p>
        </w:tc>
      </w:tr>
      <w:tr w:rsidR="00982C66" w:rsidRPr="00552689" w14:paraId="5A33BFEA" w14:textId="77777777" w:rsidTr="00D24D30">
        <w:tc>
          <w:tcPr>
            <w:tcW w:w="4940" w:type="dxa"/>
            <w:tcBorders>
              <w:top w:val="nil"/>
              <w:left w:val="nil"/>
              <w:bottom w:val="nil"/>
              <w:right w:val="nil"/>
            </w:tcBorders>
            <w:shd w:val="clear" w:color="auto" w:fill="auto"/>
            <w:tcMar>
              <w:top w:w="15" w:type="dxa"/>
              <w:left w:w="108" w:type="dxa"/>
              <w:bottom w:w="0" w:type="dxa"/>
              <w:right w:w="108" w:type="dxa"/>
            </w:tcMar>
            <w:hideMark/>
          </w:tcPr>
          <w:p w14:paraId="703B4A12"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 xml:space="preserve">F. </w:t>
            </w:r>
            <w:proofErr w:type="spellStart"/>
            <w:r w:rsidRPr="00552689">
              <w:rPr>
                <w:rFonts w:ascii="Times New Roman" w:hAnsi="Times New Roman" w:cs="Times New Roman"/>
                <w:sz w:val="16"/>
                <w:szCs w:val="16"/>
                <w:lang w:val="en-US"/>
              </w:rPr>
              <w:t>IndF</w:t>
            </w:r>
            <w:proofErr w:type="spellEnd"/>
            <w:r w:rsidRPr="00552689">
              <w:rPr>
                <w:rFonts w:ascii="Times New Roman" w:hAnsi="Times New Roman" w:cs="Times New Roman"/>
                <w:sz w:val="16"/>
                <w:szCs w:val="16"/>
                <w:lang w:val="en-US"/>
              </w:rPr>
              <w:t xml:space="preserve"> </w:t>
            </w:r>
            <w:r w:rsidRPr="00552689">
              <w:rPr>
                <w:rFonts w:ascii="Times New Roman" w:hAnsi="Times New Roman" w:cs="Times New Roman"/>
                <w:sz w:val="16"/>
                <w:szCs w:val="16"/>
                <w:lang w:val="en-US"/>
              </w:rPr>
              <w:sym w:font="Wingdings" w:char="F0E0"/>
            </w:r>
            <w:r w:rsidRPr="00552689">
              <w:rPr>
                <w:rFonts w:ascii="Times New Roman" w:hAnsi="Times New Roman" w:cs="Times New Roman"/>
                <w:sz w:val="16"/>
                <w:szCs w:val="16"/>
                <w:lang w:val="en-US"/>
              </w:rPr>
              <w:t xml:space="preserve"> COND (FR)</w:t>
            </w:r>
          </w:p>
        </w:tc>
        <w:tc>
          <w:tcPr>
            <w:tcW w:w="4320" w:type="dxa"/>
            <w:tcBorders>
              <w:top w:val="nil"/>
              <w:left w:val="nil"/>
              <w:bottom w:val="nil"/>
              <w:right w:val="nil"/>
            </w:tcBorders>
            <w:shd w:val="clear" w:color="auto" w:fill="auto"/>
            <w:tcMar>
              <w:top w:w="15" w:type="dxa"/>
              <w:left w:w="108" w:type="dxa"/>
              <w:bottom w:w="0" w:type="dxa"/>
              <w:right w:w="108" w:type="dxa"/>
            </w:tcMar>
            <w:hideMark/>
          </w:tcPr>
          <w:p w14:paraId="2D957845"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not ok</w:t>
            </w:r>
          </w:p>
        </w:tc>
      </w:tr>
      <w:tr w:rsidR="00982C66" w:rsidRPr="00552689" w14:paraId="7997CFCC" w14:textId="77777777" w:rsidTr="00D24D30">
        <w:tc>
          <w:tcPr>
            <w:tcW w:w="4940" w:type="dxa"/>
            <w:tcBorders>
              <w:top w:val="nil"/>
              <w:left w:val="nil"/>
              <w:bottom w:val="nil"/>
              <w:right w:val="nil"/>
            </w:tcBorders>
            <w:shd w:val="clear" w:color="auto" w:fill="auto"/>
            <w:tcMar>
              <w:top w:w="15" w:type="dxa"/>
              <w:left w:w="108" w:type="dxa"/>
              <w:bottom w:w="0" w:type="dxa"/>
              <w:right w:w="108" w:type="dxa"/>
            </w:tcMar>
            <w:hideMark/>
          </w:tcPr>
          <w:p w14:paraId="0E564D7A"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 xml:space="preserve">G. COND </w:t>
            </w:r>
            <w:r w:rsidRPr="00552689">
              <w:rPr>
                <w:rFonts w:ascii="Times New Roman" w:hAnsi="Times New Roman" w:cs="Times New Roman"/>
                <w:sz w:val="16"/>
                <w:szCs w:val="16"/>
                <w:lang w:val="en-US"/>
              </w:rPr>
              <w:sym w:font="Wingdings" w:char="F0E0"/>
            </w:r>
            <w:r w:rsidRPr="00552689">
              <w:rPr>
                <w:rFonts w:ascii="Times New Roman" w:hAnsi="Times New Roman" w:cs="Times New Roman"/>
                <w:sz w:val="16"/>
                <w:szCs w:val="16"/>
                <w:lang w:val="en-US"/>
              </w:rPr>
              <w:t xml:space="preserve"> IndPS </w:t>
            </w:r>
          </w:p>
        </w:tc>
        <w:tc>
          <w:tcPr>
            <w:tcW w:w="4320" w:type="dxa"/>
            <w:tcBorders>
              <w:top w:val="nil"/>
              <w:left w:val="nil"/>
              <w:bottom w:val="nil"/>
              <w:right w:val="nil"/>
            </w:tcBorders>
            <w:shd w:val="clear" w:color="auto" w:fill="auto"/>
            <w:tcMar>
              <w:top w:w="15" w:type="dxa"/>
              <w:left w:w="108" w:type="dxa"/>
              <w:bottom w:w="0" w:type="dxa"/>
              <w:right w:w="108" w:type="dxa"/>
            </w:tcMar>
            <w:hideMark/>
          </w:tcPr>
          <w:p w14:paraId="1FE6F027"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ok</w:t>
            </w:r>
          </w:p>
        </w:tc>
      </w:tr>
      <w:tr w:rsidR="00982C66" w:rsidRPr="00552689" w14:paraId="1CEEF43D" w14:textId="77777777" w:rsidTr="00D24D30">
        <w:trPr>
          <w:trHeight w:val="128"/>
        </w:trPr>
        <w:tc>
          <w:tcPr>
            <w:tcW w:w="494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500BB7D3"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 xml:space="preserve">H. COND </w:t>
            </w:r>
            <w:r w:rsidRPr="00552689">
              <w:rPr>
                <w:rFonts w:ascii="Times New Roman" w:hAnsi="Times New Roman" w:cs="Times New Roman"/>
                <w:sz w:val="16"/>
                <w:szCs w:val="16"/>
                <w:lang w:val="en-US"/>
              </w:rPr>
              <w:sym w:font="Wingdings" w:char="F0E0"/>
            </w:r>
            <w:r w:rsidRPr="00552689">
              <w:rPr>
                <w:rFonts w:ascii="Times New Roman" w:hAnsi="Times New Roman" w:cs="Times New Roman"/>
                <w:sz w:val="16"/>
                <w:szCs w:val="16"/>
                <w:lang w:val="en-US"/>
              </w:rPr>
              <w:t xml:space="preserve"> </w:t>
            </w:r>
            <w:proofErr w:type="spellStart"/>
            <w:r w:rsidRPr="00552689">
              <w:rPr>
                <w:rFonts w:ascii="Times New Roman" w:hAnsi="Times New Roman" w:cs="Times New Roman"/>
                <w:sz w:val="16"/>
                <w:szCs w:val="16"/>
                <w:lang w:val="en-US"/>
              </w:rPr>
              <w:t>IndF</w:t>
            </w:r>
            <w:proofErr w:type="spellEnd"/>
          </w:p>
        </w:tc>
        <w:tc>
          <w:tcPr>
            <w:tcW w:w="432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6C97F716" w14:textId="77777777" w:rsidR="00982C66" w:rsidRPr="00552689" w:rsidRDefault="00982C66" w:rsidP="00D24D30">
            <w:pPr>
              <w:widowControl w:val="0"/>
              <w:autoSpaceDE w:val="0"/>
              <w:autoSpaceDN w:val="0"/>
              <w:adjustRightInd w:val="0"/>
              <w:spacing w:after="0" w:line="240" w:lineRule="auto"/>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ok</w:t>
            </w:r>
          </w:p>
        </w:tc>
      </w:tr>
    </w:tbl>
    <w:p w14:paraId="161C9BB5"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6"/>
          <w:szCs w:val="16"/>
          <w:lang w:val="en-US"/>
        </w:rPr>
      </w:pPr>
      <w:proofErr w:type="spellStart"/>
      <w:r w:rsidRPr="00552689">
        <w:rPr>
          <w:rFonts w:ascii="Times New Roman" w:hAnsi="Times New Roman" w:cs="Times New Roman"/>
          <w:sz w:val="16"/>
          <w:szCs w:val="16"/>
          <w:lang w:val="en-US"/>
        </w:rPr>
        <w:t>IndP</w:t>
      </w:r>
      <w:proofErr w:type="spellEnd"/>
      <w:r w:rsidRPr="00552689">
        <w:rPr>
          <w:rFonts w:ascii="Times New Roman" w:hAnsi="Times New Roman" w:cs="Times New Roman"/>
          <w:sz w:val="16"/>
          <w:szCs w:val="16"/>
          <w:lang w:val="en-US"/>
        </w:rPr>
        <w:t xml:space="preserve">: Indicative present perfect; IndPS: Indicative present; </w:t>
      </w:r>
      <w:proofErr w:type="spellStart"/>
      <w:r w:rsidRPr="00552689">
        <w:rPr>
          <w:rFonts w:ascii="Times New Roman" w:hAnsi="Times New Roman" w:cs="Times New Roman"/>
          <w:sz w:val="16"/>
          <w:szCs w:val="16"/>
          <w:lang w:val="en-US"/>
        </w:rPr>
        <w:t>IndF</w:t>
      </w:r>
      <w:proofErr w:type="spellEnd"/>
      <w:r w:rsidRPr="00552689">
        <w:rPr>
          <w:rFonts w:ascii="Times New Roman" w:hAnsi="Times New Roman" w:cs="Times New Roman"/>
          <w:sz w:val="16"/>
          <w:szCs w:val="16"/>
          <w:lang w:val="en-US"/>
        </w:rPr>
        <w:t xml:space="preserve">: Indicative future; COND: Conditional mood; FR: French; GE: German; </w:t>
      </w:r>
      <w:r w:rsidRPr="00552689">
        <w:rPr>
          <w:rFonts w:ascii="Times New Roman" w:hAnsi="Times New Roman" w:cs="Times New Roman"/>
          <w:sz w:val="16"/>
          <w:szCs w:val="16"/>
          <w:lang w:val="en-US"/>
        </w:rPr>
        <w:sym w:font="Wingdings" w:char="F0E0"/>
      </w:r>
      <w:r w:rsidRPr="00552689">
        <w:rPr>
          <w:rFonts w:ascii="Times New Roman" w:hAnsi="Times New Roman" w:cs="Times New Roman"/>
          <w:sz w:val="16"/>
          <w:szCs w:val="16"/>
          <w:lang w:val="en-US"/>
        </w:rPr>
        <w:t>: substituted by.</w:t>
      </w:r>
    </w:p>
    <w:p w14:paraId="628E3689"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304AACFA" w14:textId="77777777" w:rsidR="0016359C" w:rsidRPr="00552689" w:rsidRDefault="0016359C" w:rsidP="00982C66">
      <w:pPr>
        <w:widowControl w:val="0"/>
        <w:autoSpaceDE w:val="0"/>
        <w:autoSpaceDN w:val="0"/>
        <w:adjustRightInd w:val="0"/>
        <w:spacing w:after="0" w:line="240" w:lineRule="auto"/>
        <w:jc w:val="both"/>
        <w:rPr>
          <w:rFonts w:ascii="Times New Roman" w:hAnsi="Times New Roman" w:cs="Times New Roman"/>
          <w:lang w:val="en-US"/>
        </w:rPr>
      </w:pPr>
    </w:p>
    <w:p w14:paraId="04CF0010"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r w:rsidRPr="00552689">
        <w:rPr>
          <w:rFonts w:ascii="Times New Roman" w:hAnsi="Times New Roman" w:cs="Times New Roman"/>
          <w:kern w:val="0"/>
          <w:lang w:val="en-US"/>
        </w:rPr>
        <w:t xml:space="preserve">This view can, however, not account for the substitution of the real mood, i.e., indicative future in French and indicative present in German. Since Lapointe postulates an </w:t>
      </w:r>
      <w:r w:rsidRPr="00552689">
        <w:rPr>
          <w:rFonts w:ascii="Times New Roman" w:hAnsi="Times New Roman" w:cs="Times New Roman"/>
          <w:i/>
          <w:iCs/>
          <w:kern w:val="0"/>
          <w:lang w:val="en-US"/>
        </w:rPr>
        <w:t>access</w:t>
      </w:r>
      <w:r w:rsidRPr="00552689">
        <w:rPr>
          <w:rFonts w:ascii="Times New Roman" w:hAnsi="Times New Roman" w:cs="Times New Roman"/>
          <w:kern w:val="0"/>
          <w:lang w:val="en-US"/>
        </w:rPr>
        <w:t xml:space="preserve"> deficit ruled by the markedness hierarchy, an impairment of these forms should lead to the access of a less marked semantic cell and thus to the activation of a corresponding morphological form. Indicatives should be substituted by infinitives. A possible solution to this problem would be to assume an encoding rather than an access deficit. Figure 1 illustrates this view. While the correct semantic cell would be accessed, the encoding of its semantic information into the correct corresponding morphological cell would be impaired. The deficient morphosemantic encoding would result in substitutions that are mostly, but not always, ruled by the markedness hierarchy. </w:t>
      </w:r>
    </w:p>
    <w:p w14:paraId="14421492"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461BE5B4"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8"/>
          <w:szCs w:val="18"/>
          <w:lang w:val="en-US"/>
        </w:rPr>
      </w:pPr>
      <w:r w:rsidRPr="00552689">
        <w:rPr>
          <w:rFonts w:ascii="Times New Roman" w:hAnsi="Times New Roman" w:cs="Times New Roman"/>
          <w:b/>
          <w:bCs/>
          <w:noProof/>
          <w:kern w:val="0"/>
          <w:sz w:val="18"/>
          <w:lang w:val="en-US"/>
        </w:rPr>
        <w:drawing>
          <wp:anchor distT="0" distB="0" distL="114300" distR="114300" simplePos="0" relativeHeight="251660288" behindDoc="0" locked="0" layoutInCell="1" allowOverlap="1" wp14:anchorId="5C2EAE35" wp14:editId="551B5B1C">
            <wp:simplePos x="0" y="0"/>
            <wp:positionH relativeFrom="column">
              <wp:posOffset>2470785</wp:posOffset>
            </wp:positionH>
            <wp:positionV relativeFrom="paragraph">
              <wp:posOffset>259715</wp:posOffset>
            </wp:positionV>
            <wp:extent cx="3096260" cy="1719580"/>
            <wp:effectExtent l="0" t="0" r="8890" b="0"/>
            <wp:wrapTopAndBottom/>
            <wp:docPr id="68363921" name="Image 1" descr="Une image contenant texte, capture d’écran, diagramme, Police  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63921" name="Image 1" descr="Une image contenant texte, capture d’écran, diagramme, Police  Description générée automatiquement"/>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3096260" cy="1719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2689">
        <w:rPr>
          <w:rFonts w:ascii="Times New Roman" w:hAnsi="Times New Roman" w:cs="Times New Roman"/>
          <w:b/>
          <w:bCs/>
          <w:noProof/>
          <w:kern w:val="0"/>
          <w:sz w:val="18"/>
          <w:lang w:val="en-US"/>
        </w:rPr>
        <w:drawing>
          <wp:anchor distT="0" distB="0" distL="114300" distR="114300" simplePos="0" relativeHeight="251659264" behindDoc="0" locked="0" layoutInCell="1" allowOverlap="1" wp14:anchorId="34F8D80F" wp14:editId="498584B3">
            <wp:simplePos x="0" y="0"/>
            <wp:positionH relativeFrom="margin">
              <wp:posOffset>-11463</wp:posOffset>
            </wp:positionH>
            <wp:positionV relativeFrom="paragraph">
              <wp:posOffset>550967</wp:posOffset>
            </wp:positionV>
            <wp:extent cx="2242073" cy="1118713"/>
            <wp:effectExtent l="0" t="0" r="6350" b="5715"/>
            <wp:wrapTopAndBottom/>
            <wp:docPr id="1611035701" name="Image 1" descr="Une image contenant texte, Police, diagramme, capture d’écran  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35701" name="Image 1" descr="Une image contenant texte, Police, diagramme, capture d’écran  Description générée automatiquement"/>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242073" cy="11187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2689">
        <w:rPr>
          <w:rFonts w:ascii="Times New Roman" w:hAnsi="Times New Roman" w:cs="Times New Roman"/>
          <w:b/>
          <w:bCs/>
          <w:kern w:val="0"/>
          <w:sz w:val="18"/>
          <w:lang w:val="en-US"/>
        </w:rPr>
        <w:t>Figure 1.</w:t>
      </w:r>
      <w:r w:rsidRPr="00552689">
        <w:rPr>
          <w:rFonts w:ascii="Times New Roman" w:hAnsi="Times New Roman" w:cs="Times New Roman"/>
          <w:kern w:val="0"/>
          <w:sz w:val="18"/>
          <w:lang w:val="en-US"/>
        </w:rPr>
        <w:t xml:space="preserve"> Representation of the impairment of morphosemantic encoding</w:t>
      </w:r>
    </w:p>
    <w:p w14:paraId="3747FADD"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p>
    <w:p w14:paraId="5F6FCD45"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r w:rsidRPr="00552689">
        <w:rPr>
          <w:rFonts w:ascii="Times New Roman" w:hAnsi="Times New Roman" w:cs="Times New Roman"/>
          <w:kern w:val="0"/>
          <w:lang w:val="en-US"/>
        </w:rPr>
        <w:t xml:space="preserve">This hypothesis is similar to the </w:t>
      </w:r>
      <w:r w:rsidRPr="00552689">
        <w:rPr>
          <w:rFonts w:ascii="Times New Roman" w:hAnsi="Times New Roman" w:cs="Times New Roman"/>
          <w:i/>
          <w:iCs/>
          <w:kern w:val="0"/>
          <w:lang w:val="en-US"/>
        </w:rPr>
        <w:t>Diacritic Encoding and Retrieval Hypothesis</w:t>
      </w:r>
      <w:r w:rsidRPr="00552689">
        <w:rPr>
          <w:rFonts w:ascii="Times New Roman" w:hAnsi="Times New Roman" w:cs="Times New Roman"/>
          <w:kern w:val="0"/>
          <w:lang w:val="en-US"/>
        </w:rPr>
        <w:t xml:space="preserve"> of </w:t>
      </w:r>
      <w:r w:rsidRPr="00552689">
        <w:rPr>
          <w:rFonts w:ascii="Times New Roman" w:hAnsi="Times New Roman" w:cs="Times New Roman"/>
          <w:kern w:val="0"/>
          <w:lang w:val="en-US"/>
        </w:rPr>
        <w:fldChar w:fldCharType="begin"/>
      </w:r>
      <w:r w:rsidRPr="00552689">
        <w:rPr>
          <w:rFonts w:ascii="Times New Roman" w:hAnsi="Times New Roman" w:cs="Times New Roman"/>
          <w:kern w:val="0"/>
          <w:lang w:val="en-US"/>
        </w:rPr>
        <w:instrText xml:space="preserve"> ADDIN ZOTERO_ITEM CSL_CITATION {"citationID":"b2m1cKT8","properties":{"formattedCitation":"(Faroqi-Shah &amp; Thompson, 2004, 2007)","plainCitation":"(Faroqi-Shah &amp; Thompson, 2004, 2007)","dontUpdate":true,"noteIndex":0},"citationItems":[{"id":1154,"uris":["http://zotero.org/users/5263587/items/IN4YWXUY"],"uri":["http://zotero.org/users/5263587/items/IN4YWXUY"],"itemData":{"id":1154,"type":"article-journal","abstract":"Verb inﬂection errors, often seen in agrammatic aphasic speech, have been attributed to either impaired encoding of diacritical features that specify tense and aspect, or to impaired aﬃxation during phonological encoding. In this study we examined the eﬀect of semantic markedness, word form frequency and aﬃx frequency, as well as accuracy and error patterns, in an attempt to evaluate whether diacritical or aﬃxation operations are impaired. Verb inﬂections (V þ ing, V þ ed, V þ s, and V stem in present progressive, past, present 3rd person singular, and future tense contexts, respectively) were elicited in eight mild-moderate agrammatic aphasic individuals in a sentence context using a picture description task. Results revealed that the majority of verbs produced were aﬃxed (75%) although accuracy was low (36%). Word form frequency was found to be a signiﬁcant predictor of the accuracy with which verb inﬂections were produced; while aﬃx frequency and semantic markedness were not found to inﬂuence accuracy. These results suggest that a diacritical deﬁcit is more likely to undermine the production of verb inﬂections than a aﬃxation deﬁcit, and indicate that when diacritical processes are compromised, word form frequency is likely to inﬂuence production of verb inﬂections in agrammatic aphasia.","container-title":"Brain and Language","DOI":"10.1016/j.bandl.2003.12.006","ISSN":"0093934X","issue":"3","journalAbbreviation":"Brain and Language","language":"en","page":"484-498","source":"DOI.org (Crossref)","title":"Semantic, lexical, and phonological influences on the production of verb inflections in agrammatic aphasia","volume":"89","author":[{"family":"Faroqi-Shah","given":"Yasmeen"},{"family":"Thompson","given":"Cynthia K"}],"issued":{"date-parts":[["2004"]]}}},{"id":1156,"uris":["http://zotero.org/users/5263587/items/WX4FKDHI"],"uri":["http://zotero.org/users/5263587/items/WX4FKDHI"],"itemData":{"id":1156,"type":"article-journal","abstract":"Across most languages, verbs produced by agrammatic aphasic individuals are frequently marked by syntactically and semantically inappropriate inﬂectional aﬃxes, such as Last night, I walking home. As per language production models, verb inﬂection errors in English agrammatism could arise from three potential sources: encoding the verbs’ morphology based on temporal information at the conceptual level, accessing syntactic well-formedness constraints of verbal morphology, and encoding morphophonological form. We investigate these aspects of encoding verb inﬂections in agrammatic aphasia. Using three sentence completion experiments, it was demonstrated that production of verb inﬂections was impaired whenever temporal reference was involved; while morphological complexity and syntactic constraints were less likely to be the source of verb inﬂection errors in agrammatism. These ﬁndings are discussed in relation to current language production models.","container-title":"Journal of Memory and Language","DOI":"10.1016/j.jml.2006.09.005","ISSN":"0749596X","issue":"1","journalAbbreviation":"Journal of Memory and Language","language":"en","page":"129-151","source":"DOI.org (Crossref)","title":"Verb inflections in agrammatic aphasia: Encoding of tense features","title-short":"Verb inflections in agrammatic aphasia","volume":"56","author":[{"family":"Faroqi-Shah","given":"Yasmeen"},{"family":"Thompson","given":"Cynthia K."}],"issued":{"date-parts":[["2007"]]}}}],"schema":"https://github.com/citation-style-language/schema/raw/master/csl-citation.json"} </w:instrText>
      </w:r>
      <w:r w:rsidRPr="00552689">
        <w:rPr>
          <w:rFonts w:ascii="Times New Roman" w:hAnsi="Times New Roman" w:cs="Times New Roman"/>
          <w:kern w:val="0"/>
          <w:lang w:val="en-US"/>
        </w:rPr>
        <w:fldChar w:fldCharType="separate"/>
      </w:r>
      <w:r w:rsidRPr="00552689">
        <w:rPr>
          <w:rFonts w:ascii="Times New Roman" w:hAnsi="Times New Roman" w:cs="Times New Roman"/>
          <w:kern w:val="0"/>
          <w:lang w:val="en-US"/>
        </w:rPr>
        <w:t>Faroqi-Shah and Thompson (2004, 2007)</w:t>
      </w:r>
      <w:r w:rsidRPr="00552689">
        <w:rPr>
          <w:rFonts w:ascii="Times New Roman" w:hAnsi="Times New Roman" w:cs="Times New Roman"/>
          <w:kern w:val="0"/>
          <w:lang w:val="en-US"/>
        </w:rPr>
        <w:fldChar w:fldCharType="end"/>
      </w:r>
      <w:r w:rsidRPr="00552689">
        <w:rPr>
          <w:rFonts w:ascii="Times New Roman" w:hAnsi="Times New Roman" w:cs="Times New Roman"/>
          <w:kern w:val="0"/>
          <w:lang w:val="en-US"/>
        </w:rPr>
        <w:t xml:space="preserve">. These authors argue that a deficit in morphosemantic processes affects the retrieval and/or encoding of diacritical features, such as tense and mood, which carry the semantic content of inflection. According to them, this deficit causes problems with the verbal inflectional categories corresponding to diacritical features in agrammatism. The approach developed here considers only an encoding deficit rather than both a retrieval and encoding deficit. This has the advantage of allowing for within-category dissociations and specific substitution patterns, that were not observed and discussed in </w:t>
      </w:r>
      <w:r w:rsidRPr="00552689">
        <w:rPr>
          <w:rFonts w:ascii="Times New Roman" w:hAnsi="Times New Roman" w:cs="Times New Roman"/>
          <w:kern w:val="0"/>
          <w:lang w:val="en-US"/>
        </w:rPr>
        <w:fldChar w:fldCharType="begin"/>
      </w:r>
      <w:r w:rsidRPr="00552689">
        <w:rPr>
          <w:rFonts w:ascii="Times New Roman" w:hAnsi="Times New Roman" w:cs="Times New Roman"/>
          <w:kern w:val="0"/>
          <w:lang w:val="en-US"/>
        </w:rPr>
        <w:instrText xml:space="preserve"> ADDIN ZOTERO_ITEM CSL_CITATION {"citationID":"olhUtLkC","properties":{"formattedCitation":"(Faroqi-Shah &amp; Thompson, 2004, 2007)","plainCitation":"(Faroqi-Shah &amp; Thompson, 2004, 2007)","dontUpdate":true,"noteIndex":0},"citationItems":[{"id":1154,"uris":["http://zotero.org/users/5263587/items/IN4YWXUY"],"uri":["http://zotero.org/users/5263587/items/IN4YWXUY"],"itemData":{"id":1154,"type":"article-journal","abstract":"Verb inﬂection errors, often seen in agrammatic aphasic speech, have been attributed to either impaired encoding of diacritical features that specify tense and aspect, or to impaired aﬃxation during phonological encoding. In this study we examined the eﬀect of semantic markedness, word form frequency and aﬃx frequency, as well as accuracy and error patterns, in an attempt to evaluate whether diacritical or aﬃxation operations are impaired. Verb inﬂections (V þ ing, V þ ed, V þ s, and V stem in present progressive, past, present 3rd person singular, and future tense contexts, respectively) were elicited in eight mild-moderate agrammatic aphasic individuals in a sentence context using a picture description task. Results revealed that the majority of verbs produced were aﬃxed (75%) although accuracy was low (36%). Word form frequency was found to be a signiﬁcant predictor of the accuracy with which verb inﬂections were produced; while aﬃx frequency and semantic markedness were not found to inﬂuence accuracy. These results suggest that a diacritical deﬁcit is more likely to undermine the production of verb inﬂections than a aﬃxation deﬁcit, and indicate that when diacritical processes are compromised, word form frequency is likely to inﬂuence production of verb inﬂections in agrammatic aphasia.","container-title":"Brain and Language","DOI":"10.1016/j.bandl.2003.12.006","ISSN":"0093934X","issue":"3","journalAbbreviation":"Brain and Language","language":"en","page":"484-498","source":"DOI.org (Crossref)","title":"Semantic, lexical, and phonological influences on the production of verb inflections in agrammatic aphasia","volume":"89","author":[{"family":"Faroqi-Shah","given":"Yasmeen"},{"family":"Thompson","given":"Cynthia K"}],"issued":{"date-parts":[["2004"]]}}},{"id":1156,"uris":["http://zotero.org/users/5263587/items/WX4FKDHI"],"uri":["http://zotero.org/users/5263587/items/WX4FKDHI"],"itemData":{"id":1156,"type":"article-journal","abstract":"Across most languages, verbs produced by agrammatic aphasic individuals are frequently marked by syntactically and semantically inappropriate inﬂectional aﬃxes, such as Last night, I walking home. As per language production models, verb inﬂection errors in English agrammatism could arise from three potential sources: encoding the verbs’ morphology based on temporal information at the conceptual level, accessing syntactic well-formedness constraints of verbal morphology, and encoding morphophonological form. We investigate these aspects of encoding verb inﬂections in agrammatic aphasia. Using three sentence completion experiments, it was demonstrated that production of verb inﬂections was impaired whenever temporal reference was involved; while morphological complexity and syntactic constraints were less likely to be the source of verb inﬂection errors in agrammatism. These ﬁndings are discussed in relation to current language production models.","container-title":"Journal of Memory and Language","DOI":"10.1016/j.jml.2006.09.005","ISSN":"0749596X","issue":"1","journalAbbreviation":"Journal of Memory and Language","language":"en","page":"129-151","source":"DOI.org (Crossref)","title":"Verb inflections in agrammatic aphasia: Encoding of tense features","title-short":"Verb inflections in agrammatic aphasia","volume":"56","author":[{"family":"Faroqi-Shah","given":"Yasmeen"},{"family":"Thompson","given":"Cynthia K."}],"issued":{"date-parts":[["2007"]]}}}],"schema":"https://github.com/citation-style-language/schema/raw/master/csl-citation.json"} </w:instrText>
      </w:r>
      <w:r w:rsidRPr="00552689">
        <w:rPr>
          <w:rFonts w:ascii="Times New Roman" w:hAnsi="Times New Roman" w:cs="Times New Roman"/>
          <w:kern w:val="0"/>
          <w:lang w:val="en-US"/>
        </w:rPr>
        <w:fldChar w:fldCharType="separate"/>
      </w:r>
      <w:r w:rsidRPr="00552689">
        <w:rPr>
          <w:rFonts w:ascii="Times New Roman" w:hAnsi="Times New Roman" w:cs="Times New Roman"/>
          <w:kern w:val="0"/>
          <w:lang w:val="en-US"/>
        </w:rPr>
        <w:t>Faroqi-Shah and Thompson (2004, 2007)</w:t>
      </w:r>
      <w:r w:rsidRPr="00552689">
        <w:rPr>
          <w:rFonts w:ascii="Times New Roman" w:hAnsi="Times New Roman" w:cs="Times New Roman"/>
          <w:kern w:val="0"/>
          <w:lang w:val="en-US"/>
        </w:rPr>
        <w:fldChar w:fldCharType="end"/>
      </w:r>
      <w:r w:rsidRPr="00552689">
        <w:rPr>
          <w:rFonts w:ascii="Times New Roman" w:hAnsi="Times New Roman" w:cs="Times New Roman"/>
          <w:kern w:val="0"/>
          <w:lang w:val="en-US"/>
        </w:rPr>
        <w:t>.</w:t>
      </w:r>
    </w:p>
    <w:p w14:paraId="5F22B9DD"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52413F68" w14:textId="0F5EFF88" w:rsidR="00982C66" w:rsidRPr="00552689" w:rsidRDefault="00982C66" w:rsidP="00CD0A8B">
      <w:pPr>
        <w:pStyle w:val="Paragraphedeliste"/>
        <w:widowControl w:val="0"/>
        <w:numPr>
          <w:ilvl w:val="1"/>
          <w:numId w:val="1"/>
        </w:numPr>
        <w:autoSpaceDE w:val="0"/>
        <w:autoSpaceDN w:val="0"/>
        <w:adjustRightInd w:val="0"/>
        <w:spacing w:after="0" w:line="360" w:lineRule="auto"/>
        <w:jc w:val="both"/>
        <w:rPr>
          <w:rFonts w:ascii="Times New Roman" w:hAnsi="Times New Roman" w:cs="Times New Roman"/>
          <w:b/>
          <w:bCs/>
          <w:lang w:val="en-US"/>
        </w:rPr>
      </w:pPr>
      <w:r w:rsidRPr="00552689">
        <w:rPr>
          <w:rFonts w:ascii="Times New Roman" w:hAnsi="Times New Roman" w:cs="Times New Roman"/>
          <w:b/>
          <w:bCs/>
          <w:kern w:val="0"/>
          <w:lang w:val="en-US"/>
        </w:rPr>
        <w:t xml:space="preserve"> Limitations and avenues for further research</w:t>
      </w:r>
    </w:p>
    <w:p w14:paraId="2C2A56BE" w14:textId="039973E5"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kern w:val="0"/>
          <w:lang w:val="en-US"/>
        </w:rPr>
      </w:pPr>
      <w:r w:rsidRPr="00552689">
        <w:rPr>
          <w:rFonts w:ascii="Times New Roman" w:hAnsi="Times New Roman" w:cs="Times New Roman"/>
          <w:kern w:val="0"/>
          <w:lang w:val="en-US"/>
        </w:rPr>
        <w:t xml:space="preserve">The analysis suggested here is preliminary and faces some limitations. The study should be replicated with a larger group of </w:t>
      </w:r>
      <w:r w:rsidRPr="00552689">
        <w:rPr>
          <w:rFonts w:ascii="Times New Roman" w:hAnsi="Times New Roman" w:cs="Times New Roman"/>
          <w:kern w:val="0"/>
          <w:sz w:val="20"/>
          <w:szCs w:val="20"/>
          <w:lang w:val="en-US"/>
        </w:rPr>
        <w:t>PWAA</w:t>
      </w:r>
      <w:r w:rsidRPr="00552689">
        <w:rPr>
          <w:rFonts w:ascii="Times New Roman" w:hAnsi="Times New Roman" w:cs="Times New Roman"/>
          <w:kern w:val="0"/>
          <w:lang w:val="en-US"/>
        </w:rPr>
        <w:t xml:space="preserve">, including speakers of different native languages, and with more items per condition or task. The limited number of items (particularly in word ordering and inflection) was constrained by the broader scope of the original study, which investigated multiple tasks and structures with the same </w:t>
      </w:r>
      <w:r w:rsidRPr="00552689">
        <w:rPr>
          <w:rFonts w:ascii="Times New Roman" w:hAnsi="Times New Roman" w:cs="Times New Roman"/>
          <w:kern w:val="0"/>
          <w:sz w:val="20"/>
          <w:szCs w:val="20"/>
          <w:lang w:val="en-US"/>
        </w:rPr>
        <w:t>PWAA</w:t>
      </w:r>
      <w:r w:rsidRPr="00552689">
        <w:rPr>
          <w:rFonts w:ascii="Times New Roman" w:hAnsi="Times New Roman" w:cs="Times New Roman"/>
          <w:kern w:val="0"/>
          <w:lang w:val="en-US"/>
        </w:rPr>
        <w:t xml:space="preserve">. The number of items was deliberately reduced in some conditions to avoid participant fatigue. </w:t>
      </w:r>
      <w:r w:rsidR="007E54D7" w:rsidRPr="00552689">
        <w:rPr>
          <w:rFonts w:ascii="Times New Roman" w:hAnsi="Times New Roman" w:cs="Times New Roman"/>
          <w:kern w:val="0"/>
          <w:lang w:val="en-US"/>
        </w:rPr>
        <w:t xml:space="preserve">The study is to be </w:t>
      </w:r>
      <w:r w:rsidRPr="00552689">
        <w:rPr>
          <w:rFonts w:ascii="Times New Roman" w:hAnsi="Times New Roman" w:cs="Times New Roman"/>
          <w:kern w:val="0"/>
          <w:lang w:val="en-US"/>
        </w:rPr>
        <w:t>replicate</w:t>
      </w:r>
      <w:r w:rsidR="007E54D7" w:rsidRPr="00552689">
        <w:rPr>
          <w:rFonts w:ascii="Times New Roman" w:hAnsi="Times New Roman" w:cs="Times New Roman"/>
          <w:kern w:val="0"/>
          <w:lang w:val="en-US"/>
        </w:rPr>
        <w:t>d</w:t>
      </w:r>
      <w:r w:rsidRPr="00552689">
        <w:rPr>
          <w:rFonts w:ascii="Times New Roman" w:hAnsi="Times New Roman" w:cs="Times New Roman"/>
          <w:kern w:val="0"/>
          <w:lang w:val="en-US"/>
        </w:rPr>
        <w:t xml:space="preserve"> in the future, focusing on a smaller number of tasks but a larger number of items to increase the robustness of the results.</w:t>
      </w:r>
    </w:p>
    <w:p w14:paraId="6F4E8851" w14:textId="77777777" w:rsidR="00982C66" w:rsidRPr="00552689" w:rsidRDefault="00982C66" w:rsidP="00982C66">
      <w:pPr>
        <w:widowControl w:val="0"/>
        <w:autoSpaceDE w:val="0"/>
        <w:autoSpaceDN w:val="0"/>
        <w:adjustRightInd w:val="0"/>
        <w:spacing w:after="0" w:line="240" w:lineRule="auto"/>
        <w:ind w:firstLine="380"/>
        <w:jc w:val="both"/>
        <w:rPr>
          <w:rFonts w:ascii="Times New Roman" w:hAnsi="Times New Roman" w:cs="Times New Roman"/>
          <w:lang w:val="en-US"/>
        </w:rPr>
      </w:pPr>
      <w:r w:rsidRPr="00552689">
        <w:rPr>
          <w:rFonts w:ascii="Times New Roman" w:hAnsi="Times New Roman" w:cs="Times New Roman"/>
          <w:kern w:val="0"/>
          <w:lang w:val="en-US"/>
        </w:rPr>
        <w:t>Furthermore, the study focused on and accounted for specific agrammatic patterns. First, agrammatic syntactic impairments were not taken into account, including problems with verb placement, word order, and embedding (</w:t>
      </w:r>
      <w:r w:rsidRPr="00552689">
        <w:rPr>
          <w:rFonts w:ascii="Times New Roman" w:hAnsi="Times New Roman" w:cs="Times New Roman"/>
          <w:kern w:val="0"/>
          <w:lang w:val="en-US"/>
        </w:rPr>
        <w:fldChar w:fldCharType="begin"/>
      </w:r>
      <w:r w:rsidRPr="00552689">
        <w:rPr>
          <w:rFonts w:ascii="Times New Roman" w:hAnsi="Times New Roman" w:cs="Times New Roman"/>
          <w:kern w:val="0"/>
          <w:lang w:val="en-US"/>
        </w:rPr>
        <w:instrText xml:space="preserve"> ADDIN ZOTERO_ITEM CSL_CITATION {"citationID":"NC5BHEMi","properties":{"formattedCitation":"(Bastiaanse &amp; van Zonneveld, 1998, 2005)","plainCitation":"(Bastiaanse &amp; van Zonneveld, 1998, 2005)","dontUpdate":true,"noteIndex":0},"citationItems":[{"id":1139,"uris":["http://zotero.org/users/5263587/items/IM7MPEAZ"],"uri":["http://zotero.org/users/5263587/items/IM7MPEAZ"],"itemData":{"id":1139,"type":"article-journal","container-title":"Brain and Language","DOI":"10.1006/brln.1998.1972","ISSN":"0093934X","issue":"2","journalAbbreviation":"Brain and Language","language":"en","page":"165-181","source":"DOI.org (Crossref)","title":"On the Relation between Verb Inflection and Verb Position in Dutch Agrammatic Aphasics","volume":"64","author":[{"family":"Bastiaanse","given":"Roelien"},{"family":"Zonneveld","given":"Ron","non-dropping-particle":"van"}],"issued":{"date-parts":[["1998"]]}}},{"id":517,"uris":["http://zotero.org/users/5263587/items/ILVY2RNP"],"uri":["http://zotero.org/users/5263587/items/ILVY2RNP"],"itemData":{"id":517,"type":"article-journal","abstract":"Bastiaanse, Koekkoek And Van Zonneveld (2003) hypothesized that individuals with Broca’s aphasia have problems with sentences in which the verb and its arguments are not in their base position. The present study is meant to test this hypothesis with the help of verbs with alternating transitivity: transitive: the boy breaks the glass; intransitive or unaccusative: the glass breaks. Superﬁcially seen, the latter sentence is less complex (subject–verb) than the ﬁrst (subject–verb–object), but from a theoretical point of view, the unaccusative reading (the glass breaks) is more complex, because the theme is in subject position, which is not the base position.","container-title":"Journal of Neurolinguistics","DOI":"10.1016/j.jneuroling.2004.11.006","ISSN":"09116044","issue":"1","language":"en","page":"57-66","source":"Crossref","title":"Sentence production with verbs of alternating transitivity in agrammatic Broca's aphasia","volume":"18","author":[{"family":"Bastiaanse","given":"Roelien"},{"family":"Zonneveld","given":"Ron","non-dropping-particle":"van"}],"issued":{"date-parts":[["2005"]]}}}],"schema":"https://github.com/citation-style-language/schema/raw/master/csl-citation.json"} </w:instrText>
      </w:r>
      <w:r w:rsidRPr="00552689">
        <w:rPr>
          <w:rFonts w:ascii="Times New Roman" w:hAnsi="Times New Roman" w:cs="Times New Roman"/>
          <w:kern w:val="0"/>
          <w:lang w:val="en-US"/>
        </w:rPr>
        <w:fldChar w:fldCharType="separate"/>
      </w:r>
      <w:r w:rsidRPr="00552689">
        <w:rPr>
          <w:rFonts w:ascii="Times New Roman" w:hAnsi="Times New Roman" w:cs="Times New Roman"/>
          <w:lang w:val="en-US"/>
        </w:rPr>
        <w:t>Bastiaanse &amp; van Zonneveld, 1998, 2005</w:t>
      </w:r>
      <w:r w:rsidRPr="00552689">
        <w:rPr>
          <w:rFonts w:ascii="Times New Roman" w:hAnsi="Times New Roman" w:cs="Times New Roman"/>
          <w:kern w:val="0"/>
          <w:lang w:val="en-US"/>
        </w:rPr>
        <w:fldChar w:fldCharType="end"/>
      </w:r>
      <w:r w:rsidRPr="00552689">
        <w:rPr>
          <w:rFonts w:ascii="Times New Roman" w:hAnsi="Times New Roman" w:cs="Times New Roman"/>
          <w:kern w:val="0"/>
          <w:lang w:val="en-US"/>
        </w:rPr>
        <w:t xml:space="preserve">; </w:t>
      </w:r>
      <w:r w:rsidRPr="00552689">
        <w:rPr>
          <w:rFonts w:ascii="Times New Roman" w:hAnsi="Times New Roman" w:cs="Times New Roman"/>
          <w:kern w:val="0"/>
          <w:lang w:val="en-US"/>
        </w:rPr>
        <w:fldChar w:fldCharType="begin"/>
      </w:r>
      <w:r w:rsidRPr="00552689">
        <w:rPr>
          <w:rFonts w:ascii="Times New Roman" w:hAnsi="Times New Roman" w:cs="Times New Roman"/>
          <w:kern w:val="0"/>
          <w:lang w:val="en-US"/>
        </w:rPr>
        <w:instrText xml:space="preserve"> ADDIN ZOTERO_ITEM CSL_CITATION {"citationID":"s4WRdjNe","properties":{"formattedCitation":"(Burchert et al., 2005)","plainCitation":"(Burchert et al., 2005)","dontUpdate":true,"noteIndex":0},"citationItems":[{"id":147,"uris":["http://zotero.org/users/5263587/items/SQ4LWFNH"],"uri":["http://zotero.org/users/5263587/items/SQ4LWFNH"],"itemData":{"id":147,"type":"article-journal","abstract":"Recently, neurolinguistic explanations informed by linguistic theory have been proposed to account for spontaneous and elicited agrammatic speech production. These are either formulated in terms of impaired representations or they refer to impaired processing. Both have in common that they assume severe disorders of question production due to vulnerability of the left periphery of sentence structures in the representational account, of verb movement in the processing account. We report the results of question elicitation and spontaneous speech analysis in eight chronic German agrammatic speakers. The results indicate that there is not one homogeneous agrammatic pattern, but that the data reveal double dissociations which cannot be accounted for by the unitary explanations of agrammatism which are presently available.","container-title":"Journal of Neurolinguistics","DOI":"10.1016/j.jneuroling.2004.11.007","ISSN":"09116044","issue":"1","language":"en","page":"67-88","source":"Crossref","title":"The left periphery in agrammatic clausal representations: evidence from German","title-short":"The left periphery in agrammatic clausal representations","volume":"18","author":[{"family":"Burchert","given":"Frank"},{"family":"Swoboda-Moll","given":"Maria"},{"family":"De Bleser","given":"Ria"}],"issued":{"date-parts":[["2005"]]}}}],"schema":"https://github.com/citation-style-language/schema/raw/master/csl-citation.json"} </w:instrText>
      </w:r>
      <w:r w:rsidRPr="00552689">
        <w:rPr>
          <w:rFonts w:ascii="Times New Roman" w:hAnsi="Times New Roman" w:cs="Times New Roman"/>
          <w:kern w:val="0"/>
          <w:lang w:val="en-US"/>
        </w:rPr>
        <w:fldChar w:fldCharType="separate"/>
      </w:r>
      <w:r w:rsidRPr="00552689">
        <w:rPr>
          <w:rFonts w:ascii="Times New Roman" w:hAnsi="Times New Roman" w:cs="Times New Roman"/>
          <w:lang w:val="en-US"/>
        </w:rPr>
        <w:t>Burchert et al., 2005</w:t>
      </w:r>
      <w:r w:rsidRPr="00552689">
        <w:rPr>
          <w:rFonts w:ascii="Times New Roman" w:hAnsi="Times New Roman" w:cs="Times New Roman"/>
          <w:kern w:val="0"/>
          <w:lang w:val="en-US"/>
        </w:rPr>
        <w:fldChar w:fldCharType="end"/>
      </w:r>
      <w:r w:rsidRPr="00552689">
        <w:rPr>
          <w:rFonts w:ascii="Times New Roman" w:hAnsi="Times New Roman" w:cs="Times New Roman"/>
          <w:kern w:val="0"/>
          <w:lang w:val="en-US"/>
        </w:rPr>
        <w:t xml:space="preserve">; Friedmann &amp; Grodzinsky, 1997; </w:t>
      </w:r>
      <w:r w:rsidRPr="00552689">
        <w:rPr>
          <w:rFonts w:ascii="Times New Roman" w:hAnsi="Times New Roman" w:cs="Times New Roman"/>
          <w:kern w:val="0"/>
          <w:lang w:val="en-US"/>
        </w:rPr>
        <w:fldChar w:fldCharType="begin"/>
      </w:r>
      <w:r w:rsidRPr="00552689">
        <w:rPr>
          <w:rFonts w:ascii="Times New Roman" w:hAnsi="Times New Roman" w:cs="Times New Roman"/>
          <w:kern w:val="0"/>
          <w:lang w:val="en-US"/>
        </w:rPr>
        <w:instrText xml:space="preserve"> ADDIN ZOTERO_ITEM CSL_CITATION {"citationID":"lKZ32Gv9","properties":{"formattedCitation":"(Kok et al., 2006)","plainCitation":"(Kok et al., 2006)","dontUpdate":true,"noteIndex":0},"citationItems":[{"id":1137,"uris":["http://zotero.org/users/5263587/items/HXHSBTNP"],"uri":["http://zotero.org/users/5263587/items/HXHSBTNP"],"itemData":{"id":1137,"type":"article-journal","abstract":"This study investigates eVects of verb movement in nine Dutch-speaking agrammatic aphasics. According to linguistic theory, in verb second languages such as Dutch and German, the verb remains in its clause-Wnal base position in embedded clauses, whereas it moves to second position in main clauses. In recent linguistic accounts of agrammatic sentence production, it has been suggested that the production of sentences with moved verbs is relatively diYcult. However, we argue that evidence provided by previous studies on this matter is inconclusive. An experiment is reported in which the production of both types of clauses is compared. No evidence is found that sentences with moved verbs are relatively diYcult to produce. In fact, there was a tendency for the base order sentences to be harder. Implications of these Wndings for theories of normal and agrammatic sentence production are discussed.","container-title":"Brain and Language","DOI":"10.1016/j.bandl.2005.05.005","ISSN":"0093934X","issue":"3","journalAbbreviation":"Brain and Language","language":"en","page":"243-254","source":"DOI.org (Crossref)","title":"Agrammatic sentence production: Is verb second impaired in Dutch?","title-short":"Agrammatic sentence production","volume":"96","author":[{"family":"Kok","given":"Peter"},{"family":"Kolk","given":"Herman"},{"family":"Haverkort","given":"Marco"}],"issued":{"date-parts":[["2006"]]}}}],"schema":"https://github.com/citation-style-language/schema/raw/master/csl-citation.json"} </w:instrText>
      </w:r>
      <w:r w:rsidRPr="00552689">
        <w:rPr>
          <w:rFonts w:ascii="Times New Roman" w:hAnsi="Times New Roman" w:cs="Times New Roman"/>
          <w:kern w:val="0"/>
          <w:lang w:val="en-US"/>
        </w:rPr>
        <w:fldChar w:fldCharType="separate"/>
      </w:r>
      <w:r w:rsidRPr="00552689">
        <w:rPr>
          <w:rFonts w:ascii="Times New Roman" w:hAnsi="Times New Roman" w:cs="Times New Roman"/>
          <w:lang w:val="en-US"/>
        </w:rPr>
        <w:t>Kok et al., 2006)</w:t>
      </w:r>
      <w:r w:rsidRPr="00552689">
        <w:rPr>
          <w:rFonts w:ascii="Times New Roman" w:hAnsi="Times New Roman" w:cs="Times New Roman"/>
          <w:kern w:val="0"/>
          <w:lang w:val="en-US"/>
        </w:rPr>
        <w:fldChar w:fldCharType="end"/>
      </w:r>
      <w:r w:rsidRPr="00552689">
        <w:rPr>
          <w:rFonts w:ascii="Times New Roman" w:hAnsi="Times New Roman" w:cs="Times New Roman"/>
          <w:kern w:val="0"/>
          <w:lang w:val="en-US"/>
        </w:rPr>
        <w:t>. These problems have been reported in the literature, but they have caused some debate since unaffected syntax has also been observed in agrammatism (</w:t>
      </w:r>
      <w:r w:rsidRPr="00552689">
        <w:rPr>
          <w:rFonts w:ascii="Times New Roman" w:hAnsi="Times New Roman" w:cs="Times New Roman"/>
          <w:kern w:val="0"/>
          <w:lang w:val="en-US"/>
        </w:rPr>
        <w:fldChar w:fldCharType="begin"/>
      </w:r>
      <w:r w:rsidRPr="00552689">
        <w:rPr>
          <w:rFonts w:ascii="Times New Roman" w:hAnsi="Times New Roman" w:cs="Times New Roman"/>
          <w:kern w:val="0"/>
          <w:lang w:val="en-US"/>
        </w:rPr>
        <w:instrText xml:space="preserve"> ADDIN ZOTERO_ITEM CSL_CITATION {"citationID":"N31U6LVz","properties":{"formattedCitation":"(Penke, 1998)","plainCitation":"(Penke, 1998)","dontUpdate":true,"noteIndex":0},"citationItems":[{"id":32,"uris":["http://zotero.org/users/5263587/items/4RHNZQ35"],"uri":["http://zotero.org/users/5263587/items/4RHNZQ35"],"itemData":{"id":32,"type":"book","abstract":"Im Agrammatismus, einer Sprachstörung infolge einer Hirnschädigung, sind Wortstellung und Flexion beeinträchtigt. Diese Monographie legt eine empirische Studie zum Agrammatismus im Deutschen vor, die auf Spontansprachdaten und experimentell erhobenen Daten von elf Agrammatikern basiert. Im Zentrum der Studie steht die Frage, welche Komponenten der grammatischen Kompetenz im Agrammatismus geschädigt sind.  Die Studie zeigt, daß im Bereich der Wortstellung keine qualitativen Unterschiede zu normalsprachlichen grammatischen Repräsentationen vorliegen. Die Stellung des Verbs wird im Agrammatismus wie im normalsprachlichen System von der Finitheit des Verbs und dem Satztyp (Haupt-/Nebensatz) abhängig gemacht. Argumente konnten topikalisiert und mit Objektkasus markiert werden. Selektive Beeinträchtigungen kennzeichnen dagegen den Bereich der Flexion. Die wesentlichen Ergebnisse sind: 1) das Default-Pluralflexiv -s ist geschädigt, die irregulären Pluralflexive sind erhalten; 2) die reguläre Partizipflexion ist erhalten, die irreguläre geringfügig beeinträchtigt; 3) die reguläre Kongruenzflexion ist beeinträchtigt, die irregulären Suppletivformen sind es jedoch nicht. Daß reguläre und irreguläre Flexionsformen vom Agrammatismus unterschiedlich betroffen werden, spricht dafür, daß sie auf verschiedenen kognitiven Prozessen basieren: Während reguläre Formen durch Affigierung gebildet werden, sind irreguläre Formen als Vollformen gespeichert. Die Relevanz dieser selektiven Defizite für die linguistische Theoriebildung wird diskutiert.","event-place":"Tübingen","ISBN":"978-3-11-091468-9","language":"de","note":"Google-Books-ID: NSMhAAAAQBAJ","publisher":"Niemeyer","publisher-place":"Tübingen","source":"Google Books","title":"Die Grammatik des Agrammatismus: Eine linguistische Untersuchung zu Wortstellung und Flexion bei Broca-Aphasie","title-short":"Die Grammatik des Agrammatismus","author":[{"family":"Penke","given":"Martina"}],"issued":{"date-parts":[["1998"]]}}}],"schema":"https://github.com/citation-style-language/schema/raw/master/csl-citation.json"} </w:instrText>
      </w:r>
      <w:r w:rsidRPr="00552689">
        <w:rPr>
          <w:rFonts w:ascii="Times New Roman" w:hAnsi="Times New Roman" w:cs="Times New Roman"/>
          <w:kern w:val="0"/>
          <w:lang w:val="en-US"/>
        </w:rPr>
        <w:fldChar w:fldCharType="separate"/>
      </w:r>
      <w:r w:rsidRPr="00552689">
        <w:rPr>
          <w:rFonts w:ascii="Times New Roman" w:hAnsi="Times New Roman" w:cs="Times New Roman"/>
          <w:lang w:val="en-US"/>
        </w:rPr>
        <w:t>Penke, 1998)</w:t>
      </w:r>
      <w:r w:rsidRPr="00552689">
        <w:rPr>
          <w:rFonts w:ascii="Times New Roman" w:hAnsi="Times New Roman" w:cs="Times New Roman"/>
          <w:kern w:val="0"/>
          <w:lang w:val="en-US"/>
        </w:rPr>
        <w:fldChar w:fldCharType="end"/>
      </w:r>
      <w:r w:rsidRPr="00552689">
        <w:rPr>
          <w:rFonts w:ascii="Times New Roman" w:hAnsi="Times New Roman" w:cs="Times New Roman"/>
          <w:kern w:val="0"/>
          <w:lang w:val="en-US"/>
        </w:rPr>
        <w:t>.</w:t>
      </w:r>
    </w:p>
    <w:p w14:paraId="32D08EB4" w14:textId="77777777" w:rsidR="00982C66" w:rsidRPr="00552689" w:rsidRDefault="00982C66" w:rsidP="00982C66">
      <w:pPr>
        <w:widowControl w:val="0"/>
        <w:autoSpaceDE w:val="0"/>
        <w:autoSpaceDN w:val="0"/>
        <w:adjustRightInd w:val="0"/>
        <w:spacing w:after="0" w:line="240" w:lineRule="auto"/>
        <w:ind w:firstLine="380"/>
        <w:jc w:val="both"/>
        <w:rPr>
          <w:rFonts w:ascii="Times New Roman" w:hAnsi="Times New Roman" w:cs="Times New Roman"/>
          <w:kern w:val="0"/>
          <w:lang w:val="en-US"/>
        </w:rPr>
      </w:pPr>
      <w:r w:rsidRPr="00552689">
        <w:rPr>
          <w:rFonts w:ascii="Times New Roman" w:hAnsi="Times New Roman" w:cs="Times New Roman"/>
          <w:kern w:val="0"/>
          <w:lang w:val="en-US"/>
        </w:rPr>
        <w:t xml:space="preserve">Second, in its current form, the proposal fails to account for cases reported in the literature that demonstrate the impact of external linguistic variables on the performance of the </w:t>
      </w:r>
      <w:r w:rsidRPr="00552689">
        <w:rPr>
          <w:rFonts w:ascii="Times New Roman" w:hAnsi="Times New Roman" w:cs="Times New Roman"/>
          <w:kern w:val="0"/>
          <w:sz w:val="20"/>
          <w:szCs w:val="20"/>
          <w:lang w:val="en-US"/>
        </w:rPr>
        <w:t>PWAA</w:t>
      </w:r>
      <w:r w:rsidRPr="00552689">
        <w:rPr>
          <w:rFonts w:ascii="Times New Roman" w:hAnsi="Times New Roman" w:cs="Times New Roman"/>
          <w:kern w:val="0"/>
          <w:lang w:val="en-US"/>
        </w:rPr>
        <w:t xml:space="preserve">. None of the lexical variables controlled here influenced the accuracy of the responses. However, only infinitive frequency was controlled in the present study. Measures of verb form and affix frequency were not considered, which is a limitation of the study, as these factors have been reported to influence both accuracy and substitution patterns in agrammatism </w:t>
      </w:r>
      <w:r w:rsidRPr="00552689">
        <w:rPr>
          <w:rFonts w:ascii="Times New Roman" w:hAnsi="Times New Roman" w:cs="Times New Roman"/>
          <w:kern w:val="0"/>
          <w:lang w:val="en-US"/>
        </w:rPr>
        <w:fldChar w:fldCharType="begin"/>
      </w:r>
      <w:r w:rsidRPr="00552689">
        <w:rPr>
          <w:rFonts w:ascii="Times New Roman" w:hAnsi="Times New Roman" w:cs="Times New Roman"/>
          <w:kern w:val="0"/>
          <w:lang w:val="en-US"/>
        </w:rPr>
        <w:instrText xml:space="preserve"> ADDIN ZOTERO_ITEM CSL_CITATION {"citationID":"yQQcBxtY","properties":{"formattedCitation":"(Centeno &amp; Cairns, 2010; Faroqi-Shah &amp; Thompson, 2004; Penke, 2003)","plainCitation":"(Centeno &amp; Cairns, 2010; Faroqi-Shah &amp; Thompson, 2004; Penke, 2003)","noteIndex":0},"citationItems":[{"id":2450,"uris":["http://zotero.org/users/5263587/items/3ZF6UMAW"],"uri":["http://zotero.org/users/5263587/items/3ZF6UMAW"],"itemData":{"id":2450,"type":"article-journal","abstract":"The resistance of high-frequency linguistic elements to aphasic impairment suggests that frequency of occurrence may be implicated in verb use differences in agrammatic aphasia. The highly-inﬂected Spanish verb system allows for the examination of frequency of occurrence along two main metrics, daily usage frequency and paradigmatic frequency. In this study, we explored the role of those two frequency dimensions in verb repetition by Spanish speakers with agrammatism. Six native Spanish-speaking individuals with agrammatic oral expression were matched for age, education and Spanish dialect with six speakers with typical language. The speakers participated in a sentence repetition task involving simple verb tenses. Results revealed that high frequency in daily usage can have a stronger facilitating effect on verb repetition than paradigmatic frequency. Theoretical and clinical implications of the ﬁndings are discussed to highlight some plausible repercussions of typical discourse patterns in providing a socio-cognitive dimension to agrammatism theory and in supporting the use of frequency-based linguistic features in agrammatism therapy.","container-title":"International Journal of Speech-Language Pathology","issue":"1","language":"en","page":"35-46","source":"Zotero","title":"Assessing frequency effects on verb inﬂection use by Spanish-speaking individuals with agrammatism: Theoretical and clinical implications","volume":"12","author":[{"family":"Centeno","given":"Jose G"},{"family":"Cairns","given":"Helen Smith"}],"issued":{"date-parts":[["2010"]]}}},{"id":1154,"uris":["http://zotero.org/users/5263587/items/IN4YWXUY"],"uri":["http://zotero.org/users/5263587/items/IN4YWXUY"],"itemData":{"id":1154,"type":"article-journal","abstract":"Verb inﬂection errors, often seen in agrammatic aphasic speech, have been attributed to either impaired encoding of diacritical features that specify tense and aspect, or to impaired aﬃxation during phonological encoding. In this study we examined the eﬀect of semantic markedness, word form frequency and aﬃx frequency, as well as accuracy and error patterns, in an attempt to evaluate whether diacritical or aﬃxation operations are impaired. Verb inﬂections (V þ ing, V þ ed, V þ s, and V stem in present progressive, past, present 3rd person singular, and future tense contexts, respectively) were elicited in eight mild-moderate agrammatic aphasic individuals in a sentence context using a picture description task. Results revealed that the majority of verbs produced were aﬃxed (75%) although accuracy was low (36%). Word form frequency was found to be a signiﬁcant predictor of the accuracy with which verb inﬂections were produced; while aﬃx frequency and semantic markedness were not found to inﬂuence accuracy. These results suggest that a diacritical deﬁcit is more likely to undermine the production of verb inﬂections than a aﬃxation deﬁcit, and indicate that when diacritical processes are compromised, word form frequency is likely to inﬂuence production of verb inﬂections in agrammatic aphasia.","container-title":"Brain and Language","DOI":"10.1016/j.bandl.2003.12.006","ISSN":"0093934X","issue":"3","journalAbbreviation":"Brain and Language","language":"en","page":"484-498","source":"DOI.org (Crossref)","title":"Semantic, lexical, and phonological influences on the production of verb inflections in agrammatic aphasia","volume":"89","author":[{"family":"Faroqi-Shah","given":"Yasmeen"},{"family":"Thompson","given":"Cynthia K"}],"issued":{"date-parts":[["2004"]]}}},{"id":2448,"uris":["http://zotero.org/users/5263587/items/D4CQ48A4"],"uri":["http://zotero.org/users/5263587/items/D4CQ48A4"],"itemData":{"id":2448,"type":"article-journal","container-title":"Brain and Language","language":"en","page":"50-51","source":"Zotero","title":"On the morphological basis of syntactic deﬁcits","volume":"87","author":[{"family":"Penke","given":"Martina"}],"issued":{"date-parts":[["2003"]]}}}],"schema":"https://github.com/citation-style-language/schema/raw/master/csl-citation.json"} </w:instrText>
      </w:r>
      <w:r w:rsidRPr="00552689">
        <w:rPr>
          <w:rFonts w:ascii="Times New Roman" w:hAnsi="Times New Roman" w:cs="Times New Roman"/>
          <w:kern w:val="0"/>
          <w:lang w:val="en-US"/>
        </w:rPr>
        <w:fldChar w:fldCharType="separate"/>
      </w:r>
      <w:r w:rsidRPr="00552689">
        <w:rPr>
          <w:rFonts w:ascii="Times New Roman" w:hAnsi="Times New Roman" w:cs="Times New Roman"/>
          <w:lang w:val="en-US"/>
        </w:rPr>
        <w:t>(Centeno &amp; Cairns, 2010; Faroqi-Shah &amp; Thompson, 2004; Penke, 2003)</w:t>
      </w:r>
      <w:r w:rsidRPr="00552689">
        <w:rPr>
          <w:rFonts w:ascii="Times New Roman" w:hAnsi="Times New Roman" w:cs="Times New Roman"/>
          <w:kern w:val="0"/>
          <w:lang w:val="en-US"/>
        </w:rPr>
        <w:fldChar w:fldCharType="end"/>
      </w:r>
      <w:r w:rsidRPr="00552689">
        <w:rPr>
          <w:rFonts w:ascii="Times New Roman" w:hAnsi="Times New Roman" w:cs="Times New Roman"/>
          <w:kern w:val="0"/>
          <w:lang w:val="en-US"/>
        </w:rPr>
        <w:t xml:space="preserve">. The markedness analysis adopted here defines markedness in terms of semantics. Form frequency and semantic markedness may interact or be inseparable (Faroqi-Shah &amp; Tompson, 2004). As a result, a significant effect of verb form frequency would not necessarily be inconsistent with the analysis presented in the current paper. There is also evidence in the literature that morphological complexity may play a role in the performance of </w:t>
      </w:r>
      <w:r w:rsidRPr="00552689">
        <w:rPr>
          <w:rFonts w:ascii="Times New Roman" w:hAnsi="Times New Roman" w:cs="Times New Roman"/>
          <w:kern w:val="0"/>
          <w:sz w:val="20"/>
          <w:lang w:val="en-US"/>
        </w:rPr>
        <w:t>PWAA</w:t>
      </w:r>
      <w:r w:rsidRPr="00552689">
        <w:rPr>
          <w:rFonts w:ascii="Times New Roman" w:hAnsi="Times New Roman" w:cs="Times New Roman"/>
          <w:kern w:val="0"/>
          <w:lang w:val="en-US"/>
        </w:rPr>
        <w:t xml:space="preserve">. </w:t>
      </w:r>
      <w:proofErr w:type="spellStart"/>
      <w:r w:rsidRPr="00552689">
        <w:rPr>
          <w:rFonts w:ascii="Times New Roman" w:hAnsi="Times New Roman" w:cs="Times New Roman"/>
          <w:kern w:val="0"/>
          <w:lang w:val="en-US"/>
        </w:rPr>
        <w:t>Koukoulioti</w:t>
      </w:r>
      <w:proofErr w:type="spellEnd"/>
      <w:r w:rsidRPr="00552689">
        <w:rPr>
          <w:rFonts w:ascii="Times New Roman" w:hAnsi="Times New Roman" w:cs="Times New Roman"/>
          <w:kern w:val="0"/>
          <w:lang w:val="en-US"/>
        </w:rPr>
        <w:t xml:space="preserve"> and Bastiaanse </w:t>
      </w:r>
      <w:r w:rsidRPr="00552689">
        <w:rPr>
          <w:rFonts w:ascii="Times New Roman" w:hAnsi="Times New Roman" w:cs="Times New Roman"/>
          <w:kern w:val="0"/>
          <w:lang w:val="en-US"/>
        </w:rPr>
        <w:fldChar w:fldCharType="begin"/>
      </w:r>
      <w:r w:rsidRPr="00552689">
        <w:rPr>
          <w:rFonts w:ascii="Times New Roman" w:hAnsi="Times New Roman" w:cs="Times New Roman"/>
          <w:kern w:val="0"/>
          <w:lang w:val="en-US"/>
        </w:rPr>
        <w:instrText xml:space="preserve"> ADDIN ZOTERO_ITEM CSL_CITATION {"citationID":"A1XPcYJG","properties":{"formattedCitation":"(Koukoulioti &amp; Bastiaanse, 2020)","plainCitation":"(Koukoulioti &amp; Bastiaanse, 2020)","dontUpdate":true,"noteIndex":0},"citationItems":[{"id":2335,"uris":["http://zotero.org/users/5263587/items/Q4ZFNRII"],"uri":["http://zotero.org/users/5263587/items/Q4ZFNRII"],"itemData":{"id":2335,"type":"article-journal","abstract":"Several studies have shown selective deficits in the production and comprehension of verb forms referring to the past. On the basis of this evidence the Past Discourse Linking Hypothesis (Bastiaanse et al., 2011) suggests that individuals with aphasia have difficulties with verb forms referring to the past, in comparison to non-past forms such as the present and the future. However, many studies provide counterevidence. This study presents a review of the literature and addresses the question of dissociation between the past and the non-past in aphasia in Greek, a language which distinguishes among three past forms. A mixed group of eight individuals with aphasia and a group of 10 non-brain-damaged speakers performed the two tasks of the Greek version of the Test for Assessing Reference of Time (Bastiaanse, Jonkers, &amp; Thompson, 2008): a sentence completion task (primed by pictures) and a sentence-picture matching task. The sentence completion task tested the present, future and three past tenses: past perfective, past imperfective and present perfect. The sentence-picture matching task tested past perfective, present and future. The production data provide evidence for a deficit in the reference to the past but they also suggest difficulties with the future. Interestingly, a dissociation among the three past tenses tested was found. Above chance performance was found in comprehension across tenses. We consider possible accounts of the data and we discuss the implications of these findings for the Past Discourse Linking Hypothesis.","container-title":"Journal of Neurolinguistics","language":"en","page":"100872","source":"Zotero","title":"Time reference in aphasia_ Evidence from Greek","volume":"53","author":[{"family":"Koukoulioti","given":"Vasiliki"},{"family":"Bastiaanse","given":"Roelin"}],"issued":{"date-parts":[["2020"]]}}}],"schema":"https://github.com/citation-style-language/schema/raw/master/csl-citation.json"} </w:instrText>
      </w:r>
      <w:r w:rsidRPr="00552689">
        <w:rPr>
          <w:rFonts w:ascii="Times New Roman" w:hAnsi="Times New Roman" w:cs="Times New Roman"/>
          <w:kern w:val="0"/>
          <w:lang w:val="en-US"/>
        </w:rPr>
        <w:fldChar w:fldCharType="separate"/>
      </w:r>
      <w:r w:rsidRPr="00552689">
        <w:rPr>
          <w:rFonts w:ascii="Times New Roman" w:hAnsi="Times New Roman" w:cs="Times New Roman"/>
          <w:lang w:val="en-US"/>
        </w:rPr>
        <w:t>(2020)</w:t>
      </w:r>
      <w:r w:rsidRPr="00552689">
        <w:rPr>
          <w:rFonts w:ascii="Times New Roman" w:hAnsi="Times New Roman" w:cs="Times New Roman"/>
          <w:kern w:val="0"/>
          <w:lang w:val="en-US"/>
        </w:rPr>
        <w:fldChar w:fldCharType="end"/>
      </w:r>
      <w:r w:rsidRPr="00552689">
        <w:rPr>
          <w:rFonts w:ascii="Times New Roman" w:hAnsi="Times New Roman" w:cs="Times New Roman"/>
          <w:kern w:val="0"/>
          <w:lang w:val="en-US"/>
        </w:rPr>
        <w:t xml:space="preserve"> found in Greek agrammatism that periphrastic forms tended to be more error-prone than synthetic forms. This was not observed here, and if it were the case, it would not explain the difficulties encountered with the synthetic conditional in French, which are similar to the difficulties with the analytic conditional in German</w:t>
      </w:r>
      <w:r w:rsidRPr="00552689">
        <w:rPr>
          <w:rStyle w:val="Appelnotedebasdep"/>
          <w:rFonts w:ascii="Times New Roman" w:hAnsi="Times New Roman" w:cs="Times New Roman"/>
          <w:kern w:val="0"/>
          <w:lang w:val="en-US"/>
        </w:rPr>
        <w:footnoteReference w:id="11"/>
      </w:r>
      <w:r w:rsidRPr="00552689">
        <w:rPr>
          <w:rFonts w:ascii="Times New Roman" w:hAnsi="Times New Roman" w:cs="Times New Roman"/>
          <w:kern w:val="0"/>
          <w:lang w:val="en-US"/>
        </w:rPr>
        <w:t xml:space="preserve">. </w:t>
      </w:r>
    </w:p>
    <w:p w14:paraId="05FF4BDD" w14:textId="703AE6BE" w:rsidR="00982C66" w:rsidRPr="00552689" w:rsidRDefault="00982C66" w:rsidP="00982C66">
      <w:pPr>
        <w:widowControl w:val="0"/>
        <w:autoSpaceDE w:val="0"/>
        <w:autoSpaceDN w:val="0"/>
        <w:adjustRightInd w:val="0"/>
        <w:spacing w:after="0" w:line="240" w:lineRule="auto"/>
        <w:ind w:firstLine="380"/>
        <w:jc w:val="both"/>
        <w:rPr>
          <w:rFonts w:ascii="Times New Roman" w:hAnsi="Times New Roman" w:cs="Times New Roman"/>
          <w:kern w:val="0"/>
          <w:lang w:val="en-US"/>
        </w:rPr>
      </w:pPr>
      <w:r w:rsidRPr="00552689">
        <w:rPr>
          <w:rFonts w:ascii="Times New Roman" w:hAnsi="Times New Roman" w:cs="Times New Roman"/>
          <w:kern w:val="0"/>
          <w:lang w:val="en-US"/>
        </w:rPr>
        <w:t>Another methodological limitation is that some items allowed both present and future morphology for future reference, thus precluding conclusions about future semantic impairment. Future studies should use contexts that force future morphology, e.g., by increasing the uncertainty of the event described in the item</w:t>
      </w:r>
      <w:r w:rsidR="00914B99" w:rsidRPr="00552689">
        <w:rPr>
          <w:rFonts w:ascii="Times New Roman" w:hAnsi="Times New Roman" w:cs="Times New Roman"/>
          <w:kern w:val="0"/>
          <w:lang w:val="en-US"/>
        </w:rPr>
        <w:t>s</w:t>
      </w:r>
      <w:r w:rsidRPr="00552689">
        <w:rPr>
          <w:rFonts w:ascii="Times New Roman" w:hAnsi="Times New Roman" w:cs="Times New Roman"/>
          <w:kern w:val="0"/>
          <w:lang w:val="en-US"/>
        </w:rPr>
        <w:t xml:space="preserve"> or by using forced-choice tasks.</w:t>
      </w:r>
    </w:p>
    <w:p w14:paraId="2E0E00CD" w14:textId="3F2B9E8C" w:rsidR="00982C66" w:rsidRPr="00552689" w:rsidRDefault="00982C66" w:rsidP="00982C66">
      <w:pPr>
        <w:widowControl w:val="0"/>
        <w:autoSpaceDE w:val="0"/>
        <w:autoSpaceDN w:val="0"/>
        <w:adjustRightInd w:val="0"/>
        <w:spacing w:after="0" w:line="240" w:lineRule="auto"/>
        <w:ind w:firstLine="380"/>
        <w:jc w:val="both"/>
        <w:rPr>
          <w:rFonts w:ascii="Times New Roman" w:hAnsi="Times New Roman" w:cs="Times New Roman"/>
          <w:lang w:val="en-US"/>
        </w:rPr>
      </w:pPr>
      <w:r w:rsidRPr="00552689">
        <w:rPr>
          <w:rFonts w:ascii="Times New Roman" w:hAnsi="Times New Roman" w:cs="Times New Roman"/>
          <w:kern w:val="0"/>
          <w:lang w:val="en-US"/>
        </w:rPr>
        <w:t xml:space="preserve">Examining other synthetic tenses and moods, e.g., French subjunctive or German synthetic conditional, may disentangle the role of morphology and semantics in agrammatic verbal inflectional impairment and thus confirm or refute the current view that morphosemantics is problematic. Alternatively, assessing the same semantic content through different morphological forms could also </w:t>
      </w:r>
      <w:r w:rsidR="00F8163B" w:rsidRPr="00552689">
        <w:rPr>
          <w:rFonts w:ascii="Times New Roman" w:hAnsi="Times New Roman" w:cs="Times New Roman"/>
          <w:kern w:val="0"/>
          <w:lang w:val="en-US"/>
        </w:rPr>
        <w:t>evaluate</w:t>
      </w:r>
      <w:r w:rsidRPr="00552689">
        <w:rPr>
          <w:rFonts w:ascii="Times New Roman" w:hAnsi="Times New Roman" w:cs="Times New Roman"/>
          <w:kern w:val="0"/>
          <w:lang w:val="en-US"/>
        </w:rPr>
        <w:t xml:space="preserve"> the current account. French offers this possibility with its rich verbal inflectional system, which has several past and future tenses, with both analytic and synthetic variants.  </w:t>
      </w:r>
      <w:r w:rsidRPr="00552689">
        <w:rPr>
          <w:rFonts w:ascii="Times New Roman" w:hAnsi="Times New Roman" w:cs="Times New Roman"/>
          <w:lang w:val="en-US"/>
        </w:rPr>
        <w:t>(7239)</w:t>
      </w:r>
    </w:p>
    <w:p w14:paraId="6A41960E" w14:textId="77777777" w:rsidR="00982C66" w:rsidRPr="00552689" w:rsidRDefault="00982C66" w:rsidP="00982C66">
      <w:pPr>
        <w:widowControl w:val="0"/>
        <w:autoSpaceDE w:val="0"/>
        <w:autoSpaceDN w:val="0"/>
        <w:adjustRightInd w:val="0"/>
        <w:spacing w:after="0" w:line="240" w:lineRule="auto"/>
        <w:ind w:firstLine="380"/>
        <w:jc w:val="both"/>
        <w:rPr>
          <w:rFonts w:ascii="Times New Roman" w:hAnsi="Times New Roman" w:cs="Times New Roman"/>
          <w:lang w:val="en-US"/>
        </w:rPr>
      </w:pPr>
    </w:p>
    <w:p w14:paraId="71269244"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b/>
          <w:bCs/>
          <w:lang w:val="en-US"/>
        </w:rPr>
      </w:pPr>
      <w:r w:rsidRPr="00552689">
        <w:rPr>
          <w:rFonts w:ascii="Times New Roman" w:hAnsi="Times New Roman" w:cs="Times New Roman"/>
          <w:b/>
          <w:bCs/>
          <w:lang w:val="en-US"/>
        </w:rPr>
        <w:t>Disclosure statement</w:t>
      </w:r>
    </w:p>
    <w:p w14:paraId="6FC62C38"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r w:rsidRPr="00552689">
        <w:rPr>
          <w:rFonts w:ascii="Times New Roman" w:hAnsi="Times New Roman" w:cs="Times New Roman"/>
          <w:kern w:val="0"/>
          <w:lang w:val="en-US"/>
        </w:rPr>
        <w:t>The author declares no conflict of interest.</w:t>
      </w:r>
    </w:p>
    <w:p w14:paraId="209B4161"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7F27E267"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38258427"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b/>
          <w:bCs/>
          <w:lang w:val="en-US"/>
        </w:rPr>
      </w:pPr>
      <w:r w:rsidRPr="00552689">
        <w:rPr>
          <w:rFonts w:ascii="Times New Roman" w:hAnsi="Times New Roman" w:cs="Times New Roman"/>
          <w:b/>
          <w:bCs/>
          <w:lang w:val="en-US"/>
        </w:rPr>
        <w:t xml:space="preserve">References </w:t>
      </w:r>
    </w:p>
    <w:p w14:paraId="124B9407" w14:textId="77777777" w:rsidR="00982C66" w:rsidRPr="00294182" w:rsidRDefault="00982C66" w:rsidP="00982C66">
      <w:pPr>
        <w:pStyle w:val="Sansinterligne"/>
        <w:rPr>
          <w:rFonts w:ascii="Times New Roman" w:hAnsi="Times New Roman" w:cs="Times New Roman"/>
        </w:rPr>
      </w:pPr>
      <w:r w:rsidRPr="00552689">
        <w:rPr>
          <w:lang w:val="en-US"/>
        </w:rPr>
        <w:fldChar w:fldCharType="begin"/>
      </w:r>
      <w:r w:rsidRPr="00552689">
        <w:rPr>
          <w:lang w:val="en-US"/>
        </w:rPr>
        <w:instrText xml:space="preserve"> ADDIN ZOTERO_BIBL {"uncited":[],"omitted":[],"custom":[]} CSL_BIBLIOGRAPHY </w:instrText>
      </w:r>
      <w:r w:rsidRPr="00552689">
        <w:rPr>
          <w:lang w:val="en-US"/>
        </w:rPr>
        <w:fldChar w:fldCharType="separate"/>
      </w:r>
      <w:r w:rsidRPr="00552689">
        <w:rPr>
          <w:rFonts w:ascii="Times New Roman" w:hAnsi="Times New Roman" w:cs="Times New Roman"/>
          <w:lang w:val="en-US"/>
        </w:rPr>
        <w:t xml:space="preserve">Abouda, L. (1997). </w:t>
      </w:r>
      <w:r w:rsidRPr="00294182">
        <w:rPr>
          <w:rFonts w:ascii="Times New Roman" w:hAnsi="Times New Roman" w:cs="Times New Roman"/>
        </w:rPr>
        <w:t xml:space="preserve">Le conditionnel: Temps ou mode? Arguments syntaxiques. </w:t>
      </w:r>
      <w:r w:rsidRPr="00294182">
        <w:rPr>
          <w:rFonts w:ascii="Times New Roman" w:hAnsi="Times New Roman" w:cs="Times New Roman"/>
          <w:i/>
          <w:iCs/>
        </w:rPr>
        <w:t>Revue Romane</w:t>
      </w:r>
      <w:r w:rsidRPr="00294182">
        <w:rPr>
          <w:rFonts w:ascii="Times New Roman" w:hAnsi="Times New Roman" w:cs="Times New Roman"/>
        </w:rPr>
        <w:t xml:space="preserve">, </w:t>
      </w:r>
      <w:r w:rsidRPr="00294182">
        <w:rPr>
          <w:rFonts w:ascii="Times New Roman" w:hAnsi="Times New Roman" w:cs="Times New Roman"/>
          <w:i/>
          <w:iCs/>
        </w:rPr>
        <w:t>32</w:t>
      </w:r>
      <w:r w:rsidRPr="00294182">
        <w:rPr>
          <w:rFonts w:ascii="Times New Roman" w:hAnsi="Times New Roman" w:cs="Times New Roman"/>
        </w:rPr>
        <w:t xml:space="preserve">(2), </w:t>
      </w:r>
    </w:p>
    <w:p w14:paraId="787A8B6F" w14:textId="77777777" w:rsidR="00982C66" w:rsidRPr="00294182" w:rsidRDefault="00982C66" w:rsidP="00982C66">
      <w:pPr>
        <w:pStyle w:val="Sansinterligne"/>
        <w:ind w:firstLine="708"/>
        <w:rPr>
          <w:rFonts w:ascii="Times New Roman" w:hAnsi="Times New Roman" w:cs="Times New Roman"/>
        </w:rPr>
      </w:pPr>
      <w:r w:rsidRPr="00294182">
        <w:rPr>
          <w:rFonts w:ascii="Times New Roman" w:hAnsi="Times New Roman" w:cs="Times New Roman"/>
        </w:rPr>
        <w:t>179–198.</w:t>
      </w:r>
    </w:p>
    <w:p w14:paraId="104418B0" w14:textId="77777777" w:rsidR="00982C66" w:rsidRPr="00552689" w:rsidRDefault="00982C66" w:rsidP="00982C66">
      <w:pPr>
        <w:pStyle w:val="Sansinterligne"/>
        <w:rPr>
          <w:rFonts w:ascii="Times New Roman" w:hAnsi="Times New Roman" w:cs="Times New Roman"/>
          <w:lang w:val="en-US"/>
        </w:rPr>
      </w:pPr>
      <w:r w:rsidRPr="00294182">
        <w:rPr>
          <w:rFonts w:ascii="Times New Roman" w:hAnsi="Times New Roman" w:cs="Times New Roman"/>
        </w:rPr>
        <w:t xml:space="preserve">Bastiaanse, R. (2008). </w:t>
      </w:r>
      <w:r w:rsidRPr="00552689">
        <w:rPr>
          <w:rFonts w:ascii="Times New Roman" w:hAnsi="Times New Roman" w:cs="Times New Roman"/>
          <w:lang w:val="en-US"/>
        </w:rPr>
        <w:t xml:space="preserve">Production of verbs in base position by Dutch agrammatic speakers: Inflection </w:t>
      </w:r>
    </w:p>
    <w:p w14:paraId="1F73D90D"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lang w:val="en-US"/>
        </w:rPr>
        <w:t xml:space="preserve">versus finiteness. </w:t>
      </w:r>
      <w:r w:rsidRPr="00552689">
        <w:rPr>
          <w:rFonts w:ascii="Times New Roman" w:hAnsi="Times New Roman" w:cs="Times New Roman"/>
          <w:i/>
          <w:iCs/>
          <w:lang w:val="en-US"/>
        </w:rPr>
        <w:t>Journal of Neurolinguistics</w:t>
      </w:r>
      <w:r w:rsidRPr="00552689">
        <w:rPr>
          <w:rFonts w:ascii="Times New Roman" w:hAnsi="Times New Roman" w:cs="Times New Roman"/>
          <w:lang w:val="en-US"/>
        </w:rPr>
        <w:t xml:space="preserve">, </w:t>
      </w:r>
      <w:r w:rsidRPr="00552689">
        <w:rPr>
          <w:rFonts w:ascii="Times New Roman" w:hAnsi="Times New Roman" w:cs="Times New Roman"/>
          <w:i/>
          <w:iCs/>
          <w:lang w:val="en-US"/>
        </w:rPr>
        <w:t>21</w:t>
      </w:r>
      <w:r w:rsidRPr="00552689">
        <w:rPr>
          <w:rFonts w:ascii="Times New Roman" w:hAnsi="Times New Roman" w:cs="Times New Roman"/>
          <w:lang w:val="en-US"/>
        </w:rPr>
        <w:t xml:space="preserve">(2), 104–119. </w:t>
      </w:r>
    </w:p>
    <w:p w14:paraId="3A5A9BA5" w14:textId="77777777" w:rsidR="00982C66" w:rsidRPr="00552689" w:rsidRDefault="00982C66" w:rsidP="00982C66">
      <w:pPr>
        <w:pStyle w:val="Sansinterligne"/>
        <w:ind w:left="708"/>
        <w:rPr>
          <w:rFonts w:ascii="Times New Roman" w:hAnsi="Times New Roman" w:cs="Times New Roman"/>
          <w:lang w:val="en-US"/>
        </w:rPr>
      </w:pPr>
      <w:r w:rsidRPr="00552689">
        <w:rPr>
          <w:rFonts w:ascii="Times New Roman" w:hAnsi="Times New Roman" w:cs="Times New Roman"/>
          <w:lang w:val="en-US"/>
        </w:rPr>
        <w:t>https://doi.org/10.1016/j.jneuroling.2006.10.006</w:t>
      </w:r>
    </w:p>
    <w:p w14:paraId="4111CD34" w14:textId="77777777" w:rsidR="00982C66" w:rsidRPr="00552689" w:rsidRDefault="00982C66" w:rsidP="00982C66">
      <w:pPr>
        <w:pStyle w:val="Sansinterligne"/>
        <w:rPr>
          <w:rFonts w:ascii="Times New Roman" w:hAnsi="Times New Roman" w:cs="Times New Roman"/>
          <w:i/>
          <w:iCs/>
          <w:lang w:val="en-US"/>
        </w:rPr>
      </w:pPr>
      <w:r w:rsidRPr="00552689">
        <w:rPr>
          <w:rFonts w:ascii="Times New Roman" w:hAnsi="Times New Roman" w:cs="Times New Roman"/>
          <w:lang w:val="en-US"/>
        </w:rPr>
        <w:t xml:space="preserve">Bastiaanse, R. (2013). Why reference to the past is difficult for agrammatic speakers. </w:t>
      </w:r>
      <w:r w:rsidRPr="00552689">
        <w:rPr>
          <w:rFonts w:ascii="Times New Roman" w:hAnsi="Times New Roman" w:cs="Times New Roman"/>
          <w:i/>
          <w:iCs/>
          <w:lang w:val="en-US"/>
        </w:rPr>
        <w:t xml:space="preserve">Clinical </w:t>
      </w:r>
    </w:p>
    <w:p w14:paraId="62FA0992"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Linguistics &amp; Phonetics</w:t>
      </w:r>
      <w:r w:rsidRPr="00552689">
        <w:rPr>
          <w:rFonts w:ascii="Times New Roman" w:hAnsi="Times New Roman" w:cs="Times New Roman"/>
          <w:lang w:val="en-US"/>
        </w:rPr>
        <w:t xml:space="preserve">, </w:t>
      </w:r>
      <w:r w:rsidRPr="00552689">
        <w:rPr>
          <w:rFonts w:ascii="Times New Roman" w:hAnsi="Times New Roman" w:cs="Times New Roman"/>
          <w:i/>
          <w:iCs/>
          <w:lang w:val="en-US"/>
        </w:rPr>
        <w:t>27</w:t>
      </w:r>
      <w:r w:rsidRPr="00552689">
        <w:rPr>
          <w:rFonts w:ascii="Times New Roman" w:hAnsi="Times New Roman" w:cs="Times New Roman"/>
          <w:lang w:val="en-US"/>
        </w:rPr>
        <w:t>(4), 244–263. https://doi.org/10.3109/02699206.2012.751626</w:t>
      </w:r>
    </w:p>
    <w:p w14:paraId="2D4E2365"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Bastiaanse, R., Bamyaci, E., Hsu, C.-J., Lee, J., Duman, T. Y., &amp; Thompson, C. K. (2011). Time </w:t>
      </w:r>
    </w:p>
    <w:p w14:paraId="29B0AF1D" w14:textId="77777777" w:rsidR="00982C66" w:rsidRPr="00552689" w:rsidRDefault="00982C66" w:rsidP="00982C66">
      <w:pPr>
        <w:pStyle w:val="Sansinterligne"/>
        <w:ind w:left="708"/>
        <w:rPr>
          <w:rFonts w:ascii="Times New Roman" w:hAnsi="Times New Roman" w:cs="Times New Roman"/>
          <w:lang w:val="en-US"/>
        </w:rPr>
      </w:pPr>
      <w:r w:rsidRPr="00552689">
        <w:rPr>
          <w:rFonts w:ascii="Times New Roman" w:hAnsi="Times New Roman" w:cs="Times New Roman"/>
          <w:lang w:val="en-US"/>
        </w:rPr>
        <w:t xml:space="preserve">reference in agrammatic aphasia: A cross-linguistic study. </w:t>
      </w:r>
      <w:r w:rsidRPr="00552689">
        <w:rPr>
          <w:rFonts w:ascii="Times New Roman" w:hAnsi="Times New Roman" w:cs="Times New Roman"/>
          <w:i/>
          <w:iCs/>
          <w:lang w:val="en-US"/>
        </w:rPr>
        <w:t>Journal of Neurolinguistics</w:t>
      </w:r>
      <w:r w:rsidRPr="00552689">
        <w:rPr>
          <w:rFonts w:ascii="Times New Roman" w:hAnsi="Times New Roman" w:cs="Times New Roman"/>
          <w:lang w:val="en-US"/>
        </w:rPr>
        <w:t xml:space="preserve">, </w:t>
      </w:r>
      <w:r w:rsidRPr="00552689">
        <w:rPr>
          <w:rFonts w:ascii="Times New Roman" w:hAnsi="Times New Roman" w:cs="Times New Roman"/>
          <w:i/>
          <w:iCs/>
          <w:lang w:val="en-US"/>
        </w:rPr>
        <w:t>24</w:t>
      </w:r>
      <w:r w:rsidRPr="00552689">
        <w:rPr>
          <w:rFonts w:ascii="Times New Roman" w:hAnsi="Times New Roman" w:cs="Times New Roman"/>
          <w:lang w:val="en-US"/>
        </w:rPr>
        <w:t>(6), 652–673. https://doi.org/10.1016/j.jneuroling.2011.07.001</w:t>
      </w:r>
    </w:p>
    <w:p w14:paraId="7A3AA1B5" w14:textId="153FCBDD" w:rsidR="00982C66" w:rsidRPr="00552689" w:rsidRDefault="00982C66" w:rsidP="00982C66">
      <w:pPr>
        <w:pStyle w:val="Sansinterligne"/>
        <w:rPr>
          <w:rFonts w:ascii="Times New Roman" w:hAnsi="Times New Roman" w:cs="Times New Roman"/>
          <w:lang w:val="en-US"/>
        </w:rPr>
      </w:pPr>
      <w:r w:rsidRPr="00294182">
        <w:rPr>
          <w:rFonts w:ascii="Times New Roman" w:hAnsi="Times New Roman" w:cs="Times New Roman"/>
          <w:lang w:val="es-ES"/>
        </w:rPr>
        <w:t xml:space="preserve">Bastiaanse, R., &amp; van </w:t>
      </w:r>
      <w:proofErr w:type="spellStart"/>
      <w:r w:rsidRPr="00294182">
        <w:rPr>
          <w:rFonts w:ascii="Times New Roman" w:hAnsi="Times New Roman" w:cs="Times New Roman"/>
          <w:lang w:val="es-ES"/>
        </w:rPr>
        <w:t>Zonneveld</w:t>
      </w:r>
      <w:proofErr w:type="spellEnd"/>
      <w:r w:rsidRPr="00294182">
        <w:rPr>
          <w:rFonts w:ascii="Times New Roman" w:hAnsi="Times New Roman" w:cs="Times New Roman"/>
          <w:lang w:val="es-ES"/>
        </w:rPr>
        <w:t xml:space="preserve">, R. (1998). </w:t>
      </w:r>
      <w:r w:rsidRPr="00552689">
        <w:rPr>
          <w:rFonts w:ascii="Times New Roman" w:hAnsi="Times New Roman" w:cs="Times New Roman"/>
          <w:lang w:val="en-US"/>
        </w:rPr>
        <w:t xml:space="preserve">On the </w:t>
      </w:r>
      <w:r w:rsidR="00293F05" w:rsidRPr="00552689">
        <w:rPr>
          <w:rFonts w:ascii="Times New Roman" w:hAnsi="Times New Roman" w:cs="Times New Roman"/>
          <w:lang w:val="en-US"/>
        </w:rPr>
        <w:t>r</w:t>
      </w:r>
      <w:r w:rsidRPr="00552689">
        <w:rPr>
          <w:rFonts w:ascii="Times New Roman" w:hAnsi="Times New Roman" w:cs="Times New Roman"/>
          <w:lang w:val="en-US"/>
        </w:rPr>
        <w:t xml:space="preserve">elation between </w:t>
      </w:r>
      <w:r w:rsidR="00293F05" w:rsidRPr="00552689">
        <w:rPr>
          <w:rFonts w:ascii="Times New Roman" w:hAnsi="Times New Roman" w:cs="Times New Roman"/>
          <w:lang w:val="en-US"/>
        </w:rPr>
        <w:t>v</w:t>
      </w:r>
      <w:r w:rsidRPr="00552689">
        <w:rPr>
          <w:rFonts w:ascii="Times New Roman" w:hAnsi="Times New Roman" w:cs="Times New Roman"/>
          <w:lang w:val="en-US"/>
        </w:rPr>
        <w:t xml:space="preserve">erb </w:t>
      </w:r>
      <w:r w:rsidR="00293F05" w:rsidRPr="00552689">
        <w:rPr>
          <w:rFonts w:ascii="Times New Roman" w:hAnsi="Times New Roman" w:cs="Times New Roman"/>
          <w:lang w:val="en-US"/>
        </w:rPr>
        <w:t>i</w:t>
      </w:r>
      <w:r w:rsidRPr="00552689">
        <w:rPr>
          <w:rFonts w:ascii="Times New Roman" w:hAnsi="Times New Roman" w:cs="Times New Roman"/>
          <w:lang w:val="en-US"/>
        </w:rPr>
        <w:t xml:space="preserve">nflection and </w:t>
      </w:r>
      <w:r w:rsidR="00293F05" w:rsidRPr="00552689">
        <w:rPr>
          <w:rFonts w:ascii="Times New Roman" w:hAnsi="Times New Roman" w:cs="Times New Roman"/>
          <w:lang w:val="en-US"/>
        </w:rPr>
        <w:t>v</w:t>
      </w:r>
      <w:r w:rsidRPr="00552689">
        <w:rPr>
          <w:rFonts w:ascii="Times New Roman" w:hAnsi="Times New Roman" w:cs="Times New Roman"/>
          <w:lang w:val="en-US"/>
        </w:rPr>
        <w:t xml:space="preserve">erb </w:t>
      </w:r>
    </w:p>
    <w:p w14:paraId="365A831B" w14:textId="0A2FDB19" w:rsidR="00982C66" w:rsidRPr="00552689" w:rsidRDefault="00293F05" w:rsidP="00982C66">
      <w:pPr>
        <w:pStyle w:val="Sansinterligne"/>
        <w:ind w:left="708"/>
        <w:rPr>
          <w:rFonts w:ascii="Times New Roman" w:hAnsi="Times New Roman" w:cs="Times New Roman"/>
          <w:lang w:val="en-US"/>
        </w:rPr>
      </w:pPr>
      <w:r w:rsidRPr="00552689">
        <w:rPr>
          <w:rFonts w:ascii="Times New Roman" w:hAnsi="Times New Roman" w:cs="Times New Roman"/>
          <w:lang w:val="en-US"/>
        </w:rPr>
        <w:t>p</w:t>
      </w:r>
      <w:r w:rsidR="00982C66" w:rsidRPr="00552689">
        <w:rPr>
          <w:rFonts w:ascii="Times New Roman" w:hAnsi="Times New Roman" w:cs="Times New Roman"/>
          <w:lang w:val="en-US"/>
        </w:rPr>
        <w:t xml:space="preserve">osition in Dutch </w:t>
      </w:r>
      <w:r w:rsidRPr="00552689">
        <w:rPr>
          <w:rFonts w:ascii="Times New Roman" w:hAnsi="Times New Roman" w:cs="Times New Roman"/>
          <w:lang w:val="en-US"/>
        </w:rPr>
        <w:t>a</w:t>
      </w:r>
      <w:r w:rsidR="00982C66" w:rsidRPr="00552689">
        <w:rPr>
          <w:rFonts w:ascii="Times New Roman" w:hAnsi="Times New Roman" w:cs="Times New Roman"/>
          <w:lang w:val="en-US"/>
        </w:rPr>
        <w:t xml:space="preserve">grammatic </w:t>
      </w:r>
      <w:r w:rsidRPr="00552689">
        <w:rPr>
          <w:rFonts w:ascii="Times New Roman" w:hAnsi="Times New Roman" w:cs="Times New Roman"/>
          <w:lang w:val="en-US"/>
        </w:rPr>
        <w:t>a</w:t>
      </w:r>
      <w:r w:rsidR="00982C66" w:rsidRPr="00552689">
        <w:rPr>
          <w:rFonts w:ascii="Times New Roman" w:hAnsi="Times New Roman" w:cs="Times New Roman"/>
          <w:lang w:val="en-US"/>
        </w:rPr>
        <w:t xml:space="preserve">phasics. </w:t>
      </w:r>
      <w:r w:rsidR="00982C66" w:rsidRPr="00552689">
        <w:rPr>
          <w:rFonts w:ascii="Times New Roman" w:hAnsi="Times New Roman" w:cs="Times New Roman"/>
          <w:i/>
          <w:iCs/>
          <w:lang w:val="en-US"/>
        </w:rPr>
        <w:t>Brain and Language</w:t>
      </w:r>
      <w:r w:rsidR="00982C66" w:rsidRPr="00552689">
        <w:rPr>
          <w:rFonts w:ascii="Times New Roman" w:hAnsi="Times New Roman" w:cs="Times New Roman"/>
          <w:lang w:val="en-US"/>
        </w:rPr>
        <w:t xml:space="preserve">, </w:t>
      </w:r>
      <w:r w:rsidR="00982C66" w:rsidRPr="00552689">
        <w:rPr>
          <w:rFonts w:ascii="Times New Roman" w:hAnsi="Times New Roman" w:cs="Times New Roman"/>
          <w:i/>
          <w:iCs/>
          <w:lang w:val="en-US"/>
        </w:rPr>
        <w:t>64</w:t>
      </w:r>
      <w:r w:rsidR="00982C66" w:rsidRPr="00552689">
        <w:rPr>
          <w:rFonts w:ascii="Times New Roman" w:hAnsi="Times New Roman" w:cs="Times New Roman"/>
          <w:lang w:val="en-US"/>
        </w:rPr>
        <w:t>(2), 165–181. https://doi.org/10.1006/brln.1998.1972</w:t>
      </w:r>
    </w:p>
    <w:p w14:paraId="49648171" w14:textId="77777777" w:rsidR="00982C66" w:rsidRPr="00552689" w:rsidRDefault="00982C66" w:rsidP="00982C66">
      <w:pPr>
        <w:pStyle w:val="Sansinterligne"/>
        <w:rPr>
          <w:rFonts w:ascii="Times New Roman" w:hAnsi="Times New Roman" w:cs="Times New Roman"/>
          <w:lang w:val="en-US"/>
        </w:rPr>
      </w:pPr>
      <w:r w:rsidRPr="00294182">
        <w:rPr>
          <w:rFonts w:ascii="Times New Roman" w:hAnsi="Times New Roman" w:cs="Times New Roman"/>
          <w:lang w:val="es-ES"/>
        </w:rPr>
        <w:t xml:space="preserve">Bastiaanse, R., &amp; van </w:t>
      </w:r>
      <w:proofErr w:type="spellStart"/>
      <w:r w:rsidRPr="00294182">
        <w:rPr>
          <w:rFonts w:ascii="Times New Roman" w:hAnsi="Times New Roman" w:cs="Times New Roman"/>
          <w:lang w:val="es-ES"/>
        </w:rPr>
        <w:t>Zonneveld</w:t>
      </w:r>
      <w:proofErr w:type="spellEnd"/>
      <w:r w:rsidRPr="00294182">
        <w:rPr>
          <w:rFonts w:ascii="Times New Roman" w:hAnsi="Times New Roman" w:cs="Times New Roman"/>
          <w:lang w:val="es-ES"/>
        </w:rPr>
        <w:t xml:space="preserve">, R. (2005). </w:t>
      </w:r>
      <w:r w:rsidRPr="00552689">
        <w:rPr>
          <w:rFonts w:ascii="Times New Roman" w:hAnsi="Times New Roman" w:cs="Times New Roman"/>
          <w:lang w:val="en-US"/>
        </w:rPr>
        <w:t xml:space="preserve">Sentence production with verbs of alternating transitivity </w:t>
      </w:r>
    </w:p>
    <w:p w14:paraId="4931E182" w14:textId="77777777" w:rsidR="007C3D6E" w:rsidRPr="00552689" w:rsidRDefault="00982C66" w:rsidP="007C3D6E">
      <w:pPr>
        <w:pStyle w:val="Sansinterligne"/>
        <w:ind w:firstLine="708"/>
        <w:rPr>
          <w:rFonts w:ascii="Times New Roman" w:hAnsi="Times New Roman" w:cs="Times New Roman"/>
          <w:lang w:val="en-US"/>
        </w:rPr>
      </w:pPr>
      <w:r w:rsidRPr="00552689">
        <w:rPr>
          <w:rFonts w:ascii="Times New Roman" w:hAnsi="Times New Roman" w:cs="Times New Roman"/>
          <w:lang w:val="en-US"/>
        </w:rPr>
        <w:t xml:space="preserve">in agrammatic Broca’s aphasia. </w:t>
      </w:r>
      <w:r w:rsidRPr="00552689">
        <w:rPr>
          <w:rFonts w:ascii="Times New Roman" w:hAnsi="Times New Roman" w:cs="Times New Roman"/>
          <w:i/>
          <w:iCs/>
          <w:lang w:val="en-US"/>
        </w:rPr>
        <w:t>Journal of Neurolinguistics</w:t>
      </w:r>
      <w:r w:rsidRPr="00552689">
        <w:rPr>
          <w:rFonts w:ascii="Times New Roman" w:hAnsi="Times New Roman" w:cs="Times New Roman"/>
          <w:lang w:val="en-US"/>
        </w:rPr>
        <w:t xml:space="preserve">, </w:t>
      </w:r>
      <w:r w:rsidRPr="00552689">
        <w:rPr>
          <w:rFonts w:ascii="Times New Roman" w:hAnsi="Times New Roman" w:cs="Times New Roman"/>
          <w:i/>
          <w:iCs/>
          <w:lang w:val="en-US"/>
        </w:rPr>
        <w:t>18</w:t>
      </w:r>
      <w:r w:rsidRPr="00552689">
        <w:rPr>
          <w:rFonts w:ascii="Times New Roman" w:hAnsi="Times New Roman" w:cs="Times New Roman"/>
          <w:lang w:val="en-US"/>
        </w:rPr>
        <w:t xml:space="preserve">(1), 57–66. </w:t>
      </w:r>
      <w:r w:rsidR="007C3D6E" w:rsidRPr="00552689">
        <w:rPr>
          <w:rFonts w:ascii="Times New Roman" w:hAnsi="Times New Roman" w:cs="Times New Roman"/>
          <w:lang w:val="en-US"/>
        </w:rPr>
        <w:t xml:space="preserve"> </w:t>
      </w:r>
    </w:p>
    <w:p w14:paraId="75357236" w14:textId="57C20475" w:rsidR="00982C66" w:rsidRPr="00552689" w:rsidRDefault="00982C66" w:rsidP="007C3D6E">
      <w:pPr>
        <w:pStyle w:val="Sansinterligne"/>
        <w:ind w:firstLine="708"/>
        <w:rPr>
          <w:rFonts w:ascii="Times New Roman" w:hAnsi="Times New Roman" w:cs="Times New Roman"/>
          <w:lang w:val="en-US"/>
        </w:rPr>
      </w:pPr>
      <w:r w:rsidRPr="00552689">
        <w:rPr>
          <w:rFonts w:ascii="Times New Roman" w:hAnsi="Times New Roman" w:cs="Times New Roman"/>
          <w:lang w:val="en-US"/>
        </w:rPr>
        <w:t>https://doi.org/10.1016/j.jneuroling.2004.11.006</w:t>
      </w:r>
    </w:p>
    <w:p w14:paraId="1E6B67D2"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Bates, E., Wulfeck, B., &amp; MacWhinney, B. (1991). Cross-linguistic research in aphasia: An overview. </w:t>
      </w:r>
    </w:p>
    <w:p w14:paraId="197AB3D7"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Brain and Language</w:t>
      </w:r>
      <w:r w:rsidRPr="00552689">
        <w:rPr>
          <w:rFonts w:ascii="Times New Roman" w:hAnsi="Times New Roman" w:cs="Times New Roman"/>
          <w:lang w:val="en-US"/>
        </w:rPr>
        <w:t xml:space="preserve">, </w:t>
      </w:r>
      <w:r w:rsidRPr="00552689">
        <w:rPr>
          <w:rFonts w:ascii="Times New Roman" w:hAnsi="Times New Roman" w:cs="Times New Roman"/>
          <w:i/>
          <w:iCs/>
          <w:lang w:val="en-US"/>
        </w:rPr>
        <w:t>41</w:t>
      </w:r>
      <w:r w:rsidRPr="00552689">
        <w:rPr>
          <w:rFonts w:ascii="Times New Roman" w:hAnsi="Times New Roman" w:cs="Times New Roman"/>
          <w:lang w:val="en-US"/>
        </w:rPr>
        <w:t>(2), 123–148. https://doi.org/10.1016/0093-934X(91)90149-U</w:t>
      </w:r>
    </w:p>
    <w:p w14:paraId="1351FCB3"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Berube, S., Nonnemacher, J., Demsky, C., Glenn, S., Saxena, S., Wright, A., Tippett, D. C., &amp; Hillis, </w:t>
      </w:r>
    </w:p>
    <w:p w14:paraId="4B581E57" w14:textId="2EA87DBB"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lang w:val="en-US"/>
        </w:rPr>
        <w:t xml:space="preserve">A. E. (2019). Stealing </w:t>
      </w:r>
      <w:r w:rsidR="007034BC" w:rsidRPr="00552689">
        <w:rPr>
          <w:rFonts w:ascii="Times New Roman" w:hAnsi="Times New Roman" w:cs="Times New Roman"/>
          <w:lang w:val="en-US"/>
        </w:rPr>
        <w:t>c</w:t>
      </w:r>
      <w:r w:rsidRPr="00552689">
        <w:rPr>
          <w:rFonts w:ascii="Times New Roman" w:hAnsi="Times New Roman" w:cs="Times New Roman"/>
          <w:lang w:val="en-US"/>
        </w:rPr>
        <w:t xml:space="preserve">ookies in the </w:t>
      </w:r>
      <w:r w:rsidR="007034BC" w:rsidRPr="00552689">
        <w:rPr>
          <w:rFonts w:ascii="Times New Roman" w:hAnsi="Times New Roman" w:cs="Times New Roman"/>
          <w:lang w:val="en-US"/>
        </w:rPr>
        <w:t>t</w:t>
      </w:r>
      <w:r w:rsidRPr="00552689">
        <w:rPr>
          <w:rFonts w:ascii="Times New Roman" w:hAnsi="Times New Roman" w:cs="Times New Roman"/>
          <w:lang w:val="en-US"/>
        </w:rPr>
        <w:t>wenty-</w:t>
      </w:r>
      <w:r w:rsidR="007034BC" w:rsidRPr="00552689">
        <w:rPr>
          <w:rFonts w:ascii="Times New Roman" w:hAnsi="Times New Roman" w:cs="Times New Roman"/>
          <w:lang w:val="en-US"/>
        </w:rPr>
        <w:t>f</w:t>
      </w:r>
      <w:r w:rsidRPr="00552689">
        <w:rPr>
          <w:rFonts w:ascii="Times New Roman" w:hAnsi="Times New Roman" w:cs="Times New Roman"/>
          <w:lang w:val="en-US"/>
        </w:rPr>
        <w:t xml:space="preserve">irst </w:t>
      </w:r>
      <w:r w:rsidR="007034BC" w:rsidRPr="00552689">
        <w:rPr>
          <w:rFonts w:ascii="Times New Roman" w:hAnsi="Times New Roman" w:cs="Times New Roman"/>
          <w:lang w:val="en-US"/>
        </w:rPr>
        <w:t>c</w:t>
      </w:r>
      <w:r w:rsidRPr="00552689">
        <w:rPr>
          <w:rFonts w:ascii="Times New Roman" w:hAnsi="Times New Roman" w:cs="Times New Roman"/>
          <w:lang w:val="en-US"/>
        </w:rPr>
        <w:t xml:space="preserve">entury: Measures of </w:t>
      </w:r>
      <w:r w:rsidR="007034BC" w:rsidRPr="00552689">
        <w:rPr>
          <w:rFonts w:ascii="Times New Roman" w:hAnsi="Times New Roman" w:cs="Times New Roman"/>
          <w:lang w:val="en-US"/>
        </w:rPr>
        <w:t>s</w:t>
      </w:r>
      <w:r w:rsidRPr="00552689">
        <w:rPr>
          <w:rFonts w:ascii="Times New Roman" w:hAnsi="Times New Roman" w:cs="Times New Roman"/>
          <w:lang w:val="en-US"/>
        </w:rPr>
        <w:t xml:space="preserve">poken </w:t>
      </w:r>
      <w:r w:rsidR="007034BC" w:rsidRPr="00552689">
        <w:rPr>
          <w:rFonts w:ascii="Times New Roman" w:hAnsi="Times New Roman" w:cs="Times New Roman"/>
          <w:lang w:val="en-US"/>
        </w:rPr>
        <w:t>n</w:t>
      </w:r>
      <w:r w:rsidRPr="00552689">
        <w:rPr>
          <w:rFonts w:ascii="Times New Roman" w:hAnsi="Times New Roman" w:cs="Times New Roman"/>
          <w:lang w:val="en-US"/>
        </w:rPr>
        <w:t xml:space="preserve">arrative in </w:t>
      </w:r>
    </w:p>
    <w:p w14:paraId="0E90DC1B" w14:textId="42892796" w:rsidR="00982C66" w:rsidRPr="00552689" w:rsidRDefault="007034BC" w:rsidP="00982C66">
      <w:pPr>
        <w:pStyle w:val="Sansinterligne"/>
        <w:ind w:left="708"/>
        <w:rPr>
          <w:rFonts w:ascii="Times New Roman" w:hAnsi="Times New Roman" w:cs="Times New Roman"/>
          <w:lang w:val="en-US"/>
        </w:rPr>
      </w:pPr>
      <w:r w:rsidRPr="00552689">
        <w:rPr>
          <w:rFonts w:ascii="Times New Roman" w:hAnsi="Times New Roman" w:cs="Times New Roman"/>
          <w:lang w:val="en-US"/>
        </w:rPr>
        <w:t>h</w:t>
      </w:r>
      <w:r w:rsidR="00982C66" w:rsidRPr="00552689">
        <w:rPr>
          <w:rFonts w:ascii="Times New Roman" w:hAnsi="Times New Roman" w:cs="Times New Roman"/>
          <w:lang w:val="en-US"/>
        </w:rPr>
        <w:t xml:space="preserve">ealthy </w:t>
      </w:r>
      <w:r w:rsidRPr="00552689">
        <w:rPr>
          <w:rFonts w:ascii="Times New Roman" w:hAnsi="Times New Roman" w:cs="Times New Roman"/>
          <w:lang w:val="en-US"/>
        </w:rPr>
        <w:t>v</w:t>
      </w:r>
      <w:r w:rsidR="00982C66" w:rsidRPr="00552689">
        <w:rPr>
          <w:rFonts w:ascii="Times New Roman" w:hAnsi="Times New Roman" w:cs="Times New Roman"/>
          <w:lang w:val="en-US"/>
        </w:rPr>
        <w:t xml:space="preserve">ersus </w:t>
      </w:r>
      <w:r w:rsidRPr="00552689">
        <w:rPr>
          <w:rFonts w:ascii="Times New Roman" w:hAnsi="Times New Roman" w:cs="Times New Roman"/>
          <w:lang w:val="en-US"/>
        </w:rPr>
        <w:t>s</w:t>
      </w:r>
      <w:r w:rsidR="00982C66" w:rsidRPr="00552689">
        <w:rPr>
          <w:rFonts w:ascii="Times New Roman" w:hAnsi="Times New Roman" w:cs="Times New Roman"/>
          <w:lang w:val="en-US"/>
        </w:rPr>
        <w:t xml:space="preserve">peakers </w:t>
      </w:r>
      <w:r w:rsidRPr="00552689">
        <w:rPr>
          <w:rFonts w:ascii="Times New Roman" w:hAnsi="Times New Roman" w:cs="Times New Roman"/>
          <w:lang w:val="en-US"/>
        </w:rPr>
        <w:t>w</w:t>
      </w:r>
      <w:r w:rsidR="00982C66" w:rsidRPr="00552689">
        <w:rPr>
          <w:rFonts w:ascii="Times New Roman" w:hAnsi="Times New Roman" w:cs="Times New Roman"/>
          <w:lang w:val="en-US"/>
        </w:rPr>
        <w:t xml:space="preserve">ith </w:t>
      </w:r>
      <w:r w:rsidRPr="00552689">
        <w:rPr>
          <w:rFonts w:ascii="Times New Roman" w:hAnsi="Times New Roman" w:cs="Times New Roman"/>
          <w:lang w:val="en-US"/>
        </w:rPr>
        <w:t>a</w:t>
      </w:r>
      <w:r w:rsidR="00982C66" w:rsidRPr="00552689">
        <w:rPr>
          <w:rFonts w:ascii="Times New Roman" w:hAnsi="Times New Roman" w:cs="Times New Roman"/>
          <w:lang w:val="en-US"/>
        </w:rPr>
        <w:t xml:space="preserve">phasia. </w:t>
      </w:r>
      <w:r w:rsidR="00982C66" w:rsidRPr="00552689">
        <w:rPr>
          <w:rFonts w:ascii="Times New Roman" w:hAnsi="Times New Roman" w:cs="Times New Roman"/>
          <w:i/>
          <w:iCs/>
          <w:lang w:val="en-US"/>
        </w:rPr>
        <w:t>American Journal of Speech-Language Pathology</w:t>
      </w:r>
      <w:r w:rsidR="00982C66" w:rsidRPr="00552689">
        <w:rPr>
          <w:rFonts w:ascii="Times New Roman" w:hAnsi="Times New Roman" w:cs="Times New Roman"/>
          <w:lang w:val="en-US"/>
        </w:rPr>
        <w:t xml:space="preserve">, </w:t>
      </w:r>
      <w:r w:rsidR="00982C66" w:rsidRPr="00552689">
        <w:rPr>
          <w:rFonts w:ascii="Times New Roman" w:hAnsi="Times New Roman" w:cs="Times New Roman"/>
          <w:i/>
          <w:iCs/>
          <w:lang w:val="en-US"/>
        </w:rPr>
        <w:t>28</w:t>
      </w:r>
      <w:r w:rsidR="00982C66" w:rsidRPr="00552689">
        <w:rPr>
          <w:rFonts w:ascii="Times New Roman" w:hAnsi="Times New Roman" w:cs="Times New Roman"/>
          <w:lang w:val="en-US"/>
        </w:rPr>
        <w:t>, 321–329.</w:t>
      </w:r>
    </w:p>
    <w:p w14:paraId="6658ABE2"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Beveridge, M. E. L., &amp; Bak, T. H. (2011). The languages of aphasia research: Bias and diversity. </w:t>
      </w:r>
    </w:p>
    <w:p w14:paraId="72C6E027"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Aphasiology</w:t>
      </w:r>
      <w:r w:rsidRPr="00552689">
        <w:rPr>
          <w:rFonts w:ascii="Times New Roman" w:hAnsi="Times New Roman" w:cs="Times New Roman"/>
          <w:lang w:val="en-US"/>
        </w:rPr>
        <w:t xml:space="preserve">, </w:t>
      </w:r>
      <w:r w:rsidRPr="00552689">
        <w:rPr>
          <w:rFonts w:ascii="Times New Roman" w:hAnsi="Times New Roman" w:cs="Times New Roman"/>
          <w:i/>
          <w:iCs/>
          <w:lang w:val="en-US"/>
        </w:rPr>
        <w:t>25</w:t>
      </w:r>
      <w:r w:rsidRPr="00552689">
        <w:rPr>
          <w:rFonts w:ascii="Times New Roman" w:hAnsi="Times New Roman" w:cs="Times New Roman"/>
          <w:lang w:val="en-US"/>
        </w:rPr>
        <w:t>(12), 1451–1468. https://doi.org/10.1080/02687038.2011.624165</w:t>
      </w:r>
    </w:p>
    <w:p w14:paraId="52923D51"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Bos, L. S., Hanne, S., Wartenburger, I., &amp; Bastiaanse, R. (2014). Losing track of time? Processing of </w:t>
      </w:r>
    </w:p>
    <w:p w14:paraId="4F471DB9" w14:textId="77777777" w:rsidR="00982C66" w:rsidRPr="00294182" w:rsidRDefault="00982C66" w:rsidP="00982C66">
      <w:pPr>
        <w:pStyle w:val="Sansinterligne"/>
        <w:ind w:left="708"/>
        <w:rPr>
          <w:rFonts w:ascii="Times New Roman" w:hAnsi="Times New Roman" w:cs="Times New Roman"/>
        </w:rPr>
      </w:pPr>
      <w:r w:rsidRPr="00552689">
        <w:rPr>
          <w:rFonts w:ascii="Times New Roman" w:hAnsi="Times New Roman" w:cs="Times New Roman"/>
          <w:lang w:val="en-US"/>
        </w:rPr>
        <w:t xml:space="preserve">time reference inflection in agrammatic and healthy speakers of German. </w:t>
      </w:r>
      <w:proofErr w:type="spellStart"/>
      <w:r w:rsidRPr="00294182">
        <w:rPr>
          <w:rFonts w:ascii="Times New Roman" w:hAnsi="Times New Roman" w:cs="Times New Roman"/>
          <w:i/>
          <w:iCs/>
        </w:rPr>
        <w:t>Neuropsychologia</w:t>
      </w:r>
      <w:proofErr w:type="spellEnd"/>
      <w:r w:rsidRPr="00294182">
        <w:rPr>
          <w:rFonts w:ascii="Times New Roman" w:hAnsi="Times New Roman" w:cs="Times New Roman"/>
        </w:rPr>
        <w:t xml:space="preserve">, </w:t>
      </w:r>
      <w:r w:rsidRPr="00294182">
        <w:rPr>
          <w:rFonts w:ascii="Times New Roman" w:hAnsi="Times New Roman" w:cs="Times New Roman"/>
          <w:i/>
          <w:iCs/>
        </w:rPr>
        <w:t>65</w:t>
      </w:r>
      <w:r w:rsidRPr="00294182">
        <w:rPr>
          <w:rFonts w:ascii="Times New Roman" w:hAnsi="Times New Roman" w:cs="Times New Roman"/>
        </w:rPr>
        <w:t>, 180–190. https://doi.org/10.1016/j.neuropsychologia.2014.10.026</w:t>
      </w:r>
    </w:p>
    <w:p w14:paraId="764C1F1D" w14:textId="77777777" w:rsidR="00982C66" w:rsidRPr="00294182" w:rsidRDefault="00982C66" w:rsidP="00982C66">
      <w:pPr>
        <w:pStyle w:val="Sansinterligne"/>
        <w:rPr>
          <w:rFonts w:ascii="Times New Roman" w:hAnsi="Times New Roman" w:cs="Times New Roman"/>
        </w:rPr>
      </w:pPr>
      <w:r w:rsidRPr="00294182">
        <w:rPr>
          <w:rFonts w:ascii="Times New Roman" w:hAnsi="Times New Roman" w:cs="Times New Roman"/>
        </w:rPr>
        <w:t xml:space="preserve">Bres, J. (2010). Le conditionnel n’existerait pas, il faudrait l’inventer. In C. Alvarez Castro, F. Bango </w:t>
      </w:r>
    </w:p>
    <w:p w14:paraId="6152A4BA" w14:textId="77777777" w:rsidR="00982C66" w:rsidRPr="00294182" w:rsidRDefault="00982C66" w:rsidP="00982C66">
      <w:pPr>
        <w:pStyle w:val="Sansinterligne"/>
        <w:ind w:firstLine="708"/>
        <w:rPr>
          <w:rFonts w:ascii="Times New Roman" w:hAnsi="Times New Roman" w:cs="Times New Roman"/>
        </w:rPr>
      </w:pPr>
      <w:r w:rsidRPr="00294182">
        <w:rPr>
          <w:rFonts w:ascii="Times New Roman" w:hAnsi="Times New Roman" w:cs="Times New Roman"/>
        </w:rPr>
        <w:t>de la Campa, &amp; M. L. Donaire (</w:t>
      </w:r>
      <w:proofErr w:type="spellStart"/>
      <w:r w:rsidRPr="00294182">
        <w:rPr>
          <w:rFonts w:ascii="Times New Roman" w:hAnsi="Times New Roman" w:cs="Times New Roman"/>
        </w:rPr>
        <w:t>Eds</w:t>
      </w:r>
      <w:proofErr w:type="spellEnd"/>
      <w:r w:rsidRPr="00294182">
        <w:rPr>
          <w:rFonts w:ascii="Times New Roman" w:hAnsi="Times New Roman" w:cs="Times New Roman"/>
        </w:rPr>
        <w:t xml:space="preserve">.), </w:t>
      </w:r>
      <w:r w:rsidRPr="00294182">
        <w:rPr>
          <w:rFonts w:ascii="Times New Roman" w:hAnsi="Times New Roman" w:cs="Times New Roman"/>
          <w:i/>
          <w:iCs/>
        </w:rPr>
        <w:t>Liens Linguistiques</w:t>
      </w:r>
      <w:r w:rsidRPr="00294182">
        <w:rPr>
          <w:rFonts w:ascii="Times New Roman" w:hAnsi="Times New Roman" w:cs="Times New Roman"/>
        </w:rPr>
        <w:t xml:space="preserve"> (pp. 201–225). Peter Lang.</w:t>
      </w:r>
    </w:p>
    <w:p w14:paraId="3A8663E3" w14:textId="77777777" w:rsidR="00982C66" w:rsidRPr="00294182" w:rsidRDefault="00982C66" w:rsidP="00982C66">
      <w:pPr>
        <w:pStyle w:val="Sansinterligne"/>
        <w:rPr>
          <w:rFonts w:ascii="Times New Roman" w:hAnsi="Times New Roman" w:cs="Times New Roman"/>
        </w:rPr>
      </w:pPr>
      <w:r w:rsidRPr="00294182">
        <w:rPr>
          <w:rFonts w:ascii="Times New Roman" w:hAnsi="Times New Roman" w:cs="Times New Roman"/>
        </w:rPr>
        <w:t xml:space="preserve">Bres, J. (2019). Le conditionnel en français: Un état de l’art. </w:t>
      </w:r>
      <w:r w:rsidRPr="00294182">
        <w:rPr>
          <w:rFonts w:ascii="Times New Roman" w:hAnsi="Times New Roman" w:cs="Times New Roman"/>
          <w:i/>
          <w:iCs/>
        </w:rPr>
        <w:t>Langue française</w:t>
      </w:r>
      <w:r w:rsidRPr="00294182">
        <w:rPr>
          <w:rFonts w:ascii="Times New Roman" w:hAnsi="Times New Roman" w:cs="Times New Roman"/>
        </w:rPr>
        <w:t xml:space="preserve">, </w:t>
      </w:r>
      <w:r w:rsidRPr="00294182">
        <w:rPr>
          <w:rFonts w:ascii="Times New Roman" w:hAnsi="Times New Roman" w:cs="Times New Roman"/>
          <w:i/>
          <w:iCs/>
        </w:rPr>
        <w:t>200</w:t>
      </w:r>
      <w:r w:rsidRPr="00294182">
        <w:rPr>
          <w:rFonts w:ascii="Times New Roman" w:hAnsi="Times New Roman" w:cs="Times New Roman"/>
        </w:rPr>
        <w:t xml:space="preserve">(4), 5–17. </w:t>
      </w:r>
    </w:p>
    <w:p w14:paraId="50B2E005" w14:textId="77777777" w:rsidR="00982C66" w:rsidRPr="00294182" w:rsidRDefault="00982C66" w:rsidP="00982C66">
      <w:pPr>
        <w:pStyle w:val="Sansinterligne"/>
        <w:ind w:firstLine="708"/>
        <w:rPr>
          <w:rFonts w:ascii="Times New Roman" w:hAnsi="Times New Roman" w:cs="Times New Roman"/>
        </w:rPr>
      </w:pPr>
      <w:r w:rsidRPr="00294182">
        <w:rPr>
          <w:rFonts w:ascii="Times New Roman" w:hAnsi="Times New Roman" w:cs="Times New Roman"/>
        </w:rPr>
        <w:t>https://doi.org/10.3917/lf.200.0005</w:t>
      </w:r>
    </w:p>
    <w:p w14:paraId="7948F083" w14:textId="77777777" w:rsidR="00982C66" w:rsidRPr="00552689" w:rsidRDefault="00982C66" w:rsidP="00982C66">
      <w:pPr>
        <w:pStyle w:val="Sansinterligne"/>
        <w:rPr>
          <w:rFonts w:ascii="Times New Roman" w:hAnsi="Times New Roman" w:cs="Times New Roman"/>
          <w:lang w:val="en-US"/>
        </w:rPr>
      </w:pPr>
      <w:r w:rsidRPr="00294182">
        <w:rPr>
          <w:rFonts w:ascii="Times New Roman" w:hAnsi="Times New Roman" w:cs="Times New Roman"/>
          <w:lang w:val="de-DE"/>
        </w:rPr>
        <w:t xml:space="preserve">Burchert, F., Swoboda-Moll, M., &amp; De Bleser, R. (2005). </w:t>
      </w:r>
      <w:r w:rsidRPr="00552689">
        <w:rPr>
          <w:rFonts w:ascii="Times New Roman" w:hAnsi="Times New Roman" w:cs="Times New Roman"/>
          <w:lang w:val="en-US"/>
        </w:rPr>
        <w:t xml:space="preserve">The left periphery in agrammatic clausal </w:t>
      </w:r>
    </w:p>
    <w:p w14:paraId="7E3FC37A" w14:textId="77777777" w:rsidR="00982C66" w:rsidRPr="00552689" w:rsidRDefault="00982C66" w:rsidP="00982C66">
      <w:pPr>
        <w:pStyle w:val="Sansinterligne"/>
        <w:ind w:left="708"/>
        <w:rPr>
          <w:rFonts w:ascii="Times New Roman" w:hAnsi="Times New Roman" w:cs="Times New Roman"/>
          <w:lang w:val="en-US"/>
        </w:rPr>
      </w:pPr>
      <w:r w:rsidRPr="00552689">
        <w:rPr>
          <w:rFonts w:ascii="Times New Roman" w:hAnsi="Times New Roman" w:cs="Times New Roman"/>
          <w:lang w:val="en-US"/>
        </w:rPr>
        <w:t xml:space="preserve">representations: Evidence from German. </w:t>
      </w:r>
      <w:r w:rsidRPr="00552689">
        <w:rPr>
          <w:rFonts w:ascii="Times New Roman" w:hAnsi="Times New Roman" w:cs="Times New Roman"/>
          <w:i/>
          <w:iCs/>
          <w:lang w:val="en-US"/>
        </w:rPr>
        <w:t>Journal of Neurolinguistics</w:t>
      </w:r>
      <w:r w:rsidRPr="00552689">
        <w:rPr>
          <w:rFonts w:ascii="Times New Roman" w:hAnsi="Times New Roman" w:cs="Times New Roman"/>
          <w:lang w:val="en-US"/>
        </w:rPr>
        <w:t xml:space="preserve">, </w:t>
      </w:r>
      <w:r w:rsidRPr="00552689">
        <w:rPr>
          <w:rFonts w:ascii="Times New Roman" w:hAnsi="Times New Roman" w:cs="Times New Roman"/>
          <w:i/>
          <w:iCs/>
          <w:lang w:val="en-US"/>
        </w:rPr>
        <w:t>18</w:t>
      </w:r>
      <w:r w:rsidRPr="00552689">
        <w:rPr>
          <w:rFonts w:ascii="Times New Roman" w:hAnsi="Times New Roman" w:cs="Times New Roman"/>
          <w:lang w:val="en-US"/>
        </w:rPr>
        <w:t>(1), 67–88. https://doi.org/10.1016/j.jneuroling.2004.11.007</w:t>
      </w:r>
    </w:p>
    <w:p w14:paraId="4B114883" w14:textId="77777777" w:rsidR="003A2414" w:rsidRPr="00552689" w:rsidRDefault="00982C66" w:rsidP="003A2414">
      <w:pPr>
        <w:pStyle w:val="Sansinterligne"/>
        <w:rPr>
          <w:rFonts w:ascii="Times New Roman" w:hAnsi="Times New Roman" w:cs="Times New Roman"/>
          <w:i/>
          <w:iCs/>
          <w:lang w:val="en-US"/>
        </w:rPr>
      </w:pPr>
      <w:r w:rsidRPr="00552689">
        <w:rPr>
          <w:rFonts w:ascii="Times New Roman" w:hAnsi="Times New Roman" w:cs="Times New Roman"/>
          <w:lang w:val="en-US"/>
        </w:rPr>
        <w:t xml:space="preserve">Bybee, J., Perkins, R., &amp; Pagliuca, W. (1994). </w:t>
      </w:r>
      <w:r w:rsidRPr="00552689">
        <w:rPr>
          <w:rFonts w:ascii="Times New Roman" w:hAnsi="Times New Roman" w:cs="Times New Roman"/>
          <w:i/>
          <w:iCs/>
          <w:lang w:val="en-US"/>
        </w:rPr>
        <w:t xml:space="preserve">The </w:t>
      </w:r>
      <w:r w:rsidR="004F521E" w:rsidRPr="00552689">
        <w:rPr>
          <w:rFonts w:ascii="Times New Roman" w:hAnsi="Times New Roman" w:cs="Times New Roman"/>
          <w:i/>
          <w:iCs/>
          <w:lang w:val="en-US"/>
        </w:rPr>
        <w:t>E</w:t>
      </w:r>
      <w:r w:rsidRPr="00552689">
        <w:rPr>
          <w:rFonts w:ascii="Times New Roman" w:hAnsi="Times New Roman" w:cs="Times New Roman"/>
          <w:i/>
          <w:iCs/>
          <w:lang w:val="en-US"/>
        </w:rPr>
        <w:t xml:space="preserve">volution of </w:t>
      </w:r>
      <w:r w:rsidR="003A2414" w:rsidRPr="00552689">
        <w:rPr>
          <w:rFonts w:ascii="Times New Roman" w:hAnsi="Times New Roman" w:cs="Times New Roman"/>
          <w:i/>
          <w:iCs/>
          <w:lang w:val="en-US"/>
        </w:rPr>
        <w:t>G</w:t>
      </w:r>
      <w:r w:rsidRPr="00552689">
        <w:rPr>
          <w:rFonts w:ascii="Times New Roman" w:hAnsi="Times New Roman" w:cs="Times New Roman"/>
          <w:i/>
          <w:iCs/>
          <w:lang w:val="en-US"/>
        </w:rPr>
        <w:t xml:space="preserve">rammar. Tense, </w:t>
      </w:r>
      <w:r w:rsidR="003A2414" w:rsidRPr="00552689">
        <w:rPr>
          <w:rFonts w:ascii="Times New Roman" w:hAnsi="Times New Roman" w:cs="Times New Roman"/>
          <w:i/>
          <w:iCs/>
          <w:lang w:val="en-US"/>
        </w:rPr>
        <w:t>A</w:t>
      </w:r>
      <w:r w:rsidRPr="00552689">
        <w:rPr>
          <w:rFonts w:ascii="Times New Roman" w:hAnsi="Times New Roman" w:cs="Times New Roman"/>
          <w:i/>
          <w:iCs/>
          <w:lang w:val="en-US"/>
        </w:rPr>
        <w:t xml:space="preserve">spect, and </w:t>
      </w:r>
      <w:r w:rsidR="003A2414" w:rsidRPr="00552689">
        <w:rPr>
          <w:rFonts w:ascii="Times New Roman" w:hAnsi="Times New Roman" w:cs="Times New Roman"/>
          <w:i/>
          <w:iCs/>
          <w:lang w:val="en-US"/>
        </w:rPr>
        <w:t xml:space="preserve">  </w:t>
      </w:r>
    </w:p>
    <w:p w14:paraId="4ABF2338" w14:textId="51077EE6" w:rsidR="00982C66" w:rsidRPr="00552689" w:rsidRDefault="003A2414" w:rsidP="003A2414">
      <w:pPr>
        <w:pStyle w:val="Sansinterligne"/>
        <w:rPr>
          <w:rFonts w:ascii="Times New Roman" w:hAnsi="Times New Roman" w:cs="Times New Roman"/>
          <w:i/>
          <w:iCs/>
          <w:lang w:val="en-US"/>
        </w:rPr>
      </w:pPr>
      <w:r w:rsidRPr="00552689">
        <w:rPr>
          <w:rFonts w:ascii="Times New Roman" w:hAnsi="Times New Roman" w:cs="Times New Roman"/>
          <w:i/>
          <w:iCs/>
          <w:lang w:val="en-US"/>
        </w:rPr>
        <w:t xml:space="preserve">            M</w:t>
      </w:r>
      <w:r w:rsidR="00982C66" w:rsidRPr="00552689">
        <w:rPr>
          <w:rFonts w:ascii="Times New Roman" w:hAnsi="Times New Roman" w:cs="Times New Roman"/>
          <w:i/>
          <w:iCs/>
          <w:lang w:val="en-US"/>
        </w:rPr>
        <w:t xml:space="preserve">odality in the </w:t>
      </w:r>
      <w:r w:rsidRPr="00552689">
        <w:rPr>
          <w:rFonts w:ascii="Times New Roman" w:hAnsi="Times New Roman" w:cs="Times New Roman"/>
          <w:i/>
          <w:iCs/>
          <w:lang w:val="en-US"/>
        </w:rPr>
        <w:t>L</w:t>
      </w:r>
      <w:r w:rsidR="00982C66" w:rsidRPr="00552689">
        <w:rPr>
          <w:rFonts w:ascii="Times New Roman" w:hAnsi="Times New Roman" w:cs="Times New Roman"/>
          <w:i/>
          <w:iCs/>
          <w:lang w:val="en-US"/>
        </w:rPr>
        <w:t xml:space="preserve">anguages of the </w:t>
      </w:r>
      <w:r w:rsidR="009D360F" w:rsidRPr="00552689">
        <w:rPr>
          <w:rFonts w:ascii="Times New Roman" w:hAnsi="Times New Roman" w:cs="Times New Roman"/>
          <w:i/>
          <w:iCs/>
          <w:lang w:val="en-US"/>
        </w:rPr>
        <w:t>W</w:t>
      </w:r>
      <w:r w:rsidR="00982C66" w:rsidRPr="00552689">
        <w:rPr>
          <w:rFonts w:ascii="Times New Roman" w:hAnsi="Times New Roman" w:cs="Times New Roman"/>
          <w:i/>
          <w:iCs/>
          <w:lang w:val="en-US"/>
        </w:rPr>
        <w:t>orld.</w:t>
      </w:r>
      <w:r w:rsidR="00982C66" w:rsidRPr="00552689">
        <w:rPr>
          <w:rFonts w:ascii="Times New Roman" w:hAnsi="Times New Roman" w:cs="Times New Roman"/>
          <w:lang w:val="en-US"/>
        </w:rPr>
        <w:t xml:space="preserve"> The University of Chicago Press.</w:t>
      </w:r>
    </w:p>
    <w:p w14:paraId="21B6F5C9" w14:textId="77777777" w:rsidR="00982C66" w:rsidRPr="00552689" w:rsidRDefault="00982C66" w:rsidP="00982C66">
      <w:pPr>
        <w:pStyle w:val="Sansinterligne"/>
        <w:rPr>
          <w:rFonts w:ascii="Times New Roman" w:hAnsi="Times New Roman" w:cs="Times New Roman"/>
          <w:lang w:val="en-US"/>
        </w:rPr>
      </w:pPr>
      <w:r w:rsidRPr="00294182">
        <w:rPr>
          <w:rFonts w:ascii="Times New Roman" w:hAnsi="Times New Roman" w:cs="Times New Roman"/>
          <w:lang w:val="es-ES"/>
        </w:rPr>
        <w:t xml:space="preserve">Centeno, J. G., &amp; Cairns, H. S. (2010). </w:t>
      </w:r>
      <w:r w:rsidRPr="00552689">
        <w:rPr>
          <w:rFonts w:ascii="Times New Roman" w:hAnsi="Times New Roman" w:cs="Times New Roman"/>
          <w:lang w:val="en-US"/>
        </w:rPr>
        <w:t>Assessing frequency effects on verb inﬂection use by Spanish-</w:t>
      </w:r>
    </w:p>
    <w:p w14:paraId="02FFDCB7" w14:textId="77777777" w:rsidR="00982C66" w:rsidRPr="00552689" w:rsidRDefault="00982C66" w:rsidP="00982C66">
      <w:pPr>
        <w:pStyle w:val="Sansinterligne"/>
        <w:ind w:firstLine="708"/>
        <w:rPr>
          <w:rFonts w:ascii="Times New Roman" w:hAnsi="Times New Roman" w:cs="Times New Roman"/>
          <w:i/>
          <w:iCs/>
          <w:lang w:val="en-US"/>
        </w:rPr>
      </w:pPr>
      <w:r w:rsidRPr="00552689">
        <w:rPr>
          <w:rFonts w:ascii="Times New Roman" w:hAnsi="Times New Roman" w:cs="Times New Roman"/>
          <w:lang w:val="en-US"/>
        </w:rPr>
        <w:t xml:space="preserve">speaking individuals with agrammatism: Theoretical and clinical implications. </w:t>
      </w:r>
      <w:r w:rsidRPr="00552689">
        <w:rPr>
          <w:rFonts w:ascii="Times New Roman" w:hAnsi="Times New Roman" w:cs="Times New Roman"/>
          <w:i/>
          <w:iCs/>
          <w:lang w:val="en-US"/>
        </w:rPr>
        <w:t xml:space="preserve">International </w:t>
      </w:r>
    </w:p>
    <w:p w14:paraId="2CC310E7"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Journal of Speech-Language Pathology</w:t>
      </w:r>
      <w:r w:rsidRPr="00552689">
        <w:rPr>
          <w:rFonts w:ascii="Times New Roman" w:hAnsi="Times New Roman" w:cs="Times New Roman"/>
          <w:lang w:val="en-US"/>
        </w:rPr>
        <w:t xml:space="preserve">, </w:t>
      </w:r>
      <w:r w:rsidRPr="00552689">
        <w:rPr>
          <w:rFonts w:ascii="Times New Roman" w:hAnsi="Times New Roman" w:cs="Times New Roman"/>
          <w:i/>
          <w:iCs/>
          <w:lang w:val="en-US"/>
        </w:rPr>
        <w:t>12</w:t>
      </w:r>
      <w:r w:rsidRPr="00552689">
        <w:rPr>
          <w:rFonts w:ascii="Times New Roman" w:hAnsi="Times New Roman" w:cs="Times New Roman"/>
          <w:lang w:val="en-US"/>
        </w:rPr>
        <w:t>(1), 35–46.</w:t>
      </w:r>
    </w:p>
    <w:p w14:paraId="526C3F24"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Chomsky, N. (1995). </w:t>
      </w:r>
      <w:r w:rsidRPr="00552689">
        <w:rPr>
          <w:rFonts w:ascii="Times New Roman" w:hAnsi="Times New Roman" w:cs="Times New Roman"/>
          <w:i/>
          <w:iCs/>
          <w:lang w:val="en-US"/>
        </w:rPr>
        <w:t>The Minimalist Program</w:t>
      </w:r>
      <w:r w:rsidRPr="00552689">
        <w:rPr>
          <w:rFonts w:ascii="Times New Roman" w:hAnsi="Times New Roman" w:cs="Times New Roman"/>
          <w:lang w:val="en-US"/>
        </w:rPr>
        <w:t>. MIT Press.</w:t>
      </w:r>
    </w:p>
    <w:p w14:paraId="1DBF3507"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Clahsen, H., &amp; Ali, M. (2009). Formal features in aphasia: Tense, agreement, and mood in English </w:t>
      </w:r>
    </w:p>
    <w:p w14:paraId="4B620511" w14:textId="77777777" w:rsidR="00982C66" w:rsidRPr="00552689" w:rsidRDefault="00982C66" w:rsidP="00982C66">
      <w:pPr>
        <w:pStyle w:val="Sansinterligne"/>
        <w:ind w:left="708"/>
        <w:rPr>
          <w:rFonts w:ascii="Times New Roman" w:hAnsi="Times New Roman" w:cs="Times New Roman"/>
          <w:lang w:val="en-US"/>
        </w:rPr>
      </w:pPr>
      <w:r w:rsidRPr="00552689">
        <w:rPr>
          <w:rFonts w:ascii="Times New Roman" w:hAnsi="Times New Roman" w:cs="Times New Roman"/>
          <w:lang w:val="en-US"/>
        </w:rPr>
        <w:t xml:space="preserve">agrammatism. </w:t>
      </w:r>
      <w:r w:rsidRPr="00552689">
        <w:rPr>
          <w:rFonts w:ascii="Times New Roman" w:hAnsi="Times New Roman" w:cs="Times New Roman"/>
          <w:i/>
          <w:iCs/>
          <w:lang w:val="en-US"/>
        </w:rPr>
        <w:t>Journal of Neurolinguistics</w:t>
      </w:r>
      <w:r w:rsidRPr="00552689">
        <w:rPr>
          <w:rFonts w:ascii="Times New Roman" w:hAnsi="Times New Roman" w:cs="Times New Roman"/>
          <w:lang w:val="en-US"/>
        </w:rPr>
        <w:t xml:space="preserve">, </w:t>
      </w:r>
      <w:r w:rsidRPr="00552689">
        <w:rPr>
          <w:rFonts w:ascii="Times New Roman" w:hAnsi="Times New Roman" w:cs="Times New Roman"/>
          <w:i/>
          <w:iCs/>
          <w:lang w:val="en-US"/>
        </w:rPr>
        <w:t>22</w:t>
      </w:r>
      <w:r w:rsidRPr="00552689">
        <w:rPr>
          <w:rFonts w:ascii="Times New Roman" w:hAnsi="Times New Roman" w:cs="Times New Roman"/>
          <w:lang w:val="en-US"/>
        </w:rPr>
        <w:t>(5), 436–450. https://doi.org/10.1016/j.jneuroling.2009.02.003</w:t>
      </w:r>
    </w:p>
    <w:p w14:paraId="0A692782" w14:textId="77777777" w:rsidR="00982C66" w:rsidRPr="00294182" w:rsidRDefault="00982C66" w:rsidP="00982C66">
      <w:pPr>
        <w:pStyle w:val="Sansinterligne"/>
        <w:rPr>
          <w:rFonts w:ascii="Times New Roman" w:hAnsi="Times New Roman" w:cs="Times New Roman"/>
        </w:rPr>
      </w:pPr>
      <w:proofErr w:type="spellStart"/>
      <w:r w:rsidRPr="00294182">
        <w:rPr>
          <w:rFonts w:ascii="Times New Roman" w:hAnsi="Times New Roman" w:cs="Times New Roman"/>
        </w:rPr>
        <w:t>Dendale</w:t>
      </w:r>
      <w:proofErr w:type="spellEnd"/>
      <w:r w:rsidRPr="00294182">
        <w:rPr>
          <w:rFonts w:ascii="Times New Roman" w:hAnsi="Times New Roman" w:cs="Times New Roman"/>
        </w:rPr>
        <w:t xml:space="preserve">, P. (2001). Les problèmes linguistiques du conditionnel français. In P. </w:t>
      </w:r>
      <w:proofErr w:type="spellStart"/>
      <w:r w:rsidRPr="00294182">
        <w:rPr>
          <w:rFonts w:ascii="Times New Roman" w:hAnsi="Times New Roman" w:cs="Times New Roman"/>
        </w:rPr>
        <w:t>Dendale</w:t>
      </w:r>
      <w:proofErr w:type="spellEnd"/>
      <w:r w:rsidRPr="00294182">
        <w:rPr>
          <w:rFonts w:ascii="Times New Roman" w:hAnsi="Times New Roman" w:cs="Times New Roman"/>
        </w:rPr>
        <w:t xml:space="preserve"> &amp; L. </w:t>
      </w:r>
    </w:p>
    <w:p w14:paraId="7F1D60E4" w14:textId="1E7850A5" w:rsidR="00982C66" w:rsidRPr="00552689" w:rsidRDefault="00982C66" w:rsidP="00982C66">
      <w:pPr>
        <w:pStyle w:val="Sansinterligne"/>
        <w:ind w:firstLine="708"/>
        <w:rPr>
          <w:rFonts w:ascii="Times New Roman" w:hAnsi="Times New Roman" w:cs="Times New Roman"/>
          <w:lang w:val="en-US"/>
        </w:rPr>
      </w:pPr>
      <w:proofErr w:type="spellStart"/>
      <w:r w:rsidRPr="00294182">
        <w:rPr>
          <w:rFonts w:ascii="Times New Roman" w:hAnsi="Times New Roman" w:cs="Times New Roman"/>
        </w:rPr>
        <w:t>Tasmowski</w:t>
      </w:r>
      <w:proofErr w:type="spellEnd"/>
      <w:r w:rsidRPr="00294182">
        <w:rPr>
          <w:rFonts w:ascii="Times New Roman" w:hAnsi="Times New Roman" w:cs="Times New Roman"/>
        </w:rPr>
        <w:t xml:space="preserve"> (</w:t>
      </w:r>
      <w:proofErr w:type="spellStart"/>
      <w:r w:rsidRPr="00294182">
        <w:rPr>
          <w:rFonts w:ascii="Times New Roman" w:hAnsi="Times New Roman" w:cs="Times New Roman"/>
        </w:rPr>
        <w:t>Eds</w:t>
      </w:r>
      <w:proofErr w:type="spellEnd"/>
      <w:r w:rsidRPr="00294182">
        <w:rPr>
          <w:rFonts w:ascii="Times New Roman" w:hAnsi="Times New Roman" w:cs="Times New Roman"/>
        </w:rPr>
        <w:t xml:space="preserve">.), </w:t>
      </w:r>
      <w:r w:rsidRPr="00294182">
        <w:rPr>
          <w:rFonts w:ascii="Times New Roman" w:hAnsi="Times New Roman" w:cs="Times New Roman"/>
          <w:i/>
          <w:iCs/>
        </w:rPr>
        <w:t>Le Conditionnel en Fran</w:t>
      </w:r>
      <w:r w:rsidR="005F09BD" w:rsidRPr="00294182">
        <w:rPr>
          <w:rFonts w:ascii="Times New Roman" w:hAnsi="Times New Roman" w:cs="Times New Roman"/>
          <w:i/>
          <w:iCs/>
        </w:rPr>
        <w:t>ç</w:t>
      </w:r>
      <w:r w:rsidRPr="00294182">
        <w:rPr>
          <w:rFonts w:ascii="Times New Roman" w:hAnsi="Times New Roman" w:cs="Times New Roman"/>
          <w:i/>
          <w:iCs/>
        </w:rPr>
        <w:t>ais</w:t>
      </w:r>
      <w:r w:rsidRPr="00294182">
        <w:rPr>
          <w:rFonts w:ascii="Times New Roman" w:hAnsi="Times New Roman" w:cs="Times New Roman"/>
        </w:rPr>
        <w:t xml:space="preserve"> (pp. 7–18). </w:t>
      </w:r>
      <w:r w:rsidRPr="00552689">
        <w:rPr>
          <w:rFonts w:ascii="Times New Roman" w:hAnsi="Times New Roman" w:cs="Times New Roman"/>
          <w:lang w:val="en-US"/>
        </w:rPr>
        <w:t>Université de Metz.</w:t>
      </w:r>
    </w:p>
    <w:p w14:paraId="251B13A6"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Diouny, S., &amp; El Ouardi, L. (2022). Tense and agreement in Moroccan Arabic agrammatism: </w:t>
      </w:r>
    </w:p>
    <w:p w14:paraId="1ACD94DC"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lang w:val="en-US"/>
        </w:rPr>
        <w:t xml:space="preserve">Evidence for task effects. </w:t>
      </w:r>
      <w:r w:rsidRPr="00552689">
        <w:rPr>
          <w:rFonts w:ascii="Times New Roman" w:hAnsi="Times New Roman" w:cs="Times New Roman"/>
          <w:i/>
          <w:iCs/>
          <w:lang w:val="en-US"/>
        </w:rPr>
        <w:t>Aphasiology</w:t>
      </w:r>
      <w:r w:rsidRPr="00552689">
        <w:rPr>
          <w:rFonts w:ascii="Times New Roman" w:hAnsi="Times New Roman" w:cs="Times New Roman"/>
          <w:lang w:val="en-US"/>
        </w:rPr>
        <w:t>, 1–20. https://doi.org/10.1080/02687038.2022.2090492</w:t>
      </w:r>
    </w:p>
    <w:p w14:paraId="5BD46F52"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Duff, P. A. (2020). Case study research: Making language learning complexities visible. In J. </w:t>
      </w:r>
    </w:p>
    <w:p w14:paraId="7FBF8DDA" w14:textId="2351FED3" w:rsidR="00982C66" w:rsidRPr="00552689" w:rsidRDefault="00982C66" w:rsidP="00982C66">
      <w:pPr>
        <w:pStyle w:val="Sansinterligne"/>
        <w:ind w:left="708"/>
        <w:rPr>
          <w:rFonts w:ascii="Times New Roman" w:hAnsi="Times New Roman" w:cs="Times New Roman"/>
          <w:lang w:val="en-US"/>
        </w:rPr>
      </w:pPr>
      <w:r w:rsidRPr="00552689">
        <w:rPr>
          <w:rFonts w:ascii="Times New Roman" w:hAnsi="Times New Roman" w:cs="Times New Roman"/>
          <w:lang w:val="en-US"/>
        </w:rPr>
        <w:t xml:space="preserve">McKinley &amp; R. Heath (Eds.), </w:t>
      </w:r>
      <w:r w:rsidRPr="00552689">
        <w:rPr>
          <w:rFonts w:ascii="Times New Roman" w:hAnsi="Times New Roman" w:cs="Times New Roman"/>
          <w:i/>
          <w:iCs/>
          <w:lang w:val="en-US"/>
        </w:rPr>
        <w:t xml:space="preserve">The Routledge </w:t>
      </w:r>
      <w:r w:rsidR="00252EA1" w:rsidRPr="00552689">
        <w:rPr>
          <w:rFonts w:ascii="Times New Roman" w:hAnsi="Times New Roman" w:cs="Times New Roman"/>
          <w:i/>
          <w:iCs/>
          <w:lang w:val="en-US"/>
        </w:rPr>
        <w:t>H</w:t>
      </w:r>
      <w:r w:rsidRPr="00552689">
        <w:rPr>
          <w:rFonts w:ascii="Times New Roman" w:hAnsi="Times New Roman" w:cs="Times New Roman"/>
          <w:i/>
          <w:iCs/>
          <w:lang w:val="en-US"/>
        </w:rPr>
        <w:t xml:space="preserve">andbook of </w:t>
      </w:r>
      <w:r w:rsidR="00252EA1" w:rsidRPr="00552689">
        <w:rPr>
          <w:rFonts w:ascii="Times New Roman" w:hAnsi="Times New Roman" w:cs="Times New Roman"/>
          <w:i/>
          <w:iCs/>
          <w:lang w:val="en-US"/>
        </w:rPr>
        <w:t>R</w:t>
      </w:r>
      <w:r w:rsidRPr="00552689">
        <w:rPr>
          <w:rFonts w:ascii="Times New Roman" w:hAnsi="Times New Roman" w:cs="Times New Roman"/>
          <w:i/>
          <w:iCs/>
          <w:lang w:val="en-US"/>
        </w:rPr>
        <w:t xml:space="preserve">esearch </w:t>
      </w:r>
      <w:r w:rsidR="00252EA1" w:rsidRPr="00552689">
        <w:rPr>
          <w:rFonts w:ascii="Times New Roman" w:hAnsi="Times New Roman" w:cs="Times New Roman"/>
          <w:i/>
          <w:iCs/>
          <w:lang w:val="en-US"/>
        </w:rPr>
        <w:t>M</w:t>
      </w:r>
      <w:r w:rsidRPr="00552689">
        <w:rPr>
          <w:rFonts w:ascii="Times New Roman" w:hAnsi="Times New Roman" w:cs="Times New Roman"/>
          <w:i/>
          <w:iCs/>
          <w:lang w:val="en-US"/>
        </w:rPr>
        <w:t xml:space="preserve">ethods in </w:t>
      </w:r>
      <w:r w:rsidR="00252EA1" w:rsidRPr="00552689">
        <w:rPr>
          <w:rFonts w:ascii="Times New Roman" w:hAnsi="Times New Roman" w:cs="Times New Roman"/>
          <w:i/>
          <w:iCs/>
          <w:lang w:val="en-US"/>
        </w:rPr>
        <w:t>A</w:t>
      </w:r>
      <w:r w:rsidRPr="00552689">
        <w:rPr>
          <w:rFonts w:ascii="Times New Roman" w:hAnsi="Times New Roman" w:cs="Times New Roman"/>
          <w:i/>
          <w:iCs/>
          <w:lang w:val="en-US"/>
        </w:rPr>
        <w:t xml:space="preserve">pplied </w:t>
      </w:r>
      <w:r w:rsidR="00252EA1" w:rsidRPr="00552689">
        <w:rPr>
          <w:rFonts w:ascii="Times New Roman" w:hAnsi="Times New Roman" w:cs="Times New Roman"/>
          <w:i/>
          <w:iCs/>
          <w:lang w:val="en-US"/>
        </w:rPr>
        <w:t>L</w:t>
      </w:r>
      <w:r w:rsidRPr="00552689">
        <w:rPr>
          <w:rFonts w:ascii="Times New Roman" w:hAnsi="Times New Roman" w:cs="Times New Roman"/>
          <w:i/>
          <w:iCs/>
          <w:lang w:val="en-US"/>
        </w:rPr>
        <w:t>inguistics</w:t>
      </w:r>
      <w:r w:rsidRPr="00552689">
        <w:rPr>
          <w:rFonts w:ascii="Times New Roman" w:hAnsi="Times New Roman" w:cs="Times New Roman"/>
          <w:lang w:val="en-US"/>
        </w:rPr>
        <w:t xml:space="preserve"> (pp. 144–153). Routledge.</w:t>
      </w:r>
    </w:p>
    <w:p w14:paraId="72B1E811"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Egia Zabala, M., &amp; Ibarrola, A. M. (2023). </w:t>
      </w:r>
      <w:r w:rsidRPr="00552689">
        <w:rPr>
          <w:rFonts w:ascii="Times New Roman" w:hAnsi="Times New Roman" w:cs="Times New Roman"/>
          <w:i/>
          <w:iCs/>
          <w:lang w:val="en-US"/>
        </w:rPr>
        <w:t>Language diversity and bilingualism in aphasia research</w:t>
      </w:r>
      <w:r w:rsidRPr="00552689">
        <w:rPr>
          <w:rFonts w:ascii="Times New Roman" w:hAnsi="Times New Roman" w:cs="Times New Roman"/>
          <w:lang w:val="en-US"/>
        </w:rPr>
        <w:t xml:space="preserve"> </w:t>
      </w:r>
    </w:p>
    <w:p w14:paraId="2E20C864" w14:textId="77777777" w:rsidR="00982C66" w:rsidRPr="00294182" w:rsidRDefault="00982C66" w:rsidP="00982C66">
      <w:pPr>
        <w:pStyle w:val="Sansinterligne"/>
        <w:ind w:firstLine="708"/>
        <w:rPr>
          <w:rFonts w:ascii="Times New Roman" w:hAnsi="Times New Roman" w:cs="Times New Roman"/>
          <w:lang w:val="de-DE"/>
        </w:rPr>
      </w:pPr>
      <w:r w:rsidRPr="00294182">
        <w:rPr>
          <w:rFonts w:ascii="Times New Roman" w:hAnsi="Times New Roman" w:cs="Times New Roman"/>
          <w:lang w:val="de-DE"/>
        </w:rPr>
        <w:t xml:space="preserve">[Poster </w:t>
      </w:r>
      <w:proofErr w:type="spellStart"/>
      <w:r w:rsidRPr="00294182">
        <w:rPr>
          <w:rFonts w:ascii="Times New Roman" w:hAnsi="Times New Roman" w:cs="Times New Roman"/>
          <w:lang w:val="de-DE"/>
        </w:rPr>
        <w:t>Presentation</w:t>
      </w:r>
      <w:proofErr w:type="spellEnd"/>
      <w:r w:rsidRPr="00294182">
        <w:rPr>
          <w:rFonts w:ascii="Times New Roman" w:hAnsi="Times New Roman" w:cs="Times New Roman"/>
          <w:lang w:val="de-DE"/>
        </w:rPr>
        <w:t xml:space="preserve">]. XVI International Symposium </w:t>
      </w:r>
      <w:proofErr w:type="spellStart"/>
      <w:r w:rsidRPr="00294182">
        <w:rPr>
          <w:rFonts w:ascii="Times New Roman" w:hAnsi="Times New Roman" w:cs="Times New Roman"/>
          <w:lang w:val="de-DE"/>
        </w:rPr>
        <w:t>of</w:t>
      </w:r>
      <w:proofErr w:type="spellEnd"/>
      <w:r w:rsidRPr="00294182">
        <w:rPr>
          <w:rFonts w:ascii="Times New Roman" w:hAnsi="Times New Roman" w:cs="Times New Roman"/>
          <w:lang w:val="de-DE"/>
        </w:rPr>
        <w:t xml:space="preserve"> </w:t>
      </w:r>
      <w:proofErr w:type="spellStart"/>
      <w:r w:rsidRPr="00294182">
        <w:rPr>
          <w:rFonts w:ascii="Times New Roman" w:hAnsi="Times New Roman" w:cs="Times New Roman"/>
          <w:lang w:val="de-DE"/>
        </w:rPr>
        <w:t>Psycholinguistics</w:t>
      </w:r>
      <w:proofErr w:type="spellEnd"/>
      <w:r w:rsidRPr="00294182">
        <w:rPr>
          <w:rFonts w:ascii="Times New Roman" w:hAnsi="Times New Roman" w:cs="Times New Roman"/>
          <w:lang w:val="de-DE"/>
        </w:rPr>
        <w:t>, Vitoria-Gasteiz.</w:t>
      </w:r>
    </w:p>
    <w:p w14:paraId="3AB473AE" w14:textId="77777777" w:rsidR="00982C66" w:rsidRPr="00294182" w:rsidRDefault="00982C66" w:rsidP="00982C66">
      <w:pPr>
        <w:pStyle w:val="Sansinterligne"/>
        <w:rPr>
          <w:rFonts w:ascii="Times New Roman" w:hAnsi="Times New Roman" w:cs="Times New Roman"/>
          <w:lang w:val="de-DE"/>
        </w:rPr>
      </w:pPr>
      <w:r w:rsidRPr="00294182">
        <w:rPr>
          <w:rFonts w:ascii="Times New Roman" w:hAnsi="Times New Roman" w:cs="Times New Roman"/>
          <w:lang w:val="de-DE"/>
        </w:rPr>
        <w:t xml:space="preserve">Fabricius-Hansen, C. (2016). Das Verb. In Dudenredaktion (Ed.), </w:t>
      </w:r>
      <w:r w:rsidRPr="00294182">
        <w:rPr>
          <w:rFonts w:ascii="Times New Roman" w:hAnsi="Times New Roman" w:cs="Times New Roman"/>
          <w:i/>
          <w:iCs/>
          <w:lang w:val="de-DE"/>
        </w:rPr>
        <w:t>Duden. Die Grammatik</w:t>
      </w:r>
      <w:r w:rsidRPr="00294182">
        <w:rPr>
          <w:rFonts w:ascii="Times New Roman" w:hAnsi="Times New Roman" w:cs="Times New Roman"/>
          <w:lang w:val="de-DE"/>
        </w:rPr>
        <w:t xml:space="preserve"> (pp. 395–</w:t>
      </w:r>
    </w:p>
    <w:p w14:paraId="37C69B66" w14:textId="77777777" w:rsidR="00982C66" w:rsidRPr="00294182" w:rsidRDefault="00982C66" w:rsidP="00982C66">
      <w:pPr>
        <w:pStyle w:val="Sansinterligne"/>
        <w:ind w:firstLine="708"/>
        <w:rPr>
          <w:rFonts w:ascii="Times New Roman" w:hAnsi="Times New Roman" w:cs="Times New Roman"/>
          <w:lang w:val="de-DE"/>
        </w:rPr>
      </w:pPr>
      <w:r w:rsidRPr="00294182">
        <w:rPr>
          <w:rFonts w:ascii="Times New Roman" w:hAnsi="Times New Roman" w:cs="Times New Roman"/>
          <w:lang w:val="de-DE"/>
        </w:rPr>
        <w:t>578). Dudenverlag.</w:t>
      </w:r>
    </w:p>
    <w:p w14:paraId="594472F1" w14:textId="77777777" w:rsidR="00982C66" w:rsidRPr="00294182" w:rsidRDefault="00982C66" w:rsidP="00982C66">
      <w:pPr>
        <w:pStyle w:val="Sansinterligne"/>
        <w:rPr>
          <w:rFonts w:ascii="Times New Roman" w:hAnsi="Times New Roman" w:cs="Times New Roman"/>
          <w:lang w:val="de-DE"/>
        </w:rPr>
      </w:pPr>
      <w:r w:rsidRPr="00294182">
        <w:rPr>
          <w:rFonts w:ascii="Times New Roman" w:hAnsi="Times New Roman" w:cs="Times New Roman"/>
          <w:lang w:val="de-DE"/>
        </w:rPr>
        <w:t xml:space="preserve">Fabricius-Hansen, C., </w:t>
      </w:r>
      <w:proofErr w:type="spellStart"/>
      <w:r w:rsidRPr="00294182">
        <w:rPr>
          <w:rFonts w:ascii="Times New Roman" w:hAnsi="Times New Roman" w:cs="Times New Roman"/>
          <w:lang w:val="de-DE"/>
        </w:rPr>
        <w:t>Solfjed</w:t>
      </w:r>
      <w:proofErr w:type="spellEnd"/>
      <w:r w:rsidRPr="00294182">
        <w:rPr>
          <w:rFonts w:ascii="Times New Roman" w:hAnsi="Times New Roman" w:cs="Times New Roman"/>
          <w:lang w:val="de-DE"/>
        </w:rPr>
        <w:t xml:space="preserve">, K., &amp; Pitz, A. (2018). </w:t>
      </w:r>
      <w:r w:rsidRPr="00294182">
        <w:rPr>
          <w:rFonts w:ascii="Times New Roman" w:hAnsi="Times New Roman" w:cs="Times New Roman"/>
          <w:i/>
          <w:iCs/>
          <w:lang w:val="de-DE"/>
        </w:rPr>
        <w:t>Der Konjunktiv</w:t>
      </w:r>
      <w:r w:rsidRPr="00294182">
        <w:rPr>
          <w:rFonts w:ascii="Times New Roman" w:hAnsi="Times New Roman" w:cs="Times New Roman"/>
          <w:lang w:val="de-DE"/>
        </w:rPr>
        <w:t xml:space="preserve">. </w:t>
      </w:r>
      <w:proofErr w:type="spellStart"/>
      <w:r w:rsidRPr="00294182">
        <w:rPr>
          <w:rFonts w:ascii="Times New Roman" w:hAnsi="Times New Roman" w:cs="Times New Roman"/>
          <w:lang w:val="de-DE"/>
        </w:rPr>
        <w:t>Stauffenburg</w:t>
      </w:r>
      <w:proofErr w:type="spellEnd"/>
      <w:r w:rsidRPr="00294182">
        <w:rPr>
          <w:rFonts w:ascii="Times New Roman" w:hAnsi="Times New Roman" w:cs="Times New Roman"/>
          <w:lang w:val="de-DE"/>
        </w:rPr>
        <w:t xml:space="preserve"> Verlag.</w:t>
      </w:r>
    </w:p>
    <w:p w14:paraId="31FA6E0E" w14:textId="77777777" w:rsidR="00982C66" w:rsidRPr="00552689" w:rsidRDefault="00982C66" w:rsidP="00982C66">
      <w:pPr>
        <w:pStyle w:val="Sansinterligne"/>
        <w:rPr>
          <w:rFonts w:ascii="Times New Roman" w:hAnsi="Times New Roman" w:cs="Times New Roman"/>
          <w:lang w:val="en-US"/>
        </w:rPr>
      </w:pPr>
      <w:r w:rsidRPr="00294182">
        <w:rPr>
          <w:rFonts w:ascii="Times New Roman" w:hAnsi="Times New Roman" w:cs="Times New Roman"/>
          <w:lang w:val="de-DE"/>
        </w:rPr>
        <w:t xml:space="preserve">Faroqi-Shah, Y., &amp; Thompson, C. K. (2004). </w:t>
      </w:r>
      <w:r w:rsidRPr="00552689">
        <w:rPr>
          <w:rFonts w:ascii="Times New Roman" w:hAnsi="Times New Roman" w:cs="Times New Roman"/>
          <w:lang w:val="en-US"/>
        </w:rPr>
        <w:t xml:space="preserve">Semantic, lexical, and phonological influences on the </w:t>
      </w:r>
    </w:p>
    <w:p w14:paraId="6F5CD524"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lang w:val="en-US"/>
        </w:rPr>
        <w:t xml:space="preserve">production of verb inflections in agrammatic aphasia. </w:t>
      </w:r>
      <w:r w:rsidRPr="00552689">
        <w:rPr>
          <w:rFonts w:ascii="Times New Roman" w:hAnsi="Times New Roman" w:cs="Times New Roman"/>
          <w:i/>
          <w:iCs/>
          <w:lang w:val="en-US"/>
        </w:rPr>
        <w:t>Brain and Language</w:t>
      </w:r>
      <w:r w:rsidRPr="00552689">
        <w:rPr>
          <w:rFonts w:ascii="Times New Roman" w:hAnsi="Times New Roman" w:cs="Times New Roman"/>
          <w:lang w:val="en-US"/>
        </w:rPr>
        <w:t xml:space="preserve">, </w:t>
      </w:r>
      <w:r w:rsidRPr="00552689">
        <w:rPr>
          <w:rFonts w:ascii="Times New Roman" w:hAnsi="Times New Roman" w:cs="Times New Roman"/>
          <w:i/>
          <w:iCs/>
          <w:lang w:val="en-US"/>
        </w:rPr>
        <w:t>89</w:t>
      </w:r>
      <w:r w:rsidRPr="00552689">
        <w:rPr>
          <w:rFonts w:ascii="Times New Roman" w:hAnsi="Times New Roman" w:cs="Times New Roman"/>
          <w:lang w:val="en-US"/>
        </w:rPr>
        <w:t xml:space="preserve">(3), 484–498. </w:t>
      </w:r>
    </w:p>
    <w:p w14:paraId="5769BFE9" w14:textId="77777777" w:rsidR="00982C66" w:rsidRPr="00552689" w:rsidRDefault="00982C66" w:rsidP="00982C66">
      <w:pPr>
        <w:pStyle w:val="Sansinterligne"/>
        <w:ind w:left="708" w:firstLine="708"/>
        <w:rPr>
          <w:rFonts w:ascii="Times New Roman" w:hAnsi="Times New Roman" w:cs="Times New Roman"/>
          <w:lang w:val="en-US"/>
        </w:rPr>
      </w:pPr>
      <w:r w:rsidRPr="00552689">
        <w:rPr>
          <w:rFonts w:ascii="Times New Roman" w:hAnsi="Times New Roman" w:cs="Times New Roman"/>
          <w:lang w:val="en-US"/>
        </w:rPr>
        <w:t>https://doi.org/10.1016/j.bandl.2003.12.006</w:t>
      </w:r>
    </w:p>
    <w:p w14:paraId="0EF434F9"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Faroqi-Shah, Y., &amp; Thompson, C. K. (2007). Verb inflections in agrammatic aphasia: Encoding of </w:t>
      </w:r>
    </w:p>
    <w:p w14:paraId="49A0FA71" w14:textId="77777777" w:rsidR="00982C66" w:rsidRPr="00552689" w:rsidRDefault="00982C66" w:rsidP="00982C66">
      <w:pPr>
        <w:pStyle w:val="Sansinterligne"/>
        <w:ind w:left="708"/>
        <w:rPr>
          <w:rFonts w:ascii="Times New Roman" w:hAnsi="Times New Roman" w:cs="Times New Roman"/>
          <w:lang w:val="en-US"/>
        </w:rPr>
      </w:pPr>
      <w:r w:rsidRPr="00552689">
        <w:rPr>
          <w:rFonts w:ascii="Times New Roman" w:hAnsi="Times New Roman" w:cs="Times New Roman"/>
          <w:lang w:val="en-US"/>
        </w:rPr>
        <w:t xml:space="preserve">tense features. </w:t>
      </w:r>
      <w:r w:rsidRPr="00552689">
        <w:rPr>
          <w:rFonts w:ascii="Times New Roman" w:hAnsi="Times New Roman" w:cs="Times New Roman"/>
          <w:i/>
          <w:iCs/>
          <w:lang w:val="en-US"/>
        </w:rPr>
        <w:t>Journal of Memory and Language</w:t>
      </w:r>
      <w:r w:rsidRPr="00552689">
        <w:rPr>
          <w:rFonts w:ascii="Times New Roman" w:hAnsi="Times New Roman" w:cs="Times New Roman"/>
          <w:lang w:val="en-US"/>
        </w:rPr>
        <w:t xml:space="preserve">, </w:t>
      </w:r>
      <w:r w:rsidRPr="00552689">
        <w:rPr>
          <w:rFonts w:ascii="Times New Roman" w:hAnsi="Times New Roman" w:cs="Times New Roman"/>
          <w:i/>
          <w:iCs/>
          <w:lang w:val="en-US"/>
        </w:rPr>
        <w:t>56</w:t>
      </w:r>
      <w:r w:rsidRPr="00552689">
        <w:rPr>
          <w:rFonts w:ascii="Times New Roman" w:hAnsi="Times New Roman" w:cs="Times New Roman"/>
          <w:lang w:val="en-US"/>
        </w:rPr>
        <w:t>(1), 129–151. https://doi.org/10.1016/j.jml.2006.09.005</w:t>
      </w:r>
    </w:p>
    <w:p w14:paraId="3FB48D8E"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Friedmann, N., &amp; Grodzinsky, Y. (1997). Tense and agreement in agrammatic production: Pruning the </w:t>
      </w:r>
    </w:p>
    <w:p w14:paraId="0CA74586"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lang w:val="en-US"/>
        </w:rPr>
        <w:t xml:space="preserve">syntactic tree. </w:t>
      </w:r>
      <w:r w:rsidRPr="00552689">
        <w:rPr>
          <w:rFonts w:ascii="Times New Roman" w:hAnsi="Times New Roman" w:cs="Times New Roman"/>
          <w:i/>
          <w:iCs/>
          <w:lang w:val="en-US"/>
        </w:rPr>
        <w:t>Brain and Language</w:t>
      </w:r>
      <w:r w:rsidRPr="00552689">
        <w:rPr>
          <w:rFonts w:ascii="Times New Roman" w:hAnsi="Times New Roman" w:cs="Times New Roman"/>
          <w:lang w:val="en-US"/>
        </w:rPr>
        <w:t xml:space="preserve">, </w:t>
      </w:r>
      <w:r w:rsidRPr="00552689">
        <w:rPr>
          <w:rFonts w:ascii="Times New Roman" w:hAnsi="Times New Roman" w:cs="Times New Roman"/>
          <w:i/>
          <w:iCs/>
          <w:lang w:val="en-US"/>
        </w:rPr>
        <w:t>56</w:t>
      </w:r>
      <w:r w:rsidRPr="00552689">
        <w:rPr>
          <w:rFonts w:ascii="Times New Roman" w:hAnsi="Times New Roman" w:cs="Times New Roman"/>
          <w:lang w:val="en-US"/>
        </w:rPr>
        <w:t>, 397–425.</w:t>
      </w:r>
    </w:p>
    <w:p w14:paraId="0822DD5B" w14:textId="77777777" w:rsidR="00982C66" w:rsidRPr="00294182" w:rsidRDefault="00982C66" w:rsidP="00982C66">
      <w:pPr>
        <w:pStyle w:val="Sansinterligne"/>
        <w:rPr>
          <w:rFonts w:ascii="Times New Roman" w:hAnsi="Times New Roman" w:cs="Times New Roman"/>
          <w:lang w:val="es-ES"/>
        </w:rPr>
      </w:pPr>
      <w:proofErr w:type="spellStart"/>
      <w:r w:rsidRPr="00294182">
        <w:rPr>
          <w:rFonts w:ascii="Times New Roman" w:hAnsi="Times New Roman" w:cs="Times New Roman"/>
          <w:lang w:val="es-ES"/>
        </w:rPr>
        <w:t>Fyndanis</w:t>
      </w:r>
      <w:proofErr w:type="spellEnd"/>
      <w:r w:rsidRPr="00294182">
        <w:rPr>
          <w:rFonts w:ascii="Times New Roman" w:hAnsi="Times New Roman" w:cs="Times New Roman"/>
          <w:lang w:val="es-ES"/>
        </w:rPr>
        <w:t xml:space="preserve">, V., </w:t>
      </w:r>
      <w:proofErr w:type="spellStart"/>
      <w:r w:rsidRPr="00294182">
        <w:rPr>
          <w:rFonts w:ascii="Times New Roman" w:hAnsi="Times New Roman" w:cs="Times New Roman"/>
          <w:lang w:val="es-ES"/>
        </w:rPr>
        <w:t>Capasso</w:t>
      </w:r>
      <w:proofErr w:type="spellEnd"/>
      <w:r w:rsidRPr="00294182">
        <w:rPr>
          <w:rFonts w:ascii="Times New Roman" w:hAnsi="Times New Roman" w:cs="Times New Roman"/>
          <w:lang w:val="es-ES"/>
        </w:rPr>
        <w:t xml:space="preserve">, R., Gandolfi, M., De </w:t>
      </w:r>
      <w:proofErr w:type="spellStart"/>
      <w:r w:rsidRPr="00294182">
        <w:rPr>
          <w:rFonts w:ascii="Times New Roman" w:hAnsi="Times New Roman" w:cs="Times New Roman"/>
          <w:lang w:val="es-ES"/>
        </w:rPr>
        <w:t>Pellegrin</w:t>
      </w:r>
      <w:proofErr w:type="spellEnd"/>
      <w:r w:rsidRPr="00294182">
        <w:rPr>
          <w:rFonts w:ascii="Times New Roman" w:hAnsi="Times New Roman" w:cs="Times New Roman"/>
          <w:lang w:val="es-ES"/>
        </w:rPr>
        <w:t xml:space="preserve">, S., Arcara, G., </w:t>
      </w:r>
      <w:proofErr w:type="spellStart"/>
      <w:r w:rsidRPr="00294182">
        <w:rPr>
          <w:rFonts w:ascii="Times New Roman" w:hAnsi="Times New Roman" w:cs="Times New Roman"/>
          <w:lang w:val="es-ES"/>
        </w:rPr>
        <w:t>Burgio</w:t>
      </w:r>
      <w:proofErr w:type="spellEnd"/>
      <w:r w:rsidRPr="00294182">
        <w:rPr>
          <w:rFonts w:ascii="Times New Roman" w:hAnsi="Times New Roman" w:cs="Times New Roman"/>
          <w:lang w:val="es-ES"/>
        </w:rPr>
        <w:t xml:space="preserve">, F., Maculan, A., </w:t>
      </w:r>
    </w:p>
    <w:p w14:paraId="3C929DF6" w14:textId="77777777" w:rsidR="00982C66" w:rsidRPr="00552689" w:rsidRDefault="00982C66" w:rsidP="00982C66">
      <w:pPr>
        <w:pStyle w:val="Sansinterligne"/>
        <w:ind w:left="708"/>
        <w:rPr>
          <w:rFonts w:ascii="Times New Roman" w:hAnsi="Times New Roman" w:cs="Times New Roman"/>
          <w:lang w:val="en-US"/>
        </w:rPr>
      </w:pPr>
      <w:proofErr w:type="spellStart"/>
      <w:r w:rsidRPr="00294182">
        <w:rPr>
          <w:rFonts w:ascii="Times New Roman" w:hAnsi="Times New Roman" w:cs="Times New Roman"/>
          <w:lang w:val="es-ES"/>
        </w:rPr>
        <w:t>Smania</w:t>
      </w:r>
      <w:proofErr w:type="spellEnd"/>
      <w:r w:rsidRPr="00294182">
        <w:rPr>
          <w:rFonts w:ascii="Times New Roman" w:hAnsi="Times New Roman" w:cs="Times New Roman"/>
          <w:lang w:val="es-ES"/>
        </w:rPr>
        <w:t xml:space="preserve">, N., </w:t>
      </w:r>
      <w:proofErr w:type="spellStart"/>
      <w:r w:rsidRPr="00294182">
        <w:rPr>
          <w:rFonts w:ascii="Times New Roman" w:hAnsi="Times New Roman" w:cs="Times New Roman"/>
          <w:lang w:val="es-ES"/>
        </w:rPr>
        <w:t>Miceli</w:t>
      </w:r>
      <w:proofErr w:type="spellEnd"/>
      <w:r w:rsidRPr="00294182">
        <w:rPr>
          <w:rFonts w:ascii="Times New Roman" w:hAnsi="Times New Roman" w:cs="Times New Roman"/>
          <w:lang w:val="es-ES"/>
        </w:rPr>
        <w:t xml:space="preserve">, G., &amp; </w:t>
      </w:r>
      <w:proofErr w:type="spellStart"/>
      <w:r w:rsidRPr="00294182">
        <w:rPr>
          <w:rFonts w:ascii="Times New Roman" w:hAnsi="Times New Roman" w:cs="Times New Roman"/>
          <w:lang w:val="es-ES"/>
        </w:rPr>
        <w:t>Semenza</w:t>
      </w:r>
      <w:proofErr w:type="spellEnd"/>
      <w:r w:rsidRPr="00294182">
        <w:rPr>
          <w:rFonts w:ascii="Times New Roman" w:hAnsi="Times New Roman" w:cs="Times New Roman"/>
          <w:lang w:val="es-ES"/>
        </w:rPr>
        <w:t xml:space="preserve">, C. (2015). </w:t>
      </w:r>
      <w:r w:rsidRPr="00552689">
        <w:rPr>
          <w:rFonts w:ascii="Times New Roman" w:hAnsi="Times New Roman" w:cs="Times New Roman"/>
          <w:lang w:val="en-US"/>
        </w:rPr>
        <w:t xml:space="preserve">Production of subject-verb agreement, tense, mood, and negation in Italian agrammatic aphasia. </w:t>
      </w:r>
      <w:r w:rsidRPr="00552689">
        <w:rPr>
          <w:rFonts w:ascii="Times New Roman" w:hAnsi="Times New Roman" w:cs="Times New Roman"/>
          <w:i/>
          <w:iCs/>
          <w:lang w:val="en-US"/>
        </w:rPr>
        <w:t>Frontiers in Psychology</w:t>
      </w:r>
      <w:r w:rsidRPr="00552689">
        <w:rPr>
          <w:rFonts w:ascii="Times New Roman" w:hAnsi="Times New Roman" w:cs="Times New Roman"/>
          <w:lang w:val="en-US"/>
        </w:rPr>
        <w:t xml:space="preserve">, </w:t>
      </w:r>
      <w:r w:rsidRPr="00552689">
        <w:rPr>
          <w:rFonts w:ascii="Times New Roman" w:hAnsi="Times New Roman" w:cs="Times New Roman"/>
          <w:i/>
          <w:iCs/>
          <w:lang w:val="en-US"/>
        </w:rPr>
        <w:t>6</w:t>
      </w:r>
      <w:r w:rsidRPr="00552689">
        <w:rPr>
          <w:rFonts w:ascii="Times New Roman" w:hAnsi="Times New Roman" w:cs="Times New Roman"/>
          <w:lang w:val="en-US"/>
        </w:rPr>
        <w:t>, 61–87. https://doi.org/10.3389/conf.fpsyg.2015.65.00011</w:t>
      </w:r>
    </w:p>
    <w:p w14:paraId="5FC2BF28" w14:textId="23381B1B"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Fyndanis, V., Varlokosta, S., &amp; Tsapkini, K. (2012). Agrammatic production: Interpretable features </w:t>
      </w:r>
    </w:p>
    <w:p w14:paraId="4D2C44BC" w14:textId="77777777" w:rsidR="00982C66" w:rsidRPr="00294182" w:rsidRDefault="00982C66" w:rsidP="00982C66">
      <w:pPr>
        <w:pStyle w:val="Sansinterligne"/>
        <w:ind w:left="708"/>
        <w:rPr>
          <w:rFonts w:ascii="Times New Roman" w:hAnsi="Times New Roman" w:cs="Times New Roman"/>
          <w:lang w:val="es-ES"/>
        </w:rPr>
      </w:pPr>
      <w:r w:rsidRPr="00552689">
        <w:rPr>
          <w:rFonts w:ascii="Times New Roman" w:hAnsi="Times New Roman" w:cs="Times New Roman"/>
          <w:lang w:val="en-US"/>
        </w:rPr>
        <w:t xml:space="preserve">and selective impairment in verb inflection. </w:t>
      </w:r>
      <w:proofErr w:type="spellStart"/>
      <w:r w:rsidRPr="00294182">
        <w:rPr>
          <w:rFonts w:ascii="Times New Roman" w:hAnsi="Times New Roman" w:cs="Times New Roman"/>
          <w:i/>
          <w:iCs/>
          <w:lang w:val="es-ES"/>
        </w:rPr>
        <w:t>Lingua</w:t>
      </w:r>
      <w:proofErr w:type="spellEnd"/>
      <w:r w:rsidRPr="00294182">
        <w:rPr>
          <w:rFonts w:ascii="Times New Roman" w:hAnsi="Times New Roman" w:cs="Times New Roman"/>
          <w:lang w:val="es-ES"/>
        </w:rPr>
        <w:t xml:space="preserve">, </w:t>
      </w:r>
      <w:r w:rsidRPr="00294182">
        <w:rPr>
          <w:rFonts w:ascii="Times New Roman" w:hAnsi="Times New Roman" w:cs="Times New Roman"/>
          <w:i/>
          <w:iCs/>
          <w:lang w:val="es-ES"/>
        </w:rPr>
        <w:t>122</w:t>
      </w:r>
      <w:r w:rsidRPr="00294182">
        <w:rPr>
          <w:rFonts w:ascii="Times New Roman" w:hAnsi="Times New Roman" w:cs="Times New Roman"/>
          <w:lang w:val="es-ES"/>
        </w:rPr>
        <w:t>(10), 1134–1147. https://doi.org/10.1016/j.lingua.2012.05.004</w:t>
      </w:r>
    </w:p>
    <w:p w14:paraId="65FCC5CD" w14:textId="77777777" w:rsidR="00982C66" w:rsidRPr="00552689" w:rsidRDefault="00982C66" w:rsidP="00982C66">
      <w:pPr>
        <w:pStyle w:val="Sansinterligne"/>
        <w:rPr>
          <w:rFonts w:ascii="Times New Roman" w:hAnsi="Times New Roman" w:cs="Times New Roman"/>
          <w:i/>
          <w:iCs/>
          <w:lang w:val="en-US"/>
        </w:rPr>
      </w:pPr>
      <w:r w:rsidRPr="00552689">
        <w:rPr>
          <w:rFonts w:ascii="Times New Roman" w:hAnsi="Times New Roman" w:cs="Times New Roman"/>
          <w:lang w:val="en-US"/>
        </w:rPr>
        <w:t xml:space="preserve">Garrett, M. F. (1975). The analysis of sentence production. In G. Bowers (Ed.), </w:t>
      </w:r>
      <w:r w:rsidRPr="00552689">
        <w:rPr>
          <w:rFonts w:ascii="Times New Roman" w:hAnsi="Times New Roman" w:cs="Times New Roman"/>
          <w:i/>
          <w:iCs/>
          <w:lang w:val="en-US"/>
        </w:rPr>
        <w:t xml:space="preserve">Psychology of </w:t>
      </w:r>
    </w:p>
    <w:p w14:paraId="2D3D2962"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learning and motivation.</w:t>
      </w:r>
      <w:r w:rsidRPr="00552689">
        <w:rPr>
          <w:rFonts w:ascii="Times New Roman" w:hAnsi="Times New Roman" w:cs="Times New Roman"/>
          <w:lang w:val="en-US"/>
        </w:rPr>
        <w:t xml:space="preserve"> Academic Press.</w:t>
      </w:r>
    </w:p>
    <w:p w14:paraId="1E695B43" w14:textId="29ABCA1A" w:rsidR="00982C66" w:rsidRPr="00552689" w:rsidRDefault="00982C66" w:rsidP="00982C66">
      <w:pPr>
        <w:pStyle w:val="Sansinterligne"/>
        <w:rPr>
          <w:rFonts w:ascii="Times New Roman" w:hAnsi="Times New Roman" w:cs="Times New Roman"/>
          <w:lang w:val="en-US"/>
        </w:rPr>
      </w:pPr>
      <w:proofErr w:type="spellStart"/>
      <w:r w:rsidRPr="00294182">
        <w:rPr>
          <w:rFonts w:ascii="Times New Roman" w:hAnsi="Times New Roman" w:cs="Times New Roman"/>
          <w:lang w:val="es-ES"/>
        </w:rPr>
        <w:t>Gavarró</w:t>
      </w:r>
      <w:proofErr w:type="spellEnd"/>
      <w:r w:rsidRPr="00294182">
        <w:rPr>
          <w:rFonts w:ascii="Times New Roman" w:hAnsi="Times New Roman" w:cs="Times New Roman"/>
          <w:lang w:val="es-ES"/>
        </w:rPr>
        <w:t xml:space="preserve">, A., &amp; Martínez-Ferreiro, S. (2007). </w:t>
      </w:r>
      <w:r w:rsidRPr="00552689">
        <w:rPr>
          <w:rFonts w:ascii="Times New Roman" w:hAnsi="Times New Roman" w:cs="Times New Roman"/>
          <w:lang w:val="en-US"/>
        </w:rPr>
        <w:t xml:space="preserve">Tense and </w:t>
      </w:r>
      <w:r w:rsidR="00E57896" w:rsidRPr="00552689">
        <w:rPr>
          <w:rFonts w:ascii="Times New Roman" w:hAnsi="Times New Roman" w:cs="Times New Roman"/>
          <w:lang w:val="en-US"/>
        </w:rPr>
        <w:t>a</w:t>
      </w:r>
      <w:r w:rsidRPr="00552689">
        <w:rPr>
          <w:rFonts w:ascii="Times New Roman" w:hAnsi="Times New Roman" w:cs="Times New Roman"/>
          <w:lang w:val="en-US"/>
        </w:rPr>
        <w:t xml:space="preserve">greement </w:t>
      </w:r>
      <w:r w:rsidR="00E57896" w:rsidRPr="00552689">
        <w:rPr>
          <w:rFonts w:ascii="Times New Roman" w:hAnsi="Times New Roman" w:cs="Times New Roman"/>
          <w:lang w:val="en-US"/>
        </w:rPr>
        <w:t>i</w:t>
      </w:r>
      <w:r w:rsidRPr="00552689">
        <w:rPr>
          <w:rFonts w:ascii="Times New Roman" w:hAnsi="Times New Roman" w:cs="Times New Roman"/>
          <w:lang w:val="en-US"/>
        </w:rPr>
        <w:t xml:space="preserve">mpairment in Ibero–Romance. </w:t>
      </w:r>
    </w:p>
    <w:p w14:paraId="4ADED7D4" w14:textId="77777777" w:rsidR="00982C66" w:rsidRPr="00552689" w:rsidRDefault="00982C66" w:rsidP="00982C66">
      <w:pPr>
        <w:pStyle w:val="Sansinterligne"/>
        <w:ind w:left="708"/>
        <w:rPr>
          <w:rFonts w:ascii="Times New Roman" w:hAnsi="Times New Roman" w:cs="Times New Roman"/>
          <w:lang w:val="en-US"/>
        </w:rPr>
      </w:pPr>
      <w:r w:rsidRPr="00552689">
        <w:rPr>
          <w:rFonts w:ascii="Times New Roman" w:hAnsi="Times New Roman" w:cs="Times New Roman"/>
          <w:i/>
          <w:iCs/>
          <w:lang w:val="en-US"/>
        </w:rPr>
        <w:t>Journal of Psycholinguistic Research</w:t>
      </w:r>
      <w:r w:rsidRPr="00552689">
        <w:rPr>
          <w:rFonts w:ascii="Times New Roman" w:hAnsi="Times New Roman" w:cs="Times New Roman"/>
          <w:lang w:val="en-US"/>
        </w:rPr>
        <w:t xml:space="preserve">, </w:t>
      </w:r>
      <w:r w:rsidRPr="00552689">
        <w:rPr>
          <w:rFonts w:ascii="Times New Roman" w:hAnsi="Times New Roman" w:cs="Times New Roman"/>
          <w:i/>
          <w:iCs/>
          <w:lang w:val="en-US"/>
        </w:rPr>
        <w:t>36</w:t>
      </w:r>
      <w:r w:rsidRPr="00552689">
        <w:rPr>
          <w:rFonts w:ascii="Times New Roman" w:hAnsi="Times New Roman" w:cs="Times New Roman"/>
          <w:lang w:val="en-US"/>
        </w:rPr>
        <w:t>(1), 25–46. https://doi.org/10.1007/s10936-006-9031-x</w:t>
      </w:r>
    </w:p>
    <w:p w14:paraId="620ACC96"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Goodglass, H., Kaplan, E., &amp; Barresi, B. (2001). </w:t>
      </w:r>
      <w:r w:rsidRPr="00552689">
        <w:rPr>
          <w:rFonts w:ascii="Times New Roman" w:hAnsi="Times New Roman" w:cs="Times New Roman"/>
          <w:i/>
          <w:iCs/>
          <w:lang w:val="en-US"/>
        </w:rPr>
        <w:t>The Assessment of Aphasia and Related Disorders</w:t>
      </w:r>
      <w:r w:rsidRPr="00552689">
        <w:rPr>
          <w:rFonts w:ascii="Times New Roman" w:hAnsi="Times New Roman" w:cs="Times New Roman"/>
          <w:lang w:val="en-US"/>
        </w:rPr>
        <w:t xml:space="preserve">. </w:t>
      </w:r>
    </w:p>
    <w:p w14:paraId="535777E6"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lang w:val="en-US"/>
        </w:rPr>
        <w:t>Lippincott Williams &amp; Wilkins.</w:t>
      </w:r>
    </w:p>
    <w:p w14:paraId="5D9F917D" w14:textId="731A3742"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Grevisse, M., &amp; Goosse, A. (2008). </w:t>
      </w:r>
      <w:r w:rsidRPr="00294182">
        <w:rPr>
          <w:rFonts w:ascii="Times New Roman" w:hAnsi="Times New Roman" w:cs="Times New Roman"/>
          <w:i/>
          <w:iCs/>
        </w:rPr>
        <w:t xml:space="preserve">Le </w:t>
      </w:r>
      <w:r w:rsidR="00621792" w:rsidRPr="00294182">
        <w:rPr>
          <w:rFonts w:ascii="Times New Roman" w:hAnsi="Times New Roman" w:cs="Times New Roman"/>
          <w:i/>
          <w:iCs/>
        </w:rPr>
        <w:t>B</w:t>
      </w:r>
      <w:r w:rsidRPr="00294182">
        <w:rPr>
          <w:rFonts w:ascii="Times New Roman" w:hAnsi="Times New Roman" w:cs="Times New Roman"/>
          <w:i/>
          <w:iCs/>
        </w:rPr>
        <w:t xml:space="preserve">on </w:t>
      </w:r>
      <w:r w:rsidR="00621792" w:rsidRPr="00294182">
        <w:rPr>
          <w:rFonts w:ascii="Times New Roman" w:hAnsi="Times New Roman" w:cs="Times New Roman"/>
          <w:i/>
          <w:iCs/>
        </w:rPr>
        <w:t>U</w:t>
      </w:r>
      <w:r w:rsidRPr="00294182">
        <w:rPr>
          <w:rFonts w:ascii="Times New Roman" w:hAnsi="Times New Roman" w:cs="Times New Roman"/>
          <w:i/>
          <w:iCs/>
        </w:rPr>
        <w:t xml:space="preserve">sage. Grammaire </w:t>
      </w:r>
      <w:r w:rsidR="00621792" w:rsidRPr="00294182">
        <w:rPr>
          <w:rFonts w:ascii="Times New Roman" w:hAnsi="Times New Roman" w:cs="Times New Roman"/>
          <w:i/>
          <w:iCs/>
        </w:rPr>
        <w:t>F</w:t>
      </w:r>
      <w:r w:rsidRPr="00294182">
        <w:rPr>
          <w:rFonts w:ascii="Times New Roman" w:hAnsi="Times New Roman" w:cs="Times New Roman"/>
          <w:i/>
          <w:iCs/>
        </w:rPr>
        <w:t>rançaise.</w:t>
      </w:r>
      <w:r w:rsidRPr="00294182">
        <w:rPr>
          <w:rFonts w:ascii="Times New Roman" w:hAnsi="Times New Roman" w:cs="Times New Roman"/>
        </w:rPr>
        <w:t xml:space="preserve"> </w:t>
      </w:r>
      <w:r w:rsidRPr="00552689">
        <w:rPr>
          <w:rFonts w:ascii="Times New Roman" w:hAnsi="Times New Roman" w:cs="Times New Roman"/>
          <w:lang w:val="en-US"/>
        </w:rPr>
        <w:t>(14th ed.). De Boeck-</w:t>
      </w:r>
    </w:p>
    <w:p w14:paraId="4D9D4792"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lang w:val="en-US"/>
        </w:rPr>
        <w:t>Duculot.</w:t>
      </w:r>
    </w:p>
    <w:p w14:paraId="25CF79BE" w14:textId="542F5C2D"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Haverkort, M. (2005). Linguistic </w:t>
      </w:r>
      <w:r w:rsidR="00DF653F" w:rsidRPr="00552689">
        <w:rPr>
          <w:rFonts w:ascii="Times New Roman" w:hAnsi="Times New Roman" w:cs="Times New Roman"/>
          <w:lang w:val="en-US"/>
        </w:rPr>
        <w:t>r</w:t>
      </w:r>
      <w:r w:rsidRPr="00552689">
        <w:rPr>
          <w:rFonts w:ascii="Times New Roman" w:hAnsi="Times New Roman" w:cs="Times New Roman"/>
          <w:lang w:val="en-US"/>
        </w:rPr>
        <w:t xml:space="preserve">epresentation and </w:t>
      </w:r>
      <w:r w:rsidR="00DF653F" w:rsidRPr="00552689">
        <w:rPr>
          <w:rFonts w:ascii="Times New Roman" w:hAnsi="Times New Roman" w:cs="Times New Roman"/>
          <w:lang w:val="en-US"/>
        </w:rPr>
        <w:t>l</w:t>
      </w:r>
      <w:r w:rsidRPr="00552689">
        <w:rPr>
          <w:rFonts w:ascii="Times New Roman" w:hAnsi="Times New Roman" w:cs="Times New Roman"/>
          <w:lang w:val="en-US"/>
        </w:rPr>
        <w:t xml:space="preserve">anguage </w:t>
      </w:r>
      <w:r w:rsidR="00DF653F" w:rsidRPr="00552689">
        <w:rPr>
          <w:rFonts w:ascii="Times New Roman" w:hAnsi="Times New Roman" w:cs="Times New Roman"/>
          <w:lang w:val="en-US"/>
        </w:rPr>
        <w:t>u</w:t>
      </w:r>
      <w:r w:rsidRPr="00552689">
        <w:rPr>
          <w:rFonts w:ascii="Times New Roman" w:hAnsi="Times New Roman" w:cs="Times New Roman"/>
          <w:lang w:val="en-US"/>
        </w:rPr>
        <w:t xml:space="preserve">se in </w:t>
      </w:r>
      <w:r w:rsidR="00DF653F" w:rsidRPr="00552689">
        <w:rPr>
          <w:rFonts w:ascii="Times New Roman" w:hAnsi="Times New Roman" w:cs="Times New Roman"/>
          <w:lang w:val="en-US"/>
        </w:rPr>
        <w:t>a</w:t>
      </w:r>
      <w:r w:rsidRPr="00552689">
        <w:rPr>
          <w:rFonts w:ascii="Times New Roman" w:hAnsi="Times New Roman" w:cs="Times New Roman"/>
          <w:lang w:val="en-US"/>
        </w:rPr>
        <w:t xml:space="preserve">phasia. In A. Cutler (Ed.), </w:t>
      </w:r>
    </w:p>
    <w:p w14:paraId="237E2F5D"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Twenty-First Century Psycholinguistics: Four Cornerstones</w:t>
      </w:r>
      <w:r w:rsidRPr="00552689">
        <w:rPr>
          <w:rFonts w:ascii="Times New Roman" w:hAnsi="Times New Roman" w:cs="Times New Roman"/>
          <w:lang w:val="en-US"/>
        </w:rPr>
        <w:t xml:space="preserve"> (pp. 57–68). Lawrence Erlbaum </w:t>
      </w:r>
    </w:p>
    <w:p w14:paraId="3AEBC53F" w14:textId="77777777" w:rsidR="00982C66" w:rsidRPr="00552689" w:rsidRDefault="00982C66" w:rsidP="00982C66">
      <w:pPr>
        <w:pStyle w:val="Sansinterligne"/>
        <w:ind w:left="708"/>
        <w:rPr>
          <w:rFonts w:ascii="Times New Roman" w:hAnsi="Times New Roman" w:cs="Times New Roman"/>
          <w:lang w:val="en-US"/>
        </w:rPr>
      </w:pPr>
      <w:r w:rsidRPr="00552689">
        <w:rPr>
          <w:rFonts w:ascii="Times New Roman" w:hAnsi="Times New Roman" w:cs="Times New Roman"/>
          <w:lang w:val="en-US"/>
        </w:rPr>
        <w:t>Associates.</w:t>
      </w:r>
    </w:p>
    <w:p w14:paraId="01FAE027"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Kibort, A. (2010). Towards a typology of grammatical features. In A. Kibort &amp; G. Corbett (Eds.), </w:t>
      </w:r>
    </w:p>
    <w:p w14:paraId="1075D89D"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Features</w:t>
      </w:r>
      <w:r w:rsidRPr="00552689">
        <w:rPr>
          <w:rFonts w:ascii="Times New Roman" w:hAnsi="Times New Roman" w:cs="Times New Roman"/>
          <w:lang w:val="en-US"/>
        </w:rPr>
        <w:t xml:space="preserve"> (pp. 64–106). Oxford University Press.</w:t>
      </w:r>
    </w:p>
    <w:p w14:paraId="1403CB78" w14:textId="77777777" w:rsidR="00982C66" w:rsidRPr="00552689" w:rsidRDefault="00982C66" w:rsidP="00982C66">
      <w:pPr>
        <w:pStyle w:val="Sansinterligne"/>
        <w:rPr>
          <w:rFonts w:ascii="Times New Roman" w:hAnsi="Times New Roman" w:cs="Times New Roman"/>
          <w:lang w:val="en-US"/>
        </w:rPr>
      </w:pPr>
      <w:r w:rsidRPr="00294182">
        <w:rPr>
          <w:rFonts w:ascii="Times New Roman" w:hAnsi="Times New Roman" w:cs="Times New Roman"/>
          <w:lang w:val="de-DE"/>
        </w:rPr>
        <w:t xml:space="preserve">Kok, P., Kolk, H., &amp; </w:t>
      </w:r>
      <w:proofErr w:type="spellStart"/>
      <w:r w:rsidRPr="00294182">
        <w:rPr>
          <w:rFonts w:ascii="Times New Roman" w:hAnsi="Times New Roman" w:cs="Times New Roman"/>
          <w:lang w:val="de-DE"/>
        </w:rPr>
        <w:t>Haverkort</w:t>
      </w:r>
      <w:proofErr w:type="spellEnd"/>
      <w:r w:rsidRPr="00294182">
        <w:rPr>
          <w:rFonts w:ascii="Times New Roman" w:hAnsi="Times New Roman" w:cs="Times New Roman"/>
          <w:lang w:val="de-DE"/>
        </w:rPr>
        <w:t xml:space="preserve">, M. (2006). </w:t>
      </w:r>
      <w:r w:rsidRPr="00552689">
        <w:rPr>
          <w:rFonts w:ascii="Times New Roman" w:hAnsi="Times New Roman" w:cs="Times New Roman"/>
          <w:lang w:val="en-US"/>
        </w:rPr>
        <w:t xml:space="preserve">Agrammatic sentence production: Is verb second impaired </w:t>
      </w:r>
    </w:p>
    <w:p w14:paraId="70A16932"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lang w:val="en-US"/>
        </w:rPr>
        <w:t xml:space="preserve">in Dutch? </w:t>
      </w:r>
      <w:r w:rsidRPr="00552689">
        <w:rPr>
          <w:rFonts w:ascii="Times New Roman" w:hAnsi="Times New Roman" w:cs="Times New Roman"/>
          <w:i/>
          <w:iCs/>
          <w:lang w:val="en-US"/>
        </w:rPr>
        <w:t>Brain and Language</w:t>
      </w:r>
      <w:r w:rsidRPr="00552689">
        <w:rPr>
          <w:rFonts w:ascii="Times New Roman" w:hAnsi="Times New Roman" w:cs="Times New Roman"/>
          <w:lang w:val="en-US"/>
        </w:rPr>
        <w:t xml:space="preserve">, </w:t>
      </w:r>
      <w:r w:rsidRPr="00552689">
        <w:rPr>
          <w:rFonts w:ascii="Times New Roman" w:hAnsi="Times New Roman" w:cs="Times New Roman"/>
          <w:i/>
          <w:iCs/>
          <w:lang w:val="en-US"/>
        </w:rPr>
        <w:t>96</w:t>
      </w:r>
      <w:r w:rsidRPr="00552689">
        <w:rPr>
          <w:rFonts w:ascii="Times New Roman" w:hAnsi="Times New Roman" w:cs="Times New Roman"/>
          <w:lang w:val="en-US"/>
        </w:rPr>
        <w:t>(3), 243–254. https://doi.org/10.1016/j.bandl.2005.05.005</w:t>
      </w:r>
    </w:p>
    <w:p w14:paraId="7B4DA29D" w14:textId="28761604" w:rsidR="00982C66" w:rsidRPr="00552689" w:rsidRDefault="00982C66" w:rsidP="00982C66">
      <w:pPr>
        <w:pStyle w:val="Sansinterligne"/>
        <w:rPr>
          <w:rFonts w:ascii="Times New Roman" w:hAnsi="Times New Roman" w:cs="Times New Roman"/>
          <w:i/>
          <w:iCs/>
          <w:lang w:val="en-US"/>
        </w:rPr>
      </w:pPr>
      <w:r w:rsidRPr="00552689">
        <w:rPr>
          <w:rFonts w:ascii="Times New Roman" w:hAnsi="Times New Roman" w:cs="Times New Roman"/>
          <w:lang w:val="en-US"/>
        </w:rPr>
        <w:t>Koukoulioti, V., &amp; Bastiaanse, R. (2020). Time reference in aphasia</w:t>
      </w:r>
      <w:r w:rsidR="00AD5751" w:rsidRPr="00552689">
        <w:rPr>
          <w:rFonts w:ascii="Times New Roman" w:hAnsi="Times New Roman" w:cs="Times New Roman"/>
          <w:lang w:val="en-US"/>
        </w:rPr>
        <w:t>:</w:t>
      </w:r>
      <w:r w:rsidRPr="00552689">
        <w:rPr>
          <w:rFonts w:ascii="Times New Roman" w:hAnsi="Times New Roman" w:cs="Times New Roman"/>
          <w:lang w:val="en-US"/>
        </w:rPr>
        <w:t xml:space="preserve"> Evidence from Greek. </w:t>
      </w:r>
      <w:r w:rsidRPr="00552689">
        <w:rPr>
          <w:rFonts w:ascii="Times New Roman" w:hAnsi="Times New Roman" w:cs="Times New Roman"/>
          <w:i/>
          <w:iCs/>
          <w:lang w:val="en-US"/>
        </w:rPr>
        <w:t xml:space="preserve">Journal </w:t>
      </w:r>
    </w:p>
    <w:p w14:paraId="6C646030"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of Neurolinguistics</w:t>
      </w:r>
      <w:r w:rsidRPr="00552689">
        <w:rPr>
          <w:rFonts w:ascii="Times New Roman" w:hAnsi="Times New Roman" w:cs="Times New Roman"/>
          <w:lang w:val="en-US"/>
        </w:rPr>
        <w:t xml:space="preserve">, </w:t>
      </w:r>
      <w:r w:rsidRPr="00552689">
        <w:rPr>
          <w:rFonts w:ascii="Times New Roman" w:hAnsi="Times New Roman" w:cs="Times New Roman"/>
          <w:i/>
          <w:iCs/>
          <w:lang w:val="en-US"/>
        </w:rPr>
        <w:t>53</w:t>
      </w:r>
      <w:r w:rsidRPr="00552689">
        <w:rPr>
          <w:rFonts w:ascii="Times New Roman" w:hAnsi="Times New Roman" w:cs="Times New Roman"/>
          <w:lang w:val="en-US"/>
        </w:rPr>
        <w:t>, 100872.</w:t>
      </w:r>
    </w:p>
    <w:p w14:paraId="61CAF4B7" w14:textId="77777777" w:rsidR="00982C66" w:rsidRPr="00552689" w:rsidRDefault="00982C66" w:rsidP="00982C66">
      <w:pPr>
        <w:pStyle w:val="Sansinterligne"/>
        <w:rPr>
          <w:rFonts w:ascii="Times New Roman" w:hAnsi="Times New Roman" w:cs="Times New Roman"/>
          <w:i/>
          <w:iCs/>
          <w:lang w:val="en-US"/>
        </w:rPr>
      </w:pPr>
      <w:r w:rsidRPr="00552689">
        <w:rPr>
          <w:rFonts w:ascii="Times New Roman" w:hAnsi="Times New Roman" w:cs="Times New Roman"/>
          <w:lang w:val="en-US"/>
        </w:rPr>
        <w:t xml:space="preserve">Lapointe, S. G. (1985). A theory of verb form use in the speech of agrammatic aphasics. </w:t>
      </w:r>
      <w:r w:rsidRPr="00552689">
        <w:rPr>
          <w:rFonts w:ascii="Times New Roman" w:hAnsi="Times New Roman" w:cs="Times New Roman"/>
          <w:i/>
          <w:iCs/>
          <w:lang w:val="en-US"/>
        </w:rPr>
        <w:t xml:space="preserve">Brain and </w:t>
      </w:r>
    </w:p>
    <w:p w14:paraId="421B043F"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Language</w:t>
      </w:r>
      <w:r w:rsidRPr="00552689">
        <w:rPr>
          <w:rFonts w:ascii="Times New Roman" w:hAnsi="Times New Roman" w:cs="Times New Roman"/>
          <w:lang w:val="en-US"/>
        </w:rPr>
        <w:t xml:space="preserve">, </w:t>
      </w:r>
      <w:r w:rsidRPr="00552689">
        <w:rPr>
          <w:rFonts w:ascii="Times New Roman" w:hAnsi="Times New Roman" w:cs="Times New Roman"/>
          <w:i/>
          <w:iCs/>
          <w:lang w:val="en-US"/>
        </w:rPr>
        <w:t>24</w:t>
      </w:r>
      <w:r w:rsidRPr="00552689">
        <w:rPr>
          <w:rFonts w:ascii="Times New Roman" w:hAnsi="Times New Roman" w:cs="Times New Roman"/>
          <w:lang w:val="en-US"/>
        </w:rPr>
        <w:t>(1), 100–155.</w:t>
      </w:r>
    </w:p>
    <w:p w14:paraId="217EB0B7" w14:textId="723D7DCB"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Lapointe, S. G., &amp; Dell, G. S. (1989). A </w:t>
      </w:r>
      <w:r w:rsidR="00AD5751" w:rsidRPr="00552689">
        <w:rPr>
          <w:rFonts w:ascii="Times New Roman" w:hAnsi="Times New Roman" w:cs="Times New Roman"/>
          <w:lang w:val="en-US"/>
        </w:rPr>
        <w:t>s</w:t>
      </w:r>
      <w:r w:rsidRPr="00552689">
        <w:rPr>
          <w:rFonts w:ascii="Times New Roman" w:hAnsi="Times New Roman" w:cs="Times New Roman"/>
          <w:lang w:val="en-US"/>
        </w:rPr>
        <w:t xml:space="preserve">ynthesis of </w:t>
      </w:r>
      <w:r w:rsidR="00AD5751" w:rsidRPr="00552689">
        <w:rPr>
          <w:rFonts w:ascii="Times New Roman" w:hAnsi="Times New Roman" w:cs="Times New Roman"/>
          <w:lang w:val="en-US"/>
        </w:rPr>
        <w:t>s</w:t>
      </w:r>
      <w:r w:rsidRPr="00552689">
        <w:rPr>
          <w:rFonts w:ascii="Times New Roman" w:hAnsi="Times New Roman" w:cs="Times New Roman"/>
          <w:lang w:val="en-US"/>
        </w:rPr>
        <w:t xml:space="preserve">ome </w:t>
      </w:r>
      <w:r w:rsidR="00AD5751" w:rsidRPr="00552689">
        <w:rPr>
          <w:rFonts w:ascii="Times New Roman" w:hAnsi="Times New Roman" w:cs="Times New Roman"/>
          <w:lang w:val="en-US"/>
        </w:rPr>
        <w:t>r</w:t>
      </w:r>
      <w:r w:rsidRPr="00552689">
        <w:rPr>
          <w:rFonts w:ascii="Times New Roman" w:hAnsi="Times New Roman" w:cs="Times New Roman"/>
          <w:lang w:val="en-US"/>
        </w:rPr>
        <w:t xml:space="preserve">ecent </w:t>
      </w:r>
      <w:r w:rsidR="00AD5751" w:rsidRPr="00552689">
        <w:rPr>
          <w:rFonts w:ascii="Times New Roman" w:hAnsi="Times New Roman" w:cs="Times New Roman"/>
          <w:lang w:val="en-US"/>
        </w:rPr>
        <w:t>w</w:t>
      </w:r>
      <w:r w:rsidRPr="00552689">
        <w:rPr>
          <w:rFonts w:ascii="Times New Roman" w:hAnsi="Times New Roman" w:cs="Times New Roman"/>
          <w:lang w:val="en-US"/>
        </w:rPr>
        <w:t xml:space="preserve">ork in </w:t>
      </w:r>
      <w:r w:rsidR="00AD5751" w:rsidRPr="00552689">
        <w:rPr>
          <w:rFonts w:ascii="Times New Roman" w:hAnsi="Times New Roman" w:cs="Times New Roman"/>
          <w:lang w:val="en-US"/>
        </w:rPr>
        <w:t>s</w:t>
      </w:r>
      <w:r w:rsidRPr="00552689">
        <w:rPr>
          <w:rFonts w:ascii="Times New Roman" w:hAnsi="Times New Roman" w:cs="Times New Roman"/>
          <w:lang w:val="en-US"/>
        </w:rPr>
        <w:t xml:space="preserve">entence </w:t>
      </w:r>
      <w:r w:rsidR="00AD5751" w:rsidRPr="00552689">
        <w:rPr>
          <w:rFonts w:ascii="Times New Roman" w:hAnsi="Times New Roman" w:cs="Times New Roman"/>
          <w:lang w:val="en-US"/>
        </w:rPr>
        <w:t>p</w:t>
      </w:r>
      <w:r w:rsidRPr="00552689">
        <w:rPr>
          <w:rFonts w:ascii="Times New Roman" w:hAnsi="Times New Roman" w:cs="Times New Roman"/>
          <w:lang w:val="en-US"/>
        </w:rPr>
        <w:t xml:space="preserve">roduction. In </w:t>
      </w:r>
    </w:p>
    <w:p w14:paraId="144E2F6E" w14:textId="77777777" w:rsidR="00982C66" w:rsidRPr="00552689" w:rsidRDefault="00982C66" w:rsidP="00982C66">
      <w:pPr>
        <w:pStyle w:val="Sansinterligne"/>
        <w:ind w:left="708"/>
        <w:rPr>
          <w:rFonts w:ascii="Times New Roman" w:hAnsi="Times New Roman" w:cs="Times New Roman"/>
          <w:lang w:val="en-US"/>
        </w:rPr>
      </w:pPr>
      <w:r w:rsidRPr="00552689">
        <w:rPr>
          <w:rFonts w:ascii="Times New Roman" w:hAnsi="Times New Roman" w:cs="Times New Roman"/>
          <w:lang w:val="en-US"/>
        </w:rPr>
        <w:t xml:space="preserve">G. N. Carlson &amp; M. K. Tanenhaus (Eds.), </w:t>
      </w:r>
      <w:r w:rsidRPr="00552689">
        <w:rPr>
          <w:rFonts w:ascii="Times New Roman" w:hAnsi="Times New Roman" w:cs="Times New Roman"/>
          <w:i/>
          <w:iCs/>
          <w:lang w:val="en-US"/>
        </w:rPr>
        <w:t>Linguistic Structure in Language Processing</w:t>
      </w:r>
      <w:r w:rsidRPr="00552689">
        <w:rPr>
          <w:rFonts w:ascii="Times New Roman" w:hAnsi="Times New Roman" w:cs="Times New Roman"/>
          <w:lang w:val="en-US"/>
        </w:rPr>
        <w:t xml:space="preserve"> (pp. 107–156). Kluwer Academic Publishers.</w:t>
      </w:r>
    </w:p>
    <w:p w14:paraId="167E455D" w14:textId="77777777" w:rsidR="00982C66" w:rsidRPr="00552689" w:rsidRDefault="00982C66" w:rsidP="00982C66">
      <w:pPr>
        <w:pStyle w:val="Sansinterligne"/>
        <w:rPr>
          <w:rFonts w:ascii="Times New Roman" w:hAnsi="Times New Roman" w:cs="Times New Roman"/>
          <w:i/>
          <w:iCs/>
          <w:lang w:val="en-US"/>
        </w:rPr>
      </w:pPr>
      <w:r w:rsidRPr="00552689">
        <w:rPr>
          <w:rFonts w:ascii="Times New Roman" w:hAnsi="Times New Roman" w:cs="Times New Roman"/>
          <w:lang w:val="en-US"/>
        </w:rPr>
        <w:t xml:space="preserve">Lee, M. (2003). Dissociations among functional categories in Korean agrammatism. </w:t>
      </w:r>
      <w:r w:rsidRPr="00552689">
        <w:rPr>
          <w:rFonts w:ascii="Times New Roman" w:hAnsi="Times New Roman" w:cs="Times New Roman"/>
          <w:i/>
          <w:iCs/>
          <w:lang w:val="en-US"/>
        </w:rPr>
        <w:t xml:space="preserve">Brain and </w:t>
      </w:r>
    </w:p>
    <w:p w14:paraId="0537AF52"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Language</w:t>
      </w:r>
      <w:r w:rsidRPr="00552689">
        <w:rPr>
          <w:rFonts w:ascii="Times New Roman" w:hAnsi="Times New Roman" w:cs="Times New Roman"/>
          <w:lang w:val="en-US"/>
        </w:rPr>
        <w:t xml:space="preserve">, </w:t>
      </w:r>
      <w:r w:rsidRPr="00552689">
        <w:rPr>
          <w:rFonts w:ascii="Times New Roman" w:hAnsi="Times New Roman" w:cs="Times New Roman"/>
          <w:i/>
          <w:iCs/>
          <w:lang w:val="en-US"/>
        </w:rPr>
        <w:t>84</w:t>
      </w:r>
      <w:r w:rsidRPr="00552689">
        <w:rPr>
          <w:rFonts w:ascii="Times New Roman" w:hAnsi="Times New Roman" w:cs="Times New Roman"/>
          <w:lang w:val="en-US"/>
        </w:rPr>
        <w:t>(2), 170–188. https://doi.org/10.1016/S0093-934X(02)00515-1</w:t>
      </w:r>
    </w:p>
    <w:p w14:paraId="444D888C"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Martínez-Ferreiro, S., &amp; Bastiaanse, R. (2013). Time reference in Spanish and Catalan non-fluent </w:t>
      </w:r>
    </w:p>
    <w:p w14:paraId="6D7C3FB1" w14:textId="77777777" w:rsidR="00982C66" w:rsidRPr="00294182" w:rsidRDefault="00982C66" w:rsidP="00982C66">
      <w:pPr>
        <w:pStyle w:val="Sansinterligne"/>
        <w:ind w:firstLine="708"/>
        <w:rPr>
          <w:rFonts w:ascii="Times New Roman" w:hAnsi="Times New Roman" w:cs="Times New Roman"/>
          <w:lang w:val="de-DE"/>
        </w:rPr>
      </w:pPr>
      <w:proofErr w:type="spellStart"/>
      <w:r w:rsidRPr="00294182">
        <w:rPr>
          <w:rFonts w:ascii="Times New Roman" w:hAnsi="Times New Roman" w:cs="Times New Roman"/>
          <w:lang w:val="de-DE"/>
        </w:rPr>
        <w:t>aphasia</w:t>
      </w:r>
      <w:proofErr w:type="spellEnd"/>
      <w:r w:rsidRPr="00294182">
        <w:rPr>
          <w:rFonts w:ascii="Times New Roman" w:hAnsi="Times New Roman" w:cs="Times New Roman"/>
          <w:lang w:val="de-DE"/>
        </w:rPr>
        <w:t xml:space="preserve">. </w:t>
      </w:r>
      <w:r w:rsidRPr="00294182">
        <w:rPr>
          <w:rFonts w:ascii="Times New Roman" w:hAnsi="Times New Roman" w:cs="Times New Roman"/>
          <w:i/>
          <w:iCs/>
          <w:lang w:val="de-DE"/>
        </w:rPr>
        <w:t>Lingua</w:t>
      </w:r>
      <w:r w:rsidRPr="00294182">
        <w:rPr>
          <w:rFonts w:ascii="Times New Roman" w:hAnsi="Times New Roman" w:cs="Times New Roman"/>
          <w:lang w:val="de-DE"/>
        </w:rPr>
        <w:t xml:space="preserve">, </w:t>
      </w:r>
      <w:r w:rsidRPr="00294182">
        <w:rPr>
          <w:rFonts w:ascii="Times New Roman" w:hAnsi="Times New Roman" w:cs="Times New Roman"/>
          <w:i/>
          <w:iCs/>
          <w:lang w:val="de-DE"/>
        </w:rPr>
        <w:t>137</w:t>
      </w:r>
      <w:r w:rsidRPr="00294182">
        <w:rPr>
          <w:rFonts w:ascii="Times New Roman" w:hAnsi="Times New Roman" w:cs="Times New Roman"/>
          <w:lang w:val="de-DE"/>
        </w:rPr>
        <w:t>, 88–105. https://doi.org/10.1016/j.lingua.2013.09.003</w:t>
      </w:r>
    </w:p>
    <w:p w14:paraId="52A46B86" w14:textId="77777777" w:rsidR="00982C66" w:rsidRPr="00552689" w:rsidRDefault="00982C66" w:rsidP="00982C66">
      <w:pPr>
        <w:pStyle w:val="Sansinterligne"/>
        <w:rPr>
          <w:rFonts w:ascii="Times New Roman" w:hAnsi="Times New Roman" w:cs="Times New Roman"/>
          <w:lang w:val="en-US"/>
        </w:rPr>
      </w:pPr>
      <w:proofErr w:type="spellStart"/>
      <w:r w:rsidRPr="00294182">
        <w:rPr>
          <w:rFonts w:ascii="Times New Roman" w:hAnsi="Times New Roman" w:cs="Times New Roman"/>
          <w:lang w:val="de-DE"/>
        </w:rPr>
        <w:t>Marusch</w:t>
      </w:r>
      <w:proofErr w:type="spellEnd"/>
      <w:r w:rsidRPr="00294182">
        <w:rPr>
          <w:rFonts w:ascii="Times New Roman" w:hAnsi="Times New Roman" w:cs="Times New Roman"/>
          <w:lang w:val="de-DE"/>
        </w:rPr>
        <w:t xml:space="preserve">, T., von der Malsburg, T., Bastiaanse, R., &amp; Burchert, F. (2012). </w:t>
      </w:r>
      <w:r w:rsidRPr="00552689">
        <w:rPr>
          <w:rFonts w:ascii="Times New Roman" w:hAnsi="Times New Roman" w:cs="Times New Roman"/>
          <w:lang w:val="en-US"/>
        </w:rPr>
        <w:t xml:space="preserve">Tense morphology in </w:t>
      </w:r>
    </w:p>
    <w:p w14:paraId="08BDE832" w14:textId="77777777" w:rsidR="00982C66" w:rsidRPr="00552689" w:rsidRDefault="00982C66" w:rsidP="00982C66">
      <w:pPr>
        <w:pStyle w:val="Sansinterligne"/>
        <w:ind w:firstLine="708"/>
        <w:rPr>
          <w:rFonts w:ascii="Times New Roman" w:hAnsi="Times New Roman" w:cs="Times New Roman"/>
          <w:i/>
          <w:iCs/>
          <w:lang w:val="en-US"/>
        </w:rPr>
      </w:pPr>
      <w:r w:rsidRPr="00552689">
        <w:rPr>
          <w:rFonts w:ascii="Times New Roman" w:hAnsi="Times New Roman" w:cs="Times New Roman"/>
          <w:lang w:val="en-US"/>
        </w:rPr>
        <w:t xml:space="preserve">German agrammatism: The production of regular, irregular and mixed verbs. </w:t>
      </w:r>
      <w:r w:rsidRPr="00552689">
        <w:rPr>
          <w:rFonts w:ascii="Times New Roman" w:hAnsi="Times New Roman" w:cs="Times New Roman"/>
          <w:i/>
          <w:iCs/>
          <w:lang w:val="en-US"/>
        </w:rPr>
        <w:t xml:space="preserve">The Mental </w:t>
      </w:r>
    </w:p>
    <w:p w14:paraId="78818AF2"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Lexicon</w:t>
      </w:r>
      <w:r w:rsidRPr="00552689">
        <w:rPr>
          <w:rFonts w:ascii="Times New Roman" w:hAnsi="Times New Roman" w:cs="Times New Roman"/>
          <w:lang w:val="en-US"/>
        </w:rPr>
        <w:t xml:space="preserve">, </w:t>
      </w:r>
      <w:r w:rsidRPr="00552689">
        <w:rPr>
          <w:rFonts w:ascii="Times New Roman" w:hAnsi="Times New Roman" w:cs="Times New Roman"/>
          <w:i/>
          <w:iCs/>
          <w:lang w:val="en-US"/>
        </w:rPr>
        <w:t>7</w:t>
      </w:r>
      <w:r w:rsidRPr="00552689">
        <w:rPr>
          <w:rFonts w:ascii="Times New Roman" w:hAnsi="Times New Roman" w:cs="Times New Roman"/>
          <w:lang w:val="en-US"/>
        </w:rPr>
        <w:t>(3), 351–380. https://doi.org/10.1075/ml.7.3.05mar</w:t>
      </w:r>
    </w:p>
    <w:p w14:paraId="1CBC5C61"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Menn, L., &amp; Obler, L. K. (1990). </w:t>
      </w:r>
      <w:r w:rsidRPr="00552689">
        <w:rPr>
          <w:rFonts w:ascii="Times New Roman" w:hAnsi="Times New Roman" w:cs="Times New Roman"/>
          <w:i/>
          <w:iCs/>
          <w:lang w:val="en-US"/>
        </w:rPr>
        <w:t>Agrammatic Aphasia. A Cross-Language Narrative Sourcebook.</w:t>
      </w:r>
      <w:r w:rsidRPr="00552689">
        <w:rPr>
          <w:rFonts w:ascii="Times New Roman" w:hAnsi="Times New Roman" w:cs="Times New Roman"/>
          <w:lang w:val="en-US"/>
        </w:rPr>
        <w:t xml:space="preserve"> (1–</w:t>
      </w:r>
    </w:p>
    <w:p w14:paraId="0130AF76"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lang w:val="en-US"/>
        </w:rPr>
        <w:t>3). John Benjamin.</w:t>
      </w:r>
    </w:p>
    <w:p w14:paraId="43C7FA83" w14:textId="183D625A"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Nanousi, V., Masterson, J., Druks, J., &amp; Atkinson, M. (2006). Interpretable vs. </w:t>
      </w:r>
      <w:r w:rsidR="00FF1276" w:rsidRPr="00552689">
        <w:rPr>
          <w:rFonts w:ascii="Times New Roman" w:hAnsi="Times New Roman" w:cs="Times New Roman"/>
          <w:lang w:val="en-US"/>
        </w:rPr>
        <w:t>u</w:t>
      </w:r>
      <w:r w:rsidRPr="00552689">
        <w:rPr>
          <w:rFonts w:ascii="Times New Roman" w:hAnsi="Times New Roman" w:cs="Times New Roman"/>
          <w:lang w:val="en-US"/>
        </w:rPr>
        <w:t xml:space="preserve">ninterpretable </w:t>
      </w:r>
    </w:p>
    <w:p w14:paraId="69E259B7"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lang w:val="en-US"/>
        </w:rPr>
        <w:t xml:space="preserve">features: Evidence from six Greek-speaking agrammatic patients. </w:t>
      </w:r>
      <w:r w:rsidRPr="00552689">
        <w:rPr>
          <w:rFonts w:ascii="Times New Roman" w:hAnsi="Times New Roman" w:cs="Times New Roman"/>
          <w:i/>
          <w:iCs/>
          <w:lang w:val="en-US"/>
        </w:rPr>
        <w:t>Journal of Neurolinguistics</w:t>
      </w:r>
      <w:r w:rsidRPr="00552689">
        <w:rPr>
          <w:rFonts w:ascii="Times New Roman" w:hAnsi="Times New Roman" w:cs="Times New Roman"/>
          <w:lang w:val="en-US"/>
        </w:rPr>
        <w:t xml:space="preserve">, </w:t>
      </w:r>
    </w:p>
    <w:p w14:paraId="2B98BCE4" w14:textId="77777777" w:rsidR="00982C66" w:rsidRPr="00552689" w:rsidRDefault="00982C66" w:rsidP="00982C66">
      <w:pPr>
        <w:pStyle w:val="Sansinterligne"/>
        <w:ind w:left="708"/>
        <w:rPr>
          <w:rFonts w:ascii="Times New Roman" w:hAnsi="Times New Roman" w:cs="Times New Roman"/>
          <w:lang w:val="en-US"/>
        </w:rPr>
      </w:pPr>
      <w:r w:rsidRPr="00552689">
        <w:rPr>
          <w:rFonts w:ascii="Times New Roman" w:hAnsi="Times New Roman" w:cs="Times New Roman"/>
          <w:i/>
          <w:iCs/>
          <w:lang w:val="en-US"/>
        </w:rPr>
        <w:t>19</w:t>
      </w:r>
      <w:r w:rsidRPr="00552689">
        <w:rPr>
          <w:rFonts w:ascii="Times New Roman" w:hAnsi="Times New Roman" w:cs="Times New Roman"/>
          <w:lang w:val="en-US"/>
        </w:rPr>
        <w:t>, 209–238.</w:t>
      </w:r>
    </w:p>
    <w:p w14:paraId="1D933086"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Nerantzini, M., Papakyritsis, I., &amp; Varlokosta, S. (2020). Time reference and tense marking in Greek </w:t>
      </w:r>
    </w:p>
    <w:p w14:paraId="32B95946" w14:textId="77777777" w:rsidR="00982C66" w:rsidRPr="00294182" w:rsidRDefault="00982C66" w:rsidP="00982C66">
      <w:pPr>
        <w:pStyle w:val="Sansinterligne"/>
        <w:ind w:firstLine="708"/>
        <w:rPr>
          <w:rFonts w:ascii="Times New Roman" w:hAnsi="Times New Roman" w:cs="Times New Roman"/>
        </w:rPr>
      </w:pPr>
      <w:r w:rsidRPr="00552689">
        <w:rPr>
          <w:rFonts w:ascii="Times New Roman" w:hAnsi="Times New Roman" w:cs="Times New Roman"/>
          <w:lang w:val="en-US"/>
        </w:rPr>
        <w:t xml:space="preserve">agrammatism: Evidence from narratives and a sentence production priming task. </w:t>
      </w:r>
      <w:proofErr w:type="spellStart"/>
      <w:r w:rsidRPr="00294182">
        <w:rPr>
          <w:rFonts w:ascii="Times New Roman" w:hAnsi="Times New Roman" w:cs="Times New Roman"/>
          <w:i/>
          <w:iCs/>
        </w:rPr>
        <w:t>Aphasiology</w:t>
      </w:r>
      <w:proofErr w:type="spellEnd"/>
      <w:r w:rsidRPr="00294182">
        <w:rPr>
          <w:rFonts w:ascii="Times New Roman" w:hAnsi="Times New Roman" w:cs="Times New Roman"/>
        </w:rPr>
        <w:t xml:space="preserve">, </w:t>
      </w:r>
    </w:p>
    <w:p w14:paraId="0BA2AF0B" w14:textId="77777777" w:rsidR="00982C66" w:rsidRPr="00294182" w:rsidRDefault="00982C66" w:rsidP="00982C66">
      <w:pPr>
        <w:pStyle w:val="Sansinterligne"/>
        <w:ind w:left="708"/>
        <w:rPr>
          <w:rFonts w:ascii="Times New Roman" w:hAnsi="Times New Roman" w:cs="Times New Roman"/>
        </w:rPr>
      </w:pPr>
      <w:r w:rsidRPr="00294182">
        <w:rPr>
          <w:rFonts w:ascii="Times New Roman" w:hAnsi="Times New Roman" w:cs="Times New Roman"/>
          <w:i/>
          <w:iCs/>
        </w:rPr>
        <w:t>34</w:t>
      </w:r>
      <w:r w:rsidRPr="00294182">
        <w:rPr>
          <w:rFonts w:ascii="Times New Roman" w:hAnsi="Times New Roman" w:cs="Times New Roman"/>
        </w:rPr>
        <w:t>(8), 1043–1069. https://doi.org/10.1080/02687038.2019.1693028</w:t>
      </w:r>
    </w:p>
    <w:p w14:paraId="7B21FFF3" w14:textId="528AAD51" w:rsidR="00982C66" w:rsidRPr="00294182" w:rsidRDefault="00982C66" w:rsidP="00982C66">
      <w:pPr>
        <w:pStyle w:val="Sansinterligne"/>
        <w:rPr>
          <w:rFonts w:ascii="Times New Roman" w:hAnsi="Times New Roman" w:cs="Times New Roman"/>
        </w:rPr>
      </w:pPr>
      <w:r w:rsidRPr="00294182">
        <w:rPr>
          <w:rFonts w:ascii="Times New Roman" w:hAnsi="Times New Roman" w:cs="Times New Roman"/>
        </w:rPr>
        <w:t xml:space="preserve">Nespoulous, J.-L. (2016). Sémantique et </w:t>
      </w:r>
      <w:r w:rsidR="00FF1276" w:rsidRPr="00294182">
        <w:rPr>
          <w:rFonts w:ascii="Times New Roman" w:hAnsi="Times New Roman" w:cs="Times New Roman"/>
        </w:rPr>
        <w:t>a</w:t>
      </w:r>
      <w:r w:rsidRPr="00294182">
        <w:rPr>
          <w:rFonts w:ascii="Times New Roman" w:hAnsi="Times New Roman" w:cs="Times New Roman"/>
        </w:rPr>
        <w:t xml:space="preserve">phasie – </w:t>
      </w:r>
      <w:r w:rsidR="00FF1276" w:rsidRPr="00294182">
        <w:rPr>
          <w:rFonts w:ascii="Times New Roman" w:hAnsi="Times New Roman" w:cs="Times New Roman"/>
        </w:rPr>
        <w:t>a</w:t>
      </w:r>
      <w:r w:rsidRPr="00294182">
        <w:rPr>
          <w:rFonts w:ascii="Times New Roman" w:hAnsi="Times New Roman" w:cs="Times New Roman"/>
        </w:rPr>
        <w:t xml:space="preserve">pproche neuropsycholinguistique des processus </w:t>
      </w:r>
    </w:p>
    <w:p w14:paraId="62650E01" w14:textId="77777777" w:rsidR="00982C66" w:rsidRPr="00552689" w:rsidRDefault="00982C66" w:rsidP="00982C66">
      <w:pPr>
        <w:pStyle w:val="Sansinterligne"/>
        <w:ind w:firstLine="708"/>
        <w:rPr>
          <w:rFonts w:ascii="Times New Roman" w:hAnsi="Times New Roman" w:cs="Times New Roman"/>
          <w:lang w:val="en-US"/>
        </w:rPr>
      </w:pPr>
      <w:r w:rsidRPr="00294182">
        <w:rPr>
          <w:rFonts w:ascii="Times New Roman" w:hAnsi="Times New Roman" w:cs="Times New Roman"/>
        </w:rPr>
        <w:t xml:space="preserve">cognitifs/linguistiques de haut niveau. </w:t>
      </w:r>
      <w:proofErr w:type="spellStart"/>
      <w:r w:rsidRPr="00552689">
        <w:rPr>
          <w:rFonts w:ascii="Times New Roman" w:hAnsi="Times New Roman" w:cs="Times New Roman"/>
          <w:i/>
          <w:iCs/>
          <w:lang w:val="en-US"/>
        </w:rPr>
        <w:t>Langages</w:t>
      </w:r>
      <w:proofErr w:type="spellEnd"/>
      <w:r w:rsidRPr="00552689">
        <w:rPr>
          <w:rFonts w:ascii="Times New Roman" w:hAnsi="Times New Roman" w:cs="Times New Roman"/>
          <w:lang w:val="en-US"/>
        </w:rPr>
        <w:t xml:space="preserve">, </w:t>
      </w:r>
      <w:r w:rsidRPr="00552689">
        <w:rPr>
          <w:rFonts w:ascii="Times New Roman" w:hAnsi="Times New Roman" w:cs="Times New Roman"/>
          <w:i/>
          <w:iCs/>
          <w:lang w:val="en-US"/>
        </w:rPr>
        <w:t>201</w:t>
      </w:r>
      <w:r w:rsidRPr="00552689">
        <w:rPr>
          <w:rFonts w:ascii="Times New Roman" w:hAnsi="Times New Roman" w:cs="Times New Roman"/>
          <w:lang w:val="en-US"/>
        </w:rPr>
        <w:t xml:space="preserve">(1), 111–128. </w:t>
      </w:r>
    </w:p>
    <w:p w14:paraId="59D71899" w14:textId="77777777" w:rsidR="00982C66" w:rsidRPr="00552689" w:rsidRDefault="00982C66" w:rsidP="00982C66">
      <w:pPr>
        <w:pStyle w:val="Sansinterligne"/>
        <w:ind w:left="708"/>
        <w:rPr>
          <w:rFonts w:ascii="Times New Roman" w:hAnsi="Times New Roman" w:cs="Times New Roman"/>
          <w:lang w:val="en-US"/>
        </w:rPr>
      </w:pPr>
      <w:r w:rsidRPr="00552689">
        <w:rPr>
          <w:rFonts w:ascii="Times New Roman" w:hAnsi="Times New Roman" w:cs="Times New Roman"/>
          <w:lang w:val="en-US"/>
        </w:rPr>
        <w:t>https://doi.org/10.3917/lang.201.0111</w:t>
      </w:r>
    </w:p>
    <w:p w14:paraId="2BD7966D" w14:textId="6D5C3479"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Palmer, F. R. (2001). </w:t>
      </w:r>
      <w:r w:rsidRPr="00552689">
        <w:rPr>
          <w:rFonts w:ascii="Times New Roman" w:hAnsi="Times New Roman" w:cs="Times New Roman"/>
          <w:i/>
          <w:iCs/>
          <w:lang w:val="en-US"/>
        </w:rPr>
        <w:t xml:space="preserve">Mood and </w:t>
      </w:r>
      <w:r w:rsidR="00FF1276" w:rsidRPr="00552689">
        <w:rPr>
          <w:rFonts w:ascii="Times New Roman" w:hAnsi="Times New Roman" w:cs="Times New Roman"/>
          <w:i/>
          <w:iCs/>
          <w:lang w:val="en-US"/>
        </w:rPr>
        <w:t>M</w:t>
      </w:r>
      <w:r w:rsidRPr="00552689">
        <w:rPr>
          <w:rFonts w:ascii="Times New Roman" w:hAnsi="Times New Roman" w:cs="Times New Roman"/>
          <w:i/>
          <w:iCs/>
          <w:lang w:val="en-US"/>
        </w:rPr>
        <w:t>odality</w:t>
      </w:r>
      <w:r w:rsidRPr="00552689">
        <w:rPr>
          <w:rFonts w:ascii="Times New Roman" w:hAnsi="Times New Roman" w:cs="Times New Roman"/>
          <w:lang w:val="en-US"/>
        </w:rPr>
        <w:t xml:space="preserve"> (2nd ed). Cambridge University Press.</w:t>
      </w:r>
    </w:p>
    <w:p w14:paraId="08B29C35" w14:textId="77777777" w:rsidR="00982C66" w:rsidRPr="00294182" w:rsidRDefault="00982C66" w:rsidP="00982C66">
      <w:pPr>
        <w:pStyle w:val="Sansinterligne"/>
        <w:rPr>
          <w:rFonts w:ascii="Times New Roman" w:hAnsi="Times New Roman" w:cs="Times New Roman"/>
          <w:i/>
          <w:iCs/>
          <w:lang w:val="de-DE"/>
        </w:rPr>
      </w:pPr>
      <w:r w:rsidRPr="00552689">
        <w:rPr>
          <w:rFonts w:ascii="Times New Roman" w:hAnsi="Times New Roman" w:cs="Times New Roman"/>
          <w:lang w:val="en-US"/>
        </w:rPr>
        <w:t xml:space="preserve">Penke, M. (1998). </w:t>
      </w:r>
      <w:r w:rsidRPr="00294182">
        <w:rPr>
          <w:rFonts w:ascii="Times New Roman" w:hAnsi="Times New Roman" w:cs="Times New Roman"/>
          <w:i/>
          <w:iCs/>
          <w:lang w:val="de-DE"/>
        </w:rPr>
        <w:t xml:space="preserve">Die Grammatik des Agrammatismus: Eine linguistische Untersuchung zu </w:t>
      </w:r>
    </w:p>
    <w:p w14:paraId="471F511B" w14:textId="77777777" w:rsidR="00982C66" w:rsidRPr="00552689" w:rsidRDefault="00982C66" w:rsidP="00982C66">
      <w:pPr>
        <w:pStyle w:val="Sansinterligne"/>
        <w:ind w:firstLine="708"/>
        <w:rPr>
          <w:rFonts w:ascii="Times New Roman" w:hAnsi="Times New Roman" w:cs="Times New Roman"/>
          <w:lang w:val="en-US"/>
        </w:rPr>
      </w:pPr>
      <w:r w:rsidRPr="00294182">
        <w:rPr>
          <w:rFonts w:ascii="Times New Roman" w:hAnsi="Times New Roman" w:cs="Times New Roman"/>
          <w:i/>
          <w:iCs/>
          <w:lang w:val="de-DE"/>
        </w:rPr>
        <w:t>Wortstellung und Flexion bei Broca-Aphasie</w:t>
      </w:r>
      <w:r w:rsidRPr="00294182">
        <w:rPr>
          <w:rFonts w:ascii="Times New Roman" w:hAnsi="Times New Roman" w:cs="Times New Roman"/>
          <w:lang w:val="de-DE"/>
        </w:rPr>
        <w:t xml:space="preserve">. </w:t>
      </w:r>
      <w:r w:rsidRPr="00552689">
        <w:rPr>
          <w:rFonts w:ascii="Times New Roman" w:hAnsi="Times New Roman" w:cs="Times New Roman"/>
          <w:lang w:val="en-US"/>
        </w:rPr>
        <w:t>Niemeyer.</w:t>
      </w:r>
    </w:p>
    <w:p w14:paraId="177746F6"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Penke, M. (2003). On the morphological basis of syntactic deﬁcits. </w:t>
      </w:r>
      <w:r w:rsidRPr="00552689">
        <w:rPr>
          <w:rFonts w:ascii="Times New Roman" w:hAnsi="Times New Roman" w:cs="Times New Roman"/>
          <w:i/>
          <w:iCs/>
          <w:lang w:val="en-US"/>
        </w:rPr>
        <w:t>Brain and Language</w:t>
      </w:r>
      <w:r w:rsidRPr="00552689">
        <w:rPr>
          <w:rFonts w:ascii="Times New Roman" w:hAnsi="Times New Roman" w:cs="Times New Roman"/>
          <w:lang w:val="en-US"/>
        </w:rPr>
        <w:t xml:space="preserve">, </w:t>
      </w:r>
      <w:r w:rsidRPr="00552689">
        <w:rPr>
          <w:rFonts w:ascii="Times New Roman" w:hAnsi="Times New Roman" w:cs="Times New Roman"/>
          <w:i/>
          <w:iCs/>
          <w:lang w:val="en-US"/>
        </w:rPr>
        <w:t>87</w:t>
      </w:r>
      <w:r w:rsidRPr="00552689">
        <w:rPr>
          <w:rFonts w:ascii="Times New Roman" w:hAnsi="Times New Roman" w:cs="Times New Roman"/>
          <w:lang w:val="en-US"/>
        </w:rPr>
        <w:t>, 50–51.</w:t>
      </w:r>
    </w:p>
    <w:p w14:paraId="55EA1026"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Portner, P. (2018). </w:t>
      </w:r>
      <w:r w:rsidRPr="00552689">
        <w:rPr>
          <w:rFonts w:ascii="Times New Roman" w:hAnsi="Times New Roman" w:cs="Times New Roman"/>
          <w:i/>
          <w:iCs/>
          <w:lang w:val="en-US"/>
        </w:rPr>
        <w:t>Mood</w:t>
      </w:r>
      <w:r w:rsidRPr="00552689">
        <w:rPr>
          <w:rFonts w:ascii="Times New Roman" w:hAnsi="Times New Roman" w:cs="Times New Roman"/>
          <w:lang w:val="en-US"/>
        </w:rPr>
        <w:t xml:space="preserve"> (First edition). Oxford University Press.</w:t>
      </w:r>
    </w:p>
    <w:p w14:paraId="0F7A7845" w14:textId="77777777" w:rsidR="00982C66" w:rsidRPr="00552689" w:rsidRDefault="00982C66" w:rsidP="00982C66">
      <w:pPr>
        <w:pStyle w:val="Sansinterligne"/>
        <w:rPr>
          <w:rFonts w:ascii="Times New Roman" w:hAnsi="Times New Roman" w:cs="Times New Roman"/>
          <w:lang w:val="en-US"/>
        </w:rPr>
      </w:pPr>
      <w:proofErr w:type="spellStart"/>
      <w:r w:rsidRPr="00294182">
        <w:rPr>
          <w:rFonts w:ascii="Times New Roman" w:hAnsi="Times New Roman" w:cs="Times New Roman"/>
          <w:lang w:val="es-ES"/>
        </w:rPr>
        <w:t>Rofes</w:t>
      </w:r>
      <w:proofErr w:type="spellEnd"/>
      <w:r w:rsidRPr="00294182">
        <w:rPr>
          <w:rFonts w:ascii="Times New Roman" w:hAnsi="Times New Roman" w:cs="Times New Roman"/>
          <w:lang w:val="es-ES"/>
        </w:rPr>
        <w:t xml:space="preserve">, A., Bastiaanse, R., &amp; Martínez Ferreiro, S. (2014). </w:t>
      </w:r>
      <w:r w:rsidRPr="00552689">
        <w:rPr>
          <w:rFonts w:ascii="Times New Roman" w:hAnsi="Times New Roman" w:cs="Times New Roman"/>
          <w:lang w:val="en-US"/>
        </w:rPr>
        <w:t xml:space="preserve">Conditional and future tense impairment in </w:t>
      </w:r>
    </w:p>
    <w:p w14:paraId="6864A935" w14:textId="77777777" w:rsidR="00982C66" w:rsidRPr="00552689" w:rsidRDefault="00982C66" w:rsidP="00982C66">
      <w:pPr>
        <w:pStyle w:val="Sansinterligne"/>
        <w:ind w:left="708"/>
        <w:rPr>
          <w:rFonts w:ascii="Times New Roman" w:hAnsi="Times New Roman" w:cs="Times New Roman"/>
          <w:lang w:val="en-US"/>
        </w:rPr>
      </w:pPr>
      <w:r w:rsidRPr="00552689">
        <w:rPr>
          <w:rFonts w:ascii="Times New Roman" w:hAnsi="Times New Roman" w:cs="Times New Roman"/>
          <w:lang w:val="en-US"/>
        </w:rPr>
        <w:t xml:space="preserve">non-fluent aphasia. </w:t>
      </w:r>
      <w:r w:rsidRPr="00552689">
        <w:rPr>
          <w:rFonts w:ascii="Times New Roman" w:hAnsi="Times New Roman" w:cs="Times New Roman"/>
          <w:i/>
          <w:iCs/>
          <w:lang w:val="en-US"/>
        </w:rPr>
        <w:t>Aphasiology</w:t>
      </w:r>
      <w:r w:rsidRPr="00552689">
        <w:rPr>
          <w:rFonts w:ascii="Times New Roman" w:hAnsi="Times New Roman" w:cs="Times New Roman"/>
          <w:lang w:val="en-US"/>
        </w:rPr>
        <w:t xml:space="preserve">, </w:t>
      </w:r>
      <w:r w:rsidRPr="00552689">
        <w:rPr>
          <w:rFonts w:ascii="Times New Roman" w:hAnsi="Times New Roman" w:cs="Times New Roman"/>
          <w:i/>
          <w:iCs/>
          <w:lang w:val="en-US"/>
        </w:rPr>
        <w:t>28</w:t>
      </w:r>
      <w:r w:rsidRPr="00552689">
        <w:rPr>
          <w:rFonts w:ascii="Times New Roman" w:hAnsi="Times New Roman" w:cs="Times New Roman"/>
          <w:lang w:val="en-US"/>
        </w:rPr>
        <w:t>(1), 99–115. https://doi.org/10.1080/02687038.2013.850650</w:t>
      </w:r>
    </w:p>
    <w:p w14:paraId="78BC54A8" w14:textId="77777777" w:rsidR="00982C66" w:rsidRPr="00294182" w:rsidRDefault="00982C66" w:rsidP="00982C66">
      <w:pPr>
        <w:pStyle w:val="Sansinterligne"/>
        <w:rPr>
          <w:rFonts w:ascii="Times New Roman" w:hAnsi="Times New Roman" w:cs="Times New Roman"/>
          <w:lang w:val="de-DE"/>
        </w:rPr>
      </w:pPr>
      <w:r w:rsidRPr="00294182">
        <w:rPr>
          <w:rFonts w:ascii="Times New Roman" w:hAnsi="Times New Roman" w:cs="Times New Roman"/>
          <w:lang w:val="de-DE"/>
        </w:rPr>
        <w:t xml:space="preserve">Sode, F. (2014). </w:t>
      </w:r>
      <w:r w:rsidRPr="00294182">
        <w:rPr>
          <w:rFonts w:ascii="Times New Roman" w:hAnsi="Times New Roman" w:cs="Times New Roman"/>
          <w:i/>
          <w:iCs/>
          <w:lang w:val="de-DE"/>
        </w:rPr>
        <w:t>Zur Semantik und Pragmatik des Konjunktivs der Indirektheit im Deutschen</w:t>
      </w:r>
      <w:r w:rsidRPr="00294182">
        <w:rPr>
          <w:rFonts w:ascii="Times New Roman" w:hAnsi="Times New Roman" w:cs="Times New Roman"/>
          <w:lang w:val="de-DE"/>
        </w:rPr>
        <w:t xml:space="preserve">. </w:t>
      </w:r>
    </w:p>
    <w:p w14:paraId="6C089B47" w14:textId="77777777" w:rsidR="00982C66" w:rsidRPr="00294182" w:rsidRDefault="00982C66" w:rsidP="00982C66">
      <w:pPr>
        <w:pStyle w:val="Sansinterligne"/>
        <w:ind w:firstLine="708"/>
        <w:rPr>
          <w:rFonts w:ascii="Times New Roman" w:hAnsi="Times New Roman" w:cs="Times New Roman"/>
          <w:lang w:val="de-DE"/>
        </w:rPr>
      </w:pPr>
      <w:r w:rsidRPr="00294182">
        <w:rPr>
          <w:rFonts w:ascii="Times New Roman" w:hAnsi="Times New Roman" w:cs="Times New Roman"/>
          <w:lang w:val="de-DE"/>
        </w:rPr>
        <w:t>Humboldt-Universität zu Berlin.</w:t>
      </w:r>
    </w:p>
    <w:p w14:paraId="2139E283" w14:textId="25BD54DD" w:rsidR="00982C66" w:rsidRPr="00552689" w:rsidRDefault="00982C66" w:rsidP="00982C66">
      <w:pPr>
        <w:pStyle w:val="Sansinterligne"/>
        <w:rPr>
          <w:rFonts w:ascii="Times New Roman" w:hAnsi="Times New Roman" w:cs="Times New Roman"/>
          <w:lang w:val="en-US"/>
        </w:rPr>
      </w:pPr>
      <w:r w:rsidRPr="00294182">
        <w:rPr>
          <w:rFonts w:ascii="Times New Roman" w:hAnsi="Times New Roman" w:cs="Times New Roman"/>
          <w:lang w:val="de-DE"/>
        </w:rPr>
        <w:t xml:space="preserve">The </w:t>
      </w:r>
      <w:proofErr w:type="spellStart"/>
      <w:r w:rsidRPr="00294182">
        <w:rPr>
          <w:rFonts w:ascii="Times New Roman" w:hAnsi="Times New Roman" w:cs="Times New Roman"/>
          <w:lang w:val="de-DE"/>
        </w:rPr>
        <w:t>jamovi</w:t>
      </w:r>
      <w:proofErr w:type="spellEnd"/>
      <w:r w:rsidRPr="00294182">
        <w:rPr>
          <w:rFonts w:ascii="Times New Roman" w:hAnsi="Times New Roman" w:cs="Times New Roman"/>
          <w:lang w:val="de-DE"/>
        </w:rPr>
        <w:t xml:space="preserve"> project (2021). </w:t>
      </w:r>
      <w:proofErr w:type="spellStart"/>
      <w:r w:rsidR="00705815" w:rsidRPr="00552689">
        <w:rPr>
          <w:rFonts w:ascii="Times New Roman" w:hAnsi="Times New Roman" w:cs="Times New Roman"/>
          <w:i/>
          <w:iCs/>
          <w:lang w:val="en-US"/>
        </w:rPr>
        <w:t>J</w:t>
      </w:r>
      <w:r w:rsidRPr="00552689">
        <w:rPr>
          <w:rFonts w:ascii="Times New Roman" w:hAnsi="Times New Roman" w:cs="Times New Roman"/>
          <w:i/>
          <w:iCs/>
          <w:lang w:val="en-US"/>
        </w:rPr>
        <w:t>amovi</w:t>
      </w:r>
      <w:proofErr w:type="spellEnd"/>
      <w:r w:rsidRPr="00552689">
        <w:rPr>
          <w:rFonts w:ascii="Times New Roman" w:hAnsi="Times New Roman" w:cs="Times New Roman"/>
          <w:lang w:val="en-US"/>
        </w:rPr>
        <w:t xml:space="preserve"> (Version 2.0) [Computer Software]. Retrieved from   </w:t>
      </w:r>
    </w:p>
    <w:p w14:paraId="44B38ED6"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lang w:val="en-US"/>
        </w:rPr>
        <w:t>https://www.jamovi.org.</w:t>
      </w:r>
    </w:p>
    <w:p w14:paraId="377B7A04" w14:textId="77777777" w:rsidR="00982C66" w:rsidRPr="00552689" w:rsidRDefault="00982C66" w:rsidP="00982C66">
      <w:pPr>
        <w:pStyle w:val="Sansinterligne"/>
        <w:rPr>
          <w:rFonts w:ascii="Times New Roman" w:hAnsi="Times New Roman" w:cs="Times New Roman"/>
          <w:i/>
          <w:iCs/>
          <w:lang w:val="en-US"/>
        </w:rPr>
      </w:pPr>
      <w:r w:rsidRPr="00552689">
        <w:rPr>
          <w:rFonts w:ascii="Times New Roman" w:hAnsi="Times New Roman" w:cs="Times New Roman"/>
          <w:lang w:val="en-US"/>
        </w:rPr>
        <w:t xml:space="preserve">Thieroff, R. (2010a). Mood in German. In R. Thieroff &amp; B. Rothstein (Eds.), </w:t>
      </w:r>
      <w:r w:rsidRPr="00552689">
        <w:rPr>
          <w:rFonts w:ascii="Times New Roman" w:hAnsi="Times New Roman" w:cs="Times New Roman"/>
          <w:i/>
          <w:iCs/>
          <w:lang w:val="en-US"/>
        </w:rPr>
        <w:t xml:space="preserve">Mood in the Languages </w:t>
      </w:r>
    </w:p>
    <w:p w14:paraId="1704AFDE"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of Europe</w:t>
      </w:r>
      <w:r w:rsidRPr="00552689">
        <w:rPr>
          <w:rFonts w:ascii="Times New Roman" w:hAnsi="Times New Roman" w:cs="Times New Roman"/>
          <w:lang w:val="en-US"/>
        </w:rPr>
        <w:t xml:space="preserve"> (pp. 133–154). John Benjamins Publishing Company.</w:t>
      </w:r>
    </w:p>
    <w:p w14:paraId="29DB84E8" w14:textId="77777777" w:rsidR="00982C66" w:rsidRPr="00552689" w:rsidRDefault="00982C66" w:rsidP="00982C66">
      <w:pPr>
        <w:pStyle w:val="Sansinterligne"/>
        <w:rPr>
          <w:rFonts w:ascii="Times New Roman" w:hAnsi="Times New Roman" w:cs="Times New Roman"/>
          <w:i/>
          <w:iCs/>
          <w:lang w:val="en-US"/>
        </w:rPr>
      </w:pPr>
      <w:r w:rsidRPr="00552689">
        <w:rPr>
          <w:rFonts w:ascii="Times New Roman" w:hAnsi="Times New Roman" w:cs="Times New Roman"/>
          <w:lang w:val="en-US"/>
        </w:rPr>
        <w:t xml:space="preserve">Thieroff, R. (2010b). Moods, moods, moods. In R. Thieroff &amp; B. Rothstein (Eds.), </w:t>
      </w:r>
      <w:r w:rsidRPr="00552689">
        <w:rPr>
          <w:rFonts w:ascii="Times New Roman" w:hAnsi="Times New Roman" w:cs="Times New Roman"/>
          <w:i/>
          <w:iCs/>
          <w:lang w:val="en-US"/>
        </w:rPr>
        <w:t xml:space="preserve">Mood in the </w:t>
      </w:r>
    </w:p>
    <w:p w14:paraId="65868707"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Languages of Europe</w:t>
      </w:r>
      <w:r w:rsidRPr="00552689">
        <w:rPr>
          <w:rFonts w:ascii="Times New Roman" w:hAnsi="Times New Roman" w:cs="Times New Roman"/>
          <w:lang w:val="en-US"/>
        </w:rPr>
        <w:t xml:space="preserve"> (pp. 1–32). John Benjamins Publishing Company.</w:t>
      </w:r>
    </w:p>
    <w:p w14:paraId="74F71412"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Thompson, C. K., &amp; Bastiaanse, R. (2012). Introduction to agrammatism. In C. K. Thompson &amp; R. </w:t>
      </w:r>
    </w:p>
    <w:p w14:paraId="45C9F265" w14:textId="60821D5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lang w:val="en-US"/>
        </w:rPr>
        <w:t xml:space="preserve">Bastiaanse (Eds.), </w:t>
      </w:r>
      <w:r w:rsidRPr="00552689">
        <w:rPr>
          <w:rFonts w:ascii="Times New Roman" w:hAnsi="Times New Roman" w:cs="Times New Roman"/>
          <w:i/>
          <w:iCs/>
          <w:lang w:val="en-US"/>
        </w:rPr>
        <w:t xml:space="preserve">Perspectives on </w:t>
      </w:r>
      <w:r w:rsidR="00705815" w:rsidRPr="00552689">
        <w:rPr>
          <w:rFonts w:ascii="Times New Roman" w:hAnsi="Times New Roman" w:cs="Times New Roman"/>
          <w:i/>
          <w:iCs/>
          <w:lang w:val="en-US"/>
        </w:rPr>
        <w:t>A</w:t>
      </w:r>
      <w:r w:rsidRPr="00552689">
        <w:rPr>
          <w:rFonts w:ascii="Times New Roman" w:hAnsi="Times New Roman" w:cs="Times New Roman"/>
          <w:i/>
          <w:iCs/>
          <w:lang w:val="en-US"/>
        </w:rPr>
        <w:t>grammatism</w:t>
      </w:r>
      <w:r w:rsidRPr="00552689">
        <w:rPr>
          <w:rFonts w:ascii="Times New Roman" w:hAnsi="Times New Roman" w:cs="Times New Roman"/>
          <w:lang w:val="en-US"/>
        </w:rPr>
        <w:t xml:space="preserve"> (pp. 1–16). Psychology Press.</w:t>
      </w:r>
    </w:p>
    <w:p w14:paraId="6F64F045"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Varlokosta, S., Valeonti, N., Kakavoulia, M., Lazaridou, M., Economou, A., &amp; Protopapas, A. (2006). </w:t>
      </w:r>
    </w:p>
    <w:p w14:paraId="0E627045" w14:textId="77777777" w:rsidR="00982C66" w:rsidRPr="00552689" w:rsidRDefault="00982C66" w:rsidP="00982C66">
      <w:pPr>
        <w:pStyle w:val="Sansinterligne"/>
        <w:ind w:left="708"/>
        <w:rPr>
          <w:rFonts w:ascii="Times New Roman" w:hAnsi="Times New Roman" w:cs="Times New Roman"/>
          <w:lang w:val="en-US"/>
        </w:rPr>
      </w:pPr>
      <w:r w:rsidRPr="00552689">
        <w:rPr>
          <w:rFonts w:ascii="Times New Roman" w:hAnsi="Times New Roman" w:cs="Times New Roman"/>
          <w:lang w:val="en-US"/>
        </w:rPr>
        <w:t xml:space="preserve">The breakdown of functional categories in Greek aphasia: Evidence from agreement, tense, and aspect. </w:t>
      </w:r>
      <w:r w:rsidRPr="00552689">
        <w:rPr>
          <w:rFonts w:ascii="Times New Roman" w:hAnsi="Times New Roman" w:cs="Times New Roman"/>
          <w:i/>
          <w:iCs/>
          <w:lang w:val="en-US"/>
        </w:rPr>
        <w:t>Aphasiology</w:t>
      </w:r>
      <w:r w:rsidRPr="00552689">
        <w:rPr>
          <w:rFonts w:ascii="Times New Roman" w:hAnsi="Times New Roman" w:cs="Times New Roman"/>
          <w:lang w:val="en-US"/>
        </w:rPr>
        <w:t xml:space="preserve">, </w:t>
      </w:r>
      <w:r w:rsidRPr="00552689">
        <w:rPr>
          <w:rFonts w:ascii="Times New Roman" w:hAnsi="Times New Roman" w:cs="Times New Roman"/>
          <w:i/>
          <w:iCs/>
          <w:lang w:val="en-US"/>
        </w:rPr>
        <w:t>20</w:t>
      </w:r>
      <w:r w:rsidRPr="00552689">
        <w:rPr>
          <w:rFonts w:ascii="Times New Roman" w:hAnsi="Times New Roman" w:cs="Times New Roman"/>
          <w:lang w:val="en-US"/>
        </w:rPr>
        <w:t>(8), 723–743. https://doi.org/10.1080/02687030500513703</w:t>
      </w:r>
    </w:p>
    <w:p w14:paraId="7179BB70" w14:textId="77777777" w:rsidR="00982C66" w:rsidRPr="00552689" w:rsidRDefault="00982C66" w:rsidP="00982C66">
      <w:pPr>
        <w:pStyle w:val="Sansinterligne"/>
        <w:rPr>
          <w:rFonts w:ascii="Times New Roman" w:hAnsi="Times New Roman" w:cs="Times New Roman"/>
          <w:i/>
          <w:iCs/>
          <w:lang w:val="en-US"/>
        </w:rPr>
      </w:pPr>
      <w:r w:rsidRPr="00552689">
        <w:rPr>
          <w:rFonts w:ascii="Times New Roman" w:hAnsi="Times New Roman" w:cs="Times New Roman"/>
          <w:lang w:val="en-US"/>
        </w:rPr>
        <w:t xml:space="preserve">Wenzlaff, M., &amp; Clahsen, H. (2004). Tense and agreement in German agrammatism. </w:t>
      </w:r>
      <w:r w:rsidRPr="00552689">
        <w:rPr>
          <w:rFonts w:ascii="Times New Roman" w:hAnsi="Times New Roman" w:cs="Times New Roman"/>
          <w:i/>
          <w:iCs/>
          <w:lang w:val="en-US"/>
        </w:rPr>
        <w:t xml:space="preserve">Brain and </w:t>
      </w:r>
    </w:p>
    <w:p w14:paraId="6618B69D"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Language</w:t>
      </w:r>
      <w:r w:rsidRPr="00552689">
        <w:rPr>
          <w:rFonts w:ascii="Times New Roman" w:hAnsi="Times New Roman" w:cs="Times New Roman"/>
          <w:lang w:val="en-US"/>
        </w:rPr>
        <w:t xml:space="preserve">, </w:t>
      </w:r>
      <w:r w:rsidRPr="00552689">
        <w:rPr>
          <w:rFonts w:ascii="Times New Roman" w:hAnsi="Times New Roman" w:cs="Times New Roman"/>
          <w:i/>
          <w:iCs/>
          <w:lang w:val="en-US"/>
        </w:rPr>
        <w:t>89</w:t>
      </w:r>
      <w:r w:rsidRPr="00552689">
        <w:rPr>
          <w:rFonts w:ascii="Times New Roman" w:hAnsi="Times New Roman" w:cs="Times New Roman"/>
          <w:lang w:val="en-US"/>
        </w:rPr>
        <w:t>(1), 57–68. https://doi.org/10.1016/S0093-934X(03)00298-0</w:t>
      </w:r>
    </w:p>
    <w:p w14:paraId="5D2299D9" w14:textId="77777777" w:rsidR="00982C66" w:rsidRPr="00552689" w:rsidRDefault="00982C66" w:rsidP="00982C66">
      <w:pPr>
        <w:pStyle w:val="Sansinterligne"/>
        <w:rPr>
          <w:rFonts w:ascii="Times New Roman" w:hAnsi="Times New Roman" w:cs="Times New Roman"/>
          <w:i/>
          <w:iCs/>
          <w:lang w:val="en-US"/>
        </w:rPr>
      </w:pPr>
      <w:r w:rsidRPr="00552689">
        <w:rPr>
          <w:rFonts w:ascii="Times New Roman" w:hAnsi="Times New Roman" w:cs="Times New Roman"/>
          <w:lang w:val="en-US"/>
        </w:rPr>
        <w:t xml:space="preserve">Wenzlaff, M., &amp; Clahsen, H. (2005). Finiteness and verb-second in German agrammatism. </w:t>
      </w:r>
      <w:r w:rsidRPr="00552689">
        <w:rPr>
          <w:rFonts w:ascii="Times New Roman" w:hAnsi="Times New Roman" w:cs="Times New Roman"/>
          <w:i/>
          <w:iCs/>
          <w:lang w:val="en-US"/>
        </w:rPr>
        <w:t xml:space="preserve">Brain and </w:t>
      </w:r>
    </w:p>
    <w:p w14:paraId="1374FA7E"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i/>
          <w:iCs/>
          <w:lang w:val="en-US"/>
        </w:rPr>
        <w:t>Language</w:t>
      </w:r>
      <w:r w:rsidRPr="00552689">
        <w:rPr>
          <w:rFonts w:ascii="Times New Roman" w:hAnsi="Times New Roman" w:cs="Times New Roman"/>
          <w:lang w:val="en-US"/>
        </w:rPr>
        <w:t xml:space="preserve">, </w:t>
      </w:r>
      <w:r w:rsidRPr="00552689">
        <w:rPr>
          <w:rFonts w:ascii="Times New Roman" w:hAnsi="Times New Roman" w:cs="Times New Roman"/>
          <w:i/>
          <w:iCs/>
          <w:lang w:val="en-US"/>
        </w:rPr>
        <w:t>92</w:t>
      </w:r>
      <w:r w:rsidRPr="00552689">
        <w:rPr>
          <w:rFonts w:ascii="Times New Roman" w:hAnsi="Times New Roman" w:cs="Times New Roman"/>
          <w:lang w:val="en-US"/>
        </w:rPr>
        <w:t>(1), 33–44. https://doi.org/10.1016/j.bandl.2004.05.006</w:t>
      </w:r>
    </w:p>
    <w:p w14:paraId="09BA7364" w14:textId="77777777" w:rsidR="00982C66" w:rsidRPr="00552689" w:rsidRDefault="00982C66" w:rsidP="00982C66">
      <w:pPr>
        <w:pStyle w:val="Sansinterligne"/>
        <w:rPr>
          <w:rFonts w:ascii="Times New Roman" w:hAnsi="Times New Roman" w:cs="Times New Roman"/>
          <w:lang w:val="en-US"/>
        </w:rPr>
      </w:pPr>
      <w:r w:rsidRPr="00552689">
        <w:rPr>
          <w:rFonts w:ascii="Times New Roman" w:hAnsi="Times New Roman" w:cs="Times New Roman"/>
          <w:lang w:val="en-US"/>
        </w:rPr>
        <w:t xml:space="preserve">Yarbay Duman, T. (2009). </w:t>
      </w:r>
      <w:r w:rsidRPr="00552689">
        <w:rPr>
          <w:rFonts w:ascii="Times New Roman" w:hAnsi="Times New Roman" w:cs="Times New Roman"/>
          <w:i/>
          <w:iCs/>
          <w:lang w:val="en-US"/>
        </w:rPr>
        <w:t>Turkish Agrammatic Aphasia: Word Order, Time Reference and Case.</w:t>
      </w:r>
      <w:r w:rsidRPr="00552689">
        <w:rPr>
          <w:rFonts w:ascii="Times New Roman" w:hAnsi="Times New Roman" w:cs="Times New Roman"/>
          <w:lang w:val="en-US"/>
        </w:rPr>
        <w:t xml:space="preserve"> </w:t>
      </w:r>
    </w:p>
    <w:p w14:paraId="50E97EF8" w14:textId="77777777" w:rsidR="00982C66" w:rsidRPr="00552689" w:rsidRDefault="00982C66" w:rsidP="00982C66">
      <w:pPr>
        <w:pStyle w:val="Sansinterligne"/>
        <w:ind w:firstLine="708"/>
        <w:rPr>
          <w:rFonts w:ascii="Times New Roman" w:hAnsi="Times New Roman" w:cs="Times New Roman"/>
          <w:lang w:val="en-US"/>
        </w:rPr>
      </w:pPr>
      <w:r w:rsidRPr="00552689">
        <w:rPr>
          <w:rFonts w:ascii="Times New Roman" w:hAnsi="Times New Roman" w:cs="Times New Roman"/>
          <w:lang w:val="en-US"/>
        </w:rPr>
        <w:t>University of Groningen.</w:t>
      </w:r>
    </w:p>
    <w:p w14:paraId="28B8E06A" w14:textId="77777777" w:rsidR="00982C66" w:rsidRPr="00552689" w:rsidRDefault="00982C66" w:rsidP="00982C66">
      <w:pPr>
        <w:pStyle w:val="Sansinterligne"/>
        <w:rPr>
          <w:lang w:val="en-US"/>
        </w:rPr>
      </w:pPr>
      <w:r w:rsidRPr="00552689">
        <w:rPr>
          <w:lang w:val="en-US"/>
        </w:rPr>
        <w:fldChar w:fldCharType="end"/>
      </w:r>
    </w:p>
    <w:p w14:paraId="578600B2" w14:textId="77777777" w:rsidR="00982C66" w:rsidRPr="00552689" w:rsidRDefault="00982C66" w:rsidP="00982C66">
      <w:pPr>
        <w:pStyle w:val="Sansinterligne"/>
        <w:rPr>
          <w:lang w:val="en-US"/>
        </w:rPr>
      </w:pPr>
    </w:p>
    <w:p w14:paraId="4AD5A3BA" w14:textId="77777777" w:rsidR="00982C66" w:rsidRPr="00552689" w:rsidRDefault="00982C66" w:rsidP="00982C66">
      <w:pPr>
        <w:pStyle w:val="Sansinterligne"/>
        <w:rPr>
          <w:lang w:val="en-US"/>
        </w:rPr>
      </w:pPr>
    </w:p>
    <w:p w14:paraId="00F6E21A" w14:textId="77777777" w:rsidR="00982C66" w:rsidRPr="00552689" w:rsidRDefault="00982C66" w:rsidP="00982C66">
      <w:pPr>
        <w:pStyle w:val="Sansinterligne"/>
        <w:rPr>
          <w:lang w:val="en-US"/>
        </w:rPr>
      </w:pPr>
    </w:p>
    <w:p w14:paraId="1A4CB685" w14:textId="77777777" w:rsidR="00982C66" w:rsidRPr="00552689" w:rsidRDefault="00982C66" w:rsidP="00982C66">
      <w:pPr>
        <w:pStyle w:val="Sansinterligne"/>
        <w:rPr>
          <w:lang w:val="en-US"/>
        </w:rPr>
      </w:pPr>
    </w:p>
    <w:p w14:paraId="0C02D334" w14:textId="77777777" w:rsidR="00982C66" w:rsidRPr="00552689" w:rsidRDefault="00982C66" w:rsidP="00982C66">
      <w:pPr>
        <w:pStyle w:val="Sansinterligne"/>
        <w:rPr>
          <w:lang w:val="en-US"/>
        </w:rPr>
      </w:pPr>
    </w:p>
    <w:p w14:paraId="636D2A6C" w14:textId="77777777" w:rsidR="00982C66" w:rsidRPr="00552689" w:rsidRDefault="00982C66" w:rsidP="00982C66">
      <w:pPr>
        <w:pStyle w:val="Sansinterligne"/>
        <w:rPr>
          <w:lang w:val="en-US"/>
        </w:rPr>
      </w:pPr>
    </w:p>
    <w:p w14:paraId="6E016017" w14:textId="77777777" w:rsidR="00982C66" w:rsidRPr="00552689" w:rsidRDefault="00982C66" w:rsidP="00982C66">
      <w:pPr>
        <w:pStyle w:val="Sansinterligne"/>
        <w:rPr>
          <w:lang w:val="en-US"/>
        </w:rPr>
      </w:pPr>
    </w:p>
    <w:p w14:paraId="45D03543" w14:textId="77777777" w:rsidR="00982C66" w:rsidRPr="00552689" w:rsidRDefault="00982C66" w:rsidP="00982C66">
      <w:pPr>
        <w:pStyle w:val="Sansinterligne"/>
        <w:rPr>
          <w:lang w:val="en-US"/>
        </w:rPr>
      </w:pPr>
    </w:p>
    <w:p w14:paraId="5F981C30" w14:textId="77777777" w:rsidR="00982C66" w:rsidRPr="00552689" w:rsidRDefault="00982C66" w:rsidP="00982C66">
      <w:pPr>
        <w:pStyle w:val="Sansinterligne"/>
        <w:rPr>
          <w:lang w:val="en-US"/>
        </w:rPr>
      </w:pPr>
    </w:p>
    <w:p w14:paraId="697E36E6" w14:textId="77777777" w:rsidR="00982C66" w:rsidRPr="00552689" w:rsidRDefault="00982C66" w:rsidP="00982C66">
      <w:pPr>
        <w:pStyle w:val="Sansinterligne"/>
        <w:rPr>
          <w:lang w:val="en-US"/>
        </w:rPr>
      </w:pPr>
    </w:p>
    <w:p w14:paraId="2A0D111D" w14:textId="77777777" w:rsidR="00982C66" w:rsidRPr="00552689" w:rsidRDefault="00982C66" w:rsidP="00982C66">
      <w:pPr>
        <w:pStyle w:val="Sansinterligne"/>
        <w:rPr>
          <w:lang w:val="en-US"/>
        </w:rPr>
      </w:pPr>
    </w:p>
    <w:p w14:paraId="52564D2A" w14:textId="77777777" w:rsidR="00982C66" w:rsidRPr="00552689" w:rsidRDefault="00982C66" w:rsidP="00982C66">
      <w:pPr>
        <w:pStyle w:val="Sansinterligne"/>
        <w:rPr>
          <w:lang w:val="en-US"/>
        </w:rPr>
      </w:pPr>
    </w:p>
    <w:p w14:paraId="53DB36F9" w14:textId="77777777" w:rsidR="00982C66" w:rsidRPr="00552689" w:rsidRDefault="00982C66" w:rsidP="00982C66">
      <w:pPr>
        <w:pStyle w:val="Sansinterligne"/>
        <w:rPr>
          <w:lang w:val="en-US"/>
        </w:rPr>
      </w:pPr>
    </w:p>
    <w:p w14:paraId="1BD8CBD2" w14:textId="77777777" w:rsidR="00982C66" w:rsidRPr="00552689" w:rsidRDefault="00982C66" w:rsidP="00982C66">
      <w:pPr>
        <w:pStyle w:val="Sansinterligne"/>
        <w:rPr>
          <w:lang w:val="en-US"/>
        </w:rPr>
      </w:pPr>
    </w:p>
    <w:p w14:paraId="670FF733" w14:textId="77777777" w:rsidR="00982C66" w:rsidRPr="00552689" w:rsidRDefault="00982C66" w:rsidP="00982C66">
      <w:pPr>
        <w:pStyle w:val="Sansinterligne"/>
        <w:rPr>
          <w:lang w:val="en-US"/>
        </w:rPr>
      </w:pPr>
    </w:p>
    <w:p w14:paraId="6A8B5D68" w14:textId="77777777" w:rsidR="00982C66" w:rsidRPr="00552689" w:rsidRDefault="00982C66" w:rsidP="00982C66">
      <w:pPr>
        <w:pStyle w:val="Sansinterligne"/>
        <w:rPr>
          <w:lang w:val="en-US"/>
        </w:rPr>
      </w:pPr>
    </w:p>
    <w:p w14:paraId="7F8B3E9C" w14:textId="77777777" w:rsidR="00982C66" w:rsidRPr="00552689" w:rsidRDefault="00982C66" w:rsidP="00982C66">
      <w:pPr>
        <w:pStyle w:val="Sansinterligne"/>
        <w:rPr>
          <w:lang w:val="en-US"/>
        </w:rPr>
      </w:pPr>
    </w:p>
    <w:p w14:paraId="1BEDF317" w14:textId="77777777" w:rsidR="00982C66" w:rsidRPr="00552689" w:rsidRDefault="00982C66" w:rsidP="00982C66">
      <w:pPr>
        <w:pStyle w:val="Sansinterligne"/>
        <w:rPr>
          <w:lang w:val="en-US"/>
        </w:rPr>
      </w:pPr>
    </w:p>
    <w:p w14:paraId="12937C1F" w14:textId="77777777" w:rsidR="00982C66" w:rsidRPr="00552689" w:rsidRDefault="00982C66" w:rsidP="00982C66">
      <w:pPr>
        <w:pStyle w:val="Sansinterligne"/>
        <w:rPr>
          <w:lang w:val="en-US"/>
        </w:rPr>
      </w:pPr>
    </w:p>
    <w:p w14:paraId="3F0D5EAB" w14:textId="77777777" w:rsidR="00982C66" w:rsidRPr="00552689" w:rsidRDefault="00982C66" w:rsidP="00982C66">
      <w:pPr>
        <w:pStyle w:val="Sansinterligne"/>
        <w:rPr>
          <w:lang w:val="en-US"/>
        </w:rPr>
      </w:pPr>
    </w:p>
    <w:p w14:paraId="7EF5A2CE" w14:textId="77777777" w:rsidR="00982C66" w:rsidRPr="00552689" w:rsidRDefault="00982C66" w:rsidP="00982C66">
      <w:pPr>
        <w:pStyle w:val="Sansinterligne"/>
        <w:rPr>
          <w:lang w:val="en-US"/>
        </w:rPr>
      </w:pPr>
    </w:p>
    <w:p w14:paraId="3073AD20" w14:textId="77777777" w:rsidR="00982C66" w:rsidRPr="00552689" w:rsidRDefault="00982C66" w:rsidP="00982C66">
      <w:pPr>
        <w:widowControl w:val="0"/>
        <w:autoSpaceDE w:val="0"/>
        <w:autoSpaceDN w:val="0"/>
        <w:adjustRightInd w:val="0"/>
        <w:spacing w:after="0" w:line="240" w:lineRule="auto"/>
        <w:jc w:val="center"/>
        <w:rPr>
          <w:rFonts w:ascii="Times New Roman" w:hAnsi="Times New Roman" w:cs="Times New Roman"/>
          <w:lang w:val="en-US"/>
        </w:rPr>
      </w:pPr>
      <w:r w:rsidRPr="00552689">
        <w:rPr>
          <w:rFonts w:ascii="Times New Roman" w:hAnsi="Times New Roman" w:cs="Times New Roman"/>
          <w:kern w:val="0"/>
          <w:lang w:val="en-US"/>
        </w:rPr>
        <w:t xml:space="preserve">Appendix A: Spontaneous speech data of the </w:t>
      </w:r>
      <w:r w:rsidRPr="00552689">
        <w:rPr>
          <w:rFonts w:ascii="Times New Roman" w:hAnsi="Times New Roman" w:cs="Times New Roman"/>
          <w:kern w:val="0"/>
          <w:sz w:val="20"/>
          <w:szCs w:val="20"/>
          <w:lang w:val="en-US"/>
        </w:rPr>
        <w:t>PWAA</w:t>
      </w:r>
    </w:p>
    <w:p w14:paraId="60C57ADE" w14:textId="77777777" w:rsidR="00982C66" w:rsidRPr="00552689" w:rsidRDefault="00982C66" w:rsidP="00982C66">
      <w:pPr>
        <w:widowControl w:val="0"/>
        <w:autoSpaceDE w:val="0"/>
        <w:autoSpaceDN w:val="0"/>
        <w:adjustRightInd w:val="0"/>
        <w:spacing w:after="0" w:line="240" w:lineRule="auto"/>
        <w:jc w:val="center"/>
        <w:rPr>
          <w:rFonts w:ascii="Times New Roman" w:hAnsi="Times New Roman" w:cs="Times New Roman"/>
          <w:sz w:val="18"/>
          <w:szCs w:val="18"/>
          <w:lang w:val="en-US"/>
        </w:rPr>
      </w:pPr>
    </w:p>
    <w:p w14:paraId="1307731D"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r w:rsidRPr="00552689">
        <w:rPr>
          <w:rFonts w:ascii="Times New Roman" w:hAnsi="Times New Roman" w:cs="Times New Roman"/>
          <w:kern w:val="0"/>
          <w:lang w:val="en-US"/>
        </w:rPr>
        <w:t xml:space="preserve">This appendix presents the analysis of the semi-spontaneous speech samples of the </w:t>
      </w:r>
      <w:r w:rsidRPr="00552689">
        <w:rPr>
          <w:rFonts w:ascii="Times New Roman" w:hAnsi="Times New Roman" w:cs="Times New Roman"/>
          <w:kern w:val="0"/>
          <w:sz w:val="20"/>
          <w:szCs w:val="20"/>
          <w:lang w:val="en-US"/>
        </w:rPr>
        <w:t>PWAA</w:t>
      </w:r>
      <w:r w:rsidRPr="00552689">
        <w:rPr>
          <w:rFonts w:ascii="Times New Roman" w:hAnsi="Times New Roman" w:cs="Times New Roman"/>
          <w:kern w:val="0"/>
          <w:lang w:val="en-US"/>
        </w:rPr>
        <w:t xml:space="preserve">. They were asked to describe a modernized version of the </w:t>
      </w:r>
      <w:r w:rsidRPr="00552689">
        <w:rPr>
          <w:rFonts w:ascii="Times New Roman" w:hAnsi="Times New Roman" w:cs="Times New Roman"/>
          <w:i/>
          <w:iCs/>
          <w:kern w:val="0"/>
          <w:lang w:val="en-US"/>
        </w:rPr>
        <w:t xml:space="preserve">Cookie </w:t>
      </w:r>
      <w:r w:rsidRPr="00552689">
        <w:rPr>
          <w:rFonts w:ascii="Times New Roman" w:hAnsi="Times New Roman" w:cs="Times New Roman"/>
          <w:kern w:val="0"/>
          <w:lang w:val="en-US"/>
        </w:rPr>
        <w:t>Theft (</w:t>
      </w:r>
      <w:proofErr w:type="spellStart"/>
      <w:r w:rsidRPr="00552689">
        <w:rPr>
          <w:rFonts w:ascii="Times New Roman" w:hAnsi="Times New Roman" w:cs="Times New Roman"/>
          <w:kern w:val="0"/>
          <w:lang w:val="en-US"/>
        </w:rPr>
        <w:t>Goodglass</w:t>
      </w:r>
      <w:proofErr w:type="spellEnd"/>
      <w:r w:rsidRPr="00552689">
        <w:rPr>
          <w:rFonts w:ascii="Times New Roman" w:hAnsi="Times New Roman" w:cs="Times New Roman"/>
          <w:kern w:val="0"/>
          <w:lang w:val="en-US"/>
        </w:rPr>
        <w:t xml:space="preserve"> et al., 2011) by Berube et al. (2012). Their spontaneous speech sample was analyzed using three indices: fluency, verbal, and syntactic.</w:t>
      </w:r>
    </w:p>
    <w:p w14:paraId="1FD7D88F" w14:textId="77777777" w:rsidR="00982C66" w:rsidRPr="00552689" w:rsidRDefault="00982C66" w:rsidP="00982C66">
      <w:pPr>
        <w:spacing w:line="240" w:lineRule="auto"/>
        <w:rPr>
          <w:rFonts w:ascii="Times New Roman" w:hAnsi="Times New Roman" w:cs="Times New Roman"/>
          <w:sz w:val="15"/>
          <w:szCs w:val="15"/>
          <w:lang w:val="en-US"/>
        </w:rPr>
      </w:pPr>
    </w:p>
    <w:p w14:paraId="369BA231" w14:textId="77777777" w:rsidR="00982C66" w:rsidRPr="00552689" w:rsidRDefault="00982C66" w:rsidP="00982C66">
      <w:pPr>
        <w:spacing w:line="240" w:lineRule="auto"/>
        <w:rPr>
          <w:rFonts w:ascii="Times New Roman" w:hAnsi="Times New Roman" w:cs="Times New Roman"/>
          <w:sz w:val="15"/>
          <w:szCs w:val="15"/>
          <w:lang w:val="en-US"/>
        </w:rPr>
      </w:pPr>
      <w:r w:rsidRPr="00552689">
        <w:rPr>
          <w:rFonts w:ascii="Times New Roman" w:hAnsi="Times New Roman" w:cs="Times New Roman"/>
          <w:sz w:val="15"/>
          <w:szCs w:val="15"/>
          <w:lang w:val="en-US"/>
        </w:rPr>
        <w:t xml:space="preserve">PP: Past participle; COND: Conditional; </w:t>
      </w:r>
      <w:proofErr w:type="spellStart"/>
      <w:r w:rsidRPr="00552689">
        <w:rPr>
          <w:rFonts w:ascii="Times New Roman" w:hAnsi="Times New Roman" w:cs="Times New Roman"/>
          <w:sz w:val="15"/>
          <w:szCs w:val="15"/>
          <w:lang w:val="en-US"/>
        </w:rPr>
        <w:t>RelC</w:t>
      </w:r>
      <w:proofErr w:type="spellEnd"/>
      <w:r w:rsidRPr="00552689">
        <w:rPr>
          <w:rFonts w:ascii="Times New Roman" w:hAnsi="Times New Roman" w:cs="Times New Roman"/>
          <w:sz w:val="15"/>
          <w:szCs w:val="15"/>
          <w:lang w:val="en-US"/>
        </w:rPr>
        <w:t xml:space="preserve">: Relative clause; CC: Complement clause; </w:t>
      </w:r>
      <w:proofErr w:type="spellStart"/>
      <w:r w:rsidRPr="00552689">
        <w:rPr>
          <w:rFonts w:ascii="Times New Roman" w:hAnsi="Times New Roman" w:cs="Times New Roman"/>
          <w:sz w:val="15"/>
          <w:szCs w:val="15"/>
          <w:lang w:val="en-US"/>
        </w:rPr>
        <w:t>AdvC</w:t>
      </w:r>
      <w:proofErr w:type="spellEnd"/>
      <w:r w:rsidRPr="00552689">
        <w:rPr>
          <w:rFonts w:ascii="Times New Roman" w:hAnsi="Times New Roman" w:cs="Times New Roman"/>
          <w:sz w:val="15"/>
          <w:szCs w:val="15"/>
          <w:lang w:val="en-US"/>
        </w:rPr>
        <w:t xml:space="preserve">: Adverbial clause; MC: Main clause; MC-Coord: Coordinate clause; Neg: Negation; Inter: Interrogative clause; </w:t>
      </w:r>
      <w:proofErr w:type="spellStart"/>
      <w:r w:rsidRPr="00552689">
        <w:rPr>
          <w:rFonts w:ascii="Times New Roman" w:hAnsi="Times New Roman" w:cs="Times New Roman"/>
          <w:sz w:val="15"/>
          <w:szCs w:val="15"/>
          <w:lang w:val="en-US"/>
        </w:rPr>
        <w:t>InfC</w:t>
      </w:r>
      <w:proofErr w:type="spellEnd"/>
      <w:r w:rsidRPr="00552689">
        <w:rPr>
          <w:rFonts w:ascii="Times New Roman" w:hAnsi="Times New Roman" w:cs="Times New Roman"/>
          <w:sz w:val="15"/>
          <w:szCs w:val="15"/>
          <w:lang w:val="en-US"/>
        </w:rPr>
        <w:t>: infinitive clause, -: Little impaired; --: Very impaired; +: Relatively good; ++ Very good; /: Not produced.</w:t>
      </w:r>
    </w:p>
    <w:p w14:paraId="0BAA0D24"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tbl>
      <w:tblPr>
        <w:tblStyle w:val="Tableausimple2"/>
        <w:tblpPr w:leftFromText="141" w:rightFromText="141" w:vertAnchor="page" w:horzAnchor="margin" w:tblpY="1451"/>
        <w:tblW w:w="5000" w:type="pct"/>
        <w:tblInd w:w="0" w:type="dxa"/>
        <w:tblLayout w:type="fixed"/>
        <w:tblLook w:val="04A0" w:firstRow="1" w:lastRow="0" w:firstColumn="1" w:lastColumn="0" w:noHBand="0" w:noVBand="1"/>
      </w:tblPr>
      <w:tblGrid>
        <w:gridCol w:w="2089"/>
        <w:gridCol w:w="242"/>
        <w:gridCol w:w="964"/>
        <w:gridCol w:w="963"/>
        <w:gridCol w:w="963"/>
        <w:gridCol w:w="965"/>
        <w:gridCol w:w="963"/>
        <w:gridCol w:w="963"/>
        <w:gridCol w:w="960"/>
      </w:tblGrid>
      <w:tr w:rsidR="00982C66" w:rsidRPr="00552689" w14:paraId="0C37F423" w14:textId="77777777" w:rsidTr="00D24D30">
        <w:trPr>
          <w:cnfStyle w:val="100000000000" w:firstRow="1" w:lastRow="0" w:firstColumn="0" w:lastColumn="0" w:oddVBand="0" w:evenVBand="0" w:oddHBand="0"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1151" w:type="pct"/>
            <w:tcBorders>
              <w:top w:val="single" w:sz="4" w:space="0" w:color="7F7F7F" w:themeColor="text1" w:themeTint="80"/>
              <w:bottom w:val="single" w:sz="4" w:space="0" w:color="auto"/>
            </w:tcBorders>
            <w:hideMark/>
          </w:tcPr>
          <w:p w14:paraId="15C6E1AB" w14:textId="77777777" w:rsidR="00982C66" w:rsidRPr="00552689" w:rsidRDefault="00982C66" w:rsidP="00D24D30">
            <w:pPr>
              <w:pStyle w:val="Sansinterligne"/>
              <w:jc w:val="both"/>
              <w:rPr>
                <w:rFonts w:ascii="Times New Roman" w:hAnsi="Times New Roman" w:cs="Times New Roman"/>
                <w:sz w:val="16"/>
                <w:szCs w:val="16"/>
                <w:lang w:val="en-US"/>
              </w:rPr>
            </w:pPr>
            <w:r w:rsidRPr="00552689">
              <w:rPr>
                <w:rFonts w:ascii="Times New Roman" w:hAnsi="Times New Roman" w:cs="Times New Roman"/>
                <w:sz w:val="16"/>
                <w:szCs w:val="16"/>
                <w:lang w:val="en-US"/>
              </w:rPr>
              <w:t>PWAA</w:t>
            </w:r>
          </w:p>
        </w:tc>
        <w:tc>
          <w:tcPr>
            <w:tcW w:w="133" w:type="pct"/>
            <w:tcBorders>
              <w:top w:val="single" w:sz="4" w:space="0" w:color="7F7F7F" w:themeColor="text1" w:themeTint="80"/>
              <w:bottom w:val="single" w:sz="4" w:space="0" w:color="auto"/>
            </w:tcBorders>
          </w:tcPr>
          <w:p w14:paraId="09CC0A75" w14:textId="77777777" w:rsidR="00982C66" w:rsidRPr="00552689" w:rsidRDefault="00982C66" w:rsidP="00D24D30">
            <w:pPr>
              <w:pStyle w:val="Sansinterligne"/>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531" w:type="pct"/>
            <w:tcBorders>
              <w:top w:val="single" w:sz="4" w:space="0" w:color="7F7F7F" w:themeColor="text1" w:themeTint="80"/>
              <w:bottom w:val="single" w:sz="4" w:space="0" w:color="auto"/>
            </w:tcBorders>
            <w:hideMark/>
          </w:tcPr>
          <w:p w14:paraId="73B9D9DB" w14:textId="77777777" w:rsidR="00982C66" w:rsidRPr="00552689" w:rsidRDefault="00982C66" w:rsidP="00D24D30">
            <w:pPr>
              <w:pStyle w:val="Sansinterligne"/>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52689">
              <w:rPr>
                <w:rFonts w:ascii="Times New Roman" w:hAnsi="Times New Roman" w:cs="Times New Roman"/>
                <w:sz w:val="16"/>
                <w:szCs w:val="16"/>
                <w:lang w:val="en-US"/>
              </w:rPr>
              <w:t>FA1</w:t>
            </w:r>
          </w:p>
        </w:tc>
        <w:tc>
          <w:tcPr>
            <w:tcW w:w="531" w:type="pct"/>
            <w:tcBorders>
              <w:top w:val="single" w:sz="4" w:space="0" w:color="7F7F7F" w:themeColor="text1" w:themeTint="80"/>
              <w:bottom w:val="single" w:sz="4" w:space="0" w:color="auto"/>
            </w:tcBorders>
            <w:hideMark/>
          </w:tcPr>
          <w:p w14:paraId="3BE79EF8" w14:textId="77777777" w:rsidR="00982C66" w:rsidRPr="00552689" w:rsidRDefault="00982C66" w:rsidP="00D24D30">
            <w:pPr>
              <w:pStyle w:val="Sansinterligne"/>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52689">
              <w:rPr>
                <w:rFonts w:ascii="Times New Roman" w:hAnsi="Times New Roman" w:cs="Times New Roman"/>
                <w:sz w:val="16"/>
                <w:szCs w:val="16"/>
                <w:lang w:val="en-US"/>
              </w:rPr>
              <w:t>FA2</w:t>
            </w:r>
          </w:p>
        </w:tc>
        <w:tc>
          <w:tcPr>
            <w:tcW w:w="531" w:type="pct"/>
            <w:tcBorders>
              <w:top w:val="single" w:sz="4" w:space="0" w:color="7F7F7F" w:themeColor="text1" w:themeTint="80"/>
              <w:bottom w:val="single" w:sz="4" w:space="0" w:color="auto"/>
            </w:tcBorders>
            <w:hideMark/>
          </w:tcPr>
          <w:p w14:paraId="3FCA6609" w14:textId="77777777" w:rsidR="00982C66" w:rsidRPr="00552689" w:rsidRDefault="00982C66" w:rsidP="00D24D30">
            <w:pPr>
              <w:pStyle w:val="Sansinterligne"/>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52689">
              <w:rPr>
                <w:rFonts w:ascii="Times New Roman" w:hAnsi="Times New Roman" w:cs="Times New Roman"/>
                <w:sz w:val="16"/>
                <w:szCs w:val="16"/>
                <w:lang w:val="en-US"/>
              </w:rPr>
              <w:t>FA3</w:t>
            </w:r>
          </w:p>
        </w:tc>
        <w:tc>
          <w:tcPr>
            <w:tcW w:w="532" w:type="pct"/>
            <w:tcBorders>
              <w:top w:val="single" w:sz="4" w:space="0" w:color="7F7F7F" w:themeColor="text1" w:themeTint="80"/>
              <w:bottom w:val="single" w:sz="4" w:space="0" w:color="auto"/>
            </w:tcBorders>
            <w:hideMark/>
          </w:tcPr>
          <w:p w14:paraId="52B94E38" w14:textId="77777777" w:rsidR="00982C66" w:rsidRPr="00552689" w:rsidRDefault="00982C66" w:rsidP="00D24D30">
            <w:pPr>
              <w:pStyle w:val="Sansinterligne"/>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52689">
              <w:rPr>
                <w:rFonts w:ascii="Times New Roman" w:hAnsi="Times New Roman" w:cs="Times New Roman"/>
                <w:sz w:val="16"/>
                <w:szCs w:val="16"/>
                <w:lang w:val="en-US"/>
              </w:rPr>
              <w:t>DA1</w:t>
            </w:r>
          </w:p>
        </w:tc>
        <w:tc>
          <w:tcPr>
            <w:tcW w:w="531" w:type="pct"/>
            <w:tcBorders>
              <w:top w:val="single" w:sz="4" w:space="0" w:color="7F7F7F" w:themeColor="text1" w:themeTint="80"/>
              <w:bottom w:val="single" w:sz="4" w:space="0" w:color="auto"/>
            </w:tcBorders>
            <w:hideMark/>
          </w:tcPr>
          <w:p w14:paraId="29FAAA37" w14:textId="77777777" w:rsidR="00982C66" w:rsidRPr="00552689" w:rsidRDefault="00982C66" w:rsidP="00D24D30">
            <w:pPr>
              <w:pStyle w:val="Sansinterligne"/>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52689">
              <w:rPr>
                <w:rFonts w:ascii="Times New Roman" w:hAnsi="Times New Roman" w:cs="Times New Roman"/>
                <w:sz w:val="16"/>
                <w:szCs w:val="16"/>
                <w:lang w:val="en-US"/>
              </w:rPr>
              <w:t>DA2</w:t>
            </w:r>
          </w:p>
        </w:tc>
        <w:tc>
          <w:tcPr>
            <w:tcW w:w="531" w:type="pct"/>
            <w:tcBorders>
              <w:top w:val="single" w:sz="4" w:space="0" w:color="7F7F7F" w:themeColor="text1" w:themeTint="80"/>
              <w:bottom w:val="single" w:sz="4" w:space="0" w:color="auto"/>
            </w:tcBorders>
            <w:hideMark/>
          </w:tcPr>
          <w:p w14:paraId="1060BABA" w14:textId="77777777" w:rsidR="00982C66" w:rsidRPr="00552689" w:rsidRDefault="00982C66" w:rsidP="00D24D30">
            <w:pPr>
              <w:pStyle w:val="Sansinterligne"/>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52689">
              <w:rPr>
                <w:rFonts w:ascii="Times New Roman" w:hAnsi="Times New Roman" w:cs="Times New Roman"/>
                <w:sz w:val="16"/>
                <w:szCs w:val="16"/>
                <w:lang w:val="en-US"/>
              </w:rPr>
              <w:t>DA3</w:t>
            </w:r>
          </w:p>
        </w:tc>
        <w:tc>
          <w:tcPr>
            <w:tcW w:w="529" w:type="pct"/>
            <w:tcBorders>
              <w:top w:val="single" w:sz="4" w:space="0" w:color="7F7F7F" w:themeColor="text1" w:themeTint="80"/>
              <w:bottom w:val="single" w:sz="4" w:space="0" w:color="auto"/>
            </w:tcBorders>
            <w:hideMark/>
          </w:tcPr>
          <w:p w14:paraId="69E834A1" w14:textId="77777777" w:rsidR="00982C66" w:rsidRPr="00552689" w:rsidRDefault="00982C66" w:rsidP="00D24D30">
            <w:pPr>
              <w:pStyle w:val="Sansinterligne"/>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52689">
              <w:rPr>
                <w:rFonts w:ascii="Times New Roman" w:hAnsi="Times New Roman" w:cs="Times New Roman"/>
                <w:sz w:val="16"/>
                <w:szCs w:val="16"/>
                <w:lang w:val="en-US"/>
              </w:rPr>
              <w:t>DA4</w:t>
            </w:r>
          </w:p>
        </w:tc>
      </w:tr>
      <w:tr w:rsidR="00982C66" w:rsidRPr="00552689" w14:paraId="0EC28BA7" w14:textId="77777777" w:rsidTr="00D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tcBorders>
              <w:top w:val="single" w:sz="4" w:space="0" w:color="auto"/>
              <w:bottom w:val="nil"/>
            </w:tcBorders>
          </w:tcPr>
          <w:p w14:paraId="599D888D" w14:textId="77777777" w:rsidR="00982C66" w:rsidRPr="00552689" w:rsidRDefault="00982C66" w:rsidP="00D24D30">
            <w:pPr>
              <w:pStyle w:val="Sansinterligne"/>
              <w:rPr>
                <w:rFonts w:ascii="Times New Roman" w:hAnsi="Times New Roman" w:cs="Times New Roman"/>
                <w:b w:val="0"/>
                <w:i/>
                <w:iCs/>
                <w:sz w:val="16"/>
                <w:szCs w:val="16"/>
                <w:lang w:val="en-US"/>
              </w:rPr>
            </w:pPr>
            <w:r w:rsidRPr="00552689">
              <w:rPr>
                <w:rFonts w:ascii="Times New Roman" w:hAnsi="Times New Roman" w:cs="Times New Roman"/>
                <w:b w:val="0"/>
                <w:i/>
                <w:iCs/>
                <w:sz w:val="16"/>
                <w:szCs w:val="16"/>
                <w:lang w:val="en-US"/>
              </w:rPr>
              <w:t>Fluency indices</w:t>
            </w:r>
          </w:p>
        </w:tc>
        <w:tc>
          <w:tcPr>
            <w:tcW w:w="133" w:type="pct"/>
            <w:tcBorders>
              <w:top w:val="single" w:sz="4" w:space="0" w:color="auto"/>
              <w:bottom w:val="nil"/>
            </w:tcBorders>
          </w:tcPr>
          <w:p w14:paraId="0B8C7F03"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single" w:sz="4" w:space="0" w:color="auto"/>
              <w:bottom w:val="nil"/>
            </w:tcBorders>
          </w:tcPr>
          <w:p w14:paraId="27F15E3F"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single" w:sz="4" w:space="0" w:color="auto"/>
              <w:bottom w:val="nil"/>
            </w:tcBorders>
          </w:tcPr>
          <w:p w14:paraId="71B96DA7"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single" w:sz="4" w:space="0" w:color="auto"/>
              <w:bottom w:val="nil"/>
            </w:tcBorders>
          </w:tcPr>
          <w:p w14:paraId="71B0868B"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2" w:type="pct"/>
            <w:tcBorders>
              <w:top w:val="single" w:sz="4" w:space="0" w:color="auto"/>
              <w:bottom w:val="nil"/>
            </w:tcBorders>
          </w:tcPr>
          <w:p w14:paraId="1C266B79"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single" w:sz="4" w:space="0" w:color="auto"/>
              <w:bottom w:val="nil"/>
            </w:tcBorders>
          </w:tcPr>
          <w:p w14:paraId="08F5C6DE"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single" w:sz="4" w:space="0" w:color="auto"/>
              <w:bottom w:val="nil"/>
            </w:tcBorders>
          </w:tcPr>
          <w:p w14:paraId="57DAF82E"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29" w:type="pct"/>
            <w:tcBorders>
              <w:top w:val="single" w:sz="4" w:space="0" w:color="auto"/>
              <w:bottom w:val="nil"/>
            </w:tcBorders>
          </w:tcPr>
          <w:p w14:paraId="066FEC22"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r>
      <w:tr w:rsidR="00982C66" w:rsidRPr="00552689" w14:paraId="10D70877" w14:textId="77777777" w:rsidTr="00D24D30">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58743B17"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sz w:val="16"/>
                <w:szCs w:val="16"/>
                <w:lang w:val="en-US"/>
              </w:rPr>
              <w:t>Words (</w:t>
            </w:r>
            <w:r w:rsidRPr="00552689">
              <w:rPr>
                <w:rFonts w:ascii="Times New Roman" w:hAnsi="Times New Roman" w:cs="Times New Roman"/>
                <w:b w:val="0"/>
                <w:i/>
                <w:sz w:val="16"/>
                <w:szCs w:val="16"/>
                <w:lang w:val="en-US"/>
              </w:rPr>
              <w:t>N</w:t>
            </w:r>
            <w:r w:rsidRPr="00552689">
              <w:rPr>
                <w:rFonts w:ascii="Times New Roman" w:hAnsi="Times New Roman" w:cs="Times New Roman"/>
                <w:b w:val="0"/>
                <w:sz w:val="16"/>
                <w:szCs w:val="16"/>
                <w:lang w:val="en-US"/>
              </w:rPr>
              <w:t>)</w:t>
            </w:r>
          </w:p>
        </w:tc>
        <w:tc>
          <w:tcPr>
            <w:tcW w:w="133" w:type="pct"/>
            <w:tcBorders>
              <w:top w:val="nil"/>
              <w:bottom w:val="nil"/>
            </w:tcBorders>
          </w:tcPr>
          <w:p w14:paraId="7E0BCEBF"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26077D15"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120</w:t>
            </w:r>
          </w:p>
        </w:tc>
        <w:tc>
          <w:tcPr>
            <w:tcW w:w="531" w:type="pct"/>
            <w:tcBorders>
              <w:top w:val="nil"/>
              <w:bottom w:val="nil"/>
            </w:tcBorders>
            <w:hideMark/>
          </w:tcPr>
          <w:p w14:paraId="085666AC"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210</w:t>
            </w:r>
          </w:p>
        </w:tc>
        <w:tc>
          <w:tcPr>
            <w:tcW w:w="531" w:type="pct"/>
            <w:tcBorders>
              <w:top w:val="nil"/>
              <w:bottom w:val="nil"/>
            </w:tcBorders>
            <w:hideMark/>
          </w:tcPr>
          <w:p w14:paraId="75AD985E"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100</w:t>
            </w:r>
          </w:p>
        </w:tc>
        <w:tc>
          <w:tcPr>
            <w:tcW w:w="532" w:type="pct"/>
            <w:tcBorders>
              <w:top w:val="nil"/>
              <w:bottom w:val="nil"/>
            </w:tcBorders>
            <w:hideMark/>
          </w:tcPr>
          <w:p w14:paraId="1FBB3DB8"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79</w:t>
            </w:r>
          </w:p>
        </w:tc>
        <w:tc>
          <w:tcPr>
            <w:tcW w:w="531" w:type="pct"/>
            <w:tcBorders>
              <w:top w:val="nil"/>
              <w:bottom w:val="nil"/>
            </w:tcBorders>
            <w:hideMark/>
          </w:tcPr>
          <w:p w14:paraId="6D3B8126"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115</w:t>
            </w:r>
          </w:p>
        </w:tc>
        <w:tc>
          <w:tcPr>
            <w:tcW w:w="531" w:type="pct"/>
            <w:tcBorders>
              <w:top w:val="nil"/>
              <w:bottom w:val="nil"/>
            </w:tcBorders>
            <w:hideMark/>
          </w:tcPr>
          <w:p w14:paraId="1ED68FAF"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161</w:t>
            </w:r>
          </w:p>
        </w:tc>
        <w:tc>
          <w:tcPr>
            <w:tcW w:w="529" w:type="pct"/>
            <w:tcBorders>
              <w:top w:val="nil"/>
              <w:bottom w:val="nil"/>
            </w:tcBorders>
            <w:hideMark/>
          </w:tcPr>
          <w:p w14:paraId="2852F03C"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114</w:t>
            </w:r>
          </w:p>
        </w:tc>
      </w:tr>
      <w:tr w:rsidR="00982C66" w:rsidRPr="00552689" w14:paraId="1926B911" w14:textId="77777777" w:rsidTr="00D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246C6877"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Length of the sample</w:t>
            </w:r>
          </w:p>
        </w:tc>
        <w:tc>
          <w:tcPr>
            <w:tcW w:w="133" w:type="pct"/>
            <w:tcBorders>
              <w:top w:val="nil"/>
              <w:bottom w:val="nil"/>
            </w:tcBorders>
          </w:tcPr>
          <w:p w14:paraId="6DF06FA6"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3BF82C04"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1'45</w:t>
            </w:r>
          </w:p>
        </w:tc>
        <w:tc>
          <w:tcPr>
            <w:tcW w:w="531" w:type="pct"/>
            <w:tcBorders>
              <w:top w:val="nil"/>
              <w:bottom w:val="nil"/>
            </w:tcBorders>
            <w:hideMark/>
          </w:tcPr>
          <w:p w14:paraId="3ABD60E8"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2'05</w:t>
            </w:r>
          </w:p>
        </w:tc>
        <w:tc>
          <w:tcPr>
            <w:tcW w:w="531" w:type="pct"/>
            <w:tcBorders>
              <w:top w:val="nil"/>
              <w:bottom w:val="nil"/>
            </w:tcBorders>
            <w:hideMark/>
          </w:tcPr>
          <w:p w14:paraId="0E3B7AC0"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1'58</w:t>
            </w:r>
          </w:p>
        </w:tc>
        <w:tc>
          <w:tcPr>
            <w:tcW w:w="532" w:type="pct"/>
            <w:tcBorders>
              <w:top w:val="nil"/>
              <w:bottom w:val="nil"/>
            </w:tcBorders>
            <w:hideMark/>
          </w:tcPr>
          <w:p w14:paraId="1AE0E2C1"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2'25</w:t>
            </w:r>
          </w:p>
        </w:tc>
        <w:tc>
          <w:tcPr>
            <w:tcW w:w="531" w:type="pct"/>
            <w:tcBorders>
              <w:top w:val="nil"/>
              <w:bottom w:val="nil"/>
            </w:tcBorders>
            <w:hideMark/>
          </w:tcPr>
          <w:p w14:paraId="4067D922"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3'41</w:t>
            </w:r>
          </w:p>
        </w:tc>
        <w:tc>
          <w:tcPr>
            <w:tcW w:w="531" w:type="pct"/>
            <w:tcBorders>
              <w:top w:val="nil"/>
              <w:bottom w:val="nil"/>
            </w:tcBorders>
            <w:hideMark/>
          </w:tcPr>
          <w:p w14:paraId="6B01D114"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3'18</w:t>
            </w:r>
          </w:p>
        </w:tc>
        <w:tc>
          <w:tcPr>
            <w:tcW w:w="529" w:type="pct"/>
            <w:tcBorders>
              <w:top w:val="nil"/>
              <w:bottom w:val="nil"/>
            </w:tcBorders>
            <w:hideMark/>
          </w:tcPr>
          <w:p w14:paraId="3FBEE367"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3'59</w:t>
            </w:r>
          </w:p>
        </w:tc>
      </w:tr>
      <w:tr w:rsidR="00982C66" w:rsidRPr="00552689" w14:paraId="514E6213" w14:textId="77777777" w:rsidTr="00D24D30">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7D96820F"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Speech rate (words/min)</w:t>
            </w:r>
          </w:p>
        </w:tc>
        <w:tc>
          <w:tcPr>
            <w:tcW w:w="133" w:type="pct"/>
            <w:tcBorders>
              <w:top w:val="nil"/>
              <w:bottom w:val="nil"/>
            </w:tcBorders>
          </w:tcPr>
          <w:p w14:paraId="12088532"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6BEA797F"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68 </w:t>
            </w:r>
          </w:p>
        </w:tc>
        <w:tc>
          <w:tcPr>
            <w:tcW w:w="531" w:type="pct"/>
            <w:tcBorders>
              <w:top w:val="nil"/>
              <w:bottom w:val="nil"/>
            </w:tcBorders>
            <w:hideMark/>
          </w:tcPr>
          <w:p w14:paraId="1D43EF08"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100 </w:t>
            </w:r>
          </w:p>
        </w:tc>
        <w:tc>
          <w:tcPr>
            <w:tcW w:w="531" w:type="pct"/>
            <w:tcBorders>
              <w:top w:val="nil"/>
              <w:bottom w:val="nil"/>
            </w:tcBorders>
            <w:hideMark/>
          </w:tcPr>
          <w:p w14:paraId="5235BCFA"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33 </w:t>
            </w:r>
          </w:p>
        </w:tc>
        <w:tc>
          <w:tcPr>
            <w:tcW w:w="532" w:type="pct"/>
            <w:tcBorders>
              <w:top w:val="nil"/>
              <w:bottom w:val="nil"/>
            </w:tcBorders>
            <w:hideMark/>
          </w:tcPr>
          <w:p w14:paraId="729FB010"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32 </w:t>
            </w:r>
          </w:p>
        </w:tc>
        <w:tc>
          <w:tcPr>
            <w:tcW w:w="531" w:type="pct"/>
            <w:tcBorders>
              <w:top w:val="nil"/>
              <w:bottom w:val="nil"/>
            </w:tcBorders>
            <w:hideMark/>
          </w:tcPr>
          <w:p w14:paraId="73324F91"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31 </w:t>
            </w:r>
          </w:p>
        </w:tc>
        <w:tc>
          <w:tcPr>
            <w:tcW w:w="531" w:type="pct"/>
            <w:tcBorders>
              <w:top w:val="nil"/>
              <w:bottom w:val="nil"/>
            </w:tcBorders>
            <w:hideMark/>
          </w:tcPr>
          <w:p w14:paraId="6C237452"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48 </w:t>
            </w:r>
          </w:p>
        </w:tc>
        <w:tc>
          <w:tcPr>
            <w:tcW w:w="529" w:type="pct"/>
            <w:tcBorders>
              <w:top w:val="nil"/>
              <w:bottom w:val="nil"/>
            </w:tcBorders>
            <w:hideMark/>
          </w:tcPr>
          <w:p w14:paraId="2732575D"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28 </w:t>
            </w:r>
          </w:p>
        </w:tc>
      </w:tr>
      <w:tr w:rsidR="00982C66" w:rsidRPr="00552689" w14:paraId="0CCFF1B1" w14:textId="77777777" w:rsidTr="00D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47156432" w14:textId="77777777" w:rsidR="00982C66" w:rsidRPr="00552689" w:rsidRDefault="00982C66" w:rsidP="00D24D30">
            <w:pPr>
              <w:pStyle w:val="Sansinterligne"/>
              <w:rPr>
                <w:rFonts w:ascii="Times New Roman" w:hAnsi="Times New Roman" w:cs="Times New Roman"/>
                <w:b w:val="0"/>
                <w:color w:val="000000"/>
                <w:sz w:val="16"/>
                <w:szCs w:val="16"/>
                <w:lang w:val="en-US"/>
              </w:rPr>
            </w:pPr>
            <w:r w:rsidRPr="00552689">
              <w:rPr>
                <w:rFonts w:ascii="Times New Roman" w:hAnsi="Times New Roman" w:cs="Times New Roman"/>
                <w:b w:val="0"/>
                <w:color w:val="000000"/>
                <w:sz w:val="16"/>
                <w:szCs w:val="16"/>
                <w:lang w:val="en-US"/>
              </w:rPr>
              <w:t>Pauses/repetitions/</w:t>
            </w:r>
          </w:p>
          <w:p w14:paraId="1AB19E38"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hesitations</w:t>
            </w:r>
          </w:p>
        </w:tc>
        <w:tc>
          <w:tcPr>
            <w:tcW w:w="133" w:type="pct"/>
            <w:tcBorders>
              <w:top w:val="nil"/>
              <w:bottom w:val="nil"/>
            </w:tcBorders>
          </w:tcPr>
          <w:p w14:paraId="2B0F8BD5"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0E743AC8"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yes</w:t>
            </w:r>
          </w:p>
        </w:tc>
        <w:tc>
          <w:tcPr>
            <w:tcW w:w="531" w:type="pct"/>
            <w:tcBorders>
              <w:top w:val="nil"/>
              <w:bottom w:val="nil"/>
            </w:tcBorders>
            <w:hideMark/>
          </w:tcPr>
          <w:p w14:paraId="1BFFBA50"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yes</w:t>
            </w:r>
          </w:p>
        </w:tc>
        <w:tc>
          <w:tcPr>
            <w:tcW w:w="531" w:type="pct"/>
            <w:tcBorders>
              <w:top w:val="nil"/>
              <w:bottom w:val="nil"/>
            </w:tcBorders>
            <w:hideMark/>
          </w:tcPr>
          <w:p w14:paraId="3C9B569F"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yes</w:t>
            </w:r>
          </w:p>
        </w:tc>
        <w:tc>
          <w:tcPr>
            <w:tcW w:w="532" w:type="pct"/>
            <w:tcBorders>
              <w:top w:val="nil"/>
              <w:bottom w:val="nil"/>
            </w:tcBorders>
            <w:hideMark/>
          </w:tcPr>
          <w:p w14:paraId="2E56D726"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yes</w:t>
            </w:r>
          </w:p>
        </w:tc>
        <w:tc>
          <w:tcPr>
            <w:tcW w:w="531" w:type="pct"/>
            <w:tcBorders>
              <w:top w:val="nil"/>
              <w:bottom w:val="nil"/>
            </w:tcBorders>
            <w:hideMark/>
          </w:tcPr>
          <w:p w14:paraId="548887EC"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yes</w:t>
            </w:r>
          </w:p>
        </w:tc>
        <w:tc>
          <w:tcPr>
            <w:tcW w:w="531" w:type="pct"/>
            <w:tcBorders>
              <w:top w:val="nil"/>
              <w:bottom w:val="nil"/>
            </w:tcBorders>
            <w:hideMark/>
          </w:tcPr>
          <w:p w14:paraId="14D34EA4"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yes</w:t>
            </w:r>
          </w:p>
        </w:tc>
        <w:tc>
          <w:tcPr>
            <w:tcW w:w="529" w:type="pct"/>
            <w:tcBorders>
              <w:top w:val="nil"/>
              <w:bottom w:val="nil"/>
            </w:tcBorders>
            <w:hideMark/>
          </w:tcPr>
          <w:p w14:paraId="097C9E42"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yes</w:t>
            </w:r>
          </w:p>
        </w:tc>
      </w:tr>
      <w:tr w:rsidR="00982C66" w:rsidRPr="00552689" w14:paraId="10AEF537" w14:textId="77777777" w:rsidTr="00D24D30">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2077D11E"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Prosody</w:t>
            </w:r>
          </w:p>
        </w:tc>
        <w:tc>
          <w:tcPr>
            <w:tcW w:w="133" w:type="pct"/>
            <w:tcBorders>
              <w:top w:val="nil"/>
              <w:bottom w:val="nil"/>
            </w:tcBorders>
          </w:tcPr>
          <w:p w14:paraId="2F9E401F"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650E9F08"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(monotony)</w:t>
            </w:r>
          </w:p>
        </w:tc>
        <w:tc>
          <w:tcPr>
            <w:tcW w:w="531" w:type="pct"/>
            <w:tcBorders>
              <w:top w:val="nil"/>
              <w:bottom w:val="nil"/>
            </w:tcBorders>
            <w:hideMark/>
          </w:tcPr>
          <w:p w14:paraId="7CF7D177"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sz w:val="16"/>
                <w:szCs w:val="16"/>
                <w:lang w:val="en-US"/>
              </w:rPr>
              <w:t>++</w:t>
            </w:r>
          </w:p>
        </w:tc>
        <w:tc>
          <w:tcPr>
            <w:tcW w:w="531" w:type="pct"/>
            <w:tcBorders>
              <w:top w:val="nil"/>
              <w:bottom w:val="nil"/>
            </w:tcBorders>
            <w:hideMark/>
          </w:tcPr>
          <w:p w14:paraId="4A2BC115"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 xml:space="preserve">- </w:t>
            </w:r>
          </w:p>
          <w:p w14:paraId="0B9B3067"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(monotony)</w:t>
            </w:r>
          </w:p>
        </w:tc>
        <w:tc>
          <w:tcPr>
            <w:tcW w:w="532" w:type="pct"/>
            <w:tcBorders>
              <w:top w:val="nil"/>
              <w:bottom w:val="nil"/>
            </w:tcBorders>
            <w:hideMark/>
          </w:tcPr>
          <w:p w14:paraId="5B9C96DD"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1" w:type="pct"/>
            <w:tcBorders>
              <w:top w:val="nil"/>
              <w:bottom w:val="nil"/>
            </w:tcBorders>
            <w:hideMark/>
          </w:tcPr>
          <w:p w14:paraId="21548603"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1" w:type="pct"/>
            <w:tcBorders>
              <w:top w:val="nil"/>
              <w:bottom w:val="nil"/>
            </w:tcBorders>
            <w:hideMark/>
          </w:tcPr>
          <w:p w14:paraId="42A5DFE1"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(monotony)</w:t>
            </w:r>
          </w:p>
        </w:tc>
        <w:tc>
          <w:tcPr>
            <w:tcW w:w="529" w:type="pct"/>
            <w:tcBorders>
              <w:top w:val="nil"/>
              <w:bottom w:val="nil"/>
            </w:tcBorders>
            <w:hideMark/>
          </w:tcPr>
          <w:p w14:paraId="708A9CD1"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r>
      <w:tr w:rsidR="00982C66" w:rsidRPr="00552689" w14:paraId="17FD5103" w14:textId="77777777" w:rsidTr="00D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2301F90D"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Articulatory agility</w:t>
            </w:r>
          </w:p>
        </w:tc>
        <w:tc>
          <w:tcPr>
            <w:tcW w:w="133" w:type="pct"/>
            <w:tcBorders>
              <w:top w:val="nil"/>
              <w:bottom w:val="nil"/>
            </w:tcBorders>
          </w:tcPr>
          <w:p w14:paraId="1DBC38CC"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58DBB21D"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1" w:type="pct"/>
            <w:tcBorders>
              <w:top w:val="nil"/>
              <w:bottom w:val="nil"/>
            </w:tcBorders>
            <w:hideMark/>
          </w:tcPr>
          <w:p w14:paraId="7F4CF1BA"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sz w:val="16"/>
                <w:szCs w:val="16"/>
                <w:lang w:val="en-US"/>
              </w:rPr>
              <w:t>++</w:t>
            </w:r>
          </w:p>
        </w:tc>
        <w:tc>
          <w:tcPr>
            <w:tcW w:w="531" w:type="pct"/>
            <w:tcBorders>
              <w:top w:val="nil"/>
              <w:bottom w:val="nil"/>
            </w:tcBorders>
            <w:hideMark/>
          </w:tcPr>
          <w:p w14:paraId="45E25BB0"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2" w:type="pct"/>
            <w:tcBorders>
              <w:top w:val="nil"/>
              <w:bottom w:val="nil"/>
            </w:tcBorders>
            <w:hideMark/>
          </w:tcPr>
          <w:p w14:paraId="17E4572A"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1" w:type="pct"/>
            <w:tcBorders>
              <w:top w:val="nil"/>
              <w:bottom w:val="nil"/>
            </w:tcBorders>
            <w:hideMark/>
          </w:tcPr>
          <w:p w14:paraId="2DF0B323"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1" w:type="pct"/>
            <w:tcBorders>
              <w:top w:val="nil"/>
              <w:bottom w:val="nil"/>
            </w:tcBorders>
            <w:hideMark/>
          </w:tcPr>
          <w:p w14:paraId="06150722"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29" w:type="pct"/>
            <w:tcBorders>
              <w:top w:val="nil"/>
              <w:bottom w:val="nil"/>
            </w:tcBorders>
            <w:hideMark/>
          </w:tcPr>
          <w:p w14:paraId="6FBF466A"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r>
      <w:tr w:rsidR="00982C66" w:rsidRPr="00552689" w14:paraId="03FEB1D6" w14:textId="77777777" w:rsidTr="00D24D30">
        <w:trPr>
          <w:trHeight w:val="426"/>
        </w:trPr>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6C19A758"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Thematic elaboration</w:t>
            </w:r>
          </w:p>
        </w:tc>
        <w:tc>
          <w:tcPr>
            <w:tcW w:w="133" w:type="pct"/>
            <w:tcBorders>
              <w:top w:val="nil"/>
              <w:bottom w:val="nil"/>
            </w:tcBorders>
          </w:tcPr>
          <w:p w14:paraId="2F35D135"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3EA7AA02"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1" w:type="pct"/>
            <w:tcBorders>
              <w:top w:val="nil"/>
              <w:bottom w:val="nil"/>
            </w:tcBorders>
            <w:hideMark/>
          </w:tcPr>
          <w:p w14:paraId="4131DAB4"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1" w:type="pct"/>
            <w:tcBorders>
              <w:top w:val="nil"/>
              <w:bottom w:val="nil"/>
            </w:tcBorders>
            <w:hideMark/>
          </w:tcPr>
          <w:p w14:paraId="30A00C46"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2" w:type="pct"/>
            <w:tcBorders>
              <w:top w:val="nil"/>
              <w:bottom w:val="nil"/>
            </w:tcBorders>
            <w:hideMark/>
          </w:tcPr>
          <w:p w14:paraId="0703ADF4"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1" w:type="pct"/>
            <w:tcBorders>
              <w:top w:val="nil"/>
              <w:bottom w:val="nil"/>
            </w:tcBorders>
            <w:hideMark/>
          </w:tcPr>
          <w:p w14:paraId="333518EC"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1" w:type="pct"/>
            <w:tcBorders>
              <w:top w:val="nil"/>
              <w:bottom w:val="nil"/>
            </w:tcBorders>
            <w:hideMark/>
          </w:tcPr>
          <w:p w14:paraId="1709E0D1"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29" w:type="pct"/>
            <w:tcBorders>
              <w:top w:val="nil"/>
              <w:bottom w:val="nil"/>
            </w:tcBorders>
            <w:hideMark/>
          </w:tcPr>
          <w:p w14:paraId="7102658C"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r>
      <w:tr w:rsidR="00982C66" w:rsidRPr="00552689" w14:paraId="215CD2E0" w14:textId="77777777" w:rsidTr="00D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tcPr>
          <w:p w14:paraId="5CF90986" w14:textId="77777777" w:rsidR="00982C66" w:rsidRPr="00552689" w:rsidRDefault="00982C66" w:rsidP="00D24D30">
            <w:pPr>
              <w:pStyle w:val="Sansinterligne"/>
              <w:rPr>
                <w:rFonts w:ascii="Times New Roman" w:hAnsi="Times New Roman" w:cs="Times New Roman"/>
                <w:b w:val="0"/>
                <w:i/>
                <w:iCs/>
                <w:color w:val="000000"/>
                <w:sz w:val="16"/>
                <w:szCs w:val="16"/>
                <w:lang w:val="en-US"/>
              </w:rPr>
            </w:pPr>
            <w:r w:rsidRPr="00552689">
              <w:rPr>
                <w:rFonts w:ascii="Times New Roman" w:hAnsi="Times New Roman" w:cs="Times New Roman"/>
                <w:b w:val="0"/>
                <w:i/>
                <w:iCs/>
                <w:color w:val="000000"/>
                <w:sz w:val="16"/>
                <w:szCs w:val="16"/>
                <w:lang w:val="en-US"/>
              </w:rPr>
              <w:t>Verbal indices</w:t>
            </w:r>
          </w:p>
        </w:tc>
        <w:tc>
          <w:tcPr>
            <w:tcW w:w="133" w:type="pct"/>
            <w:tcBorders>
              <w:top w:val="nil"/>
              <w:bottom w:val="nil"/>
            </w:tcBorders>
          </w:tcPr>
          <w:p w14:paraId="58EF4F04"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tcPr>
          <w:p w14:paraId="6FB73786"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tcPr>
          <w:p w14:paraId="62D9FF2C"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tcPr>
          <w:p w14:paraId="601F1F9D"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2" w:type="pct"/>
            <w:tcBorders>
              <w:top w:val="nil"/>
              <w:bottom w:val="nil"/>
            </w:tcBorders>
          </w:tcPr>
          <w:p w14:paraId="250CA1B4"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tcPr>
          <w:p w14:paraId="70A43DCB"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tcPr>
          <w:p w14:paraId="67E398EB"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29" w:type="pct"/>
            <w:tcBorders>
              <w:top w:val="nil"/>
              <w:bottom w:val="nil"/>
            </w:tcBorders>
          </w:tcPr>
          <w:p w14:paraId="216E5919"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r>
      <w:tr w:rsidR="00982C66" w:rsidRPr="00552689" w14:paraId="01B6390D" w14:textId="77777777" w:rsidTr="00D24D30">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01129719"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 xml:space="preserve">Different lexical verbs </w:t>
            </w:r>
            <w:r w:rsidRPr="00552689">
              <w:rPr>
                <w:rFonts w:ascii="Times New Roman" w:hAnsi="Times New Roman" w:cs="Times New Roman"/>
                <w:b w:val="0"/>
                <w:sz w:val="16"/>
                <w:szCs w:val="16"/>
                <w:lang w:val="en-US"/>
              </w:rPr>
              <w:t>(</w:t>
            </w:r>
            <w:r w:rsidRPr="00552689">
              <w:rPr>
                <w:rFonts w:ascii="Times New Roman" w:hAnsi="Times New Roman" w:cs="Times New Roman"/>
                <w:b w:val="0"/>
                <w:i/>
                <w:sz w:val="16"/>
                <w:szCs w:val="16"/>
                <w:lang w:val="en-US"/>
              </w:rPr>
              <w:t>N</w:t>
            </w:r>
            <w:r w:rsidRPr="00552689">
              <w:rPr>
                <w:rFonts w:ascii="Times New Roman" w:hAnsi="Times New Roman" w:cs="Times New Roman"/>
                <w:b w:val="0"/>
                <w:sz w:val="16"/>
                <w:szCs w:val="16"/>
                <w:lang w:val="en-US"/>
              </w:rPr>
              <w:t>)</w:t>
            </w:r>
          </w:p>
        </w:tc>
        <w:tc>
          <w:tcPr>
            <w:tcW w:w="133" w:type="pct"/>
            <w:tcBorders>
              <w:top w:val="nil"/>
              <w:bottom w:val="nil"/>
            </w:tcBorders>
          </w:tcPr>
          <w:p w14:paraId="413B44A4"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19C52804"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15</w:t>
            </w:r>
          </w:p>
        </w:tc>
        <w:tc>
          <w:tcPr>
            <w:tcW w:w="531" w:type="pct"/>
            <w:tcBorders>
              <w:top w:val="nil"/>
              <w:bottom w:val="nil"/>
            </w:tcBorders>
            <w:hideMark/>
          </w:tcPr>
          <w:p w14:paraId="3B9CD7A0"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13</w:t>
            </w:r>
          </w:p>
        </w:tc>
        <w:tc>
          <w:tcPr>
            <w:tcW w:w="531" w:type="pct"/>
            <w:tcBorders>
              <w:top w:val="nil"/>
              <w:bottom w:val="nil"/>
            </w:tcBorders>
            <w:hideMark/>
          </w:tcPr>
          <w:p w14:paraId="0B08FB7B"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9</w:t>
            </w:r>
          </w:p>
        </w:tc>
        <w:tc>
          <w:tcPr>
            <w:tcW w:w="532" w:type="pct"/>
            <w:tcBorders>
              <w:top w:val="nil"/>
              <w:bottom w:val="nil"/>
            </w:tcBorders>
            <w:hideMark/>
          </w:tcPr>
          <w:p w14:paraId="72A455CD"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13</w:t>
            </w:r>
          </w:p>
        </w:tc>
        <w:tc>
          <w:tcPr>
            <w:tcW w:w="531" w:type="pct"/>
            <w:tcBorders>
              <w:top w:val="nil"/>
              <w:bottom w:val="nil"/>
            </w:tcBorders>
            <w:hideMark/>
          </w:tcPr>
          <w:p w14:paraId="257C9B8D"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12</w:t>
            </w:r>
          </w:p>
        </w:tc>
        <w:tc>
          <w:tcPr>
            <w:tcW w:w="531" w:type="pct"/>
            <w:tcBorders>
              <w:top w:val="nil"/>
              <w:bottom w:val="nil"/>
            </w:tcBorders>
            <w:hideMark/>
          </w:tcPr>
          <w:p w14:paraId="3868304A"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19</w:t>
            </w:r>
          </w:p>
        </w:tc>
        <w:tc>
          <w:tcPr>
            <w:tcW w:w="529" w:type="pct"/>
            <w:tcBorders>
              <w:top w:val="nil"/>
              <w:bottom w:val="nil"/>
            </w:tcBorders>
            <w:hideMark/>
          </w:tcPr>
          <w:p w14:paraId="101145FA"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12</w:t>
            </w:r>
          </w:p>
        </w:tc>
      </w:tr>
      <w:tr w:rsidR="00982C66" w:rsidRPr="00552689" w14:paraId="7F92B237" w14:textId="77777777" w:rsidTr="00D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46B76829"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 xml:space="preserve">Correct inflected verbs </w:t>
            </w:r>
            <w:r w:rsidRPr="00552689">
              <w:rPr>
                <w:rFonts w:ascii="Times New Roman" w:hAnsi="Times New Roman" w:cs="Times New Roman"/>
                <w:b w:val="0"/>
                <w:sz w:val="16"/>
                <w:szCs w:val="16"/>
                <w:lang w:val="en-US"/>
              </w:rPr>
              <w:t>(</w:t>
            </w:r>
            <w:r w:rsidRPr="00552689">
              <w:rPr>
                <w:rFonts w:ascii="Times New Roman" w:hAnsi="Times New Roman" w:cs="Times New Roman"/>
                <w:b w:val="0"/>
                <w:i/>
                <w:sz w:val="16"/>
                <w:szCs w:val="16"/>
                <w:lang w:val="en-US"/>
              </w:rPr>
              <w:t>N</w:t>
            </w:r>
            <w:r w:rsidRPr="00552689">
              <w:rPr>
                <w:rFonts w:ascii="Times New Roman" w:hAnsi="Times New Roman" w:cs="Times New Roman"/>
                <w:b w:val="0"/>
                <w:sz w:val="16"/>
                <w:szCs w:val="16"/>
                <w:lang w:val="en-US"/>
              </w:rPr>
              <w:t>)</w:t>
            </w:r>
          </w:p>
        </w:tc>
        <w:tc>
          <w:tcPr>
            <w:tcW w:w="133" w:type="pct"/>
            <w:tcBorders>
              <w:top w:val="nil"/>
              <w:bottom w:val="nil"/>
            </w:tcBorders>
          </w:tcPr>
          <w:p w14:paraId="0523CED5"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49C27501"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21/24</w:t>
            </w:r>
          </w:p>
        </w:tc>
        <w:tc>
          <w:tcPr>
            <w:tcW w:w="531" w:type="pct"/>
            <w:tcBorders>
              <w:top w:val="nil"/>
              <w:bottom w:val="nil"/>
            </w:tcBorders>
            <w:hideMark/>
          </w:tcPr>
          <w:p w14:paraId="440F86F9"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33/45</w:t>
            </w:r>
          </w:p>
        </w:tc>
        <w:tc>
          <w:tcPr>
            <w:tcW w:w="531" w:type="pct"/>
            <w:tcBorders>
              <w:top w:val="nil"/>
              <w:bottom w:val="nil"/>
            </w:tcBorders>
            <w:hideMark/>
          </w:tcPr>
          <w:p w14:paraId="22B9CF9B"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15/27</w:t>
            </w:r>
          </w:p>
        </w:tc>
        <w:tc>
          <w:tcPr>
            <w:tcW w:w="532" w:type="pct"/>
            <w:tcBorders>
              <w:top w:val="nil"/>
              <w:bottom w:val="nil"/>
            </w:tcBorders>
            <w:hideMark/>
          </w:tcPr>
          <w:p w14:paraId="4D5E3C48"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11/19</w:t>
            </w:r>
          </w:p>
        </w:tc>
        <w:tc>
          <w:tcPr>
            <w:tcW w:w="531" w:type="pct"/>
            <w:tcBorders>
              <w:top w:val="nil"/>
              <w:bottom w:val="nil"/>
            </w:tcBorders>
            <w:hideMark/>
          </w:tcPr>
          <w:p w14:paraId="333B813B"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11/17</w:t>
            </w:r>
          </w:p>
        </w:tc>
        <w:tc>
          <w:tcPr>
            <w:tcW w:w="531" w:type="pct"/>
            <w:tcBorders>
              <w:top w:val="nil"/>
              <w:bottom w:val="nil"/>
            </w:tcBorders>
            <w:hideMark/>
          </w:tcPr>
          <w:p w14:paraId="0CD97D91"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22/30</w:t>
            </w:r>
          </w:p>
        </w:tc>
        <w:tc>
          <w:tcPr>
            <w:tcW w:w="529" w:type="pct"/>
            <w:tcBorders>
              <w:top w:val="nil"/>
              <w:bottom w:val="nil"/>
            </w:tcBorders>
            <w:hideMark/>
          </w:tcPr>
          <w:p w14:paraId="0EB2E1F2"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16/21</w:t>
            </w:r>
          </w:p>
        </w:tc>
      </w:tr>
      <w:tr w:rsidR="00982C66" w:rsidRPr="00552689" w14:paraId="713BBEEE" w14:textId="77777777" w:rsidTr="00D24D30">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39CBD5C0"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 xml:space="preserve">Error types </w:t>
            </w:r>
          </w:p>
        </w:tc>
        <w:tc>
          <w:tcPr>
            <w:tcW w:w="133" w:type="pct"/>
            <w:tcBorders>
              <w:top w:val="nil"/>
              <w:bottom w:val="nil"/>
            </w:tcBorders>
          </w:tcPr>
          <w:p w14:paraId="5BD404A2"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6FC2AB8B"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paraphasia, omissions (verb)</w:t>
            </w:r>
          </w:p>
        </w:tc>
        <w:tc>
          <w:tcPr>
            <w:tcW w:w="531" w:type="pct"/>
            <w:tcBorders>
              <w:top w:val="nil"/>
              <w:bottom w:val="nil"/>
            </w:tcBorders>
            <w:hideMark/>
          </w:tcPr>
          <w:p w14:paraId="1A3BD488"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paraphasia,</w:t>
            </w:r>
          </w:p>
          <w:p w14:paraId="04552194" w14:textId="77777777" w:rsidR="00982C66" w:rsidRPr="00552689" w:rsidRDefault="00982C66" w:rsidP="00D24D30">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wrong tense, omissions (inflection,</w:t>
            </w:r>
          </w:p>
          <w:p w14:paraId="50F5D8C5" w14:textId="77777777" w:rsidR="00982C66" w:rsidRPr="00552689" w:rsidRDefault="00982C66" w:rsidP="00D24D30">
            <w:pPr>
              <w:pStyle w:val="Sansinterlig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infinitive)</w:t>
            </w:r>
          </w:p>
        </w:tc>
        <w:tc>
          <w:tcPr>
            <w:tcW w:w="531" w:type="pct"/>
            <w:tcBorders>
              <w:top w:val="nil"/>
              <w:bottom w:val="nil"/>
            </w:tcBorders>
            <w:hideMark/>
          </w:tcPr>
          <w:p w14:paraId="0289EBA4"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Paraphasia, omissions (inflection, verb, infinitive)</w:t>
            </w:r>
          </w:p>
          <w:p w14:paraId="00219F8A"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532" w:type="pct"/>
            <w:tcBorders>
              <w:top w:val="nil"/>
              <w:bottom w:val="nil"/>
            </w:tcBorders>
            <w:hideMark/>
          </w:tcPr>
          <w:p w14:paraId="24F22403"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omissions (verb, PP)</w:t>
            </w:r>
          </w:p>
        </w:tc>
        <w:tc>
          <w:tcPr>
            <w:tcW w:w="531" w:type="pct"/>
            <w:tcBorders>
              <w:top w:val="nil"/>
              <w:bottom w:val="nil"/>
            </w:tcBorders>
            <w:hideMark/>
          </w:tcPr>
          <w:p w14:paraId="785C5E5F"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omissions (inflection, verb)</w:t>
            </w:r>
          </w:p>
        </w:tc>
        <w:tc>
          <w:tcPr>
            <w:tcW w:w="531" w:type="pct"/>
            <w:tcBorders>
              <w:top w:val="nil"/>
              <w:bottom w:val="nil"/>
            </w:tcBorders>
            <w:hideMark/>
          </w:tcPr>
          <w:p w14:paraId="0A9D69E9"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omissions (verb, PP)</w:t>
            </w:r>
          </w:p>
        </w:tc>
        <w:tc>
          <w:tcPr>
            <w:tcW w:w="529" w:type="pct"/>
            <w:tcBorders>
              <w:top w:val="nil"/>
              <w:bottom w:val="nil"/>
            </w:tcBorders>
            <w:hideMark/>
          </w:tcPr>
          <w:p w14:paraId="53F4CBD0"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paraphasia, omissions (verb)</w:t>
            </w:r>
          </w:p>
        </w:tc>
      </w:tr>
      <w:tr w:rsidR="00982C66" w:rsidRPr="00552689" w14:paraId="255768B7" w14:textId="77777777" w:rsidTr="00D24D30">
        <w:trPr>
          <w:cnfStyle w:val="000000100000" w:firstRow="0" w:lastRow="0" w:firstColumn="0" w:lastColumn="0" w:oddVBand="0" w:evenVBand="0" w:oddHBand="1" w:evenHBand="0"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1C189E88"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Modal and temporal variety</w:t>
            </w:r>
          </w:p>
        </w:tc>
        <w:tc>
          <w:tcPr>
            <w:tcW w:w="133" w:type="pct"/>
            <w:tcBorders>
              <w:top w:val="nil"/>
              <w:bottom w:val="nil"/>
            </w:tcBorders>
          </w:tcPr>
          <w:p w14:paraId="77869ACC"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tc>
        <w:tc>
          <w:tcPr>
            <w:tcW w:w="531" w:type="pct"/>
            <w:tcBorders>
              <w:top w:val="nil"/>
              <w:bottom w:val="nil"/>
            </w:tcBorders>
            <w:hideMark/>
          </w:tcPr>
          <w:p w14:paraId="01ED8AAF"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sz w:val="16"/>
                <w:szCs w:val="16"/>
                <w:lang w:val="en-US"/>
              </w:rPr>
              <w:t>modal (1), future (5), past (3)</w:t>
            </w:r>
          </w:p>
        </w:tc>
        <w:tc>
          <w:tcPr>
            <w:tcW w:w="531" w:type="pct"/>
            <w:tcBorders>
              <w:top w:val="nil"/>
              <w:bottom w:val="nil"/>
            </w:tcBorders>
            <w:hideMark/>
          </w:tcPr>
          <w:p w14:paraId="10EE17BF"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past (2), future (5)</w:t>
            </w:r>
          </w:p>
        </w:tc>
        <w:tc>
          <w:tcPr>
            <w:tcW w:w="531" w:type="pct"/>
            <w:tcBorders>
              <w:top w:val="nil"/>
              <w:bottom w:val="nil"/>
            </w:tcBorders>
            <w:hideMark/>
          </w:tcPr>
          <w:p w14:paraId="1911A866"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passive (1), future (3)</w:t>
            </w:r>
          </w:p>
        </w:tc>
        <w:tc>
          <w:tcPr>
            <w:tcW w:w="532" w:type="pct"/>
            <w:tcBorders>
              <w:top w:val="nil"/>
              <w:bottom w:val="nil"/>
            </w:tcBorders>
            <w:hideMark/>
          </w:tcPr>
          <w:p w14:paraId="55760966"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COND (1), past (1)</w:t>
            </w:r>
          </w:p>
        </w:tc>
        <w:tc>
          <w:tcPr>
            <w:tcW w:w="531" w:type="pct"/>
            <w:tcBorders>
              <w:top w:val="nil"/>
              <w:bottom w:val="nil"/>
            </w:tcBorders>
            <w:hideMark/>
          </w:tcPr>
          <w:p w14:paraId="2C537EAC"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1" w:type="pct"/>
            <w:tcBorders>
              <w:top w:val="nil"/>
              <w:bottom w:val="nil"/>
            </w:tcBorders>
            <w:hideMark/>
          </w:tcPr>
          <w:p w14:paraId="1A2F668D"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past (5)</w:t>
            </w:r>
          </w:p>
        </w:tc>
        <w:tc>
          <w:tcPr>
            <w:tcW w:w="529" w:type="pct"/>
            <w:tcBorders>
              <w:top w:val="nil"/>
              <w:bottom w:val="nil"/>
            </w:tcBorders>
            <w:hideMark/>
          </w:tcPr>
          <w:p w14:paraId="277DEF70"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roofErr w:type="spellStart"/>
            <w:r w:rsidRPr="00552689">
              <w:rPr>
                <w:rFonts w:ascii="Times New Roman" w:hAnsi="Times New Roman" w:cs="Times New Roman"/>
                <w:color w:val="000000"/>
                <w:sz w:val="16"/>
                <w:szCs w:val="16"/>
                <w:lang w:val="en-US"/>
              </w:rPr>
              <w:t>wollen</w:t>
            </w:r>
            <w:proofErr w:type="spellEnd"/>
            <w:r w:rsidRPr="00552689">
              <w:rPr>
                <w:rFonts w:ascii="Times New Roman" w:hAnsi="Times New Roman" w:cs="Times New Roman"/>
                <w:color w:val="000000"/>
                <w:sz w:val="16"/>
                <w:szCs w:val="16"/>
                <w:lang w:val="en-US"/>
              </w:rPr>
              <w:t xml:space="preserve"> (1)</w:t>
            </w:r>
          </w:p>
        </w:tc>
      </w:tr>
      <w:tr w:rsidR="00982C66" w:rsidRPr="00552689" w14:paraId="55DA57BA" w14:textId="77777777" w:rsidTr="00D24D30">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tcPr>
          <w:p w14:paraId="255903D5" w14:textId="77777777" w:rsidR="00982C66" w:rsidRPr="00552689" w:rsidRDefault="00982C66" w:rsidP="00D24D30">
            <w:pPr>
              <w:pStyle w:val="Sansinterligne"/>
              <w:rPr>
                <w:rFonts w:ascii="Times New Roman" w:hAnsi="Times New Roman" w:cs="Times New Roman"/>
                <w:b w:val="0"/>
                <w:i/>
                <w:iCs/>
                <w:color w:val="000000"/>
                <w:sz w:val="16"/>
                <w:szCs w:val="16"/>
                <w:lang w:val="en-US"/>
              </w:rPr>
            </w:pPr>
            <w:r w:rsidRPr="00552689">
              <w:rPr>
                <w:rFonts w:ascii="Times New Roman" w:hAnsi="Times New Roman" w:cs="Times New Roman"/>
                <w:b w:val="0"/>
                <w:i/>
                <w:iCs/>
                <w:color w:val="000000"/>
                <w:sz w:val="16"/>
                <w:szCs w:val="16"/>
                <w:lang w:val="en-US"/>
              </w:rPr>
              <w:t>Structural indices</w:t>
            </w:r>
          </w:p>
        </w:tc>
        <w:tc>
          <w:tcPr>
            <w:tcW w:w="133" w:type="pct"/>
            <w:tcBorders>
              <w:top w:val="nil"/>
              <w:bottom w:val="nil"/>
            </w:tcBorders>
          </w:tcPr>
          <w:p w14:paraId="62F4C391"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tcPr>
          <w:p w14:paraId="62FF6C90"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tcPr>
          <w:p w14:paraId="7BF4B6D0"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tcPr>
          <w:p w14:paraId="761635FB"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2" w:type="pct"/>
            <w:tcBorders>
              <w:top w:val="nil"/>
              <w:bottom w:val="nil"/>
            </w:tcBorders>
          </w:tcPr>
          <w:p w14:paraId="4D21D817"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tcPr>
          <w:p w14:paraId="266BD894"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tcPr>
          <w:p w14:paraId="126060AA"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29" w:type="pct"/>
            <w:tcBorders>
              <w:top w:val="nil"/>
              <w:bottom w:val="nil"/>
            </w:tcBorders>
          </w:tcPr>
          <w:p w14:paraId="16690465"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r>
      <w:tr w:rsidR="00982C66" w:rsidRPr="00552689" w14:paraId="45687596" w14:textId="77777777" w:rsidTr="00D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34646DE3"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 xml:space="preserve">Correct clauses </w:t>
            </w:r>
            <w:r w:rsidRPr="00552689">
              <w:rPr>
                <w:rFonts w:ascii="Times New Roman" w:hAnsi="Times New Roman" w:cs="Times New Roman"/>
                <w:b w:val="0"/>
                <w:sz w:val="16"/>
                <w:szCs w:val="16"/>
                <w:lang w:val="en-US"/>
              </w:rPr>
              <w:t>(</w:t>
            </w:r>
            <w:r w:rsidRPr="00552689">
              <w:rPr>
                <w:rFonts w:ascii="Times New Roman" w:hAnsi="Times New Roman" w:cs="Times New Roman"/>
                <w:b w:val="0"/>
                <w:i/>
                <w:sz w:val="16"/>
                <w:szCs w:val="16"/>
                <w:lang w:val="en-US"/>
              </w:rPr>
              <w:t>N</w:t>
            </w:r>
            <w:r w:rsidRPr="00552689">
              <w:rPr>
                <w:rFonts w:ascii="Times New Roman" w:hAnsi="Times New Roman" w:cs="Times New Roman"/>
                <w:b w:val="0"/>
                <w:sz w:val="16"/>
                <w:szCs w:val="16"/>
                <w:lang w:val="en-US"/>
              </w:rPr>
              <w:t>)</w:t>
            </w:r>
          </w:p>
        </w:tc>
        <w:tc>
          <w:tcPr>
            <w:tcW w:w="133" w:type="pct"/>
            <w:tcBorders>
              <w:top w:val="nil"/>
              <w:bottom w:val="nil"/>
            </w:tcBorders>
          </w:tcPr>
          <w:p w14:paraId="0BD865D9"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07C7FB25"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20/24</w:t>
            </w:r>
          </w:p>
        </w:tc>
        <w:tc>
          <w:tcPr>
            <w:tcW w:w="531" w:type="pct"/>
            <w:tcBorders>
              <w:top w:val="nil"/>
              <w:bottom w:val="nil"/>
            </w:tcBorders>
            <w:hideMark/>
          </w:tcPr>
          <w:p w14:paraId="1DFA6E98"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25/44</w:t>
            </w:r>
          </w:p>
        </w:tc>
        <w:tc>
          <w:tcPr>
            <w:tcW w:w="531" w:type="pct"/>
            <w:tcBorders>
              <w:top w:val="nil"/>
              <w:bottom w:val="nil"/>
            </w:tcBorders>
            <w:hideMark/>
          </w:tcPr>
          <w:p w14:paraId="2B7180E1"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19/27</w:t>
            </w:r>
          </w:p>
        </w:tc>
        <w:tc>
          <w:tcPr>
            <w:tcW w:w="532" w:type="pct"/>
            <w:tcBorders>
              <w:top w:val="nil"/>
              <w:bottom w:val="nil"/>
            </w:tcBorders>
            <w:hideMark/>
          </w:tcPr>
          <w:p w14:paraId="3C6A1267"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6/21</w:t>
            </w:r>
          </w:p>
        </w:tc>
        <w:tc>
          <w:tcPr>
            <w:tcW w:w="531" w:type="pct"/>
            <w:tcBorders>
              <w:top w:val="nil"/>
              <w:bottom w:val="nil"/>
            </w:tcBorders>
            <w:hideMark/>
          </w:tcPr>
          <w:p w14:paraId="4C50CB04"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14/21</w:t>
            </w:r>
          </w:p>
        </w:tc>
        <w:tc>
          <w:tcPr>
            <w:tcW w:w="531" w:type="pct"/>
            <w:tcBorders>
              <w:top w:val="nil"/>
              <w:bottom w:val="nil"/>
            </w:tcBorders>
            <w:hideMark/>
          </w:tcPr>
          <w:p w14:paraId="52892AE0"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21/30</w:t>
            </w:r>
          </w:p>
        </w:tc>
        <w:tc>
          <w:tcPr>
            <w:tcW w:w="529" w:type="pct"/>
            <w:tcBorders>
              <w:top w:val="nil"/>
              <w:bottom w:val="nil"/>
            </w:tcBorders>
            <w:hideMark/>
          </w:tcPr>
          <w:p w14:paraId="733EA5B8"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14/21</w:t>
            </w:r>
          </w:p>
        </w:tc>
      </w:tr>
      <w:tr w:rsidR="00982C66" w:rsidRPr="00552689" w14:paraId="2AA8F5AF" w14:textId="77777777" w:rsidTr="00D24D30">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5373CB24"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Embedded clauses (</w:t>
            </w:r>
            <w:r w:rsidRPr="00552689">
              <w:rPr>
                <w:rFonts w:ascii="Times New Roman" w:hAnsi="Times New Roman" w:cs="Times New Roman"/>
                <w:b w:val="0"/>
                <w:i/>
                <w:sz w:val="16"/>
                <w:szCs w:val="16"/>
                <w:lang w:val="en-US"/>
              </w:rPr>
              <w:t xml:space="preserve">N </w:t>
            </w:r>
            <w:r w:rsidRPr="00552689">
              <w:rPr>
                <w:rFonts w:ascii="Times New Roman" w:hAnsi="Times New Roman" w:cs="Times New Roman"/>
                <w:b w:val="0"/>
                <w:sz w:val="16"/>
                <w:szCs w:val="16"/>
                <w:lang w:val="en-US"/>
              </w:rPr>
              <w:t>and types)</w:t>
            </w:r>
          </w:p>
        </w:tc>
        <w:tc>
          <w:tcPr>
            <w:tcW w:w="133" w:type="pct"/>
            <w:tcBorders>
              <w:top w:val="nil"/>
              <w:bottom w:val="nil"/>
            </w:tcBorders>
          </w:tcPr>
          <w:p w14:paraId="1C450124"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1E498C7C"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CC (1),</w:t>
            </w:r>
          </w:p>
          <w:p w14:paraId="069F32B0"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roofErr w:type="spellStart"/>
            <w:r w:rsidRPr="00552689">
              <w:rPr>
                <w:rFonts w:ascii="Times New Roman" w:hAnsi="Times New Roman" w:cs="Times New Roman"/>
                <w:color w:val="000000"/>
                <w:sz w:val="16"/>
                <w:szCs w:val="16"/>
                <w:lang w:val="en-US"/>
              </w:rPr>
              <w:t>AdvC</w:t>
            </w:r>
            <w:proofErr w:type="spellEnd"/>
            <w:r w:rsidRPr="00552689">
              <w:rPr>
                <w:rFonts w:ascii="Times New Roman" w:hAnsi="Times New Roman" w:cs="Times New Roman"/>
                <w:color w:val="000000"/>
                <w:sz w:val="16"/>
                <w:szCs w:val="16"/>
                <w:lang w:val="en-US"/>
              </w:rPr>
              <w:t xml:space="preserve"> (3)</w:t>
            </w:r>
          </w:p>
        </w:tc>
        <w:tc>
          <w:tcPr>
            <w:tcW w:w="531" w:type="pct"/>
            <w:tcBorders>
              <w:top w:val="nil"/>
              <w:bottom w:val="nil"/>
            </w:tcBorders>
            <w:hideMark/>
          </w:tcPr>
          <w:p w14:paraId="246841E9"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CC (4),</w:t>
            </w:r>
          </w:p>
          <w:p w14:paraId="4EB5556B"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roofErr w:type="spellStart"/>
            <w:r w:rsidRPr="00552689">
              <w:rPr>
                <w:rFonts w:ascii="Times New Roman" w:hAnsi="Times New Roman" w:cs="Times New Roman"/>
                <w:color w:val="000000"/>
                <w:sz w:val="16"/>
                <w:szCs w:val="16"/>
                <w:lang w:val="en-US"/>
              </w:rPr>
              <w:t>RelC</w:t>
            </w:r>
            <w:proofErr w:type="spellEnd"/>
            <w:r w:rsidRPr="00552689">
              <w:rPr>
                <w:rFonts w:ascii="Times New Roman" w:hAnsi="Times New Roman" w:cs="Times New Roman"/>
                <w:color w:val="000000"/>
                <w:sz w:val="16"/>
                <w:szCs w:val="16"/>
                <w:lang w:val="en-US"/>
              </w:rPr>
              <w:t xml:space="preserve"> (6)</w:t>
            </w:r>
          </w:p>
        </w:tc>
        <w:tc>
          <w:tcPr>
            <w:tcW w:w="531" w:type="pct"/>
            <w:tcBorders>
              <w:top w:val="nil"/>
              <w:bottom w:val="nil"/>
            </w:tcBorders>
            <w:hideMark/>
          </w:tcPr>
          <w:p w14:paraId="1D9AD88B"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roofErr w:type="spellStart"/>
            <w:r w:rsidRPr="00552689">
              <w:rPr>
                <w:rFonts w:ascii="Times New Roman" w:hAnsi="Times New Roman" w:cs="Times New Roman"/>
                <w:color w:val="000000"/>
                <w:sz w:val="16"/>
                <w:szCs w:val="16"/>
                <w:lang w:val="en-US"/>
              </w:rPr>
              <w:t>RelC</w:t>
            </w:r>
            <w:proofErr w:type="spellEnd"/>
            <w:r w:rsidRPr="00552689">
              <w:rPr>
                <w:rFonts w:ascii="Times New Roman" w:hAnsi="Times New Roman" w:cs="Times New Roman"/>
                <w:color w:val="000000"/>
                <w:sz w:val="16"/>
                <w:szCs w:val="16"/>
                <w:lang w:val="en-US"/>
              </w:rPr>
              <w:t xml:space="preserve"> (2)</w:t>
            </w:r>
          </w:p>
        </w:tc>
        <w:tc>
          <w:tcPr>
            <w:tcW w:w="532" w:type="pct"/>
            <w:tcBorders>
              <w:top w:val="nil"/>
              <w:bottom w:val="nil"/>
            </w:tcBorders>
            <w:hideMark/>
          </w:tcPr>
          <w:p w14:paraId="58720AD6"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1" w:type="pct"/>
            <w:tcBorders>
              <w:top w:val="nil"/>
              <w:bottom w:val="nil"/>
            </w:tcBorders>
            <w:hideMark/>
          </w:tcPr>
          <w:p w14:paraId="2A169261"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roofErr w:type="spellStart"/>
            <w:r w:rsidRPr="00552689">
              <w:rPr>
                <w:rFonts w:ascii="Times New Roman" w:hAnsi="Times New Roman" w:cs="Times New Roman"/>
                <w:color w:val="000000"/>
                <w:sz w:val="16"/>
                <w:szCs w:val="16"/>
                <w:lang w:val="en-US"/>
              </w:rPr>
              <w:t>AdvC</w:t>
            </w:r>
            <w:proofErr w:type="spellEnd"/>
            <w:r w:rsidRPr="00552689">
              <w:rPr>
                <w:rFonts w:ascii="Times New Roman" w:hAnsi="Times New Roman" w:cs="Times New Roman"/>
                <w:color w:val="000000"/>
                <w:sz w:val="16"/>
                <w:szCs w:val="16"/>
                <w:lang w:val="en-US"/>
              </w:rPr>
              <w:t xml:space="preserve"> (1),</w:t>
            </w:r>
          </w:p>
          <w:p w14:paraId="3EFA5686"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CC (1)</w:t>
            </w:r>
          </w:p>
        </w:tc>
        <w:tc>
          <w:tcPr>
            <w:tcW w:w="531" w:type="pct"/>
            <w:tcBorders>
              <w:top w:val="nil"/>
              <w:bottom w:val="nil"/>
            </w:tcBorders>
            <w:hideMark/>
          </w:tcPr>
          <w:p w14:paraId="24D630DE"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roofErr w:type="spellStart"/>
            <w:r w:rsidRPr="00552689">
              <w:rPr>
                <w:rFonts w:ascii="Times New Roman" w:hAnsi="Times New Roman" w:cs="Times New Roman"/>
                <w:color w:val="000000"/>
                <w:sz w:val="16"/>
                <w:szCs w:val="16"/>
                <w:lang w:val="en-US"/>
              </w:rPr>
              <w:t>AdvC</w:t>
            </w:r>
            <w:proofErr w:type="spellEnd"/>
            <w:r w:rsidRPr="00552689">
              <w:rPr>
                <w:rFonts w:ascii="Times New Roman" w:hAnsi="Times New Roman" w:cs="Times New Roman"/>
                <w:color w:val="000000"/>
                <w:sz w:val="16"/>
                <w:szCs w:val="16"/>
                <w:lang w:val="en-US"/>
              </w:rPr>
              <w:t xml:space="preserve"> (1),</w:t>
            </w:r>
          </w:p>
          <w:p w14:paraId="481D747D"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CC (1),</w:t>
            </w:r>
          </w:p>
          <w:p w14:paraId="2D0AAFF6"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roofErr w:type="spellStart"/>
            <w:r w:rsidRPr="00552689">
              <w:rPr>
                <w:rFonts w:ascii="Times New Roman" w:hAnsi="Times New Roman" w:cs="Times New Roman"/>
                <w:color w:val="000000"/>
                <w:sz w:val="16"/>
                <w:szCs w:val="16"/>
                <w:lang w:val="en-US"/>
              </w:rPr>
              <w:t>InfC</w:t>
            </w:r>
            <w:proofErr w:type="spellEnd"/>
            <w:r w:rsidRPr="00552689">
              <w:rPr>
                <w:rFonts w:ascii="Times New Roman" w:hAnsi="Times New Roman" w:cs="Times New Roman"/>
                <w:color w:val="000000"/>
                <w:sz w:val="16"/>
                <w:szCs w:val="16"/>
                <w:lang w:val="en-US"/>
              </w:rPr>
              <w:t xml:space="preserve"> (2)</w:t>
            </w:r>
          </w:p>
        </w:tc>
        <w:tc>
          <w:tcPr>
            <w:tcW w:w="529" w:type="pct"/>
            <w:tcBorders>
              <w:top w:val="nil"/>
              <w:bottom w:val="nil"/>
            </w:tcBorders>
            <w:hideMark/>
          </w:tcPr>
          <w:p w14:paraId="0E0D2DF6"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CC (2)</w:t>
            </w:r>
          </w:p>
        </w:tc>
      </w:tr>
      <w:tr w:rsidR="00982C66" w:rsidRPr="00552689" w14:paraId="23D42B67" w14:textId="77777777" w:rsidTr="00D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2EE600B5"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 xml:space="preserve">Correct embedded clauses </w:t>
            </w:r>
            <w:r w:rsidRPr="00552689">
              <w:rPr>
                <w:rFonts w:ascii="Times New Roman" w:hAnsi="Times New Roman" w:cs="Times New Roman"/>
                <w:b w:val="0"/>
                <w:sz w:val="16"/>
                <w:szCs w:val="16"/>
                <w:lang w:val="en-US"/>
              </w:rPr>
              <w:t>(</w:t>
            </w:r>
            <w:r w:rsidRPr="00552689">
              <w:rPr>
                <w:rFonts w:ascii="Times New Roman" w:hAnsi="Times New Roman" w:cs="Times New Roman"/>
                <w:b w:val="0"/>
                <w:i/>
                <w:sz w:val="16"/>
                <w:szCs w:val="16"/>
                <w:lang w:val="en-US"/>
              </w:rPr>
              <w:t>N</w:t>
            </w:r>
            <w:r w:rsidRPr="00552689">
              <w:rPr>
                <w:rFonts w:ascii="Times New Roman" w:hAnsi="Times New Roman" w:cs="Times New Roman"/>
                <w:b w:val="0"/>
                <w:sz w:val="16"/>
                <w:szCs w:val="16"/>
                <w:lang w:val="en-US"/>
              </w:rPr>
              <w:t>)</w:t>
            </w:r>
          </w:p>
        </w:tc>
        <w:tc>
          <w:tcPr>
            <w:tcW w:w="133" w:type="pct"/>
            <w:tcBorders>
              <w:top w:val="nil"/>
              <w:bottom w:val="nil"/>
            </w:tcBorders>
          </w:tcPr>
          <w:p w14:paraId="48B5FA31"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084C0CDC"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2/4</w:t>
            </w:r>
          </w:p>
        </w:tc>
        <w:tc>
          <w:tcPr>
            <w:tcW w:w="531" w:type="pct"/>
            <w:tcBorders>
              <w:top w:val="nil"/>
              <w:bottom w:val="nil"/>
            </w:tcBorders>
            <w:hideMark/>
          </w:tcPr>
          <w:p w14:paraId="68960C57"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8/10</w:t>
            </w:r>
          </w:p>
        </w:tc>
        <w:tc>
          <w:tcPr>
            <w:tcW w:w="531" w:type="pct"/>
            <w:tcBorders>
              <w:top w:val="nil"/>
              <w:bottom w:val="nil"/>
            </w:tcBorders>
            <w:hideMark/>
          </w:tcPr>
          <w:p w14:paraId="5F645D30"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1/2</w:t>
            </w:r>
          </w:p>
        </w:tc>
        <w:tc>
          <w:tcPr>
            <w:tcW w:w="532" w:type="pct"/>
            <w:tcBorders>
              <w:top w:val="nil"/>
              <w:bottom w:val="nil"/>
            </w:tcBorders>
            <w:hideMark/>
          </w:tcPr>
          <w:p w14:paraId="2857F6BF"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t>
            </w:r>
          </w:p>
        </w:tc>
        <w:tc>
          <w:tcPr>
            <w:tcW w:w="531" w:type="pct"/>
            <w:tcBorders>
              <w:top w:val="nil"/>
              <w:bottom w:val="nil"/>
            </w:tcBorders>
            <w:hideMark/>
          </w:tcPr>
          <w:p w14:paraId="51A1BDF9"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0/2</w:t>
            </w:r>
          </w:p>
        </w:tc>
        <w:tc>
          <w:tcPr>
            <w:tcW w:w="531" w:type="pct"/>
            <w:tcBorders>
              <w:top w:val="nil"/>
              <w:bottom w:val="nil"/>
            </w:tcBorders>
            <w:hideMark/>
          </w:tcPr>
          <w:p w14:paraId="4501E953"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3/4</w:t>
            </w:r>
          </w:p>
        </w:tc>
        <w:tc>
          <w:tcPr>
            <w:tcW w:w="529" w:type="pct"/>
            <w:tcBorders>
              <w:top w:val="nil"/>
              <w:bottom w:val="nil"/>
            </w:tcBorders>
            <w:hideMark/>
          </w:tcPr>
          <w:p w14:paraId="7560F642"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1/2</w:t>
            </w:r>
          </w:p>
        </w:tc>
      </w:tr>
      <w:tr w:rsidR="00982C66" w:rsidRPr="00552689" w14:paraId="0F222EE4" w14:textId="77777777" w:rsidTr="00D24D30">
        <w:tc>
          <w:tcPr>
            <w:cnfStyle w:val="001000000000" w:firstRow="0" w:lastRow="0" w:firstColumn="1" w:lastColumn="0" w:oddVBand="0" w:evenVBand="0" w:oddHBand="0" w:evenHBand="0" w:firstRowFirstColumn="0" w:firstRowLastColumn="0" w:lastRowFirstColumn="0" w:lastRowLastColumn="0"/>
            <w:tcW w:w="1151" w:type="pct"/>
            <w:tcBorders>
              <w:top w:val="nil"/>
              <w:bottom w:val="nil"/>
            </w:tcBorders>
            <w:hideMark/>
          </w:tcPr>
          <w:p w14:paraId="1D91D7C6"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Syntactic errors</w:t>
            </w:r>
          </w:p>
        </w:tc>
        <w:tc>
          <w:tcPr>
            <w:tcW w:w="133" w:type="pct"/>
            <w:tcBorders>
              <w:top w:val="nil"/>
              <w:bottom w:val="nil"/>
            </w:tcBorders>
          </w:tcPr>
          <w:p w14:paraId="7F0F9A19"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nil"/>
            </w:tcBorders>
            <w:hideMark/>
          </w:tcPr>
          <w:p w14:paraId="1497A2C0"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omissions (object, subject)</w:t>
            </w:r>
          </w:p>
        </w:tc>
        <w:tc>
          <w:tcPr>
            <w:tcW w:w="531" w:type="pct"/>
            <w:tcBorders>
              <w:top w:val="nil"/>
              <w:bottom w:val="nil"/>
            </w:tcBorders>
            <w:hideMark/>
          </w:tcPr>
          <w:p w14:paraId="184B685C"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 xml:space="preserve">omissions (object), incomplete sentence </w:t>
            </w:r>
          </w:p>
        </w:tc>
        <w:tc>
          <w:tcPr>
            <w:tcW w:w="531" w:type="pct"/>
            <w:tcBorders>
              <w:top w:val="nil"/>
              <w:bottom w:val="nil"/>
            </w:tcBorders>
            <w:hideMark/>
          </w:tcPr>
          <w:p w14:paraId="1FEF4546"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omissions</w:t>
            </w:r>
          </w:p>
          <w:p w14:paraId="39415C95"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(object)</w:t>
            </w:r>
          </w:p>
        </w:tc>
        <w:tc>
          <w:tcPr>
            <w:tcW w:w="532" w:type="pct"/>
            <w:tcBorders>
              <w:top w:val="nil"/>
              <w:bottom w:val="nil"/>
            </w:tcBorders>
            <w:hideMark/>
          </w:tcPr>
          <w:p w14:paraId="1B8984EA"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word order, omission (article, prep.), substitution (article)</w:t>
            </w:r>
          </w:p>
        </w:tc>
        <w:tc>
          <w:tcPr>
            <w:tcW w:w="531" w:type="pct"/>
            <w:tcBorders>
              <w:top w:val="nil"/>
              <w:bottom w:val="nil"/>
            </w:tcBorders>
            <w:hideMark/>
          </w:tcPr>
          <w:p w14:paraId="05BCD51C"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word order,</w:t>
            </w:r>
          </w:p>
          <w:p w14:paraId="38484D51"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omissions (object, subject, prep.), wrong negation </w:t>
            </w:r>
          </w:p>
        </w:tc>
        <w:tc>
          <w:tcPr>
            <w:tcW w:w="531" w:type="pct"/>
            <w:tcBorders>
              <w:top w:val="nil"/>
              <w:bottom w:val="nil"/>
            </w:tcBorders>
            <w:hideMark/>
          </w:tcPr>
          <w:p w14:paraId="48CAF477"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word order, omissions (</w:t>
            </w:r>
            <w:proofErr w:type="spellStart"/>
            <w:r w:rsidRPr="00552689">
              <w:rPr>
                <w:rFonts w:ascii="Times New Roman" w:hAnsi="Times New Roman" w:cs="Times New Roman"/>
                <w:color w:val="000000"/>
                <w:sz w:val="16"/>
                <w:szCs w:val="16"/>
                <w:lang w:val="en-US"/>
              </w:rPr>
              <w:t>InfC</w:t>
            </w:r>
            <w:proofErr w:type="spellEnd"/>
            <w:r w:rsidRPr="00552689">
              <w:rPr>
                <w:rFonts w:ascii="Times New Roman" w:hAnsi="Times New Roman" w:cs="Times New Roman"/>
                <w:color w:val="000000"/>
                <w:sz w:val="16"/>
                <w:szCs w:val="16"/>
                <w:lang w:val="en-US"/>
              </w:rPr>
              <w:t>)</w:t>
            </w:r>
          </w:p>
        </w:tc>
        <w:tc>
          <w:tcPr>
            <w:tcW w:w="529" w:type="pct"/>
            <w:tcBorders>
              <w:top w:val="nil"/>
              <w:bottom w:val="nil"/>
            </w:tcBorders>
            <w:hideMark/>
          </w:tcPr>
          <w:p w14:paraId="2D11637B" w14:textId="77777777" w:rsidR="00982C66" w:rsidRPr="00552689" w:rsidRDefault="00982C66" w:rsidP="00D24D30">
            <w:pPr>
              <w:pStyle w:val="Sansinterligne"/>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omissions (NP)</w:t>
            </w:r>
          </w:p>
        </w:tc>
      </w:tr>
      <w:tr w:rsidR="00982C66" w:rsidRPr="00552689" w14:paraId="1A50ABA4" w14:textId="77777777" w:rsidTr="00D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tcBorders>
              <w:top w:val="nil"/>
              <w:bottom w:val="single" w:sz="4" w:space="0" w:color="auto"/>
            </w:tcBorders>
            <w:hideMark/>
          </w:tcPr>
          <w:p w14:paraId="2D6DA610" w14:textId="77777777" w:rsidR="00982C66" w:rsidRPr="00552689" w:rsidRDefault="00982C66" w:rsidP="00D24D30">
            <w:pPr>
              <w:pStyle w:val="Sansinterligne"/>
              <w:rPr>
                <w:rFonts w:ascii="Times New Roman" w:hAnsi="Times New Roman" w:cs="Times New Roman"/>
                <w:b w:val="0"/>
                <w:sz w:val="16"/>
                <w:szCs w:val="16"/>
                <w:lang w:val="en-US"/>
              </w:rPr>
            </w:pPr>
            <w:r w:rsidRPr="00552689">
              <w:rPr>
                <w:rFonts w:ascii="Times New Roman" w:hAnsi="Times New Roman" w:cs="Times New Roman"/>
                <w:b w:val="0"/>
                <w:color w:val="000000"/>
                <w:sz w:val="16"/>
                <w:szCs w:val="16"/>
                <w:lang w:val="en-US"/>
              </w:rPr>
              <w:t xml:space="preserve">Syntactic variety </w:t>
            </w:r>
          </w:p>
        </w:tc>
        <w:tc>
          <w:tcPr>
            <w:tcW w:w="133" w:type="pct"/>
            <w:tcBorders>
              <w:top w:val="nil"/>
              <w:bottom w:val="single" w:sz="4" w:space="0" w:color="auto"/>
            </w:tcBorders>
          </w:tcPr>
          <w:p w14:paraId="6288875B"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p>
        </w:tc>
        <w:tc>
          <w:tcPr>
            <w:tcW w:w="531" w:type="pct"/>
            <w:tcBorders>
              <w:top w:val="nil"/>
              <w:bottom w:val="single" w:sz="4" w:space="0" w:color="auto"/>
            </w:tcBorders>
            <w:hideMark/>
          </w:tcPr>
          <w:p w14:paraId="2ABD9C34"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MC, CC, </w:t>
            </w:r>
            <w:proofErr w:type="spellStart"/>
            <w:r w:rsidRPr="00552689">
              <w:rPr>
                <w:rFonts w:ascii="Times New Roman" w:hAnsi="Times New Roman" w:cs="Times New Roman"/>
                <w:color w:val="000000"/>
                <w:sz w:val="16"/>
                <w:szCs w:val="16"/>
                <w:lang w:val="en-US"/>
              </w:rPr>
              <w:t>AdvC</w:t>
            </w:r>
            <w:proofErr w:type="spellEnd"/>
            <w:r w:rsidRPr="00552689">
              <w:rPr>
                <w:rFonts w:ascii="Times New Roman" w:hAnsi="Times New Roman" w:cs="Times New Roman"/>
                <w:color w:val="000000"/>
                <w:sz w:val="16"/>
                <w:szCs w:val="16"/>
                <w:lang w:val="en-US"/>
              </w:rPr>
              <w:t>, MC-Coord, Neg</w:t>
            </w:r>
          </w:p>
        </w:tc>
        <w:tc>
          <w:tcPr>
            <w:tcW w:w="531" w:type="pct"/>
            <w:tcBorders>
              <w:top w:val="nil"/>
              <w:bottom w:val="single" w:sz="4" w:space="0" w:color="auto"/>
            </w:tcBorders>
            <w:hideMark/>
          </w:tcPr>
          <w:p w14:paraId="471E512E"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Negation, CC, </w:t>
            </w:r>
            <w:proofErr w:type="spellStart"/>
            <w:r w:rsidRPr="00552689">
              <w:rPr>
                <w:rFonts w:ascii="Times New Roman" w:hAnsi="Times New Roman" w:cs="Times New Roman"/>
                <w:color w:val="000000"/>
                <w:sz w:val="16"/>
                <w:szCs w:val="16"/>
                <w:lang w:val="en-US"/>
              </w:rPr>
              <w:t>RelC</w:t>
            </w:r>
            <w:proofErr w:type="spellEnd"/>
            <w:r w:rsidRPr="00552689">
              <w:rPr>
                <w:rFonts w:ascii="Times New Roman" w:hAnsi="Times New Roman" w:cs="Times New Roman"/>
                <w:color w:val="000000"/>
                <w:sz w:val="16"/>
                <w:szCs w:val="16"/>
                <w:lang w:val="en-US"/>
              </w:rPr>
              <w:t xml:space="preserve">, MC, Inter, </w:t>
            </w:r>
            <w:proofErr w:type="spellStart"/>
            <w:r w:rsidRPr="00552689">
              <w:rPr>
                <w:rFonts w:ascii="Times New Roman" w:hAnsi="Times New Roman" w:cs="Times New Roman"/>
                <w:color w:val="000000"/>
                <w:sz w:val="16"/>
                <w:szCs w:val="16"/>
                <w:lang w:val="en-US"/>
              </w:rPr>
              <w:t>InfC</w:t>
            </w:r>
            <w:proofErr w:type="spellEnd"/>
          </w:p>
        </w:tc>
        <w:tc>
          <w:tcPr>
            <w:tcW w:w="531" w:type="pct"/>
            <w:tcBorders>
              <w:top w:val="nil"/>
              <w:bottom w:val="single" w:sz="4" w:space="0" w:color="auto"/>
            </w:tcBorders>
            <w:hideMark/>
          </w:tcPr>
          <w:p w14:paraId="711D26D4"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MC, </w:t>
            </w:r>
            <w:proofErr w:type="spellStart"/>
            <w:r w:rsidRPr="00552689">
              <w:rPr>
                <w:rFonts w:ascii="Times New Roman" w:hAnsi="Times New Roman" w:cs="Times New Roman"/>
                <w:color w:val="000000"/>
                <w:sz w:val="16"/>
                <w:szCs w:val="16"/>
                <w:lang w:val="en-US"/>
              </w:rPr>
              <w:t>RelC</w:t>
            </w:r>
            <w:proofErr w:type="spellEnd"/>
            <w:r w:rsidRPr="00552689">
              <w:rPr>
                <w:rFonts w:ascii="Times New Roman" w:hAnsi="Times New Roman" w:cs="Times New Roman"/>
                <w:color w:val="000000"/>
                <w:sz w:val="16"/>
                <w:szCs w:val="16"/>
                <w:lang w:val="en-US"/>
              </w:rPr>
              <w:t>, MC-Coord, Inter, Neg</w:t>
            </w:r>
          </w:p>
        </w:tc>
        <w:tc>
          <w:tcPr>
            <w:tcW w:w="532" w:type="pct"/>
            <w:tcBorders>
              <w:top w:val="nil"/>
              <w:bottom w:val="single" w:sz="4" w:space="0" w:color="auto"/>
            </w:tcBorders>
            <w:hideMark/>
          </w:tcPr>
          <w:p w14:paraId="06677A0C"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MC, MC-Coord</w:t>
            </w:r>
          </w:p>
        </w:tc>
        <w:tc>
          <w:tcPr>
            <w:tcW w:w="531" w:type="pct"/>
            <w:tcBorders>
              <w:top w:val="nil"/>
              <w:bottom w:val="single" w:sz="4" w:space="0" w:color="auto"/>
            </w:tcBorders>
            <w:hideMark/>
          </w:tcPr>
          <w:p w14:paraId="4AC1C88B"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MC, MC-Coord, </w:t>
            </w:r>
            <w:proofErr w:type="spellStart"/>
            <w:r w:rsidRPr="00552689">
              <w:rPr>
                <w:rFonts w:ascii="Times New Roman" w:hAnsi="Times New Roman" w:cs="Times New Roman"/>
                <w:color w:val="000000"/>
                <w:sz w:val="16"/>
                <w:szCs w:val="16"/>
                <w:lang w:val="en-US"/>
              </w:rPr>
              <w:t>AdvC</w:t>
            </w:r>
            <w:proofErr w:type="spellEnd"/>
            <w:r w:rsidRPr="00552689">
              <w:rPr>
                <w:rFonts w:ascii="Times New Roman" w:hAnsi="Times New Roman" w:cs="Times New Roman"/>
                <w:color w:val="000000"/>
                <w:sz w:val="16"/>
                <w:szCs w:val="16"/>
                <w:lang w:val="en-US"/>
              </w:rPr>
              <w:t>, CC</w:t>
            </w:r>
          </w:p>
        </w:tc>
        <w:tc>
          <w:tcPr>
            <w:tcW w:w="531" w:type="pct"/>
            <w:tcBorders>
              <w:top w:val="nil"/>
              <w:bottom w:val="single" w:sz="4" w:space="0" w:color="auto"/>
            </w:tcBorders>
            <w:hideMark/>
          </w:tcPr>
          <w:p w14:paraId="07376074"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MC, MC-Coord, CC, </w:t>
            </w:r>
            <w:proofErr w:type="spellStart"/>
            <w:r w:rsidRPr="00552689">
              <w:rPr>
                <w:rFonts w:ascii="Times New Roman" w:hAnsi="Times New Roman" w:cs="Times New Roman"/>
                <w:color w:val="000000"/>
                <w:sz w:val="16"/>
                <w:szCs w:val="16"/>
                <w:lang w:val="en-US"/>
              </w:rPr>
              <w:t>InfC</w:t>
            </w:r>
            <w:proofErr w:type="spellEnd"/>
            <w:r w:rsidRPr="00552689">
              <w:rPr>
                <w:rFonts w:ascii="Times New Roman" w:hAnsi="Times New Roman" w:cs="Times New Roman"/>
                <w:color w:val="000000"/>
                <w:sz w:val="16"/>
                <w:szCs w:val="16"/>
                <w:lang w:val="en-US"/>
              </w:rPr>
              <w:t xml:space="preserve">, </w:t>
            </w:r>
            <w:proofErr w:type="spellStart"/>
            <w:r w:rsidRPr="00552689">
              <w:rPr>
                <w:rFonts w:ascii="Times New Roman" w:hAnsi="Times New Roman" w:cs="Times New Roman"/>
                <w:color w:val="000000"/>
                <w:sz w:val="16"/>
                <w:szCs w:val="16"/>
                <w:lang w:val="en-US"/>
              </w:rPr>
              <w:t>AdvC</w:t>
            </w:r>
            <w:proofErr w:type="spellEnd"/>
          </w:p>
        </w:tc>
        <w:tc>
          <w:tcPr>
            <w:tcW w:w="529" w:type="pct"/>
            <w:tcBorders>
              <w:top w:val="nil"/>
              <w:bottom w:val="single" w:sz="4" w:space="0" w:color="auto"/>
            </w:tcBorders>
            <w:hideMark/>
          </w:tcPr>
          <w:p w14:paraId="727C0174" w14:textId="77777777" w:rsidR="00982C66" w:rsidRPr="00552689" w:rsidRDefault="00982C66" w:rsidP="00D24D30">
            <w:pPr>
              <w:pStyle w:val="Sansinterlign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MC, MC-Coord, Inter, Neg</w:t>
            </w:r>
          </w:p>
        </w:tc>
      </w:tr>
    </w:tbl>
    <w:p w14:paraId="23D566A8"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8"/>
          <w:szCs w:val="18"/>
          <w:lang w:val="en-US"/>
        </w:rPr>
      </w:pPr>
    </w:p>
    <w:p w14:paraId="4CCFF7B9" w14:textId="7160DCD1" w:rsidR="00982C66" w:rsidRPr="00552689" w:rsidRDefault="00982C66" w:rsidP="00982C66">
      <w:pPr>
        <w:widowControl w:val="0"/>
        <w:autoSpaceDE w:val="0"/>
        <w:autoSpaceDN w:val="0"/>
        <w:adjustRightInd w:val="0"/>
        <w:spacing w:after="0" w:line="240" w:lineRule="auto"/>
        <w:jc w:val="center"/>
        <w:rPr>
          <w:rFonts w:ascii="Times New Roman" w:hAnsi="Times New Roman" w:cs="Times New Roman"/>
          <w:lang w:val="en-US"/>
        </w:rPr>
      </w:pPr>
      <w:r w:rsidRPr="00552689">
        <w:rPr>
          <w:rFonts w:ascii="Times New Roman" w:hAnsi="Times New Roman" w:cs="Times New Roman"/>
          <w:kern w:val="0"/>
          <w:lang w:val="en-US"/>
        </w:rPr>
        <w:t>Appendix B: Target verbs and their properties</w:t>
      </w:r>
    </w:p>
    <w:p w14:paraId="0B4501C0" w14:textId="77777777" w:rsidR="006630C8" w:rsidRPr="00552689" w:rsidRDefault="006630C8" w:rsidP="00982C66">
      <w:pPr>
        <w:widowControl w:val="0"/>
        <w:autoSpaceDE w:val="0"/>
        <w:autoSpaceDN w:val="0"/>
        <w:adjustRightInd w:val="0"/>
        <w:spacing w:after="0" w:line="240" w:lineRule="auto"/>
        <w:jc w:val="both"/>
        <w:rPr>
          <w:rFonts w:ascii="Times New Roman" w:hAnsi="Times New Roman" w:cs="Times New Roman"/>
          <w:sz w:val="16"/>
          <w:lang w:val="en-US"/>
        </w:rPr>
      </w:pPr>
    </w:p>
    <w:p w14:paraId="615F52FD" w14:textId="740BFF10"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8"/>
          <w:szCs w:val="18"/>
          <w:lang w:val="en-US"/>
        </w:rPr>
      </w:pPr>
      <w:r w:rsidRPr="00552689">
        <w:rPr>
          <w:rFonts w:ascii="Times New Roman" w:hAnsi="Times New Roman" w:cs="Times New Roman"/>
          <w:sz w:val="16"/>
          <w:lang w:val="en-US"/>
        </w:rPr>
        <w:t>I: Irregular; R: Regular.</w:t>
      </w:r>
    </w:p>
    <w:tbl>
      <w:tblPr>
        <w:tblStyle w:val="Grilledutableau"/>
        <w:tblpPr w:leftFromText="141" w:rightFromText="141" w:vertAnchor="page" w:horzAnchor="margin" w:tblpY="1142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4"/>
        <w:gridCol w:w="1257"/>
        <w:gridCol w:w="987"/>
        <w:gridCol w:w="327"/>
        <w:gridCol w:w="865"/>
        <w:gridCol w:w="1577"/>
        <w:gridCol w:w="954"/>
        <w:gridCol w:w="274"/>
        <w:gridCol w:w="947"/>
      </w:tblGrid>
      <w:tr w:rsidR="00982C66" w:rsidRPr="00552689" w14:paraId="764088E7" w14:textId="77777777" w:rsidTr="006630C8">
        <w:tc>
          <w:tcPr>
            <w:tcW w:w="1038" w:type="pct"/>
            <w:tcBorders>
              <w:top w:val="single" w:sz="4" w:space="0" w:color="auto"/>
              <w:bottom w:val="single" w:sz="4" w:space="0" w:color="auto"/>
            </w:tcBorders>
          </w:tcPr>
          <w:p w14:paraId="20FFAB7F" w14:textId="77777777" w:rsidR="00982C66" w:rsidRPr="00552689" w:rsidRDefault="00982C66" w:rsidP="006630C8">
            <w:pPr>
              <w:pStyle w:val="Sansinterligne"/>
              <w:widowControl w:val="0"/>
              <w:rPr>
                <w:rFonts w:ascii="Times New Roman" w:hAnsi="Times New Roman" w:cs="Times New Roman"/>
                <w:sz w:val="16"/>
                <w:szCs w:val="16"/>
              </w:rPr>
            </w:pPr>
            <w:bookmarkStart w:id="5" w:name="_Ref163382803"/>
            <w:bookmarkStart w:id="6" w:name="_Ref165287879"/>
            <w:bookmarkStart w:id="7" w:name="_Hlk152488707"/>
          </w:p>
          <w:p w14:paraId="0B62FD15" w14:textId="77777777" w:rsidR="00982C66" w:rsidRPr="00552689" w:rsidRDefault="00982C66" w:rsidP="006630C8">
            <w:pPr>
              <w:pStyle w:val="Sansinterligne"/>
              <w:widowControl w:val="0"/>
              <w:rPr>
                <w:rFonts w:ascii="Times New Roman" w:hAnsi="Times New Roman" w:cs="Times New Roman"/>
                <w:sz w:val="16"/>
                <w:szCs w:val="16"/>
              </w:rPr>
            </w:pPr>
          </w:p>
        </w:tc>
        <w:tc>
          <w:tcPr>
            <w:tcW w:w="693" w:type="pct"/>
            <w:tcBorders>
              <w:top w:val="single" w:sz="4" w:space="0" w:color="auto"/>
              <w:bottom w:val="single" w:sz="4" w:space="0" w:color="auto"/>
            </w:tcBorders>
          </w:tcPr>
          <w:p w14:paraId="6F93CF37" w14:textId="77777777" w:rsidR="00982C66" w:rsidRPr="00552689" w:rsidRDefault="00982C66" w:rsidP="006630C8">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Translation</w:t>
            </w:r>
          </w:p>
        </w:tc>
        <w:tc>
          <w:tcPr>
            <w:tcW w:w="1201" w:type="pct"/>
            <w:gridSpan w:val="3"/>
            <w:tcBorders>
              <w:top w:val="single" w:sz="4" w:space="0" w:color="auto"/>
              <w:bottom w:val="single" w:sz="4" w:space="0" w:color="auto"/>
            </w:tcBorders>
          </w:tcPr>
          <w:p w14:paraId="148160DA" w14:textId="77777777" w:rsidR="00982C66" w:rsidRPr="00552689" w:rsidRDefault="00982C66" w:rsidP="006630C8">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Regularity /</w:t>
            </w:r>
          </w:p>
          <w:p w14:paraId="426D4604" w14:textId="77777777" w:rsidR="00982C66" w:rsidRPr="00552689" w:rsidRDefault="00982C66" w:rsidP="006630C8">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conjugation type</w:t>
            </w:r>
          </w:p>
        </w:tc>
        <w:tc>
          <w:tcPr>
            <w:tcW w:w="869" w:type="pct"/>
            <w:tcBorders>
              <w:top w:val="single" w:sz="4" w:space="0" w:color="auto"/>
              <w:bottom w:val="single" w:sz="4" w:space="0" w:color="auto"/>
            </w:tcBorders>
          </w:tcPr>
          <w:p w14:paraId="7523D17B" w14:textId="77777777" w:rsidR="00982C66" w:rsidRPr="00552689" w:rsidRDefault="00982C66" w:rsidP="006630C8">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Argument structure</w:t>
            </w:r>
          </w:p>
        </w:tc>
        <w:tc>
          <w:tcPr>
            <w:tcW w:w="1199" w:type="pct"/>
            <w:gridSpan w:val="3"/>
            <w:tcBorders>
              <w:top w:val="single" w:sz="4" w:space="0" w:color="auto"/>
              <w:bottom w:val="single" w:sz="4" w:space="0" w:color="auto"/>
            </w:tcBorders>
          </w:tcPr>
          <w:p w14:paraId="7A284734" w14:textId="77777777" w:rsidR="00982C66" w:rsidRPr="00552689" w:rsidRDefault="00982C66" w:rsidP="006630C8">
            <w:pPr>
              <w:pStyle w:val="Sansinterligne"/>
              <w:widowControl w:val="0"/>
              <w:jc w:val="center"/>
              <w:rPr>
                <w:rFonts w:ascii="Times New Roman" w:hAnsi="Times New Roman" w:cs="Times New Roman"/>
                <w:sz w:val="16"/>
                <w:szCs w:val="16"/>
              </w:rPr>
            </w:pPr>
            <w:r w:rsidRPr="00552689">
              <w:rPr>
                <w:rFonts w:ascii="Times New Roman" w:hAnsi="Times New Roman" w:cs="Times New Roman"/>
                <w:sz w:val="16"/>
                <w:szCs w:val="16"/>
              </w:rPr>
              <w:t>Number of syllables</w:t>
            </w:r>
          </w:p>
        </w:tc>
      </w:tr>
      <w:tr w:rsidR="00982C66" w:rsidRPr="00552689" w14:paraId="5B3976F5" w14:textId="77777777" w:rsidTr="006630C8">
        <w:trPr>
          <w:trHeight w:val="247"/>
        </w:trPr>
        <w:tc>
          <w:tcPr>
            <w:tcW w:w="1038" w:type="pct"/>
            <w:tcBorders>
              <w:top w:val="single" w:sz="4" w:space="0" w:color="auto"/>
              <w:bottom w:val="single" w:sz="4" w:space="0" w:color="FFFFFF" w:themeColor="background1"/>
            </w:tcBorders>
          </w:tcPr>
          <w:p w14:paraId="24D0FF3B" w14:textId="77777777" w:rsidR="00982C66" w:rsidRPr="00552689" w:rsidRDefault="00982C66" w:rsidP="006630C8">
            <w:pPr>
              <w:pStyle w:val="Sansinterligne"/>
              <w:widowControl w:val="0"/>
              <w:spacing w:line="276" w:lineRule="auto"/>
              <w:rPr>
                <w:rFonts w:ascii="Times New Roman" w:hAnsi="Times New Roman" w:cs="Times New Roman"/>
                <w:sz w:val="16"/>
                <w:szCs w:val="16"/>
              </w:rPr>
            </w:pPr>
          </w:p>
        </w:tc>
        <w:tc>
          <w:tcPr>
            <w:tcW w:w="693" w:type="pct"/>
            <w:tcBorders>
              <w:top w:val="single" w:sz="4" w:space="0" w:color="auto"/>
              <w:bottom w:val="single" w:sz="4" w:space="0" w:color="FFFFFF" w:themeColor="background1"/>
            </w:tcBorders>
          </w:tcPr>
          <w:p w14:paraId="00DC30E9"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44" w:type="pct"/>
            <w:tcBorders>
              <w:top w:val="single" w:sz="4" w:space="0" w:color="auto"/>
              <w:bottom w:val="single" w:sz="4" w:space="0" w:color="auto"/>
            </w:tcBorders>
          </w:tcPr>
          <w:p w14:paraId="1A4D1025"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FR</w:t>
            </w:r>
          </w:p>
        </w:tc>
        <w:tc>
          <w:tcPr>
            <w:tcW w:w="180" w:type="pct"/>
            <w:tcBorders>
              <w:top w:val="single" w:sz="4" w:space="0" w:color="auto"/>
            </w:tcBorders>
          </w:tcPr>
          <w:p w14:paraId="19712972"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477" w:type="pct"/>
            <w:tcBorders>
              <w:top w:val="single" w:sz="4" w:space="0" w:color="auto"/>
              <w:bottom w:val="single" w:sz="4" w:space="0" w:color="auto"/>
            </w:tcBorders>
          </w:tcPr>
          <w:p w14:paraId="254FBCC4"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GE</w:t>
            </w:r>
          </w:p>
        </w:tc>
        <w:tc>
          <w:tcPr>
            <w:tcW w:w="869" w:type="pct"/>
            <w:tcBorders>
              <w:top w:val="single" w:sz="4" w:space="0" w:color="auto"/>
              <w:bottom w:val="single" w:sz="4" w:space="0" w:color="FFFFFF" w:themeColor="background1"/>
            </w:tcBorders>
          </w:tcPr>
          <w:p w14:paraId="7F096BD3"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6" w:type="pct"/>
            <w:tcBorders>
              <w:top w:val="single" w:sz="4" w:space="0" w:color="auto"/>
              <w:bottom w:val="single" w:sz="4" w:space="0" w:color="auto"/>
            </w:tcBorders>
          </w:tcPr>
          <w:p w14:paraId="277A8430"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FR</w:t>
            </w:r>
          </w:p>
        </w:tc>
        <w:tc>
          <w:tcPr>
            <w:tcW w:w="151" w:type="pct"/>
            <w:tcBorders>
              <w:top w:val="single" w:sz="4" w:space="0" w:color="auto"/>
            </w:tcBorders>
          </w:tcPr>
          <w:p w14:paraId="222DF158"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2" w:type="pct"/>
            <w:tcBorders>
              <w:top w:val="single" w:sz="4" w:space="0" w:color="auto"/>
              <w:bottom w:val="single" w:sz="4" w:space="0" w:color="auto"/>
            </w:tcBorders>
          </w:tcPr>
          <w:p w14:paraId="57907085"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GE</w:t>
            </w:r>
          </w:p>
        </w:tc>
      </w:tr>
      <w:tr w:rsidR="00982C66" w:rsidRPr="00552689" w14:paraId="50CDFB25" w14:textId="77777777" w:rsidTr="006630C8">
        <w:tc>
          <w:tcPr>
            <w:tcW w:w="1038" w:type="pct"/>
            <w:tcBorders>
              <w:top w:val="single" w:sz="4" w:space="0" w:color="FFFFFF" w:themeColor="background1"/>
            </w:tcBorders>
            <w:vAlign w:val="bottom"/>
          </w:tcPr>
          <w:p w14:paraId="46956A46" w14:textId="77777777" w:rsidR="00982C66" w:rsidRPr="00552689" w:rsidRDefault="00982C66" w:rsidP="006630C8">
            <w:pPr>
              <w:pStyle w:val="Sansinterligne"/>
              <w:widowControl w:val="0"/>
              <w:spacing w:line="276" w:lineRule="auto"/>
              <w:rPr>
                <w:rFonts w:ascii="Times New Roman" w:hAnsi="Times New Roman" w:cs="Times New Roman"/>
                <w:i/>
                <w:iCs/>
                <w:sz w:val="16"/>
                <w:szCs w:val="16"/>
              </w:rPr>
            </w:pPr>
            <w:proofErr w:type="spellStart"/>
            <w:r w:rsidRPr="00552689">
              <w:rPr>
                <w:rFonts w:ascii="Times New Roman" w:eastAsia="Times New Roman" w:hAnsi="Times New Roman" w:cs="Times New Roman"/>
                <w:i/>
                <w:iCs/>
                <w:color w:val="000000" w:themeColor="text1"/>
                <w:sz w:val="16"/>
                <w:szCs w:val="16"/>
                <w:lang w:eastAsia="fr-BE"/>
              </w:rPr>
              <w:t>dormir</w:t>
            </w:r>
            <w:proofErr w:type="spellEnd"/>
            <w:r w:rsidRPr="00552689">
              <w:rPr>
                <w:rFonts w:ascii="Times New Roman" w:eastAsia="Times New Roman" w:hAnsi="Times New Roman" w:cs="Times New Roman"/>
                <w:i/>
                <w:iCs/>
                <w:color w:val="000000" w:themeColor="text1"/>
                <w:sz w:val="16"/>
                <w:szCs w:val="16"/>
                <w:lang w:eastAsia="fr-BE"/>
              </w:rPr>
              <w:t>/</w:t>
            </w:r>
            <w:proofErr w:type="spellStart"/>
            <w:r w:rsidRPr="00552689">
              <w:rPr>
                <w:rFonts w:ascii="Times New Roman" w:eastAsia="Times New Roman" w:hAnsi="Times New Roman" w:cs="Times New Roman"/>
                <w:i/>
                <w:iCs/>
                <w:color w:val="000000" w:themeColor="text1"/>
                <w:sz w:val="16"/>
                <w:szCs w:val="16"/>
                <w:lang w:eastAsia="fr-BE"/>
              </w:rPr>
              <w:t>schlafen</w:t>
            </w:r>
            <w:proofErr w:type="spellEnd"/>
          </w:p>
        </w:tc>
        <w:tc>
          <w:tcPr>
            <w:tcW w:w="693" w:type="pct"/>
            <w:tcBorders>
              <w:top w:val="single" w:sz="4" w:space="0" w:color="FFFFFF" w:themeColor="background1"/>
            </w:tcBorders>
          </w:tcPr>
          <w:p w14:paraId="6D1ACE07"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‘sleep’</w:t>
            </w:r>
          </w:p>
        </w:tc>
        <w:tc>
          <w:tcPr>
            <w:tcW w:w="544" w:type="pct"/>
            <w:tcBorders>
              <w:top w:val="single" w:sz="4" w:space="0" w:color="auto"/>
            </w:tcBorders>
          </w:tcPr>
          <w:p w14:paraId="385ED123"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I</w:t>
            </w:r>
          </w:p>
        </w:tc>
        <w:tc>
          <w:tcPr>
            <w:tcW w:w="180" w:type="pct"/>
          </w:tcPr>
          <w:p w14:paraId="288A0974"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477" w:type="pct"/>
            <w:tcBorders>
              <w:top w:val="single" w:sz="4" w:space="0" w:color="auto"/>
            </w:tcBorders>
            <w:vAlign w:val="bottom"/>
          </w:tcPr>
          <w:p w14:paraId="52996388"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color w:val="000000"/>
                <w:sz w:val="16"/>
                <w:szCs w:val="16"/>
              </w:rPr>
              <w:t>I</w:t>
            </w:r>
          </w:p>
        </w:tc>
        <w:tc>
          <w:tcPr>
            <w:tcW w:w="869" w:type="pct"/>
            <w:tcBorders>
              <w:top w:val="single" w:sz="4" w:space="0" w:color="FFFFFF" w:themeColor="background1"/>
            </w:tcBorders>
          </w:tcPr>
          <w:p w14:paraId="618C41AE"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intransitive</w:t>
            </w:r>
          </w:p>
        </w:tc>
        <w:tc>
          <w:tcPr>
            <w:tcW w:w="526" w:type="pct"/>
            <w:tcBorders>
              <w:top w:val="single" w:sz="4" w:space="0" w:color="auto"/>
            </w:tcBorders>
          </w:tcPr>
          <w:p w14:paraId="5CC091EA"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c>
          <w:tcPr>
            <w:tcW w:w="151" w:type="pct"/>
          </w:tcPr>
          <w:p w14:paraId="62AAB8D0"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2" w:type="pct"/>
            <w:tcBorders>
              <w:top w:val="single" w:sz="4" w:space="0" w:color="auto"/>
            </w:tcBorders>
          </w:tcPr>
          <w:p w14:paraId="4A80F89A"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r>
      <w:tr w:rsidR="00982C66" w:rsidRPr="00552689" w14:paraId="66A796DD" w14:textId="77777777" w:rsidTr="006630C8">
        <w:tc>
          <w:tcPr>
            <w:tcW w:w="1038" w:type="pct"/>
            <w:vAlign w:val="bottom"/>
          </w:tcPr>
          <w:p w14:paraId="0928940F" w14:textId="77777777" w:rsidR="00982C66" w:rsidRPr="00552689" w:rsidRDefault="00982C66" w:rsidP="006630C8">
            <w:pPr>
              <w:pStyle w:val="Sansinterligne"/>
              <w:widowControl w:val="0"/>
              <w:spacing w:line="276" w:lineRule="auto"/>
              <w:rPr>
                <w:rFonts w:ascii="Times New Roman" w:hAnsi="Times New Roman" w:cs="Times New Roman"/>
                <w:i/>
                <w:iCs/>
                <w:sz w:val="16"/>
                <w:szCs w:val="16"/>
              </w:rPr>
            </w:pPr>
            <w:proofErr w:type="spellStart"/>
            <w:r w:rsidRPr="00552689">
              <w:rPr>
                <w:rFonts w:ascii="Times New Roman" w:eastAsia="Times New Roman" w:hAnsi="Times New Roman" w:cs="Times New Roman"/>
                <w:i/>
                <w:iCs/>
                <w:color w:val="000000" w:themeColor="text1"/>
                <w:sz w:val="16"/>
                <w:szCs w:val="16"/>
                <w:lang w:eastAsia="fr-BE"/>
              </w:rPr>
              <w:t>sentir</w:t>
            </w:r>
            <w:proofErr w:type="spellEnd"/>
            <w:r w:rsidRPr="00552689">
              <w:rPr>
                <w:rFonts w:ascii="Times New Roman" w:eastAsia="Times New Roman" w:hAnsi="Times New Roman" w:cs="Times New Roman"/>
                <w:i/>
                <w:iCs/>
                <w:color w:val="000000" w:themeColor="text1"/>
                <w:sz w:val="16"/>
                <w:szCs w:val="16"/>
                <w:lang w:eastAsia="fr-BE"/>
              </w:rPr>
              <w:t>/</w:t>
            </w:r>
            <w:proofErr w:type="spellStart"/>
            <w:r w:rsidRPr="00552689">
              <w:rPr>
                <w:rFonts w:ascii="Times New Roman" w:eastAsia="Times New Roman" w:hAnsi="Times New Roman" w:cs="Times New Roman"/>
                <w:i/>
                <w:iCs/>
                <w:color w:val="000000" w:themeColor="text1"/>
                <w:sz w:val="16"/>
                <w:szCs w:val="16"/>
                <w:lang w:eastAsia="fr-BE"/>
              </w:rPr>
              <w:t>riechen</w:t>
            </w:r>
            <w:proofErr w:type="spellEnd"/>
          </w:p>
        </w:tc>
        <w:tc>
          <w:tcPr>
            <w:tcW w:w="693" w:type="pct"/>
          </w:tcPr>
          <w:p w14:paraId="74C4C037"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 xml:space="preserve">‘smell’ </w:t>
            </w:r>
          </w:p>
        </w:tc>
        <w:tc>
          <w:tcPr>
            <w:tcW w:w="544" w:type="pct"/>
          </w:tcPr>
          <w:p w14:paraId="3B0EE3BC"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I</w:t>
            </w:r>
          </w:p>
        </w:tc>
        <w:tc>
          <w:tcPr>
            <w:tcW w:w="180" w:type="pct"/>
          </w:tcPr>
          <w:p w14:paraId="4543708C"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477" w:type="pct"/>
            <w:vAlign w:val="bottom"/>
          </w:tcPr>
          <w:p w14:paraId="47418F1D"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color w:val="000000"/>
                <w:sz w:val="16"/>
                <w:szCs w:val="16"/>
              </w:rPr>
              <w:t>I</w:t>
            </w:r>
          </w:p>
        </w:tc>
        <w:tc>
          <w:tcPr>
            <w:tcW w:w="869" w:type="pct"/>
          </w:tcPr>
          <w:p w14:paraId="391C26B9"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transitive</w:t>
            </w:r>
          </w:p>
        </w:tc>
        <w:tc>
          <w:tcPr>
            <w:tcW w:w="526" w:type="pct"/>
          </w:tcPr>
          <w:p w14:paraId="08066339"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c>
          <w:tcPr>
            <w:tcW w:w="151" w:type="pct"/>
          </w:tcPr>
          <w:p w14:paraId="78193747"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2" w:type="pct"/>
          </w:tcPr>
          <w:p w14:paraId="7A6A9A1F"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r>
      <w:tr w:rsidR="00982C66" w:rsidRPr="00552689" w14:paraId="7CB03B70" w14:textId="77777777" w:rsidTr="006630C8">
        <w:tc>
          <w:tcPr>
            <w:tcW w:w="1038" w:type="pct"/>
            <w:vAlign w:val="bottom"/>
          </w:tcPr>
          <w:p w14:paraId="46538303" w14:textId="77777777" w:rsidR="00982C66" w:rsidRPr="00552689" w:rsidRDefault="00982C66" w:rsidP="006630C8">
            <w:pPr>
              <w:pStyle w:val="Sansinterligne"/>
              <w:widowControl w:val="0"/>
              <w:spacing w:line="276" w:lineRule="auto"/>
              <w:rPr>
                <w:rFonts w:ascii="Times New Roman" w:hAnsi="Times New Roman" w:cs="Times New Roman"/>
                <w:i/>
                <w:iCs/>
                <w:sz w:val="16"/>
                <w:szCs w:val="16"/>
              </w:rPr>
            </w:pPr>
            <w:proofErr w:type="spellStart"/>
            <w:r w:rsidRPr="00552689">
              <w:rPr>
                <w:rFonts w:ascii="Times New Roman" w:eastAsia="Times New Roman" w:hAnsi="Times New Roman" w:cs="Times New Roman"/>
                <w:i/>
                <w:iCs/>
                <w:color w:val="000000" w:themeColor="text1"/>
                <w:sz w:val="16"/>
                <w:szCs w:val="16"/>
                <w:lang w:eastAsia="fr-BE"/>
              </w:rPr>
              <w:t>cuire</w:t>
            </w:r>
            <w:proofErr w:type="spellEnd"/>
            <w:r w:rsidRPr="00552689">
              <w:rPr>
                <w:rFonts w:ascii="Times New Roman" w:eastAsia="Times New Roman" w:hAnsi="Times New Roman" w:cs="Times New Roman"/>
                <w:i/>
                <w:iCs/>
                <w:color w:val="000000" w:themeColor="text1"/>
                <w:sz w:val="16"/>
                <w:szCs w:val="16"/>
                <w:lang w:eastAsia="fr-BE"/>
              </w:rPr>
              <w:t>/</w:t>
            </w:r>
            <w:proofErr w:type="spellStart"/>
            <w:r w:rsidRPr="00552689">
              <w:rPr>
                <w:rFonts w:ascii="Times New Roman" w:eastAsia="Times New Roman" w:hAnsi="Times New Roman" w:cs="Times New Roman"/>
                <w:i/>
                <w:iCs/>
                <w:color w:val="000000" w:themeColor="text1"/>
                <w:sz w:val="16"/>
                <w:szCs w:val="16"/>
                <w:lang w:eastAsia="fr-BE"/>
              </w:rPr>
              <w:t>kochen</w:t>
            </w:r>
            <w:proofErr w:type="spellEnd"/>
          </w:p>
        </w:tc>
        <w:tc>
          <w:tcPr>
            <w:tcW w:w="693" w:type="pct"/>
          </w:tcPr>
          <w:p w14:paraId="0CD5E50E"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 xml:space="preserve">‘cook’ </w:t>
            </w:r>
          </w:p>
        </w:tc>
        <w:tc>
          <w:tcPr>
            <w:tcW w:w="544" w:type="pct"/>
          </w:tcPr>
          <w:p w14:paraId="04C11132"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I</w:t>
            </w:r>
          </w:p>
        </w:tc>
        <w:tc>
          <w:tcPr>
            <w:tcW w:w="180" w:type="pct"/>
          </w:tcPr>
          <w:p w14:paraId="7DBD6D19"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477" w:type="pct"/>
            <w:vAlign w:val="bottom"/>
          </w:tcPr>
          <w:p w14:paraId="670F524A"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color w:val="000000"/>
                <w:sz w:val="16"/>
                <w:szCs w:val="16"/>
              </w:rPr>
              <w:t>R</w:t>
            </w:r>
          </w:p>
        </w:tc>
        <w:tc>
          <w:tcPr>
            <w:tcW w:w="869" w:type="pct"/>
          </w:tcPr>
          <w:p w14:paraId="51D4C49D"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transitive</w:t>
            </w:r>
          </w:p>
        </w:tc>
        <w:tc>
          <w:tcPr>
            <w:tcW w:w="526" w:type="pct"/>
          </w:tcPr>
          <w:p w14:paraId="6A878BCE"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1</w:t>
            </w:r>
          </w:p>
        </w:tc>
        <w:tc>
          <w:tcPr>
            <w:tcW w:w="151" w:type="pct"/>
          </w:tcPr>
          <w:p w14:paraId="6D0B56B1"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2" w:type="pct"/>
          </w:tcPr>
          <w:p w14:paraId="6709C3FA"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r>
      <w:tr w:rsidR="00982C66" w:rsidRPr="00552689" w14:paraId="2F8E8F5F" w14:textId="77777777" w:rsidTr="006630C8">
        <w:tc>
          <w:tcPr>
            <w:tcW w:w="1038" w:type="pct"/>
            <w:vAlign w:val="bottom"/>
          </w:tcPr>
          <w:p w14:paraId="0FE52DED" w14:textId="77777777" w:rsidR="00982C66" w:rsidRPr="00552689" w:rsidRDefault="00982C66" w:rsidP="006630C8">
            <w:pPr>
              <w:pStyle w:val="Sansinterligne"/>
              <w:widowControl w:val="0"/>
              <w:spacing w:line="276" w:lineRule="auto"/>
              <w:rPr>
                <w:rFonts w:ascii="Times New Roman" w:hAnsi="Times New Roman" w:cs="Times New Roman"/>
                <w:i/>
                <w:iCs/>
                <w:sz w:val="16"/>
                <w:szCs w:val="16"/>
              </w:rPr>
            </w:pPr>
            <w:r w:rsidRPr="00552689">
              <w:rPr>
                <w:rFonts w:ascii="Times New Roman" w:eastAsia="Times New Roman" w:hAnsi="Times New Roman" w:cs="Times New Roman"/>
                <w:i/>
                <w:iCs/>
                <w:color w:val="000000" w:themeColor="text1"/>
                <w:sz w:val="16"/>
                <w:szCs w:val="16"/>
                <w:lang w:eastAsia="fr-BE"/>
              </w:rPr>
              <w:t>entendre/</w:t>
            </w:r>
            <w:proofErr w:type="spellStart"/>
            <w:r w:rsidRPr="00552689">
              <w:rPr>
                <w:rFonts w:ascii="Times New Roman" w:eastAsia="Times New Roman" w:hAnsi="Times New Roman" w:cs="Times New Roman"/>
                <w:i/>
                <w:iCs/>
                <w:color w:val="000000" w:themeColor="text1"/>
                <w:sz w:val="16"/>
                <w:szCs w:val="16"/>
                <w:lang w:eastAsia="fr-BE"/>
              </w:rPr>
              <w:t>hören</w:t>
            </w:r>
            <w:proofErr w:type="spellEnd"/>
          </w:p>
        </w:tc>
        <w:tc>
          <w:tcPr>
            <w:tcW w:w="693" w:type="pct"/>
          </w:tcPr>
          <w:p w14:paraId="661FA8D9"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‘hear’</w:t>
            </w:r>
          </w:p>
        </w:tc>
        <w:tc>
          <w:tcPr>
            <w:tcW w:w="544" w:type="pct"/>
          </w:tcPr>
          <w:p w14:paraId="679D7F2C"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R</w:t>
            </w:r>
          </w:p>
        </w:tc>
        <w:tc>
          <w:tcPr>
            <w:tcW w:w="180" w:type="pct"/>
          </w:tcPr>
          <w:p w14:paraId="20249BDE"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477" w:type="pct"/>
            <w:vAlign w:val="bottom"/>
          </w:tcPr>
          <w:p w14:paraId="377C682B"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color w:val="000000"/>
                <w:sz w:val="16"/>
                <w:szCs w:val="16"/>
              </w:rPr>
              <w:t>R</w:t>
            </w:r>
          </w:p>
        </w:tc>
        <w:tc>
          <w:tcPr>
            <w:tcW w:w="869" w:type="pct"/>
          </w:tcPr>
          <w:p w14:paraId="3AB50F44"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transitive</w:t>
            </w:r>
          </w:p>
        </w:tc>
        <w:tc>
          <w:tcPr>
            <w:tcW w:w="526" w:type="pct"/>
          </w:tcPr>
          <w:p w14:paraId="4F176EC8"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c>
          <w:tcPr>
            <w:tcW w:w="151" w:type="pct"/>
          </w:tcPr>
          <w:p w14:paraId="5101C8A5"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2" w:type="pct"/>
          </w:tcPr>
          <w:p w14:paraId="4C7B418D"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r>
      <w:tr w:rsidR="00982C66" w:rsidRPr="00552689" w14:paraId="2EB284B0" w14:textId="77777777" w:rsidTr="006630C8">
        <w:tc>
          <w:tcPr>
            <w:tcW w:w="1038" w:type="pct"/>
            <w:vAlign w:val="bottom"/>
          </w:tcPr>
          <w:p w14:paraId="0B1EFE7D" w14:textId="77777777" w:rsidR="00982C66" w:rsidRPr="00552689" w:rsidRDefault="00982C66" w:rsidP="006630C8">
            <w:pPr>
              <w:pStyle w:val="Sansinterligne"/>
              <w:widowControl w:val="0"/>
              <w:spacing w:line="276" w:lineRule="auto"/>
              <w:rPr>
                <w:rFonts w:ascii="Times New Roman" w:hAnsi="Times New Roman" w:cs="Times New Roman"/>
                <w:i/>
                <w:iCs/>
                <w:sz w:val="16"/>
                <w:szCs w:val="16"/>
              </w:rPr>
            </w:pPr>
            <w:proofErr w:type="spellStart"/>
            <w:r w:rsidRPr="00552689">
              <w:rPr>
                <w:rFonts w:ascii="Times New Roman" w:eastAsia="Times New Roman" w:hAnsi="Times New Roman" w:cs="Times New Roman"/>
                <w:i/>
                <w:iCs/>
                <w:color w:val="000000" w:themeColor="text1"/>
                <w:sz w:val="16"/>
                <w:szCs w:val="16"/>
                <w:lang w:eastAsia="fr-BE"/>
              </w:rPr>
              <w:t>écrire</w:t>
            </w:r>
            <w:proofErr w:type="spellEnd"/>
            <w:r w:rsidRPr="00552689">
              <w:rPr>
                <w:rFonts w:ascii="Times New Roman" w:eastAsia="Times New Roman" w:hAnsi="Times New Roman" w:cs="Times New Roman"/>
                <w:i/>
                <w:iCs/>
                <w:color w:val="000000" w:themeColor="text1"/>
                <w:sz w:val="16"/>
                <w:szCs w:val="16"/>
                <w:lang w:eastAsia="fr-BE"/>
              </w:rPr>
              <w:t>/</w:t>
            </w:r>
            <w:proofErr w:type="spellStart"/>
            <w:r w:rsidRPr="00552689">
              <w:rPr>
                <w:rFonts w:ascii="Times New Roman" w:eastAsia="Times New Roman" w:hAnsi="Times New Roman" w:cs="Times New Roman"/>
                <w:i/>
                <w:iCs/>
                <w:color w:val="000000" w:themeColor="text1"/>
                <w:sz w:val="16"/>
                <w:szCs w:val="16"/>
                <w:lang w:eastAsia="fr-BE"/>
              </w:rPr>
              <w:t>schreiben</w:t>
            </w:r>
            <w:proofErr w:type="spellEnd"/>
          </w:p>
        </w:tc>
        <w:tc>
          <w:tcPr>
            <w:tcW w:w="693" w:type="pct"/>
          </w:tcPr>
          <w:p w14:paraId="3F15C61F"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‘write’</w:t>
            </w:r>
          </w:p>
        </w:tc>
        <w:tc>
          <w:tcPr>
            <w:tcW w:w="544" w:type="pct"/>
          </w:tcPr>
          <w:p w14:paraId="415E5C64"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I</w:t>
            </w:r>
          </w:p>
        </w:tc>
        <w:tc>
          <w:tcPr>
            <w:tcW w:w="180" w:type="pct"/>
          </w:tcPr>
          <w:p w14:paraId="5C0B4CF5"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477" w:type="pct"/>
            <w:vAlign w:val="bottom"/>
          </w:tcPr>
          <w:p w14:paraId="38942AAC"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color w:val="000000"/>
                <w:sz w:val="16"/>
                <w:szCs w:val="16"/>
              </w:rPr>
              <w:t>I</w:t>
            </w:r>
          </w:p>
        </w:tc>
        <w:tc>
          <w:tcPr>
            <w:tcW w:w="869" w:type="pct"/>
          </w:tcPr>
          <w:p w14:paraId="2735CFE5"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transitive</w:t>
            </w:r>
          </w:p>
        </w:tc>
        <w:tc>
          <w:tcPr>
            <w:tcW w:w="526" w:type="pct"/>
          </w:tcPr>
          <w:p w14:paraId="56753BA3"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c>
          <w:tcPr>
            <w:tcW w:w="151" w:type="pct"/>
          </w:tcPr>
          <w:p w14:paraId="6A7DC5F0"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2" w:type="pct"/>
          </w:tcPr>
          <w:p w14:paraId="761F6D56"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r>
      <w:tr w:rsidR="00982C66" w:rsidRPr="00552689" w14:paraId="4CA78673" w14:textId="77777777" w:rsidTr="006630C8">
        <w:tc>
          <w:tcPr>
            <w:tcW w:w="1038" w:type="pct"/>
            <w:vAlign w:val="bottom"/>
          </w:tcPr>
          <w:p w14:paraId="119924F0" w14:textId="77777777" w:rsidR="00982C66" w:rsidRPr="00552689" w:rsidRDefault="00982C66" w:rsidP="006630C8">
            <w:pPr>
              <w:pStyle w:val="Sansinterligne"/>
              <w:widowControl w:val="0"/>
              <w:spacing w:line="276" w:lineRule="auto"/>
              <w:rPr>
                <w:rFonts w:ascii="Times New Roman" w:hAnsi="Times New Roman" w:cs="Times New Roman"/>
                <w:i/>
                <w:iCs/>
                <w:sz w:val="16"/>
                <w:szCs w:val="16"/>
              </w:rPr>
            </w:pPr>
            <w:r w:rsidRPr="00552689">
              <w:rPr>
                <w:rFonts w:ascii="Times New Roman" w:eastAsia="Times New Roman" w:hAnsi="Times New Roman" w:cs="Times New Roman"/>
                <w:i/>
                <w:iCs/>
                <w:color w:val="000000" w:themeColor="text1"/>
                <w:sz w:val="16"/>
                <w:szCs w:val="16"/>
                <w:lang w:eastAsia="fr-BE"/>
              </w:rPr>
              <w:t>lire/</w:t>
            </w:r>
            <w:proofErr w:type="spellStart"/>
            <w:r w:rsidRPr="00552689">
              <w:rPr>
                <w:rFonts w:ascii="Times New Roman" w:eastAsia="Times New Roman" w:hAnsi="Times New Roman" w:cs="Times New Roman"/>
                <w:i/>
                <w:iCs/>
                <w:color w:val="000000" w:themeColor="text1"/>
                <w:sz w:val="16"/>
                <w:szCs w:val="16"/>
                <w:lang w:eastAsia="fr-BE"/>
              </w:rPr>
              <w:t>lesen</w:t>
            </w:r>
            <w:proofErr w:type="spellEnd"/>
          </w:p>
        </w:tc>
        <w:tc>
          <w:tcPr>
            <w:tcW w:w="693" w:type="pct"/>
          </w:tcPr>
          <w:p w14:paraId="3B2ACC3A"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‘read’</w:t>
            </w:r>
          </w:p>
        </w:tc>
        <w:tc>
          <w:tcPr>
            <w:tcW w:w="544" w:type="pct"/>
          </w:tcPr>
          <w:p w14:paraId="73E99A05"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I</w:t>
            </w:r>
          </w:p>
        </w:tc>
        <w:tc>
          <w:tcPr>
            <w:tcW w:w="180" w:type="pct"/>
          </w:tcPr>
          <w:p w14:paraId="63C6A08F"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477" w:type="pct"/>
            <w:vAlign w:val="bottom"/>
          </w:tcPr>
          <w:p w14:paraId="560A79C5"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color w:val="000000"/>
                <w:sz w:val="16"/>
                <w:szCs w:val="16"/>
              </w:rPr>
              <w:t>I</w:t>
            </w:r>
          </w:p>
        </w:tc>
        <w:tc>
          <w:tcPr>
            <w:tcW w:w="869" w:type="pct"/>
          </w:tcPr>
          <w:p w14:paraId="6AEE6304"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transitive</w:t>
            </w:r>
          </w:p>
        </w:tc>
        <w:tc>
          <w:tcPr>
            <w:tcW w:w="526" w:type="pct"/>
          </w:tcPr>
          <w:p w14:paraId="5659723C"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1</w:t>
            </w:r>
          </w:p>
        </w:tc>
        <w:tc>
          <w:tcPr>
            <w:tcW w:w="151" w:type="pct"/>
          </w:tcPr>
          <w:p w14:paraId="40804349"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2" w:type="pct"/>
          </w:tcPr>
          <w:p w14:paraId="13A2190B"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r>
      <w:tr w:rsidR="00982C66" w:rsidRPr="00552689" w14:paraId="1A99FA6A" w14:textId="77777777" w:rsidTr="006630C8">
        <w:tc>
          <w:tcPr>
            <w:tcW w:w="1038" w:type="pct"/>
            <w:vAlign w:val="bottom"/>
          </w:tcPr>
          <w:p w14:paraId="51DDC03E" w14:textId="77777777" w:rsidR="00982C66" w:rsidRPr="00552689" w:rsidRDefault="00982C66" w:rsidP="006630C8">
            <w:pPr>
              <w:pStyle w:val="Sansinterligne"/>
              <w:widowControl w:val="0"/>
              <w:spacing w:line="276" w:lineRule="auto"/>
              <w:rPr>
                <w:rFonts w:ascii="Times New Roman" w:eastAsia="Times New Roman" w:hAnsi="Times New Roman" w:cs="Times New Roman"/>
                <w:i/>
                <w:iCs/>
                <w:color w:val="000000"/>
                <w:sz w:val="16"/>
                <w:szCs w:val="16"/>
                <w:lang w:eastAsia="fr-BE"/>
              </w:rPr>
            </w:pPr>
            <w:r w:rsidRPr="00552689">
              <w:rPr>
                <w:rFonts w:ascii="Times New Roman" w:eastAsia="Times New Roman" w:hAnsi="Times New Roman" w:cs="Times New Roman"/>
                <w:i/>
                <w:iCs/>
                <w:color w:val="000000" w:themeColor="text1"/>
                <w:sz w:val="16"/>
                <w:szCs w:val="16"/>
                <w:lang w:eastAsia="fr-BE"/>
              </w:rPr>
              <w:t>boire/</w:t>
            </w:r>
            <w:proofErr w:type="spellStart"/>
            <w:r w:rsidRPr="00552689">
              <w:rPr>
                <w:rFonts w:ascii="Times New Roman" w:eastAsia="Times New Roman" w:hAnsi="Times New Roman" w:cs="Times New Roman"/>
                <w:i/>
                <w:iCs/>
                <w:color w:val="000000" w:themeColor="text1"/>
                <w:sz w:val="16"/>
                <w:szCs w:val="16"/>
                <w:lang w:eastAsia="fr-BE"/>
              </w:rPr>
              <w:t>trinken</w:t>
            </w:r>
            <w:proofErr w:type="spellEnd"/>
          </w:p>
        </w:tc>
        <w:tc>
          <w:tcPr>
            <w:tcW w:w="693" w:type="pct"/>
          </w:tcPr>
          <w:p w14:paraId="4324FBE4"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‘drink’</w:t>
            </w:r>
          </w:p>
        </w:tc>
        <w:tc>
          <w:tcPr>
            <w:tcW w:w="544" w:type="pct"/>
          </w:tcPr>
          <w:p w14:paraId="7CE02CD8"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I</w:t>
            </w:r>
          </w:p>
        </w:tc>
        <w:tc>
          <w:tcPr>
            <w:tcW w:w="180" w:type="pct"/>
          </w:tcPr>
          <w:p w14:paraId="3F256490"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477" w:type="pct"/>
            <w:vAlign w:val="bottom"/>
          </w:tcPr>
          <w:p w14:paraId="188FB92A"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color w:val="000000"/>
                <w:sz w:val="16"/>
                <w:szCs w:val="16"/>
              </w:rPr>
              <w:t>I</w:t>
            </w:r>
          </w:p>
        </w:tc>
        <w:tc>
          <w:tcPr>
            <w:tcW w:w="869" w:type="pct"/>
          </w:tcPr>
          <w:p w14:paraId="5CBF335C"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transitive</w:t>
            </w:r>
          </w:p>
        </w:tc>
        <w:tc>
          <w:tcPr>
            <w:tcW w:w="526" w:type="pct"/>
          </w:tcPr>
          <w:p w14:paraId="2E22259E"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1</w:t>
            </w:r>
          </w:p>
        </w:tc>
        <w:tc>
          <w:tcPr>
            <w:tcW w:w="151" w:type="pct"/>
          </w:tcPr>
          <w:p w14:paraId="6F09E607"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2" w:type="pct"/>
          </w:tcPr>
          <w:p w14:paraId="69CA8D42"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r>
      <w:tr w:rsidR="00982C66" w:rsidRPr="00552689" w14:paraId="06CF3CE9" w14:textId="77777777" w:rsidTr="006630C8">
        <w:tc>
          <w:tcPr>
            <w:tcW w:w="1038" w:type="pct"/>
            <w:vAlign w:val="bottom"/>
          </w:tcPr>
          <w:p w14:paraId="20287B64" w14:textId="77777777" w:rsidR="00982C66" w:rsidRPr="00552689" w:rsidRDefault="00982C66" w:rsidP="006630C8">
            <w:pPr>
              <w:pStyle w:val="Sansinterligne"/>
              <w:widowControl w:val="0"/>
              <w:spacing w:line="276" w:lineRule="auto"/>
              <w:rPr>
                <w:rFonts w:ascii="Times New Roman" w:hAnsi="Times New Roman" w:cs="Times New Roman"/>
                <w:i/>
                <w:iCs/>
                <w:sz w:val="16"/>
                <w:szCs w:val="16"/>
              </w:rPr>
            </w:pPr>
            <w:r w:rsidRPr="00552689">
              <w:rPr>
                <w:rFonts w:ascii="Times New Roman" w:eastAsia="Times New Roman" w:hAnsi="Times New Roman" w:cs="Times New Roman"/>
                <w:i/>
                <w:iCs/>
                <w:color w:val="000000" w:themeColor="text1"/>
                <w:sz w:val="16"/>
                <w:szCs w:val="16"/>
                <w:lang w:eastAsia="fr-BE"/>
              </w:rPr>
              <w:t>chanter/</w:t>
            </w:r>
            <w:proofErr w:type="spellStart"/>
            <w:r w:rsidRPr="00552689">
              <w:rPr>
                <w:rFonts w:ascii="Times New Roman" w:eastAsia="Times New Roman" w:hAnsi="Times New Roman" w:cs="Times New Roman"/>
                <w:i/>
                <w:iCs/>
                <w:color w:val="000000" w:themeColor="text1"/>
                <w:sz w:val="16"/>
                <w:szCs w:val="16"/>
                <w:lang w:eastAsia="fr-BE"/>
              </w:rPr>
              <w:t>singen</w:t>
            </w:r>
            <w:proofErr w:type="spellEnd"/>
          </w:p>
        </w:tc>
        <w:tc>
          <w:tcPr>
            <w:tcW w:w="693" w:type="pct"/>
          </w:tcPr>
          <w:p w14:paraId="4C127EB9"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‘sing’</w:t>
            </w:r>
          </w:p>
        </w:tc>
        <w:tc>
          <w:tcPr>
            <w:tcW w:w="544" w:type="pct"/>
          </w:tcPr>
          <w:p w14:paraId="7C945F69"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R</w:t>
            </w:r>
          </w:p>
        </w:tc>
        <w:tc>
          <w:tcPr>
            <w:tcW w:w="180" w:type="pct"/>
          </w:tcPr>
          <w:p w14:paraId="631D4809"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477" w:type="pct"/>
            <w:vAlign w:val="bottom"/>
          </w:tcPr>
          <w:p w14:paraId="75617C13"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color w:val="000000"/>
                <w:sz w:val="16"/>
                <w:szCs w:val="16"/>
              </w:rPr>
              <w:t>R</w:t>
            </w:r>
          </w:p>
        </w:tc>
        <w:tc>
          <w:tcPr>
            <w:tcW w:w="869" w:type="pct"/>
          </w:tcPr>
          <w:p w14:paraId="37E1D9F1"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transitive</w:t>
            </w:r>
          </w:p>
        </w:tc>
        <w:tc>
          <w:tcPr>
            <w:tcW w:w="526" w:type="pct"/>
          </w:tcPr>
          <w:p w14:paraId="6E72C1E6"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c>
          <w:tcPr>
            <w:tcW w:w="151" w:type="pct"/>
          </w:tcPr>
          <w:p w14:paraId="43857C1B"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2" w:type="pct"/>
          </w:tcPr>
          <w:p w14:paraId="72F6F2D8"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r>
      <w:tr w:rsidR="00982C66" w:rsidRPr="00552689" w14:paraId="40FD605F" w14:textId="77777777" w:rsidTr="006630C8">
        <w:tc>
          <w:tcPr>
            <w:tcW w:w="1038" w:type="pct"/>
            <w:vAlign w:val="bottom"/>
          </w:tcPr>
          <w:p w14:paraId="5760749C" w14:textId="77777777" w:rsidR="00982C66" w:rsidRPr="00552689" w:rsidRDefault="00982C66" w:rsidP="006630C8">
            <w:pPr>
              <w:pStyle w:val="Sansinterligne"/>
              <w:widowControl w:val="0"/>
              <w:spacing w:line="276" w:lineRule="auto"/>
              <w:rPr>
                <w:rFonts w:ascii="Times New Roman" w:hAnsi="Times New Roman" w:cs="Times New Roman"/>
                <w:i/>
                <w:iCs/>
                <w:sz w:val="16"/>
                <w:szCs w:val="16"/>
              </w:rPr>
            </w:pPr>
            <w:r w:rsidRPr="00552689">
              <w:rPr>
                <w:rFonts w:ascii="Times New Roman" w:eastAsia="Times New Roman" w:hAnsi="Times New Roman" w:cs="Times New Roman"/>
                <w:i/>
                <w:iCs/>
                <w:color w:val="000000" w:themeColor="text1"/>
                <w:sz w:val="16"/>
                <w:szCs w:val="16"/>
                <w:lang w:eastAsia="fr-BE"/>
              </w:rPr>
              <w:t>laver/</w:t>
            </w:r>
            <w:proofErr w:type="spellStart"/>
            <w:r w:rsidRPr="00552689">
              <w:rPr>
                <w:rFonts w:ascii="Times New Roman" w:eastAsia="Times New Roman" w:hAnsi="Times New Roman" w:cs="Times New Roman"/>
                <w:i/>
                <w:iCs/>
                <w:color w:val="000000" w:themeColor="text1"/>
                <w:sz w:val="16"/>
                <w:szCs w:val="16"/>
                <w:lang w:eastAsia="fr-BE"/>
              </w:rPr>
              <w:t>säubern</w:t>
            </w:r>
            <w:proofErr w:type="spellEnd"/>
          </w:p>
        </w:tc>
        <w:tc>
          <w:tcPr>
            <w:tcW w:w="693" w:type="pct"/>
          </w:tcPr>
          <w:p w14:paraId="2A6666D4"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‘wash’</w:t>
            </w:r>
          </w:p>
        </w:tc>
        <w:tc>
          <w:tcPr>
            <w:tcW w:w="544" w:type="pct"/>
          </w:tcPr>
          <w:p w14:paraId="3583AAE8"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R</w:t>
            </w:r>
          </w:p>
        </w:tc>
        <w:tc>
          <w:tcPr>
            <w:tcW w:w="180" w:type="pct"/>
          </w:tcPr>
          <w:p w14:paraId="17406299"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477" w:type="pct"/>
            <w:vAlign w:val="bottom"/>
          </w:tcPr>
          <w:p w14:paraId="1C1332AB"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color w:val="000000"/>
                <w:sz w:val="16"/>
                <w:szCs w:val="16"/>
              </w:rPr>
              <w:t>I</w:t>
            </w:r>
          </w:p>
        </w:tc>
        <w:tc>
          <w:tcPr>
            <w:tcW w:w="869" w:type="pct"/>
          </w:tcPr>
          <w:p w14:paraId="278B8E9B"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transitive</w:t>
            </w:r>
          </w:p>
        </w:tc>
        <w:tc>
          <w:tcPr>
            <w:tcW w:w="526" w:type="pct"/>
          </w:tcPr>
          <w:p w14:paraId="2FEAAAE6"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c>
          <w:tcPr>
            <w:tcW w:w="151" w:type="pct"/>
          </w:tcPr>
          <w:p w14:paraId="58AB042F"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2" w:type="pct"/>
          </w:tcPr>
          <w:p w14:paraId="33CC559E"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r>
      <w:tr w:rsidR="00982C66" w:rsidRPr="00552689" w14:paraId="6FD10889" w14:textId="77777777" w:rsidTr="006630C8">
        <w:tc>
          <w:tcPr>
            <w:tcW w:w="1038" w:type="pct"/>
            <w:vAlign w:val="bottom"/>
          </w:tcPr>
          <w:p w14:paraId="5366EB69" w14:textId="77777777" w:rsidR="00982C66" w:rsidRPr="00552689" w:rsidRDefault="00982C66" w:rsidP="006630C8">
            <w:pPr>
              <w:pStyle w:val="Sansinterligne"/>
              <w:widowControl w:val="0"/>
              <w:spacing w:line="276" w:lineRule="auto"/>
              <w:rPr>
                <w:rFonts w:ascii="Times New Roman" w:hAnsi="Times New Roman" w:cs="Times New Roman"/>
                <w:i/>
                <w:iCs/>
                <w:sz w:val="16"/>
                <w:szCs w:val="16"/>
              </w:rPr>
            </w:pPr>
            <w:proofErr w:type="spellStart"/>
            <w:r w:rsidRPr="00552689">
              <w:rPr>
                <w:rFonts w:ascii="Times New Roman" w:eastAsia="Times New Roman" w:hAnsi="Times New Roman" w:cs="Times New Roman"/>
                <w:i/>
                <w:iCs/>
                <w:color w:val="000000" w:themeColor="text1"/>
                <w:sz w:val="16"/>
                <w:szCs w:val="16"/>
                <w:lang w:eastAsia="fr-BE"/>
              </w:rPr>
              <w:t>parler</w:t>
            </w:r>
            <w:proofErr w:type="spellEnd"/>
            <w:r w:rsidRPr="00552689">
              <w:rPr>
                <w:rFonts w:ascii="Times New Roman" w:eastAsia="Times New Roman" w:hAnsi="Times New Roman" w:cs="Times New Roman"/>
                <w:i/>
                <w:iCs/>
                <w:color w:val="000000" w:themeColor="text1"/>
                <w:sz w:val="16"/>
                <w:szCs w:val="16"/>
                <w:lang w:eastAsia="fr-BE"/>
              </w:rPr>
              <w:t>/</w:t>
            </w:r>
            <w:proofErr w:type="spellStart"/>
            <w:r w:rsidRPr="00552689">
              <w:rPr>
                <w:rFonts w:ascii="Times New Roman" w:eastAsia="Times New Roman" w:hAnsi="Times New Roman" w:cs="Times New Roman"/>
                <w:i/>
                <w:iCs/>
                <w:color w:val="000000" w:themeColor="text1"/>
                <w:sz w:val="16"/>
                <w:szCs w:val="16"/>
                <w:lang w:eastAsia="fr-BE"/>
              </w:rPr>
              <w:t>reden</w:t>
            </w:r>
            <w:proofErr w:type="spellEnd"/>
          </w:p>
        </w:tc>
        <w:tc>
          <w:tcPr>
            <w:tcW w:w="693" w:type="pct"/>
          </w:tcPr>
          <w:p w14:paraId="2E61FF40"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‘speak’</w:t>
            </w:r>
          </w:p>
        </w:tc>
        <w:tc>
          <w:tcPr>
            <w:tcW w:w="544" w:type="pct"/>
          </w:tcPr>
          <w:p w14:paraId="008A0781"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R</w:t>
            </w:r>
          </w:p>
        </w:tc>
        <w:tc>
          <w:tcPr>
            <w:tcW w:w="180" w:type="pct"/>
          </w:tcPr>
          <w:p w14:paraId="4A4E9DC1"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477" w:type="pct"/>
            <w:vAlign w:val="bottom"/>
          </w:tcPr>
          <w:p w14:paraId="4506D04D"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color w:val="000000"/>
                <w:sz w:val="16"/>
                <w:szCs w:val="16"/>
              </w:rPr>
              <w:t>R</w:t>
            </w:r>
          </w:p>
        </w:tc>
        <w:tc>
          <w:tcPr>
            <w:tcW w:w="869" w:type="pct"/>
          </w:tcPr>
          <w:p w14:paraId="31720173"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intransitive</w:t>
            </w:r>
          </w:p>
        </w:tc>
        <w:tc>
          <w:tcPr>
            <w:tcW w:w="526" w:type="pct"/>
          </w:tcPr>
          <w:p w14:paraId="7DAE6CB2"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c>
          <w:tcPr>
            <w:tcW w:w="151" w:type="pct"/>
          </w:tcPr>
          <w:p w14:paraId="278CD34A"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2" w:type="pct"/>
          </w:tcPr>
          <w:p w14:paraId="609283A4"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r>
      <w:tr w:rsidR="00982C66" w:rsidRPr="00552689" w14:paraId="417CB0DC" w14:textId="77777777" w:rsidTr="006630C8">
        <w:tc>
          <w:tcPr>
            <w:tcW w:w="1038" w:type="pct"/>
            <w:vAlign w:val="bottom"/>
          </w:tcPr>
          <w:p w14:paraId="4141676E" w14:textId="77777777" w:rsidR="00982C66" w:rsidRPr="00552689" w:rsidRDefault="00982C66" w:rsidP="006630C8">
            <w:pPr>
              <w:pStyle w:val="Sansinterligne"/>
              <w:widowControl w:val="0"/>
              <w:spacing w:line="276" w:lineRule="auto"/>
              <w:rPr>
                <w:rFonts w:ascii="Times New Roman" w:hAnsi="Times New Roman" w:cs="Times New Roman"/>
                <w:i/>
                <w:iCs/>
                <w:sz w:val="16"/>
                <w:szCs w:val="16"/>
              </w:rPr>
            </w:pPr>
            <w:proofErr w:type="spellStart"/>
            <w:r w:rsidRPr="00552689">
              <w:rPr>
                <w:rFonts w:ascii="Times New Roman" w:eastAsia="Times New Roman" w:hAnsi="Times New Roman" w:cs="Times New Roman"/>
                <w:i/>
                <w:iCs/>
                <w:color w:val="000000" w:themeColor="text1"/>
                <w:sz w:val="16"/>
                <w:szCs w:val="16"/>
                <w:lang w:eastAsia="fr-BE"/>
              </w:rPr>
              <w:t>jouer</w:t>
            </w:r>
            <w:proofErr w:type="spellEnd"/>
            <w:r w:rsidRPr="00552689">
              <w:rPr>
                <w:rFonts w:ascii="Times New Roman" w:eastAsia="Times New Roman" w:hAnsi="Times New Roman" w:cs="Times New Roman"/>
                <w:i/>
                <w:iCs/>
                <w:color w:val="000000" w:themeColor="text1"/>
                <w:sz w:val="16"/>
                <w:szCs w:val="16"/>
                <w:lang w:eastAsia="fr-BE"/>
              </w:rPr>
              <w:t>/</w:t>
            </w:r>
            <w:proofErr w:type="spellStart"/>
            <w:r w:rsidRPr="00552689">
              <w:rPr>
                <w:rFonts w:ascii="Times New Roman" w:eastAsia="Times New Roman" w:hAnsi="Times New Roman" w:cs="Times New Roman"/>
                <w:i/>
                <w:iCs/>
                <w:color w:val="000000" w:themeColor="text1"/>
                <w:sz w:val="16"/>
                <w:szCs w:val="16"/>
                <w:lang w:eastAsia="fr-BE"/>
              </w:rPr>
              <w:t>spielen</w:t>
            </w:r>
            <w:proofErr w:type="spellEnd"/>
          </w:p>
        </w:tc>
        <w:tc>
          <w:tcPr>
            <w:tcW w:w="693" w:type="pct"/>
          </w:tcPr>
          <w:p w14:paraId="0529C3F3"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‘play’</w:t>
            </w:r>
          </w:p>
        </w:tc>
        <w:tc>
          <w:tcPr>
            <w:tcW w:w="544" w:type="pct"/>
          </w:tcPr>
          <w:p w14:paraId="2E4F04B7"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R</w:t>
            </w:r>
          </w:p>
        </w:tc>
        <w:tc>
          <w:tcPr>
            <w:tcW w:w="180" w:type="pct"/>
          </w:tcPr>
          <w:p w14:paraId="2874A63E"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477" w:type="pct"/>
            <w:vAlign w:val="bottom"/>
          </w:tcPr>
          <w:p w14:paraId="1E1A501F"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color w:val="000000"/>
                <w:sz w:val="16"/>
                <w:szCs w:val="16"/>
              </w:rPr>
              <w:t>I</w:t>
            </w:r>
          </w:p>
        </w:tc>
        <w:tc>
          <w:tcPr>
            <w:tcW w:w="869" w:type="pct"/>
          </w:tcPr>
          <w:p w14:paraId="7280868E"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transitive</w:t>
            </w:r>
          </w:p>
        </w:tc>
        <w:tc>
          <w:tcPr>
            <w:tcW w:w="526" w:type="pct"/>
          </w:tcPr>
          <w:p w14:paraId="47B6F8DC"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1</w:t>
            </w:r>
          </w:p>
        </w:tc>
        <w:tc>
          <w:tcPr>
            <w:tcW w:w="151" w:type="pct"/>
          </w:tcPr>
          <w:p w14:paraId="5175F2C0"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2" w:type="pct"/>
          </w:tcPr>
          <w:p w14:paraId="34EE9FFE"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r>
      <w:tr w:rsidR="00982C66" w:rsidRPr="00552689" w14:paraId="19E508D2" w14:textId="77777777" w:rsidTr="006630C8">
        <w:tc>
          <w:tcPr>
            <w:tcW w:w="1038" w:type="pct"/>
            <w:tcBorders>
              <w:bottom w:val="single" w:sz="4" w:space="0" w:color="auto"/>
            </w:tcBorders>
            <w:vAlign w:val="bottom"/>
          </w:tcPr>
          <w:p w14:paraId="6799BCBD" w14:textId="77777777" w:rsidR="00982C66" w:rsidRPr="00552689" w:rsidRDefault="00982C66" w:rsidP="006630C8">
            <w:pPr>
              <w:pStyle w:val="Sansinterligne"/>
              <w:widowControl w:val="0"/>
              <w:spacing w:line="276" w:lineRule="auto"/>
              <w:rPr>
                <w:rFonts w:ascii="Times New Roman" w:eastAsia="Times New Roman" w:hAnsi="Times New Roman" w:cs="Times New Roman"/>
                <w:i/>
                <w:iCs/>
                <w:color w:val="000000"/>
                <w:sz w:val="16"/>
                <w:szCs w:val="16"/>
                <w:lang w:eastAsia="fr-BE"/>
              </w:rPr>
            </w:pPr>
            <w:r w:rsidRPr="00552689">
              <w:rPr>
                <w:rFonts w:ascii="Times New Roman" w:eastAsia="Times New Roman" w:hAnsi="Times New Roman" w:cs="Times New Roman"/>
                <w:i/>
                <w:iCs/>
                <w:color w:val="000000" w:themeColor="text1"/>
                <w:sz w:val="16"/>
                <w:szCs w:val="16"/>
                <w:lang w:eastAsia="fr-BE"/>
              </w:rPr>
              <w:t>manger/</w:t>
            </w:r>
            <w:proofErr w:type="spellStart"/>
            <w:r w:rsidRPr="00552689">
              <w:rPr>
                <w:rFonts w:ascii="Times New Roman" w:eastAsia="Times New Roman" w:hAnsi="Times New Roman" w:cs="Times New Roman"/>
                <w:i/>
                <w:iCs/>
                <w:color w:val="000000" w:themeColor="text1"/>
                <w:sz w:val="16"/>
                <w:szCs w:val="16"/>
                <w:lang w:eastAsia="fr-BE"/>
              </w:rPr>
              <w:t>essen</w:t>
            </w:r>
            <w:proofErr w:type="spellEnd"/>
          </w:p>
        </w:tc>
        <w:tc>
          <w:tcPr>
            <w:tcW w:w="693" w:type="pct"/>
            <w:tcBorders>
              <w:bottom w:val="single" w:sz="4" w:space="0" w:color="auto"/>
            </w:tcBorders>
          </w:tcPr>
          <w:p w14:paraId="0FEA902E"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‘eat’</w:t>
            </w:r>
          </w:p>
        </w:tc>
        <w:tc>
          <w:tcPr>
            <w:tcW w:w="544" w:type="pct"/>
            <w:tcBorders>
              <w:bottom w:val="single" w:sz="4" w:space="0" w:color="auto"/>
            </w:tcBorders>
          </w:tcPr>
          <w:p w14:paraId="34A9EF4E"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R</w:t>
            </w:r>
          </w:p>
        </w:tc>
        <w:tc>
          <w:tcPr>
            <w:tcW w:w="180" w:type="pct"/>
            <w:tcBorders>
              <w:bottom w:val="single" w:sz="4" w:space="0" w:color="auto"/>
            </w:tcBorders>
          </w:tcPr>
          <w:p w14:paraId="764E5ED2"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477" w:type="pct"/>
            <w:tcBorders>
              <w:bottom w:val="single" w:sz="4" w:space="0" w:color="auto"/>
            </w:tcBorders>
            <w:vAlign w:val="bottom"/>
          </w:tcPr>
          <w:p w14:paraId="3798962D"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color w:val="000000"/>
                <w:sz w:val="16"/>
                <w:szCs w:val="16"/>
              </w:rPr>
              <w:t>R</w:t>
            </w:r>
          </w:p>
        </w:tc>
        <w:tc>
          <w:tcPr>
            <w:tcW w:w="869" w:type="pct"/>
            <w:tcBorders>
              <w:bottom w:val="single" w:sz="4" w:space="0" w:color="auto"/>
            </w:tcBorders>
          </w:tcPr>
          <w:p w14:paraId="73C607CC"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transitive</w:t>
            </w:r>
          </w:p>
        </w:tc>
        <w:tc>
          <w:tcPr>
            <w:tcW w:w="526" w:type="pct"/>
            <w:tcBorders>
              <w:bottom w:val="single" w:sz="4" w:space="0" w:color="auto"/>
            </w:tcBorders>
          </w:tcPr>
          <w:p w14:paraId="0F2619F1"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c>
          <w:tcPr>
            <w:tcW w:w="151" w:type="pct"/>
            <w:tcBorders>
              <w:bottom w:val="single" w:sz="4" w:space="0" w:color="auto"/>
            </w:tcBorders>
          </w:tcPr>
          <w:p w14:paraId="43BDFDB4"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p>
        </w:tc>
        <w:tc>
          <w:tcPr>
            <w:tcW w:w="522" w:type="pct"/>
            <w:tcBorders>
              <w:bottom w:val="single" w:sz="4" w:space="0" w:color="auto"/>
            </w:tcBorders>
          </w:tcPr>
          <w:p w14:paraId="6ABAC358" w14:textId="77777777" w:rsidR="00982C66" w:rsidRPr="00552689" w:rsidRDefault="00982C66" w:rsidP="006630C8">
            <w:pPr>
              <w:pStyle w:val="Sansinterligne"/>
              <w:widowControl w:val="0"/>
              <w:spacing w:line="276" w:lineRule="auto"/>
              <w:jc w:val="center"/>
              <w:rPr>
                <w:rFonts w:ascii="Times New Roman" w:hAnsi="Times New Roman" w:cs="Times New Roman"/>
                <w:sz w:val="16"/>
                <w:szCs w:val="16"/>
              </w:rPr>
            </w:pPr>
            <w:r w:rsidRPr="00552689">
              <w:rPr>
                <w:rFonts w:ascii="Times New Roman" w:hAnsi="Times New Roman" w:cs="Times New Roman"/>
                <w:sz w:val="16"/>
                <w:szCs w:val="16"/>
              </w:rPr>
              <w:t>2</w:t>
            </w:r>
          </w:p>
        </w:tc>
      </w:tr>
      <w:bookmarkEnd w:id="5"/>
      <w:bookmarkEnd w:id="6"/>
      <w:bookmarkEnd w:id="7"/>
    </w:tbl>
    <w:p w14:paraId="029031D1" w14:textId="77777777" w:rsidR="00982C66" w:rsidRPr="00552689" w:rsidRDefault="00982C66" w:rsidP="00982C66">
      <w:pPr>
        <w:widowControl w:val="0"/>
        <w:autoSpaceDE w:val="0"/>
        <w:autoSpaceDN w:val="0"/>
        <w:adjustRightInd w:val="0"/>
        <w:spacing w:after="0" w:line="240" w:lineRule="auto"/>
        <w:jc w:val="center"/>
        <w:rPr>
          <w:rFonts w:ascii="Times New Roman" w:hAnsi="Times New Roman" w:cs="Times New Roman"/>
          <w:lang w:val="en-US"/>
        </w:rPr>
      </w:pPr>
    </w:p>
    <w:p w14:paraId="70D3C403" w14:textId="77777777" w:rsidR="00982C66" w:rsidRPr="00552689" w:rsidRDefault="00982C66" w:rsidP="00982C66">
      <w:pPr>
        <w:widowControl w:val="0"/>
        <w:autoSpaceDE w:val="0"/>
        <w:autoSpaceDN w:val="0"/>
        <w:adjustRightInd w:val="0"/>
        <w:spacing w:after="0" w:line="240" w:lineRule="auto"/>
        <w:jc w:val="center"/>
        <w:rPr>
          <w:rFonts w:ascii="Times New Roman" w:hAnsi="Times New Roman" w:cs="Times New Roman"/>
          <w:lang w:val="en-US"/>
        </w:rPr>
      </w:pPr>
    </w:p>
    <w:p w14:paraId="0713A3ED" w14:textId="77777777" w:rsidR="00982C66" w:rsidRPr="00552689" w:rsidRDefault="00982C66" w:rsidP="00982C66">
      <w:pPr>
        <w:widowControl w:val="0"/>
        <w:autoSpaceDE w:val="0"/>
        <w:autoSpaceDN w:val="0"/>
        <w:adjustRightInd w:val="0"/>
        <w:spacing w:after="0" w:line="240" w:lineRule="auto"/>
        <w:jc w:val="center"/>
        <w:rPr>
          <w:rFonts w:ascii="Times New Roman" w:hAnsi="Times New Roman" w:cs="Times New Roman"/>
          <w:lang w:val="en-US"/>
        </w:rPr>
      </w:pPr>
      <w:r w:rsidRPr="00552689">
        <w:rPr>
          <w:rFonts w:ascii="Times New Roman" w:hAnsi="Times New Roman" w:cs="Times New Roman"/>
          <w:lang w:val="en-US"/>
        </w:rPr>
        <w:t>Appendix C. Experimental items</w:t>
      </w:r>
    </w:p>
    <w:p w14:paraId="178476D1"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8"/>
          <w:szCs w:val="18"/>
          <w:lang w:val="en-US"/>
        </w:rPr>
      </w:pPr>
    </w:p>
    <w:p w14:paraId="4FCF00D9"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i/>
          <w:iCs/>
          <w:sz w:val="18"/>
          <w:szCs w:val="18"/>
          <w:lang w:val="en-US"/>
        </w:rPr>
      </w:pPr>
      <w:r w:rsidRPr="00552689">
        <w:rPr>
          <w:rFonts w:ascii="Times New Roman" w:hAnsi="Times New Roman" w:cs="Times New Roman"/>
          <w:i/>
          <w:iCs/>
          <w:kern w:val="0"/>
          <w:sz w:val="18"/>
          <w:lang w:val="en-US"/>
        </w:rPr>
        <w:t>C1. Sentence completion</w:t>
      </w:r>
    </w:p>
    <w:tbl>
      <w:tblPr>
        <w:tblStyle w:val="Grilledetableauclaire"/>
        <w:tblpPr w:leftFromText="141" w:rightFromText="141" w:vertAnchor="text" w:horzAnchor="margin" w:tblpY="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82C66" w:rsidRPr="00552689" w14:paraId="3419B2C7" w14:textId="77777777" w:rsidTr="00D24D30">
        <w:tc>
          <w:tcPr>
            <w:tcW w:w="9062" w:type="dxa"/>
            <w:gridSpan w:val="2"/>
            <w:tcBorders>
              <w:top w:val="single" w:sz="4" w:space="0" w:color="auto"/>
              <w:bottom w:val="single" w:sz="4" w:space="0" w:color="auto"/>
            </w:tcBorders>
            <w:vAlign w:val="bottom"/>
          </w:tcPr>
          <w:p w14:paraId="53606544"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552689">
              <w:rPr>
                <w:rFonts w:ascii="Times New Roman" w:hAnsi="Times New Roman" w:cs="Times New Roman"/>
                <w:b/>
                <w:color w:val="000000"/>
                <w:sz w:val="16"/>
                <w:szCs w:val="16"/>
                <w:lang w:val="en-US"/>
              </w:rPr>
              <w:t>Temporal reference</w:t>
            </w:r>
          </w:p>
        </w:tc>
      </w:tr>
      <w:tr w:rsidR="00982C66" w:rsidRPr="00552689" w14:paraId="0AE2D598" w14:textId="77777777" w:rsidTr="00D24D30">
        <w:tc>
          <w:tcPr>
            <w:tcW w:w="4531" w:type="dxa"/>
            <w:tcBorders>
              <w:top w:val="single" w:sz="4" w:space="0" w:color="auto"/>
            </w:tcBorders>
            <w:vAlign w:val="bottom"/>
          </w:tcPr>
          <w:p w14:paraId="58EC444C"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552689">
              <w:rPr>
                <w:rFonts w:ascii="Times New Roman" w:hAnsi="Times New Roman" w:cs="Times New Roman"/>
                <w:i/>
                <w:color w:val="000000"/>
                <w:sz w:val="16"/>
                <w:szCs w:val="16"/>
                <w:lang w:val="en-US"/>
              </w:rPr>
              <w:t>French</w:t>
            </w:r>
          </w:p>
        </w:tc>
        <w:tc>
          <w:tcPr>
            <w:tcW w:w="4531" w:type="dxa"/>
            <w:tcBorders>
              <w:top w:val="single" w:sz="4" w:space="0" w:color="auto"/>
            </w:tcBorders>
            <w:vAlign w:val="bottom"/>
          </w:tcPr>
          <w:p w14:paraId="7B0506CD"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552689">
              <w:rPr>
                <w:rFonts w:ascii="Times New Roman" w:hAnsi="Times New Roman" w:cs="Times New Roman"/>
                <w:i/>
                <w:color w:val="000000"/>
                <w:sz w:val="16"/>
                <w:szCs w:val="16"/>
                <w:lang w:val="en-US"/>
              </w:rPr>
              <w:t>German</w:t>
            </w:r>
          </w:p>
        </w:tc>
      </w:tr>
      <w:tr w:rsidR="00982C66" w:rsidRPr="00552689" w14:paraId="0BB8E0A4" w14:textId="77777777" w:rsidTr="00D24D30">
        <w:tc>
          <w:tcPr>
            <w:tcW w:w="4531" w:type="dxa"/>
            <w:vAlign w:val="bottom"/>
          </w:tcPr>
          <w:p w14:paraId="3B28EA15"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Leo me parle de la fille. Leo croit que la fille ______ aux cartes hier.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jouer</w:t>
            </w:r>
            <w:proofErr w:type="spellEnd"/>
            <w:r w:rsidRPr="00552689">
              <w:rPr>
                <w:rFonts w:ascii="Times New Roman" w:hAnsi="Times New Roman" w:cs="Times New Roman"/>
                <w:color w:val="000000"/>
                <w:sz w:val="16"/>
                <w:szCs w:val="16"/>
                <w:lang w:val="en-US"/>
              </w:rPr>
              <w:t>)</w:t>
            </w:r>
          </w:p>
        </w:tc>
        <w:tc>
          <w:tcPr>
            <w:tcW w:w="4531" w:type="dxa"/>
            <w:vAlign w:val="bottom"/>
          </w:tcPr>
          <w:p w14:paraId="2BA8F482"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Leo erzählt mir vom Mädchen. Leo glaubt, dass das Mädchen gestern Karten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spielen</w:t>
            </w:r>
            <w:proofErr w:type="spellEnd"/>
            <w:r w:rsidRPr="00552689">
              <w:rPr>
                <w:rFonts w:ascii="Times New Roman" w:hAnsi="Times New Roman" w:cs="Times New Roman"/>
                <w:color w:val="000000"/>
                <w:sz w:val="16"/>
                <w:szCs w:val="16"/>
                <w:lang w:val="en-US"/>
              </w:rPr>
              <w:t>)</w:t>
            </w:r>
          </w:p>
        </w:tc>
      </w:tr>
      <w:tr w:rsidR="00982C66" w:rsidRPr="00552689" w14:paraId="75343ED4" w14:textId="77777777" w:rsidTr="00D24D30">
        <w:tc>
          <w:tcPr>
            <w:tcW w:w="4531" w:type="dxa"/>
            <w:vAlign w:val="bottom"/>
          </w:tcPr>
          <w:p w14:paraId="4E8EBD02"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Marie me parle de la serveuse. Marie pense que la serveuse ______ la table hier. </w:t>
            </w:r>
            <w:r w:rsidRPr="00552689">
              <w:rPr>
                <w:rFonts w:ascii="Times New Roman" w:hAnsi="Times New Roman" w:cs="Times New Roman"/>
                <w:color w:val="000000"/>
                <w:sz w:val="16"/>
                <w:szCs w:val="16"/>
                <w:lang w:val="en-US"/>
              </w:rPr>
              <w:t>(laver)</w:t>
            </w:r>
          </w:p>
        </w:tc>
        <w:tc>
          <w:tcPr>
            <w:tcW w:w="4531" w:type="dxa"/>
            <w:vAlign w:val="bottom"/>
          </w:tcPr>
          <w:p w14:paraId="54F5CFDD"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Maria erzählt mir von der Kellnerin. Maria denkt, dass die Kellnerin den Tisch gestern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säubern</w:t>
            </w:r>
            <w:proofErr w:type="spellEnd"/>
            <w:r w:rsidRPr="00552689">
              <w:rPr>
                <w:rFonts w:ascii="Times New Roman" w:hAnsi="Times New Roman" w:cs="Times New Roman"/>
                <w:color w:val="000000"/>
                <w:sz w:val="16"/>
                <w:szCs w:val="16"/>
                <w:lang w:val="en-US"/>
              </w:rPr>
              <w:t>)</w:t>
            </w:r>
          </w:p>
        </w:tc>
      </w:tr>
      <w:tr w:rsidR="00982C66" w:rsidRPr="00552689" w14:paraId="50AC587F" w14:textId="77777777" w:rsidTr="00D24D30">
        <w:tc>
          <w:tcPr>
            <w:tcW w:w="4531" w:type="dxa"/>
            <w:vAlign w:val="bottom"/>
          </w:tcPr>
          <w:p w14:paraId="705B3A48"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Max me parle du professeur. Max dit que le professeur ______ la lettre hier.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écrire</w:t>
            </w:r>
            <w:proofErr w:type="spellEnd"/>
            <w:r w:rsidRPr="00552689">
              <w:rPr>
                <w:rFonts w:ascii="Times New Roman" w:hAnsi="Times New Roman" w:cs="Times New Roman"/>
                <w:color w:val="000000"/>
                <w:sz w:val="16"/>
                <w:szCs w:val="16"/>
                <w:lang w:val="en-US"/>
              </w:rPr>
              <w:t>)</w:t>
            </w:r>
          </w:p>
        </w:tc>
        <w:tc>
          <w:tcPr>
            <w:tcW w:w="4531" w:type="dxa"/>
            <w:vAlign w:val="bottom"/>
          </w:tcPr>
          <w:p w14:paraId="76D7D251"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Max erzählt mir vom Professor. Max sagt, dass der Professor den Brief gestern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schreiben</w:t>
            </w:r>
            <w:proofErr w:type="spellEnd"/>
            <w:r w:rsidRPr="00552689">
              <w:rPr>
                <w:rFonts w:ascii="Times New Roman" w:hAnsi="Times New Roman" w:cs="Times New Roman"/>
                <w:color w:val="000000"/>
                <w:sz w:val="16"/>
                <w:szCs w:val="16"/>
                <w:lang w:val="en-US"/>
              </w:rPr>
              <w:t>)</w:t>
            </w:r>
          </w:p>
        </w:tc>
      </w:tr>
      <w:tr w:rsidR="00982C66" w:rsidRPr="00552689" w14:paraId="531A3874" w14:textId="77777777" w:rsidTr="00D24D30">
        <w:tc>
          <w:tcPr>
            <w:tcW w:w="4531" w:type="dxa"/>
            <w:vAlign w:val="bottom"/>
          </w:tcPr>
          <w:p w14:paraId="7ECBEFB4"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Lisa me parle de l’actrice. Lisa apprend que l'actrice ______ la chanson hier. </w:t>
            </w:r>
            <w:r w:rsidRPr="00552689">
              <w:rPr>
                <w:rFonts w:ascii="Times New Roman" w:hAnsi="Times New Roman" w:cs="Times New Roman"/>
                <w:color w:val="000000"/>
                <w:sz w:val="16"/>
                <w:szCs w:val="16"/>
                <w:lang w:val="en-US"/>
              </w:rPr>
              <w:t>(chanter)</w:t>
            </w:r>
          </w:p>
        </w:tc>
        <w:tc>
          <w:tcPr>
            <w:tcW w:w="4531" w:type="dxa"/>
            <w:vAlign w:val="bottom"/>
          </w:tcPr>
          <w:p w14:paraId="70B7B7FC"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Lisa erzählt mir von der Schauspielerin. Lisa erfährt, dass die Schauspielerin gestern ein Lied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singen</w:t>
            </w:r>
            <w:proofErr w:type="spellEnd"/>
            <w:r w:rsidRPr="00552689">
              <w:rPr>
                <w:rFonts w:ascii="Times New Roman" w:hAnsi="Times New Roman" w:cs="Times New Roman"/>
                <w:color w:val="000000"/>
                <w:sz w:val="16"/>
                <w:szCs w:val="16"/>
                <w:lang w:val="en-US"/>
              </w:rPr>
              <w:t>)</w:t>
            </w:r>
          </w:p>
        </w:tc>
      </w:tr>
      <w:tr w:rsidR="00982C66" w:rsidRPr="00552689" w14:paraId="08328E36" w14:textId="77777777" w:rsidTr="00D24D30">
        <w:tc>
          <w:tcPr>
            <w:tcW w:w="4531" w:type="dxa"/>
            <w:vAlign w:val="bottom"/>
          </w:tcPr>
          <w:p w14:paraId="2FF4A85D"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Leo me parle du policier. Leo croit que le policier ______ fort hier.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parler</w:t>
            </w:r>
            <w:proofErr w:type="spellEnd"/>
            <w:r w:rsidRPr="00552689">
              <w:rPr>
                <w:rFonts w:ascii="Times New Roman" w:hAnsi="Times New Roman" w:cs="Times New Roman"/>
                <w:color w:val="000000"/>
                <w:sz w:val="16"/>
                <w:szCs w:val="16"/>
                <w:lang w:val="en-US"/>
              </w:rPr>
              <w:t>)</w:t>
            </w:r>
          </w:p>
        </w:tc>
        <w:tc>
          <w:tcPr>
            <w:tcW w:w="4531" w:type="dxa"/>
            <w:vAlign w:val="bottom"/>
          </w:tcPr>
          <w:p w14:paraId="57EBB2AD"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Leo erzählt mir vom Polizisten. Leo glaubt, dass der Polizist gestern laut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reden</w:t>
            </w:r>
            <w:proofErr w:type="spellEnd"/>
            <w:r w:rsidRPr="00552689">
              <w:rPr>
                <w:rFonts w:ascii="Times New Roman" w:hAnsi="Times New Roman" w:cs="Times New Roman"/>
                <w:color w:val="000000"/>
                <w:sz w:val="16"/>
                <w:szCs w:val="16"/>
                <w:lang w:val="en-US"/>
              </w:rPr>
              <w:t>)</w:t>
            </w:r>
          </w:p>
        </w:tc>
      </w:tr>
      <w:tr w:rsidR="00982C66" w:rsidRPr="00552689" w14:paraId="1BB65EEE" w14:textId="77777777" w:rsidTr="00D24D30">
        <w:tc>
          <w:tcPr>
            <w:tcW w:w="4531" w:type="dxa"/>
            <w:vAlign w:val="bottom"/>
          </w:tcPr>
          <w:p w14:paraId="16866EA8"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Marie me parle du garçon. Marie pense que le garçon ______ une pomme hier. </w:t>
            </w:r>
            <w:r w:rsidRPr="00552689">
              <w:rPr>
                <w:rFonts w:ascii="Times New Roman" w:hAnsi="Times New Roman" w:cs="Times New Roman"/>
                <w:color w:val="000000"/>
                <w:sz w:val="16"/>
                <w:szCs w:val="16"/>
                <w:lang w:val="en-US"/>
              </w:rPr>
              <w:t>(manger)</w:t>
            </w:r>
          </w:p>
        </w:tc>
        <w:tc>
          <w:tcPr>
            <w:tcW w:w="4531" w:type="dxa"/>
            <w:vAlign w:val="bottom"/>
          </w:tcPr>
          <w:p w14:paraId="3E4FEFFC"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Maria erzählt mir von dem Jungen. Maria denkt, dass der Junge gestern einen Apfel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essen</w:t>
            </w:r>
            <w:proofErr w:type="spellEnd"/>
            <w:r w:rsidRPr="00552689">
              <w:rPr>
                <w:rFonts w:ascii="Times New Roman" w:hAnsi="Times New Roman" w:cs="Times New Roman"/>
                <w:color w:val="000000"/>
                <w:sz w:val="16"/>
                <w:szCs w:val="16"/>
                <w:lang w:val="en-US"/>
              </w:rPr>
              <w:t xml:space="preserve">) </w:t>
            </w:r>
          </w:p>
        </w:tc>
      </w:tr>
      <w:tr w:rsidR="00982C66" w:rsidRPr="00552689" w14:paraId="2DAEC64A" w14:textId="77777777" w:rsidTr="00D24D30">
        <w:tc>
          <w:tcPr>
            <w:tcW w:w="4531" w:type="dxa"/>
            <w:vAlign w:val="bottom"/>
          </w:tcPr>
          <w:p w14:paraId="3E6495C5"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Max me parle du chef. Max dit que le chef  ______ les pâtes hier.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cuire</w:t>
            </w:r>
            <w:proofErr w:type="spellEnd"/>
            <w:r w:rsidRPr="00552689">
              <w:rPr>
                <w:rFonts w:ascii="Times New Roman" w:hAnsi="Times New Roman" w:cs="Times New Roman"/>
                <w:color w:val="000000"/>
                <w:sz w:val="16"/>
                <w:szCs w:val="16"/>
                <w:lang w:val="en-US"/>
              </w:rPr>
              <w:t>)</w:t>
            </w:r>
          </w:p>
        </w:tc>
        <w:tc>
          <w:tcPr>
            <w:tcW w:w="4531" w:type="dxa"/>
            <w:vAlign w:val="bottom"/>
          </w:tcPr>
          <w:p w14:paraId="33D28115"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Max erzählt mir vom Chef. Max sagt, dass der Chef die Nudeln gestern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kochen</w:t>
            </w:r>
            <w:proofErr w:type="spellEnd"/>
            <w:r w:rsidRPr="00552689">
              <w:rPr>
                <w:rFonts w:ascii="Times New Roman" w:hAnsi="Times New Roman" w:cs="Times New Roman"/>
                <w:color w:val="000000"/>
                <w:sz w:val="16"/>
                <w:szCs w:val="16"/>
                <w:lang w:val="en-US"/>
              </w:rPr>
              <w:t>)</w:t>
            </w:r>
          </w:p>
        </w:tc>
      </w:tr>
      <w:tr w:rsidR="00982C66" w:rsidRPr="00552689" w14:paraId="5D808DEC" w14:textId="77777777" w:rsidTr="00D24D30">
        <w:tc>
          <w:tcPr>
            <w:tcW w:w="4531" w:type="dxa"/>
            <w:vAlign w:val="bottom"/>
          </w:tcPr>
          <w:p w14:paraId="24F9DF8C"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Leo me parle de la fille. Leo croit que la fille ______ aux cartes demain.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jouer</w:t>
            </w:r>
            <w:proofErr w:type="spellEnd"/>
            <w:r w:rsidRPr="00552689">
              <w:rPr>
                <w:rFonts w:ascii="Times New Roman" w:hAnsi="Times New Roman" w:cs="Times New Roman"/>
                <w:color w:val="000000"/>
                <w:sz w:val="16"/>
                <w:szCs w:val="16"/>
                <w:lang w:val="en-US"/>
              </w:rPr>
              <w:t>)</w:t>
            </w:r>
          </w:p>
        </w:tc>
        <w:tc>
          <w:tcPr>
            <w:tcW w:w="4531" w:type="dxa"/>
            <w:vAlign w:val="bottom"/>
          </w:tcPr>
          <w:p w14:paraId="2101CF75"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Leo erzählt mir vom Mädchen. Leo glaubt, dass das Mädchen morgen Karten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spielen</w:t>
            </w:r>
            <w:proofErr w:type="spellEnd"/>
            <w:r w:rsidRPr="00552689">
              <w:rPr>
                <w:rFonts w:ascii="Times New Roman" w:hAnsi="Times New Roman" w:cs="Times New Roman"/>
                <w:color w:val="000000"/>
                <w:sz w:val="16"/>
                <w:szCs w:val="16"/>
                <w:lang w:val="en-US"/>
              </w:rPr>
              <w:t>)</w:t>
            </w:r>
          </w:p>
        </w:tc>
      </w:tr>
      <w:tr w:rsidR="00982C66" w:rsidRPr="00552689" w14:paraId="0F61E240" w14:textId="77777777" w:rsidTr="00D24D30">
        <w:tc>
          <w:tcPr>
            <w:tcW w:w="4531" w:type="dxa"/>
            <w:vAlign w:val="bottom"/>
          </w:tcPr>
          <w:p w14:paraId="27D18F72"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Marie me parle de la serveuse. Marie pense que la serveuse ______ la table demain. </w:t>
            </w:r>
            <w:r w:rsidRPr="00552689">
              <w:rPr>
                <w:rFonts w:ascii="Times New Roman" w:hAnsi="Times New Roman" w:cs="Times New Roman"/>
                <w:color w:val="000000"/>
                <w:sz w:val="16"/>
                <w:szCs w:val="16"/>
                <w:lang w:val="en-US"/>
              </w:rPr>
              <w:t>(laver)</w:t>
            </w:r>
          </w:p>
        </w:tc>
        <w:tc>
          <w:tcPr>
            <w:tcW w:w="4531" w:type="dxa"/>
            <w:vAlign w:val="bottom"/>
          </w:tcPr>
          <w:p w14:paraId="2D78D3CB"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Maria erzählt mir von der Kellnerin. Maria denkt, dass die Kellnerin den Tisch morgen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säubern</w:t>
            </w:r>
            <w:proofErr w:type="spellEnd"/>
            <w:r w:rsidRPr="00552689">
              <w:rPr>
                <w:rFonts w:ascii="Times New Roman" w:hAnsi="Times New Roman" w:cs="Times New Roman"/>
                <w:color w:val="000000"/>
                <w:sz w:val="16"/>
                <w:szCs w:val="16"/>
                <w:lang w:val="en-US"/>
              </w:rPr>
              <w:t>)</w:t>
            </w:r>
          </w:p>
        </w:tc>
      </w:tr>
      <w:tr w:rsidR="00982C66" w:rsidRPr="00552689" w14:paraId="646ACE8C" w14:textId="77777777" w:rsidTr="00D24D30">
        <w:tc>
          <w:tcPr>
            <w:tcW w:w="4531" w:type="dxa"/>
            <w:vAlign w:val="bottom"/>
          </w:tcPr>
          <w:p w14:paraId="39315A03" w14:textId="77777777" w:rsidR="00982C66" w:rsidRPr="00294182" w:rsidRDefault="00982C66" w:rsidP="00D24D30">
            <w:pPr>
              <w:spacing w:line="276" w:lineRule="auto"/>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Max me parle du professeur. Max dit que le professeur ______  la lettre demain.</w:t>
            </w:r>
          </w:p>
        </w:tc>
        <w:tc>
          <w:tcPr>
            <w:tcW w:w="4531" w:type="dxa"/>
            <w:vAlign w:val="bottom"/>
          </w:tcPr>
          <w:p w14:paraId="3556F7BD"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Max erzählt mir vom Professor. Max sagt, dass der Professor den Brief morgen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schreiben</w:t>
            </w:r>
            <w:proofErr w:type="spellEnd"/>
            <w:r w:rsidRPr="00552689">
              <w:rPr>
                <w:rFonts w:ascii="Times New Roman" w:hAnsi="Times New Roman" w:cs="Times New Roman"/>
                <w:color w:val="000000"/>
                <w:sz w:val="16"/>
                <w:szCs w:val="16"/>
                <w:lang w:val="en-US"/>
              </w:rPr>
              <w:t>)</w:t>
            </w:r>
          </w:p>
        </w:tc>
      </w:tr>
      <w:tr w:rsidR="00982C66" w:rsidRPr="00552689" w14:paraId="555B6D94" w14:textId="77777777" w:rsidTr="00D24D30">
        <w:tc>
          <w:tcPr>
            <w:tcW w:w="4531" w:type="dxa"/>
            <w:vAlign w:val="bottom"/>
          </w:tcPr>
          <w:p w14:paraId="7082B63C" w14:textId="77777777" w:rsidR="00982C66" w:rsidRPr="00294182" w:rsidRDefault="00982C66" w:rsidP="00D24D30">
            <w:pPr>
              <w:spacing w:line="276" w:lineRule="auto"/>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Lisa me parle de l’actrice. Lisa apprend que l'actrice ______ la chanson demain.</w:t>
            </w:r>
          </w:p>
        </w:tc>
        <w:tc>
          <w:tcPr>
            <w:tcW w:w="4531" w:type="dxa"/>
            <w:vAlign w:val="bottom"/>
          </w:tcPr>
          <w:p w14:paraId="619612C8"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Lisa erzählt mir von der Schauspielerin. Lisa erfährt, dass die Schauspielerin morgen ein Lied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singen</w:t>
            </w:r>
            <w:proofErr w:type="spellEnd"/>
            <w:r w:rsidRPr="00552689">
              <w:rPr>
                <w:rFonts w:ascii="Times New Roman" w:hAnsi="Times New Roman" w:cs="Times New Roman"/>
                <w:color w:val="000000"/>
                <w:sz w:val="16"/>
                <w:szCs w:val="16"/>
                <w:lang w:val="en-US"/>
              </w:rPr>
              <w:t>)</w:t>
            </w:r>
          </w:p>
        </w:tc>
      </w:tr>
      <w:tr w:rsidR="00982C66" w:rsidRPr="00552689" w14:paraId="01DDB051" w14:textId="77777777" w:rsidTr="00D24D30">
        <w:tc>
          <w:tcPr>
            <w:tcW w:w="4531" w:type="dxa"/>
            <w:vAlign w:val="bottom"/>
          </w:tcPr>
          <w:p w14:paraId="2F87A853" w14:textId="77777777" w:rsidR="00982C66" w:rsidRPr="00294182" w:rsidRDefault="00982C66" w:rsidP="00D24D30">
            <w:pPr>
              <w:spacing w:line="276" w:lineRule="auto"/>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Leo me parle du policier. Leo croit que le policier ______  fort demain.</w:t>
            </w:r>
          </w:p>
        </w:tc>
        <w:tc>
          <w:tcPr>
            <w:tcW w:w="4531" w:type="dxa"/>
            <w:vAlign w:val="bottom"/>
          </w:tcPr>
          <w:p w14:paraId="02513EAA"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Leo erzählt mir vom Polizisten. Leo glaubt, dass der Polizist morgen laut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reden</w:t>
            </w:r>
            <w:proofErr w:type="spellEnd"/>
            <w:r w:rsidRPr="00552689">
              <w:rPr>
                <w:rFonts w:ascii="Times New Roman" w:hAnsi="Times New Roman" w:cs="Times New Roman"/>
                <w:color w:val="000000"/>
                <w:sz w:val="16"/>
                <w:szCs w:val="16"/>
                <w:lang w:val="en-US"/>
              </w:rPr>
              <w:t>)</w:t>
            </w:r>
          </w:p>
        </w:tc>
      </w:tr>
      <w:tr w:rsidR="00982C66" w:rsidRPr="00552689" w14:paraId="20CEAE28" w14:textId="77777777" w:rsidTr="00D24D30">
        <w:tc>
          <w:tcPr>
            <w:tcW w:w="4531" w:type="dxa"/>
            <w:vAlign w:val="bottom"/>
          </w:tcPr>
          <w:p w14:paraId="30C1BB84" w14:textId="77777777" w:rsidR="00982C66" w:rsidRPr="00294182" w:rsidRDefault="00982C66" w:rsidP="00D24D30">
            <w:pPr>
              <w:spacing w:line="276" w:lineRule="auto"/>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Marie me parle du garçon. Marie pense que le garçon ______  une pomme demain.</w:t>
            </w:r>
          </w:p>
        </w:tc>
        <w:tc>
          <w:tcPr>
            <w:tcW w:w="4531" w:type="dxa"/>
            <w:vAlign w:val="bottom"/>
          </w:tcPr>
          <w:p w14:paraId="13438840"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Maria erzählt mir von dem Jungen. Maria denkt, dass der Junge morgen einen Apfel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essen</w:t>
            </w:r>
            <w:proofErr w:type="spellEnd"/>
            <w:r w:rsidRPr="00552689">
              <w:rPr>
                <w:rFonts w:ascii="Times New Roman" w:hAnsi="Times New Roman" w:cs="Times New Roman"/>
                <w:color w:val="000000"/>
                <w:sz w:val="16"/>
                <w:szCs w:val="16"/>
                <w:lang w:val="en-US"/>
              </w:rPr>
              <w:t xml:space="preserve">) </w:t>
            </w:r>
          </w:p>
        </w:tc>
      </w:tr>
      <w:tr w:rsidR="00982C66" w:rsidRPr="00552689" w14:paraId="33F6ECDE" w14:textId="77777777" w:rsidTr="00D24D30">
        <w:tc>
          <w:tcPr>
            <w:tcW w:w="4531" w:type="dxa"/>
            <w:vAlign w:val="bottom"/>
          </w:tcPr>
          <w:p w14:paraId="33FC0322" w14:textId="77777777" w:rsidR="00982C66" w:rsidRPr="00294182" w:rsidRDefault="00982C66" w:rsidP="00D24D30">
            <w:pPr>
              <w:spacing w:line="276" w:lineRule="auto"/>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Max me parle du chef. Max dit que le chef  ______ les pâtes demain.</w:t>
            </w:r>
          </w:p>
        </w:tc>
        <w:tc>
          <w:tcPr>
            <w:tcW w:w="4531" w:type="dxa"/>
            <w:vAlign w:val="bottom"/>
          </w:tcPr>
          <w:p w14:paraId="6610F795"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Max erzählt mir vom Chef. Max sagt, dass der Chef die Nudeln morgen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kochen</w:t>
            </w:r>
            <w:proofErr w:type="spellEnd"/>
            <w:r w:rsidRPr="00552689">
              <w:rPr>
                <w:rFonts w:ascii="Times New Roman" w:hAnsi="Times New Roman" w:cs="Times New Roman"/>
                <w:color w:val="000000"/>
                <w:sz w:val="16"/>
                <w:szCs w:val="16"/>
                <w:lang w:val="en-US"/>
              </w:rPr>
              <w:t>)</w:t>
            </w:r>
          </w:p>
        </w:tc>
      </w:tr>
      <w:tr w:rsidR="00982C66" w:rsidRPr="00552689" w14:paraId="0FE9D2FE" w14:textId="77777777" w:rsidTr="00D24D30">
        <w:tc>
          <w:tcPr>
            <w:tcW w:w="4531" w:type="dxa"/>
            <w:vAlign w:val="bottom"/>
          </w:tcPr>
          <w:p w14:paraId="22E9BD0B"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Leo me parle de la fille. Leo croit que la fille ______ aux cartes maintenant.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jouer</w:t>
            </w:r>
            <w:proofErr w:type="spellEnd"/>
            <w:r w:rsidRPr="00552689">
              <w:rPr>
                <w:rFonts w:ascii="Times New Roman" w:hAnsi="Times New Roman" w:cs="Times New Roman"/>
                <w:color w:val="000000"/>
                <w:sz w:val="16"/>
                <w:szCs w:val="16"/>
                <w:lang w:val="en-US"/>
              </w:rPr>
              <w:t>)</w:t>
            </w:r>
          </w:p>
        </w:tc>
        <w:tc>
          <w:tcPr>
            <w:tcW w:w="4531" w:type="dxa"/>
            <w:vAlign w:val="bottom"/>
          </w:tcPr>
          <w:p w14:paraId="7C0611E7"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Leo erzählt mir vom Mädchen. Leo glaubt, dass das Mädchen jetzt Karten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spielen</w:t>
            </w:r>
            <w:proofErr w:type="spellEnd"/>
            <w:r w:rsidRPr="00552689">
              <w:rPr>
                <w:rFonts w:ascii="Times New Roman" w:hAnsi="Times New Roman" w:cs="Times New Roman"/>
                <w:color w:val="000000"/>
                <w:sz w:val="16"/>
                <w:szCs w:val="16"/>
                <w:lang w:val="en-US"/>
              </w:rPr>
              <w:t>)</w:t>
            </w:r>
          </w:p>
        </w:tc>
      </w:tr>
      <w:tr w:rsidR="00982C66" w:rsidRPr="00552689" w14:paraId="05485080" w14:textId="77777777" w:rsidTr="00D24D30">
        <w:tc>
          <w:tcPr>
            <w:tcW w:w="4531" w:type="dxa"/>
            <w:vAlign w:val="bottom"/>
          </w:tcPr>
          <w:p w14:paraId="1850085B"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Marie me parle de la serveuse. Marie pense que la serveuse ______ la table maintenant. </w:t>
            </w:r>
            <w:r w:rsidRPr="00552689">
              <w:rPr>
                <w:rFonts w:ascii="Times New Roman" w:hAnsi="Times New Roman" w:cs="Times New Roman"/>
                <w:color w:val="000000"/>
                <w:sz w:val="16"/>
                <w:szCs w:val="16"/>
                <w:lang w:val="en-US"/>
              </w:rPr>
              <w:t>(laver)</w:t>
            </w:r>
          </w:p>
        </w:tc>
        <w:tc>
          <w:tcPr>
            <w:tcW w:w="4531" w:type="dxa"/>
            <w:vAlign w:val="bottom"/>
          </w:tcPr>
          <w:p w14:paraId="515D59BC"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Maria erzählt mir von der Kellnerin. Maria denkt, dass die Kellnerin den Tisch jetzt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säubern</w:t>
            </w:r>
            <w:proofErr w:type="spellEnd"/>
            <w:r w:rsidRPr="00552689">
              <w:rPr>
                <w:rFonts w:ascii="Times New Roman" w:hAnsi="Times New Roman" w:cs="Times New Roman"/>
                <w:color w:val="000000"/>
                <w:sz w:val="16"/>
                <w:szCs w:val="16"/>
                <w:lang w:val="en-US"/>
              </w:rPr>
              <w:t>)</w:t>
            </w:r>
          </w:p>
        </w:tc>
      </w:tr>
      <w:tr w:rsidR="00982C66" w:rsidRPr="00552689" w14:paraId="654EDE7D" w14:textId="77777777" w:rsidTr="00D24D30">
        <w:tc>
          <w:tcPr>
            <w:tcW w:w="4531" w:type="dxa"/>
            <w:vAlign w:val="bottom"/>
          </w:tcPr>
          <w:p w14:paraId="4244F1C0"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Max me parle du professeur. Max dit que le professeur ______  la lettre maintenant.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écrire</w:t>
            </w:r>
            <w:proofErr w:type="spellEnd"/>
            <w:r w:rsidRPr="00552689">
              <w:rPr>
                <w:rFonts w:ascii="Times New Roman" w:hAnsi="Times New Roman" w:cs="Times New Roman"/>
                <w:color w:val="000000"/>
                <w:sz w:val="16"/>
                <w:szCs w:val="16"/>
                <w:lang w:val="en-US"/>
              </w:rPr>
              <w:t>)</w:t>
            </w:r>
          </w:p>
        </w:tc>
        <w:tc>
          <w:tcPr>
            <w:tcW w:w="4531" w:type="dxa"/>
            <w:vAlign w:val="bottom"/>
          </w:tcPr>
          <w:p w14:paraId="69FB35E1"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Max erzählt mir vom Professor. Max sagt, dass der Professor den Brief jetzt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schreiben</w:t>
            </w:r>
            <w:proofErr w:type="spellEnd"/>
            <w:r w:rsidRPr="00552689">
              <w:rPr>
                <w:rFonts w:ascii="Times New Roman" w:hAnsi="Times New Roman" w:cs="Times New Roman"/>
                <w:color w:val="000000"/>
                <w:sz w:val="16"/>
                <w:szCs w:val="16"/>
                <w:lang w:val="en-US"/>
              </w:rPr>
              <w:t>)</w:t>
            </w:r>
          </w:p>
        </w:tc>
      </w:tr>
      <w:tr w:rsidR="00982C66" w:rsidRPr="00552689" w14:paraId="719CC8BA" w14:textId="77777777" w:rsidTr="00D24D30">
        <w:tc>
          <w:tcPr>
            <w:tcW w:w="4531" w:type="dxa"/>
            <w:vAlign w:val="bottom"/>
          </w:tcPr>
          <w:p w14:paraId="1DBA54E1"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Lisa me parle de l’actrice. Lisa apprend que l'actrice ______ la chanson maintenant. </w:t>
            </w:r>
            <w:r w:rsidRPr="00552689">
              <w:rPr>
                <w:rFonts w:ascii="Times New Roman" w:hAnsi="Times New Roman" w:cs="Times New Roman"/>
                <w:color w:val="000000"/>
                <w:sz w:val="16"/>
                <w:szCs w:val="16"/>
                <w:lang w:val="en-US"/>
              </w:rPr>
              <w:t>(chanter)</w:t>
            </w:r>
          </w:p>
        </w:tc>
        <w:tc>
          <w:tcPr>
            <w:tcW w:w="4531" w:type="dxa"/>
            <w:vAlign w:val="bottom"/>
          </w:tcPr>
          <w:p w14:paraId="1056EBB2"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Lisa erzählt mir von der Schauspielerin. Lisa erfährt, dass die Schauspielerin jetzt ein Lied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singen</w:t>
            </w:r>
            <w:proofErr w:type="spellEnd"/>
            <w:r w:rsidRPr="00552689">
              <w:rPr>
                <w:rFonts w:ascii="Times New Roman" w:hAnsi="Times New Roman" w:cs="Times New Roman"/>
                <w:color w:val="000000"/>
                <w:sz w:val="16"/>
                <w:szCs w:val="16"/>
                <w:lang w:val="en-US"/>
              </w:rPr>
              <w:t>)</w:t>
            </w:r>
          </w:p>
        </w:tc>
      </w:tr>
      <w:tr w:rsidR="00982C66" w:rsidRPr="00552689" w14:paraId="646AF0FF" w14:textId="77777777" w:rsidTr="00D24D30">
        <w:tc>
          <w:tcPr>
            <w:tcW w:w="4531" w:type="dxa"/>
            <w:vAlign w:val="bottom"/>
          </w:tcPr>
          <w:p w14:paraId="26CD8933"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Leo me parle du policier. Leo croit que le policier ______ fort maintenant.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parler</w:t>
            </w:r>
            <w:proofErr w:type="spellEnd"/>
            <w:r w:rsidRPr="00552689">
              <w:rPr>
                <w:rFonts w:ascii="Times New Roman" w:hAnsi="Times New Roman" w:cs="Times New Roman"/>
                <w:color w:val="000000"/>
                <w:sz w:val="16"/>
                <w:szCs w:val="16"/>
                <w:lang w:val="en-US"/>
              </w:rPr>
              <w:t>)</w:t>
            </w:r>
          </w:p>
        </w:tc>
        <w:tc>
          <w:tcPr>
            <w:tcW w:w="4531" w:type="dxa"/>
            <w:vAlign w:val="bottom"/>
          </w:tcPr>
          <w:p w14:paraId="3615264C"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Leo erzählt mir vom Polizisten. Leo glaubt, dass der Polizist jetzt laut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reden</w:t>
            </w:r>
            <w:proofErr w:type="spellEnd"/>
            <w:r w:rsidRPr="00552689">
              <w:rPr>
                <w:rFonts w:ascii="Times New Roman" w:hAnsi="Times New Roman" w:cs="Times New Roman"/>
                <w:color w:val="000000"/>
                <w:sz w:val="16"/>
                <w:szCs w:val="16"/>
                <w:lang w:val="en-US"/>
              </w:rPr>
              <w:t>)</w:t>
            </w:r>
          </w:p>
        </w:tc>
      </w:tr>
      <w:tr w:rsidR="00982C66" w:rsidRPr="00552689" w14:paraId="34C4B545" w14:textId="77777777" w:rsidTr="00D24D30">
        <w:tc>
          <w:tcPr>
            <w:tcW w:w="4531" w:type="dxa"/>
            <w:vAlign w:val="bottom"/>
          </w:tcPr>
          <w:p w14:paraId="75AC5A19"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Marie me parle du garçon. Marie pense que le garçon ______ une pomme maintenant. </w:t>
            </w:r>
            <w:r w:rsidRPr="00552689">
              <w:rPr>
                <w:rFonts w:ascii="Times New Roman" w:hAnsi="Times New Roman" w:cs="Times New Roman"/>
                <w:color w:val="000000"/>
                <w:sz w:val="16"/>
                <w:szCs w:val="16"/>
                <w:lang w:val="en-US"/>
              </w:rPr>
              <w:t>(manger)</w:t>
            </w:r>
          </w:p>
        </w:tc>
        <w:tc>
          <w:tcPr>
            <w:tcW w:w="4531" w:type="dxa"/>
            <w:vAlign w:val="bottom"/>
          </w:tcPr>
          <w:p w14:paraId="70096DC3"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Maria erzählt mir von dem Jungen. Maria denkt, dass der Junge jetzt einen Apfel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essen</w:t>
            </w:r>
            <w:proofErr w:type="spellEnd"/>
            <w:r w:rsidRPr="00552689">
              <w:rPr>
                <w:rFonts w:ascii="Times New Roman" w:hAnsi="Times New Roman" w:cs="Times New Roman"/>
                <w:color w:val="000000"/>
                <w:sz w:val="16"/>
                <w:szCs w:val="16"/>
                <w:lang w:val="en-US"/>
              </w:rPr>
              <w:t xml:space="preserve">) </w:t>
            </w:r>
          </w:p>
        </w:tc>
      </w:tr>
      <w:tr w:rsidR="00982C66" w:rsidRPr="00552689" w14:paraId="40FD09FE" w14:textId="77777777" w:rsidTr="00D24D30">
        <w:tc>
          <w:tcPr>
            <w:tcW w:w="4531" w:type="dxa"/>
            <w:tcBorders>
              <w:bottom w:val="single" w:sz="4" w:space="0" w:color="auto"/>
            </w:tcBorders>
            <w:vAlign w:val="bottom"/>
          </w:tcPr>
          <w:p w14:paraId="796AF367"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Max me parle du chef. Max dit que le chef  ______ les pâtes maintenant.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cuire</w:t>
            </w:r>
            <w:proofErr w:type="spellEnd"/>
            <w:r w:rsidRPr="00552689">
              <w:rPr>
                <w:rFonts w:ascii="Times New Roman" w:hAnsi="Times New Roman" w:cs="Times New Roman"/>
                <w:color w:val="000000"/>
                <w:sz w:val="16"/>
                <w:szCs w:val="16"/>
                <w:lang w:val="en-US"/>
              </w:rPr>
              <w:t>)</w:t>
            </w:r>
          </w:p>
        </w:tc>
        <w:tc>
          <w:tcPr>
            <w:tcW w:w="4531" w:type="dxa"/>
            <w:tcBorders>
              <w:bottom w:val="single" w:sz="4" w:space="0" w:color="auto"/>
            </w:tcBorders>
            <w:vAlign w:val="bottom"/>
          </w:tcPr>
          <w:p w14:paraId="1708A05F"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Max erzählt mir vom Chef. Max sagt, dass der Chef die Nudeln jetzt ______.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kochen</w:t>
            </w:r>
            <w:proofErr w:type="spellEnd"/>
            <w:r w:rsidRPr="00552689">
              <w:rPr>
                <w:rFonts w:ascii="Times New Roman" w:hAnsi="Times New Roman" w:cs="Times New Roman"/>
                <w:color w:val="000000"/>
                <w:sz w:val="16"/>
                <w:szCs w:val="16"/>
                <w:lang w:val="en-US"/>
              </w:rPr>
              <w:t>)</w:t>
            </w:r>
          </w:p>
        </w:tc>
      </w:tr>
      <w:tr w:rsidR="00982C66" w:rsidRPr="00552689" w14:paraId="1A15CC45" w14:textId="77777777" w:rsidTr="00D24D30">
        <w:tc>
          <w:tcPr>
            <w:tcW w:w="9062" w:type="dxa"/>
            <w:gridSpan w:val="2"/>
            <w:tcBorders>
              <w:top w:val="single" w:sz="4" w:space="0" w:color="auto"/>
              <w:bottom w:val="single" w:sz="4" w:space="0" w:color="auto"/>
            </w:tcBorders>
            <w:vAlign w:val="bottom"/>
          </w:tcPr>
          <w:p w14:paraId="467538EE"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552689">
              <w:rPr>
                <w:rFonts w:ascii="Times New Roman" w:hAnsi="Times New Roman" w:cs="Times New Roman"/>
                <w:b/>
                <w:color w:val="000000"/>
                <w:sz w:val="16"/>
                <w:szCs w:val="16"/>
                <w:lang w:val="en-US"/>
              </w:rPr>
              <w:t>Conditional reference</w:t>
            </w:r>
          </w:p>
        </w:tc>
      </w:tr>
      <w:tr w:rsidR="00982C66" w:rsidRPr="00552689" w14:paraId="5A62A5B6" w14:textId="77777777" w:rsidTr="00D24D30">
        <w:trPr>
          <w:trHeight w:val="85"/>
        </w:trPr>
        <w:tc>
          <w:tcPr>
            <w:tcW w:w="4531" w:type="dxa"/>
            <w:tcBorders>
              <w:top w:val="single" w:sz="4" w:space="0" w:color="auto"/>
            </w:tcBorders>
            <w:vAlign w:val="bottom"/>
          </w:tcPr>
          <w:p w14:paraId="514A2352" w14:textId="77777777" w:rsidR="00982C66" w:rsidRPr="00552689" w:rsidRDefault="00982C66" w:rsidP="00D24D30">
            <w:pPr>
              <w:spacing w:line="276" w:lineRule="auto"/>
              <w:contextualSpacing/>
              <w:rPr>
                <w:rFonts w:ascii="Times New Roman" w:hAnsi="Times New Roman" w:cs="Times New Roman"/>
                <w:bCs/>
                <w:i/>
                <w:iCs/>
                <w:color w:val="000000"/>
                <w:sz w:val="16"/>
                <w:szCs w:val="16"/>
                <w:lang w:val="en-US"/>
              </w:rPr>
            </w:pPr>
            <w:r w:rsidRPr="00552689">
              <w:rPr>
                <w:rFonts w:ascii="Times New Roman" w:hAnsi="Times New Roman" w:cs="Times New Roman"/>
                <w:bCs/>
                <w:i/>
                <w:iCs/>
                <w:color w:val="000000"/>
                <w:sz w:val="16"/>
                <w:szCs w:val="16"/>
                <w:lang w:val="en-US"/>
              </w:rPr>
              <w:t>French</w:t>
            </w:r>
          </w:p>
        </w:tc>
        <w:tc>
          <w:tcPr>
            <w:tcW w:w="4531" w:type="dxa"/>
            <w:tcBorders>
              <w:top w:val="single" w:sz="4" w:space="0" w:color="auto"/>
            </w:tcBorders>
            <w:vAlign w:val="bottom"/>
          </w:tcPr>
          <w:p w14:paraId="2439D9BB" w14:textId="77777777" w:rsidR="00982C66" w:rsidRPr="00552689" w:rsidRDefault="00982C66" w:rsidP="00D24D30">
            <w:pPr>
              <w:spacing w:line="276" w:lineRule="auto"/>
              <w:contextualSpacing/>
              <w:rPr>
                <w:rFonts w:ascii="Times New Roman" w:hAnsi="Times New Roman" w:cs="Times New Roman"/>
                <w:i/>
                <w:color w:val="000000"/>
                <w:sz w:val="16"/>
                <w:szCs w:val="16"/>
                <w:lang w:val="en-US"/>
              </w:rPr>
            </w:pPr>
            <w:r w:rsidRPr="00552689">
              <w:rPr>
                <w:rFonts w:ascii="Times New Roman" w:hAnsi="Times New Roman" w:cs="Times New Roman"/>
                <w:i/>
                <w:color w:val="000000"/>
                <w:sz w:val="16"/>
                <w:szCs w:val="16"/>
                <w:lang w:val="en-US"/>
              </w:rPr>
              <w:t>German</w:t>
            </w:r>
          </w:p>
        </w:tc>
      </w:tr>
      <w:tr w:rsidR="00982C66" w:rsidRPr="00552689" w14:paraId="679C7AB6" w14:textId="77777777" w:rsidTr="00D24D30">
        <w:trPr>
          <w:trHeight w:val="83"/>
        </w:trPr>
        <w:tc>
          <w:tcPr>
            <w:tcW w:w="4531" w:type="dxa"/>
            <w:vAlign w:val="center"/>
          </w:tcPr>
          <w:p w14:paraId="157C1B99" w14:textId="77777777" w:rsidR="00982C66" w:rsidRPr="00552689" w:rsidRDefault="00982C66" w:rsidP="00D24D30">
            <w:pPr>
              <w:spacing w:line="276" w:lineRule="auto"/>
              <w:contextualSpacing/>
              <w:rPr>
                <w:rFonts w:ascii="Times New Roman" w:hAnsi="Times New Roman" w:cs="Times New Roman"/>
                <w:b/>
                <w:color w:val="000000"/>
                <w:sz w:val="16"/>
                <w:szCs w:val="16"/>
                <w:lang w:val="en-US"/>
              </w:rPr>
            </w:pPr>
            <w:r w:rsidRPr="00294182">
              <w:rPr>
                <w:rFonts w:ascii="Times New Roman" w:hAnsi="Times New Roman" w:cs="Times New Roman"/>
                <w:color w:val="000000"/>
                <w:sz w:val="16"/>
                <w:szCs w:val="16"/>
              </w:rPr>
              <w:t xml:space="preserve">Marie veut lire le texte. Si le professeur écrit clairement, Marie _____ le texte. </w:t>
            </w:r>
            <w:r w:rsidRPr="00552689">
              <w:rPr>
                <w:rFonts w:ascii="Times New Roman" w:hAnsi="Times New Roman" w:cs="Times New Roman"/>
                <w:color w:val="000000"/>
                <w:sz w:val="16"/>
                <w:szCs w:val="16"/>
                <w:lang w:val="en-US"/>
              </w:rPr>
              <w:t>(lire)</w:t>
            </w:r>
          </w:p>
        </w:tc>
        <w:tc>
          <w:tcPr>
            <w:tcW w:w="4531" w:type="dxa"/>
            <w:vAlign w:val="center"/>
          </w:tcPr>
          <w:p w14:paraId="553B864F" w14:textId="77777777" w:rsidR="00982C66" w:rsidRPr="00552689" w:rsidRDefault="00982C66" w:rsidP="00D24D30">
            <w:pPr>
              <w:spacing w:line="276" w:lineRule="auto"/>
              <w:contextualSpacing/>
              <w:rPr>
                <w:rFonts w:ascii="Times New Roman" w:hAnsi="Times New Roman" w:cs="Times New Roman"/>
                <w:b/>
                <w:color w:val="000000"/>
                <w:sz w:val="16"/>
                <w:szCs w:val="16"/>
                <w:lang w:val="en-US"/>
              </w:rPr>
            </w:pPr>
            <w:r w:rsidRPr="00294182">
              <w:rPr>
                <w:rFonts w:ascii="Times New Roman" w:hAnsi="Times New Roman" w:cs="Times New Roman"/>
                <w:color w:val="000000"/>
                <w:sz w:val="16"/>
                <w:szCs w:val="16"/>
                <w:lang w:val="de-DE"/>
              </w:rPr>
              <w:t xml:space="preserve">Maria will den Text lesen. Wenn der Lehrer schön schreibt, ______ Maria den Text.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lesen</w:t>
            </w:r>
            <w:proofErr w:type="spellEnd"/>
            <w:r w:rsidRPr="00552689">
              <w:rPr>
                <w:rFonts w:ascii="Times New Roman" w:hAnsi="Times New Roman" w:cs="Times New Roman"/>
                <w:color w:val="000000"/>
                <w:sz w:val="16"/>
                <w:szCs w:val="16"/>
                <w:lang w:val="en-US"/>
              </w:rPr>
              <w:t>)</w:t>
            </w:r>
          </w:p>
        </w:tc>
      </w:tr>
      <w:tr w:rsidR="00982C66" w:rsidRPr="00552689" w14:paraId="41EAB09C" w14:textId="77777777" w:rsidTr="00D24D30">
        <w:trPr>
          <w:trHeight w:val="83"/>
        </w:trPr>
        <w:tc>
          <w:tcPr>
            <w:tcW w:w="4531" w:type="dxa"/>
            <w:vAlign w:val="center"/>
          </w:tcPr>
          <w:p w14:paraId="791C752D" w14:textId="77777777" w:rsidR="00982C66" w:rsidRPr="00552689" w:rsidRDefault="00982C66" w:rsidP="00D24D30">
            <w:pPr>
              <w:spacing w:line="276" w:lineRule="auto"/>
              <w:contextualSpacing/>
              <w:rPr>
                <w:rFonts w:ascii="Times New Roman" w:hAnsi="Times New Roman" w:cs="Times New Roman"/>
                <w:b/>
                <w:color w:val="000000"/>
                <w:sz w:val="16"/>
                <w:szCs w:val="16"/>
                <w:lang w:val="en-US"/>
              </w:rPr>
            </w:pPr>
            <w:r w:rsidRPr="00294182">
              <w:rPr>
                <w:rFonts w:ascii="Times New Roman" w:hAnsi="Times New Roman" w:cs="Times New Roman"/>
                <w:color w:val="000000"/>
                <w:sz w:val="16"/>
                <w:szCs w:val="16"/>
              </w:rPr>
              <w:t xml:space="preserve">Max veut entendre le discours. Si le policier parle fort, Max _____ le discours. </w:t>
            </w:r>
            <w:r w:rsidRPr="00552689">
              <w:rPr>
                <w:rFonts w:ascii="Times New Roman" w:hAnsi="Times New Roman" w:cs="Times New Roman"/>
                <w:color w:val="000000"/>
                <w:sz w:val="16"/>
                <w:szCs w:val="16"/>
                <w:lang w:val="en-US"/>
              </w:rPr>
              <w:t>(entendre)</w:t>
            </w:r>
          </w:p>
        </w:tc>
        <w:tc>
          <w:tcPr>
            <w:tcW w:w="4531" w:type="dxa"/>
            <w:vAlign w:val="center"/>
          </w:tcPr>
          <w:p w14:paraId="53C8301D" w14:textId="77777777" w:rsidR="00982C66" w:rsidRPr="00552689" w:rsidRDefault="00982C66" w:rsidP="00D24D30">
            <w:pPr>
              <w:spacing w:line="276" w:lineRule="auto"/>
              <w:contextualSpacing/>
              <w:rPr>
                <w:rFonts w:ascii="Times New Roman" w:hAnsi="Times New Roman" w:cs="Times New Roman"/>
                <w:b/>
                <w:color w:val="000000"/>
                <w:sz w:val="16"/>
                <w:szCs w:val="16"/>
                <w:lang w:val="en-US"/>
              </w:rPr>
            </w:pPr>
            <w:r w:rsidRPr="00294182">
              <w:rPr>
                <w:rFonts w:ascii="Times New Roman" w:hAnsi="Times New Roman" w:cs="Times New Roman"/>
                <w:color w:val="000000"/>
                <w:sz w:val="16"/>
                <w:szCs w:val="16"/>
                <w:lang w:val="de-DE"/>
              </w:rPr>
              <w:t xml:space="preserve">Max will die Rede hören. Wenn der Polizist laut redet, ______ Max die Rede.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hören</w:t>
            </w:r>
            <w:proofErr w:type="spellEnd"/>
            <w:r w:rsidRPr="00552689">
              <w:rPr>
                <w:rFonts w:ascii="Times New Roman" w:hAnsi="Times New Roman" w:cs="Times New Roman"/>
                <w:color w:val="000000"/>
                <w:sz w:val="16"/>
                <w:szCs w:val="16"/>
                <w:lang w:val="en-US"/>
              </w:rPr>
              <w:t>)</w:t>
            </w:r>
          </w:p>
        </w:tc>
      </w:tr>
      <w:tr w:rsidR="00982C66" w:rsidRPr="00552689" w14:paraId="3660EE00" w14:textId="77777777" w:rsidTr="00D24D30">
        <w:trPr>
          <w:trHeight w:val="83"/>
        </w:trPr>
        <w:tc>
          <w:tcPr>
            <w:tcW w:w="4531" w:type="dxa"/>
            <w:vAlign w:val="center"/>
          </w:tcPr>
          <w:p w14:paraId="638635F9" w14:textId="77777777" w:rsidR="00982C66" w:rsidRPr="00552689" w:rsidRDefault="00982C66" w:rsidP="00D24D30">
            <w:pPr>
              <w:spacing w:line="276" w:lineRule="auto"/>
              <w:contextualSpacing/>
              <w:rPr>
                <w:rFonts w:ascii="Times New Roman" w:hAnsi="Times New Roman" w:cs="Times New Roman"/>
                <w:b/>
                <w:color w:val="000000"/>
                <w:sz w:val="16"/>
                <w:szCs w:val="16"/>
                <w:lang w:val="en-US"/>
              </w:rPr>
            </w:pPr>
            <w:r w:rsidRPr="00294182">
              <w:rPr>
                <w:rFonts w:ascii="Times New Roman" w:hAnsi="Times New Roman" w:cs="Times New Roman"/>
                <w:color w:val="000000"/>
                <w:sz w:val="16"/>
                <w:szCs w:val="16"/>
              </w:rPr>
              <w:t xml:space="preserve">Lisa veut boire de l’eau. Si la serveuse lave le verre, Lisa _____ l’eau. </w:t>
            </w:r>
            <w:r w:rsidRPr="00552689">
              <w:rPr>
                <w:rFonts w:ascii="Times New Roman" w:hAnsi="Times New Roman" w:cs="Times New Roman"/>
                <w:color w:val="000000"/>
                <w:sz w:val="16"/>
                <w:szCs w:val="16"/>
                <w:lang w:val="en-US"/>
              </w:rPr>
              <w:t>(boire)</w:t>
            </w:r>
          </w:p>
        </w:tc>
        <w:tc>
          <w:tcPr>
            <w:tcW w:w="4531" w:type="dxa"/>
            <w:vAlign w:val="center"/>
          </w:tcPr>
          <w:p w14:paraId="2ED1817A" w14:textId="77777777" w:rsidR="00982C66" w:rsidRPr="00552689" w:rsidRDefault="00982C66" w:rsidP="00D24D30">
            <w:pPr>
              <w:spacing w:line="276" w:lineRule="auto"/>
              <w:contextualSpacing/>
              <w:rPr>
                <w:rFonts w:ascii="Times New Roman" w:hAnsi="Times New Roman" w:cs="Times New Roman"/>
                <w:b/>
                <w:color w:val="000000"/>
                <w:sz w:val="16"/>
                <w:szCs w:val="16"/>
                <w:lang w:val="en-US"/>
              </w:rPr>
            </w:pPr>
            <w:r w:rsidRPr="00294182">
              <w:rPr>
                <w:rFonts w:ascii="Times New Roman" w:hAnsi="Times New Roman" w:cs="Times New Roman"/>
                <w:color w:val="000000"/>
                <w:sz w:val="16"/>
                <w:szCs w:val="16"/>
                <w:lang w:val="de-DE"/>
              </w:rPr>
              <w:t xml:space="preserve">Lisa will Wasser trinken. Wenn die Kellnerin das Glas säubert, ______ Lisa Wasser.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trinken</w:t>
            </w:r>
            <w:proofErr w:type="spellEnd"/>
            <w:r w:rsidRPr="00552689">
              <w:rPr>
                <w:rFonts w:ascii="Times New Roman" w:hAnsi="Times New Roman" w:cs="Times New Roman"/>
                <w:color w:val="000000"/>
                <w:sz w:val="16"/>
                <w:szCs w:val="16"/>
                <w:lang w:val="en-US"/>
              </w:rPr>
              <w:t>)</w:t>
            </w:r>
          </w:p>
        </w:tc>
      </w:tr>
      <w:tr w:rsidR="00982C66" w:rsidRPr="00552689" w14:paraId="74F180F7" w14:textId="77777777" w:rsidTr="00D24D30">
        <w:trPr>
          <w:trHeight w:val="83"/>
        </w:trPr>
        <w:tc>
          <w:tcPr>
            <w:tcW w:w="4531" w:type="dxa"/>
            <w:vAlign w:val="center"/>
          </w:tcPr>
          <w:p w14:paraId="3F97572F"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Leo veut dormir. Si la maman chante la berceuse, Leo _____ profondément.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dormir</w:t>
            </w:r>
            <w:proofErr w:type="spellEnd"/>
            <w:r w:rsidRPr="00552689">
              <w:rPr>
                <w:rFonts w:ascii="Times New Roman" w:hAnsi="Times New Roman" w:cs="Times New Roman"/>
                <w:color w:val="000000"/>
                <w:sz w:val="16"/>
                <w:szCs w:val="16"/>
                <w:lang w:val="en-US"/>
              </w:rPr>
              <w:t>)</w:t>
            </w:r>
          </w:p>
        </w:tc>
        <w:tc>
          <w:tcPr>
            <w:tcW w:w="4531" w:type="dxa"/>
            <w:vAlign w:val="center"/>
          </w:tcPr>
          <w:p w14:paraId="2BF8701B"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Leo will schlafen. Wenn die Mutter das Wiegenlied singt, ______ Leo tief.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schlafen</w:t>
            </w:r>
            <w:proofErr w:type="spellEnd"/>
            <w:r w:rsidRPr="00552689">
              <w:rPr>
                <w:rFonts w:ascii="Times New Roman" w:hAnsi="Times New Roman" w:cs="Times New Roman"/>
                <w:color w:val="000000"/>
                <w:sz w:val="16"/>
                <w:szCs w:val="16"/>
                <w:lang w:val="en-US"/>
              </w:rPr>
              <w:t>)</w:t>
            </w:r>
          </w:p>
        </w:tc>
      </w:tr>
      <w:tr w:rsidR="00982C66" w:rsidRPr="00552689" w14:paraId="6D601FB1" w14:textId="77777777" w:rsidTr="00D24D30">
        <w:trPr>
          <w:trHeight w:val="83"/>
        </w:trPr>
        <w:tc>
          <w:tcPr>
            <w:tcW w:w="4531" w:type="dxa"/>
            <w:vAlign w:val="center"/>
          </w:tcPr>
          <w:p w14:paraId="6FED76AB"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Max veut manger des pâtes. Si le chef cuit l’eau, Max _____ les pâtes. </w:t>
            </w:r>
            <w:r w:rsidRPr="00552689">
              <w:rPr>
                <w:rFonts w:ascii="Times New Roman" w:hAnsi="Times New Roman" w:cs="Times New Roman"/>
                <w:color w:val="000000"/>
                <w:sz w:val="16"/>
                <w:szCs w:val="16"/>
                <w:lang w:val="en-US"/>
              </w:rPr>
              <w:t>(manger)</w:t>
            </w:r>
          </w:p>
        </w:tc>
        <w:tc>
          <w:tcPr>
            <w:tcW w:w="4531" w:type="dxa"/>
            <w:vAlign w:val="center"/>
          </w:tcPr>
          <w:p w14:paraId="03EE708A"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Max will Nudeln essen. Wenn der Chef das Wasser kocht, ______ Max die Nudeln.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essen</w:t>
            </w:r>
            <w:proofErr w:type="spellEnd"/>
            <w:r w:rsidRPr="00552689">
              <w:rPr>
                <w:rFonts w:ascii="Times New Roman" w:hAnsi="Times New Roman" w:cs="Times New Roman"/>
                <w:color w:val="000000"/>
                <w:sz w:val="16"/>
                <w:szCs w:val="16"/>
                <w:lang w:val="en-US"/>
              </w:rPr>
              <w:t>)</w:t>
            </w:r>
          </w:p>
        </w:tc>
      </w:tr>
      <w:tr w:rsidR="00982C66" w:rsidRPr="00552689" w14:paraId="46741982" w14:textId="77777777" w:rsidTr="00D24D30">
        <w:trPr>
          <w:trHeight w:val="83"/>
        </w:trPr>
        <w:tc>
          <w:tcPr>
            <w:tcW w:w="4531" w:type="dxa"/>
            <w:vAlign w:val="center"/>
          </w:tcPr>
          <w:p w14:paraId="1BACC708"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Marie veut jouer à la princesse. Si la voisine coud la robe, Marie _____ à la princesse.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jouer</w:t>
            </w:r>
            <w:proofErr w:type="spellEnd"/>
            <w:r w:rsidRPr="00552689">
              <w:rPr>
                <w:rFonts w:ascii="Times New Roman" w:hAnsi="Times New Roman" w:cs="Times New Roman"/>
                <w:color w:val="000000"/>
                <w:sz w:val="16"/>
                <w:szCs w:val="16"/>
                <w:lang w:val="en-US"/>
              </w:rPr>
              <w:t>)</w:t>
            </w:r>
          </w:p>
        </w:tc>
        <w:tc>
          <w:tcPr>
            <w:tcW w:w="4531" w:type="dxa"/>
            <w:vAlign w:val="center"/>
          </w:tcPr>
          <w:p w14:paraId="4E5C4FF4"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Maria will Prinzessin spielen. Wenn die Nachbarin das Kleid näht, _____ Maria Prinzessin.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spielen</w:t>
            </w:r>
            <w:proofErr w:type="spellEnd"/>
            <w:r w:rsidRPr="00552689">
              <w:rPr>
                <w:rFonts w:ascii="Times New Roman" w:hAnsi="Times New Roman" w:cs="Times New Roman"/>
                <w:color w:val="000000"/>
                <w:sz w:val="16"/>
                <w:szCs w:val="16"/>
                <w:lang w:val="en-US"/>
              </w:rPr>
              <w:t>)</w:t>
            </w:r>
          </w:p>
        </w:tc>
      </w:tr>
      <w:tr w:rsidR="00982C66" w:rsidRPr="00552689" w14:paraId="4F0E4C41" w14:textId="77777777" w:rsidTr="00D24D30">
        <w:trPr>
          <w:trHeight w:val="83"/>
        </w:trPr>
        <w:tc>
          <w:tcPr>
            <w:tcW w:w="4531" w:type="dxa"/>
            <w:vAlign w:val="center"/>
          </w:tcPr>
          <w:p w14:paraId="6F037035"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Lisa veut sentir la peinture. Si l’ouvrier peint le mur, Lisa _____ la peinture.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sentir</w:t>
            </w:r>
            <w:proofErr w:type="spellEnd"/>
            <w:r w:rsidRPr="00552689">
              <w:rPr>
                <w:rFonts w:ascii="Times New Roman" w:hAnsi="Times New Roman" w:cs="Times New Roman"/>
                <w:color w:val="000000"/>
                <w:sz w:val="16"/>
                <w:szCs w:val="16"/>
                <w:lang w:val="en-US"/>
              </w:rPr>
              <w:t>)</w:t>
            </w:r>
          </w:p>
        </w:tc>
        <w:tc>
          <w:tcPr>
            <w:tcW w:w="4531" w:type="dxa"/>
            <w:vAlign w:val="center"/>
          </w:tcPr>
          <w:p w14:paraId="71F4953D"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Lisa will die Farbe (?) riechen. Wenn der Arbeiter die Wand streicht, _____ Lisa die Farbe.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riechen</w:t>
            </w:r>
            <w:proofErr w:type="spellEnd"/>
            <w:r w:rsidRPr="00552689">
              <w:rPr>
                <w:rFonts w:ascii="Times New Roman" w:hAnsi="Times New Roman" w:cs="Times New Roman"/>
                <w:color w:val="000000"/>
                <w:sz w:val="16"/>
                <w:szCs w:val="16"/>
                <w:lang w:val="en-US"/>
              </w:rPr>
              <w:t>)</w:t>
            </w:r>
          </w:p>
        </w:tc>
      </w:tr>
      <w:tr w:rsidR="00982C66" w:rsidRPr="00552689" w14:paraId="2CFF7B1D" w14:textId="77777777" w:rsidTr="00D24D30">
        <w:trPr>
          <w:trHeight w:val="83"/>
        </w:trPr>
        <w:tc>
          <w:tcPr>
            <w:tcW w:w="4531" w:type="dxa"/>
            <w:tcBorders>
              <w:bottom w:val="single" w:sz="4" w:space="0" w:color="auto"/>
            </w:tcBorders>
            <w:vAlign w:val="center"/>
          </w:tcPr>
          <w:p w14:paraId="729046A2"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Marie veut lire le texte. Si le professeur écrivait clairement, Marie _____ le texte. </w:t>
            </w:r>
            <w:r w:rsidRPr="00552689">
              <w:rPr>
                <w:rFonts w:ascii="Times New Roman" w:hAnsi="Times New Roman" w:cs="Times New Roman"/>
                <w:color w:val="000000"/>
                <w:sz w:val="16"/>
                <w:szCs w:val="16"/>
                <w:lang w:val="en-US"/>
              </w:rPr>
              <w:t>(lire)</w:t>
            </w:r>
          </w:p>
        </w:tc>
        <w:tc>
          <w:tcPr>
            <w:tcW w:w="4531" w:type="dxa"/>
            <w:tcBorders>
              <w:bottom w:val="single" w:sz="4" w:space="0" w:color="auto"/>
            </w:tcBorders>
            <w:vAlign w:val="center"/>
          </w:tcPr>
          <w:p w14:paraId="23F299B5"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Maria will den Text lesen. Wenn der Lehrer schön schreiben würde, ______ Maria den Brief.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lesen</w:t>
            </w:r>
            <w:proofErr w:type="spellEnd"/>
            <w:r w:rsidRPr="00552689">
              <w:rPr>
                <w:rFonts w:ascii="Times New Roman" w:hAnsi="Times New Roman" w:cs="Times New Roman"/>
                <w:color w:val="000000"/>
                <w:sz w:val="16"/>
                <w:szCs w:val="16"/>
                <w:lang w:val="en-US"/>
              </w:rPr>
              <w:t>)</w:t>
            </w:r>
          </w:p>
        </w:tc>
      </w:tr>
    </w:tbl>
    <w:p w14:paraId="6022D084" w14:textId="77777777" w:rsidR="00982C66" w:rsidRPr="00552689" w:rsidRDefault="00982C66" w:rsidP="00982C66">
      <w:pPr>
        <w:pStyle w:val="Sansinterligne"/>
        <w:rPr>
          <w:rFonts w:ascii="Times New Roman" w:hAnsi="Times New Roman" w:cs="Times New Roman"/>
          <w:bCs/>
          <w:i/>
          <w:iCs/>
          <w:sz w:val="18"/>
          <w:szCs w:val="18"/>
          <w:lang w:val="en-US"/>
        </w:rPr>
      </w:pPr>
      <w:r w:rsidRPr="00552689">
        <w:rPr>
          <w:rFonts w:ascii="Times New Roman" w:hAnsi="Times New Roman" w:cs="Times New Roman"/>
          <w:bCs/>
          <w:i/>
          <w:iCs/>
          <w:sz w:val="18"/>
          <w:szCs w:val="18"/>
          <w:lang w:val="en-US"/>
        </w:rPr>
        <w:t>C1. Sentence completion (continued)</w:t>
      </w:r>
    </w:p>
    <w:tbl>
      <w:tblPr>
        <w:tblStyle w:val="Grilledetableauclaire"/>
        <w:tblpPr w:leftFromText="141" w:rightFromText="141" w:vertAnchor="text" w:horzAnchor="margin" w:tblpY="80"/>
        <w:tblW w:w="0" w:type="auto"/>
        <w:tblBorders>
          <w:top w:val="single" w:sz="4" w:space="0" w:color="auto"/>
          <w:bottom w:val="single" w:sz="4" w:space="0" w:color="auto"/>
          <w:insideH w:val="none" w:sz="0" w:space="0" w:color="auto"/>
          <w:insideV w:val="none" w:sz="0" w:space="0" w:color="auto"/>
        </w:tblBorders>
        <w:tblLook w:val="04A0" w:firstRow="1" w:lastRow="0" w:firstColumn="1" w:lastColumn="0" w:noHBand="0" w:noVBand="1"/>
      </w:tblPr>
      <w:tblGrid>
        <w:gridCol w:w="4531"/>
        <w:gridCol w:w="4531"/>
      </w:tblGrid>
      <w:tr w:rsidR="00982C66" w:rsidRPr="00552689" w14:paraId="52FC24DA" w14:textId="77777777" w:rsidTr="00D24D30">
        <w:tc>
          <w:tcPr>
            <w:tcW w:w="4531" w:type="dxa"/>
            <w:vAlign w:val="center"/>
          </w:tcPr>
          <w:p w14:paraId="32A62EA5"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Max veut entendre le discours. Si le policier parlait fort, Max _____ le discours. </w:t>
            </w:r>
            <w:r w:rsidRPr="00552689">
              <w:rPr>
                <w:rFonts w:ascii="Times New Roman" w:hAnsi="Times New Roman" w:cs="Times New Roman"/>
                <w:color w:val="000000"/>
                <w:sz w:val="16"/>
                <w:szCs w:val="16"/>
                <w:lang w:val="en-US"/>
              </w:rPr>
              <w:t>(entendre)</w:t>
            </w:r>
          </w:p>
        </w:tc>
        <w:tc>
          <w:tcPr>
            <w:tcW w:w="4531" w:type="dxa"/>
            <w:vAlign w:val="center"/>
          </w:tcPr>
          <w:p w14:paraId="2C584FDA"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Max will die Rede hören. Wenn der Polizist laut reden würde, ______ Max die Rede.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hören</w:t>
            </w:r>
            <w:proofErr w:type="spellEnd"/>
            <w:r w:rsidRPr="00552689">
              <w:rPr>
                <w:rFonts w:ascii="Times New Roman" w:hAnsi="Times New Roman" w:cs="Times New Roman"/>
                <w:color w:val="000000"/>
                <w:sz w:val="16"/>
                <w:szCs w:val="16"/>
                <w:lang w:val="en-US"/>
              </w:rPr>
              <w:t>)</w:t>
            </w:r>
          </w:p>
        </w:tc>
      </w:tr>
      <w:tr w:rsidR="00982C66" w:rsidRPr="00552689" w14:paraId="4FFC27DE" w14:textId="77777777" w:rsidTr="00D24D30">
        <w:tc>
          <w:tcPr>
            <w:tcW w:w="4531" w:type="dxa"/>
            <w:vAlign w:val="center"/>
          </w:tcPr>
          <w:p w14:paraId="2E1EA40D"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Lisa veut boire de l’eau. Si la serveuse lavait le verre, Lisa _____ l’eau. </w:t>
            </w:r>
            <w:r w:rsidRPr="00552689">
              <w:rPr>
                <w:rFonts w:ascii="Times New Roman" w:hAnsi="Times New Roman" w:cs="Times New Roman"/>
                <w:color w:val="000000"/>
                <w:sz w:val="16"/>
                <w:szCs w:val="16"/>
                <w:lang w:val="en-US"/>
              </w:rPr>
              <w:t>(boire)</w:t>
            </w:r>
          </w:p>
        </w:tc>
        <w:tc>
          <w:tcPr>
            <w:tcW w:w="4531" w:type="dxa"/>
            <w:vAlign w:val="center"/>
          </w:tcPr>
          <w:p w14:paraId="68884CEE"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Lisa will Wasser trinken. Wenn die Kellnerin das Glas säubern würde, ______ Lisa Wasser.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trinken</w:t>
            </w:r>
            <w:proofErr w:type="spellEnd"/>
            <w:r w:rsidRPr="00552689">
              <w:rPr>
                <w:rFonts w:ascii="Times New Roman" w:hAnsi="Times New Roman" w:cs="Times New Roman"/>
                <w:color w:val="000000"/>
                <w:sz w:val="16"/>
                <w:szCs w:val="16"/>
                <w:lang w:val="en-US"/>
              </w:rPr>
              <w:t>)</w:t>
            </w:r>
          </w:p>
        </w:tc>
      </w:tr>
      <w:tr w:rsidR="00982C66" w:rsidRPr="00552689" w14:paraId="67E8A995" w14:textId="77777777" w:rsidTr="00D24D30">
        <w:tc>
          <w:tcPr>
            <w:tcW w:w="4531" w:type="dxa"/>
            <w:vAlign w:val="center"/>
          </w:tcPr>
          <w:p w14:paraId="17924E96"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Leo veut dormir. Si la maman chantait la berceuse, Leo _____ profondément.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dormir</w:t>
            </w:r>
            <w:proofErr w:type="spellEnd"/>
            <w:r w:rsidRPr="00552689">
              <w:rPr>
                <w:rFonts w:ascii="Times New Roman" w:hAnsi="Times New Roman" w:cs="Times New Roman"/>
                <w:color w:val="000000"/>
                <w:sz w:val="16"/>
                <w:szCs w:val="16"/>
                <w:lang w:val="en-US"/>
              </w:rPr>
              <w:t>)</w:t>
            </w:r>
          </w:p>
        </w:tc>
        <w:tc>
          <w:tcPr>
            <w:tcW w:w="4531" w:type="dxa"/>
            <w:vAlign w:val="center"/>
          </w:tcPr>
          <w:p w14:paraId="62DD8949"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Leo will schlafen. Wenn die Mutter das Wiegenlied singen würde, ______ Leo tief.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schlafen</w:t>
            </w:r>
            <w:proofErr w:type="spellEnd"/>
            <w:r w:rsidRPr="00552689">
              <w:rPr>
                <w:rFonts w:ascii="Times New Roman" w:hAnsi="Times New Roman" w:cs="Times New Roman"/>
                <w:color w:val="000000"/>
                <w:sz w:val="16"/>
                <w:szCs w:val="16"/>
                <w:lang w:val="en-US"/>
              </w:rPr>
              <w:t>)</w:t>
            </w:r>
          </w:p>
        </w:tc>
      </w:tr>
      <w:tr w:rsidR="00982C66" w:rsidRPr="00552689" w14:paraId="08E18F5E" w14:textId="77777777" w:rsidTr="00D24D30">
        <w:tc>
          <w:tcPr>
            <w:tcW w:w="4531" w:type="dxa"/>
            <w:vAlign w:val="center"/>
          </w:tcPr>
          <w:p w14:paraId="63BEA0D4"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Max veut manger des pâtes. Si le chef cuisait l’eau, Max _____ les pâtes. </w:t>
            </w:r>
            <w:r w:rsidRPr="00552689">
              <w:rPr>
                <w:rFonts w:ascii="Times New Roman" w:hAnsi="Times New Roman" w:cs="Times New Roman"/>
                <w:color w:val="000000"/>
                <w:sz w:val="16"/>
                <w:szCs w:val="16"/>
                <w:lang w:val="en-US"/>
              </w:rPr>
              <w:t>(manger)</w:t>
            </w:r>
          </w:p>
        </w:tc>
        <w:tc>
          <w:tcPr>
            <w:tcW w:w="4531" w:type="dxa"/>
            <w:vAlign w:val="center"/>
          </w:tcPr>
          <w:p w14:paraId="232CCDD8"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Max will Nudeln essen. Wenn der Chef das Wasser kochen würde, ______ Max die Nudeln.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essen</w:t>
            </w:r>
            <w:proofErr w:type="spellEnd"/>
            <w:r w:rsidRPr="00552689">
              <w:rPr>
                <w:rFonts w:ascii="Times New Roman" w:hAnsi="Times New Roman" w:cs="Times New Roman"/>
                <w:color w:val="000000"/>
                <w:sz w:val="16"/>
                <w:szCs w:val="16"/>
                <w:lang w:val="en-US"/>
              </w:rPr>
              <w:t>)</w:t>
            </w:r>
          </w:p>
        </w:tc>
      </w:tr>
      <w:tr w:rsidR="00982C66" w:rsidRPr="00552689" w14:paraId="572E7E4A" w14:textId="77777777" w:rsidTr="00D24D30">
        <w:tc>
          <w:tcPr>
            <w:tcW w:w="4531" w:type="dxa"/>
            <w:vAlign w:val="center"/>
          </w:tcPr>
          <w:p w14:paraId="5045CFF4"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Marie veut jouer à la princesse. Si la voisine cousait la robe, Marie _____ à la princesse.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jouer</w:t>
            </w:r>
            <w:proofErr w:type="spellEnd"/>
            <w:r w:rsidRPr="00552689">
              <w:rPr>
                <w:rFonts w:ascii="Times New Roman" w:hAnsi="Times New Roman" w:cs="Times New Roman"/>
                <w:color w:val="000000"/>
                <w:sz w:val="16"/>
                <w:szCs w:val="16"/>
                <w:lang w:val="en-US"/>
              </w:rPr>
              <w:t>)</w:t>
            </w:r>
          </w:p>
        </w:tc>
        <w:tc>
          <w:tcPr>
            <w:tcW w:w="4531" w:type="dxa"/>
            <w:vAlign w:val="center"/>
          </w:tcPr>
          <w:p w14:paraId="2147B66F"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Maria will Prinzessin spielen. Wenn die Nachbarin das Kleid nähen würde, _____ Maria Prinzessin.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spielen</w:t>
            </w:r>
            <w:proofErr w:type="spellEnd"/>
            <w:r w:rsidRPr="00552689">
              <w:rPr>
                <w:rFonts w:ascii="Times New Roman" w:hAnsi="Times New Roman" w:cs="Times New Roman"/>
                <w:color w:val="000000"/>
                <w:sz w:val="16"/>
                <w:szCs w:val="16"/>
                <w:lang w:val="en-US"/>
              </w:rPr>
              <w:t>)</w:t>
            </w:r>
          </w:p>
        </w:tc>
      </w:tr>
      <w:tr w:rsidR="00982C66" w:rsidRPr="00552689" w14:paraId="304082FE" w14:textId="77777777" w:rsidTr="00D24D30">
        <w:tc>
          <w:tcPr>
            <w:tcW w:w="4531" w:type="dxa"/>
            <w:vAlign w:val="center"/>
          </w:tcPr>
          <w:p w14:paraId="2DAFBF0A"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rPr>
              <w:t xml:space="preserve">Lisa veut sentir la peinture. Si l’ouvrier peignait le mur, Lisa _____ la peinture.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sentir</w:t>
            </w:r>
            <w:proofErr w:type="spellEnd"/>
            <w:r w:rsidRPr="00552689">
              <w:rPr>
                <w:rFonts w:ascii="Times New Roman" w:hAnsi="Times New Roman" w:cs="Times New Roman"/>
                <w:color w:val="000000"/>
                <w:sz w:val="16"/>
                <w:szCs w:val="16"/>
                <w:lang w:val="en-US"/>
              </w:rPr>
              <w:t>)</w:t>
            </w:r>
          </w:p>
        </w:tc>
        <w:tc>
          <w:tcPr>
            <w:tcW w:w="4531" w:type="dxa"/>
            <w:vAlign w:val="center"/>
          </w:tcPr>
          <w:p w14:paraId="4A40BA86" w14:textId="77777777" w:rsidR="00982C66" w:rsidRPr="00552689" w:rsidRDefault="00982C66" w:rsidP="00D24D30">
            <w:pPr>
              <w:spacing w:line="276" w:lineRule="auto"/>
              <w:contextualSpacing/>
              <w:rPr>
                <w:rFonts w:ascii="Times New Roman" w:hAnsi="Times New Roman" w:cs="Times New Roman"/>
                <w:color w:val="000000"/>
                <w:sz w:val="16"/>
                <w:szCs w:val="16"/>
                <w:lang w:val="en-US"/>
              </w:rPr>
            </w:pPr>
            <w:r w:rsidRPr="00294182">
              <w:rPr>
                <w:rFonts w:ascii="Times New Roman" w:hAnsi="Times New Roman" w:cs="Times New Roman"/>
                <w:color w:val="000000"/>
                <w:sz w:val="16"/>
                <w:szCs w:val="16"/>
                <w:lang w:val="de-DE"/>
              </w:rPr>
              <w:t xml:space="preserve">Lisa will die Farbe  riechen. Wenn der Arbeiter die Wand streichen würde, _____ Lisa die Farbe. </w:t>
            </w:r>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riechen</w:t>
            </w:r>
            <w:proofErr w:type="spellEnd"/>
            <w:r w:rsidRPr="00552689">
              <w:rPr>
                <w:rFonts w:ascii="Times New Roman" w:hAnsi="Times New Roman" w:cs="Times New Roman"/>
                <w:color w:val="000000"/>
                <w:sz w:val="16"/>
                <w:szCs w:val="16"/>
                <w:lang w:val="en-US"/>
              </w:rPr>
              <w:t>)</w:t>
            </w:r>
          </w:p>
        </w:tc>
      </w:tr>
    </w:tbl>
    <w:p w14:paraId="35EE1BB9" w14:textId="77777777" w:rsidR="00982C66" w:rsidRPr="00552689" w:rsidRDefault="00982C66" w:rsidP="00982C66">
      <w:pPr>
        <w:pStyle w:val="Sansinterligne"/>
        <w:rPr>
          <w:rFonts w:ascii="Times New Roman" w:hAnsi="Times New Roman" w:cs="Times New Roman"/>
          <w:b/>
          <w:sz w:val="18"/>
          <w:szCs w:val="18"/>
          <w:lang w:val="en-US"/>
        </w:rPr>
      </w:pPr>
    </w:p>
    <w:p w14:paraId="0AAA4CB2" w14:textId="77777777" w:rsidR="00982C66" w:rsidRPr="00552689" w:rsidRDefault="00982C66" w:rsidP="00982C66">
      <w:pPr>
        <w:pStyle w:val="Sansinterligne"/>
        <w:rPr>
          <w:rFonts w:ascii="Times New Roman" w:hAnsi="Times New Roman" w:cs="Times New Roman"/>
          <w:b/>
          <w:sz w:val="18"/>
          <w:szCs w:val="18"/>
          <w:lang w:val="en-US"/>
        </w:rPr>
      </w:pPr>
    </w:p>
    <w:tbl>
      <w:tblPr>
        <w:tblStyle w:val="Grilledetableauclaire"/>
        <w:tblpPr w:leftFromText="141" w:rightFromText="141" w:vertAnchor="text" w:horzAnchor="margin" w:tblpY="3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813"/>
      </w:tblGrid>
      <w:tr w:rsidR="00982C66" w:rsidRPr="00552689" w14:paraId="1E8E8176" w14:textId="77777777" w:rsidTr="00D24D30">
        <w:tc>
          <w:tcPr>
            <w:tcW w:w="9060" w:type="dxa"/>
            <w:gridSpan w:val="2"/>
            <w:tcBorders>
              <w:top w:val="single" w:sz="4" w:space="0" w:color="auto"/>
              <w:bottom w:val="single" w:sz="4" w:space="0" w:color="auto"/>
            </w:tcBorders>
            <w:vAlign w:val="bottom"/>
          </w:tcPr>
          <w:p w14:paraId="424CFCE4" w14:textId="77777777" w:rsidR="00982C66" w:rsidRPr="00552689" w:rsidRDefault="00982C66" w:rsidP="00D24D30">
            <w:pPr>
              <w:contextualSpacing/>
              <w:rPr>
                <w:rFonts w:ascii="Times New Roman" w:hAnsi="Times New Roman" w:cs="Times New Roman"/>
                <w:color w:val="000000"/>
                <w:sz w:val="16"/>
                <w:szCs w:val="16"/>
                <w:lang w:val="en-US"/>
              </w:rPr>
            </w:pPr>
            <w:r w:rsidRPr="00552689">
              <w:rPr>
                <w:rFonts w:ascii="Times New Roman" w:hAnsi="Times New Roman" w:cs="Times New Roman"/>
                <w:b/>
                <w:color w:val="000000"/>
                <w:sz w:val="16"/>
                <w:szCs w:val="16"/>
                <w:lang w:val="en-US"/>
              </w:rPr>
              <w:t>Temporal reference</w:t>
            </w:r>
          </w:p>
        </w:tc>
      </w:tr>
      <w:tr w:rsidR="00982C66" w:rsidRPr="00552689" w14:paraId="73690DC7" w14:textId="77777777" w:rsidTr="00D24D30">
        <w:tc>
          <w:tcPr>
            <w:tcW w:w="4247" w:type="dxa"/>
            <w:tcBorders>
              <w:top w:val="single" w:sz="4" w:space="0" w:color="auto"/>
            </w:tcBorders>
            <w:vAlign w:val="bottom"/>
          </w:tcPr>
          <w:p w14:paraId="5C093C0B" w14:textId="77777777" w:rsidR="00982C66" w:rsidRPr="00552689" w:rsidRDefault="00982C66" w:rsidP="00D24D30">
            <w:pPr>
              <w:contextualSpacing/>
              <w:rPr>
                <w:rFonts w:ascii="Times New Roman" w:hAnsi="Times New Roman" w:cs="Times New Roman"/>
                <w:color w:val="000000"/>
                <w:sz w:val="16"/>
                <w:szCs w:val="16"/>
                <w:lang w:val="en-US"/>
              </w:rPr>
            </w:pPr>
            <w:r w:rsidRPr="00552689">
              <w:rPr>
                <w:rFonts w:ascii="Times New Roman" w:hAnsi="Times New Roman" w:cs="Times New Roman"/>
                <w:i/>
                <w:color w:val="000000"/>
                <w:sz w:val="16"/>
                <w:szCs w:val="16"/>
                <w:lang w:val="en-US"/>
              </w:rPr>
              <w:t>French</w:t>
            </w:r>
          </w:p>
        </w:tc>
        <w:tc>
          <w:tcPr>
            <w:tcW w:w="4813" w:type="dxa"/>
            <w:tcBorders>
              <w:top w:val="single" w:sz="4" w:space="0" w:color="auto"/>
            </w:tcBorders>
          </w:tcPr>
          <w:p w14:paraId="69516A54" w14:textId="77777777" w:rsidR="00982C66" w:rsidRPr="00552689" w:rsidRDefault="00982C66" w:rsidP="00D24D30">
            <w:pPr>
              <w:contextualSpacing/>
              <w:rPr>
                <w:rFonts w:ascii="Times New Roman" w:hAnsi="Times New Roman" w:cs="Times New Roman"/>
                <w:color w:val="000000"/>
                <w:sz w:val="16"/>
                <w:szCs w:val="16"/>
                <w:lang w:val="en-US"/>
              </w:rPr>
            </w:pPr>
            <w:r w:rsidRPr="00552689">
              <w:rPr>
                <w:rFonts w:ascii="Times New Roman" w:hAnsi="Times New Roman" w:cs="Times New Roman"/>
                <w:i/>
                <w:color w:val="000000"/>
                <w:sz w:val="16"/>
                <w:szCs w:val="16"/>
                <w:lang w:val="en-US"/>
              </w:rPr>
              <w:t>German</w:t>
            </w:r>
          </w:p>
        </w:tc>
      </w:tr>
      <w:tr w:rsidR="00982C66" w:rsidRPr="00294182" w14:paraId="1E8CCF03" w14:textId="77777777" w:rsidTr="00D24D30">
        <w:tc>
          <w:tcPr>
            <w:tcW w:w="4247" w:type="dxa"/>
            <w:vAlign w:val="bottom"/>
          </w:tcPr>
          <w:p w14:paraId="20426F66"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Max me parle du médecin. Max croit que le médecin </w:t>
            </w:r>
          </w:p>
          <w:p w14:paraId="2FB8694F"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dans le salon/le journal/lit</w:t>
            </w:r>
          </w:p>
        </w:tc>
        <w:tc>
          <w:tcPr>
            <w:tcW w:w="4813" w:type="dxa"/>
            <w:vAlign w:val="bottom"/>
          </w:tcPr>
          <w:p w14:paraId="50ACB997"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erzählt mir vom Mädchen. Leo glaubt, dass das Mädchen </w:t>
            </w:r>
          </w:p>
          <w:p w14:paraId="0D58B10C"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gestern/Karten/hat gespielt</w:t>
            </w:r>
          </w:p>
        </w:tc>
      </w:tr>
      <w:tr w:rsidR="00982C66" w:rsidRPr="00294182" w14:paraId="4F2C5368" w14:textId="77777777" w:rsidTr="00D24D30">
        <w:tc>
          <w:tcPr>
            <w:tcW w:w="4247" w:type="dxa"/>
            <w:vAlign w:val="bottom"/>
          </w:tcPr>
          <w:p w14:paraId="1AEE5BAB"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Lisa me parle de l'invité. Lisa pense que l'invité </w:t>
            </w:r>
          </w:p>
          <w:p w14:paraId="453F5DBA"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dans la chambre/entend/une musique</w:t>
            </w:r>
          </w:p>
        </w:tc>
        <w:tc>
          <w:tcPr>
            <w:tcW w:w="4813" w:type="dxa"/>
            <w:vAlign w:val="bottom"/>
          </w:tcPr>
          <w:p w14:paraId="2AFB81A9"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Maria erzählt mir von der Kellnerin. Maria denkt, dass die Kellnerin</w:t>
            </w:r>
          </w:p>
          <w:p w14:paraId="0DAA091D"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gestern/hat gesäubert/den Tisch</w:t>
            </w:r>
          </w:p>
        </w:tc>
      </w:tr>
      <w:tr w:rsidR="00982C66" w:rsidRPr="00294182" w14:paraId="02F9FB26" w14:textId="77777777" w:rsidTr="00D24D30">
        <w:tc>
          <w:tcPr>
            <w:tcW w:w="4247" w:type="dxa"/>
            <w:vAlign w:val="bottom"/>
          </w:tcPr>
          <w:p w14:paraId="7288AD9F"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Leo me parle du bébé. Leo apprend que le bébé </w:t>
            </w:r>
          </w:p>
          <w:p w14:paraId="00799BBC"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profondément/dans la chambre/dort</w:t>
            </w:r>
          </w:p>
        </w:tc>
        <w:tc>
          <w:tcPr>
            <w:tcW w:w="4813" w:type="dxa"/>
            <w:vAlign w:val="bottom"/>
          </w:tcPr>
          <w:p w14:paraId="54582F39"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Max erzählt mir vom Professor. Max sagt, dass der Professor </w:t>
            </w:r>
          </w:p>
          <w:p w14:paraId="561872D3"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den Brief/gestern/hat geschrieben</w:t>
            </w:r>
          </w:p>
        </w:tc>
      </w:tr>
      <w:tr w:rsidR="00982C66" w:rsidRPr="00294182" w14:paraId="7F5E2A42" w14:textId="77777777" w:rsidTr="00D24D30">
        <w:tc>
          <w:tcPr>
            <w:tcW w:w="4247" w:type="dxa"/>
          </w:tcPr>
          <w:p w14:paraId="4B2482E6"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Marie me parle de l’ouvrier. Marie voit que l’ouvrier  </w:t>
            </w:r>
          </w:p>
          <w:p w14:paraId="52BE7DD5"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le mur/peint/dans la cuisine</w:t>
            </w:r>
          </w:p>
        </w:tc>
        <w:tc>
          <w:tcPr>
            <w:tcW w:w="4813" w:type="dxa"/>
            <w:vAlign w:val="bottom"/>
          </w:tcPr>
          <w:p w14:paraId="70EE41C6"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Lisa erzählt mir von der Schauspielerin. Lisa erfährt, dass die Schauspielerin ein Lied/hat gesungen/gestern</w:t>
            </w:r>
          </w:p>
        </w:tc>
      </w:tr>
      <w:tr w:rsidR="00982C66" w:rsidRPr="00294182" w14:paraId="61D01BAC" w14:textId="77777777" w:rsidTr="00D24D30">
        <w:tc>
          <w:tcPr>
            <w:tcW w:w="4247" w:type="dxa"/>
            <w:vAlign w:val="bottom"/>
          </w:tcPr>
          <w:p w14:paraId="5A882461"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Max me parle de la voisine. Max dit que la voisine </w:t>
            </w:r>
          </w:p>
          <w:p w14:paraId="33E88790"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coud/dans la chambre/une robe</w:t>
            </w:r>
          </w:p>
        </w:tc>
        <w:tc>
          <w:tcPr>
            <w:tcW w:w="4813" w:type="dxa"/>
            <w:vAlign w:val="bottom"/>
          </w:tcPr>
          <w:p w14:paraId="7AA56F7C"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erzählt mir vom Polizisten. Leo glaubt, dass der Polizist </w:t>
            </w:r>
          </w:p>
          <w:p w14:paraId="37B2CF86"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hat geredet /gestern /laut</w:t>
            </w:r>
          </w:p>
        </w:tc>
      </w:tr>
      <w:tr w:rsidR="00982C66" w:rsidRPr="00294182" w14:paraId="41E6466E" w14:textId="77777777" w:rsidTr="00D24D30">
        <w:tc>
          <w:tcPr>
            <w:tcW w:w="4247" w:type="dxa"/>
            <w:vAlign w:val="bottom"/>
          </w:tcPr>
          <w:p w14:paraId="07C28714"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Lisa me parle de l'enfant. Lisa apprend que l'enfant</w:t>
            </w:r>
          </w:p>
          <w:p w14:paraId="4CC4CBD4"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boit/de l'eau/dans la cuisine.</w:t>
            </w:r>
          </w:p>
        </w:tc>
        <w:tc>
          <w:tcPr>
            <w:tcW w:w="4813" w:type="dxa"/>
            <w:vAlign w:val="bottom"/>
          </w:tcPr>
          <w:p w14:paraId="34CC5B62"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Maria erzählt mir von dem Jungen. Maria denkt, dass der Junge </w:t>
            </w:r>
          </w:p>
          <w:p w14:paraId="1EDA9080"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hat gegessen/einen Apfel/gestern</w:t>
            </w:r>
          </w:p>
        </w:tc>
      </w:tr>
      <w:tr w:rsidR="00982C66" w:rsidRPr="00294182" w14:paraId="13252AE9" w14:textId="77777777" w:rsidTr="00D24D30">
        <w:tc>
          <w:tcPr>
            <w:tcW w:w="4247" w:type="dxa"/>
            <w:vAlign w:val="bottom"/>
          </w:tcPr>
          <w:p w14:paraId="3A28D230"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Leo me parle de la maman. Leo pense que la maman</w:t>
            </w:r>
          </w:p>
          <w:p w14:paraId="4B144850"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dans la salle de bain/le parfum/sent</w:t>
            </w:r>
          </w:p>
        </w:tc>
        <w:tc>
          <w:tcPr>
            <w:tcW w:w="4813" w:type="dxa"/>
            <w:vAlign w:val="bottom"/>
          </w:tcPr>
          <w:p w14:paraId="64270CD6"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Max erzählt mir vom Chef. Max sagt, dass der Chef  </w:t>
            </w:r>
          </w:p>
          <w:p w14:paraId="49245D89"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gestern/die Nudeln/hat gekocht  </w:t>
            </w:r>
          </w:p>
        </w:tc>
      </w:tr>
      <w:tr w:rsidR="00982C66" w:rsidRPr="00294182" w14:paraId="15B0030E" w14:textId="77777777" w:rsidTr="00D24D30">
        <w:tc>
          <w:tcPr>
            <w:tcW w:w="4247" w:type="dxa"/>
            <w:vAlign w:val="bottom"/>
          </w:tcPr>
          <w:p w14:paraId="13EBF3D4"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Max me parle du médecin. Max veut que le médecin</w:t>
            </w:r>
          </w:p>
          <w:p w14:paraId="5DF5D4EB"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dans le salon/le journal/lise</w:t>
            </w:r>
          </w:p>
        </w:tc>
        <w:tc>
          <w:tcPr>
            <w:tcW w:w="4813" w:type="dxa"/>
            <w:vAlign w:val="bottom"/>
          </w:tcPr>
          <w:p w14:paraId="3AF63175"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erzählt mir vom Mädchen. Leo glaubt, dass das Mädchen </w:t>
            </w:r>
          </w:p>
          <w:p w14:paraId="11D43989"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morgen/wird spielen/Karten  </w:t>
            </w:r>
          </w:p>
        </w:tc>
      </w:tr>
      <w:tr w:rsidR="00982C66" w:rsidRPr="00294182" w14:paraId="6BC13CD8" w14:textId="77777777" w:rsidTr="00D24D30">
        <w:tc>
          <w:tcPr>
            <w:tcW w:w="4247" w:type="dxa"/>
            <w:vAlign w:val="bottom"/>
          </w:tcPr>
          <w:p w14:paraId="1C71F21A"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Lisa me parle de l'invité. Lisa regrette que l'invité</w:t>
            </w:r>
          </w:p>
          <w:p w14:paraId="5A6183E5"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dans la chambre/entende/une musique</w:t>
            </w:r>
          </w:p>
        </w:tc>
        <w:tc>
          <w:tcPr>
            <w:tcW w:w="4813" w:type="dxa"/>
            <w:vAlign w:val="bottom"/>
          </w:tcPr>
          <w:p w14:paraId="6A0DC7B9"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Maria erzählt mir von der Kellnerin. Maria denkt, dass die Kellnerin </w:t>
            </w:r>
          </w:p>
          <w:p w14:paraId="2DB3F4C0"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den Tisch/morgen/wird säubern</w:t>
            </w:r>
          </w:p>
        </w:tc>
      </w:tr>
      <w:tr w:rsidR="00982C66" w:rsidRPr="00294182" w14:paraId="4EDF501C" w14:textId="77777777" w:rsidTr="00D24D30">
        <w:tc>
          <w:tcPr>
            <w:tcW w:w="4247" w:type="dxa"/>
            <w:vAlign w:val="bottom"/>
          </w:tcPr>
          <w:p w14:paraId="6F48152A"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Leo me parle du bébé. Leo souhaite que le bébé</w:t>
            </w:r>
          </w:p>
          <w:p w14:paraId="3B60DF46"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profondément/dans la chambre/dorme</w:t>
            </w:r>
          </w:p>
        </w:tc>
        <w:tc>
          <w:tcPr>
            <w:tcW w:w="4813" w:type="dxa"/>
            <w:vAlign w:val="bottom"/>
          </w:tcPr>
          <w:p w14:paraId="0E625361"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Max erzählt mir vom Professor. Max sagt, dass der Professor </w:t>
            </w:r>
          </w:p>
          <w:p w14:paraId="6D2566A2"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den Brief/ wird schreiben/morgen</w:t>
            </w:r>
          </w:p>
        </w:tc>
      </w:tr>
      <w:tr w:rsidR="00982C66" w:rsidRPr="00294182" w14:paraId="1E5E7262" w14:textId="77777777" w:rsidTr="00D24D30">
        <w:tc>
          <w:tcPr>
            <w:tcW w:w="4247" w:type="dxa"/>
          </w:tcPr>
          <w:p w14:paraId="6811145E"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Marie me parle de l’ouvrier. Marie préfère que l’ouvrier   </w:t>
            </w:r>
          </w:p>
          <w:p w14:paraId="72473DF3"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le mur/peigne/dans la cuisine</w:t>
            </w:r>
          </w:p>
        </w:tc>
        <w:tc>
          <w:tcPr>
            <w:tcW w:w="4813" w:type="dxa"/>
            <w:vAlign w:val="bottom"/>
          </w:tcPr>
          <w:p w14:paraId="32209162"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Lisa erzählt mir von der Schauspielerin. Lisa erfährt, dass die Schauspielerin </w:t>
            </w:r>
          </w:p>
          <w:p w14:paraId="26762B0E"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wird singen/morgen/ein Lied</w:t>
            </w:r>
          </w:p>
        </w:tc>
      </w:tr>
      <w:tr w:rsidR="00982C66" w:rsidRPr="00294182" w14:paraId="39FD11CE" w14:textId="77777777" w:rsidTr="00D24D30">
        <w:tc>
          <w:tcPr>
            <w:tcW w:w="4247" w:type="dxa"/>
            <w:vAlign w:val="bottom"/>
          </w:tcPr>
          <w:p w14:paraId="2856D938"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Max me parle de la voisine. Max souhaite que la voisine</w:t>
            </w:r>
          </w:p>
          <w:p w14:paraId="26D7F4FD"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couse/dans la chambre/une robe</w:t>
            </w:r>
          </w:p>
        </w:tc>
        <w:tc>
          <w:tcPr>
            <w:tcW w:w="4813" w:type="dxa"/>
            <w:vAlign w:val="bottom"/>
          </w:tcPr>
          <w:p w14:paraId="45DE57DD"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erzählt mir vom Polizisten. Leo glaubt, dass der Polizist </w:t>
            </w:r>
          </w:p>
          <w:p w14:paraId="7DDD9DD6"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wird reden/laut/morgen</w:t>
            </w:r>
          </w:p>
        </w:tc>
      </w:tr>
      <w:tr w:rsidR="00982C66" w:rsidRPr="00294182" w14:paraId="34D89F54" w14:textId="77777777" w:rsidTr="00D24D30">
        <w:tc>
          <w:tcPr>
            <w:tcW w:w="4247" w:type="dxa"/>
            <w:vAlign w:val="bottom"/>
          </w:tcPr>
          <w:p w14:paraId="3CA0D770"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Lisa me parle de l'enfant. Lisa empêche que l'enfant</w:t>
            </w:r>
          </w:p>
          <w:p w14:paraId="0175C818"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boive/de l'eau/dans la cuisine</w:t>
            </w:r>
          </w:p>
        </w:tc>
        <w:tc>
          <w:tcPr>
            <w:tcW w:w="4813" w:type="dxa"/>
            <w:vAlign w:val="bottom"/>
          </w:tcPr>
          <w:p w14:paraId="1E8A037B"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Maria erzählt mir von dem Jungen. Maria denkt, dass der Junge</w:t>
            </w:r>
          </w:p>
          <w:p w14:paraId="2FB45975"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morgen/einen Apfel/wird essen  </w:t>
            </w:r>
          </w:p>
        </w:tc>
      </w:tr>
      <w:tr w:rsidR="00982C66" w:rsidRPr="00294182" w14:paraId="67D52CCB" w14:textId="77777777" w:rsidTr="00D24D30">
        <w:tc>
          <w:tcPr>
            <w:tcW w:w="4247" w:type="dxa"/>
            <w:vAlign w:val="bottom"/>
          </w:tcPr>
          <w:p w14:paraId="75653616"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Leo me parle de la maman. Leo veut que la maman </w:t>
            </w:r>
          </w:p>
          <w:p w14:paraId="46D8E703"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dans la salle de bain/le parfum/sente</w:t>
            </w:r>
          </w:p>
        </w:tc>
        <w:tc>
          <w:tcPr>
            <w:tcW w:w="4813" w:type="dxa"/>
            <w:vAlign w:val="bottom"/>
          </w:tcPr>
          <w:p w14:paraId="0A232773"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Max erzählt mir vom Chef. Max sagt, dass der Chef </w:t>
            </w:r>
          </w:p>
          <w:p w14:paraId="01AD1397"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morgen/wird kochen/die Nudeln</w:t>
            </w:r>
          </w:p>
        </w:tc>
      </w:tr>
      <w:tr w:rsidR="00982C66" w:rsidRPr="00294182" w14:paraId="71AE9CE0" w14:textId="77777777" w:rsidTr="00D24D30">
        <w:tc>
          <w:tcPr>
            <w:tcW w:w="4247" w:type="dxa"/>
            <w:vAlign w:val="bottom"/>
          </w:tcPr>
          <w:p w14:paraId="782456A4"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Max me parle du médecin. Max croit que le médecin </w:t>
            </w:r>
          </w:p>
          <w:p w14:paraId="251CBBD4"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dans le salon/le journal/lit</w:t>
            </w:r>
          </w:p>
        </w:tc>
        <w:tc>
          <w:tcPr>
            <w:tcW w:w="4813" w:type="dxa"/>
            <w:vAlign w:val="bottom"/>
          </w:tcPr>
          <w:p w14:paraId="5A5E7D5F"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erzählt mir vom Mädchen. Leo glaubt, dass das Mädchen </w:t>
            </w:r>
          </w:p>
          <w:p w14:paraId="75FC78AE"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Karten/jetzt/spielt</w:t>
            </w:r>
          </w:p>
        </w:tc>
      </w:tr>
      <w:tr w:rsidR="00982C66" w:rsidRPr="00294182" w14:paraId="7A6CF1DB" w14:textId="77777777" w:rsidTr="00D24D30">
        <w:tc>
          <w:tcPr>
            <w:tcW w:w="4247" w:type="dxa"/>
            <w:vAlign w:val="bottom"/>
          </w:tcPr>
          <w:p w14:paraId="52C52C58"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Lisa me parle de l'invité. Lisa pense que l'invité </w:t>
            </w:r>
          </w:p>
          <w:p w14:paraId="71430641"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dans la chambre/entend/une musique</w:t>
            </w:r>
          </w:p>
        </w:tc>
        <w:tc>
          <w:tcPr>
            <w:tcW w:w="4813" w:type="dxa"/>
            <w:vAlign w:val="bottom"/>
          </w:tcPr>
          <w:p w14:paraId="3353E719"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Maria erzählt mir von der Kellnerin. Maria denkt, dass die Kellnerin </w:t>
            </w:r>
          </w:p>
          <w:p w14:paraId="34D56ABF"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den Tisch/säubert/jetzt</w:t>
            </w:r>
          </w:p>
        </w:tc>
      </w:tr>
      <w:tr w:rsidR="00982C66" w:rsidRPr="00294182" w14:paraId="6188C699" w14:textId="77777777" w:rsidTr="00D24D30">
        <w:tc>
          <w:tcPr>
            <w:tcW w:w="4247" w:type="dxa"/>
            <w:vAlign w:val="bottom"/>
          </w:tcPr>
          <w:p w14:paraId="408761E8"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Leo me parle du bébé. Leo apprend que le bébé </w:t>
            </w:r>
          </w:p>
          <w:p w14:paraId="24C3EB28"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profondément/dans la chambre/dort</w:t>
            </w:r>
          </w:p>
        </w:tc>
        <w:tc>
          <w:tcPr>
            <w:tcW w:w="4813" w:type="dxa"/>
            <w:vAlign w:val="bottom"/>
          </w:tcPr>
          <w:p w14:paraId="0B212A43"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Max erzählt mir vom Professor. Max sagt, dass der Professor </w:t>
            </w:r>
          </w:p>
          <w:p w14:paraId="125EFFD2"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schreibt/jetzt/den Brief</w:t>
            </w:r>
          </w:p>
        </w:tc>
      </w:tr>
      <w:tr w:rsidR="00982C66" w:rsidRPr="00294182" w14:paraId="1A88D3A9" w14:textId="77777777" w:rsidTr="00D24D30">
        <w:tc>
          <w:tcPr>
            <w:tcW w:w="4247" w:type="dxa"/>
          </w:tcPr>
          <w:p w14:paraId="5737B4F8"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Marie me parle de l’ouvrier. Marie voit que l’ouvrier  </w:t>
            </w:r>
          </w:p>
          <w:p w14:paraId="0F2682AF"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le mur/peint/dans la cuisine</w:t>
            </w:r>
          </w:p>
        </w:tc>
        <w:tc>
          <w:tcPr>
            <w:tcW w:w="4813" w:type="dxa"/>
            <w:vAlign w:val="bottom"/>
          </w:tcPr>
          <w:p w14:paraId="53703F53"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Lisa erzählt mir von der Schauspielerin. Lisa erfährt, dass die Schauspielerin </w:t>
            </w:r>
          </w:p>
          <w:p w14:paraId="143A457F"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singt/ein Lied/jetzt</w:t>
            </w:r>
          </w:p>
        </w:tc>
      </w:tr>
      <w:tr w:rsidR="00982C66" w:rsidRPr="00294182" w14:paraId="69873FA1" w14:textId="77777777" w:rsidTr="00D24D30">
        <w:tc>
          <w:tcPr>
            <w:tcW w:w="4247" w:type="dxa"/>
            <w:vAlign w:val="bottom"/>
          </w:tcPr>
          <w:p w14:paraId="0E2CA88E"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Max me parle de la voisine. Max dit que la voisine </w:t>
            </w:r>
          </w:p>
          <w:p w14:paraId="624AFEDD"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coud/dans la chambre/une robe</w:t>
            </w:r>
          </w:p>
        </w:tc>
        <w:tc>
          <w:tcPr>
            <w:tcW w:w="4813" w:type="dxa"/>
            <w:vAlign w:val="bottom"/>
          </w:tcPr>
          <w:p w14:paraId="722055B9"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erzählt mir vom Polizisten. Leo glaubt, dass der Polizist </w:t>
            </w:r>
          </w:p>
          <w:p w14:paraId="5D859A8F"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jetzt/laut/redet</w:t>
            </w:r>
          </w:p>
        </w:tc>
      </w:tr>
      <w:tr w:rsidR="00982C66" w:rsidRPr="00294182" w14:paraId="7E712FB6" w14:textId="77777777" w:rsidTr="00D24D30">
        <w:tc>
          <w:tcPr>
            <w:tcW w:w="4247" w:type="dxa"/>
            <w:vAlign w:val="bottom"/>
          </w:tcPr>
          <w:p w14:paraId="04A101F9"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Lisa me parle de l'enfant. Lisa apprend que l'enfant</w:t>
            </w:r>
          </w:p>
          <w:p w14:paraId="2FD551F3"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boit/de l'eau/dans la cuisine</w:t>
            </w:r>
          </w:p>
        </w:tc>
        <w:tc>
          <w:tcPr>
            <w:tcW w:w="4813" w:type="dxa"/>
            <w:vAlign w:val="bottom"/>
          </w:tcPr>
          <w:p w14:paraId="25B59C5D"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Maria erzählt mir von dem Jungen. Maria denkt, dass der Junge</w:t>
            </w:r>
          </w:p>
          <w:p w14:paraId="433C6165"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jetzt/isst/einen Apfel</w:t>
            </w:r>
          </w:p>
        </w:tc>
      </w:tr>
      <w:tr w:rsidR="00982C66" w:rsidRPr="00294182" w14:paraId="2BD62B5F" w14:textId="77777777" w:rsidTr="00D24D30">
        <w:tc>
          <w:tcPr>
            <w:tcW w:w="4247" w:type="dxa"/>
            <w:tcBorders>
              <w:bottom w:val="single" w:sz="4" w:space="0" w:color="auto"/>
            </w:tcBorders>
            <w:vAlign w:val="bottom"/>
          </w:tcPr>
          <w:p w14:paraId="57405905"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Leo me parle de la maman. Leo pense que la maman</w:t>
            </w:r>
          </w:p>
          <w:p w14:paraId="5AA3F10D"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dans la salle de bain/le parfum/sent </w:t>
            </w:r>
          </w:p>
        </w:tc>
        <w:tc>
          <w:tcPr>
            <w:tcW w:w="4813" w:type="dxa"/>
            <w:tcBorders>
              <w:bottom w:val="single" w:sz="4" w:space="0" w:color="auto"/>
            </w:tcBorders>
            <w:vAlign w:val="bottom"/>
          </w:tcPr>
          <w:p w14:paraId="5E637090"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Max erzählt mir vom Chef. Max sagt, dass der Chef </w:t>
            </w:r>
          </w:p>
          <w:p w14:paraId="27E23348"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die Nudeln/jetzt/kocht</w:t>
            </w:r>
          </w:p>
        </w:tc>
      </w:tr>
      <w:tr w:rsidR="00982C66" w:rsidRPr="00552689" w14:paraId="155BA38B" w14:textId="77777777" w:rsidTr="00D24D30">
        <w:tc>
          <w:tcPr>
            <w:tcW w:w="9060" w:type="dxa"/>
            <w:gridSpan w:val="2"/>
            <w:tcBorders>
              <w:top w:val="single" w:sz="4" w:space="0" w:color="auto"/>
              <w:bottom w:val="single" w:sz="4" w:space="0" w:color="auto"/>
            </w:tcBorders>
            <w:vAlign w:val="bottom"/>
          </w:tcPr>
          <w:p w14:paraId="524AA9A9" w14:textId="77777777" w:rsidR="00982C66" w:rsidRPr="00552689" w:rsidRDefault="00982C66" w:rsidP="00D24D30">
            <w:pPr>
              <w:contextualSpacing/>
              <w:rPr>
                <w:rFonts w:ascii="Times New Roman" w:hAnsi="Times New Roman" w:cs="Times New Roman"/>
                <w:color w:val="000000"/>
                <w:sz w:val="16"/>
                <w:szCs w:val="16"/>
                <w:lang w:val="en-US"/>
              </w:rPr>
            </w:pPr>
            <w:r w:rsidRPr="00552689">
              <w:rPr>
                <w:rFonts w:ascii="Times New Roman" w:hAnsi="Times New Roman" w:cs="Times New Roman"/>
                <w:b/>
                <w:color w:val="000000"/>
                <w:sz w:val="16"/>
                <w:szCs w:val="16"/>
                <w:lang w:val="en-US"/>
              </w:rPr>
              <w:t>Conditional reference</w:t>
            </w:r>
          </w:p>
        </w:tc>
      </w:tr>
      <w:tr w:rsidR="00982C66" w:rsidRPr="00552689" w14:paraId="1C86559D" w14:textId="77777777" w:rsidTr="00D24D30">
        <w:tc>
          <w:tcPr>
            <w:tcW w:w="4247" w:type="dxa"/>
            <w:tcBorders>
              <w:top w:val="single" w:sz="4" w:space="0" w:color="auto"/>
            </w:tcBorders>
          </w:tcPr>
          <w:p w14:paraId="779DDB97" w14:textId="77777777" w:rsidR="00982C66" w:rsidRPr="00552689" w:rsidRDefault="00982C66" w:rsidP="00D24D30">
            <w:pPr>
              <w:rPr>
                <w:rFonts w:ascii="Times New Roman" w:hAnsi="Times New Roman" w:cs="Times New Roman"/>
                <w:i/>
                <w:color w:val="000000"/>
                <w:sz w:val="16"/>
                <w:szCs w:val="16"/>
                <w:lang w:val="en-US"/>
              </w:rPr>
            </w:pPr>
            <w:r w:rsidRPr="00552689">
              <w:rPr>
                <w:rFonts w:ascii="Times New Roman" w:hAnsi="Times New Roman" w:cs="Times New Roman"/>
                <w:i/>
                <w:color w:val="000000"/>
                <w:sz w:val="16"/>
                <w:szCs w:val="16"/>
                <w:lang w:val="en-US"/>
              </w:rPr>
              <w:t>French</w:t>
            </w:r>
          </w:p>
        </w:tc>
        <w:tc>
          <w:tcPr>
            <w:tcW w:w="4813" w:type="dxa"/>
            <w:tcBorders>
              <w:top w:val="single" w:sz="4" w:space="0" w:color="auto"/>
            </w:tcBorders>
          </w:tcPr>
          <w:p w14:paraId="7DFE36B9" w14:textId="77777777" w:rsidR="00982C66" w:rsidRPr="00552689" w:rsidRDefault="00982C66" w:rsidP="00D24D30">
            <w:pPr>
              <w:rPr>
                <w:rFonts w:ascii="Times New Roman" w:hAnsi="Times New Roman" w:cs="Times New Roman"/>
                <w:i/>
                <w:color w:val="000000"/>
                <w:sz w:val="16"/>
                <w:szCs w:val="16"/>
                <w:lang w:val="en-US"/>
              </w:rPr>
            </w:pPr>
            <w:r w:rsidRPr="00552689">
              <w:rPr>
                <w:rFonts w:ascii="Times New Roman" w:hAnsi="Times New Roman" w:cs="Times New Roman"/>
                <w:i/>
                <w:color w:val="000000"/>
                <w:sz w:val="16"/>
                <w:szCs w:val="16"/>
                <w:lang w:val="en-US"/>
              </w:rPr>
              <w:t>German</w:t>
            </w:r>
          </w:p>
        </w:tc>
      </w:tr>
      <w:tr w:rsidR="00982C66" w:rsidRPr="00552689" w14:paraId="3D548ED4" w14:textId="77777777" w:rsidTr="00D24D30">
        <w:tc>
          <w:tcPr>
            <w:tcW w:w="4247" w:type="dxa"/>
          </w:tcPr>
          <w:p w14:paraId="688F2BFE" w14:textId="77777777" w:rsidR="00982C66" w:rsidRPr="00294182" w:rsidRDefault="00982C66" w:rsidP="00D24D30">
            <w:pPr>
              <w:rPr>
                <w:rFonts w:ascii="Times New Roman" w:hAnsi="Times New Roman" w:cs="Times New Roman"/>
                <w:sz w:val="16"/>
                <w:szCs w:val="16"/>
              </w:rPr>
            </w:pPr>
            <w:r w:rsidRPr="00294182">
              <w:rPr>
                <w:rFonts w:ascii="Times New Roman" w:hAnsi="Times New Roman" w:cs="Times New Roman"/>
                <w:sz w:val="16"/>
                <w:szCs w:val="16"/>
              </w:rPr>
              <w:t xml:space="preserve">Marie veut lire le texte. Si le professeur écrit clairement,  </w:t>
            </w:r>
          </w:p>
          <w:p w14:paraId="5797A5CF" w14:textId="77777777" w:rsidR="00982C66" w:rsidRPr="00552689" w:rsidRDefault="00982C66" w:rsidP="00D24D30">
            <w:pPr>
              <w:rPr>
                <w:rFonts w:ascii="Times New Roman" w:hAnsi="Times New Roman" w:cs="Times New Roman"/>
                <w:i/>
                <w:color w:val="000000"/>
                <w:sz w:val="16"/>
                <w:szCs w:val="16"/>
                <w:lang w:val="en-US"/>
              </w:rPr>
            </w:pPr>
            <w:r w:rsidRPr="00552689">
              <w:rPr>
                <w:rFonts w:ascii="Times New Roman" w:hAnsi="Times New Roman" w:cs="Times New Roman"/>
                <w:color w:val="000000"/>
                <w:sz w:val="16"/>
                <w:szCs w:val="16"/>
                <w:lang w:val="en-US"/>
              </w:rPr>
              <w:t xml:space="preserve">Marie/lira/le </w:t>
            </w:r>
            <w:proofErr w:type="spellStart"/>
            <w:r w:rsidRPr="00552689">
              <w:rPr>
                <w:rFonts w:ascii="Times New Roman" w:hAnsi="Times New Roman" w:cs="Times New Roman"/>
                <w:color w:val="000000"/>
                <w:sz w:val="16"/>
                <w:szCs w:val="16"/>
                <w:lang w:val="en-US"/>
              </w:rPr>
              <w:t>texte</w:t>
            </w:r>
            <w:proofErr w:type="spellEnd"/>
          </w:p>
        </w:tc>
        <w:tc>
          <w:tcPr>
            <w:tcW w:w="4813" w:type="dxa"/>
            <w:vAlign w:val="center"/>
          </w:tcPr>
          <w:p w14:paraId="6FC0DDAC"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Maria will den Text lesen. Wenn der Lehrer schön schreibt, </w:t>
            </w:r>
          </w:p>
          <w:p w14:paraId="550509C4" w14:textId="77777777" w:rsidR="00982C66" w:rsidRPr="00552689" w:rsidRDefault="00982C66" w:rsidP="00D24D30">
            <w:pPr>
              <w:rPr>
                <w:rFonts w:ascii="Times New Roman" w:hAnsi="Times New Roman" w:cs="Times New Roman"/>
                <w:i/>
                <w:color w:val="000000"/>
                <w:sz w:val="16"/>
                <w:szCs w:val="16"/>
                <w:lang w:val="en-US"/>
              </w:rPr>
            </w:pPr>
            <w:r w:rsidRPr="00552689">
              <w:rPr>
                <w:rFonts w:ascii="Times New Roman" w:hAnsi="Times New Roman" w:cs="Times New Roman"/>
                <w:color w:val="000000"/>
                <w:sz w:val="16"/>
                <w:szCs w:val="16"/>
                <w:lang w:val="en-US"/>
              </w:rPr>
              <w:t>Maria/</w:t>
            </w:r>
            <w:proofErr w:type="spellStart"/>
            <w:r w:rsidRPr="00552689">
              <w:rPr>
                <w:rFonts w:ascii="Times New Roman" w:hAnsi="Times New Roman" w:cs="Times New Roman"/>
                <w:color w:val="000000"/>
                <w:sz w:val="16"/>
                <w:szCs w:val="16"/>
                <w:lang w:val="en-US"/>
              </w:rPr>
              <w:t>liest</w:t>
            </w:r>
            <w:proofErr w:type="spellEnd"/>
            <w:r w:rsidRPr="00552689">
              <w:rPr>
                <w:rFonts w:ascii="Times New Roman" w:hAnsi="Times New Roman" w:cs="Times New Roman"/>
                <w:color w:val="000000"/>
                <w:sz w:val="16"/>
                <w:szCs w:val="16"/>
                <w:lang w:val="en-US"/>
              </w:rPr>
              <w:t>/den Text</w:t>
            </w:r>
          </w:p>
        </w:tc>
      </w:tr>
      <w:tr w:rsidR="00982C66" w:rsidRPr="00552689" w14:paraId="6F5FAE1E" w14:textId="77777777" w:rsidTr="00D24D30">
        <w:tc>
          <w:tcPr>
            <w:tcW w:w="4247" w:type="dxa"/>
          </w:tcPr>
          <w:p w14:paraId="6FF820B2"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 xml:space="preserve">Max veut entendre le discours. Si le policier parle fort,  </w:t>
            </w:r>
          </w:p>
          <w:p w14:paraId="1D0B4A06" w14:textId="77777777" w:rsidR="00982C66" w:rsidRPr="00552689" w:rsidRDefault="00982C66" w:rsidP="00D24D30">
            <w:pPr>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Max/le </w:t>
            </w:r>
            <w:proofErr w:type="spellStart"/>
            <w:r w:rsidRPr="00552689">
              <w:rPr>
                <w:rFonts w:ascii="Times New Roman" w:hAnsi="Times New Roman" w:cs="Times New Roman"/>
                <w:color w:val="000000"/>
                <w:sz w:val="16"/>
                <w:szCs w:val="16"/>
                <w:lang w:val="en-US"/>
              </w:rPr>
              <w:t>discours</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entendra</w:t>
            </w:r>
            <w:proofErr w:type="spellEnd"/>
          </w:p>
        </w:tc>
        <w:tc>
          <w:tcPr>
            <w:tcW w:w="4813" w:type="dxa"/>
            <w:vAlign w:val="center"/>
          </w:tcPr>
          <w:p w14:paraId="5523774F"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Max will die Rede hören. Wenn der Polizist laut redet, </w:t>
            </w:r>
          </w:p>
          <w:p w14:paraId="4CA4F534" w14:textId="77777777" w:rsidR="00982C66" w:rsidRPr="00552689" w:rsidRDefault="00982C66" w:rsidP="00D24D30">
            <w:pPr>
              <w:contextualSpacing/>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Max/die Rede/</w:t>
            </w:r>
            <w:proofErr w:type="spellStart"/>
            <w:r w:rsidRPr="00552689">
              <w:rPr>
                <w:rFonts w:ascii="Times New Roman" w:hAnsi="Times New Roman" w:cs="Times New Roman"/>
                <w:color w:val="000000"/>
                <w:sz w:val="16"/>
                <w:szCs w:val="16"/>
                <w:lang w:val="en-US"/>
              </w:rPr>
              <w:t>hört</w:t>
            </w:r>
            <w:proofErr w:type="spellEnd"/>
          </w:p>
        </w:tc>
      </w:tr>
      <w:tr w:rsidR="00982C66" w:rsidRPr="00552689" w14:paraId="0A135CCC" w14:textId="77777777" w:rsidTr="00D24D30">
        <w:tc>
          <w:tcPr>
            <w:tcW w:w="4247" w:type="dxa"/>
          </w:tcPr>
          <w:p w14:paraId="44A7BA1F"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 xml:space="preserve">Lisa veut boire de l’eau. Si la serveuse lave le verre,  </w:t>
            </w:r>
          </w:p>
          <w:p w14:paraId="719C0F99" w14:textId="77777777" w:rsidR="00982C66" w:rsidRPr="00552689" w:rsidRDefault="00982C66" w:rsidP="00D24D30">
            <w:pPr>
              <w:contextualSpacing/>
              <w:rPr>
                <w:rFonts w:ascii="Times New Roman" w:hAnsi="Times New Roman" w:cs="Times New Roman"/>
                <w:sz w:val="16"/>
                <w:szCs w:val="16"/>
                <w:lang w:val="en-US"/>
              </w:rPr>
            </w:pPr>
            <w:proofErr w:type="spellStart"/>
            <w:r w:rsidRPr="00552689">
              <w:rPr>
                <w:rFonts w:ascii="Times New Roman" w:hAnsi="Times New Roman" w:cs="Times New Roman"/>
                <w:color w:val="000000"/>
                <w:sz w:val="16"/>
                <w:szCs w:val="16"/>
                <w:lang w:val="en-US"/>
              </w:rPr>
              <w:t>boira</w:t>
            </w:r>
            <w:proofErr w:type="spellEnd"/>
            <w:r w:rsidRPr="00552689">
              <w:rPr>
                <w:rFonts w:ascii="Times New Roman" w:hAnsi="Times New Roman" w:cs="Times New Roman"/>
                <w:color w:val="000000"/>
                <w:sz w:val="16"/>
                <w:szCs w:val="16"/>
                <w:lang w:val="en-US"/>
              </w:rPr>
              <w:t xml:space="preserve">/Lisa/de </w:t>
            </w:r>
            <w:proofErr w:type="spellStart"/>
            <w:r w:rsidRPr="00552689">
              <w:rPr>
                <w:rFonts w:ascii="Times New Roman" w:hAnsi="Times New Roman" w:cs="Times New Roman"/>
                <w:color w:val="000000"/>
                <w:sz w:val="16"/>
                <w:szCs w:val="16"/>
                <w:lang w:val="en-US"/>
              </w:rPr>
              <w:t>l'eau</w:t>
            </w:r>
            <w:proofErr w:type="spellEnd"/>
          </w:p>
        </w:tc>
        <w:tc>
          <w:tcPr>
            <w:tcW w:w="4813" w:type="dxa"/>
            <w:vAlign w:val="center"/>
          </w:tcPr>
          <w:p w14:paraId="0B0F66B5"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Lisa will Wasser trinken. Wenn die Kellnerin das Glas säubert, </w:t>
            </w:r>
          </w:p>
          <w:p w14:paraId="68E3E69F" w14:textId="77777777" w:rsidR="00982C66" w:rsidRPr="00552689" w:rsidRDefault="00982C66" w:rsidP="00D24D30">
            <w:pPr>
              <w:contextualSpacing/>
              <w:rPr>
                <w:rFonts w:ascii="Times New Roman" w:hAnsi="Times New Roman" w:cs="Times New Roman"/>
                <w:color w:val="000000"/>
                <w:sz w:val="16"/>
                <w:szCs w:val="16"/>
                <w:lang w:val="en-US"/>
              </w:rPr>
            </w:pPr>
            <w:proofErr w:type="spellStart"/>
            <w:r w:rsidRPr="00552689">
              <w:rPr>
                <w:rFonts w:ascii="Times New Roman" w:hAnsi="Times New Roman" w:cs="Times New Roman"/>
                <w:color w:val="000000"/>
                <w:sz w:val="16"/>
                <w:szCs w:val="16"/>
                <w:lang w:val="en-US"/>
              </w:rPr>
              <w:t>trinkt</w:t>
            </w:r>
            <w:proofErr w:type="spellEnd"/>
            <w:r w:rsidRPr="00552689">
              <w:rPr>
                <w:rFonts w:ascii="Times New Roman" w:hAnsi="Times New Roman" w:cs="Times New Roman"/>
                <w:color w:val="000000"/>
                <w:sz w:val="16"/>
                <w:szCs w:val="16"/>
                <w:lang w:val="en-US"/>
              </w:rPr>
              <w:t>/Lisa/Wasser</w:t>
            </w:r>
          </w:p>
        </w:tc>
      </w:tr>
      <w:tr w:rsidR="00982C66" w:rsidRPr="00552689" w14:paraId="36910221" w14:textId="77777777" w:rsidTr="00D24D30">
        <w:tc>
          <w:tcPr>
            <w:tcW w:w="4247" w:type="dxa"/>
            <w:tcBorders>
              <w:bottom w:val="single" w:sz="4" w:space="0" w:color="auto"/>
            </w:tcBorders>
          </w:tcPr>
          <w:p w14:paraId="23DBBB54"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 xml:space="preserve">Leo veut dormir. Si la maman chante la berceuse,  </w:t>
            </w:r>
          </w:p>
          <w:p w14:paraId="3FAE485A" w14:textId="77777777" w:rsidR="00982C66" w:rsidRPr="00552689" w:rsidRDefault="00982C66" w:rsidP="00D24D30">
            <w:pPr>
              <w:contextualSpacing/>
              <w:rPr>
                <w:rFonts w:ascii="Times New Roman" w:hAnsi="Times New Roman" w:cs="Times New Roman"/>
                <w:sz w:val="16"/>
                <w:szCs w:val="16"/>
                <w:lang w:val="en-US"/>
              </w:rPr>
            </w:pPr>
            <w:proofErr w:type="spellStart"/>
            <w:r w:rsidRPr="00552689">
              <w:rPr>
                <w:rFonts w:ascii="Times New Roman" w:hAnsi="Times New Roman" w:cs="Times New Roman"/>
                <w:color w:val="000000"/>
                <w:sz w:val="16"/>
                <w:szCs w:val="16"/>
                <w:lang w:val="en-US"/>
              </w:rPr>
              <w:t>profondément</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dormira</w:t>
            </w:r>
            <w:proofErr w:type="spellEnd"/>
            <w:r w:rsidRPr="00552689">
              <w:rPr>
                <w:rFonts w:ascii="Times New Roman" w:hAnsi="Times New Roman" w:cs="Times New Roman"/>
                <w:color w:val="000000"/>
                <w:sz w:val="16"/>
                <w:szCs w:val="16"/>
                <w:lang w:val="en-US"/>
              </w:rPr>
              <w:t>/Leo</w:t>
            </w:r>
          </w:p>
        </w:tc>
        <w:tc>
          <w:tcPr>
            <w:tcW w:w="4813" w:type="dxa"/>
            <w:tcBorders>
              <w:bottom w:val="single" w:sz="4" w:space="0" w:color="auto"/>
            </w:tcBorders>
            <w:vAlign w:val="center"/>
          </w:tcPr>
          <w:p w14:paraId="1C1A7F70"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will schlafen. Wenn die Mutter das Wiegenlied singt, </w:t>
            </w:r>
          </w:p>
          <w:p w14:paraId="3F979DE4" w14:textId="77777777" w:rsidR="00982C66" w:rsidRPr="00552689" w:rsidRDefault="00982C66" w:rsidP="00D24D30">
            <w:pPr>
              <w:contextualSpacing/>
              <w:rPr>
                <w:rFonts w:ascii="Times New Roman" w:hAnsi="Times New Roman" w:cs="Times New Roman"/>
                <w:color w:val="000000"/>
                <w:sz w:val="16"/>
                <w:szCs w:val="16"/>
                <w:lang w:val="en-US"/>
              </w:rPr>
            </w:pPr>
            <w:proofErr w:type="spellStart"/>
            <w:r w:rsidRPr="00552689">
              <w:rPr>
                <w:rFonts w:ascii="Times New Roman" w:hAnsi="Times New Roman" w:cs="Times New Roman"/>
                <w:color w:val="000000"/>
                <w:sz w:val="16"/>
                <w:szCs w:val="16"/>
                <w:lang w:val="en-US"/>
              </w:rPr>
              <w:t>schläft</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tief</w:t>
            </w:r>
            <w:proofErr w:type="spellEnd"/>
            <w:r w:rsidRPr="00552689">
              <w:rPr>
                <w:rFonts w:ascii="Times New Roman" w:hAnsi="Times New Roman" w:cs="Times New Roman"/>
                <w:color w:val="000000"/>
                <w:sz w:val="16"/>
                <w:szCs w:val="16"/>
                <w:lang w:val="en-US"/>
              </w:rPr>
              <w:t>/Leo</w:t>
            </w:r>
          </w:p>
        </w:tc>
      </w:tr>
    </w:tbl>
    <w:p w14:paraId="740B7EB5" w14:textId="77777777" w:rsidR="00982C66" w:rsidRPr="00552689" w:rsidRDefault="00982C66" w:rsidP="00982C66">
      <w:pPr>
        <w:rPr>
          <w:rFonts w:ascii="Times New Roman" w:hAnsi="Times New Roman" w:cs="Times New Roman"/>
          <w:i/>
          <w:iCs/>
          <w:sz w:val="18"/>
          <w:szCs w:val="18"/>
          <w:lang w:val="en-US"/>
        </w:rPr>
      </w:pPr>
      <w:r w:rsidRPr="00552689">
        <w:rPr>
          <w:rFonts w:ascii="Times New Roman" w:hAnsi="Times New Roman" w:cs="Times New Roman"/>
          <w:i/>
          <w:iCs/>
          <w:sz w:val="18"/>
          <w:szCs w:val="18"/>
          <w:lang w:val="en-US"/>
        </w:rPr>
        <w:t>C2. Word ordering alone</w:t>
      </w:r>
    </w:p>
    <w:p w14:paraId="7808D3F8" w14:textId="77777777" w:rsidR="00982C66" w:rsidRPr="00552689" w:rsidRDefault="00982C66" w:rsidP="00982C66">
      <w:pPr>
        <w:rPr>
          <w:rFonts w:ascii="Times New Roman" w:hAnsi="Times New Roman" w:cs="Times New Roman"/>
          <w:i/>
          <w:iCs/>
          <w:sz w:val="18"/>
          <w:szCs w:val="18"/>
          <w:lang w:val="en-US"/>
        </w:rPr>
      </w:pPr>
      <w:r w:rsidRPr="00552689">
        <w:rPr>
          <w:rFonts w:ascii="Times New Roman" w:hAnsi="Times New Roman" w:cs="Times New Roman"/>
          <w:i/>
          <w:iCs/>
          <w:sz w:val="18"/>
          <w:szCs w:val="18"/>
          <w:lang w:val="en-US"/>
        </w:rPr>
        <w:t>C2. Word ordering alone (continued)</w:t>
      </w:r>
    </w:p>
    <w:tbl>
      <w:tblPr>
        <w:tblStyle w:val="Grilledetableauclair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813"/>
      </w:tblGrid>
      <w:tr w:rsidR="00982C66" w:rsidRPr="00552689" w14:paraId="320D32EC" w14:textId="77777777" w:rsidTr="00D24D30">
        <w:tc>
          <w:tcPr>
            <w:tcW w:w="4247" w:type="dxa"/>
            <w:tcBorders>
              <w:top w:val="single" w:sz="4" w:space="0" w:color="auto"/>
            </w:tcBorders>
          </w:tcPr>
          <w:p w14:paraId="05B8D8CB"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Max veut manger des pâtes. Si le chef cuit l’eau,</w:t>
            </w:r>
          </w:p>
          <w:p w14:paraId="1F61956D" w14:textId="77777777" w:rsidR="00982C66" w:rsidRPr="00552689" w:rsidRDefault="00982C66" w:rsidP="00D24D30">
            <w:pPr>
              <w:contextualSpacing/>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les pâtes/Max/mangera</w:t>
            </w:r>
            <w:r w:rsidRPr="00552689">
              <w:rPr>
                <w:rFonts w:ascii="Times New Roman" w:hAnsi="Times New Roman" w:cs="Times New Roman"/>
                <w:sz w:val="16"/>
                <w:szCs w:val="16"/>
                <w:lang w:val="en-US"/>
              </w:rPr>
              <w:t xml:space="preserve">  </w:t>
            </w:r>
          </w:p>
        </w:tc>
        <w:tc>
          <w:tcPr>
            <w:tcW w:w="4813" w:type="dxa"/>
            <w:tcBorders>
              <w:top w:val="single" w:sz="4" w:space="0" w:color="auto"/>
            </w:tcBorders>
            <w:vAlign w:val="center"/>
          </w:tcPr>
          <w:p w14:paraId="7DAE3A7B"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Max will Nudeln essen. Wenn der Chef das Wasser kocht, </w:t>
            </w:r>
          </w:p>
          <w:p w14:paraId="20067041" w14:textId="77777777" w:rsidR="00982C66" w:rsidRPr="00552689" w:rsidRDefault="00982C66" w:rsidP="00D24D30">
            <w:pPr>
              <w:contextualSpacing/>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 xml:space="preserve">die </w:t>
            </w:r>
            <w:proofErr w:type="spellStart"/>
            <w:r w:rsidRPr="00552689">
              <w:rPr>
                <w:rFonts w:ascii="Times New Roman" w:hAnsi="Times New Roman" w:cs="Times New Roman"/>
                <w:color w:val="000000"/>
                <w:sz w:val="16"/>
                <w:szCs w:val="16"/>
                <w:lang w:val="en-US"/>
              </w:rPr>
              <w:t>Nudeln</w:t>
            </w:r>
            <w:proofErr w:type="spellEnd"/>
            <w:r w:rsidRPr="00552689">
              <w:rPr>
                <w:rFonts w:ascii="Times New Roman" w:hAnsi="Times New Roman" w:cs="Times New Roman"/>
                <w:color w:val="000000"/>
                <w:sz w:val="16"/>
                <w:szCs w:val="16"/>
                <w:lang w:val="en-US"/>
              </w:rPr>
              <w:t>/Max/</w:t>
            </w:r>
            <w:proofErr w:type="spellStart"/>
            <w:r w:rsidRPr="00552689">
              <w:rPr>
                <w:rFonts w:ascii="Times New Roman" w:hAnsi="Times New Roman" w:cs="Times New Roman"/>
                <w:color w:val="000000"/>
                <w:sz w:val="16"/>
                <w:szCs w:val="16"/>
                <w:lang w:val="en-US"/>
              </w:rPr>
              <w:t>isst</w:t>
            </w:r>
            <w:proofErr w:type="spellEnd"/>
          </w:p>
        </w:tc>
      </w:tr>
      <w:tr w:rsidR="00982C66" w:rsidRPr="00552689" w14:paraId="7B8A6ED8" w14:textId="77777777" w:rsidTr="00D24D30">
        <w:tc>
          <w:tcPr>
            <w:tcW w:w="4247" w:type="dxa"/>
          </w:tcPr>
          <w:p w14:paraId="3F676240"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 xml:space="preserve">Marie veut jouer à la princesse. Si la voisine coud la robe,  </w:t>
            </w:r>
          </w:p>
          <w:p w14:paraId="7C30F4E8"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color w:val="000000"/>
                <w:sz w:val="16"/>
                <w:szCs w:val="16"/>
              </w:rPr>
              <w:t>à la princesse/jouera/Marie</w:t>
            </w:r>
          </w:p>
        </w:tc>
        <w:tc>
          <w:tcPr>
            <w:tcW w:w="4813" w:type="dxa"/>
            <w:vAlign w:val="center"/>
          </w:tcPr>
          <w:p w14:paraId="7D30694E"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Maria will Prinzessin spielen. Wenn die Nachbarin das Kleid näht, </w:t>
            </w:r>
          </w:p>
          <w:p w14:paraId="4544CD72" w14:textId="77777777" w:rsidR="00982C66" w:rsidRPr="00552689" w:rsidRDefault="00982C66" w:rsidP="00D24D30">
            <w:pPr>
              <w:contextualSpacing/>
              <w:rPr>
                <w:rFonts w:ascii="Times New Roman" w:hAnsi="Times New Roman" w:cs="Times New Roman"/>
                <w:color w:val="000000"/>
                <w:sz w:val="16"/>
                <w:szCs w:val="16"/>
                <w:lang w:val="en-US"/>
              </w:rPr>
            </w:pPr>
            <w:proofErr w:type="spellStart"/>
            <w:r w:rsidRPr="00552689">
              <w:rPr>
                <w:rFonts w:ascii="Times New Roman" w:hAnsi="Times New Roman" w:cs="Times New Roman"/>
                <w:color w:val="000000"/>
                <w:sz w:val="16"/>
                <w:szCs w:val="16"/>
                <w:lang w:val="en-US"/>
              </w:rPr>
              <w:t>Prinzessin</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spielt</w:t>
            </w:r>
            <w:proofErr w:type="spellEnd"/>
            <w:r w:rsidRPr="00552689">
              <w:rPr>
                <w:rFonts w:ascii="Times New Roman" w:hAnsi="Times New Roman" w:cs="Times New Roman"/>
                <w:color w:val="000000"/>
                <w:sz w:val="16"/>
                <w:szCs w:val="16"/>
                <w:lang w:val="en-US"/>
              </w:rPr>
              <w:t>/Maria</w:t>
            </w:r>
          </w:p>
        </w:tc>
      </w:tr>
      <w:tr w:rsidR="00982C66" w:rsidRPr="00552689" w14:paraId="2801952C" w14:textId="77777777" w:rsidTr="00D24D30">
        <w:tc>
          <w:tcPr>
            <w:tcW w:w="4247" w:type="dxa"/>
          </w:tcPr>
          <w:p w14:paraId="08CB4BE8"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 xml:space="preserve">Lisa veut sentir la peinture. Si l’ouvrier peint le mur, </w:t>
            </w:r>
          </w:p>
          <w:p w14:paraId="7A2BCB6F" w14:textId="77777777" w:rsidR="00982C66" w:rsidRPr="00552689" w:rsidRDefault="00982C66" w:rsidP="00D24D30">
            <w:pPr>
              <w:contextualSpacing/>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Lisa/</w:t>
            </w:r>
            <w:proofErr w:type="spellStart"/>
            <w:r w:rsidRPr="00552689">
              <w:rPr>
                <w:rFonts w:ascii="Times New Roman" w:hAnsi="Times New Roman" w:cs="Times New Roman"/>
                <w:color w:val="000000"/>
                <w:sz w:val="16"/>
                <w:szCs w:val="16"/>
                <w:lang w:val="en-US"/>
              </w:rPr>
              <w:t>sentira</w:t>
            </w:r>
            <w:proofErr w:type="spellEnd"/>
            <w:r w:rsidRPr="00552689">
              <w:rPr>
                <w:rFonts w:ascii="Times New Roman" w:hAnsi="Times New Roman" w:cs="Times New Roman"/>
                <w:color w:val="000000"/>
                <w:sz w:val="16"/>
                <w:szCs w:val="16"/>
                <w:lang w:val="en-US"/>
              </w:rPr>
              <w:t xml:space="preserve">/la </w:t>
            </w:r>
            <w:proofErr w:type="spellStart"/>
            <w:r w:rsidRPr="00552689">
              <w:rPr>
                <w:rFonts w:ascii="Times New Roman" w:hAnsi="Times New Roman" w:cs="Times New Roman"/>
                <w:color w:val="000000"/>
                <w:sz w:val="16"/>
                <w:szCs w:val="16"/>
                <w:lang w:val="en-US"/>
              </w:rPr>
              <w:t>peinture</w:t>
            </w:r>
            <w:proofErr w:type="spellEnd"/>
          </w:p>
        </w:tc>
        <w:tc>
          <w:tcPr>
            <w:tcW w:w="4813" w:type="dxa"/>
            <w:vAlign w:val="center"/>
          </w:tcPr>
          <w:p w14:paraId="7D285E73"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Lisa will die Farbe riechen. Wenn der Arbeiter die Wand streicht, </w:t>
            </w:r>
          </w:p>
          <w:p w14:paraId="10BC6F2C" w14:textId="77777777" w:rsidR="00982C66" w:rsidRPr="00552689" w:rsidRDefault="00982C66" w:rsidP="00D24D30">
            <w:pPr>
              <w:contextualSpacing/>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Lisa /</w:t>
            </w:r>
            <w:proofErr w:type="spellStart"/>
            <w:r w:rsidRPr="00552689">
              <w:rPr>
                <w:rFonts w:ascii="Times New Roman" w:hAnsi="Times New Roman" w:cs="Times New Roman"/>
                <w:color w:val="000000"/>
                <w:sz w:val="16"/>
                <w:szCs w:val="16"/>
                <w:lang w:val="en-US"/>
              </w:rPr>
              <w:t>riecht</w:t>
            </w:r>
            <w:proofErr w:type="spellEnd"/>
            <w:r w:rsidRPr="00552689">
              <w:rPr>
                <w:rFonts w:ascii="Times New Roman" w:hAnsi="Times New Roman" w:cs="Times New Roman"/>
                <w:color w:val="000000"/>
                <w:sz w:val="16"/>
                <w:szCs w:val="16"/>
                <w:lang w:val="en-US"/>
              </w:rPr>
              <w:t xml:space="preserve">/die </w:t>
            </w:r>
            <w:proofErr w:type="spellStart"/>
            <w:r w:rsidRPr="00552689">
              <w:rPr>
                <w:rFonts w:ascii="Times New Roman" w:hAnsi="Times New Roman" w:cs="Times New Roman"/>
                <w:color w:val="000000"/>
                <w:sz w:val="16"/>
                <w:szCs w:val="16"/>
                <w:lang w:val="en-US"/>
              </w:rPr>
              <w:t>Farbe</w:t>
            </w:r>
            <w:proofErr w:type="spellEnd"/>
          </w:p>
        </w:tc>
      </w:tr>
      <w:tr w:rsidR="00982C66" w:rsidRPr="00294182" w14:paraId="2FE5E7ED" w14:textId="77777777" w:rsidTr="00D24D30">
        <w:tc>
          <w:tcPr>
            <w:tcW w:w="4247" w:type="dxa"/>
          </w:tcPr>
          <w:p w14:paraId="5FC47693"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 xml:space="preserve">Marie veut lire le texte. Si le professeur écrivait clairement,  </w:t>
            </w:r>
          </w:p>
          <w:p w14:paraId="0F05CB15" w14:textId="77777777" w:rsidR="00982C66" w:rsidRPr="00552689" w:rsidRDefault="00982C66" w:rsidP="00D24D30">
            <w:pPr>
              <w:contextualSpacing/>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Marie/le </w:t>
            </w:r>
            <w:proofErr w:type="spellStart"/>
            <w:r w:rsidRPr="00552689">
              <w:rPr>
                <w:rFonts w:ascii="Times New Roman" w:hAnsi="Times New Roman" w:cs="Times New Roman"/>
                <w:color w:val="000000"/>
                <w:sz w:val="16"/>
                <w:szCs w:val="16"/>
                <w:lang w:val="en-US"/>
              </w:rPr>
              <w:t>texte</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lirait</w:t>
            </w:r>
            <w:proofErr w:type="spellEnd"/>
          </w:p>
        </w:tc>
        <w:tc>
          <w:tcPr>
            <w:tcW w:w="4813" w:type="dxa"/>
            <w:vAlign w:val="center"/>
          </w:tcPr>
          <w:p w14:paraId="6C4CAAC2"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Maria will den Text lesen. Wenn der Lehrer schön schreiben würde, </w:t>
            </w:r>
          </w:p>
          <w:p w14:paraId="543FD547"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Maria/den Text/würde lesen</w:t>
            </w:r>
          </w:p>
        </w:tc>
      </w:tr>
      <w:tr w:rsidR="00982C66" w:rsidRPr="00294182" w14:paraId="0A4E7162" w14:textId="77777777" w:rsidTr="00D24D30">
        <w:tc>
          <w:tcPr>
            <w:tcW w:w="4247" w:type="dxa"/>
          </w:tcPr>
          <w:p w14:paraId="21FF2E7D"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 xml:space="preserve">Max veut entendre le discours. Si le policier parlait fort,  </w:t>
            </w:r>
          </w:p>
          <w:p w14:paraId="55A73E83" w14:textId="77777777" w:rsidR="00982C66" w:rsidRPr="00552689" w:rsidRDefault="00982C66" w:rsidP="00D24D30">
            <w:pPr>
              <w:contextualSpacing/>
              <w:rPr>
                <w:rFonts w:ascii="Times New Roman" w:hAnsi="Times New Roman" w:cs="Times New Roman"/>
                <w:sz w:val="16"/>
                <w:szCs w:val="16"/>
                <w:lang w:val="en-US"/>
              </w:rPr>
            </w:pPr>
            <w:proofErr w:type="spellStart"/>
            <w:r w:rsidRPr="00552689">
              <w:rPr>
                <w:rFonts w:ascii="Times New Roman" w:hAnsi="Times New Roman" w:cs="Times New Roman"/>
                <w:color w:val="000000"/>
                <w:sz w:val="16"/>
                <w:szCs w:val="16"/>
                <w:lang w:val="en-US"/>
              </w:rPr>
              <w:t>entendrait</w:t>
            </w:r>
            <w:proofErr w:type="spellEnd"/>
            <w:r w:rsidRPr="00552689">
              <w:rPr>
                <w:rFonts w:ascii="Times New Roman" w:hAnsi="Times New Roman" w:cs="Times New Roman"/>
                <w:color w:val="000000"/>
                <w:sz w:val="16"/>
                <w:szCs w:val="16"/>
                <w:lang w:val="en-US"/>
              </w:rPr>
              <w:t xml:space="preserve">/Max/le </w:t>
            </w:r>
            <w:proofErr w:type="spellStart"/>
            <w:r w:rsidRPr="00552689">
              <w:rPr>
                <w:rFonts w:ascii="Times New Roman" w:hAnsi="Times New Roman" w:cs="Times New Roman"/>
                <w:color w:val="000000"/>
                <w:sz w:val="16"/>
                <w:szCs w:val="16"/>
                <w:lang w:val="en-US"/>
              </w:rPr>
              <w:t>discours</w:t>
            </w:r>
            <w:proofErr w:type="spellEnd"/>
          </w:p>
        </w:tc>
        <w:tc>
          <w:tcPr>
            <w:tcW w:w="4813" w:type="dxa"/>
            <w:vAlign w:val="center"/>
          </w:tcPr>
          <w:p w14:paraId="0C15FDE9"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Max will die Rede hören. Wenn der Polizist laut reden würde, </w:t>
            </w:r>
          </w:p>
          <w:p w14:paraId="42BA90B6"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würde hören/Max/die Rede</w:t>
            </w:r>
          </w:p>
        </w:tc>
      </w:tr>
      <w:tr w:rsidR="00982C66" w:rsidRPr="00552689" w14:paraId="2F4E7E0B" w14:textId="77777777" w:rsidTr="00D24D30">
        <w:tc>
          <w:tcPr>
            <w:tcW w:w="4247" w:type="dxa"/>
          </w:tcPr>
          <w:p w14:paraId="7E607937"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 xml:space="preserve">Lisa veut boire de l’eau. Si la serveuse lavait le verre,  </w:t>
            </w:r>
          </w:p>
          <w:p w14:paraId="56173129" w14:textId="77777777" w:rsidR="00982C66" w:rsidRPr="00552689" w:rsidRDefault="00982C66" w:rsidP="00D24D30">
            <w:pPr>
              <w:contextualSpacing/>
              <w:rPr>
                <w:rFonts w:ascii="Times New Roman" w:hAnsi="Times New Roman" w:cs="Times New Roman"/>
                <w:sz w:val="16"/>
                <w:szCs w:val="16"/>
                <w:lang w:val="en-US"/>
              </w:rPr>
            </w:pPr>
            <w:proofErr w:type="spellStart"/>
            <w:r w:rsidRPr="00552689">
              <w:rPr>
                <w:rFonts w:ascii="Times New Roman" w:hAnsi="Times New Roman" w:cs="Times New Roman"/>
                <w:color w:val="000000"/>
                <w:sz w:val="16"/>
                <w:szCs w:val="16"/>
                <w:lang w:val="en-US"/>
              </w:rPr>
              <w:t>boirait</w:t>
            </w:r>
            <w:proofErr w:type="spellEnd"/>
            <w:r w:rsidRPr="00552689">
              <w:rPr>
                <w:rFonts w:ascii="Times New Roman" w:hAnsi="Times New Roman" w:cs="Times New Roman"/>
                <w:color w:val="000000"/>
                <w:sz w:val="16"/>
                <w:szCs w:val="16"/>
                <w:lang w:val="en-US"/>
              </w:rPr>
              <w:t xml:space="preserve">/de </w:t>
            </w:r>
            <w:proofErr w:type="spellStart"/>
            <w:r w:rsidRPr="00552689">
              <w:rPr>
                <w:rFonts w:ascii="Times New Roman" w:hAnsi="Times New Roman" w:cs="Times New Roman"/>
                <w:color w:val="000000"/>
                <w:sz w:val="16"/>
                <w:szCs w:val="16"/>
                <w:lang w:val="en-US"/>
              </w:rPr>
              <w:t>l'eau</w:t>
            </w:r>
            <w:proofErr w:type="spellEnd"/>
            <w:r w:rsidRPr="00552689">
              <w:rPr>
                <w:rFonts w:ascii="Times New Roman" w:hAnsi="Times New Roman" w:cs="Times New Roman"/>
                <w:color w:val="000000"/>
                <w:sz w:val="16"/>
                <w:szCs w:val="16"/>
                <w:lang w:val="en-US"/>
              </w:rPr>
              <w:t>/Lisa</w:t>
            </w:r>
          </w:p>
        </w:tc>
        <w:tc>
          <w:tcPr>
            <w:tcW w:w="4813" w:type="dxa"/>
            <w:vAlign w:val="center"/>
          </w:tcPr>
          <w:p w14:paraId="52C5C73D"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Lisa will Wasser trinken. Wenn die Kellnerin das Glas säubern würde, </w:t>
            </w:r>
          </w:p>
          <w:p w14:paraId="087944BB" w14:textId="77777777" w:rsidR="00982C66" w:rsidRPr="00552689" w:rsidRDefault="00982C66" w:rsidP="00D24D30">
            <w:pPr>
              <w:contextualSpacing/>
              <w:rPr>
                <w:rFonts w:ascii="Times New Roman" w:hAnsi="Times New Roman" w:cs="Times New Roman"/>
                <w:color w:val="000000"/>
                <w:sz w:val="16"/>
                <w:szCs w:val="16"/>
                <w:lang w:val="en-US"/>
              </w:rPr>
            </w:pPr>
            <w:proofErr w:type="spellStart"/>
            <w:r w:rsidRPr="00552689">
              <w:rPr>
                <w:rFonts w:ascii="Times New Roman" w:hAnsi="Times New Roman" w:cs="Times New Roman"/>
                <w:color w:val="000000"/>
                <w:sz w:val="16"/>
                <w:szCs w:val="16"/>
                <w:lang w:val="en-US"/>
              </w:rPr>
              <w:t>würde</w:t>
            </w:r>
            <w:proofErr w:type="spellEnd"/>
            <w:r w:rsidRPr="00552689">
              <w:rPr>
                <w:rFonts w:ascii="Times New Roman" w:hAnsi="Times New Roman" w:cs="Times New Roman"/>
                <w:color w:val="000000"/>
                <w:sz w:val="16"/>
                <w:szCs w:val="16"/>
                <w:lang w:val="en-US"/>
              </w:rPr>
              <w:t xml:space="preserve"> </w:t>
            </w:r>
            <w:proofErr w:type="spellStart"/>
            <w:r w:rsidRPr="00552689">
              <w:rPr>
                <w:rFonts w:ascii="Times New Roman" w:hAnsi="Times New Roman" w:cs="Times New Roman"/>
                <w:color w:val="000000"/>
                <w:sz w:val="16"/>
                <w:szCs w:val="16"/>
                <w:lang w:val="en-US"/>
              </w:rPr>
              <w:t>trinken</w:t>
            </w:r>
            <w:proofErr w:type="spellEnd"/>
            <w:r w:rsidRPr="00552689">
              <w:rPr>
                <w:rFonts w:ascii="Times New Roman" w:hAnsi="Times New Roman" w:cs="Times New Roman"/>
                <w:color w:val="000000"/>
                <w:sz w:val="16"/>
                <w:szCs w:val="16"/>
                <w:lang w:val="en-US"/>
              </w:rPr>
              <w:t>/ Wasser/Lisa</w:t>
            </w:r>
          </w:p>
        </w:tc>
      </w:tr>
      <w:tr w:rsidR="00982C66" w:rsidRPr="00552689" w14:paraId="7EA2CA7B" w14:textId="77777777" w:rsidTr="00D24D30">
        <w:tc>
          <w:tcPr>
            <w:tcW w:w="4247" w:type="dxa"/>
          </w:tcPr>
          <w:p w14:paraId="71464A1A"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 xml:space="preserve">Leo veut dormir. Si la maman chantait la berceuse, </w:t>
            </w:r>
          </w:p>
          <w:p w14:paraId="3095CD0B" w14:textId="77777777" w:rsidR="00982C66" w:rsidRPr="00552689" w:rsidRDefault="00982C66" w:rsidP="00D24D30">
            <w:pPr>
              <w:contextualSpacing/>
              <w:rPr>
                <w:rFonts w:ascii="Times New Roman" w:hAnsi="Times New Roman" w:cs="Times New Roman"/>
                <w:sz w:val="16"/>
                <w:szCs w:val="16"/>
                <w:lang w:val="en-US"/>
              </w:rPr>
            </w:pPr>
            <w:proofErr w:type="spellStart"/>
            <w:r w:rsidRPr="00552689">
              <w:rPr>
                <w:rFonts w:ascii="Times New Roman" w:hAnsi="Times New Roman" w:cs="Times New Roman"/>
                <w:color w:val="000000"/>
                <w:sz w:val="16"/>
                <w:szCs w:val="16"/>
                <w:lang w:val="en-US"/>
              </w:rPr>
              <w:t>profondément</w:t>
            </w:r>
            <w:proofErr w:type="spellEnd"/>
            <w:r w:rsidRPr="00552689">
              <w:rPr>
                <w:rFonts w:ascii="Times New Roman" w:hAnsi="Times New Roman" w:cs="Times New Roman"/>
                <w:color w:val="000000"/>
                <w:sz w:val="16"/>
                <w:szCs w:val="16"/>
                <w:lang w:val="en-US"/>
              </w:rPr>
              <w:t>/Leo/</w:t>
            </w:r>
            <w:proofErr w:type="spellStart"/>
            <w:r w:rsidRPr="00552689">
              <w:rPr>
                <w:rFonts w:ascii="Times New Roman" w:hAnsi="Times New Roman" w:cs="Times New Roman"/>
                <w:color w:val="000000"/>
                <w:sz w:val="16"/>
                <w:szCs w:val="16"/>
                <w:lang w:val="en-US"/>
              </w:rPr>
              <w:t>dormirait</w:t>
            </w:r>
            <w:proofErr w:type="spellEnd"/>
          </w:p>
        </w:tc>
        <w:tc>
          <w:tcPr>
            <w:tcW w:w="4813" w:type="dxa"/>
            <w:vAlign w:val="center"/>
          </w:tcPr>
          <w:p w14:paraId="7DE7F3BD"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will schlafen. Wenn die Mutter das Wiegenlied singen würde, </w:t>
            </w:r>
          </w:p>
          <w:p w14:paraId="467E8435" w14:textId="77777777" w:rsidR="00982C66" w:rsidRPr="00552689" w:rsidRDefault="00982C66" w:rsidP="00D24D30">
            <w:pPr>
              <w:contextualSpacing/>
              <w:rPr>
                <w:rFonts w:ascii="Times New Roman" w:hAnsi="Times New Roman" w:cs="Times New Roman"/>
                <w:color w:val="000000"/>
                <w:sz w:val="16"/>
                <w:szCs w:val="16"/>
                <w:lang w:val="en-US"/>
              </w:rPr>
            </w:pPr>
            <w:proofErr w:type="spellStart"/>
            <w:r w:rsidRPr="00552689">
              <w:rPr>
                <w:rFonts w:ascii="Times New Roman" w:hAnsi="Times New Roman" w:cs="Times New Roman"/>
                <w:color w:val="000000"/>
                <w:sz w:val="16"/>
                <w:szCs w:val="16"/>
                <w:lang w:val="en-US"/>
              </w:rPr>
              <w:t>tief</w:t>
            </w:r>
            <w:proofErr w:type="spellEnd"/>
            <w:r w:rsidRPr="00552689">
              <w:rPr>
                <w:rFonts w:ascii="Times New Roman" w:hAnsi="Times New Roman" w:cs="Times New Roman"/>
                <w:color w:val="000000"/>
                <w:sz w:val="16"/>
                <w:szCs w:val="16"/>
                <w:lang w:val="en-US"/>
              </w:rPr>
              <w:t>/Leo/</w:t>
            </w:r>
            <w:proofErr w:type="spellStart"/>
            <w:r w:rsidRPr="00552689">
              <w:rPr>
                <w:rFonts w:ascii="Times New Roman" w:hAnsi="Times New Roman" w:cs="Times New Roman"/>
                <w:color w:val="000000"/>
                <w:sz w:val="16"/>
                <w:szCs w:val="16"/>
                <w:lang w:val="en-US"/>
              </w:rPr>
              <w:t>würde</w:t>
            </w:r>
            <w:proofErr w:type="spellEnd"/>
            <w:r w:rsidRPr="00552689">
              <w:rPr>
                <w:rFonts w:ascii="Times New Roman" w:hAnsi="Times New Roman" w:cs="Times New Roman"/>
                <w:color w:val="000000"/>
                <w:sz w:val="16"/>
                <w:szCs w:val="16"/>
                <w:lang w:val="en-US"/>
              </w:rPr>
              <w:t xml:space="preserve"> </w:t>
            </w:r>
            <w:proofErr w:type="spellStart"/>
            <w:r w:rsidRPr="00552689">
              <w:rPr>
                <w:rFonts w:ascii="Times New Roman" w:hAnsi="Times New Roman" w:cs="Times New Roman"/>
                <w:color w:val="000000"/>
                <w:sz w:val="16"/>
                <w:szCs w:val="16"/>
                <w:lang w:val="en-US"/>
              </w:rPr>
              <w:t>schlafen</w:t>
            </w:r>
            <w:proofErr w:type="spellEnd"/>
          </w:p>
        </w:tc>
      </w:tr>
      <w:tr w:rsidR="00982C66" w:rsidRPr="00294182" w14:paraId="1C029827" w14:textId="77777777" w:rsidTr="00D24D30">
        <w:tc>
          <w:tcPr>
            <w:tcW w:w="4247" w:type="dxa"/>
          </w:tcPr>
          <w:p w14:paraId="463EB9BC"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 xml:space="preserve">Max veut manger des pâtes. Si le chef cuisait l’eau,  </w:t>
            </w:r>
          </w:p>
          <w:p w14:paraId="6F682E3F" w14:textId="77777777" w:rsidR="00982C66" w:rsidRPr="00552689" w:rsidRDefault="00982C66" w:rsidP="00D24D30">
            <w:pPr>
              <w:contextualSpacing/>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les pâtes/</w:t>
            </w:r>
            <w:proofErr w:type="spellStart"/>
            <w:r w:rsidRPr="00552689">
              <w:rPr>
                <w:rFonts w:ascii="Times New Roman" w:hAnsi="Times New Roman" w:cs="Times New Roman"/>
                <w:color w:val="000000"/>
                <w:sz w:val="16"/>
                <w:szCs w:val="16"/>
                <w:lang w:val="en-US"/>
              </w:rPr>
              <w:t>mangerait</w:t>
            </w:r>
            <w:proofErr w:type="spellEnd"/>
            <w:r w:rsidRPr="00552689">
              <w:rPr>
                <w:rFonts w:ascii="Times New Roman" w:hAnsi="Times New Roman" w:cs="Times New Roman"/>
                <w:color w:val="000000"/>
                <w:sz w:val="16"/>
                <w:szCs w:val="16"/>
                <w:lang w:val="en-US"/>
              </w:rPr>
              <w:t>/Max</w:t>
            </w:r>
          </w:p>
        </w:tc>
        <w:tc>
          <w:tcPr>
            <w:tcW w:w="4813" w:type="dxa"/>
            <w:vAlign w:val="center"/>
          </w:tcPr>
          <w:p w14:paraId="0AC315A2"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Max will Nudeln essen. Wenn der Chef das Wasser kochen würde, </w:t>
            </w:r>
          </w:p>
          <w:p w14:paraId="7921AD4F"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die Nudeln/würde essen/Max</w:t>
            </w:r>
          </w:p>
        </w:tc>
      </w:tr>
      <w:tr w:rsidR="00982C66" w:rsidRPr="00552689" w14:paraId="61A95E42" w14:textId="77777777" w:rsidTr="00D24D30">
        <w:tc>
          <w:tcPr>
            <w:tcW w:w="4247" w:type="dxa"/>
          </w:tcPr>
          <w:p w14:paraId="2A93CBBD"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 xml:space="preserve">Marie veut jouer à la princesse. Si la voisine cousait la robe,  </w:t>
            </w:r>
          </w:p>
          <w:p w14:paraId="02FBD4A6"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color w:val="000000"/>
                <w:sz w:val="16"/>
                <w:szCs w:val="16"/>
              </w:rPr>
              <w:t>Marie/jouerait/à la princesse</w:t>
            </w:r>
          </w:p>
        </w:tc>
        <w:tc>
          <w:tcPr>
            <w:tcW w:w="4813" w:type="dxa"/>
            <w:vAlign w:val="center"/>
          </w:tcPr>
          <w:p w14:paraId="1219A69F"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Maria will Prinzessin spielen. Wenn die Nachbarin das Kleid nähen würde, </w:t>
            </w:r>
          </w:p>
          <w:p w14:paraId="7D19CBB8" w14:textId="77777777" w:rsidR="00982C66" w:rsidRPr="00552689" w:rsidRDefault="00982C66" w:rsidP="00D24D30">
            <w:pPr>
              <w:contextualSpacing/>
              <w:rPr>
                <w:rFonts w:ascii="Times New Roman" w:hAnsi="Times New Roman" w:cs="Times New Roman"/>
                <w:color w:val="000000"/>
                <w:sz w:val="16"/>
                <w:szCs w:val="16"/>
                <w:lang w:val="en-US"/>
              </w:rPr>
            </w:pPr>
            <w:r w:rsidRPr="00552689">
              <w:rPr>
                <w:rFonts w:ascii="Times New Roman" w:hAnsi="Times New Roman" w:cs="Times New Roman"/>
                <w:color w:val="000000"/>
                <w:sz w:val="16"/>
                <w:szCs w:val="16"/>
                <w:lang w:val="en-US"/>
              </w:rPr>
              <w:t>Maria/</w:t>
            </w:r>
            <w:proofErr w:type="spellStart"/>
            <w:r w:rsidRPr="00552689">
              <w:rPr>
                <w:rFonts w:ascii="Times New Roman" w:hAnsi="Times New Roman" w:cs="Times New Roman"/>
                <w:color w:val="000000"/>
                <w:sz w:val="16"/>
                <w:szCs w:val="16"/>
                <w:lang w:val="en-US"/>
              </w:rPr>
              <w:t>würde</w:t>
            </w:r>
            <w:proofErr w:type="spellEnd"/>
            <w:r w:rsidRPr="00552689">
              <w:rPr>
                <w:rFonts w:ascii="Times New Roman" w:hAnsi="Times New Roman" w:cs="Times New Roman"/>
                <w:color w:val="000000"/>
                <w:sz w:val="16"/>
                <w:szCs w:val="16"/>
                <w:lang w:val="en-US"/>
              </w:rPr>
              <w:t xml:space="preserve"> </w:t>
            </w:r>
            <w:proofErr w:type="spellStart"/>
            <w:r w:rsidRPr="00552689">
              <w:rPr>
                <w:rFonts w:ascii="Times New Roman" w:hAnsi="Times New Roman" w:cs="Times New Roman"/>
                <w:color w:val="000000"/>
                <w:sz w:val="16"/>
                <w:szCs w:val="16"/>
                <w:lang w:val="en-US"/>
              </w:rPr>
              <w:t>spielen</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Prinzessin</w:t>
            </w:r>
            <w:proofErr w:type="spellEnd"/>
          </w:p>
        </w:tc>
      </w:tr>
      <w:tr w:rsidR="00982C66" w:rsidRPr="00294182" w14:paraId="15E4029B" w14:textId="77777777" w:rsidTr="00D24D30">
        <w:tc>
          <w:tcPr>
            <w:tcW w:w="4247" w:type="dxa"/>
            <w:tcBorders>
              <w:bottom w:val="single" w:sz="4" w:space="0" w:color="auto"/>
            </w:tcBorders>
          </w:tcPr>
          <w:p w14:paraId="3991F31A"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 xml:space="preserve">Lisa veut sentir la peinture. Si l’ouvrier peignait le mur,  </w:t>
            </w:r>
          </w:p>
          <w:p w14:paraId="2F280037" w14:textId="77777777" w:rsidR="00982C66" w:rsidRPr="00552689" w:rsidRDefault="00982C66" w:rsidP="00D24D30">
            <w:pPr>
              <w:contextualSpacing/>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Lisa/la </w:t>
            </w:r>
            <w:proofErr w:type="spellStart"/>
            <w:r w:rsidRPr="00552689">
              <w:rPr>
                <w:rFonts w:ascii="Times New Roman" w:hAnsi="Times New Roman" w:cs="Times New Roman"/>
                <w:color w:val="000000"/>
                <w:sz w:val="16"/>
                <w:szCs w:val="16"/>
                <w:lang w:val="en-US"/>
              </w:rPr>
              <w:t>peinture</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sentirait</w:t>
            </w:r>
            <w:proofErr w:type="spellEnd"/>
          </w:p>
        </w:tc>
        <w:tc>
          <w:tcPr>
            <w:tcW w:w="4813" w:type="dxa"/>
            <w:tcBorders>
              <w:bottom w:val="single" w:sz="4" w:space="0" w:color="auto"/>
            </w:tcBorders>
            <w:vAlign w:val="center"/>
          </w:tcPr>
          <w:p w14:paraId="2C9D1AAB"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Lisa will die Farbe riechen. Wenn der Arbeiter die Wand streichen würde, </w:t>
            </w:r>
          </w:p>
          <w:p w14:paraId="2214E00C"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Lisa /die Farbe/würde riechen</w:t>
            </w:r>
          </w:p>
        </w:tc>
      </w:tr>
    </w:tbl>
    <w:p w14:paraId="6744AA68" w14:textId="77777777" w:rsidR="00982C66" w:rsidRPr="00294182" w:rsidRDefault="00982C66" w:rsidP="00982C66">
      <w:pPr>
        <w:rPr>
          <w:rFonts w:ascii="Times New Roman" w:hAnsi="Times New Roman" w:cs="Times New Roman"/>
          <w:i/>
          <w:iCs/>
          <w:lang w:val="de-DE"/>
        </w:rPr>
      </w:pPr>
    </w:p>
    <w:p w14:paraId="504A372A" w14:textId="77777777" w:rsidR="00982C66" w:rsidRPr="00552689" w:rsidRDefault="00982C66" w:rsidP="00982C66">
      <w:pPr>
        <w:rPr>
          <w:rFonts w:ascii="Times New Roman" w:hAnsi="Times New Roman" w:cs="Times New Roman"/>
          <w:i/>
          <w:iCs/>
          <w:sz w:val="18"/>
          <w:szCs w:val="18"/>
          <w:lang w:val="en-US"/>
        </w:rPr>
      </w:pPr>
      <w:r w:rsidRPr="00552689">
        <w:rPr>
          <w:rFonts w:ascii="Times New Roman" w:hAnsi="Times New Roman" w:cs="Times New Roman"/>
          <w:i/>
          <w:iCs/>
          <w:kern w:val="0"/>
          <w:sz w:val="18"/>
          <w:lang w:val="en-US"/>
        </w:rPr>
        <w:t>C3. Word ordering and inflection</w:t>
      </w:r>
    </w:p>
    <w:tbl>
      <w:tblPr>
        <w:tblStyle w:val="Grilledetableauclaire"/>
        <w:tblpPr w:leftFromText="141" w:rightFromText="141" w:vertAnchor="text" w:horzAnchor="margin" w:tblpY="-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4"/>
      </w:tblGrid>
      <w:tr w:rsidR="00982C66" w:rsidRPr="00552689" w14:paraId="27B381A0" w14:textId="77777777" w:rsidTr="00D24D30">
        <w:tc>
          <w:tcPr>
            <w:tcW w:w="9067" w:type="dxa"/>
            <w:gridSpan w:val="2"/>
            <w:tcBorders>
              <w:top w:val="single" w:sz="4" w:space="0" w:color="auto"/>
              <w:bottom w:val="single" w:sz="4" w:space="0" w:color="auto"/>
            </w:tcBorders>
            <w:vAlign w:val="bottom"/>
          </w:tcPr>
          <w:p w14:paraId="4A3328DD" w14:textId="77777777" w:rsidR="00982C66" w:rsidRPr="00552689" w:rsidRDefault="00982C66" w:rsidP="00D24D30">
            <w:pPr>
              <w:contextualSpacing/>
              <w:rPr>
                <w:rFonts w:ascii="Times New Roman" w:hAnsi="Times New Roman" w:cs="Times New Roman"/>
                <w:color w:val="000000"/>
                <w:sz w:val="16"/>
                <w:szCs w:val="16"/>
                <w:lang w:val="en-US"/>
              </w:rPr>
            </w:pPr>
            <w:r w:rsidRPr="00552689">
              <w:rPr>
                <w:rFonts w:ascii="Times New Roman" w:hAnsi="Times New Roman" w:cs="Times New Roman"/>
                <w:b/>
                <w:color w:val="000000"/>
                <w:sz w:val="16"/>
                <w:szCs w:val="16"/>
                <w:lang w:val="en-US"/>
              </w:rPr>
              <w:t>Temporal reference</w:t>
            </w:r>
          </w:p>
        </w:tc>
      </w:tr>
      <w:tr w:rsidR="00982C66" w:rsidRPr="00552689" w14:paraId="351E0048" w14:textId="77777777" w:rsidTr="00D24D30">
        <w:tc>
          <w:tcPr>
            <w:tcW w:w="4253" w:type="dxa"/>
            <w:tcBorders>
              <w:top w:val="single" w:sz="4" w:space="0" w:color="auto"/>
            </w:tcBorders>
            <w:vAlign w:val="bottom"/>
          </w:tcPr>
          <w:p w14:paraId="2C809AB6" w14:textId="77777777" w:rsidR="00982C66" w:rsidRPr="00552689" w:rsidRDefault="00982C66" w:rsidP="00D24D30">
            <w:pPr>
              <w:rPr>
                <w:rFonts w:ascii="Times New Roman" w:hAnsi="Times New Roman" w:cs="Times New Roman"/>
                <w:i/>
                <w:color w:val="000000"/>
                <w:sz w:val="16"/>
                <w:szCs w:val="16"/>
                <w:lang w:val="en-US"/>
              </w:rPr>
            </w:pPr>
            <w:r w:rsidRPr="00552689">
              <w:rPr>
                <w:rFonts w:ascii="Times New Roman" w:hAnsi="Times New Roman" w:cs="Times New Roman"/>
                <w:i/>
                <w:color w:val="000000"/>
                <w:sz w:val="16"/>
                <w:szCs w:val="16"/>
                <w:lang w:val="en-US"/>
              </w:rPr>
              <w:t>French</w:t>
            </w:r>
          </w:p>
        </w:tc>
        <w:tc>
          <w:tcPr>
            <w:tcW w:w="4814" w:type="dxa"/>
            <w:tcBorders>
              <w:top w:val="single" w:sz="4" w:space="0" w:color="auto"/>
            </w:tcBorders>
            <w:vAlign w:val="bottom"/>
          </w:tcPr>
          <w:p w14:paraId="5CBC0BD0" w14:textId="77777777" w:rsidR="00982C66" w:rsidRPr="00552689" w:rsidRDefault="00982C66" w:rsidP="00D24D30">
            <w:pPr>
              <w:rPr>
                <w:rFonts w:ascii="Times New Roman" w:hAnsi="Times New Roman" w:cs="Times New Roman"/>
                <w:i/>
                <w:color w:val="000000"/>
                <w:sz w:val="16"/>
                <w:szCs w:val="16"/>
                <w:lang w:val="en-US"/>
              </w:rPr>
            </w:pPr>
            <w:r w:rsidRPr="00552689">
              <w:rPr>
                <w:rFonts w:ascii="Times New Roman" w:hAnsi="Times New Roman" w:cs="Times New Roman"/>
                <w:i/>
                <w:color w:val="000000"/>
                <w:sz w:val="16"/>
                <w:szCs w:val="16"/>
                <w:lang w:val="en-US"/>
              </w:rPr>
              <w:t>German</w:t>
            </w:r>
          </w:p>
        </w:tc>
      </w:tr>
      <w:tr w:rsidR="00982C66" w:rsidRPr="00294182" w14:paraId="2C6B4C82" w14:textId="77777777" w:rsidTr="00D24D30">
        <w:tc>
          <w:tcPr>
            <w:tcW w:w="4253" w:type="dxa"/>
            <w:vAlign w:val="bottom"/>
          </w:tcPr>
          <w:p w14:paraId="5AFD9C34"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Leo me parle de la fille. Leo croit que la fille </w:t>
            </w:r>
          </w:p>
          <w:p w14:paraId="4E5E4CC2" w14:textId="77777777" w:rsidR="00982C66" w:rsidRPr="00552689" w:rsidRDefault="00982C66" w:rsidP="00D24D30">
            <w:pPr>
              <w:contextualSpacing/>
              <w:rPr>
                <w:rFonts w:ascii="Times New Roman" w:hAnsi="Times New Roman" w:cs="Times New Roman"/>
                <w:sz w:val="16"/>
                <w:szCs w:val="16"/>
                <w:lang w:val="en-US"/>
              </w:rPr>
            </w:pPr>
            <w:proofErr w:type="spellStart"/>
            <w:r w:rsidRPr="00552689">
              <w:rPr>
                <w:rFonts w:ascii="Times New Roman" w:hAnsi="Times New Roman" w:cs="Times New Roman"/>
                <w:color w:val="000000"/>
                <w:sz w:val="16"/>
                <w:szCs w:val="16"/>
                <w:lang w:val="en-US"/>
              </w:rPr>
              <w:t>hier</w:t>
            </w:r>
            <w:proofErr w:type="spellEnd"/>
            <w:r w:rsidRPr="00552689">
              <w:rPr>
                <w:rFonts w:ascii="Times New Roman" w:hAnsi="Times New Roman" w:cs="Times New Roman"/>
                <w:color w:val="000000"/>
                <w:sz w:val="16"/>
                <w:szCs w:val="16"/>
                <w:lang w:val="en-US"/>
              </w:rPr>
              <w:t xml:space="preserve">/aux </w:t>
            </w:r>
            <w:proofErr w:type="spellStart"/>
            <w:r w:rsidRPr="00552689">
              <w:rPr>
                <w:rFonts w:ascii="Times New Roman" w:hAnsi="Times New Roman" w:cs="Times New Roman"/>
                <w:color w:val="000000"/>
                <w:sz w:val="16"/>
                <w:szCs w:val="16"/>
                <w:lang w:val="en-US"/>
              </w:rPr>
              <w:t>cartes</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jouer</w:t>
            </w:r>
            <w:proofErr w:type="spellEnd"/>
          </w:p>
        </w:tc>
        <w:tc>
          <w:tcPr>
            <w:tcW w:w="4814" w:type="dxa"/>
            <w:vAlign w:val="bottom"/>
          </w:tcPr>
          <w:p w14:paraId="12B38E76"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erzählt mir vom Mädchen. Leo glaubt, dass das Mädchen </w:t>
            </w:r>
          </w:p>
          <w:p w14:paraId="0D6D127F"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gestern/Karten/spielen</w:t>
            </w:r>
          </w:p>
        </w:tc>
      </w:tr>
      <w:tr w:rsidR="00982C66" w:rsidRPr="00294182" w14:paraId="7640BED1" w14:textId="77777777" w:rsidTr="00D24D30">
        <w:tc>
          <w:tcPr>
            <w:tcW w:w="4253" w:type="dxa"/>
            <w:vAlign w:val="bottom"/>
          </w:tcPr>
          <w:p w14:paraId="2B62DDD0"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Leo me parle du policier. Leo croit que le policier </w:t>
            </w:r>
          </w:p>
          <w:p w14:paraId="0AE42C17"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color w:val="000000"/>
                <w:sz w:val="16"/>
                <w:szCs w:val="16"/>
              </w:rPr>
              <w:t>parler/hier/fort</w:t>
            </w:r>
          </w:p>
        </w:tc>
        <w:tc>
          <w:tcPr>
            <w:tcW w:w="4814" w:type="dxa"/>
            <w:vAlign w:val="bottom"/>
          </w:tcPr>
          <w:p w14:paraId="6E7C1252"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erzählt mir vom Polizisten. Leo glaubt, dass der Polizist </w:t>
            </w:r>
          </w:p>
          <w:p w14:paraId="28D7B4D3"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reden /gestern /laut</w:t>
            </w:r>
          </w:p>
        </w:tc>
      </w:tr>
      <w:tr w:rsidR="00982C66" w:rsidRPr="00294182" w14:paraId="5D677ED9" w14:textId="77777777" w:rsidTr="00D24D30">
        <w:tc>
          <w:tcPr>
            <w:tcW w:w="4253" w:type="dxa"/>
            <w:vAlign w:val="bottom"/>
          </w:tcPr>
          <w:p w14:paraId="2CE552A9"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Leo me parle de la fille. Leo croit que la fille</w:t>
            </w:r>
          </w:p>
          <w:p w14:paraId="74A0E53F" w14:textId="77777777" w:rsidR="00982C66" w:rsidRPr="00552689" w:rsidRDefault="00982C66" w:rsidP="00D24D30">
            <w:pPr>
              <w:contextualSpacing/>
              <w:rPr>
                <w:rFonts w:ascii="Times New Roman" w:hAnsi="Times New Roman" w:cs="Times New Roman"/>
                <w:sz w:val="16"/>
                <w:szCs w:val="16"/>
                <w:lang w:val="en-US"/>
              </w:rPr>
            </w:pPr>
            <w:proofErr w:type="spellStart"/>
            <w:r w:rsidRPr="00552689">
              <w:rPr>
                <w:rFonts w:ascii="Times New Roman" w:hAnsi="Times New Roman" w:cs="Times New Roman"/>
                <w:color w:val="000000"/>
                <w:sz w:val="16"/>
                <w:szCs w:val="16"/>
                <w:lang w:val="en-US"/>
              </w:rPr>
              <w:t>demain</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jouer</w:t>
            </w:r>
            <w:proofErr w:type="spellEnd"/>
            <w:r w:rsidRPr="00552689">
              <w:rPr>
                <w:rFonts w:ascii="Times New Roman" w:hAnsi="Times New Roman" w:cs="Times New Roman"/>
                <w:color w:val="000000"/>
                <w:sz w:val="16"/>
                <w:szCs w:val="16"/>
                <w:lang w:val="en-US"/>
              </w:rPr>
              <w:t xml:space="preserve">/aux </w:t>
            </w:r>
            <w:proofErr w:type="spellStart"/>
            <w:r w:rsidRPr="00552689">
              <w:rPr>
                <w:rFonts w:ascii="Times New Roman" w:hAnsi="Times New Roman" w:cs="Times New Roman"/>
                <w:color w:val="000000"/>
                <w:sz w:val="16"/>
                <w:szCs w:val="16"/>
                <w:lang w:val="en-US"/>
              </w:rPr>
              <w:t>cartes</w:t>
            </w:r>
            <w:proofErr w:type="spellEnd"/>
          </w:p>
        </w:tc>
        <w:tc>
          <w:tcPr>
            <w:tcW w:w="4814" w:type="dxa"/>
            <w:vAlign w:val="bottom"/>
          </w:tcPr>
          <w:p w14:paraId="5B87A981"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erzählt mir vom Mädchen. Leo glaubt, dass das Mädchen </w:t>
            </w:r>
          </w:p>
          <w:p w14:paraId="7E7EB15F"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morgen/spielen/Karten  </w:t>
            </w:r>
          </w:p>
        </w:tc>
      </w:tr>
      <w:tr w:rsidR="00982C66" w:rsidRPr="00294182" w14:paraId="7C138098" w14:textId="77777777" w:rsidTr="00D24D30">
        <w:tc>
          <w:tcPr>
            <w:tcW w:w="4253" w:type="dxa"/>
            <w:vAlign w:val="bottom"/>
          </w:tcPr>
          <w:p w14:paraId="667A360D"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Leo me parle du policier. Leo croit que le policier </w:t>
            </w:r>
          </w:p>
          <w:p w14:paraId="79788E26"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color w:val="000000"/>
                <w:sz w:val="16"/>
                <w:szCs w:val="16"/>
              </w:rPr>
              <w:t>parler/fort/demain</w:t>
            </w:r>
          </w:p>
        </w:tc>
        <w:tc>
          <w:tcPr>
            <w:tcW w:w="4814" w:type="dxa"/>
            <w:vAlign w:val="bottom"/>
          </w:tcPr>
          <w:p w14:paraId="20F24A8F"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erzählt mir vom Polizisten. Leo glaubt, dass der Polizist </w:t>
            </w:r>
          </w:p>
          <w:p w14:paraId="0A230214"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reden/laut/morgen</w:t>
            </w:r>
          </w:p>
        </w:tc>
      </w:tr>
      <w:tr w:rsidR="00982C66" w:rsidRPr="00294182" w14:paraId="1B7EBB51" w14:textId="77777777" w:rsidTr="00D24D30">
        <w:tc>
          <w:tcPr>
            <w:tcW w:w="4253" w:type="dxa"/>
            <w:vAlign w:val="bottom"/>
          </w:tcPr>
          <w:p w14:paraId="1339446D"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Leo me parle de la fille. Leo croit que la fille </w:t>
            </w:r>
          </w:p>
          <w:p w14:paraId="1702D128" w14:textId="77777777" w:rsidR="00982C66" w:rsidRPr="00552689" w:rsidRDefault="00982C66" w:rsidP="00D24D30">
            <w:pPr>
              <w:contextualSpacing/>
              <w:rPr>
                <w:rFonts w:ascii="Times New Roman" w:hAnsi="Times New Roman" w:cs="Times New Roman"/>
                <w:sz w:val="16"/>
                <w:szCs w:val="16"/>
                <w:lang w:val="en-US"/>
              </w:rPr>
            </w:pPr>
            <w:r w:rsidRPr="00552689">
              <w:rPr>
                <w:rFonts w:ascii="Times New Roman" w:hAnsi="Times New Roman" w:cs="Times New Roman"/>
                <w:color w:val="000000"/>
                <w:sz w:val="16"/>
                <w:szCs w:val="16"/>
                <w:lang w:val="en-US"/>
              </w:rPr>
              <w:t xml:space="preserve">aux </w:t>
            </w:r>
            <w:proofErr w:type="spellStart"/>
            <w:r w:rsidRPr="00552689">
              <w:rPr>
                <w:rFonts w:ascii="Times New Roman" w:hAnsi="Times New Roman" w:cs="Times New Roman"/>
                <w:color w:val="000000"/>
                <w:sz w:val="16"/>
                <w:szCs w:val="16"/>
                <w:lang w:val="en-US"/>
              </w:rPr>
              <w:t>cartes</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maintenant</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jouer</w:t>
            </w:r>
            <w:proofErr w:type="spellEnd"/>
          </w:p>
        </w:tc>
        <w:tc>
          <w:tcPr>
            <w:tcW w:w="4814" w:type="dxa"/>
            <w:vAlign w:val="bottom"/>
          </w:tcPr>
          <w:p w14:paraId="621EB0EA"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erzählt mir vom Mädchen. Leo glaubt, dass das Mädchen </w:t>
            </w:r>
          </w:p>
          <w:p w14:paraId="4E75E27D"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Karten/jetzt/spielen</w:t>
            </w:r>
          </w:p>
        </w:tc>
      </w:tr>
      <w:tr w:rsidR="00982C66" w:rsidRPr="00294182" w14:paraId="40274731" w14:textId="77777777" w:rsidTr="00D24D30">
        <w:tc>
          <w:tcPr>
            <w:tcW w:w="4253" w:type="dxa"/>
            <w:tcBorders>
              <w:bottom w:val="single" w:sz="4" w:space="0" w:color="auto"/>
            </w:tcBorders>
            <w:vAlign w:val="bottom"/>
          </w:tcPr>
          <w:p w14:paraId="67E4C719"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Leo me parle du policier. Leo croit que le policier </w:t>
            </w:r>
          </w:p>
          <w:p w14:paraId="4EB6FE85"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color w:val="000000"/>
                <w:sz w:val="16"/>
                <w:szCs w:val="16"/>
              </w:rPr>
              <w:t>maintenant/fort/parler</w:t>
            </w:r>
          </w:p>
        </w:tc>
        <w:tc>
          <w:tcPr>
            <w:tcW w:w="4814" w:type="dxa"/>
            <w:tcBorders>
              <w:bottom w:val="single" w:sz="4" w:space="0" w:color="auto"/>
            </w:tcBorders>
            <w:vAlign w:val="bottom"/>
          </w:tcPr>
          <w:p w14:paraId="5D4F187E"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erzählt mir vom Polizisten. Leo glaubt, dass der Polizist </w:t>
            </w:r>
          </w:p>
          <w:p w14:paraId="3E6B945B"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jetzt/laut/reden</w:t>
            </w:r>
          </w:p>
        </w:tc>
      </w:tr>
      <w:tr w:rsidR="00982C66" w:rsidRPr="00552689" w14:paraId="48450E46" w14:textId="77777777" w:rsidTr="00D24D30">
        <w:tc>
          <w:tcPr>
            <w:tcW w:w="9067" w:type="dxa"/>
            <w:gridSpan w:val="2"/>
            <w:tcBorders>
              <w:top w:val="single" w:sz="4" w:space="0" w:color="auto"/>
              <w:bottom w:val="single" w:sz="4" w:space="0" w:color="auto"/>
            </w:tcBorders>
            <w:vAlign w:val="bottom"/>
          </w:tcPr>
          <w:p w14:paraId="3DE2FE5D" w14:textId="77777777" w:rsidR="00982C66" w:rsidRPr="00552689" w:rsidRDefault="00982C66" w:rsidP="00D24D30">
            <w:pPr>
              <w:contextualSpacing/>
              <w:rPr>
                <w:rFonts w:ascii="Times New Roman" w:hAnsi="Times New Roman" w:cs="Times New Roman"/>
                <w:color w:val="000000"/>
                <w:sz w:val="16"/>
                <w:szCs w:val="16"/>
                <w:lang w:val="en-US"/>
              </w:rPr>
            </w:pPr>
            <w:r w:rsidRPr="00552689">
              <w:rPr>
                <w:rFonts w:ascii="Times New Roman" w:hAnsi="Times New Roman" w:cs="Times New Roman"/>
                <w:b/>
                <w:color w:val="000000"/>
                <w:sz w:val="16"/>
                <w:szCs w:val="16"/>
                <w:lang w:val="en-US"/>
              </w:rPr>
              <w:t>Conditional reference</w:t>
            </w:r>
          </w:p>
        </w:tc>
      </w:tr>
      <w:tr w:rsidR="00982C66" w:rsidRPr="00552689" w14:paraId="593DE613" w14:textId="77777777" w:rsidTr="00D24D30">
        <w:trPr>
          <w:trHeight w:val="74"/>
        </w:trPr>
        <w:tc>
          <w:tcPr>
            <w:tcW w:w="4253" w:type="dxa"/>
            <w:tcBorders>
              <w:top w:val="single" w:sz="4" w:space="0" w:color="auto"/>
            </w:tcBorders>
            <w:vAlign w:val="bottom"/>
          </w:tcPr>
          <w:p w14:paraId="1C418121" w14:textId="77777777" w:rsidR="00982C66" w:rsidRPr="00552689" w:rsidRDefault="00982C66" w:rsidP="00D24D30">
            <w:pPr>
              <w:contextualSpacing/>
              <w:rPr>
                <w:rFonts w:ascii="Times New Roman" w:hAnsi="Times New Roman" w:cs="Times New Roman"/>
                <w:b/>
                <w:color w:val="000000"/>
                <w:sz w:val="16"/>
                <w:szCs w:val="16"/>
                <w:lang w:val="en-US"/>
              </w:rPr>
            </w:pPr>
            <w:r w:rsidRPr="00552689">
              <w:rPr>
                <w:rFonts w:ascii="Times New Roman" w:hAnsi="Times New Roman" w:cs="Times New Roman"/>
                <w:i/>
                <w:color w:val="000000"/>
                <w:sz w:val="16"/>
                <w:szCs w:val="16"/>
                <w:lang w:val="en-US"/>
              </w:rPr>
              <w:t>French</w:t>
            </w:r>
          </w:p>
        </w:tc>
        <w:tc>
          <w:tcPr>
            <w:tcW w:w="4814" w:type="dxa"/>
            <w:tcBorders>
              <w:top w:val="single" w:sz="4" w:space="0" w:color="auto"/>
            </w:tcBorders>
            <w:vAlign w:val="bottom"/>
          </w:tcPr>
          <w:p w14:paraId="18037F78" w14:textId="77777777" w:rsidR="00982C66" w:rsidRPr="00552689" w:rsidRDefault="00982C66" w:rsidP="00D24D30">
            <w:pPr>
              <w:contextualSpacing/>
              <w:rPr>
                <w:rFonts w:ascii="Times New Roman" w:hAnsi="Times New Roman" w:cs="Times New Roman"/>
                <w:b/>
                <w:color w:val="000000"/>
                <w:sz w:val="16"/>
                <w:szCs w:val="16"/>
                <w:lang w:val="en-US"/>
              </w:rPr>
            </w:pPr>
            <w:r w:rsidRPr="00552689">
              <w:rPr>
                <w:rFonts w:ascii="Times New Roman" w:hAnsi="Times New Roman" w:cs="Times New Roman"/>
                <w:i/>
                <w:color w:val="000000"/>
                <w:sz w:val="16"/>
                <w:szCs w:val="16"/>
                <w:lang w:val="en-US"/>
              </w:rPr>
              <w:t>German</w:t>
            </w:r>
          </w:p>
        </w:tc>
      </w:tr>
      <w:tr w:rsidR="00982C66" w:rsidRPr="00552689" w14:paraId="3EC06FB0" w14:textId="77777777" w:rsidTr="00D24D30">
        <w:trPr>
          <w:trHeight w:val="74"/>
        </w:trPr>
        <w:tc>
          <w:tcPr>
            <w:tcW w:w="4253" w:type="dxa"/>
            <w:vAlign w:val="bottom"/>
          </w:tcPr>
          <w:p w14:paraId="36B04BAF"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Lisa veut boire de l’eau. Si la serveuse lave le verre,  </w:t>
            </w:r>
          </w:p>
          <w:p w14:paraId="245437D1" w14:textId="77777777" w:rsidR="00982C66" w:rsidRPr="00552689" w:rsidRDefault="00982C66" w:rsidP="00D24D30">
            <w:pPr>
              <w:contextualSpacing/>
              <w:rPr>
                <w:rFonts w:ascii="Times New Roman" w:hAnsi="Times New Roman" w:cs="Times New Roman"/>
                <w:b/>
                <w:color w:val="000000"/>
                <w:sz w:val="16"/>
                <w:szCs w:val="16"/>
                <w:lang w:val="en-US"/>
              </w:rPr>
            </w:pPr>
            <w:r w:rsidRPr="00552689">
              <w:rPr>
                <w:rFonts w:ascii="Times New Roman" w:hAnsi="Times New Roman" w:cs="Times New Roman"/>
                <w:color w:val="000000"/>
                <w:sz w:val="16"/>
                <w:szCs w:val="16"/>
                <w:lang w:val="en-US"/>
              </w:rPr>
              <w:t xml:space="preserve">boire/Lisa/de </w:t>
            </w:r>
            <w:proofErr w:type="spellStart"/>
            <w:r w:rsidRPr="00552689">
              <w:rPr>
                <w:rFonts w:ascii="Times New Roman" w:hAnsi="Times New Roman" w:cs="Times New Roman"/>
                <w:color w:val="000000"/>
                <w:sz w:val="16"/>
                <w:szCs w:val="16"/>
                <w:lang w:val="en-US"/>
              </w:rPr>
              <w:t>l'eau</w:t>
            </w:r>
            <w:proofErr w:type="spellEnd"/>
          </w:p>
        </w:tc>
        <w:tc>
          <w:tcPr>
            <w:tcW w:w="4814" w:type="dxa"/>
            <w:vAlign w:val="bottom"/>
          </w:tcPr>
          <w:p w14:paraId="4DEE0C17"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Lisa will Wasser trinken. Wenn die Kellnerin das Glas säubert, </w:t>
            </w:r>
          </w:p>
          <w:p w14:paraId="4052ACEA" w14:textId="77777777" w:rsidR="00982C66" w:rsidRPr="00552689" w:rsidRDefault="00982C66" w:rsidP="00D24D30">
            <w:pPr>
              <w:contextualSpacing/>
              <w:rPr>
                <w:rFonts w:ascii="Times New Roman" w:hAnsi="Times New Roman" w:cs="Times New Roman"/>
                <w:b/>
                <w:color w:val="000000"/>
                <w:sz w:val="16"/>
                <w:szCs w:val="16"/>
                <w:lang w:val="en-US"/>
              </w:rPr>
            </w:pPr>
            <w:proofErr w:type="spellStart"/>
            <w:r w:rsidRPr="00552689">
              <w:rPr>
                <w:rFonts w:ascii="Times New Roman" w:hAnsi="Times New Roman" w:cs="Times New Roman"/>
                <w:color w:val="000000"/>
                <w:sz w:val="16"/>
                <w:szCs w:val="16"/>
                <w:lang w:val="en-US"/>
              </w:rPr>
              <w:t>trinken</w:t>
            </w:r>
            <w:proofErr w:type="spellEnd"/>
            <w:r w:rsidRPr="00552689">
              <w:rPr>
                <w:rFonts w:ascii="Times New Roman" w:hAnsi="Times New Roman" w:cs="Times New Roman"/>
                <w:color w:val="000000"/>
                <w:sz w:val="16"/>
                <w:szCs w:val="16"/>
                <w:lang w:val="en-US"/>
              </w:rPr>
              <w:t>/Lisa/Wasser</w:t>
            </w:r>
          </w:p>
        </w:tc>
      </w:tr>
      <w:tr w:rsidR="00982C66" w:rsidRPr="00552689" w14:paraId="0EECA8A0" w14:textId="77777777" w:rsidTr="00D24D30">
        <w:trPr>
          <w:trHeight w:val="74"/>
        </w:trPr>
        <w:tc>
          <w:tcPr>
            <w:tcW w:w="4253" w:type="dxa"/>
            <w:vAlign w:val="bottom"/>
          </w:tcPr>
          <w:p w14:paraId="7789953E"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Leo veut dormir. Si la maman chante la berceuse,  </w:t>
            </w:r>
          </w:p>
          <w:p w14:paraId="742F5159" w14:textId="77777777" w:rsidR="00982C66" w:rsidRPr="00552689" w:rsidRDefault="00982C66" w:rsidP="00D24D30">
            <w:pPr>
              <w:contextualSpacing/>
              <w:rPr>
                <w:rFonts w:ascii="Times New Roman" w:hAnsi="Times New Roman" w:cs="Times New Roman"/>
                <w:b/>
                <w:color w:val="000000"/>
                <w:sz w:val="16"/>
                <w:szCs w:val="16"/>
                <w:lang w:val="en-US"/>
              </w:rPr>
            </w:pPr>
            <w:proofErr w:type="spellStart"/>
            <w:r w:rsidRPr="00552689">
              <w:rPr>
                <w:rFonts w:ascii="Times New Roman" w:hAnsi="Times New Roman" w:cs="Times New Roman"/>
                <w:color w:val="000000"/>
                <w:sz w:val="16"/>
                <w:szCs w:val="16"/>
                <w:lang w:val="en-US"/>
              </w:rPr>
              <w:t>profondément</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dormir</w:t>
            </w:r>
            <w:proofErr w:type="spellEnd"/>
            <w:r w:rsidRPr="00552689">
              <w:rPr>
                <w:rFonts w:ascii="Times New Roman" w:hAnsi="Times New Roman" w:cs="Times New Roman"/>
                <w:color w:val="000000"/>
                <w:sz w:val="16"/>
                <w:szCs w:val="16"/>
                <w:lang w:val="en-US"/>
              </w:rPr>
              <w:t>/Leo</w:t>
            </w:r>
          </w:p>
        </w:tc>
        <w:tc>
          <w:tcPr>
            <w:tcW w:w="4814" w:type="dxa"/>
            <w:vAlign w:val="bottom"/>
          </w:tcPr>
          <w:p w14:paraId="5650BDD7"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will schlafen. Wenn die Mutter das Wiegenlied singt, </w:t>
            </w:r>
          </w:p>
          <w:p w14:paraId="728FBA58" w14:textId="77777777" w:rsidR="00982C66" w:rsidRPr="00552689" w:rsidRDefault="00982C66" w:rsidP="00D24D30">
            <w:pPr>
              <w:contextualSpacing/>
              <w:rPr>
                <w:rFonts w:ascii="Times New Roman" w:hAnsi="Times New Roman" w:cs="Times New Roman"/>
                <w:b/>
                <w:color w:val="000000"/>
                <w:sz w:val="16"/>
                <w:szCs w:val="16"/>
                <w:lang w:val="en-US"/>
              </w:rPr>
            </w:pPr>
            <w:proofErr w:type="spellStart"/>
            <w:r w:rsidRPr="00552689">
              <w:rPr>
                <w:rFonts w:ascii="Times New Roman" w:hAnsi="Times New Roman" w:cs="Times New Roman"/>
                <w:color w:val="000000"/>
                <w:sz w:val="16"/>
                <w:szCs w:val="16"/>
                <w:lang w:val="en-US"/>
              </w:rPr>
              <w:t>schlafen</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tief</w:t>
            </w:r>
            <w:proofErr w:type="spellEnd"/>
            <w:r w:rsidRPr="00552689">
              <w:rPr>
                <w:rFonts w:ascii="Times New Roman" w:hAnsi="Times New Roman" w:cs="Times New Roman"/>
                <w:color w:val="000000"/>
                <w:sz w:val="16"/>
                <w:szCs w:val="16"/>
                <w:lang w:val="en-US"/>
              </w:rPr>
              <w:t>/Leo</w:t>
            </w:r>
          </w:p>
        </w:tc>
      </w:tr>
      <w:tr w:rsidR="00982C66" w:rsidRPr="00552689" w14:paraId="50169761" w14:textId="77777777" w:rsidTr="00D24D30">
        <w:trPr>
          <w:trHeight w:val="74"/>
        </w:trPr>
        <w:tc>
          <w:tcPr>
            <w:tcW w:w="4253" w:type="dxa"/>
            <w:vAlign w:val="bottom"/>
          </w:tcPr>
          <w:p w14:paraId="280DAFE8"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Max veut manger des pâtes. Si le chef cuit l’eau,  </w:t>
            </w:r>
          </w:p>
          <w:p w14:paraId="30223072" w14:textId="77777777" w:rsidR="00982C66" w:rsidRPr="00552689" w:rsidRDefault="00982C66" w:rsidP="00D24D30">
            <w:pPr>
              <w:contextualSpacing/>
              <w:rPr>
                <w:rFonts w:ascii="Times New Roman" w:hAnsi="Times New Roman" w:cs="Times New Roman"/>
                <w:b/>
                <w:color w:val="000000"/>
                <w:sz w:val="16"/>
                <w:szCs w:val="16"/>
                <w:lang w:val="en-US"/>
              </w:rPr>
            </w:pPr>
            <w:r w:rsidRPr="00552689">
              <w:rPr>
                <w:rFonts w:ascii="Times New Roman" w:hAnsi="Times New Roman" w:cs="Times New Roman"/>
                <w:color w:val="000000"/>
                <w:sz w:val="16"/>
                <w:szCs w:val="16"/>
                <w:lang w:val="en-US"/>
              </w:rPr>
              <w:t>les pâtes/Max/manger</w:t>
            </w:r>
          </w:p>
        </w:tc>
        <w:tc>
          <w:tcPr>
            <w:tcW w:w="4814" w:type="dxa"/>
            <w:vAlign w:val="bottom"/>
          </w:tcPr>
          <w:p w14:paraId="2AA96519"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Max will Nudeln essen. Wenn der Chef das Wasser kocht, </w:t>
            </w:r>
          </w:p>
          <w:p w14:paraId="3F984833" w14:textId="77777777" w:rsidR="00982C66" w:rsidRPr="00552689" w:rsidRDefault="00982C66" w:rsidP="00D24D30">
            <w:pPr>
              <w:contextualSpacing/>
              <w:rPr>
                <w:rFonts w:ascii="Times New Roman" w:hAnsi="Times New Roman" w:cs="Times New Roman"/>
                <w:b/>
                <w:color w:val="000000"/>
                <w:sz w:val="16"/>
                <w:szCs w:val="16"/>
                <w:lang w:val="en-US"/>
              </w:rPr>
            </w:pPr>
            <w:r w:rsidRPr="00552689">
              <w:rPr>
                <w:rFonts w:ascii="Times New Roman" w:hAnsi="Times New Roman" w:cs="Times New Roman"/>
                <w:color w:val="000000"/>
                <w:sz w:val="16"/>
                <w:szCs w:val="16"/>
                <w:lang w:val="en-US"/>
              </w:rPr>
              <w:t xml:space="preserve">die </w:t>
            </w:r>
            <w:proofErr w:type="spellStart"/>
            <w:r w:rsidRPr="00552689">
              <w:rPr>
                <w:rFonts w:ascii="Times New Roman" w:hAnsi="Times New Roman" w:cs="Times New Roman"/>
                <w:color w:val="000000"/>
                <w:sz w:val="16"/>
                <w:szCs w:val="16"/>
                <w:lang w:val="en-US"/>
              </w:rPr>
              <w:t>Nudeln</w:t>
            </w:r>
            <w:proofErr w:type="spellEnd"/>
            <w:r w:rsidRPr="00552689">
              <w:rPr>
                <w:rFonts w:ascii="Times New Roman" w:hAnsi="Times New Roman" w:cs="Times New Roman"/>
                <w:color w:val="000000"/>
                <w:sz w:val="16"/>
                <w:szCs w:val="16"/>
                <w:lang w:val="en-US"/>
              </w:rPr>
              <w:t>/Max/</w:t>
            </w:r>
            <w:proofErr w:type="spellStart"/>
            <w:r w:rsidRPr="00552689">
              <w:rPr>
                <w:rFonts w:ascii="Times New Roman" w:hAnsi="Times New Roman" w:cs="Times New Roman"/>
                <w:color w:val="000000"/>
                <w:sz w:val="16"/>
                <w:szCs w:val="16"/>
                <w:lang w:val="en-US"/>
              </w:rPr>
              <w:t>essen</w:t>
            </w:r>
            <w:proofErr w:type="spellEnd"/>
          </w:p>
        </w:tc>
      </w:tr>
      <w:tr w:rsidR="00982C66" w:rsidRPr="00552689" w14:paraId="0680BCBE" w14:textId="77777777" w:rsidTr="00D24D30">
        <w:trPr>
          <w:trHeight w:val="74"/>
        </w:trPr>
        <w:tc>
          <w:tcPr>
            <w:tcW w:w="4253" w:type="dxa"/>
          </w:tcPr>
          <w:p w14:paraId="0DBA4FB0"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Lisa veut boire de l’eau. Si la serveuse lavait le verre,  </w:t>
            </w:r>
          </w:p>
          <w:p w14:paraId="3F8FD88C" w14:textId="77777777" w:rsidR="00982C66" w:rsidRPr="00552689" w:rsidRDefault="00982C66" w:rsidP="00D24D30">
            <w:pPr>
              <w:contextualSpacing/>
              <w:rPr>
                <w:rFonts w:ascii="Times New Roman" w:hAnsi="Times New Roman" w:cs="Times New Roman"/>
                <w:b/>
                <w:color w:val="000000"/>
                <w:sz w:val="16"/>
                <w:szCs w:val="16"/>
                <w:lang w:val="en-US"/>
              </w:rPr>
            </w:pPr>
            <w:r w:rsidRPr="00552689">
              <w:rPr>
                <w:rFonts w:ascii="Times New Roman" w:hAnsi="Times New Roman" w:cs="Times New Roman"/>
                <w:color w:val="000000"/>
                <w:sz w:val="16"/>
                <w:szCs w:val="16"/>
                <w:lang w:val="en-US"/>
              </w:rPr>
              <w:t xml:space="preserve">boire/de </w:t>
            </w:r>
            <w:proofErr w:type="spellStart"/>
            <w:r w:rsidRPr="00552689">
              <w:rPr>
                <w:rFonts w:ascii="Times New Roman" w:hAnsi="Times New Roman" w:cs="Times New Roman"/>
                <w:color w:val="000000"/>
                <w:sz w:val="16"/>
                <w:szCs w:val="16"/>
                <w:lang w:val="en-US"/>
              </w:rPr>
              <w:t>l'eau</w:t>
            </w:r>
            <w:proofErr w:type="spellEnd"/>
            <w:r w:rsidRPr="00552689">
              <w:rPr>
                <w:rFonts w:ascii="Times New Roman" w:hAnsi="Times New Roman" w:cs="Times New Roman"/>
                <w:color w:val="000000"/>
                <w:sz w:val="16"/>
                <w:szCs w:val="16"/>
                <w:lang w:val="en-US"/>
              </w:rPr>
              <w:t>/Lisa</w:t>
            </w:r>
          </w:p>
        </w:tc>
        <w:tc>
          <w:tcPr>
            <w:tcW w:w="4814" w:type="dxa"/>
            <w:vAlign w:val="bottom"/>
          </w:tcPr>
          <w:p w14:paraId="0C7342E3"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Lisa will Wasser trinken. Wenn die Kellnerin das Glas säubern würde, </w:t>
            </w:r>
          </w:p>
          <w:p w14:paraId="3CD9B1A4" w14:textId="77777777" w:rsidR="00982C66" w:rsidRPr="00552689" w:rsidRDefault="00982C66" w:rsidP="00D24D30">
            <w:pPr>
              <w:contextualSpacing/>
              <w:rPr>
                <w:rFonts w:ascii="Times New Roman" w:hAnsi="Times New Roman" w:cs="Times New Roman"/>
                <w:b/>
                <w:color w:val="000000"/>
                <w:sz w:val="16"/>
                <w:szCs w:val="16"/>
                <w:lang w:val="en-US"/>
              </w:rPr>
            </w:pPr>
            <w:proofErr w:type="spellStart"/>
            <w:r w:rsidRPr="00552689">
              <w:rPr>
                <w:rFonts w:ascii="Times New Roman" w:hAnsi="Times New Roman" w:cs="Times New Roman"/>
                <w:color w:val="000000"/>
                <w:sz w:val="16"/>
                <w:szCs w:val="16"/>
                <w:lang w:val="en-US"/>
              </w:rPr>
              <w:t>trinken</w:t>
            </w:r>
            <w:proofErr w:type="spellEnd"/>
            <w:r w:rsidRPr="00552689">
              <w:rPr>
                <w:rFonts w:ascii="Times New Roman" w:hAnsi="Times New Roman" w:cs="Times New Roman"/>
                <w:color w:val="000000"/>
                <w:sz w:val="16"/>
                <w:szCs w:val="16"/>
                <w:lang w:val="en-US"/>
              </w:rPr>
              <w:t>/ Wasser/Lisa</w:t>
            </w:r>
          </w:p>
        </w:tc>
      </w:tr>
      <w:tr w:rsidR="00982C66" w:rsidRPr="00552689" w14:paraId="0F8B4F2B" w14:textId="77777777" w:rsidTr="00D24D30">
        <w:trPr>
          <w:trHeight w:val="74"/>
        </w:trPr>
        <w:tc>
          <w:tcPr>
            <w:tcW w:w="4253" w:type="dxa"/>
            <w:vAlign w:val="bottom"/>
          </w:tcPr>
          <w:p w14:paraId="13D58889"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Leo veut dormir. Si la maman chantait la berceuse, </w:t>
            </w:r>
          </w:p>
          <w:p w14:paraId="01E3BC80" w14:textId="77777777" w:rsidR="00982C66" w:rsidRPr="00552689" w:rsidRDefault="00982C66" w:rsidP="00D24D30">
            <w:pPr>
              <w:contextualSpacing/>
              <w:rPr>
                <w:rFonts w:ascii="Times New Roman" w:hAnsi="Times New Roman" w:cs="Times New Roman"/>
                <w:b/>
                <w:color w:val="000000"/>
                <w:sz w:val="16"/>
                <w:szCs w:val="16"/>
                <w:lang w:val="en-US"/>
              </w:rPr>
            </w:pPr>
            <w:proofErr w:type="spellStart"/>
            <w:r w:rsidRPr="00552689">
              <w:rPr>
                <w:rFonts w:ascii="Times New Roman" w:hAnsi="Times New Roman" w:cs="Times New Roman"/>
                <w:color w:val="000000"/>
                <w:sz w:val="16"/>
                <w:szCs w:val="16"/>
                <w:lang w:val="en-US"/>
              </w:rPr>
              <w:t>profondément</w:t>
            </w:r>
            <w:proofErr w:type="spellEnd"/>
            <w:r w:rsidRPr="00552689">
              <w:rPr>
                <w:rFonts w:ascii="Times New Roman" w:hAnsi="Times New Roman" w:cs="Times New Roman"/>
                <w:color w:val="000000"/>
                <w:sz w:val="16"/>
                <w:szCs w:val="16"/>
                <w:lang w:val="en-US"/>
              </w:rPr>
              <w:t>/Leo/</w:t>
            </w:r>
            <w:proofErr w:type="spellStart"/>
            <w:r w:rsidRPr="00552689">
              <w:rPr>
                <w:rFonts w:ascii="Times New Roman" w:hAnsi="Times New Roman" w:cs="Times New Roman"/>
                <w:color w:val="000000"/>
                <w:sz w:val="16"/>
                <w:szCs w:val="16"/>
                <w:lang w:val="en-US"/>
              </w:rPr>
              <w:t>dormir</w:t>
            </w:r>
            <w:proofErr w:type="spellEnd"/>
          </w:p>
        </w:tc>
        <w:tc>
          <w:tcPr>
            <w:tcW w:w="4814" w:type="dxa"/>
            <w:vAlign w:val="bottom"/>
          </w:tcPr>
          <w:p w14:paraId="18C32DFA"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Leo will schlafen. Wenn die Mutter das Wiegenlied singen würde, </w:t>
            </w:r>
          </w:p>
          <w:p w14:paraId="12C7A17F" w14:textId="77777777" w:rsidR="00982C66" w:rsidRPr="00552689" w:rsidRDefault="00982C66" w:rsidP="00D24D30">
            <w:pPr>
              <w:contextualSpacing/>
              <w:rPr>
                <w:rFonts w:ascii="Times New Roman" w:hAnsi="Times New Roman" w:cs="Times New Roman"/>
                <w:b/>
                <w:color w:val="000000"/>
                <w:sz w:val="16"/>
                <w:szCs w:val="16"/>
                <w:lang w:val="en-US"/>
              </w:rPr>
            </w:pPr>
            <w:proofErr w:type="spellStart"/>
            <w:r w:rsidRPr="00552689">
              <w:rPr>
                <w:rFonts w:ascii="Times New Roman" w:hAnsi="Times New Roman" w:cs="Times New Roman"/>
                <w:color w:val="000000"/>
                <w:sz w:val="16"/>
                <w:szCs w:val="16"/>
                <w:lang w:val="en-US"/>
              </w:rPr>
              <w:t>tief</w:t>
            </w:r>
            <w:proofErr w:type="spellEnd"/>
            <w:r w:rsidRPr="00552689">
              <w:rPr>
                <w:rFonts w:ascii="Times New Roman" w:hAnsi="Times New Roman" w:cs="Times New Roman"/>
                <w:color w:val="000000"/>
                <w:sz w:val="16"/>
                <w:szCs w:val="16"/>
                <w:lang w:val="en-US"/>
              </w:rPr>
              <w:t>/Leo/</w:t>
            </w:r>
            <w:proofErr w:type="spellStart"/>
            <w:r w:rsidRPr="00552689">
              <w:rPr>
                <w:rFonts w:ascii="Times New Roman" w:hAnsi="Times New Roman" w:cs="Times New Roman"/>
                <w:color w:val="000000"/>
                <w:sz w:val="16"/>
                <w:szCs w:val="16"/>
                <w:lang w:val="en-US"/>
              </w:rPr>
              <w:t>schlafen</w:t>
            </w:r>
            <w:proofErr w:type="spellEnd"/>
          </w:p>
        </w:tc>
      </w:tr>
      <w:tr w:rsidR="00982C66" w:rsidRPr="00552689" w14:paraId="535228F9" w14:textId="77777777" w:rsidTr="00D24D30">
        <w:trPr>
          <w:trHeight w:val="74"/>
        </w:trPr>
        <w:tc>
          <w:tcPr>
            <w:tcW w:w="4253" w:type="dxa"/>
            <w:tcBorders>
              <w:bottom w:val="single" w:sz="4" w:space="0" w:color="auto"/>
            </w:tcBorders>
            <w:vAlign w:val="bottom"/>
          </w:tcPr>
          <w:p w14:paraId="6E68E9C7" w14:textId="77777777" w:rsidR="00982C66" w:rsidRPr="00294182" w:rsidRDefault="00982C66" w:rsidP="00D24D30">
            <w:pPr>
              <w:contextualSpacing/>
              <w:rPr>
                <w:rFonts w:ascii="Times New Roman" w:hAnsi="Times New Roman" w:cs="Times New Roman"/>
                <w:color w:val="000000"/>
                <w:sz w:val="16"/>
                <w:szCs w:val="16"/>
              </w:rPr>
            </w:pPr>
            <w:r w:rsidRPr="00294182">
              <w:rPr>
                <w:rFonts w:ascii="Times New Roman" w:hAnsi="Times New Roman" w:cs="Times New Roman"/>
                <w:color w:val="000000"/>
                <w:sz w:val="16"/>
                <w:szCs w:val="16"/>
              </w:rPr>
              <w:t xml:space="preserve">Max veut manger des pâtes. Si le chef cuisait l’eau,  </w:t>
            </w:r>
          </w:p>
          <w:p w14:paraId="49DD6A3C" w14:textId="77777777" w:rsidR="00982C66" w:rsidRPr="00552689" w:rsidRDefault="00982C66" w:rsidP="00D24D30">
            <w:pPr>
              <w:contextualSpacing/>
              <w:rPr>
                <w:rFonts w:ascii="Times New Roman" w:hAnsi="Times New Roman" w:cs="Times New Roman"/>
                <w:b/>
                <w:color w:val="000000"/>
                <w:sz w:val="16"/>
                <w:szCs w:val="16"/>
                <w:lang w:val="en-US"/>
              </w:rPr>
            </w:pPr>
            <w:r w:rsidRPr="00552689">
              <w:rPr>
                <w:rFonts w:ascii="Times New Roman" w:hAnsi="Times New Roman" w:cs="Times New Roman"/>
                <w:color w:val="000000"/>
                <w:sz w:val="16"/>
                <w:szCs w:val="16"/>
                <w:lang w:val="en-US"/>
              </w:rPr>
              <w:t>les pâtes/manger/Max</w:t>
            </w:r>
          </w:p>
        </w:tc>
        <w:tc>
          <w:tcPr>
            <w:tcW w:w="4814" w:type="dxa"/>
            <w:tcBorders>
              <w:bottom w:val="single" w:sz="4" w:space="0" w:color="auto"/>
            </w:tcBorders>
            <w:vAlign w:val="bottom"/>
          </w:tcPr>
          <w:p w14:paraId="4E414BD9" w14:textId="77777777" w:rsidR="00982C66" w:rsidRPr="00294182" w:rsidRDefault="00982C66" w:rsidP="00D24D30">
            <w:pPr>
              <w:contextualSpacing/>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 xml:space="preserve">Max will Nudeln essen. Wenn der Chef das Wasser kochen würde, </w:t>
            </w:r>
          </w:p>
          <w:p w14:paraId="3A07ABAF" w14:textId="77777777" w:rsidR="00982C66" w:rsidRPr="00552689" w:rsidRDefault="00982C66" w:rsidP="00D24D30">
            <w:pPr>
              <w:contextualSpacing/>
              <w:rPr>
                <w:rFonts w:ascii="Times New Roman" w:hAnsi="Times New Roman" w:cs="Times New Roman"/>
                <w:b/>
                <w:color w:val="000000"/>
                <w:sz w:val="16"/>
                <w:szCs w:val="16"/>
                <w:lang w:val="en-US"/>
              </w:rPr>
            </w:pPr>
            <w:r w:rsidRPr="00552689">
              <w:rPr>
                <w:rFonts w:ascii="Times New Roman" w:hAnsi="Times New Roman" w:cs="Times New Roman"/>
                <w:color w:val="000000"/>
                <w:sz w:val="16"/>
                <w:szCs w:val="16"/>
                <w:lang w:val="en-US"/>
              </w:rPr>
              <w:t xml:space="preserve">die </w:t>
            </w:r>
            <w:proofErr w:type="spellStart"/>
            <w:r w:rsidRPr="00552689">
              <w:rPr>
                <w:rFonts w:ascii="Times New Roman" w:hAnsi="Times New Roman" w:cs="Times New Roman"/>
                <w:color w:val="000000"/>
                <w:sz w:val="16"/>
                <w:szCs w:val="16"/>
                <w:lang w:val="en-US"/>
              </w:rPr>
              <w:t>Nudeln</w:t>
            </w:r>
            <w:proofErr w:type="spellEnd"/>
            <w:r w:rsidRPr="00552689">
              <w:rPr>
                <w:rFonts w:ascii="Times New Roman" w:hAnsi="Times New Roman" w:cs="Times New Roman"/>
                <w:color w:val="000000"/>
                <w:sz w:val="16"/>
                <w:szCs w:val="16"/>
                <w:lang w:val="en-US"/>
              </w:rPr>
              <w:t>/</w:t>
            </w:r>
            <w:proofErr w:type="spellStart"/>
            <w:r w:rsidRPr="00552689">
              <w:rPr>
                <w:rFonts w:ascii="Times New Roman" w:hAnsi="Times New Roman" w:cs="Times New Roman"/>
                <w:color w:val="000000"/>
                <w:sz w:val="16"/>
                <w:szCs w:val="16"/>
                <w:lang w:val="en-US"/>
              </w:rPr>
              <w:t>essen</w:t>
            </w:r>
            <w:proofErr w:type="spellEnd"/>
            <w:r w:rsidRPr="00552689">
              <w:rPr>
                <w:rFonts w:ascii="Times New Roman" w:hAnsi="Times New Roman" w:cs="Times New Roman"/>
                <w:color w:val="000000"/>
                <w:sz w:val="16"/>
                <w:szCs w:val="16"/>
                <w:lang w:val="en-US"/>
              </w:rPr>
              <w:t>/Max</w:t>
            </w:r>
          </w:p>
        </w:tc>
      </w:tr>
    </w:tbl>
    <w:p w14:paraId="11FAAE7A" w14:textId="77777777" w:rsidR="00982C66" w:rsidRPr="00552689" w:rsidRDefault="00982C66" w:rsidP="00982C66">
      <w:pPr>
        <w:rPr>
          <w:rFonts w:ascii="Times New Roman" w:hAnsi="Times New Roman" w:cs="Times New Roman"/>
          <w:lang w:val="en-US"/>
        </w:rPr>
      </w:pPr>
    </w:p>
    <w:p w14:paraId="590445E0"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i/>
          <w:iCs/>
          <w:kern w:val="0"/>
          <w:sz w:val="18"/>
          <w:lang w:val="en-US"/>
        </w:rPr>
      </w:pPr>
      <w:r w:rsidRPr="00552689">
        <w:rPr>
          <w:rFonts w:ascii="Times New Roman" w:hAnsi="Times New Roman" w:cs="Times New Roman"/>
          <w:i/>
          <w:iCs/>
          <w:kern w:val="0"/>
          <w:sz w:val="18"/>
          <w:lang w:val="en-US"/>
        </w:rPr>
        <w:t>C4. Grammaticality judgment</w:t>
      </w:r>
    </w:p>
    <w:tbl>
      <w:tblPr>
        <w:tblStyle w:val="Grilledetableauclaire"/>
        <w:tblpPr w:leftFromText="141" w:rightFromText="141" w:vertAnchor="text" w:horzAnchor="margin" w:tblpY="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82C66" w:rsidRPr="00552689" w14:paraId="67CE1CBE" w14:textId="77777777" w:rsidTr="00D24D30">
        <w:tc>
          <w:tcPr>
            <w:tcW w:w="9062" w:type="dxa"/>
            <w:gridSpan w:val="2"/>
            <w:tcBorders>
              <w:top w:val="single" w:sz="4" w:space="0" w:color="auto"/>
              <w:bottom w:val="single" w:sz="4" w:space="0" w:color="auto"/>
            </w:tcBorders>
          </w:tcPr>
          <w:p w14:paraId="13F98E20" w14:textId="77777777" w:rsidR="00982C66" w:rsidRPr="00552689" w:rsidRDefault="00982C66" w:rsidP="00D24D30">
            <w:pPr>
              <w:contextualSpacing/>
              <w:rPr>
                <w:rFonts w:ascii="Times New Roman" w:hAnsi="Times New Roman" w:cs="Times New Roman"/>
                <w:sz w:val="16"/>
                <w:szCs w:val="16"/>
                <w:lang w:val="en-US"/>
              </w:rPr>
            </w:pPr>
            <w:r w:rsidRPr="00552689">
              <w:rPr>
                <w:rFonts w:ascii="Times New Roman" w:hAnsi="Times New Roman" w:cs="Times New Roman"/>
                <w:b/>
                <w:sz w:val="16"/>
                <w:szCs w:val="16"/>
                <w:lang w:val="en-US"/>
              </w:rPr>
              <w:t>Temporal reference</w:t>
            </w:r>
          </w:p>
        </w:tc>
      </w:tr>
      <w:tr w:rsidR="00982C66" w:rsidRPr="00552689" w14:paraId="4A85E9CA" w14:textId="77777777" w:rsidTr="00D24D30">
        <w:tc>
          <w:tcPr>
            <w:tcW w:w="4531" w:type="dxa"/>
            <w:tcBorders>
              <w:top w:val="single" w:sz="4" w:space="0" w:color="auto"/>
            </w:tcBorders>
          </w:tcPr>
          <w:p w14:paraId="69318AEC" w14:textId="77777777" w:rsidR="00982C66" w:rsidRPr="00552689" w:rsidRDefault="00982C66" w:rsidP="00D24D30">
            <w:pPr>
              <w:contextualSpacing/>
              <w:rPr>
                <w:rFonts w:ascii="Times New Roman" w:hAnsi="Times New Roman" w:cs="Times New Roman"/>
                <w:i/>
                <w:sz w:val="16"/>
                <w:szCs w:val="16"/>
                <w:lang w:val="en-US"/>
              </w:rPr>
            </w:pPr>
            <w:r w:rsidRPr="00552689">
              <w:rPr>
                <w:rFonts w:ascii="Times New Roman" w:hAnsi="Times New Roman" w:cs="Times New Roman"/>
                <w:i/>
                <w:sz w:val="16"/>
                <w:szCs w:val="16"/>
                <w:lang w:val="en-US"/>
              </w:rPr>
              <w:t>French</w:t>
            </w:r>
          </w:p>
        </w:tc>
        <w:tc>
          <w:tcPr>
            <w:tcW w:w="4531" w:type="dxa"/>
            <w:tcBorders>
              <w:top w:val="single" w:sz="4" w:space="0" w:color="auto"/>
            </w:tcBorders>
          </w:tcPr>
          <w:p w14:paraId="2CAB8123" w14:textId="77777777" w:rsidR="00982C66" w:rsidRPr="00552689" w:rsidRDefault="00982C66" w:rsidP="00D24D30">
            <w:pPr>
              <w:contextualSpacing/>
              <w:rPr>
                <w:rFonts w:ascii="Times New Roman" w:hAnsi="Times New Roman" w:cs="Times New Roman"/>
                <w:i/>
                <w:sz w:val="16"/>
                <w:szCs w:val="16"/>
                <w:lang w:val="en-US"/>
              </w:rPr>
            </w:pPr>
            <w:r w:rsidRPr="00552689">
              <w:rPr>
                <w:rFonts w:ascii="Times New Roman" w:hAnsi="Times New Roman" w:cs="Times New Roman"/>
                <w:i/>
                <w:sz w:val="16"/>
                <w:szCs w:val="16"/>
                <w:lang w:val="en-US"/>
              </w:rPr>
              <w:t>German</w:t>
            </w:r>
          </w:p>
        </w:tc>
      </w:tr>
      <w:tr w:rsidR="00982C66" w:rsidRPr="00294182" w14:paraId="78DEC789" w14:textId="77777777" w:rsidTr="00D24D30">
        <w:tc>
          <w:tcPr>
            <w:tcW w:w="4531" w:type="dxa"/>
          </w:tcPr>
          <w:p w14:paraId="0E66CE91"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Leo me parle de la fille. Leo croit que la fille a joué aux cartes hier.</w:t>
            </w:r>
          </w:p>
        </w:tc>
        <w:tc>
          <w:tcPr>
            <w:tcW w:w="4531" w:type="dxa"/>
          </w:tcPr>
          <w:p w14:paraId="190F3E89"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Leo erzählt mir vom Mädchen. Leo glaubt, dass das Mädchen gestern Karten gespielt hat.</w:t>
            </w:r>
          </w:p>
        </w:tc>
      </w:tr>
      <w:tr w:rsidR="00982C66" w:rsidRPr="00294182" w14:paraId="097D4A9C" w14:textId="77777777" w:rsidTr="00D24D30">
        <w:tc>
          <w:tcPr>
            <w:tcW w:w="4531" w:type="dxa"/>
          </w:tcPr>
          <w:p w14:paraId="1599D4B3"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Marie me parle du chef. Marie pense que le chef a cuit les pâtes hier.</w:t>
            </w:r>
          </w:p>
        </w:tc>
        <w:tc>
          <w:tcPr>
            <w:tcW w:w="4531" w:type="dxa"/>
          </w:tcPr>
          <w:p w14:paraId="4981894E"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Maria erzählt mir vom Chef. Maria sagt, dass der Chef die Nudeln gestern gekocht hat.</w:t>
            </w:r>
          </w:p>
        </w:tc>
      </w:tr>
      <w:tr w:rsidR="00982C66" w:rsidRPr="00294182" w14:paraId="0062D31D" w14:textId="77777777" w:rsidTr="00D24D30">
        <w:tc>
          <w:tcPr>
            <w:tcW w:w="4531" w:type="dxa"/>
          </w:tcPr>
          <w:p w14:paraId="26A3EAE9"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Max me parle du professeur. Max dit que le professeur a écrit la lettre hier.</w:t>
            </w:r>
          </w:p>
        </w:tc>
        <w:tc>
          <w:tcPr>
            <w:tcW w:w="4531" w:type="dxa"/>
          </w:tcPr>
          <w:p w14:paraId="7977B4DF"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Max erzählt mir vom Professor. Max sagt, dass der Professor den Brief gestern geschrieben hat.</w:t>
            </w:r>
          </w:p>
        </w:tc>
      </w:tr>
      <w:tr w:rsidR="00982C66" w:rsidRPr="00294182" w14:paraId="021A0280" w14:textId="77777777" w:rsidTr="00D24D30">
        <w:tc>
          <w:tcPr>
            <w:tcW w:w="4531" w:type="dxa"/>
          </w:tcPr>
          <w:p w14:paraId="6A49BC00"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Lisa me parle de la serveuse. Lisa apprend que la serveuse a lavé la table hier.</w:t>
            </w:r>
          </w:p>
        </w:tc>
        <w:tc>
          <w:tcPr>
            <w:tcW w:w="4531" w:type="dxa"/>
          </w:tcPr>
          <w:p w14:paraId="29BE3C3F"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Lisa erzählt mir von der Kellnerin. Lisa denkt, dass die Kellnerin den Tisch gestern gesäubert hat.  </w:t>
            </w:r>
          </w:p>
        </w:tc>
      </w:tr>
      <w:tr w:rsidR="00982C66" w:rsidRPr="00294182" w14:paraId="3B427D7D" w14:textId="77777777" w:rsidTr="00D24D30">
        <w:tc>
          <w:tcPr>
            <w:tcW w:w="4531" w:type="dxa"/>
          </w:tcPr>
          <w:p w14:paraId="3ADE9229"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Leo me parle de la fille. Leo croit que la fille jouera aux cartes demain.</w:t>
            </w:r>
          </w:p>
        </w:tc>
        <w:tc>
          <w:tcPr>
            <w:tcW w:w="4531" w:type="dxa"/>
          </w:tcPr>
          <w:p w14:paraId="079A0871"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Leo erzählt mir vom Mädchen. Leo glaubt, dass das Mädchen morgen Karten spielen wird.</w:t>
            </w:r>
          </w:p>
        </w:tc>
      </w:tr>
      <w:tr w:rsidR="00982C66" w:rsidRPr="00294182" w14:paraId="3E19E4F5" w14:textId="77777777" w:rsidTr="00D24D30">
        <w:tc>
          <w:tcPr>
            <w:tcW w:w="4531" w:type="dxa"/>
            <w:tcBorders>
              <w:bottom w:val="single" w:sz="4" w:space="0" w:color="auto"/>
            </w:tcBorders>
          </w:tcPr>
          <w:p w14:paraId="00D50539"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Marie me parle du chef. Marie pense que le chef cuira les pâtes demain .</w:t>
            </w:r>
          </w:p>
        </w:tc>
        <w:tc>
          <w:tcPr>
            <w:tcW w:w="4531" w:type="dxa"/>
            <w:tcBorders>
              <w:bottom w:val="single" w:sz="4" w:space="0" w:color="auto"/>
            </w:tcBorders>
          </w:tcPr>
          <w:p w14:paraId="073602E6"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Maria erzählt mir vom Chef. Maria sagt, dass der Chef die Nudeln morgen kochen wird.</w:t>
            </w:r>
          </w:p>
        </w:tc>
      </w:tr>
    </w:tbl>
    <w:tbl>
      <w:tblPr>
        <w:tblStyle w:val="Grilledetableauclaire"/>
        <w:tblpPr w:leftFromText="141" w:rightFromText="141" w:vertAnchor="page" w:horzAnchor="margin" w:tblpY="16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82C66" w:rsidRPr="00294182" w14:paraId="092292B6" w14:textId="77777777" w:rsidTr="00D24D30">
        <w:tc>
          <w:tcPr>
            <w:tcW w:w="4531" w:type="dxa"/>
            <w:tcBorders>
              <w:top w:val="single" w:sz="4" w:space="0" w:color="auto"/>
            </w:tcBorders>
          </w:tcPr>
          <w:p w14:paraId="02716137"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Max me parle du professeur. Max dit que le professeur écrira la lettre demain.</w:t>
            </w:r>
          </w:p>
        </w:tc>
        <w:tc>
          <w:tcPr>
            <w:tcW w:w="4531" w:type="dxa"/>
            <w:tcBorders>
              <w:top w:val="single" w:sz="4" w:space="0" w:color="auto"/>
            </w:tcBorders>
          </w:tcPr>
          <w:p w14:paraId="52AB1A73"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Max erzählt mir vom Professor. Max sagt, dass der Professor den Brief morgen schreiben wird.</w:t>
            </w:r>
          </w:p>
        </w:tc>
      </w:tr>
      <w:tr w:rsidR="00982C66" w:rsidRPr="00294182" w14:paraId="5396AC21" w14:textId="77777777" w:rsidTr="00D24D30">
        <w:tc>
          <w:tcPr>
            <w:tcW w:w="4531" w:type="dxa"/>
          </w:tcPr>
          <w:p w14:paraId="0E630DF0"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Lisa me parle de la serveuse. Lisa apprend que la serveuse lavera la table demain.</w:t>
            </w:r>
          </w:p>
        </w:tc>
        <w:tc>
          <w:tcPr>
            <w:tcW w:w="4531" w:type="dxa"/>
          </w:tcPr>
          <w:p w14:paraId="091A5E0C"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Lisa erzählt mir von der Kellnerin. Lisa denkt, dass die Kellnerin den Tisch morgen säubern wird. </w:t>
            </w:r>
          </w:p>
        </w:tc>
      </w:tr>
      <w:tr w:rsidR="00982C66" w:rsidRPr="00294182" w14:paraId="7619F9CF" w14:textId="77777777" w:rsidTr="00D24D30">
        <w:tc>
          <w:tcPr>
            <w:tcW w:w="4531" w:type="dxa"/>
          </w:tcPr>
          <w:p w14:paraId="5656498D"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Leo me parle de la fille. Leo croit que la fille joue aux cartes maintenant.</w:t>
            </w:r>
          </w:p>
        </w:tc>
        <w:tc>
          <w:tcPr>
            <w:tcW w:w="4531" w:type="dxa"/>
          </w:tcPr>
          <w:p w14:paraId="47507EB6"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Leo erzählt mir vom Mädchen. Leo glaubt, dass das Mädchen jetzt Karten spielt.</w:t>
            </w:r>
          </w:p>
        </w:tc>
      </w:tr>
      <w:tr w:rsidR="00982C66" w:rsidRPr="00294182" w14:paraId="4F4706FD" w14:textId="77777777" w:rsidTr="00D24D30">
        <w:tc>
          <w:tcPr>
            <w:tcW w:w="4531" w:type="dxa"/>
          </w:tcPr>
          <w:p w14:paraId="5D917767"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Marie me parle du chef. Marie pense que le chef cuit les pâtes maintenant.</w:t>
            </w:r>
          </w:p>
        </w:tc>
        <w:tc>
          <w:tcPr>
            <w:tcW w:w="4531" w:type="dxa"/>
          </w:tcPr>
          <w:p w14:paraId="309E9857"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Maria erzählt mir vom Chef. Maria sagt, dass der Chef die Nudeln jetzt kocht. </w:t>
            </w:r>
          </w:p>
        </w:tc>
      </w:tr>
      <w:tr w:rsidR="00982C66" w:rsidRPr="00294182" w14:paraId="62964D78" w14:textId="77777777" w:rsidTr="00D24D30">
        <w:tc>
          <w:tcPr>
            <w:tcW w:w="4531" w:type="dxa"/>
          </w:tcPr>
          <w:p w14:paraId="72E3F964"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Max me parle du professeur. Max dit que le professeur écrit la lettre maintenant.</w:t>
            </w:r>
          </w:p>
        </w:tc>
        <w:tc>
          <w:tcPr>
            <w:tcW w:w="4531" w:type="dxa"/>
          </w:tcPr>
          <w:p w14:paraId="2EE3573B"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Max erzählt mir vom Professor. Max sagt, dass der Professor den Brief jetzt schreibt.</w:t>
            </w:r>
          </w:p>
        </w:tc>
      </w:tr>
      <w:tr w:rsidR="00982C66" w:rsidRPr="00294182" w14:paraId="092A6C37" w14:textId="77777777" w:rsidTr="00D24D30">
        <w:tc>
          <w:tcPr>
            <w:tcW w:w="4531" w:type="dxa"/>
          </w:tcPr>
          <w:p w14:paraId="3B26E908"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Lisa me parle de la serveuse. Lisa apprend que la serveuse lave la table maintenant.</w:t>
            </w:r>
          </w:p>
        </w:tc>
        <w:tc>
          <w:tcPr>
            <w:tcW w:w="4531" w:type="dxa"/>
          </w:tcPr>
          <w:p w14:paraId="5EC6BC15"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Lisa erzählt mir von der Kellnerin. Lisa denkt, dass die Kellnerin den Tisch jetzt säubert. </w:t>
            </w:r>
          </w:p>
        </w:tc>
      </w:tr>
      <w:tr w:rsidR="00982C66" w:rsidRPr="00294182" w14:paraId="04235D8F" w14:textId="77777777" w:rsidTr="00D24D30">
        <w:tc>
          <w:tcPr>
            <w:tcW w:w="4531" w:type="dxa"/>
          </w:tcPr>
          <w:p w14:paraId="3B8633C0"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*Leo me parle de la fille. Leo croit que la fille jouera aux cartes hier.</w:t>
            </w:r>
          </w:p>
        </w:tc>
        <w:tc>
          <w:tcPr>
            <w:tcW w:w="4531" w:type="dxa"/>
          </w:tcPr>
          <w:p w14:paraId="267C2850"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*Leo erzählt mir vom Mädchen. Leo glaubt, dass das Mädchen gestern Karten spielen wird.</w:t>
            </w:r>
          </w:p>
        </w:tc>
      </w:tr>
      <w:tr w:rsidR="00982C66" w:rsidRPr="00294182" w14:paraId="5E09EA76" w14:textId="77777777" w:rsidTr="00D24D30">
        <w:tc>
          <w:tcPr>
            <w:tcW w:w="4531" w:type="dxa"/>
          </w:tcPr>
          <w:p w14:paraId="5BC8D7EB"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*Marie me parle du chef. Marie pense que le chef cuira les pâtes hier.</w:t>
            </w:r>
          </w:p>
        </w:tc>
        <w:tc>
          <w:tcPr>
            <w:tcW w:w="4531" w:type="dxa"/>
          </w:tcPr>
          <w:p w14:paraId="43102937"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*Maria erzählt mir vom Chef. Maria sagt, dass der Chef die Nudeln gestern kochen wird. </w:t>
            </w:r>
          </w:p>
        </w:tc>
      </w:tr>
      <w:tr w:rsidR="00982C66" w:rsidRPr="00294182" w14:paraId="0AF07A07" w14:textId="77777777" w:rsidTr="00D24D30">
        <w:tc>
          <w:tcPr>
            <w:tcW w:w="4531" w:type="dxa"/>
          </w:tcPr>
          <w:p w14:paraId="3D7495A5"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*Max me parle du professeur. Max dit que le professeur écrira la lettre hier.</w:t>
            </w:r>
          </w:p>
        </w:tc>
        <w:tc>
          <w:tcPr>
            <w:tcW w:w="4531" w:type="dxa"/>
          </w:tcPr>
          <w:p w14:paraId="3C9DC08B"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*Max erzählt mir vom Professor. Max sagt, dass der Professor den Brief gestern schreiben wird.</w:t>
            </w:r>
          </w:p>
        </w:tc>
      </w:tr>
      <w:tr w:rsidR="00982C66" w:rsidRPr="00294182" w14:paraId="5E7572E9" w14:textId="77777777" w:rsidTr="00D24D30">
        <w:tc>
          <w:tcPr>
            <w:tcW w:w="4531" w:type="dxa"/>
          </w:tcPr>
          <w:p w14:paraId="468616BD"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*Lisa me parle de la serveuse. Lisa apprend que la serveuse lave la table hier.</w:t>
            </w:r>
          </w:p>
        </w:tc>
        <w:tc>
          <w:tcPr>
            <w:tcW w:w="4531" w:type="dxa"/>
          </w:tcPr>
          <w:p w14:paraId="21233358"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*Lisa erzählt mir von der Kellnerin. Lisa denkt, dass die Kellnerin den Tisch gestern säubert.</w:t>
            </w:r>
          </w:p>
        </w:tc>
      </w:tr>
      <w:tr w:rsidR="00982C66" w:rsidRPr="00294182" w14:paraId="7246C6BD" w14:textId="77777777" w:rsidTr="00D24D30">
        <w:tc>
          <w:tcPr>
            <w:tcW w:w="4531" w:type="dxa"/>
          </w:tcPr>
          <w:p w14:paraId="5AC63A79"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*Leo me parle de la fille. Leo croit que la fille joue aux cartes hier.</w:t>
            </w:r>
          </w:p>
        </w:tc>
        <w:tc>
          <w:tcPr>
            <w:tcW w:w="4531" w:type="dxa"/>
          </w:tcPr>
          <w:p w14:paraId="01BE0808"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*Leo erzählt mir vom Mädchen. Leo glaubt, dass das Mädchen gestern Karten spielt.</w:t>
            </w:r>
          </w:p>
        </w:tc>
      </w:tr>
      <w:tr w:rsidR="00982C66" w:rsidRPr="00294182" w14:paraId="489F3700" w14:textId="77777777" w:rsidTr="00D24D30">
        <w:tc>
          <w:tcPr>
            <w:tcW w:w="4531" w:type="dxa"/>
          </w:tcPr>
          <w:p w14:paraId="20432478"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*Marie me parle du chef. Marie pense que le chef cuit les pâtes hier .</w:t>
            </w:r>
          </w:p>
        </w:tc>
        <w:tc>
          <w:tcPr>
            <w:tcW w:w="4531" w:type="dxa"/>
          </w:tcPr>
          <w:p w14:paraId="4ADAD80D"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*Maria erzählt mir vom Chef. Maria sagt, dass der Chef die Nudeln gestern kocht.</w:t>
            </w:r>
          </w:p>
        </w:tc>
      </w:tr>
      <w:tr w:rsidR="00982C66" w:rsidRPr="00294182" w14:paraId="1C955DB7" w14:textId="77777777" w:rsidTr="00D24D30">
        <w:tc>
          <w:tcPr>
            <w:tcW w:w="4531" w:type="dxa"/>
          </w:tcPr>
          <w:p w14:paraId="1F0DD165"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*Max me parle du professeur. Max dit que le professeur a écrit la lettre maintenant.</w:t>
            </w:r>
          </w:p>
        </w:tc>
        <w:tc>
          <w:tcPr>
            <w:tcW w:w="4531" w:type="dxa"/>
          </w:tcPr>
          <w:p w14:paraId="7026D3B9"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*Max erzählt mir vom Professor. Max sagt, dass der Professor den Brief jetzt geschrieben hat.</w:t>
            </w:r>
          </w:p>
        </w:tc>
      </w:tr>
      <w:tr w:rsidR="00982C66" w:rsidRPr="00294182" w14:paraId="7280483D" w14:textId="77777777" w:rsidTr="00D24D30">
        <w:tc>
          <w:tcPr>
            <w:tcW w:w="4531" w:type="dxa"/>
          </w:tcPr>
          <w:p w14:paraId="2938F28C"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*Lisa me parle de la serveuse. Lisa apprend que la serveuse a lavé la table maintenant.</w:t>
            </w:r>
          </w:p>
        </w:tc>
        <w:tc>
          <w:tcPr>
            <w:tcW w:w="4531" w:type="dxa"/>
          </w:tcPr>
          <w:p w14:paraId="08BDC020"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*Lisa erzählt mir von der Kellnerin. Lisa denkt, dass die Kellnerin den Tisch jetzt gesäubert wird. </w:t>
            </w:r>
          </w:p>
        </w:tc>
      </w:tr>
      <w:tr w:rsidR="00982C66" w:rsidRPr="00294182" w14:paraId="10C6FFD9" w14:textId="77777777" w:rsidTr="00D24D30">
        <w:tc>
          <w:tcPr>
            <w:tcW w:w="4531" w:type="dxa"/>
          </w:tcPr>
          <w:p w14:paraId="3E604A57"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*Leo me parle de la fille. Leo croit que la fille a joué aux cartes maintenant.</w:t>
            </w:r>
          </w:p>
        </w:tc>
        <w:tc>
          <w:tcPr>
            <w:tcW w:w="4531" w:type="dxa"/>
          </w:tcPr>
          <w:p w14:paraId="0F10C0F4"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*Leo erzählt mir vom Mädchen. Leo glaubt, dass das Mädchen jetzt Karten gespielt hat.</w:t>
            </w:r>
          </w:p>
        </w:tc>
      </w:tr>
      <w:tr w:rsidR="00982C66" w:rsidRPr="00294182" w14:paraId="3603E4A1" w14:textId="77777777" w:rsidTr="00D24D30">
        <w:tc>
          <w:tcPr>
            <w:tcW w:w="4531" w:type="dxa"/>
          </w:tcPr>
          <w:p w14:paraId="3D51EBF1"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*Marie me parle du chef. Marie pense que le chef a cuit les pâtes demain.</w:t>
            </w:r>
          </w:p>
        </w:tc>
        <w:tc>
          <w:tcPr>
            <w:tcW w:w="4531" w:type="dxa"/>
          </w:tcPr>
          <w:p w14:paraId="0AD55AAA"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*Maria erzählt mir vom Chef. Maria sagt, dass der Chef die Nudeln morgen gekocht hat.</w:t>
            </w:r>
          </w:p>
        </w:tc>
      </w:tr>
      <w:tr w:rsidR="00982C66" w:rsidRPr="00294182" w14:paraId="26920660" w14:textId="77777777" w:rsidTr="00D24D30">
        <w:tc>
          <w:tcPr>
            <w:tcW w:w="4531" w:type="dxa"/>
          </w:tcPr>
          <w:p w14:paraId="4E66C928"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*Max me parle du professeur. Max dit que le professeur a écrit la lettre demain.</w:t>
            </w:r>
          </w:p>
        </w:tc>
        <w:tc>
          <w:tcPr>
            <w:tcW w:w="4531" w:type="dxa"/>
          </w:tcPr>
          <w:p w14:paraId="583FE71C"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*Max erzählt mir vom Professor. Max sagt, dass der Professor den Brief morgen geschrieben hat.</w:t>
            </w:r>
          </w:p>
        </w:tc>
      </w:tr>
      <w:tr w:rsidR="00982C66" w:rsidRPr="00294182" w14:paraId="7F96A039" w14:textId="77777777" w:rsidTr="00D24D30">
        <w:tc>
          <w:tcPr>
            <w:tcW w:w="4531" w:type="dxa"/>
            <w:tcBorders>
              <w:bottom w:val="single" w:sz="4" w:space="0" w:color="auto"/>
            </w:tcBorders>
          </w:tcPr>
          <w:p w14:paraId="4B0B4540"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*Lisa me parle de la serveuse. Lisa apprend que la serveuse a lavé la table demain.</w:t>
            </w:r>
          </w:p>
        </w:tc>
        <w:tc>
          <w:tcPr>
            <w:tcW w:w="4531" w:type="dxa"/>
            <w:tcBorders>
              <w:bottom w:val="single" w:sz="4" w:space="0" w:color="auto"/>
            </w:tcBorders>
          </w:tcPr>
          <w:p w14:paraId="0A6C80D2"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*Lisa erzählt mir von der Kellnerin. Lisa denkt, dass die Kellnerin den Tisch morgen gesäubert hat.</w:t>
            </w:r>
          </w:p>
        </w:tc>
      </w:tr>
      <w:tr w:rsidR="00982C66" w:rsidRPr="00552689" w14:paraId="64D16A9A" w14:textId="77777777" w:rsidTr="00D24D30">
        <w:tc>
          <w:tcPr>
            <w:tcW w:w="9062" w:type="dxa"/>
            <w:gridSpan w:val="2"/>
            <w:tcBorders>
              <w:top w:val="single" w:sz="4" w:space="0" w:color="auto"/>
              <w:bottom w:val="single" w:sz="4" w:space="0" w:color="auto"/>
            </w:tcBorders>
          </w:tcPr>
          <w:p w14:paraId="508DA3CA" w14:textId="77777777" w:rsidR="00982C66" w:rsidRPr="00552689" w:rsidRDefault="00982C66" w:rsidP="00D24D30">
            <w:pPr>
              <w:contextualSpacing/>
              <w:rPr>
                <w:rFonts w:ascii="Times New Roman" w:hAnsi="Times New Roman" w:cs="Times New Roman"/>
                <w:sz w:val="16"/>
                <w:szCs w:val="16"/>
                <w:lang w:val="en-US"/>
              </w:rPr>
            </w:pPr>
            <w:r w:rsidRPr="00552689">
              <w:rPr>
                <w:rFonts w:ascii="Times New Roman" w:hAnsi="Times New Roman" w:cs="Times New Roman"/>
                <w:b/>
                <w:sz w:val="16"/>
                <w:szCs w:val="16"/>
                <w:lang w:val="en-US"/>
              </w:rPr>
              <w:t>Conditional reference</w:t>
            </w:r>
          </w:p>
        </w:tc>
      </w:tr>
      <w:tr w:rsidR="00982C66" w:rsidRPr="00552689" w14:paraId="17B0A9DE" w14:textId="77777777" w:rsidTr="00D24D30">
        <w:tc>
          <w:tcPr>
            <w:tcW w:w="4531" w:type="dxa"/>
            <w:tcBorders>
              <w:top w:val="single" w:sz="4" w:space="0" w:color="auto"/>
            </w:tcBorders>
          </w:tcPr>
          <w:p w14:paraId="50F37734" w14:textId="77777777" w:rsidR="00982C66" w:rsidRPr="00552689" w:rsidRDefault="00982C66" w:rsidP="00D24D30">
            <w:pPr>
              <w:contextualSpacing/>
              <w:rPr>
                <w:rFonts w:ascii="Times New Roman" w:hAnsi="Times New Roman" w:cs="Times New Roman"/>
                <w:i/>
                <w:sz w:val="16"/>
                <w:szCs w:val="16"/>
                <w:lang w:val="en-US"/>
              </w:rPr>
            </w:pPr>
            <w:r w:rsidRPr="00552689">
              <w:rPr>
                <w:rFonts w:ascii="Times New Roman" w:hAnsi="Times New Roman" w:cs="Times New Roman"/>
                <w:i/>
                <w:sz w:val="16"/>
                <w:szCs w:val="16"/>
                <w:lang w:val="en-US"/>
              </w:rPr>
              <w:t>French</w:t>
            </w:r>
          </w:p>
        </w:tc>
        <w:tc>
          <w:tcPr>
            <w:tcW w:w="4531" w:type="dxa"/>
            <w:tcBorders>
              <w:top w:val="single" w:sz="4" w:space="0" w:color="auto"/>
            </w:tcBorders>
          </w:tcPr>
          <w:p w14:paraId="2730D6E4" w14:textId="77777777" w:rsidR="00982C66" w:rsidRPr="00552689" w:rsidRDefault="00982C66" w:rsidP="00D24D30">
            <w:pPr>
              <w:contextualSpacing/>
              <w:rPr>
                <w:rFonts w:ascii="Times New Roman" w:hAnsi="Times New Roman" w:cs="Times New Roman"/>
                <w:i/>
                <w:sz w:val="16"/>
                <w:szCs w:val="16"/>
                <w:lang w:val="en-US"/>
              </w:rPr>
            </w:pPr>
            <w:r w:rsidRPr="00552689">
              <w:rPr>
                <w:rFonts w:ascii="Times New Roman" w:hAnsi="Times New Roman" w:cs="Times New Roman"/>
                <w:i/>
                <w:sz w:val="16"/>
                <w:szCs w:val="16"/>
                <w:lang w:val="en-US"/>
              </w:rPr>
              <w:t>German</w:t>
            </w:r>
          </w:p>
        </w:tc>
      </w:tr>
      <w:tr w:rsidR="00982C66" w:rsidRPr="00294182" w14:paraId="17FBEDFA" w14:textId="77777777" w:rsidTr="00D24D30">
        <w:tc>
          <w:tcPr>
            <w:tcW w:w="4531" w:type="dxa"/>
          </w:tcPr>
          <w:p w14:paraId="6F717699"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Marie veut lire le texte. Si le professeur écrit clairement, Marie lira le texte.</w:t>
            </w:r>
          </w:p>
        </w:tc>
        <w:tc>
          <w:tcPr>
            <w:tcW w:w="4531" w:type="dxa"/>
          </w:tcPr>
          <w:p w14:paraId="6EDFBA53"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Maria will den Text lesen. Wenn der Lehrer schön schreibt, liest Maria den Text. </w:t>
            </w:r>
          </w:p>
        </w:tc>
      </w:tr>
      <w:tr w:rsidR="00982C66" w:rsidRPr="00294182" w14:paraId="5222921D" w14:textId="77777777" w:rsidTr="00D24D30">
        <w:tc>
          <w:tcPr>
            <w:tcW w:w="4531" w:type="dxa"/>
          </w:tcPr>
          <w:p w14:paraId="36E551FC"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Max veut entendre le discours. Si le policier parle fort, Max entendra le discours.</w:t>
            </w:r>
          </w:p>
        </w:tc>
        <w:tc>
          <w:tcPr>
            <w:tcW w:w="4531" w:type="dxa"/>
          </w:tcPr>
          <w:p w14:paraId="1686F2F0"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Max will die Rede hören. Wenn der Polizist laut redet, hört Max die Rede. </w:t>
            </w:r>
          </w:p>
        </w:tc>
      </w:tr>
      <w:tr w:rsidR="00982C66" w:rsidRPr="00294182" w14:paraId="04FA4C08" w14:textId="77777777" w:rsidTr="00D24D30">
        <w:tc>
          <w:tcPr>
            <w:tcW w:w="4531" w:type="dxa"/>
          </w:tcPr>
          <w:p w14:paraId="134C53D4"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Lisa veut boire de l’eau. Si la serveuse lave le verre, Lisa boira l’eau.</w:t>
            </w:r>
          </w:p>
        </w:tc>
        <w:tc>
          <w:tcPr>
            <w:tcW w:w="4531" w:type="dxa"/>
          </w:tcPr>
          <w:p w14:paraId="7238B811"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Lisa will Wasser trinken. Wenn die Kellnerin das Glas säubert, trinkt Lisa Wasser. </w:t>
            </w:r>
          </w:p>
        </w:tc>
      </w:tr>
      <w:tr w:rsidR="00982C66" w:rsidRPr="00294182" w14:paraId="021AFB62" w14:textId="77777777" w:rsidTr="00D24D30">
        <w:tc>
          <w:tcPr>
            <w:tcW w:w="4531" w:type="dxa"/>
          </w:tcPr>
          <w:p w14:paraId="11437918"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Leo veut dormir. Si la maman chante la berceuse, Leo dormira profondément.</w:t>
            </w:r>
          </w:p>
        </w:tc>
        <w:tc>
          <w:tcPr>
            <w:tcW w:w="4531" w:type="dxa"/>
          </w:tcPr>
          <w:p w14:paraId="64894B4F"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Leo will schlafen. Wenn die Mutter das Wiegenlied singt, schläft Leo tief. </w:t>
            </w:r>
          </w:p>
        </w:tc>
      </w:tr>
      <w:tr w:rsidR="00982C66" w:rsidRPr="00294182" w14:paraId="5BAF5056" w14:textId="77777777" w:rsidTr="00D24D30">
        <w:tc>
          <w:tcPr>
            <w:tcW w:w="4531" w:type="dxa"/>
          </w:tcPr>
          <w:p w14:paraId="602A7E5F"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Marie veut lire le texte. Si le professeur écrivait clairement, Marie lirait le texte.</w:t>
            </w:r>
          </w:p>
        </w:tc>
        <w:tc>
          <w:tcPr>
            <w:tcW w:w="4531" w:type="dxa"/>
          </w:tcPr>
          <w:p w14:paraId="593EDCF4"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Maria will den Text lesen. Wenn der Lehrer schön schreiben würde, würde Maria den Brief lesen.</w:t>
            </w:r>
          </w:p>
        </w:tc>
      </w:tr>
      <w:tr w:rsidR="00982C66" w:rsidRPr="00294182" w14:paraId="19195374" w14:textId="77777777" w:rsidTr="00D24D30">
        <w:tc>
          <w:tcPr>
            <w:tcW w:w="4531" w:type="dxa"/>
          </w:tcPr>
          <w:p w14:paraId="6FA9C8F5"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Max veut entendre le discours. Si le policier parlait fort, Max entendrait le discours.</w:t>
            </w:r>
          </w:p>
        </w:tc>
        <w:tc>
          <w:tcPr>
            <w:tcW w:w="4531" w:type="dxa"/>
          </w:tcPr>
          <w:p w14:paraId="5F8F5769"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Max will die Rede hören. Wenn der Polizist laut reden würde, würde Max die Rede hören.</w:t>
            </w:r>
          </w:p>
        </w:tc>
      </w:tr>
      <w:tr w:rsidR="00982C66" w:rsidRPr="00294182" w14:paraId="1EC42DDF" w14:textId="77777777" w:rsidTr="00D24D30">
        <w:tc>
          <w:tcPr>
            <w:tcW w:w="4531" w:type="dxa"/>
          </w:tcPr>
          <w:p w14:paraId="7BA349BA"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Lisa veut boire de l’eau. Si la serveuse lavait le verre, Lisa boirait l’eau.</w:t>
            </w:r>
          </w:p>
        </w:tc>
        <w:tc>
          <w:tcPr>
            <w:tcW w:w="4531" w:type="dxa"/>
          </w:tcPr>
          <w:p w14:paraId="42505470"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Lisa will Wasser trinken. Wenn die Kellnerin das Glas säubern würde, würde Lisa Wasser trinken.</w:t>
            </w:r>
          </w:p>
        </w:tc>
      </w:tr>
      <w:tr w:rsidR="00982C66" w:rsidRPr="00294182" w14:paraId="0697281D" w14:textId="77777777" w:rsidTr="00D24D30">
        <w:tc>
          <w:tcPr>
            <w:tcW w:w="4531" w:type="dxa"/>
          </w:tcPr>
          <w:p w14:paraId="67208E0A"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Leo veut dormir. Si la maman chantait la berceuse, Leo dormirait profondément.</w:t>
            </w:r>
          </w:p>
        </w:tc>
        <w:tc>
          <w:tcPr>
            <w:tcW w:w="4531" w:type="dxa"/>
          </w:tcPr>
          <w:p w14:paraId="66F60127"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Leo will schlafen. Wenn die Mutter das Wiegenlied singen würde, würde Leo tief schlafen.</w:t>
            </w:r>
          </w:p>
        </w:tc>
      </w:tr>
      <w:tr w:rsidR="00982C66" w:rsidRPr="00294182" w14:paraId="425D0A91" w14:textId="77777777" w:rsidTr="00D24D30">
        <w:tc>
          <w:tcPr>
            <w:tcW w:w="4531" w:type="dxa"/>
          </w:tcPr>
          <w:p w14:paraId="6FEA8612"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*Marie veut lire le texte. Si le professeur écrit clairement, Marie lirait le texte.</w:t>
            </w:r>
          </w:p>
        </w:tc>
        <w:tc>
          <w:tcPr>
            <w:tcW w:w="4531" w:type="dxa"/>
          </w:tcPr>
          <w:p w14:paraId="132660D2"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*Maria will den Text lesen. Wenn der Lehrer schön schreibt, würde Maria den Text lesen. </w:t>
            </w:r>
          </w:p>
        </w:tc>
      </w:tr>
      <w:tr w:rsidR="00982C66" w:rsidRPr="00294182" w14:paraId="00F69330" w14:textId="77777777" w:rsidTr="00D24D30">
        <w:tc>
          <w:tcPr>
            <w:tcW w:w="4531" w:type="dxa"/>
          </w:tcPr>
          <w:p w14:paraId="066B31F3"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*Max veut entendre le discours. Si le policier parle fort, Max entendrait le discours.</w:t>
            </w:r>
          </w:p>
        </w:tc>
        <w:tc>
          <w:tcPr>
            <w:tcW w:w="4531" w:type="dxa"/>
          </w:tcPr>
          <w:p w14:paraId="5967DF83"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*Max will die Rede hören. Wenn der Polizist laut redet, würde Max die Rede hören. </w:t>
            </w:r>
          </w:p>
        </w:tc>
      </w:tr>
      <w:tr w:rsidR="00982C66" w:rsidRPr="00294182" w14:paraId="5C00776A" w14:textId="77777777" w:rsidTr="00D24D30">
        <w:tc>
          <w:tcPr>
            <w:tcW w:w="4531" w:type="dxa"/>
          </w:tcPr>
          <w:p w14:paraId="0E794FD0"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*Lisa veut boire de l’eau. Si la serveuse lave le verre, Lisa boirait l’eau.</w:t>
            </w:r>
          </w:p>
        </w:tc>
        <w:tc>
          <w:tcPr>
            <w:tcW w:w="4531" w:type="dxa"/>
          </w:tcPr>
          <w:p w14:paraId="5EF79AF4"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*Lisa will Wasser trinken. Wenn die Kellnerin das Glas säubert, würde Lisa Wasser trinken. </w:t>
            </w:r>
          </w:p>
        </w:tc>
      </w:tr>
      <w:tr w:rsidR="00982C66" w:rsidRPr="00294182" w14:paraId="009DF7D9" w14:textId="77777777" w:rsidTr="00D24D30">
        <w:tc>
          <w:tcPr>
            <w:tcW w:w="4531" w:type="dxa"/>
          </w:tcPr>
          <w:p w14:paraId="18F20DE7"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*Leo veut dormir. Si la maman chante la berceuse, Leo dormirait profondément.</w:t>
            </w:r>
          </w:p>
        </w:tc>
        <w:tc>
          <w:tcPr>
            <w:tcW w:w="4531" w:type="dxa"/>
          </w:tcPr>
          <w:p w14:paraId="190C1C14"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 xml:space="preserve">*Leo will schlafen. Wenn die Mutter das Wiegenlied singt, würde Leo tief schlafen. </w:t>
            </w:r>
          </w:p>
        </w:tc>
      </w:tr>
      <w:tr w:rsidR="00982C66" w:rsidRPr="00294182" w14:paraId="7EBE04B3" w14:textId="77777777" w:rsidTr="00D24D30">
        <w:tc>
          <w:tcPr>
            <w:tcW w:w="4531" w:type="dxa"/>
          </w:tcPr>
          <w:p w14:paraId="4739E55F"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*Marie veut lire le texte. Si le professeur écrivait clairement, Marie lira le texte.</w:t>
            </w:r>
          </w:p>
        </w:tc>
        <w:tc>
          <w:tcPr>
            <w:tcW w:w="4531" w:type="dxa"/>
          </w:tcPr>
          <w:p w14:paraId="1321476E"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*Maria will den Text lesen. Wenn der Professor schön schreiben würde, liest Maria den Text.</w:t>
            </w:r>
          </w:p>
        </w:tc>
      </w:tr>
      <w:tr w:rsidR="00982C66" w:rsidRPr="00294182" w14:paraId="29B46B70" w14:textId="77777777" w:rsidTr="00D24D30">
        <w:tc>
          <w:tcPr>
            <w:tcW w:w="4531" w:type="dxa"/>
          </w:tcPr>
          <w:p w14:paraId="5AC73AA4"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*Max veut entendre le discours. Si le policier parlait fort, Max entendra le discours.</w:t>
            </w:r>
          </w:p>
        </w:tc>
        <w:tc>
          <w:tcPr>
            <w:tcW w:w="4531" w:type="dxa"/>
          </w:tcPr>
          <w:p w14:paraId="282189E9"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*Max will die Rede hören. Wenn der Polizist laut reden würde, hört Max die Rede.</w:t>
            </w:r>
          </w:p>
        </w:tc>
      </w:tr>
      <w:tr w:rsidR="00982C66" w:rsidRPr="00294182" w14:paraId="28C729B7" w14:textId="77777777" w:rsidTr="00D24D30">
        <w:tc>
          <w:tcPr>
            <w:tcW w:w="4531" w:type="dxa"/>
          </w:tcPr>
          <w:p w14:paraId="098A7F95"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*Lisa veut boire de l’eau. Si la serveuse lavait le verre, Lisa boira l’eau.</w:t>
            </w:r>
          </w:p>
        </w:tc>
        <w:tc>
          <w:tcPr>
            <w:tcW w:w="4531" w:type="dxa"/>
          </w:tcPr>
          <w:p w14:paraId="214D2D14" w14:textId="77777777" w:rsidR="00982C66" w:rsidRPr="00294182" w:rsidRDefault="00982C66" w:rsidP="00D24D30">
            <w:pPr>
              <w:contextualSpacing/>
              <w:rPr>
                <w:rFonts w:ascii="Times New Roman" w:hAnsi="Times New Roman" w:cs="Times New Roman"/>
                <w:sz w:val="16"/>
                <w:szCs w:val="16"/>
                <w:lang w:val="de-DE"/>
              </w:rPr>
            </w:pPr>
            <w:r w:rsidRPr="00294182">
              <w:rPr>
                <w:rFonts w:ascii="Times New Roman" w:hAnsi="Times New Roman" w:cs="Times New Roman"/>
                <w:sz w:val="16"/>
                <w:szCs w:val="16"/>
                <w:lang w:val="de-DE"/>
              </w:rPr>
              <w:t>*Lisa will Wasser trinken. Wenn die Kellnerin das Glas säubern würde, trinkt Lisa Wasser.</w:t>
            </w:r>
          </w:p>
        </w:tc>
      </w:tr>
      <w:tr w:rsidR="00982C66" w:rsidRPr="00294182" w14:paraId="6014377E" w14:textId="77777777" w:rsidTr="00D24D30">
        <w:tc>
          <w:tcPr>
            <w:tcW w:w="4531" w:type="dxa"/>
            <w:tcBorders>
              <w:bottom w:val="single" w:sz="4" w:space="0" w:color="auto"/>
            </w:tcBorders>
          </w:tcPr>
          <w:p w14:paraId="7B9815F6" w14:textId="77777777" w:rsidR="00982C66" w:rsidRPr="00294182" w:rsidRDefault="00982C66" w:rsidP="00D24D30">
            <w:pPr>
              <w:contextualSpacing/>
              <w:rPr>
                <w:rFonts w:ascii="Times New Roman" w:hAnsi="Times New Roman" w:cs="Times New Roman"/>
                <w:sz w:val="16"/>
                <w:szCs w:val="16"/>
              </w:rPr>
            </w:pPr>
            <w:r w:rsidRPr="00294182">
              <w:rPr>
                <w:rFonts w:ascii="Times New Roman" w:hAnsi="Times New Roman" w:cs="Times New Roman"/>
                <w:sz w:val="16"/>
                <w:szCs w:val="16"/>
              </w:rPr>
              <w:t>*Leo veut dormir. Si la maman chantait la berceuse, Leo dormira profondément.</w:t>
            </w:r>
          </w:p>
        </w:tc>
        <w:tc>
          <w:tcPr>
            <w:tcW w:w="4531" w:type="dxa"/>
            <w:tcBorders>
              <w:bottom w:val="single" w:sz="4" w:space="0" w:color="auto"/>
            </w:tcBorders>
          </w:tcPr>
          <w:p w14:paraId="148F7F52" w14:textId="77777777" w:rsidR="00982C66" w:rsidRPr="00294182" w:rsidRDefault="00982C66" w:rsidP="00D24D30">
            <w:pPr>
              <w:rPr>
                <w:rFonts w:ascii="Times New Roman" w:hAnsi="Times New Roman" w:cs="Times New Roman"/>
                <w:color w:val="000000"/>
                <w:sz w:val="16"/>
                <w:szCs w:val="16"/>
                <w:lang w:val="de-DE"/>
              </w:rPr>
            </w:pPr>
            <w:r w:rsidRPr="00294182">
              <w:rPr>
                <w:rFonts w:ascii="Times New Roman" w:hAnsi="Times New Roman" w:cs="Times New Roman"/>
                <w:color w:val="000000"/>
                <w:sz w:val="16"/>
                <w:szCs w:val="16"/>
                <w:lang w:val="de-DE"/>
              </w:rPr>
              <w:t>*Leo will schlafen. Wenn die Mutter das Wiegenlied singen würde, schläft Leo tief.</w:t>
            </w:r>
          </w:p>
        </w:tc>
      </w:tr>
    </w:tbl>
    <w:p w14:paraId="02A1BA4A"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i/>
          <w:iCs/>
          <w:kern w:val="0"/>
          <w:sz w:val="18"/>
          <w:lang w:val="en-US"/>
        </w:rPr>
      </w:pPr>
      <w:r w:rsidRPr="00552689">
        <w:rPr>
          <w:rFonts w:ascii="Times New Roman" w:hAnsi="Times New Roman" w:cs="Times New Roman"/>
          <w:i/>
          <w:iCs/>
          <w:sz w:val="18"/>
          <w:szCs w:val="18"/>
          <w:lang w:val="en-US"/>
        </w:rPr>
        <w:t xml:space="preserve">C4. </w:t>
      </w:r>
      <w:r w:rsidRPr="00552689">
        <w:rPr>
          <w:rFonts w:ascii="Times New Roman" w:hAnsi="Times New Roman" w:cs="Times New Roman"/>
          <w:i/>
          <w:iCs/>
          <w:kern w:val="0"/>
          <w:sz w:val="18"/>
          <w:lang w:val="en-US"/>
        </w:rPr>
        <w:t>Grammaticality judgment (continued)</w:t>
      </w:r>
    </w:p>
    <w:p w14:paraId="11745060" w14:textId="77777777" w:rsidR="00982C66" w:rsidRPr="00552689" w:rsidRDefault="00982C66" w:rsidP="00982C66">
      <w:pPr>
        <w:rPr>
          <w:rFonts w:ascii="Times New Roman" w:hAnsi="Times New Roman" w:cs="Times New Roman"/>
          <w:lang w:val="en-US"/>
        </w:rPr>
      </w:pPr>
    </w:p>
    <w:p w14:paraId="363C1BCA"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3B02E59B" w14:textId="35A82C7C" w:rsidR="00982C66" w:rsidRPr="00552689" w:rsidRDefault="00982C66" w:rsidP="00982C66">
      <w:pPr>
        <w:widowControl w:val="0"/>
        <w:autoSpaceDE w:val="0"/>
        <w:autoSpaceDN w:val="0"/>
        <w:adjustRightInd w:val="0"/>
        <w:spacing w:after="0" w:line="240" w:lineRule="auto"/>
        <w:jc w:val="center"/>
        <w:rPr>
          <w:rFonts w:ascii="Times New Roman" w:hAnsi="Times New Roman" w:cs="Times New Roman"/>
          <w:lang w:val="en-US"/>
        </w:rPr>
      </w:pPr>
      <w:r w:rsidRPr="00552689">
        <w:rPr>
          <w:rFonts w:ascii="Times New Roman" w:hAnsi="Times New Roman" w:cs="Times New Roman"/>
          <w:kern w:val="0"/>
          <w:lang w:val="en-US"/>
        </w:rPr>
        <w:t>Appendix D. Detailed number of error types per condition and task in production</w:t>
      </w:r>
    </w:p>
    <w:p w14:paraId="792F4140"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8"/>
          <w:szCs w:val="18"/>
          <w:lang w:val="en-US"/>
        </w:rPr>
      </w:pPr>
    </w:p>
    <w:tbl>
      <w:tblPr>
        <w:tblStyle w:val="Grilledutableau"/>
        <w:tblpPr w:leftFromText="141" w:rightFromText="141" w:vertAnchor="text" w:horzAnchor="margin" w:tblpY="7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976"/>
        <w:gridCol w:w="978"/>
        <w:gridCol w:w="357"/>
        <w:gridCol w:w="976"/>
        <w:gridCol w:w="978"/>
        <w:gridCol w:w="372"/>
        <w:gridCol w:w="976"/>
        <w:gridCol w:w="971"/>
      </w:tblGrid>
      <w:tr w:rsidR="006630C8" w:rsidRPr="00552689" w14:paraId="4F824352" w14:textId="77777777" w:rsidTr="006630C8">
        <w:tc>
          <w:tcPr>
            <w:tcW w:w="1371" w:type="pct"/>
            <w:tcBorders>
              <w:top w:val="single" w:sz="4" w:space="0" w:color="auto"/>
              <w:left w:val="nil"/>
              <w:bottom w:val="nil"/>
              <w:right w:val="nil"/>
            </w:tcBorders>
            <w:hideMark/>
          </w:tcPr>
          <w:p w14:paraId="6317E59F" w14:textId="77777777" w:rsidR="006630C8" w:rsidRPr="00552689" w:rsidRDefault="006630C8" w:rsidP="006630C8">
            <w:pPr>
              <w:widowControl w:val="0"/>
              <w:rPr>
                <w:rFonts w:ascii="Times New Roman" w:hAnsi="Times New Roman" w:cs="Times New Roman"/>
                <w:sz w:val="16"/>
                <w:szCs w:val="16"/>
              </w:rPr>
            </w:pPr>
            <w:bookmarkStart w:id="8" w:name="_Hlk152586411"/>
          </w:p>
        </w:tc>
        <w:tc>
          <w:tcPr>
            <w:tcW w:w="1077" w:type="pct"/>
            <w:gridSpan w:val="2"/>
            <w:tcBorders>
              <w:top w:val="single" w:sz="4" w:space="0" w:color="auto"/>
              <w:left w:val="nil"/>
              <w:bottom w:val="single" w:sz="4" w:space="0" w:color="auto"/>
              <w:right w:val="nil"/>
            </w:tcBorders>
            <w:hideMark/>
          </w:tcPr>
          <w:p w14:paraId="26D0F83A"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Substitution</w:t>
            </w:r>
          </w:p>
        </w:tc>
        <w:tc>
          <w:tcPr>
            <w:tcW w:w="197" w:type="pct"/>
            <w:tcBorders>
              <w:top w:val="single" w:sz="4" w:space="0" w:color="auto"/>
              <w:left w:val="nil"/>
              <w:bottom w:val="single" w:sz="4" w:space="0" w:color="auto"/>
              <w:right w:val="nil"/>
            </w:tcBorders>
          </w:tcPr>
          <w:p w14:paraId="39CF9F63" w14:textId="77777777" w:rsidR="006630C8" w:rsidRPr="00552689" w:rsidRDefault="006630C8" w:rsidP="006630C8">
            <w:pPr>
              <w:widowControl w:val="0"/>
              <w:jc w:val="center"/>
              <w:rPr>
                <w:rFonts w:ascii="Times New Roman" w:hAnsi="Times New Roman" w:cs="Times New Roman"/>
                <w:sz w:val="16"/>
                <w:szCs w:val="16"/>
              </w:rPr>
            </w:pPr>
          </w:p>
        </w:tc>
        <w:tc>
          <w:tcPr>
            <w:tcW w:w="1077" w:type="pct"/>
            <w:gridSpan w:val="2"/>
            <w:tcBorders>
              <w:top w:val="single" w:sz="4" w:space="0" w:color="auto"/>
              <w:left w:val="nil"/>
              <w:bottom w:val="single" w:sz="4" w:space="0" w:color="auto"/>
              <w:right w:val="nil"/>
            </w:tcBorders>
            <w:hideMark/>
          </w:tcPr>
          <w:p w14:paraId="6D227C64"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Omission</w:t>
            </w:r>
          </w:p>
        </w:tc>
        <w:tc>
          <w:tcPr>
            <w:tcW w:w="205" w:type="pct"/>
            <w:tcBorders>
              <w:top w:val="single" w:sz="4" w:space="0" w:color="auto"/>
              <w:left w:val="nil"/>
              <w:bottom w:val="single" w:sz="4" w:space="0" w:color="auto"/>
              <w:right w:val="nil"/>
            </w:tcBorders>
          </w:tcPr>
          <w:p w14:paraId="5F0B09F4" w14:textId="77777777" w:rsidR="006630C8" w:rsidRPr="00552689" w:rsidRDefault="006630C8" w:rsidP="006630C8">
            <w:pPr>
              <w:widowControl w:val="0"/>
              <w:jc w:val="center"/>
              <w:rPr>
                <w:rFonts w:ascii="Times New Roman" w:hAnsi="Times New Roman" w:cs="Times New Roman"/>
                <w:sz w:val="16"/>
                <w:szCs w:val="16"/>
              </w:rPr>
            </w:pPr>
          </w:p>
        </w:tc>
        <w:tc>
          <w:tcPr>
            <w:tcW w:w="1073" w:type="pct"/>
            <w:gridSpan w:val="2"/>
            <w:tcBorders>
              <w:top w:val="single" w:sz="4" w:space="0" w:color="auto"/>
              <w:left w:val="nil"/>
              <w:bottom w:val="single" w:sz="4" w:space="0" w:color="auto"/>
              <w:right w:val="nil"/>
            </w:tcBorders>
            <w:hideMark/>
          </w:tcPr>
          <w:p w14:paraId="4589B8C5"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Other</w:t>
            </w:r>
          </w:p>
        </w:tc>
      </w:tr>
      <w:tr w:rsidR="006630C8" w:rsidRPr="00552689" w14:paraId="30E8DBD7" w14:textId="77777777" w:rsidTr="006630C8">
        <w:tc>
          <w:tcPr>
            <w:tcW w:w="1371" w:type="pct"/>
            <w:tcBorders>
              <w:top w:val="single" w:sz="4" w:space="0" w:color="auto"/>
              <w:left w:val="nil"/>
              <w:bottom w:val="nil"/>
              <w:right w:val="nil"/>
            </w:tcBorders>
          </w:tcPr>
          <w:p w14:paraId="535D6DE4" w14:textId="77777777" w:rsidR="006630C8" w:rsidRPr="00552689" w:rsidRDefault="006630C8" w:rsidP="006630C8">
            <w:pPr>
              <w:widowControl w:val="0"/>
              <w:rPr>
                <w:rFonts w:ascii="Times New Roman" w:hAnsi="Times New Roman" w:cs="Times New Roman"/>
                <w:sz w:val="16"/>
                <w:szCs w:val="16"/>
              </w:rPr>
            </w:pPr>
          </w:p>
        </w:tc>
        <w:tc>
          <w:tcPr>
            <w:tcW w:w="538" w:type="pct"/>
            <w:tcBorders>
              <w:top w:val="single" w:sz="4" w:space="0" w:color="auto"/>
              <w:left w:val="nil"/>
              <w:bottom w:val="single" w:sz="4" w:space="0" w:color="auto"/>
              <w:right w:val="nil"/>
            </w:tcBorders>
          </w:tcPr>
          <w:p w14:paraId="424D9A25"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FR</w:t>
            </w:r>
          </w:p>
        </w:tc>
        <w:tc>
          <w:tcPr>
            <w:tcW w:w="539" w:type="pct"/>
            <w:tcBorders>
              <w:top w:val="single" w:sz="4" w:space="0" w:color="auto"/>
              <w:left w:val="nil"/>
              <w:bottom w:val="single" w:sz="4" w:space="0" w:color="auto"/>
              <w:right w:val="nil"/>
            </w:tcBorders>
          </w:tcPr>
          <w:p w14:paraId="361F60DF"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GE</w:t>
            </w:r>
          </w:p>
        </w:tc>
        <w:tc>
          <w:tcPr>
            <w:tcW w:w="197" w:type="pct"/>
            <w:tcBorders>
              <w:top w:val="single" w:sz="4" w:space="0" w:color="auto"/>
              <w:left w:val="nil"/>
              <w:bottom w:val="single" w:sz="4" w:space="0" w:color="auto"/>
              <w:right w:val="nil"/>
            </w:tcBorders>
          </w:tcPr>
          <w:p w14:paraId="6CD42646" w14:textId="77777777" w:rsidR="006630C8" w:rsidRPr="00552689" w:rsidRDefault="006630C8" w:rsidP="006630C8">
            <w:pPr>
              <w:widowControl w:val="0"/>
              <w:jc w:val="center"/>
              <w:rPr>
                <w:rFonts w:ascii="Times New Roman" w:hAnsi="Times New Roman" w:cs="Times New Roman"/>
                <w:sz w:val="16"/>
                <w:szCs w:val="16"/>
              </w:rPr>
            </w:pPr>
          </w:p>
        </w:tc>
        <w:tc>
          <w:tcPr>
            <w:tcW w:w="538" w:type="pct"/>
            <w:tcBorders>
              <w:top w:val="single" w:sz="4" w:space="0" w:color="auto"/>
              <w:left w:val="nil"/>
              <w:bottom w:val="single" w:sz="4" w:space="0" w:color="auto"/>
              <w:right w:val="nil"/>
            </w:tcBorders>
          </w:tcPr>
          <w:p w14:paraId="21CD2E6A"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FR</w:t>
            </w:r>
          </w:p>
        </w:tc>
        <w:tc>
          <w:tcPr>
            <w:tcW w:w="539" w:type="pct"/>
            <w:tcBorders>
              <w:top w:val="single" w:sz="4" w:space="0" w:color="auto"/>
              <w:left w:val="nil"/>
              <w:bottom w:val="single" w:sz="4" w:space="0" w:color="auto"/>
              <w:right w:val="nil"/>
            </w:tcBorders>
          </w:tcPr>
          <w:p w14:paraId="577A4A09"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GE</w:t>
            </w:r>
          </w:p>
        </w:tc>
        <w:tc>
          <w:tcPr>
            <w:tcW w:w="205" w:type="pct"/>
            <w:tcBorders>
              <w:top w:val="single" w:sz="4" w:space="0" w:color="auto"/>
              <w:left w:val="nil"/>
              <w:bottom w:val="single" w:sz="4" w:space="0" w:color="auto"/>
              <w:right w:val="nil"/>
            </w:tcBorders>
          </w:tcPr>
          <w:p w14:paraId="09771796" w14:textId="77777777" w:rsidR="006630C8" w:rsidRPr="00552689" w:rsidRDefault="006630C8" w:rsidP="006630C8">
            <w:pPr>
              <w:widowControl w:val="0"/>
              <w:jc w:val="center"/>
              <w:rPr>
                <w:rFonts w:ascii="Times New Roman" w:hAnsi="Times New Roman" w:cs="Times New Roman"/>
                <w:sz w:val="16"/>
                <w:szCs w:val="16"/>
              </w:rPr>
            </w:pPr>
          </w:p>
        </w:tc>
        <w:tc>
          <w:tcPr>
            <w:tcW w:w="538" w:type="pct"/>
            <w:tcBorders>
              <w:top w:val="single" w:sz="4" w:space="0" w:color="auto"/>
              <w:left w:val="nil"/>
              <w:bottom w:val="single" w:sz="4" w:space="0" w:color="auto"/>
              <w:right w:val="nil"/>
            </w:tcBorders>
          </w:tcPr>
          <w:p w14:paraId="38D08094"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FR</w:t>
            </w:r>
          </w:p>
        </w:tc>
        <w:tc>
          <w:tcPr>
            <w:tcW w:w="535" w:type="pct"/>
            <w:tcBorders>
              <w:top w:val="single" w:sz="4" w:space="0" w:color="auto"/>
              <w:left w:val="nil"/>
              <w:bottom w:val="single" w:sz="4" w:space="0" w:color="auto"/>
              <w:right w:val="nil"/>
            </w:tcBorders>
          </w:tcPr>
          <w:p w14:paraId="31E17240"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GE</w:t>
            </w:r>
          </w:p>
        </w:tc>
      </w:tr>
      <w:tr w:rsidR="006630C8" w:rsidRPr="00552689" w14:paraId="5EA1A911" w14:textId="77777777" w:rsidTr="006630C8">
        <w:tc>
          <w:tcPr>
            <w:tcW w:w="1371" w:type="pct"/>
          </w:tcPr>
          <w:p w14:paraId="704691BB" w14:textId="77777777" w:rsidR="006630C8" w:rsidRPr="00552689" w:rsidRDefault="006630C8" w:rsidP="006630C8">
            <w:pPr>
              <w:widowControl w:val="0"/>
              <w:rPr>
                <w:rFonts w:ascii="Times New Roman" w:hAnsi="Times New Roman" w:cs="Times New Roman"/>
                <w:i/>
                <w:sz w:val="16"/>
                <w:szCs w:val="16"/>
              </w:rPr>
            </w:pPr>
            <w:r w:rsidRPr="00552689">
              <w:rPr>
                <w:rFonts w:ascii="Times New Roman" w:hAnsi="Times New Roman" w:cs="Times New Roman"/>
                <w:i/>
                <w:sz w:val="16"/>
                <w:szCs w:val="16"/>
              </w:rPr>
              <w:t>Tense</w:t>
            </w:r>
          </w:p>
        </w:tc>
        <w:tc>
          <w:tcPr>
            <w:tcW w:w="538" w:type="pct"/>
          </w:tcPr>
          <w:p w14:paraId="5E51AFD6" w14:textId="77777777" w:rsidR="006630C8" w:rsidRPr="00552689" w:rsidRDefault="006630C8" w:rsidP="006630C8">
            <w:pPr>
              <w:widowControl w:val="0"/>
              <w:jc w:val="center"/>
              <w:rPr>
                <w:rFonts w:ascii="Times New Roman" w:hAnsi="Times New Roman" w:cs="Times New Roman"/>
                <w:sz w:val="16"/>
                <w:szCs w:val="16"/>
              </w:rPr>
            </w:pPr>
          </w:p>
        </w:tc>
        <w:tc>
          <w:tcPr>
            <w:tcW w:w="539" w:type="pct"/>
          </w:tcPr>
          <w:p w14:paraId="7ED39D26" w14:textId="77777777" w:rsidR="006630C8" w:rsidRPr="00552689" w:rsidRDefault="006630C8" w:rsidP="006630C8">
            <w:pPr>
              <w:widowControl w:val="0"/>
              <w:jc w:val="center"/>
              <w:rPr>
                <w:rFonts w:ascii="Times New Roman" w:hAnsi="Times New Roman" w:cs="Times New Roman"/>
                <w:sz w:val="16"/>
                <w:szCs w:val="16"/>
              </w:rPr>
            </w:pPr>
          </w:p>
        </w:tc>
        <w:tc>
          <w:tcPr>
            <w:tcW w:w="197" w:type="pct"/>
          </w:tcPr>
          <w:p w14:paraId="1740B70A" w14:textId="77777777" w:rsidR="006630C8" w:rsidRPr="00552689" w:rsidRDefault="006630C8" w:rsidP="006630C8">
            <w:pPr>
              <w:widowControl w:val="0"/>
              <w:jc w:val="center"/>
              <w:rPr>
                <w:rFonts w:ascii="Times New Roman" w:hAnsi="Times New Roman" w:cs="Times New Roman"/>
                <w:sz w:val="16"/>
                <w:szCs w:val="16"/>
              </w:rPr>
            </w:pPr>
          </w:p>
        </w:tc>
        <w:tc>
          <w:tcPr>
            <w:tcW w:w="538" w:type="pct"/>
          </w:tcPr>
          <w:p w14:paraId="28BAB467" w14:textId="77777777" w:rsidR="006630C8" w:rsidRPr="00552689" w:rsidRDefault="006630C8" w:rsidP="006630C8">
            <w:pPr>
              <w:widowControl w:val="0"/>
              <w:jc w:val="center"/>
              <w:rPr>
                <w:rFonts w:ascii="Times New Roman" w:hAnsi="Times New Roman" w:cs="Times New Roman"/>
                <w:sz w:val="16"/>
                <w:szCs w:val="16"/>
              </w:rPr>
            </w:pPr>
          </w:p>
        </w:tc>
        <w:tc>
          <w:tcPr>
            <w:tcW w:w="539" w:type="pct"/>
          </w:tcPr>
          <w:p w14:paraId="1DA7AEFC" w14:textId="77777777" w:rsidR="006630C8" w:rsidRPr="00552689" w:rsidRDefault="006630C8" w:rsidP="006630C8">
            <w:pPr>
              <w:widowControl w:val="0"/>
              <w:jc w:val="center"/>
              <w:rPr>
                <w:rFonts w:ascii="Times New Roman" w:hAnsi="Times New Roman" w:cs="Times New Roman"/>
                <w:sz w:val="16"/>
                <w:szCs w:val="16"/>
              </w:rPr>
            </w:pPr>
          </w:p>
        </w:tc>
        <w:tc>
          <w:tcPr>
            <w:tcW w:w="205" w:type="pct"/>
          </w:tcPr>
          <w:p w14:paraId="44F0ABAD" w14:textId="77777777" w:rsidR="006630C8" w:rsidRPr="00552689" w:rsidRDefault="006630C8" w:rsidP="006630C8">
            <w:pPr>
              <w:widowControl w:val="0"/>
              <w:jc w:val="center"/>
              <w:rPr>
                <w:rFonts w:ascii="Times New Roman" w:hAnsi="Times New Roman" w:cs="Times New Roman"/>
                <w:sz w:val="16"/>
                <w:szCs w:val="16"/>
              </w:rPr>
            </w:pPr>
          </w:p>
        </w:tc>
        <w:tc>
          <w:tcPr>
            <w:tcW w:w="538" w:type="pct"/>
          </w:tcPr>
          <w:p w14:paraId="5FF6D32E" w14:textId="77777777" w:rsidR="006630C8" w:rsidRPr="00552689" w:rsidRDefault="006630C8" w:rsidP="006630C8">
            <w:pPr>
              <w:widowControl w:val="0"/>
              <w:jc w:val="center"/>
              <w:rPr>
                <w:rFonts w:ascii="Times New Roman" w:hAnsi="Times New Roman" w:cs="Times New Roman"/>
                <w:sz w:val="16"/>
                <w:szCs w:val="16"/>
              </w:rPr>
            </w:pPr>
          </w:p>
        </w:tc>
        <w:tc>
          <w:tcPr>
            <w:tcW w:w="535" w:type="pct"/>
          </w:tcPr>
          <w:p w14:paraId="1B10628E" w14:textId="77777777" w:rsidR="006630C8" w:rsidRPr="00552689" w:rsidRDefault="006630C8" w:rsidP="006630C8">
            <w:pPr>
              <w:widowControl w:val="0"/>
              <w:jc w:val="center"/>
              <w:rPr>
                <w:rFonts w:ascii="Times New Roman" w:hAnsi="Times New Roman" w:cs="Times New Roman"/>
                <w:sz w:val="16"/>
                <w:szCs w:val="16"/>
              </w:rPr>
            </w:pPr>
          </w:p>
        </w:tc>
      </w:tr>
      <w:tr w:rsidR="006630C8" w:rsidRPr="00552689" w14:paraId="2B914D78" w14:textId="77777777" w:rsidTr="006630C8">
        <w:tc>
          <w:tcPr>
            <w:tcW w:w="1371" w:type="pct"/>
          </w:tcPr>
          <w:p w14:paraId="7ADFD5F3" w14:textId="77777777" w:rsidR="006630C8" w:rsidRPr="00552689" w:rsidRDefault="006630C8" w:rsidP="006630C8">
            <w:pPr>
              <w:widowControl w:val="0"/>
              <w:jc w:val="right"/>
              <w:rPr>
                <w:rFonts w:ascii="Times New Roman" w:hAnsi="Times New Roman" w:cs="Times New Roman"/>
                <w:iCs/>
                <w:sz w:val="16"/>
                <w:szCs w:val="16"/>
              </w:rPr>
            </w:pPr>
            <w:r w:rsidRPr="00552689">
              <w:rPr>
                <w:rFonts w:ascii="Times New Roman" w:hAnsi="Times New Roman" w:cs="Times New Roman"/>
                <w:iCs/>
                <w:sz w:val="16"/>
                <w:szCs w:val="16"/>
              </w:rPr>
              <w:t xml:space="preserve">    Sentence completion </w:t>
            </w:r>
          </w:p>
        </w:tc>
        <w:tc>
          <w:tcPr>
            <w:tcW w:w="538" w:type="pct"/>
          </w:tcPr>
          <w:p w14:paraId="781FD73E"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20</w:t>
            </w:r>
          </w:p>
        </w:tc>
        <w:tc>
          <w:tcPr>
            <w:tcW w:w="539" w:type="pct"/>
          </w:tcPr>
          <w:p w14:paraId="78914B0C"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18</w:t>
            </w:r>
          </w:p>
        </w:tc>
        <w:tc>
          <w:tcPr>
            <w:tcW w:w="197" w:type="pct"/>
          </w:tcPr>
          <w:p w14:paraId="78F9105B" w14:textId="77777777" w:rsidR="006630C8" w:rsidRPr="00552689" w:rsidRDefault="006630C8" w:rsidP="006630C8">
            <w:pPr>
              <w:widowControl w:val="0"/>
              <w:jc w:val="center"/>
              <w:rPr>
                <w:rFonts w:ascii="Times New Roman" w:hAnsi="Times New Roman" w:cs="Times New Roman"/>
                <w:sz w:val="16"/>
                <w:szCs w:val="16"/>
              </w:rPr>
            </w:pPr>
          </w:p>
        </w:tc>
        <w:tc>
          <w:tcPr>
            <w:tcW w:w="538" w:type="pct"/>
          </w:tcPr>
          <w:p w14:paraId="05F55CC9"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539" w:type="pct"/>
          </w:tcPr>
          <w:p w14:paraId="30F549E3"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4 </w:t>
            </w:r>
          </w:p>
        </w:tc>
        <w:tc>
          <w:tcPr>
            <w:tcW w:w="205" w:type="pct"/>
          </w:tcPr>
          <w:p w14:paraId="4D204C27" w14:textId="77777777" w:rsidR="006630C8" w:rsidRPr="00552689" w:rsidRDefault="006630C8" w:rsidP="006630C8">
            <w:pPr>
              <w:widowControl w:val="0"/>
              <w:jc w:val="center"/>
              <w:rPr>
                <w:rFonts w:ascii="Times New Roman" w:hAnsi="Times New Roman" w:cs="Times New Roman"/>
                <w:sz w:val="16"/>
                <w:szCs w:val="16"/>
              </w:rPr>
            </w:pPr>
          </w:p>
        </w:tc>
        <w:tc>
          <w:tcPr>
            <w:tcW w:w="538" w:type="pct"/>
          </w:tcPr>
          <w:p w14:paraId="6B1640F8"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1 </w:t>
            </w:r>
          </w:p>
        </w:tc>
        <w:tc>
          <w:tcPr>
            <w:tcW w:w="535" w:type="pct"/>
          </w:tcPr>
          <w:p w14:paraId="4FC74AE7"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1 </w:t>
            </w:r>
          </w:p>
        </w:tc>
      </w:tr>
      <w:tr w:rsidR="006630C8" w:rsidRPr="00552689" w14:paraId="5F4F5A0E" w14:textId="77777777" w:rsidTr="006630C8">
        <w:tc>
          <w:tcPr>
            <w:tcW w:w="1371" w:type="pct"/>
          </w:tcPr>
          <w:p w14:paraId="0055CE5D" w14:textId="77777777" w:rsidR="006630C8" w:rsidRPr="00552689" w:rsidRDefault="006630C8" w:rsidP="006630C8">
            <w:pPr>
              <w:widowControl w:val="0"/>
              <w:jc w:val="right"/>
              <w:rPr>
                <w:rFonts w:ascii="Times New Roman" w:hAnsi="Times New Roman" w:cs="Times New Roman"/>
                <w:iCs/>
                <w:sz w:val="16"/>
                <w:szCs w:val="16"/>
              </w:rPr>
            </w:pPr>
            <w:r w:rsidRPr="00552689">
              <w:rPr>
                <w:rFonts w:ascii="Times New Roman" w:hAnsi="Times New Roman" w:cs="Times New Roman"/>
                <w:iCs/>
                <w:sz w:val="16"/>
                <w:szCs w:val="16"/>
              </w:rPr>
              <w:t xml:space="preserve">    Word ordering alone </w:t>
            </w:r>
          </w:p>
        </w:tc>
        <w:tc>
          <w:tcPr>
            <w:tcW w:w="538" w:type="pct"/>
          </w:tcPr>
          <w:p w14:paraId="76DA6A1F"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2 </w:t>
            </w:r>
          </w:p>
        </w:tc>
        <w:tc>
          <w:tcPr>
            <w:tcW w:w="539" w:type="pct"/>
          </w:tcPr>
          <w:p w14:paraId="34262B23"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197" w:type="pct"/>
          </w:tcPr>
          <w:p w14:paraId="3751B9F4" w14:textId="77777777" w:rsidR="006630C8" w:rsidRPr="00552689" w:rsidRDefault="006630C8" w:rsidP="006630C8">
            <w:pPr>
              <w:widowControl w:val="0"/>
              <w:jc w:val="center"/>
              <w:rPr>
                <w:rFonts w:ascii="Times New Roman" w:hAnsi="Times New Roman" w:cs="Times New Roman"/>
                <w:sz w:val="16"/>
                <w:szCs w:val="16"/>
              </w:rPr>
            </w:pPr>
          </w:p>
        </w:tc>
        <w:tc>
          <w:tcPr>
            <w:tcW w:w="538" w:type="pct"/>
          </w:tcPr>
          <w:p w14:paraId="5557901E"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539" w:type="pct"/>
          </w:tcPr>
          <w:p w14:paraId="1B40BDDF"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205" w:type="pct"/>
          </w:tcPr>
          <w:p w14:paraId="1DC0C7DD" w14:textId="77777777" w:rsidR="006630C8" w:rsidRPr="00552689" w:rsidRDefault="006630C8" w:rsidP="006630C8">
            <w:pPr>
              <w:widowControl w:val="0"/>
              <w:jc w:val="center"/>
              <w:rPr>
                <w:rFonts w:ascii="Times New Roman" w:hAnsi="Times New Roman" w:cs="Times New Roman"/>
                <w:sz w:val="16"/>
                <w:szCs w:val="16"/>
              </w:rPr>
            </w:pPr>
          </w:p>
        </w:tc>
        <w:tc>
          <w:tcPr>
            <w:tcW w:w="538" w:type="pct"/>
          </w:tcPr>
          <w:p w14:paraId="07C03770"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1 </w:t>
            </w:r>
          </w:p>
        </w:tc>
        <w:tc>
          <w:tcPr>
            <w:tcW w:w="535" w:type="pct"/>
          </w:tcPr>
          <w:p w14:paraId="741B8878"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r>
      <w:tr w:rsidR="006630C8" w:rsidRPr="00552689" w14:paraId="1745BA63" w14:textId="77777777" w:rsidTr="006630C8">
        <w:trPr>
          <w:trHeight w:val="134"/>
        </w:trPr>
        <w:tc>
          <w:tcPr>
            <w:tcW w:w="1371" w:type="pct"/>
          </w:tcPr>
          <w:p w14:paraId="023EABAC" w14:textId="77777777" w:rsidR="006630C8" w:rsidRPr="00552689" w:rsidRDefault="006630C8" w:rsidP="006630C8">
            <w:pPr>
              <w:widowControl w:val="0"/>
              <w:jc w:val="right"/>
              <w:rPr>
                <w:rFonts w:ascii="Times New Roman" w:hAnsi="Times New Roman" w:cs="Times New Roman"/>
                <w:iCs/>
                <w:sz w:val="16"/>
                <w:szCs w:val="16"/>
              </w:rPr>
            </w:pPr>
            <w:r w:rsidRPr="00552689">
              <w:rPr>
                <w:rFonts w:ascii="Times New Roman" w:hAnsi="Times New Roman" w:cs="Times New Roman"/>
                <w:iCs/>
                <w:sz w:val="16"/>
                <w:szCs w:val="16"/>
              </w:rPr>
              <w:t xml:space="preserve">Word ordering and inflection </w:t>
            </w:r>
          </w:p>
        </w:tc>
        <w:tc>
          <w:tcPr>
            <w:tcW w:w="538" w:type="pct"/>
          </w:tcPr>
          <w:p w14:paraId="394C9E22"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3 </w:t>
            </w:r>
          </w:p>
        </w:tc>
        <w:tc>
          <w:tcPr>
            <w:tcW w:w="539" w:type="pct"/>
          </w:tcPr>
          <w:p w14:paraId="4B5B3E1E"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3 </w:t>
            </w:r>
          </w:p>
        </w:tc>
        <w:tc>
          <w:tcPr>
            <w:tcW w:w="197" w:type="pct"/>
          </w:tcPr>
          <w:p w14:paraId="066AE57C" w14:textId="77777777" w:rsidR="006630C8" w:rsidRPr="00552689" w:rsidRDefault="006630C8" w:rsidP="006630C8">
            <w:pPr>
              <w:widowControl w:val="0"/>
              <w:jc w:val="center"/>
              <w:rPr>
                <w:rFonts w:ascii="Times New Roman" w:hAnsi="Times New Roman" w:cs="Times New Roman"/>
                <w:sz w:val="16"/>
                <w:szCs w:val="16"/>
              </w:rPr>
            </w:pPr>
          </w:p>
        </w:tc>
        <w:tc>
          <w:tcPr>
            <w:tcW w:w="538" w:type="pct"/>
          </w:tcPr>
          <w:p w14:paraId="4DF27EB1"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539" w:type="pct"/>
          </w:tcPr>
          <w:p w14:paraId="6AF3326D"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2 </w:t>
            </w:r>
          </w:p>
        </w:tc>
        <w:tc>
          <w:tcPr>
            <w:tcW w:w="205" w:type="pct"/>
          </w:tcPr>
          <w:p w14:paraId="0EE26F8B" w14:textId="77777777" w:rsidR="006630C8" w:rsidRPr="00552689" w:rsidRDefault="006630C8" w:rsidP="006630C8">
            <w:pPr>
              <w:widowControl w:val="0"/>
              <w:jc w:val="center"/>
              <w:rPr>
                <w:rFonts w:ascii="Times New Roman" w:hAnsi="Times New Roman" w:cs="Times New Roman"/>
                <w:sz w:val="16"/>
                <w:szCs w:val="16"/>
              </w:rPr>
            </w:pPr>
          </w:p>
        </w:tc>
        <w:tc>
          <w:tcPr>
            <w:tcW w:w="538" w:type="pct"/>
          </w:tcPr>
          <w:p w14:paraId="1FDDE95C"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535" w:type="pct"/>
          </w:tcPr>
          <w:p w14:paraId="1F4E3B4D"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r>
      <w:tr w:rsidR="006630C8" w:rsidRPr="00552689" w14:paraId="1F81BA18" w14:textId="77777777" w:rsidTr="006630C8">
        <w:trPr>
          <w:trHeight w:val="407"/>
        </w:trPr>
        <w:tc>
          <w:tcPr>
            <w:tcW w:w="1371" w:type="pct"/>
          </w:tcPr>
          <w:p w14:paraId="690C3164" w14:textId="77777777" w:rsidR="006630C8" w:rsidRPr="00552689" w:rsidRDefault="006630C8" w:rsidP="006630C8">
            <w:pPr>
              <w:widowControl w:val="0"/>
              <w:jc w:val="right"/>
              <w:rPr>
                <w:rFonts w:ascii="Times New Roman" w:hAnsi="Times New Roman" w:cs="Times New Roman"/>
                <w:iCs/>
                <w:sz w:val="16"/>
                <w:szCs w:val="16"/>
              </w:rPr>
            </w:pPr>
            <w:r w:rsidRPr="00552689">
              <w:rPr>
                <w:rFonts w:ascii="Times New Roman" w:hAnsi="Times New Roman" w:cs="Times New Roman"/>
                <w:iCs/>
                <w:sz w:val="16"/>
                <w:szCs w:val="16"/>
              </w:rPr>
              <w:t xml:space="preserve">    All tasks</w:t>
            </w:r>
          </w:p>
        </w:tc>
        <w:tc>
          <w:tcPr>
            <w:tcW w:w="538" w:type="pct"/>
          </w:tcPr>
          <w:p w14:paraId="13CFC9D5"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25</w:t>
            </w:r>
          </w:p>
        </w:tc>
        <w:tc>
          <w:tcPr>
            <w:tcW w:w="539" w:type="pct"/>
          </w:tcPr>
          <w:p w14:paraId="257EB790"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21</w:t>
            </w:r>
          </w:p>
        </w:tc>
        <w:tc>
          <w:tcPr>
            <w:tcW w:w="197" w:type="pct"/>
          </w:tcPr>
          <w:p w14:paraId="0954D839" w14:textId="77777777" w:rsidR="006630C8" w:rsidRPr="00552689" w:rsidRDefault="006630C8" w:rsidP="006630C8">
            <w:pPr>
              <w:widowControl w:val="0"/>
              <w:jc w:val="center"/>
              <w:rPr>
                <w:rFonts w:ascii="Times New Roman" w:hAnsi="Times New Roman" w:cs="Times New Roman"/>
                <w:sz w:val="16"/>
                <w:szCs w:val="16"/>
              </w:rPr>
            </w:pPr>
          </w:p>
        </w:tc>
        <w:tc>
          <w:tcPr>
            <w:tcW w:w="538" w:type="pct"/>
          </w:tcPr>
          <w:p w14:paraId="16F7AC12"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539" w:type="pct"/>
          </w:tcPr>
          <w:p w14:paraId="3690EC35"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6</w:t>
            </w:r>
          </w:p>
        </w:tc>
        <w:tc>
          <w:tcPr>
            <w:tcW w:w="205" w:type="pct"/>
          </w:tcPr>
          <w:p w14:paraId="70C27389" w14:textId="77777777" w:rsidR="006630C8" w:rsidRPr="00552689" w:rsidRDefault="006630C8" w:rsidP="006630C8">
            <w:pPr>
              <w:widowControl w:val="0"/>
              <w:jc w:val="center"/>
              <w:rPr>
                <w:rFonts w:ascii="Times New Roman" w:hAnsi="Times New Roman" w:cs="Times New Roman"/>
                <w:sz w:val="16"/>
                <w:szCs w:val="16"/>
              </w:rPr>
            </w:pPr>
          </w:p>
        </w:tc>
        <w:tc>
          <w:tcPr>
            <w:tcW w:w="538" w:type="pct"/>
          </w:tcPr>
          <w:p w14:paraId="6ED73724"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2</w:t>
            </w:r>
          </w:p>
        </w:tc>
        <w:tc>
          <w:tcPr>
            <w:tcW w:w="535" w:type="pct"/>
          </w:tcPr>
          <w:p w14:paraId="516B6154"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1</w:t>
            </w:r>
          </w:p>
        </w:tc>
      </w:tr>
      <w:tr w:rsidR="006630C8" w:rsidRPr="00552689" w14:paraId="400EB4FD" w14:textId="77777777" w:rsidTr="006630C8">
        <w:tc>
          <w:tcPr>
            <w:tcW w:w="1371" w:type="pct"/>
          </w:tcPr>
          <w:p w14:paraId="4ECCF7BF" w14:textId="77777777" w:rsidR="006630C8" w:rsidRPr="00552689" w:rsidRDefault="006630C8" w:rsidP="006630C8">
            <w:pPr>
              <w:widowControl w:val="0"/>
              <w:rPr>
                <w:rFonts w:ascii="Times New Roman" w:hAnsi="Times New Roman" w:cs="Times New Roman"/>
                <w:i/>
                <w:iCs/>
                <w:sz w:val="16"/>
                <w:szCs w:val="16"/>
              </w:rPr>
            </w:pPr>
            <w:r w:rsidRPr="00552689">
              <w:rPr>
                <w:rFonts w:ascii="Times New Roman" w:hAnsi="Times New Roman" w:cs="Times New Roman"/>
                <w:i/>
                <w:iCs/>
                <w:sz w:val="16"/>
                <w:szCs w:val="16"/>
              </w:rPr>
              <w:t>Mood</w:t>
            </w:r>
          </w:p>
        </w:tc>
        <w:tc>
          <w:tcPr>
            <w:tcW w:w="538" w:type="pct"/>
          </w:tcPr>
          <w:p w14:paraId="284929BD" w14:textId="77777777" w:rsidR="006630C8" w:rsidRPr="00552689" w:rsidRDefault="006630C8" w:rsidP="006630C8">
            <w:pPr>
              <w:widowControl w:val="0"/>
              <w:jc w:val="center"/>
              <w:rPr>
                <w:rFonts w:ascii="Times New Roman" w:hAnsi="Times New Roman" w:cs="Times New Roman"/>
                <w:sz w:val="16"/>
                <w:szCs w:val="16"/>
              </w:rPr>
            </w:pPr>
          </w:p>
        </w:tc>
        <w:tc>
          <w:tcPr>
            <w:tcW w:w="539" w:type="pct"/>
          </w:tcPr>
          <w:p w14:paraId="19D2F8DA" w14:textId="77777777" w:rsidR="006630C8" w:rsidRPr="00552689" w:rsidRDefault="006630C8" w:rsidP="006630C8">
            <w:pPr>
              <w:widowControl w:val="0"/>
              <w:jc w:val="center"/>
              <w:rPr>
                <w:rFonts w:ascii="Times New Roman" w:hAnsi="Times New Roman" w:cs="Times New Roman"/>
                <w:sz w:val="16"/>
                <w:szCs w:val="16"/>
              </w:rPr>
            </w:pPr>
          </w:p>
        </w:tc>
        <w:tc>
          <w:tcPr>
            <w:tcW w:w="197" w:type="pct"/>
          </w:tcPr>
          <w:p w14:paraId="4DA177B8" w14:textId="77777777" w:rsidR="006630C8" w:rsidRPr="00552689" w:rsidRDefault="006630C8" w:rsidP="006630C8">
            <w:pPr>
              <w:widowControl w:val="0"/>
              <w:jc w:val="center"/>
              <w:rPr>
                <w:rFonts w:ascii="Times New Roman" w:hAnsi="Times New Roman" w:cs="Times New Roman"/>
                <w:sz w:val="16"/>
                <w:szCs w:val="16"/>
              </w:rPr>
            </w:pPr>
          </w:p>
        </w:tc>
        <w:tc>
          <w:tcPr>
            <w:tcW w:w="538" w:type="pct"/>
          </w:tcPr>
          <w:p w14:paraId="467AB458" w14:textId="77777777" w:rsidR="006630C8" w:rsidRPr="00552689" w:rsidRDefault="006630C8" w:rsidP="006630C8">
            <w:pPr>
              <w:widowControl w:val="0"/>
              <w:jc w:val="center"/>
              <w:rPr>
                <w:rFonts w:ascii="Times New Roman" w:hAnsi="Times New Roman" w:cs="Times New Roman"/>
                <w:sz w:val="16"/>
                <w:szCs w:val="16"/>
              </w:rPr>
            </w:pPr>
          </w:p>
        </w:tc>
        <w:tc>
          <w:tcPr>
            <w:tcW w:w="539" w:type="pct"/>
          </w:tcPr>
          <w:p w14:paraId="6C658063" w14:textId="77777777" w:rsidR="006630C8" w:rsidRPr="00552689" w:rsidRDefault="006630C8" w:rsidP="006630C8">
            <w:pPr>
              <w:widowControl w:val="0"/>
              <w:jc w:val="center"/>
              <w:rPr>
                <w:rFonts w:ascii="Times New Roman" w:hAnsi="Times New Roman" w:cs="Times New Roman"/>
                <w:sz w:val="16"/>
                <w:szCs w:val="16"/>
              </w:rPr>
            </w:pPr>
          </w:p>
        </w:tc>
        <w:tc>
          <w:tcPr>
            <w:tcW w:w="205" w:type="pct"/>
          </w:tcPr>
          <w:p w14:paraId="0CFB4FCD" w14:textId="77777777" w:rsidR="006630C8" w:rsidRPr="00552689" w:rsidRDefault="006630C8" w:rsidP="006630C8">
            <w:pPr>
              <w:widowControl w:val="0"/>
              <w:jc w:val="center"/>
              <w:rPr>
                <w:rFonts w:ascii="Times New Roman" w:hAnsi="Times New Roman" w:cs="Times New Roman"/>
                <w:sz w:val="16"/>
                <w:szCs w:val="16"/>
              </w:rPr>
            </w:pPr>
          </w:p>
        </w:tc>
        <w:tc>
          <w:tcPr>
            <w:tcW w:w="538" w:type="pct"/>
          </w:tcPr>
          <w:p w14:paraId="20312C70" w14:textId="77777777" w:rsidR="006630C8" w:rsidRPr="00552689" w:rsidRDefault="006630C8" w:rsidP="006630C8">
            <w:pPr>
              <w:widowControl w:val="0"/>
              <w:jc w:val="center"/>
              <w:rPr>
                <w:rFonts w:ascii="Times New Roman" w:hAnsi="Times New Roman" w:cs="Times New Roman"/>
                <w:sz w:val="16"/>
                <w:szCs w:val="16"/>
              </w:rPr>
            </w:pPr>
          </w:p>
        </w:tc>
        <w:tc>
          <w:tcPr>
            <w:tcW w:w="535" w:type="pct"/>
          </w:tcPr>
          <w:p w14:paraId="19828AAC" w14:textId="77777777" w:rsidR="006630C8" w:rsidRPr="00552689" w:rsidRDefault="006630C8" w:rsidP="006630C8">
            <w:pPr>
              <w:widowControl w:val="0"/>
              <w:rPr>
                <w:rFonts w:ascii="Times New Roman" w:hAnsi="Times New Roman" w:cs="Times New Roman"/>
                <w:sz w:val="16"/>
                <w:szCs w:val="16"/>
              </w:rPr>
            </w:pPr>
          </w:p>
        </w:tc>
      </w:tr>
      <w:tr w:rsidR="006630C8" w:rsidRPr="00552689" w14:paraId="1D27F3B5" w14:textId="77777777" w:rsidTr="006630C8">
        <w:tc>
          <w:tcPr>
            <w:tcW w:w="1371" w:type="pct"/>
            <w:hideMark/>
          </w:tcPr>
          <w:p w14:paraId="0F4212D9" w14:textId="77777777" w:rsidR="006630C8" w:rsidRPr="00552689" w:rsidRDefault="006630C8" w:rsidP="006630C8">
            <w:pPr>
              <w:widowControl w:val="0"/>
              <w:jc w:val="right"/>
              <w:rPr>
                <w:rFonts w:ascii="Times New Roman" w:hAnsi="Times New Roman" w:cs="Times New Roman"/>
                <w:sz w:val="16"/>
                <w:szCs w:val="16"/>
              </w:rPr>
            </w:pPr>
            <w:r w:rsidRPr="00552689">
              <w:rPr>
                <w:rFonts w:ascii="Times New Roman" w:hAnsi="Times New Roman" w:cs="Times New Roman"/>
                <w:sz w:val="16"/>
                <w:szCs w:val="16"/>
              </w:rPr>
              <w:t xml:space="preserve">    Sentence completion</w:t>
            </w:r>
          </w:p>
        </w:tc>
        <w:tc>
          <w:tcPr>
            <w:tcW w:w="538" w:type="pct"/>
            <w:hideMark/>
          </w:tcPr>
          <w:p w14:paraId="74D9C680"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11 </w:t>
            </w:r>
          </w:p>
        </w:tc>
        <w:tc>
          <w:tcPr>
            <w:tcW w:w="539" w:type="pct"/>
          </w:tcPr>
          <w:p w14:paraId="61A11B21"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23 </w:t>
            </w:r>
          </w:p>
        </w:tc>
        <w:tc>
          <w:tcPr>
            <w:tcW w:w="197" w:type="pct"/>
          </w:tcPr>
          <w:p w14:paraId="7C9A99ED" w14:textId="77777777" w:rsidR="006630C8" w:rsidRPr="00552689" w:rsidRDefault="006630C8" w:rsidP="006630C8">
            <w:pPr>
              <w:widowControl w:val="0"/>
              <w:jc w:val="center"/>
              <w:rPr>
                <w:rFonts w:ascii="Times New Roman" w:hAnsi="Times New Roman" w:cs="Times New Roman"/>
                <w:sz w:val="16"/>
                <w:szCs w:val="16"/>
              </w:rPr>
            </w:pPr>
          </w:p>
        </w:tc>
        <w:tc>
          <w:tcPr>
            <w:tcW w:w="538" w:type="pct"/>
            <w:hideMark/>
          </w:tcPr>
          <w:p w14:paraId="52100A3D"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539" w:type="pct"/>
          </w:tcPr>
          <w:p w14:paraId="4C65AACA"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205" w:type="pct"/>
          </w:tcPr>
          <w:p w14:paraId="7355DF0C" w14:textId="77777777" w:rsidR="006630C8" w:rsidRPr="00552689" w:rsidRDefault="006630C8" w:rsidP="006630C8">
            <w:pPr>
              <w:widowControl w:val="0"/>
              <w:jc w:val="center"/>
              <w:rPr>
                <w:rFonts w:ascii="Times New Roman" w:hAnsi="Times New Roman" w:cs="Times New Roman"/>
                <w:sz w:val="16"/>
                <w:szCs w:val="16"/>
              </w:rPr>
            </w:pPr>
          </w:p>
        </w:tc>
        <w:tc>
          <w:tcPr>
            <w:tcW w:w="538" w:type="pct"/>
            <w:hideMark/>
          </w:tcPr>
          <w:p w14:paraId="405ABD21"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535" w:type="pct"/>
          </w:tcPr>
          <w:p w14:paraId="741678DF"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3</w:t>
            </w:r>
          </w:p>
        </w:tc>
      </w:tr>
      <w:tr w:rsidR="006630C8" w:rsidRPr="00552689" w14:paraId="55F4A556" w14:textId="77777777" w:rsidTr="006630C8">
        <w:tc>
          <w:tcPr>
            <w:tcW w:w="1371" w:type="pct"/>
            <w:tcBorders>
              <w:top w:val="nil"/>
              <w:left w:val="nil"/>
              <w:bottom w:val="nil"/>
              <w:right w:val="nil"/>
            </w:tcBorders>
            <w:hideMark/>
          </w:tcPr>
          <w:p w14:paraId="20BD216D" w14:textId="77777777" w:rsidR="006630C8" w:rsidRPr="00552689" w:rsidRDefault="006630C8" w:rsidP="006630C8">
            <w:pPr>
              <w:widowControl w:val="0"/>
              <w:jc w:val="right"/>
              <w:rPr>
                <w:rFonts w:ascii="Times New Roman" w:hAnsi="Times New Roman" w:cs="Times New Roman"/>
                <w:sz w:val="16"/>
                <w:szCs w:val="16"/>
              </w:rPr>
            </w:pPr>
            <w:r w:rsidRPr="00552689">
              <w:rPr>
                <w:rFonts w:ascii="Times New Roman" w:hAnsi="Times New Roman" w:cs="Times New Roman"/>
                <w:iCs/>
                <w:sz w:val="16"/>
                <w:szCs w:val="16"/>
              </w:rPr>
              <w:t xml:space="preserve">    Word ordering</w:t>
            </w:r>
          </w:p>
        </w:tc>
        <w:tc>
          <w:tcPr>
            <w:tcW w:w="538" w:type="pct"/>
            <w:tcBorders>
              <w:top w:val="nil"/>
              <w:left w:val="nil"/>
              <w:bottom w:val="nil"/>
              <w:right w:val="nil"/>
            </w:tcBorders>
            <w:hideMark/>
          </w:tcPr>
          <w:p w14:paraId="12B80EB1"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3 </w:t>
            </w:r>
          </w:p>
        </w:tc>
        <w:tc>
          <w:tcPr>
            <w:tcW w:w="539" w:type="pct"/>
            <w:tcBorders>
              <w:top w:val="nil"/>
              <w:left w:val="nil"/>
              <w:bottom w:val="nil"/>
              <w:right w:val="nil"/>
            </w:tcBorders>
          </w:tcPr>
          <w:p w14:paraId="3A1869B4"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197" w:type="pct"/>
            <w:tcBorders>
              <w:top w:val="nil"/>
              <w:left w:val="nil"/>
              <w:bottom w:val="nil"/>
              <w:right w:val="nil"/>
            </w:tcBorders>
          </w:tcPr>
          <w:p w14:paraId="559BEA38" w14:textId="77777777" w:rsidR="006630C8" w:rsidRPr="00552689" w:rsidRDefault="006630C8" w:rsidP="006630C8">
            <w:pPr>
              <w:widowControl w:val="0"/>
              <w:jc w:val="center"/>
              <w:rPr>
                <w:rFonts w:ascii="Times New Roman" w:hAnsi="Times New Roman" w:cs="Times New Roman"/>
                <w:sz w:val="16"/>
                <w:szCs w:val="16"/>
              </w:rPr>
            </w:pPr>
          </w:p>
        </w:tc>
        <w:tc>
          <w:tcPr>
            <w:tcW w:w="538" w:type="pct"/>
            <w:tcBorders>
              <w:top w:val="nil"/>
              <w:left w:val="nil"/>
              <w:bottom w:val="nil"/>
              <w:right w:val="nil"/>
            </w:tcBorders>
            <w:hideMark/>
          </w:tcPr>
          <w:p w14:paraId="5975394A"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539" w:type="pct"/>
            <w:tcBorders>
              <w:top w:val="nil"/>
              <w:left w:val="nil"/>
              <w:bottom w:val="nil"/>
              <w:right w:val="nil"/>
            </w:tcBorders>
          </w:tcPr>
          <w:p w14:paraId="0123A8A6"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205" w:type="pct"/>
            <w:tcBorders>
              <w:top w:val="nil"/>
              <w:left w:val="nil"/>
              <w:bottom w:val="nil"/>
              <w:right w:val="nil"/>
            </w:tcBorders>
          </w:tcPr>
          <w:p w14:paraId="500996D6" w14:textId="77777777" w:rsidR="006630C8" w:rsidRPr="00552689" w:rsidRDefault="006630C8" w:rsidP="006630C8">
            <w:pPr>
              <w:widowControl w:val="0"/>
              <w:jc w:val="center"/>
              <w:rPr>
                <w:rFonts w:ascii="Times New Roman" w:hAnsi="Times New Roman" w:cs="Times New Roman"/>
                <w:sz w:val="16"/>
                <w:szCs w:val="16"/>
              </w:rPr>
            </w:pPr>
          </w:p>
        </w:tc>
        <w:tc>
          <w:tcPr>
            <w:tcW w:w="538" w:type="pct"/>
            <w:tcBorders>
              <w:top w:val="nil"/>
              <w:left w:val="nil"/>
              <w:bottom w:val="nil"/>
              <w:right w:val="nil"/>
            </w:tcBorders>
            <w:hideMark/>
          </w:tcPr>
          <w:p w14:paraId="1AEC61DE"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2 </w:t>
            </w:r>
          </w:p>
        </w:tc>
        <w:tc>
          <w:tcPr>
            <w:tcW w:w="535" w:type="pct"/>
            <w:tcBorders>
              <w:top w:val="nil"/>
              <w:left w:val="nil"/>
              <w:bottom w:val="nil"/>
              <w:right w:val="nil"/>
            </w:tcBorders>
          </w:tcPr>
          <w:p w14:paraId="79734395"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r>
      <w:tr w:rsidR="006630C8" w:rsidRPr="00552689" w14:paraId="38FBFBD7" w14:textId="77777777" w:rsidTr="006630C8">
        <w:tc>
          <w:tcPr>
            <w:tcW w:w="1371" w:type="pct"/>
            <w:tcBorders>
              <w:top w:val="nil"/>
              <w:left w:val="nil"/>
              <w:bottom w:val="nil"/>
              <w:right w:val="nil"/>
            </w:tcBorders>
          </w:tcPr>
          <w:p w14:paraId="2577B7F9" w14:textId="77777777" w:rsidR="006630C8" w:rsidRPr="00552689" w:rsidRDefault="006630C8" w:rsidP="006630C8">
            <w:pPr>
              <w:widowControl w:val="0"/>
              <w:jc w:val="right"/>
              <w:rPr>
                <w:rFonts w:ascii="Times New Roman" w:hAnsi="Times New Roman" w:cs="Times New Roman"/>
                <w:iCs/>
                <w:sz w:val="16"/>
                <w:szCs w:val="16"/>
              </w:rPr>
            </w:pPr>
            <w:r w:rsidRPr="00552689">
              <w:rPr>
                <w:rFonts w:ascii="Times New Roman" w:hAnsi="Times New Roman" w:cs="Times New Roman"/>
                <w:iCs/>
                <w:sz w:val="16"/>
                <w:szCs w:val="16"/>
              </w:rPr>
              <w:t xml:space="preserve">   Word ordering and inflection</w:t>
            </w:r>
          </w:p>
        </w:tc>
        <w:tc>
          <w:tcPr>
            <w:tcW w:w="538" w:type="pct"/>
            <w:tcBorders>
              <w:top w:val="nil"/>
              <w:left w:val="nil"/>
              <w:bottom w:val="nil"/>
              <w:right w:val="nil"/>
            </w:tcBorders>
          </w:tcPr>
          <w:p w14:paraId="7CD99C3A"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6 </w:t>
            </w:r>
          </w:p>
        </w:tc>
        <w:tc>
          <w:tcPr>
            <w:tcW w:w="539" w:type="pct"/>
            <w:tcBorders>
              <w:top w:val="nil"/>
              <w:left w:val="nil"/>
              <w:bottom w:val="nil"/>
              <w:right w:val="nil"/>
            </w:tcBorders>
          </w:tcPr>
          <w:p w14:paraId="434B55EE"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9 </w:t>
            </w:r>
          </w:p>
        </w:tc>
        <w:tc>
          <w:tcPr>
            <w:tcW w:w="197" w:type="pct"/>
            <w:tcBorders>
              <w:top w:val="nil"/>
              <w:left w:val="nil"/>
              <w:bottom w:val="nil"/>
              <w:right w:val="nil"/>
            </w:tcBorders>
          </w:tcPr>
          <w:p w14:paraId="3C2C64DA" w14:textId="77777777" w:rsidR="006630C8" w:rsidRPr="00552689" w:rsidRDefault="006630C8" w:rsidP="006630C8">
            <w:pPr>
              <w:widowControl w:val="0"/>
              <w:jc w:val="center"/>
              <w:rPr>
                <w:rFonts w:ascii="Times New Roman" w:hAnsi="Times New Roman" w:cs="Times New Roman"/>
                <w:sz w:val="16"/>
                <w:szCs w:val="16"/>
              </w:rPr>
            </w:pPr>
          </w:p>
        </w:tc>
        <w:tc>
          <w:tcPr>
            <w:tcW w:w="538" w:type="pct"/>
            <w:tcBorders>
              <w:top w:val="nil"/>
              <w:left w:val="nil"/>
              <w:bottom w:val="nil"/>
              <w:right w:val="nil"/>
            </w:tcBorders>
          </w:tcPr>
          <w:p w14:paraId="0E25CD6C"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539" w:type="pct"/>
            <w:tcBorders>
              <w:top w:val="nil"/>
              <w:left w:val="nil"/>
              <w:bottom w:val="nil"/>
              <w:right w:val="nil"/>
            </w:tcBorders>
          </w:tcPr>
          <w:p w14:paraId="5B4673FC"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205" w:type="pct"/>
            <w:tcBorders>
              <w:top w:val="nil"/>
              <w:left w:val="nil"/>
              <w:bottom w:val="nil"/>
              <w:right w:val="nil"/>
            </w:tcBorders>
          </w:tcPr>
          <w:p w14:paraId="38DC7CE3" w14:textId="77777777" w:rsidR="006630C8" w:rsidRPr="00552689" w:rsidRDefault="006630C8" w:rsidP="006630C8">
            <w:pPr>
              <w:widowControl w:val="0"/>
              <w:jc w:val="center"/>
              <w:rPr>
                <w:rFonts w:ascii="Times New Roman" w:hAnsi="Times New Roman" w:cs="Times New Roman"/>
                <w:sz w:val="16"/>
                <w:szCs w:val="16"/>
              </w:rPr>
            </w:pPr>
          </w:p>
        </w:tc>
        <w:tc>
          <w:tcPr>
            <w:tcW w:w="538" w:type="pct"/>
            <w:tcBorders>
              <w:top w:val="nil"/>
              <w:left w:val="nil"/>
              <w:bottom w:val="nil"/>
              <w:right w:val="nil"/>
            </w:tcBorders>
          </w:tcPr>
          <w:p w14:paraId="7DAFF158"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 xml:space="preserve">1 </w:t>
            </w:r>
          </w:p>
        </w:tc>
        <w:tc>
          <w:tcPr>
            <w:tcW w:w="535" w:type="pct"/>
            <w:tcBorders>
              <w:top w:val="nil"/>
              <w:left w:val="nil"/>
              <w:bottom w:val="nil"/>
              <w:right w:val="nil"/>
            </w:tcBorders>
          </w:tcPr>
          <w:p w14:paraId="61CAB7D9"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r>
      <w:tr w:rsidR="006630C8" w:rsidRPr="00552689" w14:paraId="5E660FEC" w14:textId="77777777" w:rsidTr="006630C8">
        <w:tc>
          <w:tcPr>
            <w:tcW w:w="1371" w:type="pct"/>
            <w:tcBorders>
              <w:top w:val="nil"/>
              <w:left w:val="nil"/>
              <w:bottom w:val="nil"/>
              <w:right w:val="nil"/>
            </w:tcBorders>
          </w:tcPr>
          <w:p w14:paraId="35F9322F" w14:textId="77777777" w:rsidR="006630C8" w:rsidRPr="00552689" w:rsidRDefault="006630C8" w:rsidP="006630C8">
            <w:pPr>
              <w:widowControl w:val="0"/>
              <w:jc w:val="right"/>
              <w:rPr>
                <w:rFonts w:ascii="Times New Roman" w:hAnsi="Times New Roman" w:cs="Times New Roman"/>
                <w:iCs/>
                <w:sz w:val="16"/>
                <w:szCs w:val="16"/>
              </w:rPr>
            </w:pPr>
            <w:r w:rsidRPr="00552689">
              <w:rPr>
                <w:rFonts w:ascii="Times New Roman" w:hAnsi="Times New Roman" w:cs="Times New Roman"/>
                <w:iCs/>
                <w:sz w:val="16"/>
                <w:szCs w:val="16"/>
              </w:rPr>
              <w:t xml:space="preserve">     All tasks</w:t>
            </w:r>
          </w:p>
        </w:tc>
        <w:tc>
          <w:tcPr>
            <w:tcW w:w="538" w:type="pct"/>
            <w:tcBorders>
              <w:top w:val="nil"/>
              <w:left w:val="nil"/>
              <w:bottom w:val="nil"/>
              <w:right w:val="nil"/>
            </w:tcBorders>
          </w:tcPr>
          <w:p w14:paraId="34070F10"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20</w:t>
            </w:r>
          </w:p>
        </w:tc>
        <w:tc>
          <w:tcPr>
            <w:tcW w:w="539" w:type="pct"/>
            <w:tcBorders>
              <w:top w:val="nil"/>
              <w:left w:val="nil"/>
              <w:bottom w:val="nil"/>
              <w:right w:val="nil"/>
            </w:tcBorders>
          </w:tcPr>
          <w:p w14:paraId="0DD9B86D"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32</w:t>
            </w:r>
          </w:p>
        </w:tc>
        <w:tc>
          <w:tcPr>
            <w:tcW w:w="197" w:type="pct"/>
            <w:tcBorders>
              <w:top w:val="nil"/>
              <w:left w:val="nil"/>
              <w:bottom w:val="nil"/>
              <w:right w:val="nil"/>
            </w:tcBorders>
          </w:tcPr>
          <w:p w14:paraId="7484D861" w14:textId="77777777" w:rsidR="006630C8" w:rsidRPr="00552689" w:rsidRDefault="006630C8" w:rsidP="006630C8">
            <w:pPr>
              <w:widowControl w:val="0"/>
              <w:jc w:val="center"/>
              <w:rPr>
                <w:rFonts w:ascii="Times New Roman" w:hAnsi="Times New Roman" w:cs="Times New Roman"/>
                <w:sz w:val="16"/>
                <w:szCs w:val="16"/>
              </w:rPr>
            </w:pPr>
          </w:p>
        </w:tc>
        <w:tc>
          <w:tcPr>
            <w:tcW w:w="538" w:type="pct"/>
            <w:tcBorders>
              <w:top w:val="nil"/>
              <w:left w:val="nil"/>
              <w:bottom w:val="nil"/>
              <w:right w:val="nil"/>
            </w:tcBorders>
          </w:tcPr>
          <w:p w14:paraId="276DF694"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539" w:type="pct"/>
            <w:tcBorders>
              <w:top w:val="nil"/>
              <w:left w:val="nil"/>
              <w:bottom w:val="nil"/>
              <w:right w:val="nil"/>
            </w:tcBorders>
          </w:tcPr>
          <w:p w14:paraId="409950A0"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205" w:type="pct"/>
            <w:tcBorders>
              <w:top w:val="nil"/>
              <w:left w:val="nil"/>
              <w:bottom w:val="nil"/>
              <w:right w:val="nil"/>
            </w:tcBorders>
          </w:tcPr>
          <w:p w14:paraId="54B6E131" w14:textId="77777777" w:rsidR="006630C8" w:rsidRPr="00552689" w:rsidRDefault="006630C8" w:rsidP="006630C8">
            <w:pPr>
              <w:widowControl w:val="0"/>
              <w:jc w:val="center"/>
              <w:rPr>
                <w:rFonts w:ascii="Times New Roman" w:hAnsi="Times New Roman" w:cs="Times New Roman"/>
                <w:sz w:val="16"/>
                <w:szCs w:val="16"/>
              </w:rPr>
            </w:pPr>
          </w:p>
        </w:tc>
        <w:tc>
          <w:tcPr>
            <w:tcW w:w="538" w:type="pct"/>
            <w:tcBorders>
              <w:top w:val="nil"/>
              <w:left w:val="nil"/>
              <w:bottom w:val="nil"/>
              <w:right w:val="nil"/>
            </w:tcBorders>
          </w:tcPr>
          <w:p w14:paraId="06E9F131"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3</w:t>
            </w:r>
          </w:p>
        </w:tc>
        <w:tc>
          <w:tcPr>
            <w:tcW w:w="535" w:type="pct"/>
            <w:tcBorders>
              <w:top w:val="nil"/>
              <w:left w:val="nil"/>
              <w:bottom w:val="nil"/>
              <w:right w:val="nil"/>
            </w:tcBorders>
          </w:tcPr>
          <w:p w14:paraId="57D696DA"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3</w:t>
            </w:r>
          </w:p>
        </w:tc>
      </w:tr>
      <w:tr w:rsidR="006630C8" w:rsidRPr="00552689" w14:paraId="09787032" w14:textId="77777777" w:rsidTr="006630C8">
        <w:tc>
          <w:tcPr>
            <w:tcW w:w="1371" w:type="pct"/>
            <w:tcBorders>
              <w:top w:val="single" w:sz="4" w:space="0" w:color="auto"/>
              <w:left w:val="nil"/>
              <w:bottom w:val="single" w:sz="4" w:space="0" w:color="auto"/>
              <w:right w:val="nil"/>
            </w:tcBorders>
          </w:tcPr>
          <w:p w14:paraId="0C7DABB3" w14:textId="77777777" w:rsidR="006630C8" w:rsidRPr="00552689" w:rsidRDefault="006630C8" w:rsidP="006630C8">
            <w:pPr>
              <w:widowControl w:val="0"/>
              <w:rPr>
                <w:rFonts w:ascii="Times New Roman" w:hAnsi="Times New Roman" w:cs="Times New Roman"/>
                <w:sz w:val="16"/>
                <w:szCs w:val="16"/>
              </w:rPr>
            </w:pPr>
            <w:r w:rsidRPr="00552689">
              <w:rPr>
                <w:rFonts w:ascii="Times New Roman" w:hAnsi="Times New Roman" w:cs="Times New Roman"/>
                <w:sz w:val="16"/>
                <w:szCs w:val="16"/>
              </w:rPr>
              <w:t>Total</w:t>
            </w:r>
          </w:p>
        </w:tc>
        <w:tc>
          <w:tcPr>
            <w:tcW w:w="538" w:type="pct"/>
            <w:tcBorders>
              <w:top w:val="single" w:sz="4" w:space="0" w:color="auto"/>
              <w:left w:val="nil"/>
              <w:bottom w:val="single" w:sz="4" w:space="0" w:color="auto"/>
              <w:right w:val="nil"/>
            </w:tcBorders>
          </w:tcPr>
          <w:p w14:paraId="4C30B922"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45</w:t>
            </w:r>
          </w:p>
        </w:tc>
        <w:tc>
          <w:tcPr>
            <w:tcW w:w="539" w:type="pct"/>
            <w:tcBorders>
              <w:top w:val="single" w:sz="4" w:space="0" w:color="auto"/>
              <w:left w:val="nil"/>
              <w:bottom w:val="single" w:sz="4" w:space="0" w:color="auto"/>
              <w:right w:val="nil"/>
            </w:tcBorders>
          </w:tcPr>
          <w:p w14:paraId="043B35A8"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53</w:t>
            </w:r>
          </w:p>
        </w:tc>
        <w:tc>
          <w:tcPr>
            <w:tcW w:w="197" w:type="pct"/>
            <w:tcBorders>
              <w:top w:val="single" w:sz="4" w:space="0" w:color="auto"/>
              <w:left w:val="nil"/>
              <w:bottom w:val="single" w:sz="4" w:space="0" w:color="auto"/>
              <w:right w:val="nil"/>
            </w:tcBorders>
          </w:tcPr>
          <w:p w14:paraId="6E861B83" w14:textId="77777777" w:rsidR="006630C8" w:rsidRPr="00552689" w:rsidRDefault="006630C8" w:rsidP="006630C8">
            <w:pPr>
              <w:widowControl w:val="0"/>
              <w:jc w:val="center"/>
              <w:rPr>
                <w:rFonts w:ascii="Times New Roman" w:hAnsi="Times New Roman" w:cs="Times New Roman"/>
                <w:sz w:val="16"/>
                <w:szCs w:val="16"/>
              </w:rPr>
            </w:pPr>
          </w:p>
        </w:tc>
        <w:tc>
          <w:tcPr>
            <w:tcW w:w="538" w:type="pct"/>
            <w:tcBorders>
              <w:top w:val="single" w:sz="4" w:space="0" w:color="auto"/>
              <w:left w:val="nil"/>
              <w:bottom w:val="single" w:sz="4" w:space="0" w:color="auto"/>
              <w:right w:val="nil"/>
            </w:tcBorders>
          </w:tcPr>
          <w:p w14:paraId="29DA543F"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0</w:t>
            </w:r>
          </w:p>
        </w:tc>
        <w:tc>
          <w:tcPr>
            <w:tcW w:w="539" w:type="pct"/>
            <w:tcBorders>
              <w:top w:val="single" w:sz="4" w:space="0" w:color="auto"/>
              <w:left w:val="nil"/>
              <w:bottom w:val="single" w:sz="4" w:space="0" w:color="auto"/>
              <w:right w:val="nil"/>
            </w:tcBorders>
          </w:tcPr>
          <w:p w14:paraId="37DEBED7"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6</w:t>
            </w:r>
          </w:p>
        </w:tc>
        <w:tc>
          <w:tcPr>
            <w:tcW w:w="205" w:type="pct"/>
            <w:tcBorders>
              <w:top w:val="single" w:sz="4" w:space="0" w:color="auto"/>
              <w:left w:val="nil"/>
              <w:bottom w:val="single" w:sz="4" w:space="0" w:color="auto"/>
              <w:right w:val="nil"/>
            </w:tcBorders>
          </w:tcPr>
          <w:p w14:paraId="774C22A8" w14:textId="77777777" w:rsidR="006630C8" w:rsidRPr="00552689" w:rsidRDefault="006630C8" w:rsidP="006630C8">
            <w:pPr>
              <w:widowControl w:val="0"/>
              <w:jc w:val="center"/>
              <w:rPr>
                <w:rFonts w:ascii="Times New Roman" w:hAnsi="Times New Roman" w:cs="Times New Roman"/>
                <w:sz w:val="16"/>
                <w:szCs w:val="16"/>
              </w:rPr>
            </w:pPr>
          </w:p>
        </w:tc>
        <w:tc>
          <w:tcPr>
            <w:tcW w:w="538" w:type="pct"/>
            <w:tcBorders>
              <w:top w:val="single" w:sz="4" w:space="0" w:color="auto"/>
              <w:left w:val="nil"/>
              <w:bottom w:val="single" w:sz="4" w:space="0" w:color="auto"/>
              <w:right w:val="nil"/>
            </w:tcBorders>
          </w:tcPr>
          <w:p w14:paraId="3EDA7E18"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5</w:t>
            </w:r>
          </w:p>
        </w:tc>
        <w:tc>
          <w:tcPr>
            <w:tcW w:w="535" w:type="pct"/>
            <w:tcBorders>
              <w:top w:val="single" w:sz="4" w:space="0" w:color="auto"/>
              <w:left w:val="nil"/>
              <w:bottom w:val="single" w:sz="4" w:space="0" w:color="auto"/>
              <w:right w:val="nil"/>
            </w:tcBorders>
          </w:tcPr>
          <w:p w14:paraId="5F242A52" w14:textId="77777777" w:rsidR="006630C8" w:rsidRPr="00552689" w:rsidRDefault="006630C8" w:rsidP="006630C8">
            <w:pPr>
              <w:widowControl w:val="0"/>
              <w:jc w:val="center"/>
              <w:rPr>
                <w:rFonts w:ascii="Times New Roman" w:hAnsi="Times New Roman" w:cs="Times New Roman"/>
                <w:sz w:val="16"/>
                <w:szCs w:val="16"/>
              </w:rPr>
            </w:pPr>
            <w:r w:rsidRPr="00552689">
              <w:rPr>
                <w:rFonts w:ascii="Times New Roman" w:hAnsi="Times New Roman" w:cs="Times New Roman"/>
                <w:sz w:val="16"/>
                <w:szCs w:val="16"/>
              </w:rPr>
              <w:t>4</w:t>
            </w:r>
          </w:p>
        </w:tc>
      </w:tr>
    </w:tbl>
    <w:bookmarkEnd w:id="8"/>
    <w:p w14:paraId="2A27F230"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sz w:val="18"/>
          <w:szCs w:val="18"/>
          <w:lang w:val="en-US"/>
        </w:rPr>
      </w:pPr>
      <w:r w:rsidRPr="00552689">
        <w:rPr>
          <w:rFonts w:ascii="Times New Roman" w:hAnsi="Times New Roman" w:cs="Times New Roman"/>
          <w:sz w:val="18"/>
          <w:szCs w:val="18"/>
          <w:lang w:val="en-US"/>
        </w:rPr>
        <w:t>FR: French; GE: German.</w:t>
      </w:r>
    </w:p>
    <w:p w14:paraId="5982D5E1"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0B540CA8"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32763C6F"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7CF93906" w14:textId="77777777" w:rsidR="00982C66" w:rsidRPr="00552689"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000D9F0F" w14:textId="77777777" w:rsidR="00982C66" w:rsidRPr="00F8163B" w:rsidRDefault="00982C66" w:rsidP="00982C66">
      <w:pPr>
        <w:widowControl w:val="0"/>
        <w:autoSpaceDE w:val="0"/>
        <w:autoSpaceDN w:val="0"/>
        <w:adjustRightInd w:val="0"/>
        <w:spacing w:after="0" w:line="240" w:lineRule="auto"/>
        <w:jc w:val="center"/>
        <w:rPr>
          <w:rFonts w:ascii="Times New Roman" w:hAnsi="Times New Roman" w:cs="Times New Roman"/>
          <w:lang w:val="en-US"/>
        </w:rPr>
      </w:pPr>
      <w:r w:rsidRPr="00552689">
        <w:rPr>
          <w:rFonts w:ascii="Times New Roman" w:hAnsi="Times New Roman" w:cs="Times New Roman"/>
          <w:noProof/>
          <w:lang w:val="en-US"/>
        </w:rPr>
        <w:drawing>
          <wp:anchor distT="0" distB="0" distL="114300" distR="114300" simplePos="0" relativeHeight="251661312" behindDoc="0" locked="0" layoutInCell="1" allowOverlap="1" wp14:anchorId="2240AB49" wp14:editId="25F7C459">
            <wp:simplePos x="0" y="0"/>
            <wp:positionH relativeFrom="margin">
              <wp:align>right</wp:align>
            </wp:positionH>
            <wp:positionV relativeFrom="paragraph">
              <wp:posOffset>430530</wp:posOffset>
            </wp:positionV>
            <wp:extent cx="5724525" cy="3628390"/>
            <wp:effectExtent l="0" t="0" r="9525" b="0"/>
            <wp:wrapTopAndBottom/>
            <wp:docPr id="1037570870" name="Image 1" descr="Une image contenant texte, capture d’écran, diagramme, Police  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570870" name="Image 1" descr="Une image contenant texte, capture d’écran, diagramme, Police  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5724525" cy="3628390"/>
                    </a:xfrm>
                    <a:prstGeom prst="rect">
                      <a:avLst/>
                    </a:prstGeom>
                  </pic:spPr>
                </pic:pic>
              </a:graphicData>
            </a:graphic>
            <wp14:sizeRelH relativeFrom="margin">
              <wp14:pctWidth>0</wp14:pctWidth>
            </wp14:sizeRelH>
            <wp14:sizeRelV relativeFrom="margin">
              <wp14:pctHeight>0</wp14:pctHeight>
            </wp14:sizeRelV>
          </wp:anchor>
        </w:drawing>
      </w:r>
      <w:r w:rsidRPr="00552689">
        <w:rPr>
          <w:rFonts w:ascii="Times New Roman" w:hAnsi="Times New Roman" w:cs="Times New Roman"/>
          <w:lang w:val="en-US"/>
        </w:rPr>
        <w:t>Appendix E. Adaptation of Garrett’s (1975) sentence production model from Lapointe (1985:129)</w:t>
      </w:r>
    </w:p>
    <w:p w14:paraId="259BA9F0" w14:textId="77777777" w:rsidR="00982C66" w:rsidRPr="00F8163B"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5FD32B76" w14:textId="77777777" w:rsidR="00982C66" w:rsidRPr="00F8163B"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43373C16" w14:textId="77777777" w:rsidR="00982C66" w:rsidRPr="00F8163B"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3908F940" w14:textId="77777777" w:rsidR="00982C66" w:rsidRPr="00F8163B"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284EDD40" w14:textId="77777777" w:rsidR="00982C66" w:rsidRPr="00F8163B"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748AA149" w14:textId="77777777" w:rsidR="00982C66" w:rsidRPr="00F8163B"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055A60D7" w14:textId="77777777" w:rsidR="00982C66" w:rsidRPr="00F8163B"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7741BA32" w14:textId="77777777" w:rsidR="00982C66" w:rsidRPr="00F8163B"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2F9102CE" w14:textId="77777777" w:rsidR="00982C66" w:rsidRPr="00F8163B" w:rsidRDefault="00982C66" w:rsidP="00982C66">
      <w:pPr>
        <w:widowControl w:val="0"/>
        <w:autoSpaceDE w:val="0"/>
        <w:autoSpaceDN w:val="0"/>
        <w:adjustRightInd w:val="0"/>
        <w:spacing w:after="0" w:line="240" w:lineRule="auto"/>
        <w:jc w:val="both"/>
        <w:rPr>
          <w:rFonts w:ascii="Times New Roman" w:hAnsi="Times New Roman" w:cs="Times New Roman"/>
          <w:lang w:val="en-US"/>
        </w:rPr>
      </w:pPr>
    </w:p>
    <w:p w14:paraId="224BFF57" w14:textId="105307A8" w:rsidR="00D622D7" w:rsidRPr="00F8163B" w:rsidRDefault="00D622D7" w:rsidP="00680B65">
      <w:pPr>
        <w:widowControl w:val="0"/>
        <w:spacing w:line="240" w:lineRule="auto"/>
        <w:jc w:val="both"/>
        <w:rPr>
          <w:rFonts w:ascii="Times New Roman" w:hAnsi="Times New Roman" w:cs="Times New Roman"/>
          <w:lang w:val="en-US"/>
        </w:rPr>
      </w:pPr>
    </w:p>
    <w:sectPr w:rsidR="00D622D7" w:rsidRPr="00F8163B" w:rsidSect="00982C66">
      <w:footerReference w:type="default" r:id="rId16"/>
      <w:pgSz w:w="11906" w:h="16838"/>
      <w:pgMar w:top="1417" w:right="1417" w:bottom="1417" w:left="1417" w:header="708" w:footer="7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E5CA4" w14:textId="77777777" w:rsidR="00815B09" w:rsidRDefault="00815B09" w:rsidP="00F45241">
      <w:pPr>
        <w:spacing w:after="0" w:line="240" w:lineRule="auto"/>
      </w:pPr>
      <w:r>
        <w:separator/>
      </w:r>
    </w:p>
  </w:endnote>
  <w:endnote w:type="continuationSeparator" w:id="0">
    <w:p w14:paraId="66D54E1E" w14:textId="77777777" w:rsidR="00815B09" w:rsidRDefault="00815B09" w:rsidP="00F45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Po.Kepler-normal">
    <w:altName w:val="Malgun Gothic"/>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1456469128"/>
      <w:docPartObj>
        <w:docPartGallery w:val="Page Numbers (Bottom of Page)"/>
        <w:docPartUnique/>
      </w:docPartObj>
    </w:sdtPr>
    <w:sdtContent>
      <w:p w14:paraId="40202C1A" w14:textId="31C7AF32" w:rsidR="0050540D" w:rsidRPr="0050540D" w:rsidRDefault="0050540D">
        <w:pPr>
          <w:pStyle w:val="Pieddepage"/>
          <w:jc w:val="right"/>
          <w:rPr>
            <w:rFonts w:ascii="Times New Roman" w:hAnsi="Times New Roman" w:cs="Times New Roman"/>
            <w:sz w:val="22"/>
            <w:szCs w:val="22"/>
          </w:rPr>
        </w:pPr>
        <w:r w:rsidRPr="0050540D">
          <w:rPr>
            <w:rFonts w:ascii="Times New Roman" w:hAnsi="Times New Roman" w:cs="Times New Roman"/>
            <w:sz w:val="22"/>
            <w:szCs w:val="22"/>
          </w:rPr>
          <w:fldChar w:fldCharType="begin"/>
        </w:r>
        <w:r w:rsidRPr="0050540D">
          <w:rPr>
            <w:rFonts w:ascii="Times New Roman" w:hAnsi="Times New Roman" w:cs="Times New Roman"/>
            <w:sz w:val="22"/>
            <w:szCs w:val="22"/>
          </w:rPr>
          <w:instrText>PAGE   \* MERGEFORMAT</w:instrText>
        </w:r>
        <w:r w:rsidRPr="0050540D">
          <w:rPr>
            <w:rFonts w:ascii="Times New Roman" w:hAnsi="Times New Roman" w:cs="Times New Roman"/>
            <w:sz w:val="22"/>
            <w:szCs w:val="22"/>
          </w:rPr>
          <w:fldChar w:fldCharType="separate"/>
        </w:r>
        <w:r w:rsidRPr="0050540D">
          <w:rPr>
            <w:rFonts w:ascii="Times New Roman" w:hAnsi="Times New Roman" w:cs="Times New Roman"/>
            <w:sz w:val="22"/>
            <w:szCs w:val="22"/>
            <w:lang w:val="fr-FR"/>
          </w:rPr>
          <w:t>2</w:t>
        </w:r>
        <w:r w:rsidRPr="0050540D">
          <w:rPr>
            <w:rFonts w:ascii="Times New Roman" w:hAnsi="Times New Roman" w:cs="Times New Roman"/>
            <w:sz w:val="22"/>
            <w:szCs w:val="22"/>
          </w:rPr>
          <w:fldChar w:fldCharType="end"/>
        </w:r>
      </w:p>
    </w:sdtContent>
  </w:sdt>
  <w:p w14:paraId="7F54BDB2" w14:textId="77777777" w:rsidR="00982C66" w:rsidRPr="0050540D" w:rsidRDefault="00982C66" w:rsidP="00791D7D">
    <w:pPr>
      <w:pStyle w:val="Pieddepage"/>
      <w:jc w:val="right"/>
      <w:rPr>
        <w:rFonts w:ascii="Times New Roman" w:hAnsi="Times New Roman" w:cs="Times New Roman"/>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794088660"/>
      <w:docPartObj>
        <w:docPartGallery w:val="Page Numbers (Bottom of Page)"/>
        <w:docPartUnique/>
      </w:docPartObj>
    </w:sdtPr>
    <w:sdtContent>
      <w:p w14:paraId="33349F42" w14:textId="641930F3" w:rsidR="0050540D" w:rsidRPr="0050540D" w:rsidRDefault="0050540D">
        <w:pPr>
          <w:pStyle w:val="Pieddepage"/>
          <w:jc w:val="right"/>
          <w:rPr>
            <w:rFonts w:ascii="Times New Roman" w:hAnsi="Times New Roman" w:cs="Times New Roman"/>
          </w:rPr>
        </w:pPr>
        <w:r w:rsidRPr="0050540D">
          <w:rPr>
            <w:rFonts w:ascii="Times New Roman" w:hAnsi="Times New Roman" w:cs="Times New Roman"/>
          </w:rPr>
          <w:fldChar w:fldCharType="begin"/>
        </w:r>
        <w:r w:rsidRPr="0050540D">
          <w:rPr>
            <w:rFonts w:ascii="Times New Roman" w:hAnsi="Times New Roman" w:cs="Times New Roman"/>
          </w:rPr>
          <w:instrText>PAGE   \* MERGEFORMAT</w:instrText>
        </w:r>
        <w:r w:rsidRPr="0050540D">
          <w:rPr>
            <w:rFonts w:ascii="Times New Roman" w:hAnsi="Times New Roman" w:cs="Times New Roman"/>
          </w:rPr>
          <w:fldChar w:fldCharType="separate"/>
        </w:r>
        <w:r w:rsidRPr="0050540D">
          <w:rPr>
            <w:rFonts w:ascii="Times New Roman" w:hAnsi="Times New Roman" w:cs="Times New Roman"/>
            <w:lang w:val="fr-FR"/>
          </w:rPr>
          <w:t>2</w:t>
        </w:r>
        <w:r w:rsidRPr="0050540D">
          <w:rPr>
            <w:rFonts w:ascii="Times New Roman" w:hAnsi="Times New Roman" w:cs="Times New Roman"/>
          </w:rPr>
          <w:fldChar w:fldCharType="end"/>
        </w:r>
      </w:p>
    </w:sdtContent>
  </w:sdt>
  <w:p w14:paraId="1AE08AAC" w14:textId="77777777" w:rsidR="0050540D" w:rsidRPr="0050540D" w:rsidRDefault="0050540D">
    <w:pPr>
      <w:pStyle w:val="Pieddepage"/>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5E67F" w14:textId="69AE0379" w:rsidR="00982C66" w:rsidRDefault="00982C66" w:rsidP="00791D7D">
    <w:pPr>
      <w:pStyle w:val="Pieddepage"/>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822AE" w14:textId="77777777" w:rsidR="00FD298D" w:rsidRDefault="00FD298D" w:rsidP="00791D7D">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136" w14:textId="77777777" w:rsidR="00815B09" w:rsidRDefault="00815B09" w:rsidP="00F45241">
      <w:pPr>
        <w:spacing w:after="0" w:line="240" w:lineRule="auto"/>
      </w:pPr>
      <w:r>
        <w:separator/>
      </w:r>
    </w:p>
  </w:footnote>
  <w:footnote w:type="continuationSeparator" w:id="0">
    <w:p w14:paraId="2CF19E4F" w14:textId="77777777" w:rsidR="00815B09" w:rsidRDefault="00815B09" w:rsidP="00F45241">
      <w:pPr>
        <w:spacing w:after="0" w:line="240" w:lineRule="auto"/>
      </w:pPr>
      <w:r>
        <w:continuationSeparator/>
      </w:r>
    </w:p>
  </w:footnote>
  <w:footnote w:id="1">
    <w:p w14:paraId="2D343FFB" w14:textId="14C19C0B" w:rsidR="00982C66" w:rsidRPr="00552689" w:rsidRDefault="00982C66" w:rsidP="00982C66">
      <w:pPr>
        <w:pStyle w:val="Notedebasdepage"/>
        <w:jc w:val="both"/>
        <w:rPr>
          <w:rFonts w:ascii="Times New Roman" w:hAnsi="Times New Roman" w:cs="Times New Roman"/>
          <w:lang w:val="en-US"/>
        </w:rPr>
      </w:pPr>
      <w:r w:rsidRPr="00552689">
        <w:rPr>
          <w:rStyle w:val="Appelnotedebasdep"/>
          <w:rFonts w:ascii="Times New Roman" w:hAnsi="Times New Roman" w:cs="Times New Roman"/>
        </w:rPr>
        <w:footnoteRef/>
      </w:r>
      <w:r w:rsidRPr="00552689">
        <w:rPr>
          <w:rFonts w:ascii="Times New Roman" w:hAnsi="Times New Roman" w:cs="Times New Roman"/>
          <w:lang w:val="en-US"/>
        </w:rPr>
        <w:t xml:space="preserve"> </w:t>
      </w:r>
      <w:r w:rsidR="00EF07C5" w:rsidRPr="00552689">
        <w:rPr>
          <w:rFonts w:ascii="Times New Roman" w:hAnsi="Times New Roman" w:cs="Times New Roman"/>
          <w:lang w:val="en-US"/>
        </w:rPr>
        <w:t xml:space="preserve">In Korean </w:t>
      </w:r>
      <w:r w:rsidR="000142BE" w:rsidRPr="00552689">
        <w:rPr>
          <w:rFonts w:ascii="Times New Roman" w:hAnsi="Times New Roman" w:cs="Times New Roman"/>
          <w:lang w:val="en-US"/>
        </w:rPr>
        <w:t>agrammatism</w:t>
      </w:r>
      <w:r w:rsidR="00EF07C5" w:rsidRPr="00552689">
        <w:rPr>
          <w:rFonts w:ascii="Times New Roman" w:hAnsi="Times New Roman" w:cs="Times New Roman"/>
          <w:lang w:val="en-US"/>
        </w:rPr>
        <w:t xml:space="preserve">, </w:t>
      </w:r>
      <w:r w:rsidRPr="00552689">
        <w:rPr>
          <w:rFonts w:ascii="Times New Roman" w:hAnsi="Times New Roman" w:cs="Times New Roman"/>
          <w:lang w:val="en-US"/>
        </w:rPr>
        <w:t>Lee (2003) found</w:t>
      </w:r>
      <w:r w:rsidRPr="00552689">
        <w:rPr>
          <w:rFonts w:ascii="Times New Roman" w:hAnsi="Times New Roman" w:cs="Times New Roman"/>
          <w:lang w:val="en-001"/>
        </w:rPr>
        <w:t xml:space="preserve"> that</w:t>
      </w:r>
      <w:r w:rsidRPr="00552689">
        <w:rPr>
          <w:rFonts w:ascii="Times New Roman" w:hAnsi="Times New Roman" w:cs="Times New Roman"/>
          <w:lang w:val="en-US"/>
        </w:rPr>
        <w:t xml:space="preserve"> </w:t>
      </w:r>
      <w:r w:rsidRPr="00552689">
        <w:rPr>
          <w:rFonts w:ascii="Times New Roman" w:hAnsi="Times New Roman" w:cs="Times New Roman"/>
          <w:lang w:val="en-001"/>
        </w:rPr>
        <w:t>tense and mood</w:t>
      </w:r>
      <w:r w:rsidRPr="00552689">
        <w:rPr>
          <w:rFonts w:ascii="Times New Roman" w:hAnsi="Times New Roman" w:cs="Times New Roman"/>
          <w:lang w:val="en-US"/>
        </w:rPr>
        <w:t xml:space="preserve"> w</w:t>
      </w:r>
      <w:r w:rsidRPr="00552689">
        <w:rPr>
          <w:rFonts w:ascii="Times New Roman" w:hAnsi="Times New Roman" w:cs="Times New Roman"/>
          <w:lang w:val="en-001"/>
        </w:rPr>
        <w:t>ere</w:t>
      </w:r>
      <w:r w:rsidRPr="00552689">
        <w:rPr>
          <w:rFonts w:ascii="Times New Roman" w:hAnsi="Times New Roman" w:cs="Times New Roman"/>
          <w:lang w:val="en-US"/>
        </w:rPr>
        <w:t xml:space="preserve"> relatively </w:t>
      </w:r>
      <w:r w:rsidRPr="00552689">
        <w:rPr>
          <w:rFonts w:ascii="Times New Roman" w:hAnsi="Times New Roman" w:cs="Times New Roman"/>
          <w:lang w:val="en-001"/>
        </w:rPr>
        <w:t>unaffected</w:t>
      </w:r>
      <w:r w:rsidRPr="00552689">
        <w:rPr>
          <w:rFonts w:ascii="Times New Roman" w:hAnsi="Times New Roman" w:cs="Times New Roman"/>
          <w:lang w:val="en-US"/>
        </w:rPr>
        <w:t xml:space="preserve"> in matrix clauses while affected in embedded clauses. </w:t>
      </w:r>
      <w:r w:rsidR="000142BE" w:rsidRPr="00552689">
        <w:rPr>
          <w:rFonts w:ascii="Times New Roman" w:hAnsi="Times New Roman" w:cs="Times New Roman"/>
          <w:lang w:val="en-US"/>
        </w:rPr>
        <w:t xml:space="preserve">In Turkish agrammatism, </w:t>
      </w:r>
      <w:proofErr w:type="spellStart"/>
      <w:r w:rsidRPr="00552689">
        <w:rPr>
          <w:rFonts w:ascii="Times New Roman" w:hAnsi="Times New Roman" w:cs="Times New Roman"/>
          <w:lang w:val="en-US"/>
        </w:rPr>
        <w:t>Yarbay</w:t>
      </w:r>
      <w:proofErr w:type="spellEnd"/>
      <w:r w:rsidRPr="00552689">
        <w:rPr>
          <w:rFonts w:ascii="Times New Roman" w:hAnsi="Times New Roman" w:cs="Times New Roman"/>
          <w:lang w:val="en-US"/>
        </w:rPr>
        <w:t xml:space="preserve"> Duman (2009) notice</w:t>
      </w:r>
      <w:r w:rsidRPr="00552689">
        <w:rPr>
          <w:rFonts w:ascii="Times New Roman" w:hAnsi="Times New Roman" w:cs="Times New Roman"/>
          <w:lang w:val="en-001"/>
        </w:rPr>
        <w:t>d</w:t>
      </w:r>
      <w:r w:rsidRPr="00552689">
        <w:rPr>
          <w:rFonts w:ascii="Times New Roman" w:hAnsi="Times New Roman" w:cs="Times New Roman"/>
          <w:lang w:val="en-US"/>
        </w:rPr>
        <w:t xml:space="preserve"> that </w:t>
      </w:r>
      <w:r w:rsidRPr="00552689">
        <w:rPr>
          <w:rFonts w:ascii="Times New Roman" w:hAnsi="Times New Roman" w:cs="Times New Roman"/>
          <w:lang w:val="en-001"/>
        </w:rPr>
        <w:t>the production of</w:t>
      </w:r>
      <w:r w:rsidRPr="00552689">
        <w:rPr>
          <w:rFonts w:ascii="Times New Roman" w:hAnsi="Times New Roman" w:cs="Times New Roman"/>
          <w:lang w:val="en-US"/>
        </w:rPr>
        <w:t xml:space="preserve"> mood (and tense) depend</w:t>
      </w:r>
      <w:r w:rsidRPr="00552689">
        <w:rPr>
          <w:rFonts w:ascii="Times New Roman" w:hAnsi="Times New Roman" w:cs="Times New Roman"/>
          <w:lang w:val="en-001"/>
        </w:rPr>
        <w:t>ed</w:t>
      </w:r>
      <w:r w:rsidRPr="00552689">
        <w:rPr>
          <w:rFonts w:ascii="Times New Roman" w:hAnsi="Times New Roman" w:cs="Times New Roman"/>
          <w:lang w:val="en-US"/>
        </w:rPr>
        <w:t xml:space="preserve"> on word order. In a basic word order context (SOV), both categories were unaffected, while they were impaired </w:t>
      </w:r>
      <w:r w:rsidR="00E5640A" w:rsidRPr="00552689">
        <w:rPr>
          <w:rFonts w:ascii="Times New Roman" w:hAnsi="Times New Roman" w:cs="Times New Roman"/>
          <w:lang w:val="en-US"/>
        </w:rPr>
        <w:t>in</w:t>
      </w:r>
      <w:r w:rsidRPr="00552689">
        <w:rPr>
          <w:rFonts w:ascii="Times New Roman" w:hAnsi="Times New Roman" w:cs="Times New Roman"/>
          <w:lang w:val="en-US"/>
        </w:rPr>
        <w:t xml:space="preserve"> a derived word order context (OSV).</w:t>
      </w:r>
    </w:p>
  </w:footnote>
  <w:footnote w:id="2">
    <w:p w14:paraId="48875C1F" w14:textId="77777777" w:rsidR="00982C66" w:rsidRPr="00552689" w:rsidRDefault="00982C66" w:rsidP="00982C66">
      <w:pPr>
        <w:pStyle w:val="Notedebasdepage"/>
        <w:jc w:val="both"/>
        <w:rPr>
          <w:rFonts w:ascii="Times New Roman" w:hAnsi="Times New Roman" w:cs="Times New Roman"/>
          <w:lang w:val="en-001"/>
        </w:rPr>
      </w:pPr>
      <w:r w:rsidRPr="00552689">
        <w:rPr>
          <w:rStyle w:val="Appelnotedebasdep"/>
          <w:rFonts w:ascii="Times New Roman" w:hAnsi="Times New Roman" w:cs="Times New Roman"/>
        </w:rPr>
        <w:footnoteRef/>
      </w:r>
      <w:r w:rsidRPr="00552689">
        <w:rPr>
          <w:rFonts w:ascii="Times New Roman" w:hAnsi="Times New Roman" w:cs="Times New Roman"/>
          <w:lang w:val="en-US"/>
        </w:rPr>
        <w:t xml:space="preserve"> </w:t>
      </w:r>
      <w:r w:rsidRPr="00552689">
        <w:rPr>
          <w:rFonts w:ascii="Times New Roman" w:hAnsi="Times New Roman" w:cs="Times New Roman"/>
          <w:lang w:val="en-001"/>
        </w:rPr>
        <w:t xml:space="preserve">Inadequacy to account for all agrammatic symptoms, lack of </w:t>
      </w:r>
      <w:r w:rsidRPr="00552689">
        <w:rPr>
          <w:rFonts w:ascii="Times New Roman" w:hAnsi="Times New Roman" w:cs="Times New Roman"/>
          <w:lang w:val="en-US"/>
        </w:rPr>
        <w:t>cross</w:t>
      </w:r>
      <w:r w:rsidRPr="00552689">
        <w:rPr>
          <w:rFonts w:ascii="Times New Roman" w:hAnsi="Times New Roman" w:cs="Times New Roman"/>
          <w:lang w:val="en-001"/>
        </w:rPr>
        <w:t xml:space="preserve">linguistic </w:t>
      </w:r>
      <w:r w:rsidRPr="00552689">
        <w:rPr>
          <w:rFonts w:ascii="Times New Roman" w:hAnsi="Times New Roman" w:cs="Times New Roman"/>
          <w:lang w:val="en-US"/>
        </w:rPr>
        <w:t>validity,</w:t>
      </w:r>
      <w:r w:rsidRPr="00552689">
        <w:rPr>
          <w:rFonts w:ascii="Times New Roman" w:hAnsi="Times New Roman" w:cs="Times New Roman"/>
          <w:lang w:val="en-001"/>
        </w:rPr>
        <w:t xml:space="preserve"> and outdated theoretical foundation are frequently cited as arguments against representational approaches (</w:t>
      </w:r>
      <w:r w:rsidRPr="00552689">
        <w:rPr>
          <w:rFonts w:ascii="Times New Roman" w:hAnsi="Times New Roman" w:cs="Times New Roman"/>
          <w:lang w:val="en-US"/>
        </w:rPr>
        <w:t>Nanousi et al.</w:t>
      </w:r>
      <w:r w:rsidRPr="00552689">
        <w:rPr>
          <w:rFonts w:ascii="Times New Roman" w:hAnsi="Times New Roman" w:cs="Times New Roman"/>
          <w:lang w:val="en-001"/>
        </w:rPr>
        <w:t>,</w:t>
      </w:r>
      <w:r w:rsidRPr="00552689">
        <w:rPr>
          <w:rFonts w:ascii="Times New Roman" w:hAnsi="Times New Roman" w:cs="Times New Roman"/>
          <w:lang w:val="en-US"/>
        </w:rPr>
        <w:t xml:space="preserve"> 2006</w:t>
      </w:r>
      <w:r w:rsidRPr="00552689">
        <w:rPr>
          <w:rFonts w:ascii="Times New Roman" w:hAnsi="Times New Roman" w:cs="Times New Roman"/>
          <w:lang w:val="en-001"/>
        </w:rPr>
        <w:t xml:space="preserve">). </w:t>
      </w:r>
    </w:p>
  </w:footnote>
  <w:footnote w:id="3">
    <w:p w14:paraId="0BE5E63C" w14:textId="046216BD" w:rsidR="00982C66" w:rsidRPr="00552689" w:rsidRDefault="00982C66" w:rsidP="00982C66">
      <w:pPr>
        <w:pStyle w:val="Notedebasdepage"/>
        <w:jc w:val="both"/>
        <w:rPr>
          <w:rFonts w:ascii="Times New Roman" w:hAnsi="Times New Roman" w:cs="Times New Roman"/>
          <w:lang w:val="en-US"/>
        </w:rPr>
      </w:pPr>
      <w:r w:rsidRPr="00552689">
        <w:rPr>
          <w:rStyle w:val="Appelnotedebasdep"/>
          <w:rFonts w:ascii="Times New Roman" w:hAnsi="Times New Roman" w:cs="Times New Roman"/>
        </w:rPr>
        <w:footnoteRef/>
      </w:r>
      <w:r w:rsidRPr="00552689">
        <w:rPr>
          <w:rFonts w:ascii="Times New Roman" w:hAnsi="Times New Roman" w:cs="Times New Roman"/>
          <w:lang w:val="en-US"/>
        </w:rPr>
        <w:t xml:space="preserve"> In German</w:t>
      </w:r>
      <w:r w:rsidRPr="00552689">
        <w:rPr>
          <w:rFonts w:ascii="Times New Roman" w:hAnsi="Times New Roman" w:cs="Times New Roman"/>
          <w:lang w:val="en-001"/>
        </w:rPr>
        <w:t xml:space="preserve"> and French</w:t>
      </w:r>
      <w:r w:rsidRPr="00552689">
        <w:rPr>
          <w:rFonts w:ascii="Times New Roman" w:hAnsi="Times New Roman" w:cs="Times New Roman"/>
          <w:lang w:val="en-US"/>
        </w:rPr>
        <w:t xml:space="preserve">, the indicative perfect </w:t>
      </w:r>
      <w:r w:rsidRPr="00552689">
        <w:rPr>
          <w:rFonts w:ascii="Times New Roman" w:hAnsi="Times New Roman" w:cs="Times New Roman"/>
          <w:lang w:val="en-001"/>
        </w:rPr>
        <w:t>is</w:t>
      </w:r>
      <w:r w:rsidR="00F3368F" w:rsidRPr="00552689">
        <w:rPr>
          <w:rFonts w:ascii="Times New Roman" w:hAnsi="Times New Roman" w:cs="Times New Roman"/>
          <w:lang w:val="en-001"/>
        </w:rPr>
        <w:t xml:space="preserve"> used</w:t>
      </w:r>
      <w:r w:rsidRPr="00552689">
        <w:rPr>
          <w:rFonts w:ascii="Times New Roman" w:hAnsi="Times New Roman" w:cs="Times New Roman"/>
          <w:lang w:val="en-001"/>
        </w:rPr>
        <w:t xml:space="preserve"> to express an event that happened and was completed in the past </w:t>
      </w:r>
      <w:r w:rsidRPr="00552689">
        <w:rPr>
          <w:rFonts w:ascii="Times New Roman" w:hAnsi="Times New Roman" w:cs="Times New Roman"/>
          <w:lang w:val="en-001"/>
        </w:rPr>
        <w:fldChar w:fldCharType="begin"/>
      </w:r>
      <w:r w:rsidRPr="00552689">
        <w:rPr>
          <w:rFonts w:ascii="Times New Roman" w:hAnsi="Times New Roman" w:cs="Times New Roman"/>
          <w:lang w:val="en-001"/>
        </w:rPr>
        <w:instrText xml:space="preserve"> ADDIN ZOTERO_ITEM CSL_CITATION {"citationID":"9gtZwB0r","properties":{"formattedCitation":"(Fabricius-Hansen, 2016)","plainCitation":"(Fabricius-Hansen, 2016)","noteIndex":3},"citationItems":[{"id":566,"uris":["http://zotero.org/users/5263587/items/FZHZTID6"],"uri":["http://zotero.org/users/5263587/items/FZHZTID6"],"itemData":{"id":566,"type":"chapter","container-title":"Duden. Die Grammatik","event-place":"Berlin","page":"395-578","publisher":"Dudenverlag","publisher-place":"Berlin","title":"Das Verb","author":[{"family":"Fabricius-Hansen","given":"Cathrine"}],"editor":[{"family":"Dudenredaktion","given":""}],"issued":{"date-parts":[["2016"]]}}}],"schema":"https://github.com/citation-style-language/schema/raw/master/csl-citation.json"} </w:instrText>
      </w:r>
      <w:r w:rsidRPr="00552689">
        <w:rPr>
          <w:rFonts w:ascii="Times New Roman" w:hAnsi="Times New Roman" w:cs="Times New Roman"/>
          <w:lang w:val="en-001"/>
        </w:rPr>
        <w:fldChar w:fldCharType="separate"/>
      </w:r>
      <w:r w:rsidRPr="00552689">
        <w:rPr>
          <w:rFonts w:ascii="Times New Roman" w:hAnsi="Times New Roman" w:cs="Times New Roman"/>
          <w:lang w:val="en-US"/>
        </w:rPr>
        <w:t>(Fabricius-Hansen, 2016)</w:t>
      </w:r>
      <w:r w:rsidRPr="00552689">
        <w:rPr>
          <w:rFonts w:ascii="Times New Roman" w:hAnsi="Times New Roman" w:cs="Times New Roman"/>
          <w:lang w:val="en-001"/>
        </w:rPr>
        <w:fldChar w:fldCharType="end"/>
      </w:r>
      <w:r w:rsidRPr="00552689">
        <w:rPr>
          <w:rFonts w:ascii="Times New Roman" w:hAnsi="Times New Roman" w:cs="Times New Roman"/>
          <w:lang w:val="en-001"/>
        </w:rPr>
        <w:t xml:space="preserve">. </w:t>
      </w:r>
      <w:r w:rsidR="007508AC" w:rsidRPr="00552689">
        <w:rPr>
          <w:rFonts w:ascii="Times New Roman" w:hAnsi="Times New Roman" w:cs="Times New Roman"/>
          <w:lang w:val="en-001"/>
        </w:rPr>
        <w:t>It does not particularly convey a connection to the present as in English.</w:t>
      </w:r>
    </w:p>
  </w:footnote>
  <w:footnote w:id="4">
    <w:p w14:paraId="0DBE3E87" w14:textId="77777777" w:rsidR="00982C66" w:rsidRPr="00552689" w:rsidRDefault="00982C66" w:rsidP="00982C66">
      <w:pPr>
        <w:pStyle w:val="Notedebasdepage"/>
        <w:jc w:val="both"/>
        <w:rPr>
          <w:rFonts w:ascii="Times New Roman" w:hAnsi="Times New Roman" w:cs="Times New Roman"/>
          <w:lang w:val="en-US"/>
        </w:rPr>
      </w:pPr>
      <w:r w:rsidRPr="00552689">
        <w:rPr>
          <w:rStyle w:val="Appelnotedebasdep"/>
          <w:rFonts w:ascii="Times New Roman" w:hAnsi="Times New Roman" w:cs="Times New Roman"/>
        </w:rPr>
        <w:footnoteRef/>
      </w:r>
      <w:r w:rsidRPr="00552689">
        <w:rPr>
          <w:rFonts w:ascii="Times New Roman" w:hAnsi="Times New Roman" w:cs="Times New Roman"/>
          <w:lang w:val="en-US"/>
        </w:rPr>
        <w:t xml:space="preserve"> The analysis of the </w:t>
      </w:r>
      <w:proofErr w:type="spellStart"/>
      <w:r w:rsidRPr="00552689">
        <w:rPr>
          <w:rFonts w:ascii="Times New Roman" w:hAnsi="Times New Roman" w:cs="Times New Roman"/>
          <w:i/>
          <w:lang w:val="en-US"/>
        </w:rPr>
        <w:t>würde</w:t>
      </w:r>
      <w:proofErr w:type="spellEnd"/>
      <w:r w:rsidRPr="00552689">
        <w:rPr>
          <w:rFonts w:ascii="Times New Roman" w:hAnsi="Times New Roman" w:cs="Times New Roman"/>
          <w:i/>
          <w:lang w:val="en-US"/>
        </w:rPr>
        <w:t>-</w:t>
      </w:r>
      <w:r w:rsidRPr="00552689">
        <w:rPr>
          <w:rFonts w:ascii="Times New Roman" w:hAnsi="Times New Roman" w:cs="Times New Roman"/>
          <w:lang w:val="en-US"/>
        </w:rPr>
        <w:t>construction is controversial in the literature (Fabricius-Hansen et al., 2018). As a</w:t>
      </w:r>
      <w:r w:rsidRPr="00552689">
        <w:rPr>
          <w:rFonts w:ascii="Times New Roman" w:hAnsi="Times New Roman" w:cs="Times New Roman"/>
          <w:lang w:val="en-001"/>
        </w:rPr>
        <w:t xml:space="preserve"> polyfunctional</w:t>
      </w:r>
      <w:r w:rsidRPr="00552689">
        <w:rPr>
          <w:rFonts w:ascii="Times New Roman" w:hAnsi="Times New Roman" w:cs="Times New Roman"/>
          <w:lang w:val="en-US"/>
        </w:rPr>
        <w:t xml:space="preserve"> construction, it can refer to a preterit future in the indicative paradigm or as a future form in the conjunctive paradigm. In this study, it was exclusively assessed in unreal conditional sentences where it typically receives a hypothetical reading.</w:t>
      </w:r>
    </w:p>
  </w:footnote>
  <w:footnote w:id="5">
    <w:p w14:paraId="56717365" w14:textId="77777777" w:rsidR="00982C66" w:rsidRPr="00552689" w:rsidRDefault="00982C66" w:rsidP="00982C66">
      <w:pPr>
        <w:pStyle w:val="Notedebasdepage"/>
        <w:jc w:val="both"/>
        <w:rPr>
          <w:rFonts w:ascii="Times New Roman" w:hAnsi="Times New Roman" w:cs="Times New Roman"/>
          <w:lang w:val="en-001"/>
        </w:rPr>
      </w:pPr>
      <w:r w:rsidRPr="00552689">
        <w:rPr>
          <w:rStyle w:val="Appelnotedebasdep"/>
          <w:rFonts w:ascii="Times New Roman" w:hAnsi="Times New Roman" w:cs="Times New Roman"/>
        </w:rPr>
        <w:footnoteRef/>
      </w:r>
      <w:r w:rsidRPr="00552689">
        <w:rPr>
          <w:rFonts w:ascii="Times New Roman" w:eastAsia="Yu Gothic" w:hAnsi="Times New Roman" w:cs="Times New Roman"/>
          <w:lang w:val="en-001"/>
        </w:rPr>
        <w:t xml:space="preserve"> In grammatical analysis, a long-standing debate revolves around the grammatical status of the conditionnel as either a tense or a mood. Most </w:t>
      </w:r>
      <w:r w:rsidRPr="00552689">
        <w:rPr>
          <w:rFonts w:ascii="Times New Roman" w:eastAsia="Yu Gothic" w:hAnsi="Times New Roman" w:cs="Times New Roman"/>
          <w:lang w:val="en-US"/>
        </w:rPr>
        <w:t>analyses</w:t>
      </w:r>
      <w:r w:rsidRPr="00552689">
        <w:rPr>
          <w:rFonts w:ascii="Times New Roman" w:eastAsia="Yu Gothic" w:hAnsi="Times New Roman" w:cs="Times New Roman"/>
          <w:lang w:val="en-001"/>
        </w:rPr>
        <w:t xml:space="preserve"> support a conditionnel-tense interpretation</w:t>
      </w:r>
      <w:r w:rsidRPr="00552689">
        <w:rPr>
          <w:rFonts w:ascii="Times New Roman" w:hAnsi="Times New Roman" w:cs="Times New Roman"/>
          <w:lang w:val="en-001"/>
        </w:rPr>
        <w:t xml:space="preserve"> because the conditionnel is morphologically close to the future and the imperfect tenses </w:t>
      </w:r>
      <w:r w:rsidRPr="00552689">
        <w:rPr>
          <w:rFonts w:ascii="Times New Roman" w:hAnsi="Times New Roman" w:cs="Times New Roman"/>
          <w:lang w:val="en-001"/>
        </w:rPr>
        <w:fldChar w:fldCharType="begin"/>
      </w:r>
      <w:r w:rsidRPr="00552689">
        <w:rPr>
          <w:rFonts w:ascii="Times New Roman" w:hAnsi="Times New Roman" w:cs="Times New Roman"/>
          <w:lang w:val="en-001"/>
        </w:rPr>
        <w:instrText xml:space="preserve"> ADDIN ZOTERO_ITEM CSL_CITATION {"citationID":"0yNUI6gj","properties":{"formattedCitation":"(Abouda, 1997; Bres, 2010, 2019; Dendale, 2001)","plainCitation":"(Abouda, 1997; Bres, 2010, 2019; Dendale, 2001)","noteIndex":5},"citationItems":[{"id":793,"uris":["http://zotero.org/users/5263587/items/VR529JRS"],"uri":["http://zotero.org/users/5263587/items/VR529JRS"],"itemData":{"id":793,"type":"article-journal","container-title":"Revue Romane","issue":"2","language":"fr","page":"179-198","source":"Zotero","title":"Le conditionnel: temps ou mode? Arguments syntaxiques","volume":"32","author":[{"family":"Abouda","given":"Lotfi"}],"issued":{"date-parts":[["1997"]]}}},{"id":796,"uris":["http://zotero.org/users/5263587/items/4L2LN8D9"],"uri":["http://zotero.org/users/5263587/items/4L2LN8D9"],"itemData":{"id":796,"type":"chapter","container-title":"Liens Linguistiques","event-place":"Bern","language":"fr","page":"201-225","publisher":"Peter Lang","publisher-place":"Bern","source":"Zotero","title":"Le conditionnel n'existerait pas, il faudrait l'inventer.","author":[{"family":"Bres","given":"Jacques"}],"editor":[{"family":"Alvarez Castro","given":"Camino"},{"family":"Bango de la Campa","given":"Flor"},{"family":"Donaire","given":"María Luisa"}],"issued":{"date-parts":[["2010"]]}}},{"id":2146,"uris":["http://zotero.org/users/5263587/items/AJP33GCD"],"uri":["http://zotero.org/users/5263587/items/AJP33GCD"],"itemData":{"id":2146,"type":"article-journal","container-title":"Langue française","DOI":"10.3917/lf.200.0005","ISSN":"0023-8368","issue":"4","language":"fr","page":"5-17","source":"DOI.org (Crossref)","title":"Le conditionnel en français : un état de l’art","title-short":"Le conditionnel en français","volume":"200","author":[{"family":"Bres","given":"Jacques"}],"issued":{"date-parts":[["2019"]]}}},{"id":2224,"uris":["http://zotero.org/users/5263587/items/CP646C6J"],"uri":["http://zotero.org/users/5263587/items/CP646C6J"],"itemData":{"id":2224,"type":"chapter","collection-number":"25","collection-title":"Recherches Linguistiques","container-title":"Le Conditionnel en Francais","event-place":"Metz","page":"7-18","publisher":"Université de Metz","publisher-place":"Metz","title":"Les problèmes linguistiques du conditionnel français","author":[{"family":"Dendale","given":"Patrick"}],"editor":[{"family":"Dendale","given":"Patrick"},{"family":"Tasmowski","given":"Liliane"}],"issued":{"date-parts":[["2001"]]}}}],"schema":"https://github.com/citation-style-language/schema/raw/master/csl-citation.json"} </w:instrText>
      </w:r>
      <w:r w:rsidRPr="00552689">
        <w:rPr>
          <w:rFonts w:ascii="Times New Roman" w:hAnsi="Times New Roman" w:cs="Times New Roman"/>
          <w:lang w:val="en-001"/>
        </w:rPr>
        <w:fldChar w:fldCharType="separate"/>
      </w:r>
      <w:r w:rsidRPr="00552689">
        <w:rPr>
          <w:rFonts w:ascii="Times New Roman" w:hAnsi="Times New Roman" w:cs="Times New Roman"/>
          <w:lang w:val="en-US"/>
        </w:rPr>
        <w:t xml:space="preserve">(Abouda, 1997; Bres, 2010, 2019; </w:t>
      </w:r>
      <w:proofErr w:type="spellStart"/>
      <w:r w:rsidRPr="00552689">
        <w:rPr>
          <w:rFonts w:ascii="Times New Roman" w:hAnsi="Times New Roman" w:cs="Times New Roman"/>
          <w:lang w:val="en-US"/>
        </w:rPr>
        <w:t>Dendale</w:t>
      </w:r>
      <w:proofErr w:type="spellEnd"/>
      <w:r w:rsidRPr="00552689">
        <w:rPr>
          <w:rFonts w:ascii="Times New Roman" w:hAnsi="Times New Roman" w:cs="Times New Roman"/>
          <w:lang w:val="en-US"/>
        </w:rPr>
        <w:t>, 2001)</w:t>
      </w:r>
      <w:r w:rsidRPr="00552689">
        <w:rPr>
          <w:rFonts w:ascii="Times New Roman" w:hAnsi="Times New Roman" w:cs="Times New Roman"/>
          <w:lang w:val="en-001"/>
        </w:rPr>
        <w:fldChar w:fldCharType="end"/>
      </w:r>
      <w:r w:rsidRPr="00552689">
        <w:rPr>
          <w:rFonts w:ascii="Times New Roman" w:hAnsi="Times New Roman" w:cs="Times New Roman"/>
          <w:lang w:val="en-001"/>
        </w:rPr>
        <w:t xml:space="preserve">. </w:t>
      </w:r>
      <w:r w:rsidRPr="00552689">
        <w:rPr>
          <w:rFonts w:ascii="Times New Roman" w:eastAsia="Yu Gothic" w:hAnsi="Times New Roman" w:cs="Times New Roman"/>
          <w:lang w:val="en-001"/>
        </w:rPr>
        <w:t>This debate is not</w:t>
      </w:r>
      <w:r w:rsidRPr="00552689">
        <w:rPr>
          <w:rFonts w:ascii="Times New Roman" w:eastAsia="Yu Gothic" w:hAnsi="Times New Roman" w:cs="Times New Roman"/>
          <w:sz w:val="24"/>
          <w:szCs w:val="24"/>
          <w:lang w:val="en-001"/>
        </w:rPr>
        <w:t xml:space="preserve"> </w:t>
      </w:r>
      <w:r w:rsidRPr="00552689">
        <w:rPr>
          <w:rFonts w:ascii="Times New Roman" w:eastAsia="Yu Gothic" w:hAnsi="Times New Roman" w:cs="Times New Roman"/>
          <w:lang w:val="en-001"/>
        </w:rPr>
        <w:t>addressed here, and the conditionnel is exclusively considered in its hypothetical modal use as equal to the conjunctive II in German.</w:t>
      </w:r>
    </w:p>
  </w:footnote>
  <w:footnote w:id="6">
    <w:p w14:paraId="5964C5ED" w14:textId="77777777" w:rsidR="00982C66" w:rsidRPr="00552689" w:rsidRDefault="00982C66" w:rsidP="00982C66">
      <w:pPr>
        <w:pStyle w:val="Sansinterligne"/>
        <w:jc w:val="both"/>
        <w:rPr>
          <w:rFonts w:ascii="Times New Roman" w:eastAsia="Po.Kepler-normal" w:hAnsi="Times New Roman" w:cs="Times New Roman"/>
          <w:sz w:val="20"/>
          <w:szCs w:val="20"/>
          <w:lang w:val="en-US"/>
        </w:rPr>
      </w:pPr>
      <w:r w:rsidRPr="00552689">
        <w:rPr>
          <w:rStyle w:val="Appelnotedebasdep"/>
          <w:rFonts w:ascii="Times New Roman" w:hAnsi="Times New Roman" w:cs="Times New Roman"/>
        </w:rPr>
        <w:footnoteRef/>
      </w:r>
      <w:r w:rsidRPr="00552689">
        <w:rPr>
          <w:rFonts w:ascii="Times New Roman" w:hAnsi="Times New Roman" w:cs="Times New Roman"/>
          <w:sz w:val="20"/>
          <w:szCs w:val="20"/>
          <w:lang w:val="en-US"/>
        </w:rPr>
        <w:t xml:space="preserve"> Example (10) lacks the contextual requirement for historic present (Section 1.2.1.). It is thus considered as ungrammatical.</w:t>
      </w:r>
    </w:p>
  </w:footnote>
  <w:footnote w:id="7">
    <w:p w14:paraId="0A0A05F1" w14:textId="77777777" w:rsidR="00982C66" w:rsidRPr="00552689" w:rsidRDefault="00982C66" w:rsidP="00982C66">
      <w:pPr>
        <w:pStyle w:val="Notedebasdepage"/>
        <w:jc w:val="both"/>
        <w:rPr>
          <w:rFonts w:ascii="Times New Roman" w:hAnsi="Times New Roman" w:cs="Times New Roman"/>
          <w:lang w:val="en-US"/>
        </w:rPr>
      </w:pPr>
      <w:r w:rsidRPr="00552689">
        <w:rPr>
          <w:rStyle w:val="Appelnotedebasdep"/>
          <w:rFonts w:ascii="Times New Roman" w:hAnsi="Times New Roman" w:cs="Times New Roman"/>
        </w:rPr>
        <w:footnoteRef/>
      </w:r>
      <w:r w:rsidRPr="00552689">
        <w:rPr>
          <w:rFonts w:ascii="Times New Roman" w:hAnsi="Times New Roman" w:cs="Times New Roman"/>
          <w:lang w:val="en-US"/>
        </w:rPr>
        <w:t xml:space="preserve"> In both languages, verb regularity depends not only on the infinitive form but also on the specific tense/mood. While some verbs are traditionally classified as irregular, they can show both regular and irregular patterns depending on the context. For instance, in the German conjunctive II </w:t>
      </w:r>
      <w:proofErr w:type="spellStart"/>
      <w:r w:rsidRPr="00552689">
        <w:rPr>
          <w:rFonts w:ascii="Times New Roman" w:hAnsi="Times New Roman" w:cs="Times New Roman"/>
          <w:i/>
          <w:iCs/>
          <w:lang w:val="en-US"/>
        </w:rPr>
        <w:t>würde</w:t>
      </w:r>
      <w:proofErr w:type="spellEnd"/>
      <w:r w:rsidRPr="00552689">
        <w:rPr>
          <w:rFonts w:ascii="Times New Roman" w:hAnsi="Times New Roman" w:cs="Times New Roman"/>
          <w:lang w:val="en-US"/>
        </w:rPr>
        <w:t xml:space="preserve">-construction, both regular and irregular verbs follow the same pattern: infinitive + inflected </w:t>
      </w:r>
      <w:proofErr w:type="spellStart"/>
      <w:r w:rsidRPr="00552689">
        <w:rPr>
          <w:rFonts w:ascii="Times New Roman" w:hAnsi="Times New Roman" w:cs="Times New Roman"/>
          <w:i/>
          <w:iCs/>
          <w:lang w:val="en-US"/>
        </w:rPr>
        <w:t>würden</w:t>
      </w:r>
      <w:proofErr w:type="spellEnd"/>
      <w:r w:rsidRPr="00552689">
        <w:rPr>
          <w:rFonts w:ascii="Times New Roman" w:hAnsi="Times New Roman" w:cs="Times New Roman"/>
          <w:lang w:val="en-US"/>
        </w:rPr>
        <w:t>. Therefore, regularity was assessed for each verb form in its context rather than based on the infinitive alone.</w:t>
      </w:r>
    </w:p>
  </w:footnote>
  <w:footnote w:id="8">
    <w:p w14:paraId="3D92B728" w14:textId="55C2D19A" w:rsidR="00982C66" w:rsidRPr="00552689" w:rsidRDefault="00982C66" w:rsidP="00982C66">
      <w:pPr>
        <w:pStyle w:val="Notedebasdepage"/>
        <w:jc w:val="both"/>
        <w:rPr>
          <w:rFonts w:ascii="Times New Roman" w:hAnsi="Times New Roman" w:cs="Times New Roman"/>
          <w:lang w:val="en-US"/>
        </w:rPr>
      </w:pPr>
      <w:r w:rsidRPr="00552689">
        <w:rPr>
          <w:rStyle w:val="Appelnotedebasdep"/>
          <w:rFonts w:ascii="Times New Roman" w:hAnsi="Times New Roman" w:cs="Times New Roman"/>
        </w:rPr>
        <w:footnoteRef/>
      </w:r>
      <w:r w:rsidRPr="00552689">
        <w:rPr>
          <w:rFonts w:ascii="Times New Roman" w:hAnsi="Times New Roman" w:cs="Times New Roman"/>
          <w:lang w:val="en-US"/>
        </w:rPr>
        <w:t xml:space="preserve"> Pure morphosyntactic features, such as gender, number, and person, do not intrinsically encode specific semantics but are syntactically required by another element (Kibort, 2010). </w:t>
      </w:r>
    </w:p>
  </w:footnote>
  <w:footnote w:id="9">
    <w:p w14:paraId="408953BF" w14:textId="499B6DF4" w:rsidR="00982C66" w:rsidRPr="00552689" w:rsidRDefault="00982C66" w:rsidP="00982C66">
      <w:pPr>
        <w:pStyle w:val="Notedebasdepage"/>
        <w:jc w:val="both"/>
        <w:rPr>
          <w:rFonts w:ascii="Times New Roman" w:hAnsi="Times New Roman" w:cs="Times New Roman"/>
          <w:lang w:val="en-US"/>
        </w:rPr>
      </w:pPr>
      <w:r w:rsidRPr="00552689">
        <w:rPr>
          <w:rStyle w:val="Appelnotedebasdep"/>
          <w:rFonts w:ascii="Times New Roman" w:hAnsi="Times New Roman" w:cs="Times New Roman"/>
        </w:rPr>
        <w:footnoteRef/>
      </w:r>
      <w:r w:rsidRPr="00552689">
        <w:rPr>
          <w:rFonts w:ascii="Times New Roman" w:hAnsi="Times New Roman" w:cs="Times New Roman"/>
          <w:lang w:val="en-US"/>
        </w:rPr>
        <w:t xml:space="preserve"> Two points are worth mentioning on this hierarchy. First, Lapointe (1985) exclusively relies on the semantic aspect of markedness. He bases on “traditional descriptions” (1985:117) referring to </w:t>
      </w:r>
      <w:proofErr w:type="spellStart"/>
      <w:r w:rsidRPr="00552689">
        <w:rPr>
          <w:rFonts w:ascii="Times New Roman" w:hAnsi="Times New Roman" w:cs="Times New Roman"/>
          <w:lang w:val="en-US"/>
        </w:rPr>
        <w:t>Kurylowicz</w:t>
      </w:r>
      <w:proofErr w:type="spellEnd"/>
      <w:r w:rsidRPr="00552689">
        <w:rPr>
          <w:rFonts w:ascii="Times New Roman" w:hAnsi="Times New Roman" w:cs="Times New Roman"/>
          <w:lang w:val="en-US"/>
        </w:rPr>
        <w:t xml:space="preserve"> (1964) but does not explain which criteria are considered (e.g., typological</w:t>
      </w:r>
      <w:r w:rsidR="000D5599" w:rsidRPr="00552689">
        <w:rPr>
          <w:rFonts w:ascii="Times New Roman" w:hAnsi="Times New Roman" w:cs="Times New Roman"/>
          <w:lang w:val="en-US"/>
        </w:rPr>
        <w:t>,</w:t>
      </w:r>
      <w:r w:rsidRPr="00552689">
        <w:rPr>
          <w:rFonts w:ascii="Times New Roman" w:hAnsi="Times New Roman" w:cs="Times New Roman"/>
          <w:lang w:val="en-US"/>
        </w:rPr>
        <w:t xml:space="preserve"> acquisitional, etc.) to establish such a hierarchy. In this regard, </w:t>
      </w:r>
      <w:r w:rsidRPr="00552689">
        <w:rPr>
          <w:rFonts w:ascii="Times New Roman" w:hAnsi="Times New Roman" w:cs="Times New Roman"/>
          <w:lang w:val="en-US"/>
        </w:rPr>
        <w:fldChar w:fldCharType="begin"/>
      </w:r>
      <w:r w:rsidRPr="00552689">
        <w:rPr>
          <w:rFonts w:ascii="Times New Roman" w:hAnsi="Times New Roman" w:cs="Times New Roman"/>
          <w:lang w:val="en-US"/>
        </w:rPr>
        <w:instrText xml:space="preserve"> ADDIN ZOTERO_ITEM CSL_CITATION {"citationID":"z60cs2rK","properties":{"formattedCitation":"(Haverkort, 2005)","plainCitation":"(Haverkort, 2005)","dontUpdate":true,"noteIndex":8},"citationItems":[{"id":2209,"uris":["http://zotero.org/users/5263587/items/RRGFZ5LJ"],"uri":["http://zotero.org/users/5263587/items/RRGFZ5LJ"],"itemData":{"id":2209,"type":"chapter","container-title":"Twenty-First Century Psycholinguistics: Four Cornerstones","event-place":"New Jersey","page":"57-68","publisher":"Lawrence Erlbaum Associates","publisher-place":"New Jersey","title":"Linguistic Representation and Language Use in Aphasia","author":[{"family":"Haverkort","given":"Marco"}],"editor":[{"family":"Cutler","given":"Anne"}],"issued":{"date-parts":[["2005"]]}}}],"schema":"https://github.com/citation-style-language/schema/raw/master/csl-citation.json"} </w:instrText>
      </w:r>
      <w:r w:rsidRPr="00552689">
        <w:rPr>
          <w:rFonts w:ascii="Times New Roman" w:hAnsi="Times New Roman" w:cs="Times New Roman"/>
          <w:lang w:val="en-US"/>
        </w:rPr>
        <w:fldChar w:fldCharType="separate"/>
      </w:r>
      <w:proofErr w:type="spellStart"/>
      <w:r w:rsidRPr="00552689">
        <w:rPr>
          <w:rFonts w:ascii="Times New Roman" w:hAnsi="Times New Roman" w:cs="Times New Roman"/>
          <w:lang w:val="en-US"/>
        </w:rPr>
        <w:t>Haverkort</w:t>
      </w:r>
      <w:proofErr w:type="spellEnd"/>
      <w:r w:rsidRPr="00552689">
        <w:rPr>
          <w:rFonts w:ascii="Times New Roman" w:hAnsi="Times New Roman" w:cs="Times New Roman"/>
          <w:lang w:val="en-US"/>
        </w:rPr>
        <w:t xml:space="preserve"> (2005)</w:t>
      </w:r>
      <w:r w:rsidRPr="00552689">
        <w:rPr>
          <w:rFonts w:ascii="Times New Roman" w:hAnsi="Times New Roman" w:cs="Times New Roman"/>
          <w:lang w:val="en-US"/>
        </w:rPr>
        <w:fldChar w:fldCharType="end"/>
      </w:r>
      <w:r w:rsidRPr="00552689">
        <w:rPr>
          <w:rFonts w:ascii="Times New Roman" w:hAnsi="Times New Roman" w:cs="Times New Roman"/>
          <w:lang w:val="en-US"/>
        </w:rPr>
        <w:t xml:space="preserve"> argues that markedness is defined by a constellation of several criteria (typology, frequency, acquisition, etc.). Second, in the original version of the hierarchy, future and past are considered equal in terms of semantic complexity. Evidence from the agrammatic literature suggests that past is cognitively more complex than future (</w:t>
      </w:r>
      <w:r w:rsidRPr="00552689">
        <w:rPr>
          <w:rFonts w:ascii="Times New Roman" w:hAnsi="Times New Roman" w:cs="Times New Roman"/>
          <w:lang w:val="en-US"/>
        </w:rPr>
        <w:fldChar w:fldCharType="begin"/>
      </w:r>
      <w:r w:rsidRPr="00552689">
        <w:rPr>
          <w:rFonts w:ascii="Times New Roman" w:hAnsi="Times New Roman" w:cs="Times New Roman"/>
          <w:lang w:val="en-US"/>
        </w:rPr>
        <w:instrText xml:space="preserve"> ADDIN ZOTERO_ITEM CSL_CITATION {"citationID":"Wlzs0OG3","properties":{"formattedCitation":"(Bos et al., 2014)","plainCitation":"(Bos et al., 2014)","dontUpdate":true,"noteIndex":8},"citationItems":[{"id":259,"uris":["http://zotero.org/users/5263587/items/CLI63B8W"],"uri":["http://zotero.org/users/5263587/items/CLI63B8W"],"itemData":{"id":259,"type":"article-journal","abstract":"Background: Individuals with agrammatic aphasia (IWAs) have problems with grammatical decoding of tense inflection. However, these difficulties depend on the time frame that the tense refers to. Verb morphology with reference to the past is more difficult than with reference to the non-past, because a link needs to be made to the past event in discourse, as captured in the Past DIscourse LInking Hypothesis (PADILIH; Bastiaanse et al., 2011). With respect to reference to the (non-discourselinked) future, data so far indicate that IWAs experience less difficulties as compared to past time reference (Bastiaanse et al., 2011), supporting the assumptions of the PADILIH. Previous online studies of time reference in aphasia used methods such as reaction times analysis (e.g., Faroqi-Shah &amp; Dickey, 2009). So far, no such study used eye-tracking, even though this technique can bring additional insights (Burchert, Hanne, &amp; Vasishth, 2013).","container-title":"Neuropsychologia","DOI":"10.1016/j.neuropsychologia.2014.10.026","ISSN":"00283932","language":"en","page":"180-190","source":"Crossref","title":"Losing track of time? Processing of time reference inflection in agrammatic and healthy speakers of German","title-short":"Losing track of time?","volume":"65","author":[{"family":"Bos","given":"Laura S."},{"family":"Hanne","given":"Sandra"},{"family":"Wartenburger","given":"Isabell"},{"family":"Bastiaanse","given":"Roelien"}],"issued":{"date-parts":[["2014"]]}}}],"schema":"https://github.com/citation-style-language/schema/raw/master/csl-citation.json"} </w:instrText>
      </w:r>
      <w:r w:rsidRPr="00552689">
        <w:rPr>
          <w:rFonts w:ascii="Times New Roman" w:hAnsi="Times New Roman" w:cs="Times New Roman"/>
          <w:lang w:val="en-US"/>
        </w:rPr>
        <w:fldChar w:fldCharType="separate"/>
      </w:r>
      <w:r w:rsidRPr="00552689">
        <w:rPr>
          <w:rFonts w:ascii="Times New Roman" w:hAnsi="Times New Roman" w:cs="Times New Roman"/>
          <w:lang w:val="en-US"/>
        </w:rPr>
        <w:t>Bos et al., 2014)</w:t>
      </w:r>
      <w:r w:rsidRPr="00552689">
        <w:rPr>
          <w:rFonts w:ascii="Times New Roman" w:hAnsi="Times New Roman" w:cs="Times New Roman"/>
          <w:lang w:val="en-US"/>
        </w:rPr>
        <w:fldChar w:fldCharType="end"/>
      </w:r>
      <w:r w:rsidRPr="00552689">
        <w:rPr>
          <w:rFonts w:ascii="Times New Roman" w:hAnsi="Times New Roman" w:cs="Times New Roman"/>
          <w:lang w:val="en-US"/>
        </w:rPr>
        <w:t xml:space="preserve">. As already explained, whether future is also impaired and more complex than present remains unknown, which is why </w:t>
      </w:r>
      <w:r w:rsidR="00A96E8C" w:rsidRPr="00552689">
        <w:rPr>
          <w:rFonts w:ascii="Times New Roman" w:hAnsi="Times New Roman" w:cs="Times New Roman"/>
          <w:lang w:val="en-US"/>
        </w:rPr>
        <w:t xml:space="preserve">it is here </w:t>
      </w:r>
      <w:r w:rsidRPr="00552689">
        <w:rPr>
          <w:rFonts w:ascii="Times New Roman" w:hAnsi="Times New Roman" w:cs="Times New Roman"/>
          <w:lang w:val="en-US"/>
        </w:rPr>
        <w:t>lumped together with present. Future investigation may reveal that both should be separated in the hierarchy.</w:t>
      </w:r>
    </w:p>
  </w:footnote>
  <w:footnote w:id="10">
    <w:p w14:paraId="6F5E9489" w14:textId="77777777" w:rsidR="00982C66" w:rsidRPr="00552689" w:rsidRDefault="00982C66" w:rsidP="00982C66">
      <w:pPr>
        <w:pStyle w:val="Notedebasdepage"/>
        <w:jc w:val="both"/>
        <w:rPr>
          <w:rFonts w:ascii="Times New Roman" w:hAnsi="Times New Roman" w:cs="Times New Roman"/>
          <w:lang w:val="en-US"/>
        </w:rPr>
      </w:pPr>
      <w:r w:rsidRPr="00552689">
        <w:rPr>
          <w:rStyle w:val="Appelnotedebasdep"/>
          <w:rFonts w:ascii="Times New Roman" w:hAnsi="Times New Roman" w:cs="Times New Roman"/>
        </w:rPr>
        <w:footnoteRef/>
      </w:r>
      <w:r w:rsidRPr="00552689">
        <w:rPr>
          <w:rFonts w:ascii="Times New Roman" w:hAnsi="Times New Roman" w:cs="Times New Roman"/>
          <w:lang w:val="en-US"/>
        </w:rPr>
        <w:t xml:space="preserve"> Lapointe (1985) and Lapointe and Dell (1989) refer to these stores as the </w:t>
      </w:r>
      <w:r w:rsidRPr="00552689">
        <w:rPr>
          <w:rFonts w:ascii="Times New Roman" w:hAnsi="Times New Roman" w:cs="Times New Roman"/>
          <w:i/>
          <w:iCs/>
          <w:lang w:val="en-US"/>
        </w:rPr>
        <w:t>notion</w:t>
      </w:r>
      <w:r w:rsidRPr="00552689">
        <w:rPr>
          <w:rFonts w:ascii="Times New Roman" w:hAnsi="Times New Roman" w:cs="Times New Roman"/>
          <w:lang w:val="en-US"/>
        </w:rPr>
        <w:t xml:space="preserve"> and </w:t>
      </w:r>
      <w:r w:rsidRPr="00552689">
        <w:rPr>
          <w:rFonts w:ascii="Times New Roman" w:hAnsi="Times New Roman" w:cs="Times New Roman"/>
          <w:i/>
          <w:iCs/>
          <w:lang w:val="en-US"/>
        </w:rPr>
        <w:t>fragment stores</w:t>
      </w:r>
      <w:r w:rsidRPr="00552689">
        <w:rPr>
          <w:rFonts w:ascii="Times New Roman" w:hAnsi="Times New Roman" w:cs="Times New Roman"/>
          <w:lang w:val="en-US"/>
        </w:rPr>
        <w:t>. In this paper, the terms “semantic” and “morphological” stores are used to more transparently emphasize the role they play in morphosemantic encoding.</w:t>
      </w:r>
    </w:p>
  </w:footnote>
  <w:footnote w:id="11">
    <w:p w14:paraId="1A7536EB" w14:textId="0A544840" w:rsidR="00982C66" w:rsidRPr="00904542" w:rsidRDefault="00982C66" w:rsidP="00982C66">
      <w:pPr>
        <w:pStyle w:val="Notedebasdepage"/>
        <w:jc w:val="both"/>
        <w:rPr>
          <w:rFonts w:ascii="Times New Roman" w:hAnsi="Times New Roman" w:cs="Times New Roman"/>
          <w:lang w:val="en-US"/>
        </w:rPr>
      </w:pPr>
      <w:r w:rsidRPr="00552689">
        <w:rPr>
          <w:rStyle w:val="Appelnotedebasdep"/>
          <w:rFonts w:ascii="Times New Roman" w:hAnsi="Times New Roman" w:cs="Times New Roman"/>
        </w:rPr>
        <w:footnoteRef/>
      </w:r>
      <w:r w:rsidRPr="00552689">
        <w:rPr>
          <w:rFonts w:ascii="Times New Roman" w:hAnsi="Times New Roman" w:cs="Times New Roman"/>
          <w:lang w:val="en-US"/>
        </w:rPr>
        <w:t xml:space="preserve"> </w:t>
      </w:r>
      <w:r w:rsidR="00DD09A4" w:rsidRPr="00552689">
        <w:rPr>
          <w:rFonts w:ascii="Times New Roman" w:hAnsi="Times New Roman" w:cs="Times New Roman"/>
          <w:lang w:val="en-US"/>
        </w:rPr>
        <w:t>I</w:t>
      </w:r>
      <w:r w:rsidRPr="00552689">
        <w:rPr>
          <w:rFonts w:ascii="Times New Roman" w:hAnsi="Times New Roman" w:cs="Times New Roman"/>
          <w:lang w:val="en-US"/>
        </w:rPr>
        <w:t xml:space="preserve"> thank an anonymous reviewer for highlighting the potential complexity added by verb separation (auxiliary and nonfinite verbs) in German indicative perfect, indicative future, and conjunctive II conditions. However, the comparable</w:t>
      </w:r>
      <w:r w:rsidR="00553CAF" w:rsidRPr="00552689">
        <w:rPr>
          <w:rFonts w:ascii="Times New Roman" w:hAnsi="Times New Roman" w:cs="Times New Roman"/>
          <w:lang w:val="en-US"/>
        </w:rPr>
        <w:t xml:space="preserve">, </w:t>
      </w:r>
      <w:r w:rsidRPr="00552689">
        <w:rPr>
          <w:rFonts w:ascii="Times New Roman" w:hAnsi="Times New Roman" w:cs="Times New Roman"/>
          <w:lang w:val="en-US"/>
        </w:rPr>
        <w:t>and in some cases lower</w:t>
      </w:r>
      <w:r w:rsidR="00553CAF" w:rsidRPr="00552689">
        <w:rPr>
          <w:rFonts w:ascii="Times New Roman" w:hAnsi="Times New Roman" w:cs="Times New Roman"/>
          <w:lang w:val="en-US"/>
        </w:rPr>
        <w:t>,</w:t>
      </w:r>
      <w:r w:rsidRPr="00552689">
        <w:rPr>
          <w:rFonts w:ascii="Times New Roman" w:hAnsi="Times New Roman" w:cs="Times New Roman"/>
          <w:lang w:val="en-US"/>
        </w:rPr>
        <w:t xml:space="preserve"> performance of French PWAA in these same conditions suggests </w:t>
      </w:r>
      <w:r w:rsidR="00084C0C" w:rsidRPr="00552689">
        <w:rPr>
          <w:rFonts w:ascii="Times New Roman" w:hAnsi="Times New Roman" w:cs="Times New Roman"/>
          <w:lang w:val="en-US"/>
        </w:rPr>
        <w:t xml:space="preserve">that </w:t>
      </w:r>
      <w:r w:rsidRPr="00552689">
        <w:rPr>
          <w:rFonts w:ascii="Times New Roman" w:hAnsi="Times New Roman" w:cs="Times New Roman"/>
          <w:lang w:val="en-US"/>
        </w:rPr>
        <w:t>this effect play</w:t>
      </w:r>
      <w:r w:rsidR="00084C0C" w:rsidRPr="00552689">
        <w:rPr>
          <w:rFonts w:ascii="Times New Roman" w:hAnsi="Times New Roman" w:cs="Times New Roman"/>
          <w:lang w:val="en-US"/>
        </w:rPr>
        <w:t>s</w:t>
      </w:r>
      <w:r w:rsidRPr="00552689">
        <w:rPr>
          <w:rFonts w:ascii="Times New Roman" w:hAnsi="Times New Roman" w:cs="Times New Roman"/>
          <w:lang w:val="en-US"/>
        </w:rPr>
        <w:t xml:space="preserve"> a limited role. Nevertheless, future investigations should consider this structural factor.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867822565"/>
      <w:docPartObj>
        <w:docPartGallery w:val="Page Numbers (Top of Page)"/>
        <w:docPartUnique/>
      </w:docPartObj>
    </w:sdtPr>
    <w:sdtEndPr/>
    <w:sdtContent>
      <w:p w14:paraId="6A645E0C" w14:textId="77777777" w:rsidR="00982C66" w:rsidRPr="005B6BDC" w:rsidRDefault="00982C66">
        <w:pPr>
          <w:pStyle w:val="En-tte"/>
          <w:jc w:val="right"/>
          <w:rPr>
            <w:rFonts w:ascii="Times New Roman" w:hAnsi="Times New Roman" w:cs="Times New Roman"/>
          </w:rPr>
        </w:pPr>
        <w:r w:rsidRPr="005B6BDC">
          <w:rPr>
            <w:rFonts w:ascii="Times New Roman" w:hAnsi="Times New Roman" w:cs="Times New Roman"/>
          </w:rPr>
          <w:fldChar w:fldCharType="begin"/>
        </w:r>
        <w:r w:rsidRPr="005B6BDC">
          <w:rPr>
            <w:rFonts w:ascii="Times New Roman" w:hAnsi="Times New Roman" w:cs="Times New Roman"/>
          </w:rPr>
          <w:instrText>PAGE   \* MERGEFORMAT</w:instrText>
        </w:r>
        <w:r w:rsidRPr="005B6BDC">
          <w:rPr>
            <w:rFonts w:ascii="Times New Roman" w:hAnsi="Times New Roman" w:cs="Times New Roman"/>
          </w:rPr>
          <w:fldChar w:fldCharType="separate"/>
        </w:r>
        <w:r w:rsidRPr="005B6BDC">
          <w:rPr>
            <w:rFonts w:ascii="Times New Roman" w:hAnsi="Times New Roman" w:cs="Times New Roman"/>
            <w:lang w:val="fr-FR"/>
          </w:rPr>
          <w:t>2</w:t>
        </w:r>
        <w:r w:rsidRPr="005B6BDC">
          <w:rPr>
            <w:rFonts w:ascii="Times New Roman" w:hAnsi="Times New Roman" w:cs="Times New Roman"/>
          </w:rPr>
          <w:fldChar w:fldCharType="end"/>
        </w:r>
      </w:p>
    </w:sdtContent>
  </w:sdt>
  <w:p w14:paraId="2778D0B2" w14:textId="77777777" w:rsidR="00982C66" w:rsidRPr="005B6BDC" w:rsidRDefault="00982C66">
    <w:pPr>
      <w:pStyle w:val="En-tte"/>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3C5"/>
    <w:multiLevelType w:val="hybridMultilevel"/>
    <w:tmpl w:val="80F6D0E6"/>
    <w:lvl w:ilvl="0" w:tplc="E8D84A30">
      <w:start w:val="1"/>
      <w:numFmt w:val="lowerLetter"/>
      <w:lvlText w:val="%1."/>
      <w:lvlJc w:val="left"/>
      <w:pPr>
        <w:ind w:left="630" w:hanging="360"/>
      </w:pPr>
      <w:rPr>
        <w:rFonts w:hint="default"/>
      </w:rPr>
    </w:lvl>
    <w:lvl w:ilvl="1" w:tplc="080C0019" w:tentative="1">
      <w:start w:val="1"/>
      <w:numFmt w:val="lowerLetter"/>
      <w:lvlText w:val="%2."/>
      <w:lvlJc w:val="left"/>
      <w:pPr>
        <w:ind w:left="1350" w:hanging="360"/>
      </w:pPr>
    </w:lvl>
    <w:lvl w:ilvl="2" w:tplc="080C001B" w:tentative="1">
      <w:start w:val="1"/>
      <w:numFmt w:val="lowerRoman"/>
      <w:lvlText w:val="%3."/>
      <w:lvlJc w:val="right"/>
      <w:pPr>
        <w:ind w:left="2070" w:hanging="180"/>
      </w:pPr>
    </w:lvl>
    <w:lvl w:ilvl="3" w:tplc="080C000F" w:tentative="1">
      <w:start w:val="1"/>
      <w:numFmt w:val="decimal"/>
      <w:lvlText w:val="%4."/>
      <w:lvlJc w:val="left"/>
      <w:pPr>
        <w:ind w:left="2790" w:hanging="360"/>
      </w:pPr>
    </w:lvl>
    <w:lvl w:ilvl="4" w:tplc="080C0019" w:tentative="1">
      <w:start w:val="1"/>
      <w:numFmt w:val="lowerLetter"/>
      <w:lvlText w:val="%5."/>
      <w:lvlJc w:val="left"/>
      <w:pPr>
        <w:ind w:left="3510" w:hanging="360"/>
      </w:pPr>
    </w:lvl>
    <w:lvl w:ilvl="5" w:tplc="080C001B" w:tentative="1">
      <w:start w:val="1"/>
      <w:numFmt w:val="lowerRoman"/>
      <w:lvlText w:val="%6."/>
      <w:lvlJc w:val="right"/>
      <w:pPr>
        <w:ind w:left="4230" w:hanging="180"/>
      </w:pPr>
    </w:lvl>
    <w:lvl w:ilvl="6" w:tplc="080C000F" w:tentative="1">
      <w:start w:val="1"/>
      <w:numFmt w:val="decimal"/>
      <w:lvlText w:val="%7."/>
      <w:lvlJc w:val="left"/>
      <w:pPr>
        <w:ind w:left="4950" w:hanging="360"/>
      </w:pPr>
    </w:lvl>
    <w:lvl w:ilvl="7" w:tplc="080C0019" w:tentative="1">
      <w:start w:val="1"/>
      <w:numFmt w:val="lowerLetter"/>
      <w:lvlText w:val="%8."/>
      <w:lvlJc w:val="left"/>
      <w:pPr>
        <w:ind w:left="5670" w:hanging="360"/>
      </w:pPr>
    </w:lvl>
    <w:lvl w:ilvl="8" w:tplc="080C001B" w:tentative="1">
      <w:start w:val="1"/>
      <w:numFmt w:val="lowerRoman"/>
      <w:lvlText w:val="%9."/>
      <w:lvlJc w:val="right"/>
      <w:pPr>
        <w:ind w:left="6390" w:hanging="180"/>
      </w:pPr>
    </w:lvl>
  </w:abstractNum>
  <w:abstractNum w:abstractNumId="1" w15:restartNumberingAfterBreak="0">
    <w:nsid w:val="013624EC"/>
    <w:multiLevelType w:val="hybridMultilevel"/>
    <w:tmpl w:val="80F6D0E6"/>
    <w:lvl w:ilvl="0" w:tplc="FFFFFFFF">
      <w:start w:val="1"/>
      <w:numFmt w:val="lowerLetter"/>
      <w:lvlText w:val="%1."/>
      <w:lvlJc w:val="left"/>
      <w:pPr>
        <w:ind w:left="630" w:hanging="36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 w15:restartNumberingAfterBreak="0">
    <w:nsid w:val="2C8C2364"/>
    <w:multiLevelType w:val="hybridMultilevel"/>
    <w:tmpl w:val="D682E512"/>
    <w:lvl w:ilvl="0" w:tplc="9A04166E">
      <w:start w:val="1"/>
      <w:numFmt w:val="decimal"/>
      <w:lvlText w:val="%1)"/>
      <w:lvlJc w:val="left"/>
      <w:pPr>
        <w:ind w:left="720" w:hanging="360"/>
      </w:pPr>
      <w:rPr>
        <w:rFonts w:hint="default"/>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CB43058"/>
    <w:multiLevelType w:val="hybridMultilevel"/>
    <w:tmpl w:val="85A6CF3C"/>
    <w:lvl w:ilvl="0" w:tplc="8EE44BF6">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3846B8C"/>
    <w:multiLevelType w:val="hybridMultilevel"/>
    <w:tmpl w:val="5616FB5E"/>
    <w:lvl w:ilvl="0" w:tplc="FE081BFE">
      <w:start w:val="1"/>
      <w:numFmt w:val="lowerLetter"/>
      <w:lvlText w:val="%1."/>
      <w:lvlJc w:val="left"/>
      <w:pPr>
        <w:ind w:left="795" w:hanging="360"/>
      </w:pPr>
      <w:rPr>
        <w:rFonts w:hint="default"/>
      </w:rPr>
    </w:lvl>
    <w:lvl w:ilvl="1" w:tplc="080C0019" w:tentative="1">
      <w:start w:val="1"/>
      <w:numFmt w:val="lowerLetter"/>
      <w:lvlText w:val="%2."/>
      <w:lvlJc w:val="left"/>
      <w:pPr>
        <w:ind w:left="1515" w:hanging="360"/>
      </w:pPr>
    </w:lvl>
    <w:lvl w:ilvl="2" w:tplc="080C001B" w:tentative="1">
      <w:start w:val="1"/>
      <w:numFmt w:val="lowerRoman"/>
      <w:lvlText w:val="%3."/>
      <w:lvlJc w:val="right"/>
      <w:pPr>
        <w:ind w:left="2235" w:hanging="180"/>
      </w:pPr>
    </w:lvl>
    <w:lvl w:ilvl="3" w:tplc="080C000F" w:tentative="1">
      <w:start w:val="1"/>
      <w:numFmt w:val="decimal"/>
      <w:lvlText w:val="%4."/>
      <w:lvlJc w:val="left"/>
      <w:pPr>
        <w:ind w:left="2955" w:hanging="360"/>
      </w:pPr>
    </w:lvl>
    <w:lvl w:ilvl="4" w:tplc="080C0019" w:tentative="1">
      <w:start w:val="1"/>
      <w:numFmt w:val="lowerLetter"/>
      <w:lvlText w:val="%5."/>
      <w:lvlJc w:val="left"/>
      <w:pPr>
        <w:ind w:left="3675" w:hanging="360"/>
      </w:pPr>
    </w:lvl>
    <w:lvl w:ilvl="5" w:tplc="080C001B" w:tentative="1">
      <w:start w:val="1"/>
      <w:numFmt w:val="lowerRoman"/>
      <w:lvlText w:val="%6."/>
      <w:lvlJc w:val="right"/>
      <w:pPr>
        <w:ind w:left="4395" w:hanging="180"/>
      </w:pPr>
    </w:lvl>
    <w:lvl w:ilvl="6" w:tplc="080C000F" w:tentative="1">
      <w:start w:val="1"/>
      <w:numFmt w:val="decimal"/>
      <w:lvlText w:val="%7."/>
      <w:lvlJc w:val="left"/>
      <w:pPr>
        <w:ind w:left="5115" w:hanging="360"/>
      </w:pPr>
    </w:lvl>
    <w:lvl w:ilvl="7" w:tplc="080C0019" w:tentative="1">
      <w:start w:val="1"/>
      <w:numFmt w:val="lowerLetter"/>
      <w:lvlText w:val="%8."/>
      <w:lvlJc w:val="left"/>
      <w:pPr>
        <w:ind w:left="5835" w:hanging="360"/>
      </w:pPr>
    </w:lvl>
    <w:lvl w:ilvl="8" w:tplc="080C001B" w:tentative="1">
      <w:start w:val="1"/>
      <w:numFmt w:val="lowerRoman"/>
      <w:lvlText w:val="%9."/>
      <w:lvlJc w:val="right"/>
      <w:pPr>
        <w:ind w:left="6555" w:hanging="180"/>
      </w:pPr>
    </w:lvl>
  </w:abstractNum>
  <w:abstractNum w:abstractNumId="5" w15:restartNumberingAfterBreak="0">
    <w:nsid w:val="54870262"/>
    <w:multiLevelType w:val="hybridMultilevel"/>
    <w:tmpl w:val="29E495DA"/>
    <w:lvl w:ilvl="0" w:tplc="AB08F9D0">
      <w:start w:val="1"/>
      <w:numFmt w:val="lowerLetter"/>
      <w:lvlText w:val="%1."/>
      <w:lvlJc w:val="left"/>
      <w:pPr>
        <w:ind w:left="690" w:hanging="360"/>
      </w:pPr>
      <w:rPr>
        <w:rFonts w:eastAsia="Yu Gothic" w:hint="default"/>
        <w:color w:val="auto"/>
        <w:sz w:val="22"/>
      </w:rPr>
    </w:lvl>
    <w:lvl w:ilvl="1" w:tplc="080C0019" w:tentative="1">
      <w:start w:val="1"/>
      <w:numFmt w:val="lowerLetter"/>
      <w:lvlText w:val="%2."/>
      <w:lvlJc w:val="left"/>
      <w:pPr>
        <w:ind w:left="1410" w:hanging="360"/>
      </w:pPr>
    </w:lvl>
    <w:lvl w:ilvl="2" w:tplc="080C001B" w:tentative="1">
      <w:start w:val="1"/>
      <w:numFmt w:val="lowerRoman"/>
      <w:lvlText w:val="%3."/>
      <w:lvlJc w:val="right"/>
      <w:pPr>
        <w:ind w:left="2130" w:hanging="180"/>
      </w:pPr>
    </w:lvl>
    <w:lvl w:ilvl="3" w:tplc="080C000F" w:tentative="1">
      <w:start w:val="1"/>
      <w:numFmt w:val="decimal"/>
      <w:lvlText w:val="%4."/>
      <w:lvlJc w:val="left"/>
      <w:pPr>
        <w:ind w:left="2850" w:hanging="360"/>
      </w:pPr>
    </w:lvl>
    <w:lvl w:ilvl="4" w:tplc="080C0019" w:tentative="1">
      <w:start w:val="1"/>
      <w:numFmt w:val="lowerLetter"/>
      <w:lvlText w:val="%5."/>
      <w:lvlJc w:val="left"/>
      <w:pPr>
        <w:ind w:left="3570" w:hanging="360"/>
      </w:pPr>
    </w:lvl>
    <w:lvl w:ilvl="5" w:tplc="080C001B" w:tentative="1">
      <w:start w:val="1"/>
      <w:numFmt w:val="lowerRoman"/>
      <w:lvlText w:val="%6."/>
      <w:lvlJc w:val="right"/>
      <w:pPr>
        <w:ind w:left="4290" w:hanging="180"/>
      </w:pPr>
    </w:lvl>
    <w:lvl w:ilvl="6" w:tplc="080C000F" w:tentative="1">
      <w:start w:val="1"/>
      <w:numFmt w:val="decimal"/>
      <w:lvlText w:val="%7."/>
      <w:lvlJc w:val="left"/>
      <w:pPr>
        <w:ind w:left="5010" w:hanging="360"/>
      </w:pPr>
    </w:lvl>
    <w:lvl w:ilvl="7" w:tplc="080C0019" w:tentative="1">
      <w:start w:val="1"/>
      <w:numFmt w:val="lowerLetter"/>
      <w:lvlText w:val="%8."/>
      <w:lvlJc w:val="left"/>
      <w:pPr>
        <w:ind w:left="5730" w:hanging="360"/>
      </w:pPr>
    </w:lvl>
    <w:lvl w:ilvl="8" w:tplc="080C001B" w:tentative="1">
      <w:start w:val="1"/>
      <w:numFmt w:val="lowerRoman"/>
      <w:lvlText w:val="%9."/>
      <w:lvlJc w:val="right"/>
      <w:pPr>
        <w:ind w:left="6450" w:hanging="180"/>
      </w:pPr>
    </w:lvl>
  </w:abstractNum>
  <w:abstractNum w:abstractNumId="6" w15:restartNumberingAfterBreak="0">
    <w:nsid w:val="61147EFA"/>
    <w:multiLevelType w:val="hybridMultilevel"/>
    <w:tmpl w:val="B8425030"/>
    <w:lvl w:ilvl="0" w:tplc="0AA003A2">
      <w:start w:val="1"/>
      <w:numFmt w:val="lowerLetter"/>
      <w:lvlText w:val="%1."/>
      <w:lvlJc w:val="left"/>
      <w:pPr>
        <w:ind w:left="720" w:hanging="360"/>
      </w:pPr>
      <w:rPr>
        <w:rFonts w:eastAsia="Times New Roman" w:hint="default"/>
        <w:color w:val="00000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78FB0397"/>
    <w:multiLevelType w:val="multilevel"/>
    <w:tmpl w:val="0BD41C2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5567836">
    <w:abstractNumId w:val="7"/>
  </w:num>
  <w:num w:numId="2" w16cid:durableId="1388066919">
    <w:abstractNumId w:val="0"/>
  </w:num>
  <w:num w:numId="3" w16cid:durableId="873620632">
    <w:abstractNumId w:val="1"/>
  </w:num>
  <w:num w:numId="4" w16cid:durableId="451361560">
    <w:abstractNumId w:val="5"/>
  </w:num>
  <w:num w:numId="5" w16cid:durableId="2033144787">
    <w:abstractNumId w:val="6"/>
  </w:num>
  <w:num w:numId="6" w16cid:durableId="1848473517">
    <w:abstractNumId w:val="4"/>
  </w:num>
  <w:num w:numId="7" w16cid:durableId="219634915">
    <w:abstractNumId w:val="3"/>
  </w:num>
  <w:num w:numId="8" w16cid:durableId="1180241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419"/>
    <w:rsid w:val="00000EA8"/>
    <w:rsid w:val="00002AAB"/>
    <w:rsid w:val="000044F6"/>
    <w:rsid w:val="000054B2"/>
    <w:rsid w:val="000058ED"/>
    <w:rsid w:val="000068CA"/>
    <w:rsid w:val="00007D2C"/>
    <w:rsid w:val="00010963"/>
    <w:rsid w:val="00011430"/>
    <w:rsid w:val="00012461"/>
    <w:rsid w:val="00013F84"/>
    <w:rsid w:val="000142BE"/>
    <w:rsid w:val="000145B3"/>
    <w:rsid w:val="00014AC6"/>
    <w:rsid w:val="00014FD8"/>
    <w:rsid w:val="0001508E"/>
    <w:rsid w:val="000157A8"/>
    <w:rsid w:val="00015835"/>
    <w:rsid w:val="00015840"/>
    <w:rsid w:val="00016657"/>
    <w:rsid w:val="00017300"/>
    <w:rsid w:val="00020631"/>
    <w:rsid w:val="000210F4"/>
    <w:rsid w:val="00022685"/>
    <w:rsid w:val="000235F4"/>
    <w:rsid w:val="00023824"/>
    <w:rsid w:val="00023F11"/>
    <w:rsid w:val="000250D5"/>
    <w:rsid w:val="00026453"/>
    <w:rsid w:val="00026600"/>
    <w:rsid w:val="0002686F"/>
    <w:rsid w:val="000269FD"/>
    <w:rsid w:val="00030A37"/>
    <w:rsid w:val="00030DF0"/>
    <w:rsid w:val="00031AEC"/>
    <w:rsid w:val="0003240B"/>
    <w:rsid w:val="00034812"/>
    <w:rsid w:val="000365B5"/>
    <w:rsid w:val="000378CF"/>
    <w:rsid w:val="00037FA9"/>
    <w:rsid w:val="000413FC"/>
    <w:rsid w:val="000420B8"/>
    <w:rsid w:val="00042AA5"/>
    <w:rsid w:val="0004517C"/>
    <w:rsid w:val="00046BAC"/>
    <w:rsid w:val="00050076"/>
    <w:rsid w:val="000507F5"/>
    <w:rsid w:val="00050CF2"/>
    <w:rsid w:val="00051B32"/>
    <w:rsid w:val="00052665"/>
    <w:rsid w:val="00052936"/>
    <w:rsid w:val="00052B4E"/>
    <w:rsid w:val="000532D3"/>
    <w:rsid w:val="000535FA"/>
    <w:rsid w:val="00053674"/>
    <w:rsid w:val="000554FC"/>
    <w:rsid w:val="00055536"/>
    <w:rsid w:val="00055613"/>
    <w:rsid w:val="0005608E"/>
    <w:rsid w:val="00057960"/>
    <w:rsid w:val="000604DA"/>
    <w:rsid w:val="00060C7E"/>
    <w:rsid w:val="0006156F"/>
    <w:rsid w:val="00061C72"/>
    <w:rsid w:val="00062043"/>
    <w:rsid w:val="00063AD7"/>
    <w:rsid w:val="00063BAA"/>
    <w:rsid w:val="00063CDF"/>
    <w:rsid w:val="00064014"/>
    <w:rsid w:val="00064D8B"/>
    <w:rsid w:val="00065724"/>
    <w:rsid w:val="000658E3"/>
    <w:rsid w:val="00066CE2"/>
    <w:rsid w:val="00067DAC"/>
    <w:rsid w:val="000713D9"/>
    <w:rsid w:val="00072417"/>
    <w:rsid w:val="0007297D"/>
    <w:rsid w:val="00074622"/>
    <w:rsid w:val="00074B26"/>
    <w:rsid w:val="000762F6"/>
    <w:rsid w:val="00076FAC"/>
    <w:rsid w:val="000807FC"/>
    <w:rsid w:val="000814B6"/>
    <w:rsid w:val="00081A69"/>
    <w:rsid w:val="0008350A"/>
    <w:rsid w:val="00084AED"/>
    <w:rsid w:val="00084C0C"/>
    <w:rsid w:val="00085755"/>
    <w:rsid w:val="00085798"/>
    <w:rsid w:val="00087125"/>
    <w:rsid w:val="00087580"/>
    <w:rsid w:val="00087B16"/>
    <w:rsid w:val="000903EA"/>
    <w:rsid w:val="000909E0"/>
    <w:rsid w:val="00090D81"/>
    <w:rsid w:val="00090DC5"/>
    <w:rsid w:val="00091564"/>
    <w:rsid w:val="0009231F"/>
    <w:rsid w:val="000927FD"/>
    <w:rsid w:val="000956A3"/>
    <w:rsid w:val="00095D67"/>
    <w:rsid w:val="000962F0"/>
    <w:rsid w:val="000970D7"/>
    <w:rsid w:val="00097760"/>
    <w:rsid w:val="000A024F"/>
    <w:rsid w:val="000A1BB5"/>
    <w:rsid w:val="000A32B4"/>
    <w:rsid w:val="000A3E2B"/>
    <w:rsid w:val="000A3EFE"/>
    <w:rsid w:val="000A78AB"/>
    <w:rsid w:val="000B210E"/>
    <w:rsid w:val="000B21E1"/>
    <w:rsid w:val="000B5077"/>
    <w:rsid w:val="000C18D2"/>
    <w:rsid w:val="000C359D"/>
    <w:rsid w:val="000C36C6"/>
    <w:rsid w:val="000C51AF"/>
    <w:rsid w:val="000C597E"/>
    <w:rsid w:val="000D01CC"/>
    <w:rsid w:val="000D2562"/>
    <w:rsid w:val="000D26D3"/>
    <w:rsid w:val="000D3F3D"/>
    <w:rsid w:val="000D53EE"/>
    <w:rsid w:val="000D5599"/>
    <w:rsid w:val="000D664F"/>
    <w:rsid w:val="000D71BE"/>
    <w:rsid w:val="000E09E4"/>
    <w:rsid w:val="000E0C94"/>
    <w:rsid w:val="000E183F"/>
    <w:rsid w:val="000E2D07"/>
    <w:rsid w:val="000E3F7E"/>
    <w:rsid w:val="000E4D54"/>
    <w:rsid w:val="000E4FE5"/>
    <w:rsid w:val="000E74E1"/>
    <w:rsid w:val="000E76DF"/>
    <w:rsid w:val="000E7738"/>
    <w:rsid w:val="000F00CF"/>
    <w:rsid w:val="000F1646"/>
    <w:rsid w:val="000F1D9C"/>
    <w:rsid w:val="000F2D1B"/>
    <w:rsid w:val="000F4516"/>
    <w:rsid w:val="000F4575"/>
    <w:rsid w:val="000F548E"/>
    <w:rsid w:val="000F5F4D"/>
    <w:rsid w:val="000F671C"/>
    <w:rsid w:val="000F6FC5"/>
    <w:rsid w:val="000F7528"/>
    <w:rsid w:val="00100F5F"/>
    <w:rsid w:val="001020F0"/>
    <w:rsid w:val="001020F5"/>
    <w:rsid w:val="0010224A"/>
    <w:rsid w:val="001022DC"/>
    <w:rsid w:val="00102E8F"/>
    <w:rsid w:val="00104B70"/>
    <w:rsid w:val="00104D05"/>
    <w:rsid w:val="00104D42"/>
    <w:rsid w:val="00106487"/>
    <w:rsid w:val="00106961"/>
    <w:rsid w:val="001078A6"/>
    <w:rsid w:val="00110070"/>
    <w:rsid w:val="0011104B"/>
    <w:rsid w:val="001117B4"/>
    <w:rsid w:val="00111BB9"/>
    <w:rsid w:val="00112128"/>
    <w:rsid w:val="00112B24"/>
    <w:rsid w:val="00113525"/>
    <w:rsid w:val="00113E61"/>
    <w:rsid w:val="001158B7"/>
    <w:rsid w:val="001202FC"/>
    <w:rsid w:val="001205E4"/>
    <w:rsid w:val="0012309C"/>
    <w:rsid w:val="00123325"/>
    <w:rsid w:val="00125B51"/>
    <w:rsid w:val="001265F7"/>
    <w:rsid w:val="00126875"/>
    <w:rsid w:val="00126B25"/>
    <w:rsid w:val="00126D1A"/>
    <w:rsid w:val="0012701D"/>
    <w:rsid w:val="001312E1"/>
    <w:rsid w:val="00131CCD"/>
    <w:rsid w:val="001320CA"/>
    <w:rsid w:val="001334AD"/>
    <w:rsid w:val="00134A3B"/>
    <w:rsid w:val="0014068B"/>
    <w:rsid w:val="001408CF"/>
    <w:rsid w:val="00141178"/>
    <w:rsid w:val="00141192"/>
    <w:rsid w:val="001450B0"/>
    <w:rsid w:val="0014566B"/>
    <w:rsid w:val="001458A0"/>
    <w:rsid w:val="00146705"/>
    <w:rsid w:val="001468A4"/>
    <w:rsid w:val="00150298"/>
    <w:rsid w:val="0015038F"/>
    <w:rsid w:val="00150A71"/>
    <w:rsid w:val="00150A7A"/>
    <w:rsid w:val="00150FDB"/>
    <w:rsid w:val="00152BEF"/>
    <w:rsid w:val="00153739"/>
    <w:rsid w:val="00153BBB"/>
    <w:rsid w:val="0015419F"/>
    <w:rsid w:val="00154E07"/>
    <w:rsid w:val="00154F78"/>
    <w:rsid w:val="0015689B"/>
    <w:rsid w:val="001569F5"/>
    <w:rsid w:val="00157B1A"/>
    <w:rsid w:val="001600E2"/>
    <w:rsid w:val="001617FB"/>
    <w:rsid w:val="00162168"/>
    <w:rsid w:val="00162497"/>
    <w:rsid w:val="0016359C"/>
    <w:rsid w:val="00163C01"/>
    <w:rsid w:val="001647F5"/>
    <w:rsid w:val="00164DCF"/>
    <w:rsid w:val="001653B8"/>
    <w:rsid w:val="001658F0"/>
    <w:rsid w:val="00166175"/>
    <w:rsid w:val="00166783"/>
    <w:rsid w:val="00166E91"/>
    <w:rsid w:val="001672B6"/>
    <w:rsid w:val="001674EA"/>
    <w:rsid w:val="00167A2C"/>
    <w:rsid w:val="001707D8"/>
    <w:rsid w:val="00170C6F"/>
    <w:rsid w:val="00170E49"/>
    <w:rsid w:val="00171734"/>
    <w:rsid w:val="001727C8"/>
    <w:rsid w:val="00172D9D"/>
    <w:rsid w:val="00173F2B"/>
    <w:rsid w:val="001744EC"/>
    <w:rsid w:val="0017498B"/>
    <w:rsid w:val="00174D18"/>
    <w:rsid w:val="00176218"/>
    <w:rsid w:val="00176228"/>
    <w:rsid w:val="00176DAD"/>
    <w:rsid w:val="00177149"/>
    <w:rsid w:val="001804D0"/>
    <w:rsid w:val="0018175F"/>
    <w:rsid w:val="00182E79"/>
    <w:rsid w:val="00183C90"/>
    <w:rsid w:val="00183D8F"/>
    <w:rsid w:val="001840F5"/>
    <w:rsid w:val="0018482D"/>
    <w:rsid w:val="00184CD2"/>
    <w:rsid w:val="00186DFB"/>
    <w:rsid w:val="001903A5"/>
    <w:rsid w:val="0019217A"/>
    <w:rsid w:val="001924C8"/>
    <w:rsid w:val="00192A82"/>
    <w:rsid w:val="0019311B"/>
    <w:rsid w:val="0019349A"/>
    <w:rsid w:val="001A1929"/>
    <w:rsid w:val="001A19E8"/>
    <w:rsid w:val="001A2EC6"/>
    <w:rsid w:val="001A6377"/>
    <w:rsid w:val="001B0360"/>
    <w:rsid w:val="001B1A0F"/>
    <w:rsid w:val="001B22C2"/>
    <w:rsid w:val="001B23D7"/>
    <w:rsid w:val="001B375F"/>
    <w:rsid w:val="001B754B"/>
    <w:rsid w:val="001C03B0"/>
    <w:rsid w:val="001C0B09"/>
    <w:rsid w:val="001C128F"/>
    <w:rsid w:val="001C198E"/>
    <w:rsid w:val="001C305F"/>
    <w:rsid w:val="001C4386"/>
    <w:rsid w:val="001C44CA"/>
    <w:rsid w:val="001C5E42"/>
    <w:rsid w:val="001C6ECF"/>
    <w:rsid w:val="001C7BD8"/>
    <w:rsid w:val="001D288C"/>
    <w:rsid w:val="001D2EEA"/>
    <w:rsid w:val="001D3797"/>
    <w:rsid w:val="001D3A2A"/>
    <w:rsid w:val="001D45B7"/>
    <w:rsid w:val="001D6C51"/>
    <w:rsid w:val="001D6D4B"/>
    <w:rsid w:val="001D73E9"/>
    <w:rsid w:val="001D76EE"/>
    <w:rsid w:val="001E0A35"/>
    <w:rsid w:val="001E0D2F"/>
    <w:rsid w:val="001E336E"/>
    <w:rsid w:val="001E4022"/>
    <w:rsid w:val="001E4810"/>
    <w:rsid w:val="001E5749"/>
    <w:rsid w:val="001E67C2"/>
    <w:rsid w:val="001E6C6A"/>
    <w:rsid w:val="001E7483"/>
    <w:rsid w:val="001F20ED"/>
    <w:rsid w:val="001F2652"/>
    <w:rsid w:val="001F31BC"/>
    <w:rsid w:val="001F31E7"/>
    <w:rsid w:val="001F4E40"/>
    <w:rsid w:val="001F527B"/>
    <w:rsid w:val="001F63F3"/>
    <w:rsid w:val="001F6969"/>
    <w:rsid w:val="001F7EDB"/>
    <w:rsid w:val="0020245C"/>
    <w:rsid w:val="00202F22"/>
    <w:rsid w:val="0020366F"/>
    <w:rsid w:val="00204F1F"/>
    <w:rsid w:val="00204FF9"/>
    <w:rsid w:val="002050D1"/>
    <w:rsid w:val="0021088B"/>
    <w:rsid w:val="00210B30"/>
    <w:rsid w:val="002127A6"/>
    <w:rsid w:val="00212A47"/>
    <w:rsid w:val="00212ADF"/>
    <w:rsid w:val="00213DC8"/>
    <w:rsid w:val="002147E7"/>
    <w:rsid w:val="00216334"/>
    <w:rsid w:val="0021790E"/>
    <w:rsid w:val="00220E42"/>
    <w:rsid w:val="00221390"/>
    <w:rsid w:val="00221595"/>
    <w:rsid w:val="002219E1"/>
    <w:rsid w:val="00224C6D"/>
    <w:rsid w:val="002254FB"/>
    <w:rsid w:val="00227C83"/>
    <w:rsid w:val="00230167"/>
    <w:rsid w:val="00233C18"/>
    <w:rsid w:val="002360A7"/>
    <w:rsid w:val="00237CB6"/>
    <w:rsid w:val="00237FFD"/>
    <w:rsid w:val="002408DE"/>
    <w:rsid w:val="00240B12"/>
    <w:rsid w:val="00241631"/>
    <w:rsid w:val="0024354E"/>
    <w:rsid w:val="002447E2"/>
    <w:rsid w:val="0024500F"/>
    <w:rsid w:val="002457B9"/>
    <w:rsid w:val="00245844"/>
    <w:rsid w:val="00245E9B"/>
    <w:rsid w:val="00247129"/>
    <w:rsid w:val="00247525"/>
    <w:rsid w:val="00250951"/>
    <w:rsid w:val="00250A01"/>
    <w:rsid w:val="0025159F"/>
    <w:rsid w:val="002516CE"/>
    <w:rsid w:val="00252EA1"/>
    <w:rsid w:val="002532F4"/>
    <w:rsid w:val="00253443"/>
    <w:rsid w:val="002545D8"/>
    <w:rsid w:val="00254958"/>
    <w:rsid w:val="00254A9C"/>
    <w:rsid w:val="00256A29"/>
    <w:rsid w:val="00257A3B"/>
    <w:rsid w:val="00260052"/>
    <w:rsid w:val="00260170"/>
    <w:rsid w:val="00260E47"/>
    <w:rsid w:val="0026156A"/>
    <w:rsid w:val="002630C8"/>
    <w:rsid w:val="00263373"/>
    <w:rsid w:val="002640CC"/>
    <w:rsid w:val="002654C8"/>
    <w:rsid w:val="00266AB9"/>
    <w:rsid w:val="0026723D"/>
    <w:rsid w:val="00267564"/>
    <w:rsid w:val="00270E33"/>
    <w:rsid w:val="002720BC"/>
    <w:rsid w:val="002753E9"/>
    <w:rsid w:val="00275449"/>
    <w:rsid w:val="00275C5C"/>
    <w:rsid w:val="00276576"/>
    <w:rsid w:val="00276E2E"/>
    <w:rsid w:val="00277C2C"/>
    <w:rsid w:val="00277F88"/>
    <w:rsid w:val="0028088D"/>
    <w:rsid w:val="00281AAC"/>
    <w:rsid w:val="00282C58"/>
    <w:rsid w:val="0028545A"/>
    <w:rsid w:val="00286AED"/>
    <w:rsid w:val="00286ECB"/>
    <w:rsid w:val="0028719E"/>
    <w:rsid w:val="00287291"/>
    <w:rsid w:val="00291CE3"/>
    <w:rsid w:val="00291E6F"/>
    <w:rsid w:val="002933EB"/>
    <w:rsid w:val="0029387C"/>
    <w:rsid w:val="00293F05"/>
    <w:rsid w:val="00293F59"/>
    <w:rsid w:val="002940AB"/>
    <w:rsid w:val="00294182"/>
    <w:rsid w:val="002949AF"/>
    <w:rsid w:val="00295025"/>
    <w:rsid w:val="002954CE"/>
    <w:rsid w:val="00296208"/>
    <w:rsid w:val="00296F45"/>
    <w:rsid w:val="002970FF"/>
    <w:rsid w:val="00297E7D"/>
    <w:rsid w:val="00297F95"/>
    <w:rsid w:val="002A005A"/>
    <w:rsid w:val="002A0D05"/>
    <w:rsid w:val="002A0E93"/>
    <w:rsid w:val="002A16B9"/>
    <w:rsid w:val="002A1AB3"/>
    <w:rsid w:val="002A1F46"/>
    <w:rsid w:val="002A20F1"/>
    <w:rsid w:val="002A2709"/>
    <w:rsid w:val="002A364E"/>
    <w:rsid w:val="002A3F03"/>
    <w:rsid w:val="002A5078"/>
    <w:rsid w:val="002A6211"/>
    <w:rsid w:val="002A635B"/>
    <w:rsid w:val="002B07B0"/>
    <w:rsid w:val="002B3881"/>
    <w:rsid w:val="002B4D28"/>
    <w:rsid w:val="002B557F"/>
    <w:rsid w:val="002B78CC"/>
    <w:rsid w:val="002C08D3"/>
    <w:rsid w:val="002C1FE8"/>
    <w:rsid w:val="002C26B5"/>
    <w:rsid w:val="002C2B70"/>
    <w:rsid w:val="002C33DC"/>
    <w:rsid w:val="002C3D2B"/>
    <w:rsid w:val="002C3D89"/>
    <w:rsid w:val="002C4546"/>
    <w:rsid w:val="002C4F74"/>
    <w:rsid w:val="002C5336"/>
    <w:rsid w:val="002C6032"/>
    <w:rsid w:val="002C7223"/>
    <w:rsid w:val="002D0ADA"/>
    <w:rsid w:val="002D1283"/>
    <w:rsid w:val="002D1DAB"/>
    <w:rsid w:val="002D2791"/>
    <w:rsid w:val="002D4AED"/>
    <w:rsid w:val="002D5248"/>
    <w:rsid w:val="002D536E"/>
    <w:rsid w:val="002D55DD"/>
    <w:rsid w:val="002E08C3"/>
    <w:rsid w:val="002E0B47"/>
    <w:rsid w:val="002E2B0F"/>
    <w:rsid w:val="002E4AD1"/>
    <w:rsid w:val="002E6858"/>
    <w:rsid w:val="002E7843"/>
    <w:rsid w:val="002E7939"/>
    <w:rsid w:val="002E7FBB"/>
    <w:rsid w:val="002F08EF"/>
    <w:rsid w:val="002F145E"/>
    <w:rsid w:val="002F16F6"/>
    <w:rsid w:val="002F2B85"/>
    <w:rsid w:val="002F3C13"/>
    <w:rsid w:val="002F47C6"/>
    <w:rsid w:val="002F5CA1"/>
    <w:rsid w:val="003005E4"/>
    <w:rsid w:val="003008F9"/>
    <w:rsid w:val="00301FBC"/>
    <w:rsid w:val="0030213C"/>
    <w:rsid w:val="00302F02"/>
    <w:rsid w:val="00303E8D"/>
    <w:rsid w:val="00310443"/>
    <w:rsid w:val="003107BE"/>
    <w:rsid w:val="00310C2D"/>
    <w:rsid w:val="00311CB3"/>
    <w:rsid w:val="00312349"/>
    <w:rsid w:val="003123D3"/>
    <w:rsid w:val="003138D2"/>
    <w:rsid w:val="0032091B"/>
    <w:rsid w:val="0032299E"/>
    <w:rsid w:val="00322F05"/>
    <w:rsid w:val="00323E24"/>
    <w:rsid w:val="0032488F"/>
    <w:rsid w:val="003253E0"/>
    <w:rsid w:val="003253ED"/>
    <w:rsid w:val="003267E2"/>
    <w:rsid w:val="003277AE"/>
    <w:rsid w:val="00327AA1"/>
    <w:rsid w:val="00330138"/>
    <w:rsid w:val="0033055D"/>
    <w:rsid w:val="00330CAB"/>
    <w:rsid w:val="00331627"/>
    <w:rsid w:val="00331D0F"/>
    <w:rsid w:val="00332955"/>
    <w:rsid w:val="00333FDC"/>
    <w:rsid w:val="00336257"/>
    <w:rsid w:val="00336A75"/>
    <w:rsid w:val="0033754C"/>
    <w:rsid w:val="00341356"/>
    <w:rsid w:val="003419AE"/>
    <w:rsid w:val="00341CB7"/>
    <w:rsid w:val="00342258"/>
    <w:rsid w:val="00342C0F"/>
    <w:rsid w:val="00343361"/>
    <w:rsid w:val="00343774"/>
    <w:rsid w:val="003441B5"/>
    <w:rsid w:val="00347DD7"/>
    <w:rsid w:val="003507B3"/>
    <w:rsid w:val="00350ECE"/>
    <w:rsid w:val="00351084"/>
    <w:rsid w:val="003529A6"/>
    <w:rsid w:val="00354161"/>
    <w:rsid w:val="00354E5C"/>
    <w:rsid w:val="00355A94"/>
    <w:rsid w:val="003561FA"/>
    <w:rsid w:val="00356798"/>
    <w:rsid w:val="00357000"/>
    <w:rsid w:val="00357436"/>
    <w:rsid w:val="0036152B"/>
    <w:rsid w:val="003618A4"/>
    <w:rsid w:val="00361AC8"/>
    <w:rsid w:val="00362303"/>
    <w:rsid w:val="00363B07"/>
    <w:rsid w:val="00363CA6"/>
    <w:rsid w:val="00363CBF"/>
    <w:rsid w:val="00363E58"/>
    <w:rsid w:val="00364D0C"/>
    <w:rsid w:val="003650ED"/>
    <w:rsid w:val="003656BE"/>
    <w:rsid w:val="00365956"/>
    <w:rsid w:val="00365A47"/>
    <w:rsid w:val="0036622B"/>
    <w:rsid w:val="003700B9"/>
    <w:rsid w:val="00370C02"/>
    <w:rsid w:val="0037114C"/>
    <w:rsid w:val="00373E2F"/>
    <w:rsid w:val="00375310"/>
    <w:rsid w:val="00375D1B"/>
    <w:rsid w:val="00376213"/>
    <w:rsid w:val="00376548"/>
    <w:rsid w:val="00376BE9"/>
    <w:rsid w:val="00377322"/>
    <w:rsid w:val="0037771C"/>
    <w:rsid w:val="00380DCD"/>
    <w:rsid w:val="00382BC8"/>
    <w:rsid w:val="0038408D"/>
    <w:rsid w:val="00384846"/>
    <w:rsid w:val="00384B64"/>
    <w:rsid w:val="0038511D"/>
    <w:rsid w:val="00385492"/>
    <w:rsid w:val="0038646F"/>
    <w:rsid w:val="0038786F"/>
    <w:rsid w:val="0039030F"/>
    <w:rsid w:val="003906CA"/>
    <w:rsid w:val="00390C82"/>
    <w:rsid w:val="00392457"/>
    <w:rsid w:val="0039272B"/>
    <w:rsid w:val="00392C4C"/>
    <w:rsid w:val="00393473"/>
    <w:rsid w:val="0039455C"/>
    <w:rsid w:val="00395DF2"/>
    <w:rsid w:val="00397353"/>
    <w:rsid w:val="00397530"/>
    <w:rsid w:val="003A021A"/>
    <w:rsid w:val="003A1B01"/>
    <w:rsid w:val="003A2299"/>
    <w:rsid w:val="003A22F2"/>
    <w:rsid w:val="003A2414"/>
    <w:rsid w:val="003A5477"/>
    <w:rsid w:val="003A5923"/>
    <w:rsid w:val="003A7042"/>
    <w:rsid w:val="003B02DF"/>
    <w:rsid w:val="003B0319"/>
    <w:rsid w:val="003B0EFF"/>
    <w:rsid w:val="003B2A2A"/>
    <w:rsid w:val="003B39AF"/>
    <w:rsid w:val="003B432C"/>
    <w:rsid w:val="003B488B"/>
    <w:rsid w:val="003B5342"/>
    <w:rsid w:val="003B5CE0"/>
    <w:rsid w:val="003B5FE5"/>
    <w:rsid w:val="003C01F9"/>
    <w:rsid w:val="003C0643"/>
    <w:rsid w:val="003C0AA8"/>
    <w:rsid w:val="003C28C0"/>
    <w:rsid w:val="003C30F3"/>
    <w:rsid w:val="003C4BB7"/>
    <w:rsid w:val="003C6371"/>
    <w:rsid w:val="003C67C0"/>
    <w:rsid w:val="003C6ACC"/>
    <w:rsid w:val="003C6DBA"/>
    <w:rsid w:val="003D03AA"/>
    <w:rsid w:val="003D0B10"/>
    <w:rsid w:val="003D13B3"/>
    <w:rsid w:val="003D19A9"/>
    <w:rsid w:val="003D1CF6"/>
    <w:rsid w:val="003D2645"/>
    <w:rsid w:val="003D2FF5"/>
    <w:rsid w:val="003D34B2"/>
    <w:rsid w:val="003D5B35"/>
    <w:rsid w:val="003D62EC"/>
    <w:rsid w:val="003E010D"/>
    <w:rsid w:val="003E073A"/>
    <w:rsid w:val="003E201C"/>
    <w:rsid w:val="003E4571"/>
    <w:rsid w:val="003E5DCC"/>
    <w:rsid w:val="003E791A"/>
    <w:rsid w:val="003F11A4"/>
    <w:rsid w:val="003F1627"/>
    <w:rsid w:val="003F167E"/>
    <w:rsid w:val="003F298B"/>
    <w:rsid w:val="003F3569"/>
    <w:rsid w:val="003F3E4F"/>
    <w:rsid w:val="003F435D"/>
    <w:rsid w:val="003F4A1C"/>
    <w:rsid w:val="003F5A34"/>
    <w:rsid w:val="003F76ED"/>
    <w:rsid w:val="0040483B"/>
    <w:rsid w:val="0040486B"/>
    <w:rsid w:val="004053F0"/>
    <w:rsid w:val="00406236"/>
    <w:rsid w:val="00406537"/>
    <w:rsid w:val="004065F2"/>
    <w:rsid w:val="00406971"/>
    <w:rsid w:val="0041018B"/>
    <w:rsid w:val="004122F1"/>
    <w:rsid w:val="00413382"/>
    <w:rsid w:val="004134B8"/>
    <w:rsid w:val="00413DBE"/>
    <w:rsid w:val="00415455"/>
    <w:rsid w:val="004156A8"/>
    <w:rsid w:val="00415D90"/>
    <w:rsid w:val="00415F7F"/>
    <w:rsid w:val="004162D3"/>
    <w:rsid w:val="004163EF"/>
    <w:rsid w:val="00416806"/>
    <w:rsid w:val="00416CEB"/>
    <w:rsid w:val="004172C7"/>
    <w:rsid w:val="004204E6"/>
    <w:rsid w:val="00420E39"/>
    <w:rsid w:val="0042126B"/>
    <w:rsid w:val="0042131A"/>
    <w:rsid w:val="00421994"/>
    <w:rsid w:val="004219B4"/>
    <w:rsid w:val="004222CC"/>
    <w:rsid w:val="0042505B"/>
    <w:rsid w:val="00426083"/>
    <w:rsid w:val="004279E9"/>
    <w:rsid w:val="00427E7D"/>
    <w:rsid w:val="00427F25"/>
    <w:rsid w:val="00430E39"/>
    <w:rsid w:val="00431D83"/>
    <w:rsid w:val="0043359D"/>
    <w:rsid w:val="0043498C"/>
    <w:rsid w:val="004350A0"/>
    <w:rsid w:val="0043518A"/>
    <w:rsid w:val="004351C5"/>
    <w:rsid w:val="004375FF"/>
    <w:rsid w:val="004413B1"/>
    <w:rsid w:val="00441BB5"/>
    <w:rsid w:val="00441E9E"/>
    <w:rsid w:val="004420E9"/>
    <w:rsid w:val="0044268E"/>
    <w:rsid w:val="00442A92"/>
    <w:rsid w:val="00443A34"/>
    <w:rsid w:val="00444721"/>
    <w:rsid w:val="00444988"/>
    <w:rsid w:val="0044501D"/>
    <w:rsid w:val="00447119"/>
    <w:rsid w:val="00447507"/>
    <w:rsid w:val="0044757A"/>
    <w:rsid w:val="00447A63"/>
    <w:rsid w:val="00447EC3"/>
    <w:rsid w:val="00450DFE"/>
    <w:rsid w:val="00451DC6"/>
    <w:rsid w:val="00451E65"/>
    <w:rsid w:val="00452BBE"/>
    <w:rsid w:val="004534FB"/>
    <w:rsid w:val="00453D41"/>
    <w:rsid w:val="004548DB"/>
    <w:rsid w:val="004557F2"/>
    <w:rsid w:val="0045603A"/>
    <w:rsid w:val="0045791B"/>
    <w:rsid w:val="004605C2"/>
    <w:rsid w:val="004616EF"/>
    <w:rsid w:val="00461D29"/>
    <w:rsid w:val="0046285F"/>
    <w:rsid w:val="00463186"/>
    <w:rsid w:val="00463CB8"/>
    <w:rsid w:val="00466292"/>
    <w:rsid w:val="00466D7D"/>
    <w:rsid w:val="004677C4"/>
    <w:rsid w:val="004679A2"/>
    <w:rsid w:val="00467E4A"/>
    <w:rsid w:val="0047014B"/>
    <w:rsid w:val="00470B33"/>
    <w:rsid w:val="00470FF3"/>
    <w:rsid w:val="0047326B"/>
    <w:rsid w:val="00473371"/>
    <w:rsid w:val="004738A9"/>
    <w:rsid w:val="00473E1A"/>
    <w:rsid w:val="00474808"/>
    <w:rsid w:val="004763FA"/>
    <w:rsid w:val="00477286"/>
    <w:rsid w:val="004815D2"/>
    <w:rsid w:val="00482C04"/>
    <w:rsid w:val="004856D2"/>
    <w:rsid w:val="00485BC8"/>
    <w:rsid w:val="0048615C"/>
    <w:rsid w:val="00491B25"/>
    <w:rsid w:val="0049295A"/>
    <w:rsid w:val="00492F34"/>
    <w:rsid w:val="004960DF"/>
    <w:rsid w:val="004961E0"/>
    <w:rsid w:val="00496DF2"/>
    <w:rsid w:val="004971D9"/>
    <w:rsid w:val="00497413"/>
    <w:rsid w:val="004A058D"/>
    <w:rsid w:val="004A2115"/>
    <w:rsid w:val="004A2F9C"/>
    <w:rsid w:val="004A69EB"/>
    <w:rsid w:val="004A774F"/>
    <w:rsid w:val="004A7B1D"/>
    <w:rsid w:val="004A7D7F"/>
    <w:rsid w:val="004B0BD0"/>
    <w:rsid w:val="004B1A47"/>
    <w:rsid w:val="004B241D"/>
    <w:rsid w:val="004B35B0"/>
    <w:rsid w:val="004B3B6D"/>
    <w:rsid w:val="004B4E7D"/>
    <w:rsid w:val="004B5387"/>
    <w:rsid w:val="004B60B7"/>
    <w:rsid w:val="004B671B"/>
    <w:rsid w:val="004B6E4E"/>
    <w:rsid w:val="004B7158"/>
    <w:rsid w:val="004B7B5D"/>
    <w:rsid w:val="004B7B6B"/>
    <w:rsid w:val="004C09AE"/>
    <w:rsid w:val="004C0CE7"/>
    <w:rsid w:val="004C2C85"/>
    <w:rsid w:val="004C3C7F"/>
    <w:rsid w:val="004C3C8E"/>
    <w:rsid w:val="004C4719"/>
    <w:rsid w:val="004C6530"/>
    <w:rsid w:val="004D0159"/>
    <w:rsid w:val="004D095A"/>
    <w:rsid w:val="004D5012"/>
    <w:rsid w:val="004D581B"/>
    <w:rsid w:val="004D5EA3"/>
    <w:rsid w:val="004D6A0D"/>
    <w:rsid w:val="004E4116"/>
    <w:rsid w:val="004E45A2"/>
    <w:rsid w:val="004E49C3"/>
    <w:rsid w:val="004E5DA6"/>
    <w:rsid w:val="004E71C0"/>
    <w:rsid w:val="004F2975"/>
    <w:rsid w:val="004F2BAB"/>
    <w:rsid w:val="004F331A"/>
    <w:rsid w:val="004F33F6"/>
    <w:rsid w:val="004F4E57"/>
    <w:rsid w:val="004F521E"/>
    <w:rsid w:val="004F53D5"/>
    <w:rsid w:val="004F56A6"/>
    <w:rsid w:val="004F5F74"/>
    <w:rsid w:val="004F7223"/>
    <w:rsid w:val="004F7CF7"/>
    <w:rsid w:val="004F7F4C"/>
    <w:rsid w:val="005016AE"/>
    <w:rsid w:val="00502004"/>
    <w:rsid w:val="005033E3"/>
    <w:rsid w:val="0050540D"/>
    <w:rsid w:val="005065A9"/>
    <w:rsid w:val="00506615"/>
    <w:rsid w:val="0051103B"/>
    <w:rsid w:val="00511AF3"/>
    <w:rsid w:val="00511E46"/>
    <w:rsid w:val="00512575"/>
    <w:rsid w:val="0051279F"/>
    <w:rsid w:val="0051335A"/>
    <w:rsid w:val="005146B0"/>
    <w:rsid w:val="0051509B"/>
    <w:rsid w:val="005159AB"/>
    <w:rsid w:val="00516B73"/>
    <w:rsid w:val="00517F4F"/>
    <w:rsid w:val="00520284"/>
    <w:rsid w:val="00521032"/>
    <w:rsid w:val="00521F38"/>
    <w:rsid w:val="00522090"/>
    <w:rsid w:val="005228C9"/>
    <w:rsid w:val="00523047"/>
    <w:rsid w:val="00526A01"/>
    <w:rsid w:val="00526E81"/>
    <w:rsid w:val="00527328"/>
    <w:rsid w:val="005279B5"/>
    <w:rsid w:val="005303F3"/>
    <w:rsid w:val="005316CE"/>
    <w:rsid w:val="00531B9B"/>
    <w:rsid w:val="0053273A"/>
    <w:rsid w:val="00532FF8"/>
    <w:rsid w:val="00534500"/>
    <w:rsid w:val="00534529"/>
    <w:rsid w:val="00534A1E"/>
    <w:rsid w:val="005350E3"/>
    <w:rsid w:val="00535214"/>
    <w:rsid w:val="00535366"/>
    <w:rsid w:val="0053592F"/>
    <w:rsid w:val="005365FB"/>
    <w:rsid w:val="00540B94"/>
    <w:rsid w:val="00540E4F"/>
    <w:rsid w:val="005413C5"/>
    <w:rsid w:val="00542940"/>
    <w:rsid w:val="00543912"/>
    <w:rsid w:val="00543B51"/>
    <w:rsid w:val="00544127"/>
    <w:rsid w:val="005446B8"/>
    <w:rsid w:val="005447EC"/>
    <w:rsid w:val="005455EA"/>
    <w:rsid w:val="00545887"/>
    <w:rsid w:val="005464B4"/>
    <w:rsid w:val="00546853"/>
    <w:rsid w:val="00552689"/>
    <w:rsid w:val="00552BD9"/>
    <w:rsid w:val="00553191"/>
    <w:rsid w:val="005534A1"/>
    <w:rsid w:val="005536BD"/>
    <w:rsid w:val="00553A4B"/>
    <w:rsid w:val="00553CAF"/>
    <w:rsid w:val="00554835"/>
    <w:rsid w:val="00555CC4"/>
    <w:rsid w:val="00555F1F"/>
    <w:rsid w:val="00556B67"/>
    <w:rsid w:val="005573D3"/>
    <w:rsid w:val="00557F0C"/>
    <w:rsid w:val="005609D0"/>
    <w:rsid w:val="00563264"/>
    <w:rsid w:val="005642E4"/>
    <w:rsid w:val="005645C1"/>
    <w:rsid w:val="0056474E"/>
    <w:rsid w:val="00564892"/>
    <w:rsid w:val="005654DB"/>
    <w:rsid w:val="00565667"/>
    <w:rsid w:val="00565BEF"/>
    <w:rsid w:val="00566906"/>
    <w:rsid w:val="00566F5E"/>
    <w:rsid w:val="00570A1D"/>
    <w:rsid w:val="00570D8A"/>
    <w:rsid w:val="00570D8F"/>
    <w:rsid w:val="00572F57"/>
    <w:rsid w:val="005748FA"/>
    <w:rsid w:val="005751EA"/>
    <w:rsid w:val="00580187"/>
    <w:rsid w:val="0058220C"/>
    <w:rsid w:val="005825E3"/>
    <w:rsid w:val="005830CE"/>
    <w:rsid w:val="00583419"/>
    <w:rsid w:val="0058382B"/>
    <w:rsid w:val="00584A6B"/>
    <w:rsid w:val="0058645F"/>
    <w:rsid w:val="00586661"/>
    <w:rsid w:val="005867AA"/>
    <w:rsid w:val="00586E1E"/>
    <w:rsid w:val="00587E4D"/>
    <w:rsid w:val="00591007"/>
    <w:rsid w:val="0059133B"/>
    <w:rsid w:val="00591AE8"/>
    <w:rsid w:val="005965C5"/>
    <w:rsid w:val="00596D25"/>
    <w:rsid w:val="005970CC"/>
    <w:rsid w:val="005974AD"/>
    <w:rsid w:val="00597FD2"/>
    <w:rsid w:val="005A4983"/>
    <w:rsid w:val="005A5B0E"/>
    <w:rsid w:val="005B152C"/>
    <w:rsid w:val="005B1ED2"/>
    <w:rsid w:val="005B2816"/>
    <w:rsid w:val="005B2F8D"/>
    <w:rsid w:val="005B2F9C"/>
    <w:rsid w:val="005B31B8"/>
    <w:rsid w:val="005B4AA0"/>
    <w:rsid w:val="005B5D22"/>
    <w:rsid w:val="005B6482"/>
    <w:rsid w:val="005B666C"/>
    <w:rsid w:val="005B6BDC"/>
    <w:rsid w:val="005B7AD4"/>
    <w:rsid w:val="005C11FD"/>
    <w:rsid w:val="005C14BA"/>
    <w:rsid w:val="005C4FA8"/>
    <w:rsid w:val="005C6811"/>
    <w:rsid w:val="005C6E51"/>
    <w:rsid w:val="005D0570"/>
    <w:rsid w:val="005D1B5C"/>
    <w:rsid w:val="005D3334"/>
    <w:rsid w:val="005D60A2"/>
    <w:rsid w:val="005D63B0"/>
    <w:rsid w:val="005D6574"/>
    <w:rsid w:val="005E1F28"/>
    <w:rsid w:val="005E25DC"/>
    <w:rsid w:val="005E2998"/>
    <w:rsid w:val="005E3568"/>
    <w:rsid w:val="005E577F"/>
    <w:rsid w:val="005E7382"/>
    <w:rsid w:val="005F09BD"/>
    <w:rsid w:val="005F1008"/>
    <w:rsid w:val="005F1896"/>
    <w:rsid w:val="005F3E2F"/>
    <w:rsid w:val="005F447E"/>
    <w:rsid w:val="005F46C6"/>
    <w:rsid w:val="005F47C2"/>
    <w:rsid w:val="005F55F7"/>
    <w:rsid w:val="005F581E"/>
    <w:rsid w:val="005F59A3"/>
    <w:rsid w:val="005F5F56"/>
    <w:rsid w:val="005F5FFD"/>
    <w:rsid w:val="005F7529"/>
    <w:rsid w:val="005F7AD0"/>
    <w:rsid w:val="006008CE"/>
    <w:rsid w:val="00601AD2"/>
    <w:rsid w:val="00601D1C"/>
    <w:rsid w:val="00601F50"/>
    <w:rsid w:val="006032C5"/>
    <w:rsid w:val="0060336B"/>
    <w:rsid w:val="00604AF3"/>
    <w:rsid w:val="00604C00"/>
    <w:rsid w:val="00610782"/>
    <w:rsid w:val="0061138E"/>
    <w:rsid w:val="006128A4"/>
    <w:rsid w:val="006129AD"/>
    <w:rsid w:val="00612D05"/>
    <w:rsid w:val="00613DD4"/>
    <w:rsid w:val="006144A2"/>
    <w:rsid w:val="00614638"/>
    <w:rsid w:val="0061488E"/>
    <w:rsid w:val="0061489D"/>
    <w:rsid w:val="00614AFB"/>
    <w:rsid w:val="00615A68"/>
    <w:rsid w:val="00616B1E"/>
    <w:rsid w:val="00617DDD"/>
    <w:rsid w:val="006211AA"/>
    <w:rsid w:val="006212B3"/>
    <w:rsid w:val="00621792"/>
    <w:rsid w:val="00622067"/>
    <w:rsid w:val="006224E3"/>
    <w:rsid w:val="0062251C"/>
    <w:rsid w:val="0062385D"/>
    <w:rsid w:val="00627F90"/>
    <w:rsid w:val="00630045"/>
    <w:rsid w:val="00630097"/>
    <w:rsid w:val="00631140"/>
    <w:rsid w:val="00631448"/>
    <w:rsid w:val="00631DF5"/>
    <w:rsid w:val="00632828"/>
    <w:rsid w:val="0063282A"/>
    <w:rsid w:val="00633A7F"/>
    <w:rsid w:val="00634F87"/>
    <w:rsid w:val="00636088"/>
    <w:rsid w:val="00640393"/>
    <w:rsid w:val="00641A43"/>
    <w:rsid w:val="00642134"/>
    <w:rsid w:val="006422A8"/>
    <w:rsid w:val="00642CA4"/>
    <w:rsid w:val="0064384B"/>
    <w:rsid w:val="00643F2C"/>
    <w:rsid w:val="00644F08"/>
    <w:rsid w:val="00646775"/>
    <w:rsid w:val="0064782E"/>
    <w:rsid w:val="006500FF"/>
    <w:rsid w:val="00650489"/>
    <w:rsid w:val="00650E7B"/>
    <w:rsid w:val="006515F2"/>
    <w:rsid w:val="00651A71"/>
    <w:rsid w:val="00652D9E"/>
    <w:rsid w:val="00652ECD"/>
    <w:rsid w:val="00652F40"/>
    <w:rsid w:val="0065539A"/>
    <w:rsid w:val="00655595"/>
    <w:rsid w:val="00655E35"/>
    <w:rsid w:val="0065662E"/>
    <w:rsid w:val="006578FD"/>
    <w:rsid w:val="00657BED"/>
    <w:rsid w:val="006607D2"/>
    <w:rsid w:val="00661960"/>
    <w:rsid w:val="006630C8"/>
    <w:rsid w:val="00665419"/>
    <w:rsid w:val="00665F26"/>
    <w:rsid w:val="006661E3"/>
    <w:rsid w:val="00666E45"/>
    <w:rsid w:val="00667AB4"/>
    <w:rsid w:val="0067443A"/>
    <w:rsid w:val="006748C3"/>
    <w:rsid w:val="006758F0"/>
    <w:rsid w:val="0068011C"/>
    <w:rsid w:val="00680B65"/>
    <w:rsid w:val="00680BD2"/>
    <w:rsid w:val="0068133F"/>
    <w:rsid w:val="00681665"/>
    <w:rsid w:val="006817DE"/>
    <w:rsid w:val="00681E3C"/>
    <w:rsid w:val="00681F58"/>
    <w:rsid w:val="0068292A"/>
    <w:rsid w:val="00682E16"/>
    <w:rsid w:val="00683C59"/>
    <w:rsid w:val="00686023"/>
    <w:rsid w:val="006873FF"/>
    <w:rsid w:val="006878BA"/>
    <w:rsid w:val="00687A53"/>
    <w:rsid w:val="00692195"/>
    <w:rsid w:val="00692AD1"/>
    <w:rsid w:val="00693713"/>
    <w:rsid w:val="00694469"/>
    <w:rsid w:val="006948DB"/>
    <w:rsid w:val="006970D1"/>
    <w:rsid w:val="006A0301"/>
    <w:rsid w:val="006A0823"/>
    <w:rsid w:val="006A20E5"/>
    <w:rsid w:val="006A2597"/>
    <w:rsid w:val="006A27EB"/>
    <w:rsid w:val="006A2879"/>
    <w:rsid w:val="006A31FA"/>
    <w:rsid w:val="006A3AF4"/>
    <w:rsid w:val="006A4493"/>
    <w:rsid w:val="006A6949"/>
    <w:rsid w:val="006A6D9B"/>
    <w:rsid w:val="006A7606"/>
    <w:rsid w:val="006A7FAE"/>
    <w:rsid w:val="006B10DF"/>
    <w:rsid w:val="006B175F"/>
    <w:rsid w:val="006B29ED"/>
    <w:rsid w:val="006B3170"/>
    <w:rsid w:val="006B32A9"/>
    <w:rsid w:val="006B35A4"/>
    <w:rsid w:val="006B397A"/>
    <w:rsid w:val="006B4101"/>
    <w:rsid w:val="006B4A01"/>
    <w:rsid w:val="006B6696"/>
    <w:rsid w:val="006C12F7"/>
    <w:rsid w:val="006C3196"/>
    <w:rsid w:val="006C397C"/>
    <w:rsid w:val="006C3C20"/>
    <w:rsid w:val="006C4006"/>
    <w:rsid w:val="006C483A"/>
    <w:rsid w:val="006C7FCF"/>
    <w:rsid w:val="006D193C"/>
    <w:rsid w:val="006D2495"/>
    <w:rsid w:val="006D292F"/>
    <w:rsid w:val="006D2B47"/>
    <w:rsid w:val="006D3BF3"/>
    <w:rsid w:val="006D66DE"/>
    <w:rsid w:val="006E0203"/>
    <w:rsid w:val="006E133F"/>
    <w:rsid w:val="006E1802"/>
    <w:rsid w:val="006E1DF6"/>
    <w:rsid w:val="006E2540"/>
    <w:rsid w:val="006E30BB"/>
    <w:rsid w:val="006E3AD6"/>
    <w:rsid w:val="006E4C52"/>
    <w:rsid w:val="006E5B4A"/>
    <w:rsid w:val="006E618D"/>
    <w:rsid w:val="006E6605"/>
    <w:rsid w:val="006E695A"/>
    <w:rsid w:val="006F078F"/>
    <w:rsid w:val="006F0946"/>
    <w:rsid w:val="006F142C"/>
    <w:rsid w:val="006F3020"/>
    <w:rsid w:val="006F42DE"/>
    <w:rsid w:val="006F5F2C"/>
    <w:rsid w:val="006F66F6"/>
    <w:rsid w:val="006F6813"/>
    <w:rsid w:val="006F7E1E"/>
    <w:rsid w:val="0070092C"/>
    <w:rsid w:val="00700E61"/>
    <w:rsid w:val="00700ED8"/>
    <w:rsid w:val="007017A7"/>
    <w:rsid w:val="0070313E"/>
    <w:rsid w:val="007034BC"/>
    <w:rsid w:val="00703751"/>
    <w:rsid w:val="00704709"/>
    <w:rsid w:val="0070570D"/>
    <w:rsid w:val="00705815"/>
    <w:rsid w:val="007058F6"/>
    <w:rsid w:val="0070632B"/>
    <w:rsid w:val="0070708E"/>
    <w:rsid w:val="00707289"/>
    <w:rsid w:val="00707D72"/>
    <w:rsid w:val="00711BF6"/>
    <w:rsid w:val="00712393"/>
    <w:rsid w:val="00713147"/>
    <w:rsid w:val="00713B7D"/>
    <w:rsid w:val="00713E46"/>
    <w:rsid w:val="00716068"/>
    <w:rsid w:val="00716934"/>
    <w:rsid w:val="00716D8B"/>
    <w:rsid w:val="0071761B"/>
    <w:rsid w:val="0071775C"/>
    <w:rsid w:val="00717D43"/>
    <w:rsid w:val="00721A9D"/>
    <w:rsid w:val="00722BF4"/>
    <w:rsid w:val="0072540B"/>
    <w:rsid w:val="00725762"/>
    <w:rsid w:val="0072626E"/>
    <w:rsid w:val="00726719"/>
    <w:rsid w:val="00726C8F"/>
    <w:rsid w:val="0073091B"/>
    <w:rsid w:val="0073125B"/>
    <w:rsid w:val="00731D85"/>
    <w:rsid w:val="007336B6"/>
    <w:rsid w:val="00733CA4"/>
    <w:rsid w:val="00734070"/>
    <w:rsid w:val="00734D1D"/>
    <w:rsid w:val="007378D0"/>
    <w:rsid w:val="007410D3"/>
    <w:rsid w:val="00741A2F"/>
    <w:rsid w:val="007420A6"/>
    <w:rsid w:val="0074435D"/>
    <w:rsid w:val="0074449C"/>
    <w:rsid w:val="007452E3"/>
    <w:rsid w:val="00745445"/>
    <w:rsid w:val="00747ACA"/>
    <w:rsid w:val="0075052F"/>
    <w:rsid w:val="007508AC"/>
    <w:rsid w:val="0075179A"/>
    <w:rsid w:val="00752FE6"/>
    <w:rsid w:val="0075310D"/>
    <w:rsid w:val="00754089"/>
    <w:rsid w:val="00754953"/>
    <w:rsid w:val="00757829"/>
    <w:rsid w:val="00760C00"/>
    <w:rsid w:val="0076167A"/>
    <w:rsid w:val="00763002"/>
    <w:rsid w:val="00763B1A"/>
    <w:rsid w:val="007641B2"/>
    <w:rsid w:val="007644FC"/>
    <w:rsid w:val="00764EE8"/>
    <w:rsid w:val="00765A9C"/>
    <w:rsid w:val="00765F5E"/>
    <w:rsid w:val="0076608B"/>
    <w:rsid w:val="007675D2"/>
    <w:rsid w:val="00771BBB"/>
    <w:rsid w:val="007728D6"/>
    <w:rsid w:val="00772B5F"/>
    <w:rsid w:val="00772D4F"/>
    <w:rsid w:val="00772EEE"/>
    <w:rsid w:val="0077313F"/>
    <w:rsid w:val="00773186"/>
    <w:rsid w:val="007743CF"/>
    <w:rsid w:val="007746D7"/>
    <w:rsid w:val="00774AC3"/>
    <w:rsid w:val="00777B0A"/>
    <w:rsid w:val="00777D71"/>
    <w:rsid w:val="00782A80"/>
    <w:rsid w:val="0078657A"/>
    <w:rsid w:val="00786863"/>
    <w:rsid w:val="007869E1"/>
    <w:rsid w:val="00786C8A"/>
    <w:rsid w:val="00787943"/>
    <w:rsid w:val="00790B6F"/>
    <w:rsid w:val="007918AB"/>
    <w:rsid w:val="0079294E"/>
    <w:rsid w:val="00793FC1"/>
    <w:rsid w:val="00795010"/>
    <w:rsid w:val="00796646"/>
    <w:rsid w:val="007A1C0C"/>
    <w:rsid w:val="007A3D9E"/>
    <w:rsid w:val="007A4289"/>
    <w:rsid w:val="007A4979"/>
    <w:rsid w:val="007A5912"/>
    <w:rsid w:val="007A6B50"/>
    <w:rsid w:val="007B01DB"/>
    <w:rsid w:val="007B0AF3"/>
    <w:rsid w:val="007B2B69"/>
    <w:rsid w:val="007B3051"/>
    <w:rsid w:val="007B31FA"/>
    <w:rsid w:val="007B3442"/>
    <w:rsid w:val="007B3BA4"/>
    <w:rsid w:val="007B3BF8"/>
    <w:rsid w:val="007B4AF8"/>
    <w:rsid w:val="007B51CC"/>
    <w:rsid w:val="007B6AFD"/>
    <w:rsid w:val="007B7DDB"/>
    <w:rsid w:val="007B7E07"/>
    <w:rsid w:val="007C00F6"/>
    <w:rsid w:val="007C0540"/>
    <w:rsid w:val="007C0F72"/>
    <w:rsid w:val="007C3D6E"/>
    <w:rsid w:val="007C48F4"/>
    <w:rsid w:val="007C5E7D"/>
    <w:rsid w:val="007D1FBF"/>
    <w:rsid w:val="007D532B"/>
    <w:rsid w:val="007D576C"/>
    <w:rsid w:val="007D6227"/>
    <w:rsid w:val="007D6921"/>
    <w:rsid w:val="007D76BF"/>
    <w:rsid w:val="007E0BDF"/>
    <w:rsid w:val="007E1128"/>
    <w:rsid w:val="007E11ED"/>
    <w:rsid w:val="007E1464"/>
    <w:rsid w:val="007E157B"/>
    <w:rsid w:val="007E2DE3"/>
    <w:rsid w:val="007E3DDB"/>
    <w:rsid w:val="007E48FF"/>
    <w:rsid w:val="007E54D7"/>
    <w:rsid w:val="007E7E99"/>
    <w:rsid w:val="007F0C25"/>
    <w:rsid w:val="007F189B"/>
    <w:rsid w:val="007F360B"/>
    <w:rsid w:val="007F48E6"/>
    <w:rsid w:val="007F7598"/>
    <w:rsid w:val="00801004"/>
    <w:rsid w:val="008013F9"/>
    <w:rsid w:val="00801F85"/>
    <w:rsid w:val="00802055"/>
    <w:rsid w:val="00802600"/>
    <w:rsid w:val="00802F63"/>
    <w:rsid w:val="00803EB8"/>
    <w:rsid w:val="008044EC"/>
    <w:rsid w:val="00804D0F"/>
    <w:rsid w:val="008050CE"/>
    <w:rsid w:val="00805BDF"/>
    <w:rsid w:val="00805C00"/>
    <w:rsid w:val="00805CF8"/>
    <w:rsid w:val="008065D4"/>
    <w:rsid w:val="00806634"/>
    <w:rsid w:val="008068AD"/>
    <w:rsid w:val="00807193"/>
    <w:rsid w:val="0080742C"/>
    <w:rsid w:val="00807CEF"/>
    <w:rsid w:val="008100F8"/>
    <w:rsid w:val="0081167E"/>
    <w:rsid w:val="0081173E"/>
    <w:rsid w:val="00812481"/>
    <w:rsid w:val="008127CA"/>
    <w:rsid w:val="008129C0"/>
    <w:rsid w:val="00813055"/>
    <w:rsid w:val="008135C7"/>
    <w:rsid w:val="00813D51"/>
    <w:rsid w:val="00815B09"/>
    <w:rsid w:val="0081739C"/>
    <w:rsid w:val="00817496"/>
    <w:rsid w:val="00817E28"/>
    <w:rsid w:val="008213DF"/>
    <w:rsid w:val="00821807"/>
    <w:rsid w:val="00821BEB"/>
    <w:rsid w:val="00822683"/>
    <w:rsid w:val="00823374"/>
    <w:rsid w:val="008239AB"/>
    <w:rsid w:val="00823B9F"/>
    <w:rsid w:val="00826D4B"/>
    <w:rsid w:val="00827389"/>
    <w:rsid w:val="00827BC1"/>
    <w:rsid w:val="00830133"/>
    <w:rsid w:val="00831404"/>
    <w:rsid w:val="0083279F"/>
    <w:rsid w:val="008327FA"/>
    <w:rsid w:val="00833467"/>
    <w:rsid w:val="0083515B"/>
    <w:rsid w:val="00836312"/>
    <w:rsid w:val="00836923"/>
    <w:rsid w:val="00837569"/>
    <w:rsid w:val="00837BED"/>
    <w:rsid w:val="00840709"/>
    <w:rsid w:val="008407A7"/>
    <w:rsid w:val="00840B10"/>
    <w:rsid w:val="0084187C"/>
    <w:rsid w:val="00841E41"/>
    <w:rsid w:val="00843769"/>
    <w:rsid w:val="00843DCF"/>
    <w:rsid w:val="00844E86"/>
    <w:rsid w:val="00845048"/>
    <w:rsid w:val="00846976"/>
    <w:rsid w:val="00846AE9"/>
    <w:rsid w:val="00846EDF"/>
    <w:rsid w:val="00846FCA"/>
    <w:rsid w:val="0085039F"/>
    <w:rsid w:val="008507CE"/>
    <w:rsid w:val="0085354E"/>
    <w:rsid w:val="00853D07"/>
    <w:rsid w:val="008540C1"/>
    <w:rsid w:val="0085488A"/>
    <w:rsid w:val="00854A39"/>
    <w:rsid w:val="00854B08"/>
    <w:rsid w:val="008557CC"/>
    <w:rsid w:val="0085631C"/>
    <w:rsid w:val="00856461"/>
    <w:rsid w:val="00856A04"/>
    <w:rsid w:val="008579A5"/>
    <w:rsid w:val="008609E5"/>
    <w:rsid w:val="00860AC3"/>
    <w:rsid w:val="008617B0"/>
    <w:rsid w:val="00861EE5"/>
    <w:rsid w:val="00862E70"/>
    <w:rsid w:val="00863664"/>
    <w:rsid w:val="008642C7"/>
    <w:rsid w:val="0086452D"/>
    <w:rsid w:val="00864D53"/>
    <w:rsid w:val="00864F15"/>
    <w:rsid w:val="008654B2"/>
    <w:rsid w:val="0086561E"/>
    <w:rsid w:val="0086641F"/>
    <w:rsid w:val="008703BC"/>
    <w:rsid w:val="008710EC"/>
    <w:rsid w:val="00871337"/>
    <w:rsid w:val="00872289"/>
    <w:rsid w:val="00872DD3"/>
    <w:rsid w:val="00873AF1"/>
    <w:rsid w:val="00874A23"/>
    <w:rsid w:val="00874D1F"/>
    <w:rsid w:val="00875179"/>
    <w:rsid w:val="00875600"/>
    <w:rsid w:val="00875987"/>
    <w:rsid w:val="0087598A"/>
    <w:rsid w:val="00875BB3"/>
    <w:rsid w:val="008760FB"/>
    <w:rsid w:val="00876144"/>
    <w:rsid w:val="0087677B"/>
    <w:rsid w:val="00881C8D"/>
    <w:rsid w:val="0088236E"/>
    <w:rsid w:val="008829A6"/>
    <w:rsid w:val="00884588"/>
    <w:rsid w:val="00884807"/>
    <w:rsid w:val="00884A63"/>
    <w:rsid w:val="00884D5D"/>
    <w:rsid w:val="008865F1"/>
    <w:rsid w:val="00887D8D"/>
    <w:rsid w:val="00891AC7"/>
    <w:rsid w:val="00891B0B"/>
    <w:rsid w:val="00892170"/>
    <w:rsid w:val="008921C8"/>
    <w:rsid w:val="00892DFD"/>
    <w:rsid w:val="0089459B"/>
    <w:rsid w:val="0089562D"/>
    <w:rsid w:val="00895D54"/>
    <w:rsid w:val="00896CF7"/>
    <w:rsid w:val="00897990"/>
    <w:rsid w:val="00897F1F"/>
    <w:rsid w:val="008A08EB"/>
    <w:rsid w:val="008A4E9C"/>
    <w:rsid w:val="008A7199"/>
    <w:rsid w:val="008A7B37"/>
    <w:rsid w:val="008B1002"/>
    <w:rsid w:val="008B2178"/>
    <w:rsid w:val="008B36FD"/>
    <w:rsid w:val="008B38EE"/>
    <w:rsid w:val="008B6028"/>
    <w:rsid w:val="008B62E3"/>
    <w:rsid w:val="008B64F4"/>
    <w:rsid w:val="008B7367"/>
    <w:rsid w:val="008B76CA"/>
    <w:rsid w:val="008C278A"/>
    <w:rsid w:val="008C36EA"/>
    <w:rsid w:val="008C4848"/>
    <w:rsid w:val="008C4F79"/>
    <w:rsid w:val="008C5F72"/>
    <w:rsid w:val="008C6F35"/>
    <w:rsid w:val="008D0AF7"/>
    <w:rsid w:val="008D32C0"/>
    <w:rsid w:val="008D3A70"/>
    <w:rsid w:val="008D4AB9"/>
    <w:rsid w:val="008D534F"/>
    <w:rsid w:val="008D5686"/>
    <w:rsid w:val="008D6104"/>
    <w:rsid w:val="008E00EA"/>
    <w:rsid w:val="008E04FD"/>
    <w:rsid w:val="008E078F"/>
    <w:rsid w:val="008E0C15"/>
    <w:rsid w:val="008E267F"/>
    <w:rsid w:val="008E2847"/>
    <w:rsid w:val="008E2AE5"/>
    <w:rsid w:val="008E38AF"/>
    <w:rsid w:val="008E426A"/>
    <w:rsid w:val="008E4AA2"/>
    <w:rsid w:val="008E6068"/>
    <w:rsid w:val="008E7295"/>
    <w:rsid w:val="008E77BE"/>
    <w:rsid w:val="008E7BB8"/>
    <w:rsid w:val="008E7D25"/>
    <w:rsid w:val="008F18BA"/>
    <w:rsid w:val="008F1D65"/>
    <w:rsid w:val="008F3734"/>
    <w:rsid w:val="008F42B3"/>
    <w:rsid w:val="00901191"/>
    <w:rsid w:val="00901250"/>
    <w:rsid w:val="00901E36"/>
    <w:rsid w:val="0090241A"/>
    <w:rsid w:val="00902DE5"/>
    <w:rsid w:val="0090353A"/>
    <w:rsid w:val="0090382A"/>
    <w:rsid w:val="00903E05"/>
    <w:rsid w:val="00904525"/>
    <w:rsid w:val="00904872"/>
    <w:rsid w:val="00904B12"/>
    <w:rsid w:val="009063BD"/>
    <w:rsid w:val="00906C26"/>
    <w:rsid w:val="009072B1"/>
    <w:rsid w:val="0091054D"/>
    <w:rsid w:val="009105E7"/>
    <w:rsid w:val="0091132F"/>
    <w:rsid w:val="0091176E"/>
    <w:rsid w:val="00911905"/>
    <w:rsid w:val="009119F6"/>
    <w:rsid w:val="0091215E"/>
    <w:rsid w:val="009124C3"/>
    <w:rsid w:val="009125AA"/>
    <w:rsid w:val="00913D70"/>
    <w:rsid w:val="009147A8"/>
    <w:rsid w:val="00914B99"/>
    <w:rsid w:val="00915BCA"/>
    <w:rsid w:val="00916426"/>
    <w:rsid w:val="00923A1B"/>
    <w:rsid w:val="00925525"/>
    <w:rsid w:val="00926671"/>
    <w:rsid w:val="00926993"/>
    <w:rsid w:val="00927DFA"/>
    <w:rsid w:val="009304E0"/>
    <w:rsid w:val="0093113E"/>
    <w:rsid w:val="00931D62"/>
    <w:rsid w:val="00932B4B"/>
    <w:rsid w:val="00932CBA"/>
    <w:rsid w:val="00932F18"/>
    <w:rsid w:val="00933DC8"/>
    <w:rsid w:val="00936101"/>
    <w:rsid w:val="00937799"/>
    <w:rsid w:val="0094070F"/>
    <w:rsid w:val="009419F9"/>
    <w:rsid w:val="00941C86"/>
    <w:rsid w:val="00942053"/>
    <w:rsid w:val="00942863"/>
    <w:rsid w:val="00942B01"/>
    <w:rsid w:val="00942D0B"/>
    <w:rsid w:val="009441C5"/>
    <w:rsid w:val="00944697"/>
    <w:rsid w:val="00944B3B"/>
    <w:rsid w:val="00945259"/>
    <w:rsid w:val="00945A5A"/>
    <w:rsid w:val="00946314"/>
    <w:rsid w:val="00946452"/>
    <w:rsid w:val="00946A00"/>
    <w:rsid w:val="009473D6"/>
    <w:rsid w:val="00947DBD"/>
    <w:rsid w:val="00947E34"/>
    <w:rsid w:val="00950E00"/>
    <w:rsid w:val="00950E8A"/>
    <w:rsid w:val="00951234"/>
    <w:rsid w:val="009518A8"/>
    <w:rsid w:val="00951CA3"/>
    <w:rsid w:val="00952775"/>
    <w:rsid w:val="00953565"/>
    <w:rsid w:val="00954DBC"/>
    <w:rsid w:val="00955006"/>
    <w:rsid w:val="009556FB"/>
    <w:rsid w:val="00955C7C"/>
    <w:rsid w:val="00956A79"/>
    <w:rsid w:val="009572E0"/>
    <w:rsid w:val="0095760D"/>
    <w:rsid w:val="00957E22"/>
    <w:rsid w:val="00960FEC"/>
    <w:rsid w:val="00961080"/>
    <w:rsid w:val="00963AC4"/>
    <w:rsid w:val="00963AC6"/>
    <w:rsid w:val="00963DD9"/>
    <w:rsid w:val="00966519"/>
    <w:rsid w:val="009668C1"/>
    <w:rsid w:val="00966F4D"/>
    <w:rsid w:val="00967A4B"/>
    <w:rsid w:val="00967ADF"/>
    <w:rsid w:val="009701F1"/>
    <w:rsid w:val="00970C66"/>
    <w:rsid w:val="009717D8"/>
    <w:rsid w:val="00972E45"/>
    <w:rsid w:val="00975304"/>
    <w:rsid w:val="00975A8C"/>
    <w:rsid w:val="00975F3E"/>
    <w:rsid w:val="009760D4"/>
    <w:rsid w:val="00976E77"/>
    <w:rsid w:val="0098082B"/>
    <w:rsid w:val="009809CC"/>
    <w:rsid w:val="0098110A"/>
    <w:rsid w:val="009823AE"/>
    <w:rsid w:val="00982510"/>
    <w:rsid w:val="009827D6"/>
    <w:rsid w:val="00982C66"/>
    <w:rsid w:val="009839E9"/>
    <w:rsid w:val="00983FE7"/>
    <w:rsid w:val="00984C15"/>
    <w:rsid w:val="00985981"/>
    <w:rsid w:val="00985A6C"/>
    <w:rsid w:val="0098792C"/>
    <w:rsid w:val="00987BF9"/>
    <w:rsid w:val="00990763"/>
    <w:rsid w:val="0099094E"/>
    <w:rsid w:val="00990E47"/>
    <w:rsid w:val="0099112A"/>
    <w:rsid w:val="00991218"/>
    <w:rsid w:val="00992343"/>
    <w:rsid w:val="009928CE"/>
    <w:rsid w:val="0099472B"/>
    <w:rsid w:val="00995230"/>
    <w:rsid w:val="009959D7"/>
    <w:rsid w:val="00995A18"/>
    <w:rsid w:val="00996386"/>
    <w:rsid w:val="009975E5"/>
    <w:rsid w:val="009979A0"/>
    <w:rsid w:val="009A04E4"/>
    <w:rsid w:val="009A080E"/>
    <w:rsid w:val="009A13A0"/>
    <w:rsid w:val="009A1458"/>
    <w:rsid w:val="009A1973"/>
    <w:rsid w:val="009A2237"/>
    <w:rsid w:val="009A2321"/>
    <w:rsid w:val="009A237F"/>
    <w:rsid w:val="009A23BF"/>
    <w:rsid w:val="009A2A57"/>
    <w:rsid w:val="009A333D"/>
    <w:rsid w:val="009A4694"/>
    <w:rsid w:val="009A47AC"/>
    <w:rsid w:val="009A48E5"/>
    <w:rsid w:val="009A67F5"/>
    <w:rsid w:val="009B236D"/>
    <w:rsid w:val="009B27F6"/>
    <w:rsid w:val="009B306F"/>
    <w:rsid w:val="009B4128"/>
    <w:rsid w:val="009B4306"/>
    <w:rsid w:val="009B457A"/>
    <w:rsid w:val="009B6F03"/>
    <w:rsid w:val="009C0C82"/>
    <w:rsid w:val="009C23CB"/>
    <w:rsid w:val="009C273A"/>
    <w:rsid w:val="009C54FC"/>
    <w:rsid w:val="009C64E0"/>
    <w:rsid w:val="009C6C23"/>
    <w:rsid w:val="009C747F"/>
    <w:rsid w:val="009C7522"/>
    <w:rsid w:val="009D031A"/>
    <w:rsid w:val="009D1406"/>
    <w:rsid w:val="009D1F7F"/>
    <w:rsid w:val="009D2D8D"/>
    <w:rsid w:val="009D360F"/>
    <w:rsid w:val="009D526E"/>
    <w:rsid w:val="009D6CBD"/>
    <w:rsid w:val="009D7A57"/>
    <w:rsid w:val="009E0F5B"/>
    <w:rsid w:val="009E11B3"/>
    <w:rsid w:val="009E25AD"/>
    <w:rsid w:val="009E2686"/>
    <w:rsid w:val="009E3940"/>
    <w:rsid w:val="009E5097"/>
    <w:rsid w:val="009E5355"/>
    <w:rsid w:val="009E587C"/>
    <w:rsid w:val="009E5910"/>
    <w:rsid w:val="009F1899"/>
    <w:rsid w:val="009F1B84"/>
    <w:rsid w:val="009F2372"/>
    <w:rsid w:val="009F28EC"/>
    <w:rsid w:val="009F290E"/>
    <w:rsid w:val="009F31E6"/>
    <w:rsid w:val="009F3C2D"/>
    <w:rsid w:val="009F3FAB"/>
    <w:rsid w:val="009F486E"/>
    <w:rsid w:val="009F52DF"/>
    <w:rsid w:val="009F54EA"/>
    <w:rsid w:val="009F5D91"/>
    <w:rsid w:val="009F7D26"/>
    <w:rsid w:val="009F7D9B"/>
    <w:rsid w:val="009F7F01"/>
    <w:rsid w:val="00A015AD"/>
    <w:rsid w:val="00A018D3"/>
    <w:rsid w:val="00A025AC"/>
    <w:rsid w:val="00A025D3"/>
    <w:rsid w:val="00A0305B"/>
    <w:rsid w:val="00A0326E"/>
    <w:rsid w:val="00A03806"/>
    <w:rsid w:val="00A04273"/>
    <w:rsid w:val="00A04804"/>
    <w:rsid w:val="00A05BE9"/>
    <w:rsid w:val="00A05D42"/>
    <w:rsid w:val="00A05E8E"/>
    <w:rsid w:val="00A06DAF"/>
    <w:rsid w:val="00A0757C"/>
    <w:rsid w:val="00A10990"/>
    <w:rsid w:val="00A10A50"/>
    <w:rsid w:val="00A11193"/>
    <w:rsid w:val="00A1237E"/>
    <w:rsid w:val="00A137E1"/>
    <w:rsid w:val="00A14228"/>
    <w:rsid w:val="00A15405"/>
    <w:rsid w:val="00A15540"/>
    <w:rsid w:val="00A155C4"/>
    <w:rsid w:val="00A1587A"/>
    <w:rsid w:val="00A16FC1"/>
    <w:rsid w:val="00A17054"/>
    <w:rsid w:val="00A210A1"/>
    <w:rsid w:val="00A214E1"/>
    <w:rsid w:val="00A216EE"/>
    <w:rsid w:val="00A21711"/>
    <w:rsid w:val="00A22E7A"/>
    <w:rsid w:val="00A23948"/>
    <w:rsid w:val="00A23A5F"/>
    <w:rsid w:val="00A25526"/>
    <w:rsid w:val="00A257F8"/>
    <w:rsid w:val="00A26B63"/>
    <w:rsid w:val="00A27648"/>
    <w:rsid w:val="00A327B1"/>
    <w:rsid w:val="00A32853"/>
    <w:rsid w:val="00A33044"/>
    <w:rsid w:val="00A343BF"/>
    <w:rsid w:val="00A345DC"/>
    <w:rsid w:val="00A352B3"/>
    <w:rsid w:val="00A359C5"/>
    <w:rsid w:val="00A367CA"/>
    <w:rsid w:val="00A36E57"/>
    <w:rsid w:val="00A37392"/>
    <w:rsid w:val="00A37A1D"/>
    <w:rsid w:val="00A37A93"/>
    <w:rsid w:val="00A41188"/>
    <w:rsid w:val="00A430A9"/>
    <w:rsid w:val="00A456FB"/>
    <w:rsid w:val="00A46528"/>
    <w:rsid w:val="00A50CB8"/>
    <w:rsid w:val="00A50D02"/>
    <w:rsid w:val="00A52153"/>
    <w:rsid w:val="00A54A34"/>
    <w:rsid w:val="00A5563A"/>
    <w:rsid w:val="00A55FAA"/>
    <w:rsid w:val="00A574E6"/>
    <w:rsid w:val="00A60D5D"/>
    <w:rsid w:val="00A61096"/>
    <w:rsid w:val="00A62E13"/>
    <w:rsid w:val="00A637DA"/>
    <w:rsid w:val="00A65854"/>
    <w:rsid w:val="00A65D02"/>
    <w:rsid w:val="00A65F78"/>
    <w:rsid w:val="00A66302"/>
    <w:rsid w:val="00A66767"/>
    <w:rsid w:val="00A674DF"/>
    <w:rsid w:val="00A71153"/>
    <w:rsid w:val="00A71B45"/>
    <w:rsid w:val="00A73519"/>
    <w:rsid w:val="00A74D27"/>
    <w:rsid w:val="00A75E2E"/>
    <w:rsid w:val="00A7765D"/>
    <w:rsid w:val="00A77968"/>
    <w:rsid w:val="00A8106D"/>
    <w:rsid w:val="00A81329"/>
    <w:rsid w:val="00A823E1"/>
    <w:rsid w:val="00A82B48"/>
    <w:rsid w:val="00A82FEE"/>
    <w:rsid w:val="00A83F34"/>
    <w:rsid w:val="00A854C3"/>
    <w:rsid w:val="00A8777D"/>
    <w:rsid w:val="00A90903"/>
    <w:rsid w:val="00A934CC"/>
    <w:rsid w:val="00A93BDA"/>
    <w:rsid w:val="00A947B8"/>
    <w:rsid w:val="00A9635A"/>
    <w:rsid w:val="00A96E8C"/>
    <w:rsid w:val="00A9755E"/>
    <w:rsid w:val="00A97634"/>
    <w:rsid w:val="00AA0CAB"/>
    <w:rsid w:val="00AA10CD"/>
    <w:rsid w:val="00AA265B"/>
    <w:rsid w:val="00AA4649"/>
    <w:rsid w:val="00AA46C7"/>
    <w:rsid w:val="00AA47E2"/>
    <w:rsid w:val="00AA4F70"/>
    <w:rsid w:val="00AA5253"/>
    <w:rsid w:val="00AA552D"/>
    <w:rsid w:val="00AA687E"/>
    <w:rsid w:val="00AA704F"/>
    <w:rsid w:val="00AA77C7"/>
    <w:rsid w:val="00AB0465"/>
    <w:rsid w:val="00AB0D0E"/>
    <w:rsid w:val="00AB1654"/>
    <w:rsid w:val="00AB1930"/>
    <w:rsid w:val="00AB1D05"/>
    <w:rsid w:val="00AB2679"/>
    <w:rsid w:val="00AB2B97"/>
    <w:rsid w:val="00AB446B"/>
    <w:rsid w:val="00AB6E42"/>
    <w:rsid w:val="00AC0ABA"/>
    <w:rsid w:val="00AC1B23"/>
    <w:rsid w:val="00AC2191"/>
    <w:rsid w:val="00AC2CCA"/>
    <w:rsid w:val="00AC4AA1"/>
    <w:rsid w:val="00AC56DF"/>
    <w:rsid w:val="00AC5773"/>
    <w:rsid w:val="00AC6839"/>
    <w:rsid w:val="00AC742A"/>
    <w:rsid w:val="00AD1D29"/>
    <w:rsid w:val="00AD427D"/>
    <w:rsid w:val="00AD5751"/>
    <w:rsid w:val="00AD5826"/>
    <w:rsid w:val="00AD702F"/>
    <w:rsid w:val="00AD70F4"/>
    <w:rsid w:val="00AE240B"/>
    <w:rsid w:val="00AE2562"/>
    <w:rsid w:val="00AE26B5"/>
    <w:rsid w:val="00AE2B6D"/>
    <w:rsid w:val="00AE3388"/>
    <w:rsid w:val="00AE4029"/>
    <w:rsid w:val="00AE4F9F"/>
    <w:rsid w:val="00AE58C0"/>
    <w:rsid w:val="00AE7FC2"/>
    <w:rsid w:val="00AF0E91"/>
    <w:rsid w:val="00AF495B"/>
    <w:rsid w:val="00AF4E56"/>
    <w:rsid w:val="00AF5A76"/>
    <w:rsid w:val="00AF6D80"/>
    <w:rsid w:val="00B00737"/>
    <w:rsid w:val="00B00BD4"/>
    <w:rsid w:val="00B00D45"/>
    <w:rsid w:val="00B01A14"/>
    <w:rsid w:val="00B02A1F"/>
    <w:rsid w:val="00B03243"/>
    <w:rsid w:val="00B03642"/>
    <w:rsid w:val="00B03B7B"/>
    <w:rsid w:val="00B03EBE"/>
    <w:rsid w:val="00B043E3"/>
    <w:rsid w:val="00B043E5"/>
    <w:rsid w:val="00B13C94"/>
    <w:rsid w:val="00B156F9"/>
    <w:rsid w:val="00B15945"/>
    <w:rsid w:val="00B15B29"/>
    <w:rsid w:val="00B15D9A"/>
    <w:rsid w:val="00B16B71"/>
    <w:rsid w:val="00B16F65"/>
    <w:rsid w:val="00B17472"/>
    <w:rsid w:val="00B2051B"/>
    <w:rsid w:val="00B21CEF"/>
    <w:rsid w:val="00B2260E"/>
    <w:rsid w:val="00B2484A"/>
    <w:rsid w:val="00B24B15"/>
    <w:rsid w:val="00B25D68"/>
    <w:rsid w:val="00B26CB1"/>
    <w:rsid w:val="00B2702F"/>
    <w:rsid w:val="00B275EE"/>
    <w:rsid w:val="00B30A5E"/>
    <w:rsid w:val="00B32C02"/>
    <w:rsid w:val="00B331A3"/>
    <w:rsid w:val="00B35B88"/>
    <w:rsid w:val="00B35F2D"/>
    <w:rsid w:val="00B36E79"/>
    <w:rsid w:val="00B41A6B"/>
    <w:rsid w:val="00B43455"/>
    <w:rsid w:val="00B43F69"/>
    <w:rsid w:val="00B443FF"/>
    <w:rsid w:val="00B44C2F"/>
    <w:rsid w:val="00B4654A"/>
    <w:rsid w:val="00B47203"/>
    <w:rsid w:val="00B505F4"/>
    <w:rsid w:val="00B50AAC"/>
    <w:rsid w:val="00B52041"/>
    <w:rsid w:val="00B527C5"/>
    <w:rsid w:val="00B52CA8"/>
    <w:rsid w:val="00B52FBE"/>
    <w:rsid w:val="00B54676"/>
    <w:rsid w:val="00B550DD"/>
    <w:rsid w:val="00B560BA"/>
    <w:rsid w:val="00B566B4"/>
    <w:rsid w:val="00B570AD"/>
    <w:rsid w:val="00B57F46"/>
    <w:rsid w:val="00B60143"/>
    <w:rsid w:val="00B6018D"/>
    <w:rsid w:val="00B601FF"/>
    <w:rsid w:val="00B60FFB"/>
    <w:rsid w:val="00B61DE2"/>
    <w:rsid w:val="00B6264E"/>
    <w:rsid w:val="00B635EE"/>
    <w:rsid w:val="00B64C18"/>
    <w:rsid w:val="00B66722"/>
    <w:rsid w:val="00B705F2"/>
    <w:rsid w:val="00B719CA"/>
    <w:rsid w:val="00B7431F"/>
    <w:rsid w:val="00B75DB4"/>
    <w:rsid w:val="00B76AC6"/>
    <w:rsid w:val="00B77B43"/>
    <w:rsid w:val="00B77D1D"/>
    <w:rsid w:val="00B80378"/>
    <w:rsid w:val="00B808B8"/>
    <w:rsid w:val="00B81198"/>
    <w:rsid w:val="00B81CC1"/>
    <w:rsid w:val="00B83D17"/>
    <w:rsid w:val="00B83DD3"/>
    <w:rsid w:val="00B86984"/>
    <w:rsid w:val="00B87081"/>
    <w:rsid w:val="00B873E2"/>
    <w:rsid w:val="00B875FE"/>
    <w:rsid w:val="00B90529"/>
    <w:rsid w:val="00B905D8"/>
    <w:rsid w:val="00B9105B"/>
    <w:rsid w:val="00B91F4A"/>
    <w:rsid w:val="00B92F0B"/>
    <w:rsid w:val="00B9550C"/>
    <w:rsid w:val="00BA00C9"/>
    <w:rsid w:val="00BA06FC"/>
    <w:rsid w:val="00BA127F"/>
    <w:rsid w:val="00BA2084"/>
    <w:rsid w:val="00BA33D5"/>
    <w:rsid w:val="00BA37E8"/>
    <w:rsid w:val="00BA3E52"/>
    <w:rsid w:val="00BA478E"/>
    <w:rsid w:val="00BA61DD"/>
    <w:rsid w:val="00BA7718"/>
    <w:rsid w:val="00BB2EFD"/>
    <w:rsid w:val="00BB39E2"/>
    <w:rsid w:val="00BB4420"/>
    <w:rsid w:val="00BB4D33"/>
    <w:rsid w:val="00BB507E"/>
    <w:rsid w:val="00BB6CEB"/>
    <w:rsid w:val="00BB70E3"/>
    <w:rsid w:val="00BB7379"/>
    <w:rsid w:val="00BB7807"/>
    <w:rsid w:val="00BC0695"/>
    <w:rsid w:val="00BC0798"/>
    <w:rsid w:val="00BC1A01"/>
    <w:rsid w:val="00BC1C01"/>
    <w:rsid w:val="00BC3E75"/>
    <w:rsid w:val="00BC4B97"/>
    <w:rsid w:val="00BC5921"/>
    <w:rsid w:val="00BC5A00"/>
    <w:rsid w:val="00BC6936"/>
    <w:rsid w:val="00BD07CA"/>
    <w:rsid w:val="00BD0AB1"/>
    <w:rsid w:val="00BD11D7"/>
    <w:rsid w:val="00BD1E4B"/>
    <w:rsid w:val="00BD236F"/>
    <w:rsid w:val="00BD2B3E"/>
    <w:rsid w:val="00BD5AE4"/>
    <w:rsid w:val="00BD62E5"/>
    <w:rsid w:val="00BD65FE"/>
    <w:rsid w:val="00BD736F"/>
    <w:rsid w:val="00BD7DA7"/>
    <w:rsid w:val="00BE1637"/>
    <w:rsid w:val="00BE1B1A"/>
    <w:rsid w:val="00BE3EA0"/>
    <w:rsid w:val="00BE5E38"/>
    <w:rsid w:val="00BE657B"/>
    <w:rsid w:val="00BE673A"/>
    <w:rsid w:val="00BE6880"/>
    <w:rsid w:val="00BE734E"/>
    <w:rsid w:val="00BF01E4"/>
    <w:rsid w:val="00BF139F"/>
    <w:rsid w:val="00BF1995"/>
    <w:rsid w:val="00BF27B2"/>
    <w:rsid w:val="00BF2946"/>
    <w:rsid w:val="00BF4D30"/>
    <w:rsid w:val="00BF5469"/>
    <w:rsid w:val="00BF6442"/>
    <w:rsid w:val="00BF64BB"/>
    <w:rsid w:val="00BF6EE3"/>
    <w:rsid w:val="00BF7361"/>
    <w:rsid w:val="00BF75F1"/>
    <w:rsid w:val="00C00494"/>
    <w:rsid w:val="00C00560"/>
    <w:rsid w:val="00C00686"/>
    <w:rsid w:val="00C007BF"/>
    <w:rsid w:val="00C0151B"/>
    <w:rsid w:val="00C01E39"/>
    <w:rsid w:val="00C020B9"/>
    <w:rsid w:val="00C03410"/>
    <w:rsid w:val="00C03B22"/>
    <w:rsid w:val="00C04976"/>
    <w:rsid w:val="00C05174"/>
    <w:rsid w:val="00C05B20"/>
    <w:rsid w:val="00C06599"/>
    <w:rsid w:val="00C07371"/>
    <w:rsid w:val="00C07712"/>
    <w:rsid w:val="00C07819"/>
    <w:rsid w:val="00C10AA2"/>
    <w:rsid w:val="00C128D6"/>
    <w:rsid w:val="00C1299F"/>
    <w:rsid w:val="00C129D1"/>
    <w:rsid w:val="00C131D7"/>
    <w:rsid w:val="00C13978"/>
    <w:rsid w:val="00C14F25"/>
    <w:rsid w:val="00C16FF3"/>
    <w:rsid w:val="00C17E74"/>
    <w:rsid w:val="00C21058"/>
    <w:rsid w:val="00C21E5F"/>
    <w:rsid w:val="00C22CA1"/>
    <w:rsid w:val="00C24933"/>
    <w:rsid w:val="00C24D03"/>
    <w:rsid w:val="00C25958"/>
    <w:rsid w:val="00C25B1A"/>
    <w:rsid w:val="00C25E4C"/>
    <w:rsid w:val="00C26404"/>
    <w:rsid w:val="00C26C8D"/>
    <w:rsid w:val="00C303A9"/>
    <w:rsid w:val="00C307AB"/>
    <w:rsid w:val="00C31BAF"/>
    <w:rsid w:val="00C32037"/>
    <w:rsid w:val="00C32A6A"/>
    <w:rsid w:val="00C34CC5"/>
    <w:rsid w:val="00C350AA"/>
    <w:rsid w:val="00C359FC"/>
    <w:rsid w:val="00C36175"/>
    <w:rsid w:val="00C36566"/>
    <w:rsid w:val="00C36D83"/>
    <w:rsid w:val="00C370DC"/>
    <w:rsid w:val="00C3773D"/>
    <w:rsid w:val="00C3785D"/>
    <w:rsid w:val="00C409D8"/>
    <w:rsid w:val="00C416A0"/>
    <w:rsid w:val="00C426BC"/>
    <w:rsid w:val="00C42FAB"/>
    <w:rsid w:val="00C431B4"/>
    <w:rsid w:val="00C44DB3"/>
    <w:rsid w:val="00C44DFF"/>
    <w:rsid w:val="00C4506E"/>
    <w:rsid w:val="00C4554F"/>
    <w:rsid w:val="00C45723"/>
    <w:rsid w:val="00C45E97"/>
    <w:rsid w:val="00C46589"/>
    <w:rsid w:val="00C502CC"/>
    <w:rsid w:val="00C518E0"/>
    <w:rsid w:val="00C521B1"/>
    <w:rsid w:val="00C53EDF"/>
    <w:rsid w:val="00C5482E"/>
    <w:rsid w:val="00C549BE"/>
    <w:rsid w:val="00C54AF4"/>
    <w:rsid w:val="00C54C06"/>
    <w:rsid w:val="00C54FDD"/>
    <w:rsid w:val="00C55F6C"/>
    <w:rsid w:val="00C61F84"/>
    <w:rsid w:val="00C6244B"/>
    <w:rsid w:val="00C6284C"/>
    <w:rsid w:val="00C63BEF"/>
    <w:rsid w:val="00C6532D"/>
    <w:rsid w:val="00C653F5"/>
    <w:rsid w:val="00C65D6A"/>
    <w:rsid w:val="00C65FD7"/>
    <w:rsid w:val="00C66C90"/>
    <w:rsid w:val="00C679E8"/>
    <w:rsid w:val="00C7139E"/>
    <w:rsid w:val="00C72C65"/>
    <w:rsid w:val="00C74026"/>
    <w:rsid w:val="00C74A9B"/>
    <w:rsid w:val="00C74BCF"/>
    <w:rsid w:val="00C74CA6"/>
    <w:rsid w:val="00C75BE6"/>
    <w:rsid w:val="00C763E4"/>
    <w:rsid w:val="00C76618"/>
    <w:rsid w:val="00C76BA6"/>
    <w:rsid w:val="00C77598"/>
    <w:rsid w:val="00C77DE7"/>
    <w:rsid w:val="00C8029B"/>
    <w:rsid w:val="00C80C94"/>
    <w:rsid w:val="00C81321"/>
    <w:rsid w:val="00C81BDA"/>
    <w:rsid w:val="00C82CD8"/>
    <w:rsid w:val="00C85677"/>
    <w:rsid w:val="00C865AB"/>
    <w:rsid w:val="00C86BD8"/>
    <w:rsid w:val="00C86C4B"/>
    <w:rsid w:val="00C871E7"/>
    <w:rsid w:val="00C87A7D"/>
    <w:rsid w:val="00C92BEC"/>
    <w:rsid w:val="00C940B5"/>
    <w:rsid w:val="00C95414"/>
    <w:rsid w:val="00C977F0"/>
    <w:rsid w:val="00CA0CAA"/>
    <w:rsid w:val="00CA1EF3"/>
    <w:rsid w:val="00CA27FB"/>
    <w:rsid w:val="00CA4761"/>
    <w:rsid w:val="00CA49FF"/>
    <w:rsid w:val="00CA4E89"/>
    <w:rsid w:val="00CA58DE"/>
    <w:rsid w:val="00CA6BD8"/>
    <w:rsid w:val="00CA6D8D"/>
    <w:rsid w:val="00CA75C3"/>
    <w:rsid w:val="00CA7787"/>
    <w:rsid w:val="00CB0E99"/>
    <w:rsid w:val="00CB20D6"/>
    <w:rsid w:val="00CB592F"/>
    <w:rsid w:val="00CB6530"/>
    <w:rsid w:val="00CB6C08"/>
    <w:rsid w:val="00CB76D5"/>
    <w:rsid w:val="00CC065C"/>
    <w:rsid w:val="00CC1605"/>
    <w:rsid w:val="00CC3357"/>
    <w:rsid w:val="00CC3BFA"/>
    <w:rsid w:val="00CC4251"/>
    <w:rsid w:val="00CC4271"/>
    <w:rsid w:val="00CC4A2D"/>
    <w:rsid w:val="00CC53BD"/>
    <w:rsid w:val="00CD0199"/>
    <w:rsid w:val="00CD0A8B"/>
    <w:rsid w:val="00CD1386"/>
    <w:rsid w:val="00CD2863"/>
    <w:rsid w:val="00CD4D96"/>
    <w:rsid w:val="00CD4DE2"/>
    <w:rsid w:val="00CD571C"/>
    <w:rsid w:val="00CD5D9A"/>
    <w:rsid w:val="00CD7BEB"/>
    <w:rsid w:val="00CE134D"/>
    <w:rsid w:val="00CE3C81"/>
    <w:rsid w:val="00CE44C0"/>
    <w:rsid w:val="00CE53AD"/>
    <w:rsid w:val="00CE55FD"/>
    <w:rsid w:val="00CE5CE3"/>
    <w:rsid w:val="00CE6DAF"/>
    <w:rsid w:val="00CF30BE"/>
    <w:rsid w:val="00CF3C55"/>
    <w:rsid w:val="00CF3CB6"/>
    <w:rsid w:val="00CF4D6F"/>
    <w:rsid w:val="00CF59F0"/>
    <w:rsid w:val="00CF5A3D"/>
    <w:rsid w:val="00CF6804"/>
    <w:rsid w:val="00D02B84"/>
    <w:rsid w:val="00D04340"/>
    <w:rsid w:val="00D04EE5"/>
    <w:rsid w:val="00D101C4"/>
    <w:rsid w:val="00D11EE1"/>
    <w:rsid w:val="00D12FB5"/>
    <w:rsid w:val="00D154FE"/>
    <w:rsid w:val="00D16403"/>
    <w:rsid w:val="00D20580"/>
    <w:rsid w:val="00D2083C"/>
    <w:rsid w:val="00D21D9D"/>
    <w:rsid w:val="00D229F6"/>
    <w:rsid w:val="00D27439"/>
    <w:rsid w:val="00D30375"/>
    <w:rsid w:val="00D31F66"/>
    <w:rsid w:val="00D323FF"/>
    <w:rsid w:val="00D330C4"/>
    <w:rsid w:val="00D34D59"/>
    <w:rsid w:val="00D34E6B"/>
    <w:rsid w:val="00D35303"/>
    <w:rsid w:val="00D364A9"/>
    <w:rsid w:val="00D417CE"/>
    <w:rsid w:val="00D42928"/>
    <w:rsid w:val="00D43F7E"/>
    <w:rsid w:val="00D440E6"/>
    <w:rsid w:val="00D442D5"/>
    <w:rsid w:val="00D469B7"/>
    <w:rsid w:val="00D47139"/>
    <w:rsid w:val="00D475C9"/>
    <w:rsid w:val="00D47883"/>
    <w:rsid w:val="00D50257"/>
    <w:rsid w:val="00D5035B"/>
    <w:rsid w:val="00D503EF"/>
    <w:rsid w:val="00D50F38"/>
    <w:rsid w:val="00D5127F"/>
    <w:rsid w:val="00D527AB"/>
    <w:rsid w:val="00D533DB"/>
    <w:rsid w:val="00D5372E"/>
    <w:rsid w:val="00D53748"/>
    <w:rsid w:val="00D53D93"/>
    <w:rsid w:val="00D56327"/>
    <w:rsid w:val="00D56D9E"/>
    <w:rsid w:val="00D57549"/>
    <w:rsid w:val="00D622D7"/>
    <w:rsid w:val="00D63E3E"/>
    <w:rsid w:val="00D64AC5"/>
    <w:rsid w:val="00D66F5D"/>
    <w:rsid w:val="00D67678"/>
    <w:rsid w:val="00D677DD"/>
    <w:rsid w:val="00D72E29"/>
    <w:rsid w:val="00D73CC0"/>
    <w:rsid w:val="00D74196"/>
    <w:rsid w:val="00D7499D"/>
    <w:rsid w:val="00D75009"/>
    <w:rsid w:val="00D7500E"/>
    <w:rsid w:val="00D750D3"/>
    <w:rsid w:val="00D752CF"/>
    <w:rsid w:val="00D75C97"/>
    <w:rsid w:val="00D76889"/>
    <w:rsid w:val="00D803B8"/>
    <w:rsid w:val="00D809E1"/>
    <w:rsid w:val="00D81113"/>
    <w:rsid w:val="00D8178A"/>
    <w:rsid w:val="00D8267C"/>
    <w:rsid w:val="00D8308D"/>
    <w:rsid w:val="00D83E96"/>
    <w:rsid w:val="00D84476"/>
    <w:rsid w:val="00D84511"/>
    <w:rsid w:val="00D85C04"/>
    <w:rsid w:val="00D87F88"/>
    <w:rsid w:val="00D90050"/>
    <w:rsid w:val="00D90C20"/>
    <w:rsid w:val="00D90DC4"/>
    <w:rsid w:val="00D91DBE"/>
    <w:rsid w:val="00D92175"/>
    <w:rsid w:val="00D92F93"/>
    <w:rsid w:val="00D92FBD"/>
    <w:rsid w:val="00D93C0F"/>
    <w:rsid w:val="00D94F5E"/>
    <w:rsid w:val="00D95F64"/>
    <w:rsid w:val="00D97C2A"/>
    <w:rsid w:val="00DA145C"/>
    <w:rsid w:val="00DA2D1E"/>
    <w:rsid w:val="00DA7D22"/>
    <w:rsid w:val="00DA7DB8"/>
    <w:rsid w:val="00DB1ACD"/>
    <w:rsid w:val="00DB1E28"/>
    <w:rsid w:val="00DB27FA"/>
    <w:rsid w:val="00DB33D0"/>
    <w:rsid w:val="00DB3B6B"/>
    <w:rsid w:val="00DB5483"/>
    <w:rsid w:val="00DB5C29"/>
    <w:rsid w:val="00DB692E"/>
    <w:rsid w:val="00DB7417"/>
    <w:rsid w:val="00DC031A"/>
    <w:rsid w:val="00DC0704"/>
    <w:rsid w:val="00DC145A"/>
    <w:rsid w:val="00DC3BA4"/>
    <w:rsid w:val="00DC430A"/>
    <w:rsid w:val="00DC5579"/>
    <w:rsid w:val="00DC5D6F"/>
    <w:rsid w:val="00DC69CE"/>
    <w:rsid w:val="00DC7CF6"/>
    <w:rsid w:val="00DD0353"/>
    <w:rsid w:val="00DD09A4"/>
    <w:rsid w:val="00DD1099"/>
    <w:rsid w:val="00DD19E1"/>
    <w:rsid w:val="00DD2878"/>
    <w:rsid w:val="00DD2FED"/>
    <w:rsid w:val="00DD38D7"/>
    <w:rsid w:val="00DD3C55"/>
    <w:rsid w:val="00DD4907"/>
    <w:rsid w:val="00DD517F"/>
    <w:rsid w:val="00DE05D5"/>
    <w:rsid w:val="00DE0D23"/>
    <w:rsid w:val="00DE11C3"/>
    <w:rsid w:val="00DE1B27"/>
    <w:rsid w:val="00DE3C95"/>
    <w:rsid w:val="00DE4C2E"/>
    <w:rsid w:val="00DE55BC"/>
    <w:rsid w:val="00DE5F71"/>
    <w:rsid w:val="00DE66BB"/>
    <w:rsid w:val="00DE77CA"/>
    <w:rsid w:val="00DE7964"/>
    <w:rsid w:val="00DE7EC0"/>
    <w:rsid w:val="00DF21E9"/>
    <w:rsid w:val="00DF2FB6"/>
    <w:rsid w:val="00DF4638"/>
    <w:rsid w:val="00DF4685"/>
    <w:rsid w:val="00DF4B96"/>
    <w:rsid w:val="00DF63A4"/>
    <w:rsid w:val="00DF653F"/>
    <w:rsid w:val="00E00367"/>
    <w:rsid w:val="00E00B01"/>
    <w:rsid w:val="00E023F4"/>
    <w:rsid w:val="00E02B80"/>
    <w:rsid w:val="00E0658C"/>
    <w:rsid w:val="00E06831"/>
    <w:rsid w:val="00E06C3E"/>
    <w:rsid w:val="00E0766E"/>
    <w:rsid w:val="00E1081B"/>
    <w:rsid w:val="00E109CF"/>
    <w:rsid w:val="00E11485"/>
    <w:rsid w:val="00E11CEE"/>
    <w:rsid w:val="00E12FAA"/>
    <w:rsid w:val="00E13CE2"/>
    <w:rsid w:val="00E14483"/>
    <w:rsid w:val="00E16E1E"/>
    <w:rsid w:val="00E16FC4"/>
    <w:rsid w:val="00E17F9B"/>
    <w:rsid w:val="00E206F0"/>
    <w:rsid w:val="00E21CA3"/>
    <w:rsid w:val="00E2345E"/>
    <w:rsid w:val="00E23B09"/>
    <w:rsid w:val="00E2500B"/>
    <w:rsid w:val="00E2573F"/>
    <w:rsid w:val="00E25779"/>
    <w:rsid w:val="00E3004B"/>
    <w:rsid w:val="00E300F4"/>
    <w:rsid w:val="00E31922"/>
    <w:rsid w:val="00E32472"/>
    <w:rsid w:val="00E32A70"/>
    <w:rsid w:val="00E332B5"/>
    <w:rsid w:val="00E332D7"/>
    <w:rsid w:val="00E3418F"/>
    <w:rsid w:val="00E35019"/>
    <w:rsid w:val="00E35C85"/>
    <w:rsid w:val="00E36814"/>
    <w:rsid w:val="00E37647"/>
    <w:rsid w:val="00E42379"/>
    <w:rsid w:val="00E43BE2"/>
    <w:rsid w:val="00E44790"/>
    <w:rsid w:val="00E44907"/>
    <w:rsid w:val="00E45BB7"/>
    <w:rsid w:val="00E45E8E"/>
    <w:rsid w:val="00E46496"/>
    <w:rsid w:val="00E466DD"/>
    <w:rsid w:val="00E4737F"/>
    <w:rsid w:val="00E51118"/>
    <w:rsid w:val="00E51DB0"/>
    <w:rsid w:val="00E52982"/>
    <w:rsid w:val="00E52CAC"/>
    <w:rsid w:val="00E52D6E"/>
    <w:rsid w:val="00E53CDF"/>
    <w:rsid w:val="00E5640A"/>
    <w:rsid w:val="00E570EC"/>
    <w:rsid w:val="00E57896"/>
    <w:rsid w:val="00E57DDF"/>
    <w:rsid w:val="00E60EB1"/>
    <w:rsid w:val="00E61826"/>
    <w:rsid w:val="00E61A22"/>
    <w:rsid w:val="00E620F6"/>
    <w:rsid w:val="00E66053"/>
    <w:rsid w:val="00E70BB2"/>
    <w:rsid w:val="00E7130B"/>
    <w:rsid w:val="00E715D4"/>
    <w:rsid w:val="00E71767"/>
    <w:rsid w:val="00E71AB1"/>
    <w:rsid w:val="00E71CA6"/>
    <w:rsid w:val="00E72FB9"/>
    <w:rsid w:val="00E747BA"/>
    <w:rsid w:val="00E74DB4"/>
    <w:rsid w:val="00E775E5"/>
    <w:rsid w:val="00E817E2"/>
    <w:rsid w:val="00E81CE8"/>
    <w:rsid w:val="00E8225D"/>
    <w:rsid w:val="00E8398C"/>
    <w:rsid w:val="00E83EBA"/>
    <w:rsid w:val="00E83FCA"/>
    <w:rsid w:val="00E841D1"/>
    <w:rsid w:val="00E86005"/>
    <w:rsid w:val="00E87CE9"/>
    <w:rsid w:val="00E91AEF"/>
    <w:rsid w:val="00E92219"/>
    <w:rsid w:val="00E9356A"/>
    <w:rsid w:val="00E94EA4"/>
    <w:rsid w:val="00E95883"/>
    <w:rsid w:val="00E96382"/>
    <w:rsid w:val="00E965EB"/>
    <w:rsid w:val="00EA05DC"/>
    <w:rsid w:val="00EA0B6C"/>
    <w:rsid w:val="00EA0B83"/>
    <w:rsid w:val="00EA0D20"/>
    <w:rsid w:val="00EA214E"/>
    <w:rsid w:val="00EA291D"/>
    <w:rsid w:val="00EA3574"/>
    <w:rsid w:val="00EA3742"/>
    <w:rsid w:val="00EA3A46"/>
    <w:rsid w:val="00EA5ADF"/>
    <w:rsid w:val="00EA61B4"/>
    <w:rsid w:val="00EA6A5E"/>
    <w:rsid w:val="00EB07A6"/>
    <w:rsid w:val="00EB0DC2"/>
    <w:rsid w:val="00EB1A02"/>
    <w:rsid w:val="00EB2F56"/>
    <w:rsid w:val="00EB34E1"/>
    <w:rsid w:val="00EB40E5"/>
    <w:rsid w:val="00EB4AC1"/>
    <w:rsid w:val="00EB4E0D"/>
    <w:rsid w:val="00EB60ED"/>
    <w:rsid w:val="00EB6BDC"/>
    <w:rsid w:val="00EC0388"/>
    <w:rsid w:val="00EC1D16"/>
    <w:rsid w:val="00EC2AEF"/>
    <w:rsid w:val="00EC4280"/>
    <w:rsid w:val="00EC5082"/>
    <w:rsid w:val="00EC56F1"/>
    <w:rsid w:val="00EC7535"/>
    <w:rsid w:val="00EC7546"/>
    <w:rsid w:val="00EC7A85"/>
    <w:rsid w:val="00EC7CC7"/>
    <w:rsid w:val="00ED0BE7"/>
    <w:rsid w:val="00ED1F0B"/>
    <w:rsid w:val="00ED3171"/>
    <w:rsid w:val="00ED4120"/>
    <w:rsid w:val="00ED4B9A"/>
    <w:rsid w:val="00ED6C16"/>
    <w:rsid w:val="00ED732B"/>
    <w:rsid w:val="00EE0C97"/>
    <w:rsid w:val="00EE0FB7"/>
    <w:rsid w:val="00EE1A2B"/>
    <w:rsid w:val="00EE6380"/>
    <w:rsid w:val="00EE667C"/>
    <w:rsid w:val="00EE72B7"/>
    <w:rsid w:val="00EE7B0F"/>
    <w:rsid w:val="00EE7BC6"/>
    <w:rsid w:val="00EF07C5"/>
    <w:rsid w:val="00EF0948"/>
    <w:rsid w:val="00EF0FE9"/>
    <w:rsid w:val="00EF10BA"/>
    <w:rsid w:val="00EF122A"/>
    <w:rsid w:val="00EF190B"/>
    <w:rsid w:val="00EF22B8"/>
    <w:rsid w:val="00EF2427"/>
    <w:rsid w:val="00EF2C90"/>
    <w:rsid w:val="00EF3E16"/>
    <w:rsid w:val="00EF5F3D"/>
    <w:rsid w:val="00EF6E80"/>
    <w:rsid w:val="00F00526"/>
    <w:rsid w:val="00F009F3"/>
    <w:rsid w:val="00F0299D"/>
    <w:rsid w:val="00F02AC8"/>
    <w:rsid w:val="00F033F9"/>
    <w:rsid w:val="00F04DBC"/>
    <w:rsid w:val="00F07325"/>
    <w:rsid w:val="00F10215"/>
    <w:rsid w:val="00F10284"/>
    <w:rsid w:val="00F108C5"/>
    <w:rsid w:val="00F10B9B"/>
    <w:rsid w:val="00F15891"/>
    <w:rsid w:val="00F15992"/>
    <w:rsid w:val="00F15AA8"/>
    <w:rsid w:val="00F15AFF"/>
    <w:rsid w:val="00F15ECC"/>
    <w:rsid w:val="00F167C3"/>
    <w:rsid w:val="00F16893"/>
    <w:rsid w:val="00F16AC5"/>
    <w:rsid w:val="00F16FE1"/>
    <w:rsid w:val="00F17439"/>
    <w:rsid w:val="00F17964"/>
    <w:rsid w:val="00F17B96"/>
    <w:rsid w:val="00F201DB"/>
    <w:rsid w:val="00F210FD"/>
    <w:rsid w:val="00F2205E"/>
    <w:rsid w:val="00F22404"/>
    <w:rsid w:val="00F23331"/>
    <w:rsid w:val="00F23532"/>
    <w:rsid w:val="00F24455"/>
    <w:rsid w:val="00F24CC8"/>
    <w:rsid w:val="00F2519F"/>
    <w:rsid w:val="00F251F0"/>
    <w:rsid w:val="00F262CF"/>
    <w:rsid w:val="00F264A5"/>
    <w:rsid w:val="00F3118A"/>
    <w:rsid w:val="00F31C86"/>
    <w:rsid w:val="00F32318"/>
    <w:rsid w:val="00F334ED"/>
    <w:rsid w:val="00F3368F"/>
    <w:rsid w:val="00F33CF7"/>
    <w:rsid w:val="00F34162"/>
    <w:rsid w:val="00F34205"/>
    <w:rsid w:val="00F34407"/>
    <w:rsid w:val="00F3640C"/>
    <w:rsid w:val="00F37F19"/>
    <w:rsid w:val="00F41218"/>
    <w:rsid w:val="00F41F52"/>
    <w:rsid w:val="00F426B1"/>
    <w:rsid w:val="00F43797"/>
    <w:rsid w:val="00F43D35"/>
    <w:rsid w:val="00F43DE5"/>
    <w:rsid w:val="00F45241"/>
    <w:rsid w:val="00F46CED"/>
    <w:rsid w:val="00F476DC"/>
    <w:rsid w:val="00F50EA4"/>
    <w:rsid w:val="00F51699"/>
    <w:rsid w:val="00F51C2F"/>
    <w:rsid w:val="00F52460"/>
    <w:rsid w:val="00F52E68"/>
    <w:rsid w:val="00F539FE"/>
    <w:rsid w:val="00F540AF"/>
    <w:rsid w:val="00F55B12"/>
    <w:rsid w:val="00F55C8A"/>
    <w:rsid w:val="00F5697A"/>
    <w:rsid w:val="00F6108D"/>
    <w:rsid w:val="00F61AE4"/>
    <w:rsid w:val="00F64A1F"/>
    <w:rsid w:val="00F65282"/>
    <w:rsid w:val="00F66F88"/>
    <w:rsid w:val="00F672CD"/>
    <w:rsid w:val="00F712A0"/>
    <w:rsid w:val="00F725F8"/>
    <w:rsid w:val="00F7398D"/>
    <w:rsid w:val="00F74431"/>
    <w:rsid w:val="00F7447D"/>
    <w:rsid w:val="00F745B5"/>
    <w:rsid w:val="00F74A6C"/>
    <w:rsid w:val="00F75279"/>
    <w:rsid w:val="00F75EF1"/>
    <w:rsid w:val="00F76773"/>
    <w:rsid w:val="00F76CFD"/>
    <w:rsid w:val="00F77409"/>
    <w:rsid w:val="00F774F9"/>
    <w:rsid w:val="00F776BA"/>
    <w:rsid w:val="00F778A4"/>
    <w:rsid w:val="00F77EF5"/>
    <w:rsid w:val="00F77FF8"/>
    <w:rsid w:val="00F81006"/>
    <w:rsid w:val="00F81053"/>
    <w:rsid w:val="00F8108F"/>
    <w:rsid w:val="00F8163B"/>
    <w:rsid w:val="00F829FC"/>
    <w:rsid w:val="00F83D91"/>
    <w:rsid w:val="00F84569"/>
    <w:rsid w:val="00F8631B"/>
    <w:rsid w:val="00F86330"/>
    <w:rsid w:val="00F870E3"/>
    <w:rsid w:val="00F8766C"/>
    <w:rsid w:val="00F87B2A"/>
    <w:rsid w:val="00F927C2"/>
    <w:rsid w:val="00F940CB"/>
    <w:rsid w:val="00F944E3"/>
    <w:rsid w:val="00F96015"/>
    <w:rsid w:val="00F96334"/>
    <w:rsid w:val="00F96AEB"/>
    <w:rsid w:val="00FA0BB4"/>
    <w:rsid w:val="00FA1F58"/>
    <w:rsid w:val="00FA30C4"/>
    <w:rsid w:val="00FA32A6"/>
    <w:rsid w:val="00FA369E"/>
    <w:rsid w:val="00FA4133"/>
    <w:rsid w:val="00FA41A6"/>
    <w:rsid w:val="00FA50D0"/>
    <w:rsid w:val="00FA5605"/>
    <w:rsid w:val="00FA5675"/>
    <w:rsid w:val="00FA5EA5"/>
    <w:rsid w:val="00FA636A"/>
    <w:rsid w:val="00FA705F"/>
    <w:rsid w:val="00FA76F1"/>
    <w:rsid w:val="00FB02CD"/>
    <w:rsid w:val="00FB351F"/>
    <w:rsid w:val="00FB3DD3"/>
    <w:rsid w:val="00FB48B9"/>
    <w:rsid w:val="00FB4C26"/>
    <w:rsid w:val="00FC0143"/>
    <w:rsid w:val="00FC0629"/>
    <w:rsid w:val="00FC076C"/>
    <w:rsid w:val="00FC07AA"/>
    <w:rsid w:val="00FC12BA"/>
    <w:rsid w:val="00FC1387"/>
    <w:rsid w:val="00FC19CF"/>
    <w:rsid w:val="00FC25DC"/>
    <w:rsid w:val="00FC3BA4"/>
    <w:rsid w:val="00FC4885"/>
    <w:rsid w:val="00FC4CF1"/>
    <w:rsid w:val="00FC4EAA"/>
    <w:rsid w:val="00FC5DE1"/>
    <w:rsid w:val="00FC6152"/>
    <w:rsid w:val="00FC6B18"/>
    <w:rsid w:val="00FC7345"/>
    <w:rsid w:val="00FD025B"/>
    <w:rsid w:val="00FD19D1"/>
    <w:rsid w:val="00FD1A16"/>
    <w:rsid w:val="00FD298D"/>
    <w:rsid w:val="00FD452C"/>
    <w:rsid w:val="00FD455A"/>
    <w:rsid w:val="00FD50A7"/>
    <w:rsid w:val="00FD565B"/>
    <w:rsid w:val="00FD587E"/>
    <w:rsid w:val="00FD6993"/>
    <w:rsid w:val="00FD6C66"/>
    <w:rsid w:val="00FD6FD9"/>
    <w:rsid w:val="00FD72DF"/>
    <w:rsid w:val="00FD7373"/>
    <w:rsid w:val="00FD738E"/>
    <w:rsid w:val="00FE0072"/>
    <w:rsid w:val="00FE0E1F"/>
    <w:rsid w:val="00FE3673"/>
    <w:rsid w:val="00FE38FD"/>
    <w:rsid w:val="00FE3B54"/>
    <w:rsid w:val="00FE48C0"/>
    <w:rsid w:val="00FE4A2B"/>
    <w:rsid w:val="00FE6419"/>
    <w:rsid w:val="00FE67D5"/>
    <w:rsid w:val="00FE6D46"/>
    <w:rsid w:val="00FF07CC"/>
    <w:rsid w:val="00FF1276"/>
    <w:rsid w:val="00FF1639"/>
    <w:rsid w:val="00FF19D4"/>
    <w:rsid w:val="00FF1AEF"/>
    <w:rsid w:val="00FF563B"/>
    <w:rsid w:val="00FF69CA"/>
    <w:rsid w:val="00FF7A9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5A53C7"/>
  <w15:chartTrackingRefBased/>
  <w15:docId w15:val="{4CCC498A-7713-4270-A7CD-4DF8EF7A4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E6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E6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E641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E641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E641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E641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E641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E641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E641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E641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E641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E641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E641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E641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E641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E641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E641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E6419"/>
    <w:rPr>
      <w:rFonts w:eastAsiaTheme="majorEastAsia" w:cstheme="majorBidi"/>
      <w:color w:val="272727" w:themeColor="text1" w:themeTint="D8"/>
    </w:rPr>
  </w:style>
  <w:style w:type="paragraph" w:styleId="Titre">
    <w:name w:val="Title"/>
    <w:basedOn w:val="Normal"/>
    <w:next w:val="Normal"/>
    <w:link w:val="TitreCar"/>
    <w:uiPriority w:val="10"/>
    <w:qFormat/>
    <w:rsid w:val="00FE64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E641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E641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E641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E6419"/>
    <w:pPr>
      <w:spacing w:before="160"/>
      <w:jc w:val="center"/>
    </w:pPr>
    <w:rPr>
      <w:i/>
      <w:iCs/>
      <w:color w:val="404040" w:themeColor="text1" w:themeTint="BF"/>
    </w:rPr>
  </w:style>
  <w:style w:type="character" w:customStyle="1" w:styleId="CitationCar">
    <w:name w:val="Citation Car"/>
    <w:basedOn w:val="Policepardfaut"/>
    <w:link w:val="Citation"/>
    <w:uiPriority w:val="29"/>
    <w:rsid w:val="00FE6419"/>
    <w:rPr>
      <w:i/>
      <w:iCs/>
      <w:color w:val="404040" w:themeColor="text1" w:themeTint="BF"/>
    </w:rPr>
  </w:style>
  <w:style w:type="paragraph" w:styleId="Paragraphedeliste">
    <w:name w:val="List Paragraph"/>
    <w:basedOn w:val="Normal"/>
    <w:uiPriority w:val="34"/>
    <w:qFormat/>
    <w:rsid w:val="00FE6419"/>
    <w:pPr>
      <w:ind w:left="720"/>
      <w:contextualSpacing/>
    </w:pPr>
  </w:style>
  <w:style w:type="character" w:styleId="Accentuationintense">
    <w:name w:val="Intense Emphasis"/>
    <w:basedOn w:val="Policepardfaut"/>
    <w:uiPriority w:val="21"/>
    <w:qFormat/>
    <w:rsid w:val="00FE6419"/>
    <w:rPr>
      <w:i/>
      <w:iCs/>
      <w:color w:val="0F4761" w:themeColor="accent1" w:themeShade="BF"/>
    </w:rPr>
  </w:style>
  <w:style w:type="paragraph" w:styleId="Citationintense">
    <w:name w:val="Intense Quote"/>
    <w:basedOn w:val="Normal"/>
    <w:next w:val="Normal"/>
    <w:link w:val="CitationintenseCar"/>
    <w:uiPriority w:val="30"/>
    <w:qFormat/>
    <w:rsid w:val="00FE6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E6419"/>
    <w:rPr>
      <w:i/>
      <w:iCs/>
      <w:color w:val="0F4761" w:themeColor="accent1" w:themeShade="BF"/>
    </w:rPr>
  </w:style>
  <w:style w:type="character" w:styleId="Rfrenceintense">
    <w:name w:val="Intense Reference"/>
    <w:basedOn w:val="Policepardfaut"/>
    <w:uiPriority w:val="32"/>
    <w:qFormat/>
    <w:rsid w:val="00FE6419"/>
    <w:rPr>
      <w:b/>
      <w:bCs/>
      <w:smallCaps/>
      <w:color w:val="0F4761" w:themeColor="accent1" w:themeShade="BF"/>
      <w:spacing w:val="5"/>
    </w:rPr>
  </w:style>
  <w:style w:type="paragraph" w:styleId="Notedebasdepage">
    <w:name w:val="footnote text"/>
    <w:basedOn w:val="Normal"/>
    <w:link w:val="NotedebasdepageCar"/>
    <w:uiPriority w:val="99"/>
    <w:unhideWhenUsed/>
    <w:qFormat/>
    <w:rsid w:val="00F45241"/>
    <w:pPr>
      <w:spacing w:after="0" w:line="240" w:lineRule="auto"/>
    </w:pPr>
    <w:rPr>
      <w:kern w:val="0"/>
      <w:sz w:val="20"/>
      <w:szCs w:val="20"/>
      <w14:ligatures w14:val="none"/>
    </w:rPr>
  </w:style>
  <w:style w:type="character" w:customStyle="1" w:styleId="NotedebasdepageCar">
    <w:name w:val="Note de bas de page Car"/>
    <w:basedOn w:val="Policepardfaut"/>
    <w:link w:val="Notedebasdepage"/>
    <w:uiPriority w:val="99"/>
    <w:rsid w:val="00F45241"/>
    <w:rPr>
      <w:kern w:val="0"/>
      <w:sz w:val="20"/>
      <w:szCs w:val="20"/>
      <w14:ligatures w14:val="none"/>
    </w:rPr>
  </w:style>
  <w:style w:type="character" w:styleId="Appelnotedebasdep">
    <w:name w:val="footnote reference"/>
    <w:basedOn w:val="Policepardfaut"/>
    <w:uiPriority w:val="99"/>
    <w:semiHidden/>
    <w:unhideWhenUsed/>
    <w:rsid w:val="00F45241"/>
    <w:rPr>
      <w:vertAlign w:val="superscript"/>
    </w:rPr>
  </w:style>
  <w:style w:type="paragraph" w:styleId="Sansinterligne">
    <w:name w:val="No Spacing"/>
    <w:uiPriority w:val="1"/>
    <w:qFormat/>
    <w:rsid w:val="00F22404"/>
    <w:pPr>
      <w:spacing w:after="0" w:line="240" w:lineRule="auto"/>
    </w:pPr>
    <w:rPr>
      <w:kern w:val="0"/>
      <w:sz w:val="22"/>
      <w:szCs w:val="22"/>
      <w14:ligatures w14:val="none"/>
    </w:rPr>
  </w:style>
  <w:style w:type="table" w:styleId="Tableausimple2">
    <w:name w:val="Plain Table 2"/>
    <w:basedOn w:val="TableauNormal"/>
    <w:uiPriority w:val="42"/>
    <w:rsid w:val="00F22404"/>
    <w:pPr>
      <w:spacing w:after="0" w:line="240" w:lineRule="auto"/>
    </w:pPr>
    <w:rPr>
      <w:kern w:val="0"/>
      <w:sz w:val="22"/>
      <w:szCs w:val="22"/>
      <w14:ligatures w14:val="none"/>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tte">
    <w:name w:val="header"/>
    <w:basedOn w:val="Normal"/>
    <w:link w:val="En-tteCar"/>
    <w:uiPriority w:val="99"/>
    <w:unhideWhenUsed/>
    <w:rsid w:val="004D581B"/>
    <w:pPr>
      <w:tabs>
        <w:tab w:val="center" w:pos="4536"/>
        <w:tab w:val="right" w:pos="9072"/>
      </w:tabs>
      <w:spacing w:after="0" w:line="240" w:lineRule="auto"/>
    </w:pPr>
  </w:style>
  <w:style w:type="character" w:customStyle="1" w:styleId="En-tteCar">
    <w:name w:val="En-tête Car"/>
    <w:basedOn w:val="Policepardfaut"/>
    <w:link w:val="En-tte"/>
    <w:uiPriority w:val="99"/>
    <w:rsid w:val="004D581B"/>
  </w:style>
  <w:style w:type="paragraph" w:styleId="Pieddepage">
    <w:name w:val="footer"/>
    <w:basedOn w:val="Normal"/>
    <w:link w:val="PieddepageCar"/>
    <w:uiPriority w:val="99"/>
    <w:unhideWhenUsed/>
    <w:rsid w:val="004D58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581B"/>
  </w:style>
  <w:style w:type="table" w:styleId="Grilledutableau">
    <w:name w:val="Table Grid"/>
    <w:basedOn w:val="TableauNormal"/>
    <w:uiPriority w:val="59"/>
    <w:rsid w:val="00D43F7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0F1D9C"/>
    <w:pPr>
      <w:spacing w:after="200" w:line="240" w:lineRule="auto"/>
    </w:pPr>
    <w:rPr>
      <w:i/>
      <w:iCs/>
      <w:color w:val="0E2841" w:themeColor="text2"/>
      <w:sz w:val="18"/>
      <w:szCs w:val="18"/>
    </w:rPr>
  </w:style>
  <w:style w:type="paragraph" w:styleId="Commentaire">
    <w:name w:val="annotation text"/>
    <w:basedOn w:val="Normal"/>
    <w:link w:val="CommentaireCar"/>
    <w:uiPriority w:val="99"/>
    <w:semiHidden/>
    <w:unhideWhenUsed/>
    <w:rsid w:val="00927DFA"/>
    <w:pPr>
      <w:spacing w:line="240" w:lineRule="auto"/>
    </w:pPr>
    <w:rPr>
      <w:kern w:val="0"/>
      <w:sz w:val="20"/>
      <w:szCs w:val="20"/>
      <w14:ligatures w14:val="none"/>
    </w:rPr>
  </w:style>
  <w:style w:type="character" w:customStyle="1" w:styleId="CommentaireCar">
    <w:name w:val="Commentaire Car"/>
    <w:basedOn w:val="Policepardfaut"/>
    <w:link w:val="Commentaire"/>
    <w:uiPriority w:val="99"/>
    <w:semiHidden/>
    <w:rsid w:val="00927DFA"/>
    <w:rPr>
      <w:kern w:val="0"/>
      <w:sz w:val="20"/>
      <w:szCs w:val="20"/>
      <w14:ligatures w14:val="none"/>
    </w:rPr>
  </w:style>
  <w:style w:type="table" w:styleId="Grilledetableauclaire">
    <w:name w:val="Grid Table Light"/>
    <w:basedOn w:val="TableauNormal"/>
    <w:uiPriority w:val="40"/>
    <w:rsid w:val="00DE5F71"/>
    <w:pPr>
      <w:spacing w:after="0" w:line="240" w:lineRule="auto"/>
    </w:pPr>
    <w:rPr>
      <w:kern w:val="0"/>
      <w:sz w:val="22"/>
      <w:szCs w:val="22"/>
      <w:lang w:bidi="he-IL"/>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Grille1Clair-Accentuation3">
    <w:name w:val="Grid Table 1 Light Accent 3"/>
    <w:basedOn w:val="TableauNormal"/>
    <w:uiPriority w:val="46"/>
    <w:rsid w:val="0039455C"/>
    <w:pPr>
      <w:spacing w:after="0" w:line="240" w:lineRule="auto"/>
    </w:pPr>
    <w:rPr>
      <w:kern w:val="0"/>
      <w:sz w:val="22"/>
      <w:szCs w:val="22"/>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character" w:styleId="Marquedecommentaire">
    <w:name w:val="annotation reference"/>
    <w:basedOn w:val="Policepardfaut"/>
    <w:uiPriority w:val="99"/>
    <w:semiHidden/>
    <w:unhideWhenUsed/>
    <w:rPr>
      <w:sz w:val="16"/>
      <w:szCs w:val="16"/>
    </w:rPr>
  </w:style>
  <w:style w:type="paragraph" w:styleId="Bibliographie">
    <w:name w:val="Bibliography"/>
    <w:basedOn w:val="Normal"/>
    <w:next w:val="Normal"/>
    <w:uiPriority w:val="37"/>
    <w:unhideWhenUsed/>
    <w:rsid w:val="00F34407"/>
  </w:style>
  <w:style w:type="character" w:styleId="Appeldenotedefin">
    <w:name w:val="endnote reference"/>
    <w:basedOn w:val="Policepardfaut"/>
    <w:uiPriority w:val="99"/>
    <w:semiHidden/>
    <w:unhideWhenUsed/>
    <w:rsid w:val="00AA265B"/>
    <w:rPr>
      <w:vertAlign w:val="superscript"/>
    </w:rPr>
  </w:style>
  <w:style w:type="character" w:styleId="Lienhypertexte">
    <w:name w:val="Hyperlink"/>
    <w:basedOn w:val="Policepardfaut"/>
    <w:uiPriority w:val="99"/>
    <w:unhideWhenUsed/>
    <w:rsid w:val="00C87A7D"/>
    <w:rPr>
      <w:color w:val="467886" w:themeColor="hyperlink"/>
      <w:u w:val="single"/>
    </w:rPr>
  </w:style>
  <w:style w:type="character" w:styleId="Mentionnonrsolue">
    <w:name w:val="Unresolved Mention"/>
    <w:basedOn w:val="Policepardfaut"/>
    <w:uiPriority w:val="99"/>
    <w:semiHidden/>
    <w:unhideWhenUsed/>
    <w:rsid w:val="00C87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2939">
      <w:bodyDiv w:val="1"/>
      <w:marLeft w:val="0"/>
      <w:marRight w:val="0"/>
      <w:marTop w:val="0"/>
      <w:marBottom w:val="0"/>
      <w:divBdr>
        <w:top w:val="none" w:sz="0" w:space="0" w:color="auto"/>
        <w:left w:val="none" w:sz="0" w:space="0" w:color="auto"/>
        <w:bottom w:val="none" w:sz="0" w:space="0" w:color="auto"/>
        <w:right w:val="none" w:sz="0" w:space="0" w:color="auto"/>
      </w:divBdr>
    </w:div>
    <w:div w:id="219168308">
      <w:bodyDiv w:val="1"/>
      <w:marLeft w:val="0"/>
      <w:marRight w:val="0"/>
      <w:marTop w:val="0"/>
      <w:marBottom w:val="0"/>
      <w:divBdr>
        <w:top w:val="none" w:sz="0" w:space="0" w:color="auto"/>
        <w:left w:val="none" w:sz="0" w:space="0" w:color="auto"/>
        <w:bottom w:val="none" w:sz="0" w:space="0" w:color="auto"/>
        <w:right w:val="none" w:sz="0" w:space="0" w:color="auto"/>
      </w:divBdr>
    </w:div>
    <w:div w:id="266430273">
      <w:bodyDiv w:val="1"/>
      <w:marLeft w:val="0"/>
      <w:marRight w:val="0"/>
      <w:marTop w:val="0"/>
      <w:marBottom w:val="0"/>
      <w:divBdr>
        <w:top w:val="none" w:sz="0" w:space="0" w:color="auto"/>
        <w:left w:val="none" w:sz="0" w:space="0" w:color="auto"/>
        <w:bottom w:val="none" w:sz="0" w:space="0" w:color="auto"/>
        <w:right w:val="none" w:sz="0" w:space="0" w:color="auto"/>
      </w:divBdr>
    </w:div>
    <w:div w:id="368145207">
      <w:bodyDiv w:val="1"/>
      <w:marLeft w:val="0"/>
      <w:marRight w:val="0"/>
      <w:marTop w:val="0"/>
      <w:marBottom w:val="0"/>
      <w:divBdr>
        <w:top w:val="none" w:sz="0" w:space="0" w:color="auto"/>
        <w:left w:val="none" w:sz="0" w:space="0" w:color="auto"/>
        <w:bottom w:val="none" w:sz="0" w:space="0" w:color="auto"/>
        <w:right w:val="none" w:sz="0" w:space="0" w:color="auto"/>
      </w:divBdr>
    </w:div>
    <w:div w:id="482428439">
      <w:bodyDiv w:val="1"/>
      <w:marLeft w:val="0"/>
      <w:marRight w:val="0"/>
      <w:marTop w:val="0"/>
      <w:marBottom w:val="0"/>
      <w:divBdr>
        <w:top w:val="none" w:sz="0" w:space="0" w:color="auto"/>
        <w:left w:val="none" w:sz="0" w:space="0" w:color="auto"/>
        <w:bottom w:val="none" w:sz="0" w:space="0" w:color="auto"/>
        <w:right w:val="none" w:sz="0" w:space="0" w:color="auto"/>
      </w:divBdr>
    </w:div>
    <w:div w:id="591164053">
      <w:bodyDiv w:val="1"/>
      <w:marLeft w:val="0"/>
      <w:marRight w:val="0"/>
      <w:marTop w:val="0"/>
      <w:marBottom w:val="0"/>
      <w:divBdr>
        <w:top w:val="none" w:sz="0" w:space="0" w:color="auto"/>
        <w:left w:val="none" w:sz="0" w:space="0" w:color="auto"/>
        <w:bottom w:val="none" w:sz="0" w:space="0" w:color="auto"/>
        <w:right w:val="none" w:sz="0" w:space="0" w:color="auto"/>
      </w:divBdr>
    </w:div>
    <w:div w:id="1422753551">
      <w:bodyDiv w:val="1"/>
      <w:marLeft w:val="0"/>
      <w:marRight w:val="0"/>
      <w:marTop w:val="0"/>
      <w:marBottom w:val="0"/>
      <w:divBdr>
        <w:top w:val="none" w:sz="0" w:space="0" w:color="auto"/>
        <w:left w:val="none" w:sz="0" w:space="0" w:color="auto"/>
        <w:bottom w:val="none" w:sz="0" w:space="0" w:color="auto"/>
        <w:right w:val="none" w:sz="0" w:space="0" w:color="auto"/>
      </w:divBdr>
    </w:div>
    <w:div w:id="1633369662">
      <w:bodyDiv w:val="1"/>
      <w:marLeft w:val="0"/>
      <w:marRight w:val="0"/>
      <w:marTop w:val="0"/>
      <w:marBottom w:val="0"/>
      <w:divBdr>
        <w:top w:val="none" w:sz="0" w:space="0" w:color="auto"/>
        <w:left w:val="none" w:sz="0" w:space="0" w:color="auto"/>
        <w:bottom w:val="none" w:sz="0" w:space="0" w:color="auto"/>
        <w:right w:val="none" w:sz="0" w:space="0" w:color="auto"/>
      </w:divBdr>
    </w:div>
    <w:div w:id="1662805265">
      <w:bodyDiv w:val="1"/>
      <w:marLeft w:val="0"/>
      <w:marRight w:val="0"/>
      <w:marTop w:val="0"/>
      <w:marBottom w:val="0"/>
      <w:divBdr>
        <w:top w:val="none" w:sz="0" w:space="0" w:color="auto"/>
        <w:left w:val="none" w:sz="0" w:space="0" w:color="auto"/>
        <w:bottom w:val="none" w:sz="0" w:space="0" w:color="auto"/>
        <w:right w:val="none" w:sz="0" w:space="0" w:color="auto"/>
      </w:divBdr>
    </w:div>
    <w:div w:id="2005892865">
      <w:bodyDiv w:val="1"/>
      <w:marLeft w:val="0"/>
      <w:marRight w:val="0"/>
      <w:marTop w:val="0"/>
      <w:marBottom w:val="0"/>
      <w:divBdr>
        <w:top w:val="none" w:sz="0" w:space="0" w:color="auto"/>
        <w:left w:val="none" w:sz="0" w:space="0" w:color="auto"/>
        <w:bottom w:val="none" w:sz="0" w:space="0" w:color="auto"/>
        <w:right w:val="none" w:sz="0" w:space="0" w:color="auto"/>
      </w:divBdr>
    </w:div>
    <w:div w:id="202493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2687038.2025.2479792"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509C2-0070-49E1-8908-AE1005533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27</Pages>
  <Words>14218</Words>
  <Characters>185015</Characters>
  <Application>Microsoft Office Word</Application>
  <DocSecurity>0</DocSecurity>
  <Lines>1541</Lines>
  <Paragraphs>397</Paragraphs>
  <ScaleCrop>false</ScaleCrop>
  <HeadingPairs>
    <vt:vector size="2" baseType="variant">
      <vt:variant>
        <vt:lpstr>Titre</vt:lpstr>
      </vt:variant>
      <vt:variant>
        <vt:i4>1</vt:i4>
      </vt:variant>
    </vt:vector>
  </HeadingPairs>
  <TitlesOfParts>
    <vt:vector size="1" baseType="lpstr">
      <vt:lpstr/>
    </vt:vector>
  </TitlesOfParts>
  <Company>UCLouvain</Company>
  <LinksUpToDate>false</LinksUpToDate>
  <CharactersWithSpaces>198836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Mélanie Mottin</dc:creator>
  <cp:lastModifiedBy>Mélanie Mottin</cp:lastModifiedBy>
  <cp:revision>270</cp:revision>
  <cp:lastPrinted>2024-08-20T09:53:00Z</cp:lastPrinted>
  <dcterms:created xsi:type="dcterms:W3CDTF">2024-08-16T13:41:00Z</dcterms:created>
  <dcterms:modified xsi:type="dcterms:W3CDTF">2025-03-25T06:59:00Z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1d7ea86f-5013-4baa-b5fc-62d941428698</vt:lpwstr>
  </property>
  <property fmtid="{D5CDD505-2E9C-101B-9397-08002B2CF9AE}" pid="3" name="ZOTERO_PREF_1">
    <vt:lpwstr>&lt;data data-version="3" zotero-version="5.0.96.2"&gt;&lt;session id="W3SwynDs"/&gt;&lt;style id="http://www.zotero.org/styles/apa" locale="en-US" hasBibliography="1" bibliographyStyleHasBeenSet="1"/&gt;&lt;prefs&gt;&lt;pref name="fieldType" value="Field"/&gt;&lt;/prefs&gt;&lt;/data&gt;</vt:lpwstr>
  </property>
</Properties>
</file>